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070"/>
        <w:gridCol w:w="3852"/>
        <w:gridCol w:w="4230"/>
      </w:tblGrid>
      <w:tr w:rsidR="00C15867" w:rsidRPr="009B0D30" w14:paraId="5B610FF7" w14:textId="77777777" w:rsidTr="007A4C39">
        <w:trPr>
          <w:trHeight w:val="720"/>
        </w:trPr>
        <w:tc>
          <w:tcPr>
            <w:tcW w:w="5922" w:type="dxa"/>
            <w:gridSpan w:val="2"/>
            <w:tcBorders>
              <w:bottom w:val="single" w:sz="18" w:space="0" w:color="auto"/>
            </w:tcBorders>
          </w:tcPr>
          <w:p w14:paraId="7768D3C9" w14:textId="77777777" w:rsidR="00C15867" w:rsidRDefault="007A4C39" w:rsidP="002540F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sz w:val="28"/>
                <w:szCs w:val="28"/>
              </w:rPr>
              <w:t xml:space="preserve">                                                                                          </w:t>
            </w:r>
          </w:p>
          <w:p w14:paraId="496DB430" w14:textId="0B91CCBE" w:rsidR="007A4C39" w:rsidRPr="009B0D30" w:rsidRDefault="007A4C39" w:rsidP="002540F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4230" w:type="dxa"/>
            <w:tcBorders>
              <w:bottom w:val="single" w:sz="18" w:space="0" w:color="auto"/>
            </w:tcBorders>
          </w:tcPr>
          <w:p w14:paraId="10A66AEF" w14:textId="77777777" w:rsidR="00C15867" w:rsidRPr="009B0D30" w:rsidRDefault="00C15867" w:rsidP="002540F1">
            <w:pPr>
              <w:jc w:val="right"/>
              <w:rPr>
                <w:sz w:val="52"/>
                <w:szCs w:val="52"/>
              </w:rPr>
            </w:pPr>
            <w:r w:rsidRPr="009B0D30">
              <w:rPr>
                <w:rFonts w:ascii="Univers Bold" w:hAnsi="Univers Bold"/>
                <w:b/>
                <w:sz w:val="72"/>
              </w:rPr>
              <w:t>EP</w:t>
            </w:r>
          </w:p>
        </w:tc>
      </w:tr>
      <w:tr w:rsidR="00C15867" w:rsidRPr="009B0D30" w14:paraId="6A2A9838" w14:textId="77777777" w:rsidTr="007A4C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3"/>
        </w:trPr>
        <w:tc>
          <w:tcPr>
            <w:tcW w:w="2070" w:type="dxa"/>
            <w:tcBorders>
              <w:top w:val="nil"/>
              <w:left w:val="nil"/>
              <w:bottom w:val="single" w:sz="36" w:space="0" w:color="auto"/>
              <w:right w:val="nil"/>
            </w:tcBorders>
          </w:tcPr>
          <w:p w14:paraId="35AE58F6" w14:textId="77777777" w:rsidR="00C15867" w:rsidRPr="009B0D30" w:rsidRDefault="00E52838" w:rsidP="002540F1">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40C0FE0A" wp14:editId="19ADAA6D">
                      <wp:simplePos x="0" y="0"/>
                      <wp:positionH relativeFrom="column">
                        <wp:posOffset>3721</wp:posOffset>
                      </wp:positionH>
                      <wp:positionV relativeFrom="paragraph">
                        <wp:posOffset>128019</wp:posOffset>
                      </wp:positionV>
                      <wp:extent cx="822325" cy="1497341"/>
                      <wp:effectExtent l="0" t="0" r="0" b="7620"/>
                      <wp:wrapNone/>
                      <wp:docPr id="1" name="Group 1"/>
                      <wp:cNvGraphicFramePr/>
                      <a:graphic xmlns:a="http://schemas.openxmlformats.org/drawingml/2006/main">
                        <a:graphicData uri="http://schemas.microsoft.com/office/word/2010/wordprocessingGroup">
                          <wpg:wgp>
                            <wpg:cNvGrpSpPr/>
                            <wpg:grpSpPr>
                              <a:xfrm>
                                <a:off x="0" y="0"/>
                                <a:ext cx="822325" cy="1497341"/>
                                <a:chOff x="0" y="0"/>
                                <a:chExt cx="822325" cy="1497341"/>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0" y="758793"/>
                                  <a:ext cx="811691" cy="738548"/>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34D90499" id="Group 1" o:spid="_x0000_s1026" style="position:absolute;margin-left:.3pt;margin-top:10.1pt;width:64.75pt;height:117.9pt;z-index:251658240;mso-width-relative:margin;mso-height-relative:margin" coordsize="8223,149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top:7587;width:8116;height:73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852" w:type="dxa"/>
            <w:tcBorders>
              <w:top w:val="nil"/>
              <w:left w:val="nil"/>
              <w:bottom w:val="single" w:sz="36" w:space="0" w:color="auto"/>
              <w:right w:val="nil"/>
            </w:tcBorders>
          </w:tcPr>
          <w:p w14:paraId="0B608E3A" w14:textId="77777777" w:rsidR="00FC4BA4" w:rsidRDefault="00FC4BA4" w:rsidP="002540F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33CEBA49" w14:textId="77777777" w:rsidR="00AA290F" w:rsidRDefault="00AA290F" w:rsidP="00AA290F">
            <w:pPr>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w:t>
            </w:r>
          </w:p>
          <w:p w14:paraId="07AFED18" w14:textId="1CCD3FBD" w:rsidR="00C15867" w:rsidRPr="00AA290F" w:rsidRDefault="00AA290F" w:rsidP="00AA290F">
            <w:pPr>
              <w:rPr>
                <w:rFonts w:ascii="SimHei" w:eastAsia="SimHei"/>
                <w:color w:val="000000"/>
                <w:sz w:val="44"/>
                <w:szCs w:val="24"/>
              </w:rPr>
            </w:pPr>
            <w:r>
              <w:rPr>
                <w:rFonts w:ascii="SimHei" w:eastAsia="SimHei" w:hint="eastAsia"/>
                <w:color w:val="000000"/>
                <w:sz w:val="44"/>
                <w:szCs w:val="24"/>
              </w:rPr>
              <w:t>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4230" w:type="dxa"/>
            <w:tcBorders>
              <w:top w:val="nil"/>
              <w:left w:val="nil"/>
              <w:bottom w:val="single" w:sz="36" w:space="0" w:color="auto"/>
              <w:right w:val="nil"/>
            </w:tcBorders>
          </w:tcPr>
          <w:p w14:paraId="467ED463" w14:textId="77777777" w:rsidR="00FC4BA4" w:rsidRDefault="00FC4BA4" w:rsidP="002540F1"/>
          <w:p w14:paraId="03277396" w14:textId="123CEDE3" w:rsidR="00C15867" w:rsidRPr="009B0D30" w:rsidRDefault="00C15867" w:rsidP="002540F1">
            <w:r w:rsidRPr="009B0D30">
              <w:t>Distr.</w:t>
            </w:r>
          </w:p>
          <w:p w14:paraId="1B89E802" w14:textId="77777777" w:rsidR="00923540" w:rsidRPr="009B0D30" w:rsidRDefault="00923540" w:rsidP="00923540">
            <w:r w:rsidRPr="009B0D30">
              <w:t>GENERAL</w:t>
            </w:r>
          </w:p>
          <w:p w14:paraId="14965625" w14:textId="77777777" w:rsidR="00C15867" w:rsidRPr="009B0D30" w:rsidRDefault="00C15867" w:rsidP="002540F1"/>
          <w:p w14:paraId="788909A9" w14:textId="063C5D2F" w:rsidR="00C15867" w:rsidRPr="009B0D30" w:rsidRDefault="00BF7E0C" w:rsidP="002540F1">
            <w:fldSimple w:instr=" DOCPROPERTY &quot;Document number&quot;  \* MERGEFORMAT ">
              <w:r>
                <w:t>UNEP/OzL.Pro/ExCom/96/21</w:t>
              </w:r>
            </w:fldSimple>
          </w:p>
          <w:p w14:paraId="3C4486C4" w14:textId="16BF7911" w:rsidR="00C15867" w:rsidRPr="009B0D30" w:rsidRDefault="00BC2495" w:rsidP="002540F1">
            <w:r w:rsidRPr="009B0D30">
              <w:fldChar w:fldCharType="begin"/>
            </w:r>
            <w:r w:rsidR="00851352" w:rsidRPr="009B0D30">
              <w:instrText xml:space="preserve"> DOCPROPERTY "Revision date" \@ "d MMMM YYYY"  \* MERGEFORMAT </w:instrText>
            </w:r>
            <w:r w:rsidRPr="009B0D30">
              <w:fldChar w:fldCharType="separate"/>
            </w:r>
            <w:r w:rsidR="004F7E0E">
              <w:t>5 May 2025</w:t>
            </w:r>
            <w:r w:rsidRPr="009B0D30">
              <w:fldChar w:fldCharType="end"/>
            </w:r>
          </w:p>
          <w:p w14:paraId="2BF2D61C" w14:textId="77777777" w:rsidR="00C15867" w:rsidRPr="009B0D30" w:rsidRDefault="00C15867" w:rsidP="002540F1">
            <w:pPr>
              <w:rPr>
                <w:caps/>
              </w:rPr>
            </w:pPr>
          </w:p>
          <w:p w14:paraId="3DD3D37D" w14:textId="77777777" w:rsidR="00D10BDA" w:rsidRPr="009016D1" w:rsidRDefault="00D10BDA" w:rsidP="00D10BDA">
            <w:pPr>
              <w:rPr>
                <w:lang w:val="en-US"/>
              </w:rPr>
            </w:pPr>
            <w:r w:rsidRPr="009016D1">
              <w:rPr>
                <w:lang w:val="en-US"/>
              </w:rPr>
              <w:t>CHINESE</w:t>
            </w:r>
          </w:p>
          <w:p w14:paraId="1E0CBFE6" w14:textId="02652733" w:rsidR="00C15867" w:rsidRPr="009B0D30" w:rsidRDefault="00D10BDA" w:rsidP="00D10BDA">
            <w:r w:rsidRPr="009016D1">
              <w:t>ORIGINAL: ENGLISH</w:t>
            </w:r>
          </w:p>
        </w:tc>
      </w:tr>
    </w:tbl>
    <w:p w14:paraId="26028054" w14:textId="77777777" w:rsidR="00AA290F" w:rsidRPr="00443929" w:rsidRDefault="00AA290F" w:rsidP="00AA290F">
      <w:pPr>
        <w:spacing w:before="60"/>
        <w:jc w:val="left"/>
        <w:rPr>
          <w:sz w:val="24"/>
          <w:szCs w:val="24"/>
          <w:lang w:eastAsia="zh-CN"/>
        </w:rPr>
      </w:pPr>
      <w:r w:rsidRPr="00443929">
        <w:rPr>
          <w:rFonts w:hAnsi="SimSun"/>
          <w:sz w:val="24"/>
          <w:szCs w:val="24"/>
          <w:lang w:eastAsia="zh-CN"/>
        </w:rPr>
        <w:t>执行蒙特利尔议定书</w:t>
      </w:r>
    </w:p>
    <w:p w14:paraId="4901DA67" w14:textId="77777777" w:rsidR="00AA290F" w:rsidRPr="00443929" w:rsidRDefault="00AA290F" w:rsidP="00AA290F">
      <w:pPr>
        <w:jc w:val="left"/>
        <w:rPr>
          <w:sz w:val="24"/>
          <w:szCs w:val="24"/>
          <w:lang w:eastAsia="zh-CN"/>
        </w:rPr>
      </w:pPr>
      <w:r w:rsidRPr="00443929">
        <w:rPr>
          <w:sz w:val="24"/>
          <w:szCs w:val="24"/>
          <w:lang w:eastAsia="zh-CN"/>
        </w:rPr>
        <w:t xml:space="preserve">    </w:t>
      </w:r>
      <w:r w:rsidRPr="00443929">
        <w:rPr>
          <w:rFonts w:ascii="SimSun" w:eastAsia="SimSun" w:hAnsi="SimSun" w:cs="SimSun" w:hint="eastAsia"/>
          <w:sz w:val="24"/>
          <w:szCs w:val="24"/>
          <w:lang w:eastAsia="zh-CN"/>
        </w:rPr>
        <w:t>多边基金执行委员会</w:t>
      </w:r>
      <w:r w:rsidRPr="00443929">
        <w:rPr>
          <w:sz w:val="24"/>
          <w:szCs w:val="24"/>
          <w:lang w:eastAsia="zh-CN"/>
        </w:rPr>
        <w:tab/>
      </w:r>
    </w:p>
    <w:p w14:paraId="67246A9F" w14:textId="77777777" w:rsidR="00AA290F" w:rsidRPr="00666C08" w:rsidRDefault="00AA290F" w:rsidP="00AA290F">
      <w:pPr>
        <w:jc w:val="left"/>
        <w:rPr>
          <w:sz w:val="24"/>
          <w:szCs w:val="24"/>
          <w:lang w:val="en-US" w:eastAsia="zh-CN"/>
        </w:rPr>
      </w:pPr>
      <w:r w:rsidRPr="00443929">
        <w:rPr>
          <w:rFonts w:ascii="SimSun" w:eastAsia="SimSun" w:hAnsi="SimSun" w:cs="SimSun" w:hint="eastAsia"/>
          <w:sz w:val="24"/>
          <w:szCs w:val="24"/>
          <w:lang w:eastAsia="zh-CN"/>
        </w:rPr>
        <w:t>第九十六次会议</w:t>
      </w:r>
    </w:p>
    <w:p w14:paraId="7B1B415B" w14:textId="77777777" w:rsidR="00AA290F" w:rsidRPr="00443929" w:rsidRDefault="00AA290F" w:rsidP="00AA290F">
      <w:pPr>
        <w:jc w:val="left"/>
        <w:rPr>
          <w:sz w:val="24"/>
          <w:szCs w:val="24"/>
          <w:lang w:eastAsia="zh-CN"/>
        </w:rPr>
      </w:pPr>
      <w:r w:rsidRPr="00443929">
        <w:rPr>
          <w:sz w:val="24"/>
          <w:szCs w:val="24"/>
          <w:lang w:eastAsia="zh-CN"/>
        </w:rPr>
        <w:t>202</w:t>
      </w:r>
      <w:r w:rsidRPr="00443929">
        <w:rPr>
          <w:rFonts w:hint="eastAsia"/>
          <w:sz w:val="24"/>
          <w:szCs w:val="24"/>
          <w:lang w:eastAsia="zh-CN"/>
        </w:rPr>
        <w:t>5</w:t>
      </w:r>
      <w:r w:rsidRPr="00443929">
        <w:rPr>
          <w:rFonts w:ascii="SimSun" w:eastAsia="SimSun" w:hAnsi="SimSun" w:cs="SimSun" w:hint="eastAsia"/>
          <w:sz w:val="24"/>
          <w:szCs w:val="24"/>
          <w:lang w:eastAsia="zh-CN"/>
        </w:rPr>
        <w:t>年</w:t>
      </w:r>
      <w:r w:rsidRPr="00443929">
        <w:rPr>
          <w:sz w:val="24"/>
          <w:szCs w:val="24"/>
          <w:lang w:eastAsia="zh-CN"/>
        </w:rPr>
        <w:t>5</w:t>
      </w:r>
      <w:r w:rsidRPr="00443929">
        <w:rPr>
          <w:rFonts w:ascii="SimSun" w:eastAsia="SimSun" w:hAnsi="SimSun" w:cs="SimSun" w:hint="eastAsia"/>
          <w:sz w:val="24"/>
          <w:szCs w:val="24"/>
          <w:lang w:eastAsia="zh-CN"/>
        </w:rPr>
        <w:t>月</w:t>
      </w:r>
      <w:r w:rsidRPr="00443929">
        <w:rPr>
          <w:rFonts w:hint="eastAsia"/>
          <w:sz w:val="24"/>
          <w:szCs w:val="24"/>
          <w:lang w:eastAsia="zh-CN"/>
        </w:rPr>
        <w:t>26</w:t>
      </w:r>
      <w:r w:rsidRPr="00443929">
        <w:rPr>
          <w:rFonts w:ascii="SimSun" w:eastAsia="SimSun" w:hAnsi="SimSun" w:cs="SimSun" w:hint="eastAsia"/>
          <w:sz w:val="24"/>
          <w:szCs w:val="24"/>
          <w:lang w:eastAsia="zh-CN"/>
        </w:rPr>
        <w:t>日至</w:t>
      </w:r>
      <w:r w:rsidRPr="00443929">
        <w:rPr>
          <w:rFonts w:hint="eastAsia"/>
          <w:sz w:val="24"/>
          <w:szCs w:val="24"/>
          <w:lang w:eastAsia="zh-CN"/>
        </w:rPr>
        <w:t>30</w:t>
      </w:r>
      <w:r w:rsidRPr="00443929">
        <w:rPr>
          <w:rFonts w:ascii="SimSun" w:eastAsia="SimSun" w:hAnsi="SimSun" w:cs="SimSun" w:hint="eastAsia"/>
          <w:sz w:val="24"/>
          <w:szCs w:val="24"/>
          <w:lang w:eastAsia="zh-CN"/>
        </w:rPr>
        <w:t>日，蒙特利尔</w:t>
      </w:r>
    </w:p>
    <w:p w14:paraId="7F1E88FC" w14:textId="6AF59715" w:rsidR="00AA290F" w:rsidRDefault="00AA290F" w:rsidP="00AA290F">
      <w:pPr>
        <w:jc w:val="left"/>
      </w:pPr>
      <w:r w:rsidRPr="00443929">
        <w:rPr>
          <w:rFonts w:hint="eastAsia"/>
          <w:sz w:val="24"/>
          <w:szCs w:val="24"/>
          <w:lang w:eastAsia="zh-CN"/>
        </w:rPr>
        <w:t>临时议程</w:t>
      </w:r>
      <w:r w:rsidRPr="00443929">
        <w:rPr>
          <w:rStyle w:val="FootnoteReference"/>
          <w:sz w:val="24"/>
          <w:szCs w:val="24"/>
        </w:rPr>
        <w:footnoteReference w:id="2"/>
      </w:r>
      <w:r w:rsidRPr="00443929">
        <w:rPr>
          <w:rFonts w:hint="eastAsia"/>
          <w:sz w:val="24"/>
          <w:szCs w:val="24"/>
          <w:lang w:eastAsia="zh-CN"/>
        </w:rPr>
        <w:t>项目</w:t>
      </w:r>
      <w:r w:rsidRPr="00443929">
        <w:rPr>
          <w:sz w:val="24"/>
          <w:szCs w:val="24"/>
        </w:rPr>
        <w:t>9(c)</w:t>
      </w:r>
      <w:r>
        <w:rPr>
          <w:rFonts w:hint="eastAsia"/>
          <w:sz w:val="24"/>
          <w:szCs w:val="24"/>
          <w:lang w:eastAsia="zh-CN"/>
        </w:rPr>
        <w:t>和</w:t>
      </w:r>
      <w:r>
        <w:rPr>
          <w:rFonts w:hint="eastAsia"/>
          <w:sz w:val="24"/>
          <w:szCs w:val="24"/>
          <w:lang w:eastAsia="zh-CN"/>
        </w:rPr>
        <w:t>(d)</w:t>
      </w:r>
    </w:p>
    <w:p w14:paraId="591ADD68" w14:textId="11CB8A97" w:rsidR="0079781A" w:rsidRDefault="0079781A" w:rsidP="0079781A">
      <w:pPr>
        <w:jc w:val="left"/>
      </w:pPr>
    </w:p>
    <w:p w14:paraId="76ACC548" w14:textId="77777777" w:rsidR="00C15867" w:rsidRPr="009B0D30" w:rsidRDefault="00C15867" w:rsidP="00CA59FB">
      <w:pPr>
        <w:jc w:val="left"/>
      </w:pPr>
    </w:p>
    <w:p w14:paraId="5D194793" w14:textId="77777777" w:rsidR="009145E4" w:rsidRDefault="009145E4" w:rsidP="009145E4">
      <w:pPr>
        <w:pStyle w:val="Heading1"/>
        <w:numPr>
          <w:ilvl w:val="0"/>
          <w:numId w:val="0"/>
        </w:numPr>
      </w:pPr>
    </w:p>
    <w:p w14:paraId="2DDBCC50" w14:textId="77777777" w:rsidR="00066CE8" w:rsidRPr="009B0D30" w:rsidRDefault="00066CE8" w:rsidP="00857077">
      <w:pPr>
        <w:jc w:val="left"/>
      </w:pPr>
    </w:p>
    <w:p w14:paraId="6439E0D8" w14:textId="77777777" w:rsidR="004E7F9C" w:rsidRPr="005C670D" w:rsidRDefault="004E7F9C" w:rsidP="005C670D">
      <w:pPr>
        <w:pStyle w:val="Title1"/>
        <w:jc w:val="right"/>
        <w:rPr>
          <w:b w:val="0"/>
          <w:lang w:val="en-CA"/>
        </w:rPr>
      </w:pPr>
    </w:p>
    <w:p w14:paraId="22C6B0E1" w14:textId="50D9CB71" w:rsidR="00E24819" w:rsidRPr="00666C08" w:rsidRDefault="00E73755" w:rsidP="00E24819">
      <w:pPr>
        <w:pStyle w:val="StyleHeader4Para4Left0Firstline0"/>
        <w:numPr>
          <w:ilvl w:val="0"/>
          <w:numId w:val="0"/>
        </w:numPr>
        <w:jc w:val="center"/>
        <w:rPr>
          <w:rFonts w:ascii="SimHei" w:eastAsia="SimHei" w:hAnsi="SimHei"/>
          <w:bCs/>
          <w:sz w:val="28"/>
          <w:szCs w:val="28"/>
          <w:lang w:eastAsia="zh-CN"/>
        </w:rPr>
      </w:pPr>
      <w:r w:rsidRPr="00666C08">
        <w:rPr>
          <w:rFonts w:ascii="SimHei" w:eastAsia="SimHei" w:hAnsi="SimHei" w:hint="eastAsia"/>
          <w:bCs/>
          <w:sz w:val="28"/>
          <w:szCs w:val="28"/>
          <w:lang w:eastAsia="zh-CN"/>
        </w:rPr>
        <w:t>联合国环境规划署2025年工作方案</w:t>
      </w:r>
    </w:p>
    <w:p w14:paraId="71DE9B91" w14:textId="77777777" w:rsidR="00EC78D6" w:rsidRDefault="00EC78D6" w:rsidP="00EC78D6">
      <w:pPr>
        <w:pStyle w:val="StyleHeader4Para4Left0Firstline0"/>
        <w:numPr>
          <w:ilvl w:val="0"/>
          <w:numId w:val="0"/>
        </w:numPr>
        <w:jc w:val="center"/>
        <w:rPr>
          <w:b/>
          <w:sz w:val="22"/>
          <w:lang w:eastAsia="zh-CN"/>
        </w:rPr>
      </w:pPr>
    </w:p>
    <w:p w14:paraId="7DBC847D" w14:textId="77777777" w:rsidR="00A70914" w:rsidRDefault="00A70914" w:rsidP="00EC78D6">
      <w:pPr>
        <w:pStyle w:val="StyleHeader4Para4Left0Firstline0"/>
        <w:numPr>
          <w:ilvl w:val="0"/>
          <w:numId w:val="0"/>
        </w:numPr>
        <w:jc w:val="center"/>
        <w:rPr>
          <w:b/>
          <w:sz w:val="22"/>
          <w:lang w:eastAsia="zh-CN"/>
        </w:rPr>
      </w:pPr>
    </w:p>
    <w:p w14:paraId="0402F2BB" w14:textId="77777777" w:rsidR="00EC78D6" w:rsidRDefault="00EC78D6" w:rsidP="00EC78D6">
      <w:pPr>
        <w:jc w:val="left"/>
        <w:rPr>
          <w:b/>
          <w:color w:val="000000" w:themeColor="text1"/>
          <w:lang w:eastAsia="zh-CN"/>
        </w:rPr>
      </w:pPr>
      <w:r>
        <w:rPr>
          <w:b/>
          <w:color w:val="000000" w:themeColor="text1"/>
          <w:lang w:eastAsia="zh-CN"/>
        </w:rPr>
        <w:br w:type="page"/>
      </w:r>
    </w:p>
    <w:p w14:paraId="00269687" w14:textId="30D6AF94" w:rsidR="00EC78D6" w:rsidRPr="00E73755" w:rsidRDefault="00E73755" w:rsidP="00EC78D6">
      <w:pPr>
        <w:spacing w:after="240" w:line="360" w:lineRule="auto"/>
        <w:jc w:val="center"/>
        <w:rPr>
          <w:b/>
          <w:color w:val="000000" w:themeColor="text1"/>
          <w:sz w:val="24"/>
          <w:szCs w:val="24"/>
          <w:lang w:eastAsia="zh-CN"/>
        </w:rPr>
      </w:pPr>
      <w:r w:rsidRPr="00E73755">
        <w:rPr>
          <w:rFonts w:hint="eastAsia"/>
          <w:b/>
          <w:color w:val="000000" w:themeColor="text1"/>
          <w:sz w:val="24"/>
          <w:szCs w:val="24"/>
          <w:lang w:eastAsia="zh-CN"/>
        </w:rPr>
        <w:lastRenderedPageBreak/>
        <w:t>基金秘书处的评论和建议</w:t>
      </w:r>
    </w:p>
    <w:p w14:paraId="742159DE" w14:textId="47B4C3A6" w:rsidR="00201BC6" w:rsidRPr="00003E06" w:rsidRDefault="00003E06" w:rsidP="00347C1D">
      <w:pPr>
        <w:pStyle w:val="Heading1"/>
        <w:rPr>
          <w:sz w:val="24"/>
          <w:szCs w:val="24"/>
        </w:rPr>
      </w:pPr>
      <w:r w:rsidRPr="00003E06">
        <w:rPr>
          <w:rFonts w:hint="eastAsia"/>
          <w:sz w:val="24"/>
          <w:szCs w:val="24"/>
          <w:lang w:eastAsia="zh-CN"/>
        </w:rPr>
        <w:t>环境规划署请执行委员会为表</w:t>
      </w:r>
      <w:r w:rsidRPr="00003E06">
        <w:rPr>
          <w:rFonts w:hint="eastAsia"/>
          <w:sz w:val="24"/>
          <w:szCs w:val="24"/>
          <w:lang w:eastAsia="zh-CN"/>
        </w:rPr>
        <w:t>1</w:t>
      </w:r>
      <w:r w:rsidRPr="00003E06">
        <w:rPr>
          <w:rFonts w:hint="eastAsia"/>
          <w:sz w:val="24"/>
          <w:szCs w:val="24"/>
          <w:lang w:eastAsia="zh-CN"/>
        </w:rPr>
        <w:t>所列</w:t>
      </w:r>
      <w:r w:rsidRPr="00003E06">
        <w:rPr>
          <w:rFonts w:hint="eastAsia"/>
          <w:sz w:val="24"/>
          <w:szCs w:val="24"/>
          <w:lang w:eastAsia="zh-CN"/>
        </w:rPr>
        <w:t>2025</w:t>
      </w:r>
      <w:r w:rsidRPr="00003E06">
        <w:rPr>
          <w:rFonts w:hint="eastAsia"/>
          <w:sz w:val="24"/>
          <w:szCs w:val="24"/>
          <w:lang w:eastAsia="zh-CN"/>
        </w:rPr>
        <w:t>年工作方案核准</w:t>
      </w:r>
      <w:r w:rsidRPr="00003E06">
        <w:rPr>
          <w:rFonts w:hint="eastAsia"/>
          <w:sz w:val="24"/>
          <w:szCs w:val="24"/>
          <w:lang w:eastAsia="zh-CN"/>
        </w:rPr>
        <w:t>3,139,306</w:t>
      </w:r>
      <w:r w:rsidRPr="00003E06">
        <w:rPr>
          <w:rFonts w:hint="eastAsia"/>
          <w:sz w:val="24"/>
          <w:szCs w:val="24"/>
          <w:lang w:eastAsia="zh-CN"/>
        </w:rPr>
        <w:t>美元，外加机构支助费用</w:t>
      </w:r>
      <w:r w:rsidRPr="00003E06">
        <w:rPr>
          <w:rFonts w:hint="eastAsia"/>
          <w:sz w:val="24"/>
          <w:szCs w:val="24"/>
          <w:lang w:eastAsia="zh-CN"/>
        </w:rPr>
        <w:t>272,852</w:t>
      </w:r>
      <w:r w:rsidRPr="00003E06">
        <w:rPr>
          <w:rFonts w:hint="eastAsia"/>
          <w:sz w:val="24"/>
          <w:szCs w:val="24"/>
          <w:lang w:eastAsia="zh-CN"/>
        </w:rPr>
        <w:t>美元。</w:t>
      </w:r>
      <w:r w:rsidRPr="00003E06">
        <w:rPr>
          <w:rFonts w:hint="eastAsia"/>
          <w:sz w:val="24"/>
          <w:szCs w:val="24"/>
        </w:rPr>
        <w:t>呈件附于本文件之后。</w:t>
      </w:r>
    </w:p>
    <w:p w14:paraId="3E819222" w14:textId="0A72127E" w:rsidR="00201BC6" w:rsidRPr="00003E06" w:rsidRDefault="00003E06" w:rsidP="00201BC6">
      <w:pPr>
        <w:pStyle w:val="Heading1"/>
        <w:numPr>
          <w:ilvl w:val="0"/>
          <w:numId w:val="0"/>
        </w:numPr>
        <w:tabs>
          <w:tab w:val="left" w:pos="720"/>
        </w:tabs>
        <w:spacing w:before="240" w:after="0"/>
        <w:rPr>
          <w:b/>
          <w:sz w:val="24"/>
          <w:szCs w:val="24"/>
          <w:lang w:eastAsia="zh-CN"/>
        </w:rPr>
      </w:pPr>
      <w:r w:rsidRPr="00003E06">
        <w:rPr>
          <w:rFonts w:hint="eastAsia"/>
          <w:b/>
          <w:sz w:val="24"/>
          <w:szCs w:val="24"/>
          <w:lang w:eastAsia="zh-CN"/>
        </w:rPr>
        <w:t>表</w:t>
      </w:r>
      <w:r w:rsidR="00201BC6" w:rsidRPr="00003E06">
        <w:rPr>
          <w:b/>
          <w:sz w:val="24"/>
          <w:szCs w:val="24"/>
          <w:lang w:eastAsia="zh-CN"/>
        </w:rPr>
        <w:t xml:space="preserve">1: </w:t>
      </w:r>
      <w:r w:rsidRPr="00003E06">
        <w:rPr>
          <w:rFonts w:hint="eastAsia"/>
          <w:b/>
          <w:sz w:val="24"/>
          <w:szCs w:val="24"/>
          <w:lang w:eastAsia="zh-CN"/>
        </w:rPr>
        <w:t>环境规划署</w:t>
      </w:r>
      <w:r w:rsidRPr="00003E06">
        <w:rPr>
          <w:rFonts w:hint="eastAsia"/>
          <w:b/>
          <w:sz w:val="24"/>
          <w:szCs w:val="24"/>
          <w:lang w:eastAsia="zh-CN"/>
        </w:rPr>
        <w:t>2025</w:t>
      </w:r>
      <w:r w:rsidRPr="00003E06">
        <w:rPr>
          <w:rFonts w:hint="eastAsia"/>
          <w:b/>
          <w:sz w:val="24"/>
          <w:szCs w:val="24"/>
          <w:lang w:eastAsia="zh-CN"/>
        </w:rPr>
        <w:t>年工作方案</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276"/>
        <w:gridCol w:w="5531"/>
        <w:gridCol w:w="1134"/>
        <w:gridCol w:w="1415"/>
      </w:tblGrid>
      <w:tr w:rsidR="00201BC6" w:rsidRPr="00BF79FA" w14:paraId="335A9077" w14:textId="77777777" w:rsidTr="000B21F9">
        <w:trPr>
          <w:trHeight w:val="504"/>
          <w:tblHeader/>
        </w:trPr>
        <w:tc>
          <w:tcPr>
            <w:tcW w:w="682" w:type="pct"/>
            <w:tcMar>
              <w:top w:w="0" w:type="dxa"/>
              <w:left w:w="0" w:type="dxa"/>
              <w:bottom w:w="0" w:type="dxa"/>
              <w:right w:w="0" w:type="dxa"/>
            </w:tcMar>
          </w:tcPr>
          <w:p w14:paraId="0BCFFF31" w14:textId="7E794C91" w:rsidR="00201BC6" w:rsidRPr="00BF79FA" w:rsidRDefault="00003E06" w:rsidP="002540F1">
            <w:pPr>
              <w:ind w:left="142"/>
              <w:jc w:val="center"/>
              <w:rPr>
                <w:b/>
                <w:color w:val="000000" w:themeColor="text1"/>
                <w:sz w:val="20"/>
                <w:szCs w:val="20"/>
                <w:lang w:val="en-US"/>
              </w:rPr>
            </w:pPr>
            <w:r w:rsidRPr="00BF79FA">
              <w:rPr>
                <w:rFonts w:hint="eastAsia"/>
                <w:b/>
                <w:color w:val="000000" w:themeColor="text1"/>
                <w:sz w:val="20"/>
                <w:szCs w:val="20"/>
                <w:lang w:val="en-US"/>
              </w:rPr>
              <w:t>国家</w:t>
            </w:r>
          </w:p>
        </w:tc>
        <w:tc>
          <w:tcPr>
            <w:tcW w:w="2956" w:type="pct"/>
            <w:tcMar>
              <w:top w:w="0" w:type="dxa"/>
              <w:left w:w="0" w:type="dxa"/>
              <w:bottom w:w="0" w:type="dxa"/>
              <w:right w:w="0" w:type="dxa"/>
            </w:tcMar>
          </w:tcPr>
          <w:p w14:paraId="457DB04D" w14:textId="72D42331" w:rsidR="00201BC6" w:rsidRPr="00BF79FA" w:rsidRDefault="00003E06" w:rsidP="00003E06">
            <w:pPr>
              <w:jc w:val="center"/>
              <w:rPr>
                <w:b/>
                <w:color w:val="000000" w:themeColor="text1"/>
                <w:sz w:val="20"/>
                <w:szCs w:val="20"/>
                <w:lang w:val="en-US"/>
              </w:rPr>
            </w:pPr>
            <w:r w:rsidRPr="00BF79FA">
              <w:rPr>
                <w:rFonts w:hint="eastAsia"/>
                <w:b/>
                <w:color w:val="000000" w:themeColor="text1"/>
                <w:sz w:val="20"/>
                <w:szCs w:val="20"/>
                <w:lang w:val="en-US" w:eastAsia="zh-CN"/>
              </w:rPr>
              <w:t>活动</w:t>
            </w:r>
            <w:r w:rsidR="00201BC6" w:rsidRPr="00BF79FA">
              <w:rPr>
                <w:b/>
                <w:color w:val="000000" w:themeColor="text1"/>
                <w:sz w:val="20"/>
                <w:szCs w:val="20"/>
                <w:lang w:val="en-US"/>
              </w:rPr>
              <w:t>/</w:t>
            </w:r>
            <w:r w:rsidRPr="00BF79FA">
              <w:rPr>
                <w:rFonts w:hint="eastAsia"/>
                <w:b/>
                <w:color w:val="000000" w:themeColor="text1"/>
                <w:sz w:val="20"/>
                <w:szCs w:val="20"/>
                <w:lang w:val="en-US" w:eastAsia="zh-CN"/>
              </w:rPr>
              <w:t>项目</w:t>
            </w:r>
          </w:p>
        </w:tc>
        <w:tc>
          <w:tcPr>
            <w:tcW w:w="606" w:type="pct"/>
            <w:tcMar>
              <w:top w:w="0" w:type="dxa"/>
              <w:left w:w="0" w:type="dxa"/>
              <w:bottom w:w="0" w:type="dxa"/>
              <w:right w:w="0" w:type="dxa"/>
            </w:tcMar>
          </w:tcPr>
          <w:p w14:paraId="360EC55E" w14:textId="77777777" w:rsidR="00201BC6" w:rsidRPr="00BF79FA" w:rsidRDefault="00003E06" w:rsidP="002540F1">
            <w:pPr>
              <w:jc w:val="center"/>
              <w:rPr>
                <w:b/>
                <w:color w:val="000000" w:themeColor="text1"/>
                <w:sz w:val="20"/>
                <w:szCs w:val="20"/>
                <w:lang w:val="en-US"/>
              </w:rPr>
            </w:pPr>
            <w:r w:rsidRPr="00BF79FA">
              <w:rPr>
                <w:rFonts w:hint="eastAsia"/>
                <w:b/>
                <w:color w:val="000000" w:themeColor="text1"/>
                <w:sz w:val="20"/>
                <w:szCs w:val="20"/>
                <w:lang w:val="en-US"/>
              </w:rPr>
              <w:t>申请金额</w:t>
            </w:r>
          </w:p>
          <w:p w14:paraId="01E147FA" w14:textId="3159A975" w:rsidR="00003E06" w:rsidRPr="00BF79FA" w:rsidRDefault="00003E06" w:rsidP="002540F1">
            <w:pPr>
              <w:jc w:val="center"/>
              <w:rPr>
                <w:b/>
                <w:color w:val="000000" w:themeColor="text1"/>
                <w:sz w:val="20"/>
                <w:szCs w:val="20"/>
                <w:lang w:val="en-US"/>
              </w:rPr>
            </w:pPr>
            <w:r w:rsidRPr="00BF79FA">
              <w:rPr>
                <w:rFonts w:hint="eastAsia"/>
                <w:b/>
                <w:color w:val="000000" w:themeColor="text1"/>
                <w:sz w:val="20"/>
                <w:szCs w:val="20"/>
                <w:lang w:val="en-US"/>
              </w:rPr>
              <w:t>（美元）</w:t>
            </w:r>
          </w:p>
        </w:tc>
        <w:tc>
          <w:tcPr>
            <w:tcW w:w="756" w:type="pct"/>
            <w:tcMar>
              <w:top w:w="0" w:type="dxa"/>
              <w:left w:w="0" w:type="dxa"/>
              <w:bottom w:w="0" w:type="dxa"/>
              <w:right w:w="0" w:type="dxa"/>
            </w:tcMar>
          </w:tcPr>
          <w:p w14:paraId="21976EEC" w14:textId="77777777" w:rsidR="00201BC6" w:rsidRPr="00BF79FA" w:rsidRDefault="00003E06" w:rsidP="00481F11">
            <w:pPr>
              <w:ind w:left="85"/>
              <w:jc w:val="center"/>
              <w:rPr>
                <w:b/>
                <w:color w:val="000000" w:themeColor="text1"/>
                <w:sz w:val="20"/>
                <w:szCs w:val="20"/>
                <w:lang w:val="en-US"/>
              </w:rPr>
            </w:pPr>
            <w:r w:rsidRPr="00BF79FA">
              <w:rPr>
                <w:rFonts w:hint="eastAsia"/>
                <w:b/>
                <w:color w:val="000000" w:themeColor="text1"/>
                <w:sz w:val="20"/>
                <w:szCs w:val="20"/>
                <w:lang w:val="en-US"/>
              </w:rPr>
              <w:t>建议金额</w:t>
            </w:r>
          </w:p>
          <w:p w14:paraId="3A92F8AB" w14:textId="24712A5B" w:rsidR="00003E06" w:rsidRPr="00BF79FA" w:rsidRDefault="00003E06" w:rsidP="00481F11">
            <w:pPr>
              <w:ind w:left="85"/>
              <w:jc w:val="center"/>
              <w:rPr>
                <w:b/>
                <w:color w:val="000000" w:themeColor="text1"/>
                <w:sz w:val="20"/>
                <w:szCs w:val="20"/>
                <w:lang w:val="en-US"/>
              </w:rPr>
            </w:pPr>
            <w:r w:rsidRPr="00BF79FA">
              <w:rPr>
                <w:rFonts w:hint="eastAsia"/>
                <w:b/>
                <w:color w:val="000000" w:themeColor="text1"/>
                <w:sz w:val="20"/>
                <w:szCs w:val="20"/>
                <w:lang w:val="en-US"/>
              </w:rPr>
              <w:t>（美元）</w:t>
            </w:r>
          </w:p>
        </w:tc>
      </w:tr>
      <w:tr w:rsidR="00201BC6" w:rsidRPr="00BF79FA" w14:paraId="202FF782" w14:textId="77777777" w:rsidTr="000B21F9">
        <w:trPr>
          <w:trHeight w:val="213"/>
        </w:trPr>
        <w:tc>
          <w:tcPr>
            <w:tcW w:w="5000" w:type="pct"/>
            <w:gridSpan w:val="4"/>
            <w:hideMark/>
          </w:tcPr>
          <w:p w14:paraId="3464F5A1" w14:textId="5394B579" w:rsidR="00201BC6" w:rsidRPr="00BF79FA" w:rsidRDefault="00201BC6" w:rsidP="00572613">
            <w:pPr>
              <w:widowControl w:val="0"/>
              <w:rPr>
                <w:color w:val="000000" w:themeColor="text1"/>
                <w:sz w:val="20"/>
                <w:szCs w:val="20"/>
                <w:lang w:val="en-US"/>
              </w:rPr>
            </w:pPr>
            <w:r w:rsidRPr="00BF79FA">
              <w:rPr>
                <w:b/>
                <w:color w:val="000000" w:themeColor="text1"/>
                <w:sz w:val="20"/>
                <w:szCs w:val="20"/>
                <w:lang w:val="en-US"/>
              </w:rPr>
              <w:t xml:space="preserve">A: </w:t>
            </w:r>
            <w:r w:rsidR="00572613" w:rsidRPr="00BF79FA">
              <w:rPr>
                <w:rFonts w:hint="eastAsia"/>
                <w:b/>
                <w:color w:val="000000" w:themeColor="text1"/>
                <w:sz w:val="20"/>
                <w:szCs w:val="20"/>
                <w:lang w:val="en-US" w:eastAsia="zh-CN"/>
              </w:rPr>
              <w:t>建议一揽子核准的活动</w:t>
            </w:r>
          </w:p>
        </w:tc>
      </w:tr>
      <w:tr w:rsidR="00201BC6" w:rsidRPr="00BF79FA" w14:paraId="37B2CD67" w14:textId="77777777" w:rsidTr="000B21F9">
        <w:trPr>
          <w:trHeight w:val="229"/>
        </w:trPr>
        <w:tc>
          <w:tcPr>
            <w:tcW w:w="5000" w:type="pct"/>
            <w:gridSpan w:val="4"/>
            <w:hideMark/>
          </w:tcPr>
          <w:p w14:paraId="6B36FDC8" w14:textId="137EB2A6" w:rsidR="00201BC6" w:rsidRPr="00BF79FA" w:rsidRDefault="00201BC6" w:rsidP="002540F1">
            <w:pPr>
              <w:rPr>
                <w:b/>
                <w:bCs/>
                <w:color w:val="000000" w:themeColor="text1"/>
                <w:sz w:val="20"/>
                <w:szCs w:val="20"/>
                <w:lang w:val="en-US" w:eastAsia="zh-CN"/>
              </w:rPr>
            </w:pPr>
            <w:bookmarkStart w:id="0" w:name="_Hlk117865714"/>
            <w:r w:rsidRPr="00BF79FA">
              <w:rPr>
                <w:b/>
                <w:bCs/>
                <w:color w:val="000000" w:themeColor="text1"/>
                <w:sz w:val="20"/>
                <w:szCs w:val="20"/>
                <w:lang w:val="en-US"/>
              </w:rPr>
              <w:t xml:space="preserve">A1: </w:t>
            </w:r>
            <w:r w:rsidR="006938B8" w:rsidRPr="00BF79FA">
              <w:rPr>
                <w:rFonts w:hint="eastAsia"/>
                <w:b/>
                <w:bCs/>
                <w:color w:val="000000" w:themeColor="text1"/>
                <w:sz w:val="20"/>
                <w:szCs w:val="20"/>
                <w:lang w:val="en-US" w:eastAsia="zh-CN"/>
              </w:rPr>
              <w:t>体制</w:t>
            </w:r>
            <w:r w:rsidR="00CF1CEB" w:rsidRPr="00BF79FA">
              <w:rPr>
                <w:rFonts w:hint="eastAsia"/>
                <w:b/>
                <w:bCs/>
                <w:color w:val="000000" w:themeColor="text1"/>
                <w:sz w:val="20"/>
                <w:szCs w:val="20"/>
                <w:lang w:val="en-US" w:eastAsia="zh-CN"/>
              </w:rPr>
              <w:t>强化</w:t>
            </w:r>
            <w:r w:rsidR="006938B8" w:rsidRPr="00BF79FA">
              <w:rPr>
                <w:rFonts w:hint="eastAsia"/>
                <w:b/>
                <w:bCs/>
                <w:color w:val="000000" w:themeColor="text1"/>
                <w:sz w:val="20"/>
                <w:szCs w:val="20"/>
                <w:lang w:val="en-US" w:eastAsia="zh-CN"/>
              </w:rPr>
              <w:t>项目的</w:t>
            </w:r>
            <w:r w:rsidR="00CF1CEB" w:rsidRPr="00BF79FA">
              <w:rPr>
                <w:rFonts w:hint="eastAsia"/>
                <w:b/>
                <w:bCs/>
                <w:color w:val="000000" w:themeColor="text1"/>
                <w:sz w:val="20"/>
                <w:szCs w:val="20"/>
                <w:lang w:val="en-US" w:eastAsia="zh-CN"/>
              </w:rPr>
              <w:t>延长</w:t>
            </w:r>
          </w:p>
        </w:tc>
      </w:tr>
      <w:bookmarkEnd w:id="0"/>
      <w:tr w:rsidR="00C134BE" w:rsidRPr="00BF79FA" w14:paraId="0390F2F6" w14:textId="77777777" w:rsidTr="00BF79FA">
        <w:trPr>
          <w:trHeight w:val="284"/>
        </w:trPr>
        <w:tc>
          <w:tcPr>
            <w:tcW w:w="682" w:type="pct"/>
          </w:tcPr>
          <w:p w14:paraId="617ECA0C" w14:textId="349D1454" w:rsidR="00C134BE" w:rsidRPr="00BF79FA" w:rsidRDefault="000C6543" w:rsidP="00C134BE">
            <w:pPr>
              <w:jc w:val="left"/>
              <w:rPr>
                <w:sz w:val="20"/>
                <w:szCs w:val="20"/>
                <w:highlight w:val="yellow"/>
              </w:rPr>
            </w:pPr>
            <w:r w:rsidRPr="00BF79FA">
              <w:rPr>
                <w:rFonts w:hint="eastAsia"/>
                <w:sz w:val="20"/>
                <w:szCs w:val="20"/>
              </w:rPr>
              <w:t>安哥拉</w:t>
            </w:r>
          </w:p>
        </w:tc>
        <w:tc>
          <w:tcPr>
            <w:tcW w:w="2956" w:type="pct"/>
          </w:tcPr>
          <w:p w14:paraId="581A2233" w14:textId="3BE15752" w:rsidR="00C134BE" w:rsidRPr="00BF79FA" w:rsidRDefault="0027178C" w:rsidP="0027178C">
            <w:pPr>
              <w:jc w:val="left"/>
              <w:rPr>
                <w:sz w:val="20"/>
                <w:szCs w:val="20"/>
                <w:lang w:val="en-US" w:eastAsia="zh-CN"/>
              </w:rPr>
            </w:pPr>
            <w:r w:rsidRPr="00BF79FA">
              <w:rPr>
                <w:rFonts w:hint="eastAsia"/>
                <w:color w:val="000000"/>
                <w:sz w:val="20"/>
                <w:szCs w:val="20"/>
                <w:lang w:eastAsia="zh-CN"/>
              </w:rPr>
              <w:t>体制强化项目的延长（第八阶段）</w:t>
            </w:r>
          </w:p>
        </w:tc>
        <w:tc>
          <w:tcPr>
            <w:tcW w:w="606" w:type="pct"/>
          </w:tcPr>
          <w:p w14:paraId="7D9ED152" w14:textId="705615D7" w:rsidR="00C134BE" w:rsidRPr="00BF79FA" w:rsidRDefault="00C134BE" w:rsidP="00C134BE">
            <w:pPr>
              <w:jc w:val="right"/>
              <w:rPr>
                <w:sz w:val="20"/>
                <w:szCs w:val="20"/>
                <w:lang w:val="en-US"/>
              </w:rPr>
            </w:pPr>
            <w:r w:rsidRPr="00BF79FA">
              <w:rPr>
                <w:sz w:val="20"/>
                <w:szCs w:val="20"/>
                <w:lang w:val="en-US"/>
              </w:rPr>
              <w:t>356,106</w:t>
            </w:r>
          </w:p>
        </w:tc>
        <w:tc>
          <w:tcPr>
            <w:tcW w:w="756" w:type="pct"/>
          </w:tcPr>
          <w:p w14:paraId="50D12BFA" w14:textId="179801D4" w:rsidR="00C134BE" w:rsidRPr="00BF79FA" w:rsidRDefault="00C134BE" w:rsidP="00C134BE">
            <w:pPr>
              <w:jc w:val="right"/>
              <w:rPr>
                <w:sz w:val="20"/>
                <w:szCs w:val="20"/>
                <w:highlight w:val="yellow"/>
                <w:lang w:val="en-US"/>
              </w:rPr>
            </w:pPr>
            <w:r w:rsidRPr="00BF79FA">
              <w:rPr>
                <w:sz w:val="20"/>
                <w:szCs w:val="20"/>
                <w:lang w:val="en-US"/>
              </w:rPr>
              <w:t>356,106</w:t>
            </w:r>
          </w:p>
        </w:tc>
      </w:tr>
      <w:tr w:rsidR="0027178C" w:rsidRPr="00BF79FA" w14:paraId="4841DA3C" w14:textId="77777777" w:rsidTr="000B21F9">
        <w:trPr>
          <w:trHeight w:val="213"/>
        </w:trPr>
        <w:tc>
          <w:tcPr>
            <w:tcW w:w="682" w:type="pct"/>
          </w:tcPr>
          <w:p w14:paraId="6AC57260" w14:textId="17AA325A" w:rsidR="0027178C" w:rsidRPr="00BF79FA" w:rsidRDefault="0027178C" w:rsidP="00C134BE">
            <w:pPr>
              <w:jc w:val="left"/>
              <w:rPr>
                <w:sz w:val="20"/>
                <w:szCs w:val="20"/>
                <w:highlight w:val="yellow"/>
                <w:lang w:val="en-US"/>
              </w:rPr>
            </w:pPr>
            <w:r w:rsidRPr="00BF79FA">
              <w:rPr>
                <w:rFonts w:hint="eastAsia"/>
                <w:sz w:val="20"/>
                <w:szCs w:val="20"/>
              </w:rPr>
              <w:t>萨尔瓦多</w:t>
            </w:r>
          </w:p>
        </w:tc>
        <w:tc>
          <w:tcPr>
            <w:tcW w:w="2956" w:type="pct"/>
          </w:tcPr>
          <w:p w14:paraId="33C1B0C1" w14:textId="47C7F1B6" w:rsidR="0027178C" w:rsidRPr="00BF79FA" w:rsidRDefault="0027178C" w:rsidP="00C134BE">
            <w:pPr>
              <w:jc w:val="left"/>
              <w:rPr>
                <w:sz w:val="20"/>
                <w:szCs w:val="20"/>
                <w:lang w:val="en-US" w:eastAsia="zh-CN"/>
              </w:rPr>
            </w:pPr>
            <w:r w:rsidRPr="00BF79FA">
              <w:rPr>
                <w:rFonts w:hint="eastAsia"/>
                <w:color w:val="000000"/>
                <w:sz w:val="20"/>
                <w:szCs w:val="20"/>
                <w:lang w:eastAsia="zh-CN"/>
              </w:rPr>
              <w:t>体制强化项目的延长（第七阶段）</w:t>
            </w:r>
          </w:p>
        </w:tc>
        <w:tc>
          <w:tcPr>
            <w:tcW w:w="606" w:type="pct"/>
          </w:tcPr>
          <w:p w14:paraId="28A6BAE6" w14:textId="298A4F68" w:rsidR="0027178C" w:rsidRPr="00BF79FA" w:rsidRDefault="0027178C" w:rsidP="00C134BE">
            <w:pPr>
              <w:jc w:val="right"/>
              <w:rPr>
                <w:sz w:val="20"/>
                <w:szCs w:val="20"/>
                <w:lang w:val="en-US"/>
              </w:rPr>
            </w:pPr>
            <w:r w:rsidRPr="00BF79FA">
              <w:rPr>
                <w:sz w:val="20"/>
                <w:szCs w:val="20"/>
              </w:rPr>
              <w:t>180,000</w:t>
            </w:r>
          </w:p>
        </w:tc>
        <w:tc>
          <w:tcPr>
            <w:tcW w:w="756" w:type="pct"/>
          </w:tcPr>
          <w:p w14:paraId="1F5CDAC7" w14:textId="3D8AEF6B" w:rsidR="0027178C" w:rsidRPr="00BF79FA" w:rsidRDefault="0027178C" w:rsidP="00C134BE">
            <w:pPr>
              <w:jc w:val="right"/>
              <w:rPr>
                <w:sz w:val="20"/>
                <w:szCs w:val="20"/>
                <w:highlight w:val="yellow"/>
                <w:lang w:val="en-US"/>
              </w:rPr>
            </w:pPr>
            <w:r w:rsidRPr="00BF79FA">
              <w:rPr>
                <w:sz w:val="20"/>
                <w:szCs w:val="20"/>
              </w:rPr>
              <w:t>180,000</w:t>
            </w:r>
          </w:p>
        </w:tc>
      </w:tr>
      <w:tr w:rsidR="0027178C" w:rsidRPr="00BF79FA" w14:paraId="09CDFB5A" w14:textId="77777777" w:rsidTr="000B21F9">
        <w:trPr>
          <w:trHeight w:val="20"/>
        </w:trPr>
        <w:tc>
          <w:tcPr>
            <w:tcW w:w="682" w:type="pct"/>
          </w:tcPr>
          <w:p w14:paraId="215E16C0" w14:textId="36DA8473" w:rsidR="0027178C" w:rsidRPr="00BF79FA" w:rsidRDefault="0027178C" w:rsidP="00C134BE">
            <w:pPr>
              <w:jc w:val="left"/>
              <w:rPr>
                <w:sz w:val="20"/>
                <w:szCs w:val="20"/>
                <w:lang w:val="en-US"/>
              </w:rPr>
            </w:pPr>
            <w:r w:rsidRPr="00BF79FA">
              <w:rPr>
                <w:rFonts w:hint="eastAsia"/>
                <w:sz w:val="20"/>
                <w:szCs w:val="20"/>
                <w:lang w:val="en-US"/>
              </w:rPr>
              <w:t>埃塞俄比亚</w:t>
            </w:r>
          </w:p>
        </w:tc>
        <w:tc>
          <w:tcPr>
            <w:tcW w:w="2956" w:type="pct"/>
          </w:tcPr>
          <w:p w14:paraId="319B8D42" w14:textId="7189087F" w:rsidR="0027178C" w:rsidRPr="00BF79FA" w:rsidRDefault="0027178C" w:rsidP="00C134BE">
            <w:pPr>
              <w:jc w:val="left"/>
              <w:rPr>
                <w:sz w:val="20"/>
                <w:szCs w:val="20"/>
                <w:lang w:val="en-US" w:eastAsia="zh-CN"/>
              </w:rPr>
            </w:pPr>
            <w:r w:rsidRPr="00BF79FA">
              <w:rPr>
                <w:rFonts w:hint="eastAsia"/>
                <w:color w:val="000000"/>
                <w:sz w:val="20"/>
                <w:szCs w:val="20"/>
                <w:lang w:eastAsia="zh-CN"/>
              </w:rPr>
              <w:t>体制强化项目的延长（第十阶段）</w:t>
            </w:r>
          </w:p>
        </w:tc>
        <w:tc>
          <w:tcPr>
            <w:tcW w:w="606" w:type="pct"/>
          </w:tcPr>
          <w:p w14:paraId="3786D7B9" w14:textId="3A15094C" w:rsidR="0027178C" w:rsidRPr="00BF79FA" w:rsidRDefault="0027178C" w:rsidP="00C134BE">
            <w:pPr>
              <w:jc w:val="right"/>
              <w:rPr>
                <w:sz w:val="20"/>
                <w:szCs w:val="20"/>
                <w:lang w:val="en-US"/>
              </w:rPr>
            </w:pPr>
            <w:r w:rsidRPr="00BF79FA">
              <w:rPr>
                <w:sz w:val="20"/>
                <w:szCs w:val="20"/>
              </w:rPr>
              <w:t>180,000</w:t>
            </w:r>
          </w:p>
        </w:tc>
        <w:tc>
          <w:tcPr>
            <w:tcW w:w="756" w:type="pct"/>
          </w:tcPr>
          <w:p w14:paraId="4B0E9744" w14:textId="160FA7B4" w:rsidR="0027178C" w:rsidRPr="00BF79FA" w:rsidRDefault="0027178C" w:rsidP="00C134BE">
            <w:pPr>
              <w:jc w:val="right"/>
              <w:rPr>
                <w:sz w:val="20"/>
                <w:szCs w:val="20"/>
                <w:highlight w:val="yellow"/>
                <w:lang w:val="en-US"/>
              </w:rPr>
            </w:pPr>
            <w:r w:rsidRPr="00BF79FA">
              <w:rPr>
                <w:sz w:val="20"/>
                <w:szCs w:val="20"/>
              </w:rPr>
              <w:t>180,000</w:t>
            </w:r>
          </w:p>
        </w:tc>
      </w:tr>
      <w:tr w:rsidR="0027178C" w:rsidRPr="00BF79FA" w14:paraId="41439876" w14:textId="77777777" w:rsidTr="000B21F9">
        <w:trPr>
          <w:trHeight w:val="213"/>
        </w:trPr>
        <w:tc>
          <w:tcPr>
            <w:tcW w:w="682" w:type="pct"/>
          </w:tcPr>
          <w:p w14:paraId="3E305189" w14:textId="4D72215B" w:rsidR="0027178C" w:rsidRPr="00BF79FA" w:rsidRDefault="0027178C" w:rsidP="00C134BE">
            <w:pPr>
              <w:jc w:val="left"/>
              <w:rPr>
                <w:sz w:val="20"/>
                <w:szCs w:val="20"/>
                <w:lang w:val="en-US"/>
              </w:rPr>
            </w:pPr>
            <w:r w:rsidRPr="00BF79FA">
              <w:rPr>
                <w:rFonts w:hint="eastAsia"/>
                <w:sz w:val="20"/>
                <w:szCs w:val="20"/>
                <w:lang w:val="en-US"/>
              </w:rPr>
              <w:t>纳米比亚</w:t>
            </w:r>
          </w:p>
        </w:tc>
        <w:tc>
          <w:tcPr>
            <w:tcW w:w="2956" w:type="pct"/>
          </w:tcPr>
          <w:p w14:paraId="5EB4C431" w14:textId="54FEF513" w:rsidR="0027178C" w:rsidRPr="00BF79FA" w:rsidRDefault="0027178C" w:rsidP="0027178C">
            <w:pPr>
              <w:jc w:val="left"/>
              <w:rPr>
                <w:sz w:val="20"/>
                <w:szCs w:val="20"/>
                <w:lang w:val="en-US" w:eastAsia="zh-CN"/>
              </w:rPr>
            </w:pPr>
            <w:r w:rsidRPr="00BF79FA">
              <w:rPr>
                <w:rFonts w:hint="eastAsia"/>
                <w:color w:val="000000"/>
                <w:sz w:val="20"/>
                <w:szCs w:val="20"/>
                <w:lang w:eastAsia="zh-CN"/>
              </w:rPr>
              <w:t>体制强化项目的延长（第十二阶段）</w:t>
            </w:r>
          </w:p>
        </w:tc>
        <w:tc>
          <w:tcPr>
            <w:tcW w:w="606" w:type="pct"/>
          </w:tcPr>
          <w:p w14:paraId="57D77A52" w14:textId="49C3CF7E" w:rsidR="0027178C" w:rsidRPr="00BF79FA" w:rsidRDefault="0027178C" w:rsidP="00C134BE">
            <w:pPr>
              <w:jc w:val="right"/>
              <w:rPr>
                <w:sz w:val="20"/>
                <w:szCs w:val="20"/>
                <w:lang w:val="en-US"/>
              </w:rPr>
            </w:pPr>
            <w:r w:rsidRPr="00BF79FA">
              <w:rPr>
                <w:sz w:val="20"/>
                <w:szCs w:val="20"/>
              </w:rPr>
              <w:t>180,000</w:t>
            </w:r>
          </w:p>
        </w:tc>
        <w:tc>
          <w:tcPr>
            <w:tcW w:w="756" w:type="pct"/>
          </w:tcPr>
          <w:p w14:paraId="007C728F" w14:textId="71A150F8" w:rsidR="0027178C" w:rsidRPr="00BF79FA" w:rsidRDefault="0027178C" w:rsidP="00C134BE">
            <w:pPr>
              <w:jc w:val="right"/>
              <w:rPr>
                <w:sz w:val="20"/>
                <w:szCs w:val="20"/>
                <w:highlight w:val="yellow"/>
                <w:lang w:val="en-US"/>
              </w:rPr>
            </w:pPr>
            <w:r w:rsidRPr="00BF79FA">
              <w:rPr>
                <w:sz w:val="20"/>
                <w:szCs w:val="20"/>
              </w:rPr>
              <w:t>180,000</w:t>
            </w:r>
          </w:p>
        </w:tc>
      </w:tr>
      <w:tr w:rsidR="00C134BE" w:rsidRPr="00BF79FA" w14:paraId="7E0D4632" w14:textId="77777777" w:rsidTr="000B21F9">
        <w:trPr>
          <w:trHeight w:val="229"/>
        </w:trPr>
        <w:tc>
          <w:tcPr>
            <w:tcW w:w="3638" w:type="pct"/>
            <w:gridSpan w:val="2"/>
            <w:hideMark/>
          </w:tcPr>
          <w:p w14:paraId="63A24D34" w14:textId="2EDA28BA" w:rsidR="00C134BE" w:rsidRPr="00BF79FA" w:rsidRDefault="0027178C" w:rsidP="00C134BE">
            <w:pPr>
              <w:jc w:val="right"/>
              <w:rPr>
                <w:color w:val="000000" w:themeColor="text1"/>
                <w:sz w:val="20"/>
                <w:szCs w:val="20"/>
                <w:lang w:val="en-US" w:eastAsia="zh-CN"/>
              </w:rPr>
            </w:pPr>
            <w:r w:rsidRPr="00BF79FA">
              <w:rPr>
                <w:color w:val="000000" w:themeColor="text1"/>
                <w:sz w:val="20"/>
                <w:szCs w:val="20"/>
                <w:lang w:val="en-US"/>
              </w:rPr>
              <w:t>A1</w:t>
            </w:r>
            <w:r w:rsidRPr="00BF79FA">
              <w:rPr>
                <w:rFonts w:hint="eastAsia"/>
                <w:color w:val="000000" w:themeColor="text1"/>
                <w:sz w:val="20"/>
                <w:szCs w:val="20"/>
                <w:lang w:val="en-US" w:eastAsia="zh-CN"/>
              </w:rPr>
              <w:t>共计</w:t>
            </w:r>
          </w:p>
        </w:tc>
        <w:tc>
          <w:tcPr>
            <w:tcW w:w="606" w:type="pct"/>
          </w:tcPr>
          <w:p w14:paraId="6478C105" w14:textId="15F9084E" w:rsidR="00C134BE" w:rsidRPr="00BF79FA" w:rsidRDefault="00C134BE" w:rsidP="00C134BE">
            <w:pPr>
              <w:jc w:val="right"/>
              <w:rPr>
                <w:color w:val="000000" w:themeColor="text1"/>
                <w:sz w:val="20"/>
                <w:szCs w:val="20"/>
                <w:lang w:val="en-US"/>
              </w:rPr>
            </w:pPr>
            <w:r w:rsidRPr="00BF79FA">
              <w:rPr>
                <w:color w:val="000000" w:themeColor="text1"/>
                <w:sz w:val="20"/>
                <w:szCs w:val="20"/>
                <w:lang w:val="en-US"/>
              </w:rPr>
              <w:t>896,106</w:t>
            </w:r>
          </w:p>
        </w:tc>
        <w:tc>
          <w:tcPr>
            <w:tcW w:w="756" w:type="pct"/>
          </w:tcPr>
          <w:p w14:paraId="0791C3B2" w14:textId="4123D990" w:rsidR="00C134BE" w:rsidRPr="00BF79FA" w:rsidRDefault="00C134BE" w:rsidP="00C134BE">
            <w:pPr>
              <w:jc w:val="right"/>
              <w:rPr>
                <w:color w:val="000000" w:themeColor="text1"/>
                <w:sz w:val="20"/>
                <w:szCs w:val="20"/>
                <w:lang w:val="en-US"/>
              </w:rPr>
            </w:pPr>
            <w:r w:rsidRPr="00BF79FA">
              <w:rPr>
                <w:color w:val="000000" w:themeColor="text1"/>
                <w:sz w:val="20"/>
                <w:szCs w:val="20"/>
                <w:lang w:val="en-US"/>
              </w:rPr>
              <w:t>896,106</w:t>
            </w:r>
          </w:p>
        </w:tc>
      </w:tr>
      <w:tr w:rsidR="00201BC6" w:rsidRPr="00BF79FA" w14:paraId="7D0F903C" w14:textId="77777777" w:rsidTr="000B21F9">
        <w:trPr>
          <w:trHeight w:val="189"/>
        </w:trPr>
        <w:tc>
          <w:tcPr>
            <w:tcW w:w="5000" w:type="pct"/>
            <w:gridSpan w:val="4"/>
          </w:tcPr>
          <w:p w14:paraId="5E4AF7C1" w14:textId="72F3F933" w:rsidR="00201BC6" w:rsidRPr="00BF79FA" w:rsidRDefault="00A829FE" w:rsidP="0027178C">
            <w:pPr>
              <w:jc w:val="left"/>
              <w:rPr>
                <w:b/>
                <w:bCs/>
                <w:color w:val="000000" w:themeColor="text1"/>
                <w:sz w:val="20"/>
                <w:szCs w:val="20"/>
                <w:lang w:val="en-US" w:eastAsia="zh-CN"/>
              </w:rPr>
            </w:pPr>
            <w:r w:rsidRPr="00BF79FA">
              <w:rPr>
                <w:b/>
                <w:sz w:val="20"/>
                <w:szCs w:val="20"/>
                <w:lang w:eastAsia="zh-CN"/>
              </w:rPr>
              <w:t xml:space="preserve">A2: </w:t>
            </w:r>
            <w:r w:rsidR="0027178C" w:rsidRPr="00BF79FA">
              <w:rPr>
                <w:rFonts w:hint="eastAsia"/>
                <w:b/>
                <w:sz w:val="20"/>
                <w:szCs w:val="20"/>
                <w:lang w:eastAsia="zh-CN"/>
              </w:rPr>
              <w:t>扶持活动的技术援助（第</w:t>
            </w:r>
            <w:r w:rsidRPr="00BF79FA">
              <w:rPr>
                <w:b/>
                <w:sz w:val="20"/>
                <w:szCs w:val="20"/>
                <w:lang w:eastAsia="zh-CN"/>
              </w:rPr>
              <w:t>79/46</w:t>
            </w:r>
            <w:r w:rsidR="0027178C" w:rsidRPr="00BF79FA">
              <w:rPr>
                <w:rFonts w:hint="eastAsia"/>
                <w:b/>
                <w:sz w:val="20"/>
                <w:szCs w:val="20"/>
                <w:lang w:eastAsia="zh-CN"/>
              </w:rPr>
              <w:t>号决定）</w:t>
            </w:r>
          </w:p>
        </w:tc>
      </w:tr>
      <w:tr w:rsidR="00A829FE" w:rsidRPr="00BF79FA" w14:paraId="59577837" w14:textId="77777777" w:rsidTr="000B21F9">
        <w:trPr>
          <w:trHeight w:val="76"/>
        </w:trPr>
        <w:tc>
          <w:tcPr>
            <w:tcW w:w="682" w:type="pct"/>
          </w:tcPr>
          <w:p w14:paraId="591D47EE" w14:textId="25C93645" w:rsidR="00A829FE" w:rsidRPr="00BF79FA" w:rsidRDefault="0027178C" w:rsidP="00A829FE">
            <w:pPr>
              <w:jc w:val="left"/>
              <w:rPr>
                <w:color w:val="000000" w:themeColor="text1"/>
                <w:sz w:val="20"/>
                <w:szCs w:val="20"/>
                <w:highlight w:val="yellow"/>
                <w:lang w:val="en-US"/>
              </w:rPr>
            </w:pPr>
            <w:r w:rsidRPr="00BF79FA">
              <w:rPr>
                <w:rFonts w:hint="eastAsia"/>
                <w:color w:val="000000" w:themeColor="text1"/>
                <w:sz w:val="20"/>
                <w:szCs w:val="20"/>
                <w:lang w:val="en-US"/>
              </w:rPr>
              <w:t>中非共和国</w:t>
            </w:r>
          </w:p>
        </w:tc>
        <w:tc>
          <w:tcPr>
            <w:tcW w:w="2956" w:type="pct"/>
          </w:tcPr>
          <w:p w14:paraId="535D524C" w14:textId="77269917" w:rsidR="00A829FE" w:rsidRPr="00BF79FA" w:rsidRDefault="0027178C" w:rsidP="0027178C">
            <w:pPr>
              <w:jc w:val="left"/>
              <w:rPr>
                <w:color w:val="000000" w:themeColor="text1"/>
                <w:sz w:val="20"/>
                <w:szCs w:val="20"/>
                <w:highlight w:val="yellow"/>
                <w:lang w:val="en-US" w:eastAsia="zh-CN"/>
              </w:rPr>
            </w:pPr>
            <w:r w:rsidRPr="00BF79FA">
              <w:rPr>
                <w:rFonts w:hint="eastAsia"/>
                <w:sz w:val="20"/>
                <w:szCs w:val="20"/>
                <w:lang w:eastAsia="zh-CN"/>
              </w:rPr>
              <w:t>氢氟碳化物逐步减少的扶持活动</w:t>
            </w:r>
          </w:p>
        </w:tc>
        <w:tc>
          <w:tcPr>
            <w:tcW w:w="606" w:type="pct"/>
            <w:shd w:val="clear" w:color="auto" w:fill="auto"/>
          </w:tcPr>
          <w:p w14:paraId="3E2B0979" w14:textId="7165FD0A" w:rsidR="00A829FE" w:rsidRPr="00BF79FA" w:rsidRDefault="00A829FE" w:rsidP="00A829FE">
            <w:pPr>
              <w:jc w:val="right"/>
              <w:rPr>
                <w:color w:val="000000" w:themeColor="text1"/>
                <w:sz w:val="20"/>
                <w:szCs w:val="20"/>
                <w:lang w:val="en-US"/>
              </w:rPr>
            </w:pPr>
            <w:r w:rsidRPr="00BF79FA">
              <w:rPr>
                <w:color w:val="000000" w:themeColor="text1"/>
                <w:sz w:val="20"/>
                <w:szCs w:val="20"/>
                <w:lang w:val="en-US"/>
              </w:rPr>
              <w:t>150,000</w:t>
            </w:r>
          </w:p>
        </w:tc>
        <w:tc>
          <w:tcPr>
            <w:tcW w:w="756" w:type="pct"/>
            <w:shd w:val="clear" w:color="auto" w:fill="auto"/>
          </w:tcPr>
          <w:p w14:paraId="141734F6" w14:textId="70A9544D" w:rsidR="00A829FE" w:rsidRPr="00BF79FA" w:rsidRDefault="00A829FE" w:rsidP="00A829FE">
            <w:pPr>
              <w:jc w:val="right"/>
              <w:rPr>
                <w:color w:val="000000" w:themeColor="text1"/>
                <w:sz w:val="20"/>
                <w:szCs w:val="20"/>
                <w:lang w:val="en-US"/>
              </w:rPr>
            </w:pPr>
            <w:r w:rsidRPr="00BF79FA">
              <w:rPr>
                <w:color w:val="000000" w:themeColor="text1"/>
                <w:sz w:val="20"/>
                <w:szCs w:val="20"/>
                <w:lang w:val="en-US"/>
              </w:rPr>
              <w:t>150,000</w:t>
            </w:r>
          </w:p>
        </w:tc>
      </w:tr>
      <w:tr w:rsidR="00A829FE" w:rsidRPr="00BF79FA" w14:paraId="22E57560" w14:textId="77777777" w:rsidTr="000B21F9">
        <w:trPr>
          <w:trHeight w:val="229"/>
        </w:trPr>
        <w:tc>
          <w:tcPr>
            <w:tcW w:w="3638" w:type="pct"/>
            <w:gridSpan w:val="2"/>
          </w:tcPr>
          <w:p w14:paraId="7A1177B5" w14:textId="13031971" w:rsidR="00A829FE" w:rsidRPr="00BF79FA" w:rsidRDefault="00A829FE" w:rsidP="00A829FE">
            <w:pPr>
              <w:jc w:val="right"/>
              <w:rPr>
                <w:color w:val="000000" w:themeColor="text1"/>
                <w:sz w:val="20"/>
                <w:szCs w:val="20"/>
                <w:lang w:val="en-US" w:eastAsia="zh-CN"/>
              </w:rPr>
            </w:pPr>
            <w:r w:rsidRPr="00BF79FA">
              <w:rPr>
                <w:color w:val="000000" w:themeColor="text1"/>
                <w:sz w:val="20"/>
                <w:szCs w:val="20"/>
                <w:lang w:val="en-US"/>
              </w:rPr>
              <w:t>A2</w:t>
            </w:r>
            <w:r w:rsidR="0027178C" w:rsidRPr="00BF79FA">
              <w:rPr>
                <w:rFonts w:hint="eastAsia"/>
                <w:color w:val="000000" w:themeColor="text1"/>
                <w:sz w:val="20"/>
                <w:szCs w:val="20"/>
                <w:lang w:val="en-US" w:eastAsia="zh-CN"/>
              </w:rPr>
              <w:t>小计</w:t>
            </w:r>
          </w:p>
        </w:tc>
        <w:tc>
          <w:tcPr>
            <w:tcW w:w="606" w:type="pct"/>
            <w:shd w:val="clear" w:color="auto" w:fill="auto"/>
          </w:tcPr>
          <w:p w14:paraId="0B2A4DD9" w14:textId="3B8D64CD" w:rsidR="00A829FE" w:rsidRPr="00BF79FA" w:rsidRDefault="00A829FE" w:rsidP="00A829FE">
            <w:pPr>
              <w:jc w:val="right"/>
              <w:rPr>
                <w:color w:val="000000" w:themeColor="text1"/>
                <w:sz w:val="20"/>
                <w:szCs w:val="20"/>
                <w:lang w:val="en-US"/>
              </w:rPr>
            </w:pPr>
            <w:r w:rsidRPr="00BF79FA">
              <w:rPr>
                <w:color w:val="000000" w:themeColor="text1"/>
                <w:sz w:val="20"/>
                <w:szCs w:val="20"/>
                <w:lang w:val="en-US"/>
              </w:rPr>
              <w:t>150,000</w:t>
            </w:r>
          </w:p>
        </w:tc>
        <w:tc>
          <w:tcPr>
            <w:tcW w:w="756" w:type="pct"/>
            <w:shd w:val="clear" w:color="auto" w:fill="auto"/>
          </w:tcPr>
          <w:p w14:paraId="70F9314E" w14:textId="3A60E9FC" w:rsidR="00A829FE" w:rsidRPr="00BF79FA" w:rsidRDefault="00A829FE" w:rsidP="00A829FE">
            <w:pPr>
              <w:jc w:val="right"/>
              <w:rPr>
                <w:color w:val="000000" w:themeColor="text1"/>
                <w:sz w:val="20"/>
                <w:szCs w:val="20"/>
                <w:lang w:val="en-US"/>
              </w:rPr>
            </w:pPr>
            <w:r w:rsidRPr="00BF79FA">
              <w:rPr>
                <w:color w:val="000000" w:themeColor="text1"/>
                <w:sz w:val="20"/>
                <w:szCs w:val="20"/>
                <w:lang w:val="en-US"/>
              </w:rPr>
              <w:t>150,000</w:t>
            </w:r>
          </w:p>
        </w:tc>
      </w:tr>
      <w:tr w:rsidR="00A829FE" w:rsidRPr="00BF79FA" w14:paraId="0886CC79" w14:textId="77777777" w:rsidTr="000B21F9">
        <w:trPr>
          <w:trHeight w:val="229"/>
        </w:trPr>
        <w:tc>
          <w:tcPr>
            <w:tcW w:w="3638" w:type="pct"/>
            <w:gridSpan w:val="2"/>
          </w:tcPr>
          <w:p w14:paraId="7F603561" w14:textId="742E570A" w:rsidR="00A829FE" w:rsidRPr="00BF79FA" w:rsidRDefault="0027178C" w:rsidP="0027178C">
            <w:pPr>
              <w:jc w:val="right"/>
              <w:rPr>
                <w:color w:val="000000" w:themeColor="text1"/>
                <w:sz w:val="20"/>
                <w:szCs w:val="20"/>
                <w:lang w:val="en-US"/>
              </w:rPr>
            </w:pPr>
            <w:r w:rsidRPr="00BF79FA">
              <w:rPr>
                <w:rFonts w:hint="eastAsia"/>
                <w:color w:val="000000" w:themeColor="text1"/>
                <w:sz w:val="20"/>
                <w:szCs w:val="20"/>
                <w:lang w:val="en-US" w:eastAsia="zh-CN"/>
              </w:rPr>
              <w:t>机构支助费用</w:t>
            </w:r>
          </w:p>
        </w:tc>
        <w:tc>
          <w:tcPr>
            <w:tcW w:w="606" w:type="pct"/>
            <w:shd w:val="clear" w:color="auto" w:fill="auto"/>
          </w:tcPr>
          <w:p w14:paraId="28ECCA71" w14:textId="371CB654" w:rsidR="00A829FE" w:rsidRPr="00BF79FA" w:rsidRDefault="00A829FE" w:rsidP="00A829FE">
            <w:pPr>
              <w:jc w:val="right"/>
              <w:rPr>
                <w:color w:val="000000" w:themeColor="text1"/>
                <w:sz w:val="20"/>
                <w:szCs w:val="20"/>
                <w:lang w:val="en-US"/>
              </w:rPr>
            </w:pPr>
            <w:r w:rsidRPr="00BF79FA">
              <w:rPr>
                <w:color w:val="000000" w:themeColor="text1"/>
                <w:sz w:val="20"/>
                <w:szCs w:val="20"/>
                <w:lang w:val="en-US"/>
              </w:rPr>
              <w:t>10,500</w:t>
            </w:r>
          </w:p>
        </w:tc>
        <w:tc>
          <w:tcPr>
            <w:tcW w:w="756" w:type="pct"/>
            <w:shd w:val="clear" w:color="auto" w:fill="auto"/>
          </w:tcPr>
          <w:p w14:paraId="1F1F22CD" w14:textId="638B9519" w:rsidR="00A829FE" w:rsidRPr="00BF79FA" w:rsidRDefault="00A829FE" w:rsidP="00A829FE">
            <w:pPr>
              <w:jc w:val="right"/>
              <w:rPr>
                <w:color w:val="000000" w:themeColor="text1"/>
                <w:sz w:val="20"/>
                <w:szCs w:val="20"/>
                <w:lang w:val="en-US"/>
              </w:rPr>
            </w:pPr>
            <w:r w:rsidRPr="00BF79FA">
              <w:rPr>
                <w:color w:val="000000" w:themeColor="text1"/>
                <w:sz w:val="20"/>
                <w:szCs w:val="20"/>
                <w:lang w:val="en-US"/>
              </w:rPr>
              <w:t>10,500</w:t>
            </w:r>
          </w:p>
        </w:tc>
      </w:tr>
      <w:tr w:rsidR="00A829FE" w:rsidRPr="00BF79FA" w14:paraId="7C7AE5BD" w14:textId="77777777" w:rsidTr="000B21F9">
        <w:trPr>
          <w:trHeight w:val="229"/>
        </w:trPr>
        <w:tc>
          <w:tcPr>
            <w:tcW w:w="3638" w:type="pct"/>
            <w:gridSpan w:val="2"/>
          </w:tcPr>
          <w:p w14:paraId="1089E044" w14:textId="6AE5F825" w:rsidR="00A829FE" w:rsidRPr="00BF79FA" w:rsidRDefault="0027178C" w:rsidP="00A829FE">
            <w:pPr>
              <w:jc w:val="right"/>
              <w:rPr>
                <w:color w:val="000000" w:themeColor="text1"/>
                <w:sz w:val="20"/>
                <w:szCs w:val="20"/>
                <w:lang w:val="en-US" w:eastAsia="zh-CN"/>
              </w:rPr>
            </w:pPr>
            <w:r w:rsidRPr="00BF79FA">
              <w:rPr>
                <w:rFonts w:hint="eastAsia"/>
                <w:color w:val="000000" w:themeColor="text1"/>
                <w:sz w:val="20"/>
                <w:szCs w:val="20"/>
                <w:lang w:val="en-US" w:eastAsia="zh-CN"/>
              </w:rPr>
              <w:t>共计</w:t>
            </w:r>
          </w:p>
        </w:tc>
        <w:tc>
          <w:tcPr>
            <w:tcW w:w="606" w:type="pct"/>
            <w:shd w:val="clear" w:color="auto" w:fill="auto"/>
          </w:tcPr>
          <w:p w14:paraId="146D47C7" w14:textId="4826BB7C" w:rsidR="00A829FE" w:rsidRPr="00BF79FA" w:rsidRDefault="00A829FE" w:rsidP="00A829FE">
            <w:pPr>
              <w:jc w:val="right"/>
              <w:rPr>
                <w:color w:val="000000" w:themeColor="text1"/>
                <w:sz w:val="20"/>
                <w:szCs w:val="20"/>
                <w:lang w:val="en-US"/>
              </w:rPr>
            </w:pPr>
            <w:r w:rsidRPr="00BF79FA">
              <w:rPr>
                <w:color w:val="000000"/>
                <w:sz w:val="20"/>
                <w:szCs w:val="20"/>
              </w:rPr>
              <w:t>160,500</w:t>
            </w:r>
          </w:p>
        </w:tc>
        <w:tc>
          <w:tcPr>
            <w:tcW w:w="756" w:type="pct"/>
            <w:shd w:val="clear" w:color="auto" w:fill="auto"/>
          </w:tcPr>
          <w:p w14:paraId="3F67642D" w14:textId="10F34DB4" w:rsidR="00A829FE" w:rsidRPr="00BF79FA" w:rsidRDefault="00A829FE" w:rsidP="00A829FE">
            <w:pPr>
              <w:jc w:val="right"/>
              <w:rPr>
                <w:color w:val="000000" w:themeColor="text1"/>
                <w:sz w:val="20"/>
                <w:szCs w:val="20"/>
                <w:lang w:val="en-US"/>
              </w:rPr>
            </w:pPr>
            <w:r w:rsidRPr="00BF79FA">
              <w:rPr>
                <w:color w:val="000000"/>
                <w:sz w:val="20"/>
                <w:szCs w:val="20"/>
              </w:rPr>
              <w:t>160,500</w:t>
            </w:r>
          </w:p>
        </w:tc>
      </w:tr>
      <w:tr w:rsidR="0014639B" w:rsidRPr="00BF79FA" w14:paraId="11B3A9E3" w14:textId="77777777" w:rsidTr="000B21F9">
        <w:trPr>
          <w:trHeight w:val="229"/>
        </w:trPr>
        <w:tc>
          <w:tcPr>
            <w:tcW w:w="5000" w:type="pct"/>
            <w:gridSpan w:val="4"/>
            <w:hideMark/>
          </w:tcPr>
          <w:p w14:paraId="57D4970D" w14:textId="236C705C" w:rsidR="0014639B" w:rsidRPr="00BF79FA" w:rsidRDefault="0014639B" w:rsidP="0027178C">
            <w:pPr>
              <w:keepNext/>
              <w:jc w:val="left"/>
              <w:rPr>
                <w:b/>
                <w:color w:val="000000" w:themeColor="text1"/>
                <w:sz w:val="20"/>
                <w:szCs w:val="20"/>
                <w:lang w:val="en-US" w:eastAsia="zh-CN"/>
              </w:rPr>
            </w:pPr>
            <w:r w:rsidRPr="00BF79FA">
              <w:rPr>
                <w:b/>
                <w:color w:val="000000" w:themeColor="text1"/>
                <w:sz w:val="20"/>
                <w:szCs w:val="20"/>
                <w:lang w:val="en-US" w:eastAsia="zh-CN"/>
              </w:rPr>
              <w:t xml:space="preserve">A3: </w:t>
            </w:r>
            <w:r w:rsidR="0027178C" w:rsidRPr="00BF79FA">
              <w:rPr>
                <w:rFonts w:hint="eastAsia"/>
                <w:b/>
                <w:color w:val="000000" w:themeColor="text1"/>
                <w:sz w:val="20"/>
                <w:szCs w:val="20"/>
                <w:lang w:val="en-US" w:eastAsia="zh-CN"/>
              </w:rPr>
              <w:t>氟氯烃淘汰管理计划项目</w:t>
            </w:r>
            <w:r w:rsidR="006F49E4">
              <w:rPr>
                <w:rFonts w:hint="eastAsia"/>
                <w:b/>
                <w:color w:val="000000" w:themeColor="text1"/>
                <w:sz w:val="20"/>
                <w:szCs w:val="20"/>
                <w:lang w:val="en-US" w:eastAsia="zh-CN"/>
              </w:rPr>
              <w:t>编制</w:t>
            </w:r>
          </w:p>
        </w:tc>
      </w:tr>
      <w:tr w:rsidR="009A513E" w:rsidRPr="00BF79FA" w14:paraId="67FDEF6A" w14:textId="77777777" w:rsidTr="000B21F9">
        <w:trPr>
          <w:trHeight w:val="229"/>
        </w:trPr>
        <w:tc>
          <w:tcPr>
            <w:tcW w:w="682" w:type="pct"/>
          </w:tcPr>
          <w:p w14:paraId="34892CFA" w14:textId="543B00CD" w:rsidR="009A513E" w:rsidRPr="00BF79FA" w:rsidRDefault="0027178C" w:rsidP="009A513E">
            <w:pPr>
              <w:keepNext/>
              <w:jc w:val="left"/>
              <w:rPr>
                <w:color w:val="000000"/>
                <w:sz w:val="20"/>
                <w:szCs w:val="20"/>
              </w:rPr>
            </w:pPr>
            <w:r w:rsidRPr="00BF79FA">
              <w:rPr>
                <w:rFonts w:hint="eastAsia"/>
                <w:color w:val="000000"/>
                <w:sz w:val="20"/>
                <w:szCs w:val="20"/>
              </w:rPr>
              <w:t>伊拉克</w:t>
            </w:r>
          </w:p>
        </w:tc>
        <w:tc>
          <w:tcPr>
            <w:tcW w:w="2956" w:type="pct"/>
          </w:tcPr>
          <w:p w14:paraId="0D8F3F8D" w14:textId="5368C9F0" w:rsidR="009A513E" w:rsidRPr="00BF79FA" w:rsidRDefault="0027178C" w:rsidP="0027178C">
            <w:pPr>
              <w:keepNext/>
              <w:snapToGrid w:val="0"/>
              <w:rPr>
                <w:sz w:val="20"/>
                <w:szCs w:val="20"/>
                <w:lang w:val="en-GB" w:eastAsia="zh-CN"/>
              </w:rPr>
            </w:pPr>
            <w:r w:rsidRPr="00BF79FA">
              <w:rPr>
                <w:rFonts w:hint="eastAsia"/>
                <w:color w:val="000000" w:themeColor="text1"/>
                <w:sz w:val="20"/>
                <w:szCs w:val="20"/>
                <w:lang w:val="en-US" w:eastAsia="zh-CN"/>
              </w:rPr>
              <w:t>氟氯烃淘汰管理计划</w:t>
            </w:r>
            <w:r w:rsidR="006F49E4">
              <w:rPr>
                <w:rFonts w:hint="eastAsia"/>
                <w:color w:val="000000" w:themeColor="text1"/>
                <w:sz w:val="20"/>
                <w:szCs w:val="20"/>
                <w:lang w:val="en-US" w:eastAsia="zh-CN"/>
              </w:rPr>
              <w:t>编制</w:t>
            </w:r>
            <w:r w:rsidRPr="00BF79FA">
              <w:rPr>
                <w:rFonts w:hint="eastAsia"/>
                <w:color w:val="000000" w:themeColor="text1"/>
                <w:sz w:val="20"/>
                <w:szCs w:val="20"/>
                <w:lang w:val="en-US" w:eastAsia="zh-CN"/>
              </w:rPr>
              <w:t>（第三阶段）</w:t>
            </w:r>
          </w:p>
        </w:tc>
        <w:tc>
          <w:tcPr>
            <w:tcW w:w="606" w:type="pct"/>
          </w:tcPr>
          <w:p w14:paraId="4B85B7B3" w14:textId="0459CF88" w:rsidR="009A513E" w:rsidRPr="00BF79FA" w:rsidRDefault="009A513E" w:rsidP="009A513E">
            <w:pPr>
              <w:keepNext/>
              <w:jc w:val="right"/>
              <w:rPr>
                <w:sz w:val="20"/>
                <w:szCs w:val="20"/>
              </w:rPr>
            </w:pPr>
            <w:r w:rsidRPr="00BF79FA">
              <w:rPr>
                <w:sz w:val="20"/>
                <w:szCs w:val="20"/>
              </w:rPr>
              <w:t>60,000</w:t>
            </w:r>
          </w:p>
        </w:tc>
        <w:tc>
          <w:tcPr>
            <w:tcW w:w="756" w:type="pct"/>
          </w:tcPr>
          <w:p w14:paraId="63E51FB3" w14:textId="5BE001E4" w:rsidR="009A513E" w:rsidRPr="00BF79FA" w:rsidRDefault="009A513E" w:rsidP="009A513E">
            <w:pPr>
              <w:keepNext/>
              <w:jc w:val="right"/>
              <w:rPr>
                <w:sz w:val="20"/>
                <w:szCs w:val="20"/>
              </w:rPr>
            </w:pPr>
            <w:r w:rsidRPr="00BF79FA">
              <w:rPr>
                <w:sz w:val="20"/>
                <w:szCs w:val="20"/>
              </w:rPr>
              <w:t>60,000</w:t>
            </w:r>
          </w:p>
        </w:tc>
      </w:tr>
      <w:tr w:rsidR="0027178C" w:rsidRPr="00BF79FA" w14:paraId="54187C17" w14:textId="77777777" w:rsidTr="000B21F9">
        <w:trPr>
          <w:trHeight w:val="229"/>
        </w:trPr>
        <w:tc>
          <w:tcPr>
            <w:tcW w:w="682" w:type="pct"/>
          </w:tcPr>
          <w:p w14:paraId="13D6AA19" w14:textId="25E87656" w:rsidR="0027178C" w:rsidRPr="00BF79FA" w:rsidRDefault="0027178C" w:rsidP="009A513E">
            <w:pPr>
              <w:keepNext/>
              <w:jc w:val="left"/>
              <w:rPr>
                <w:color w:val="000000"/>
                <w:sz w:val="20"/>
                <w:szCs w:val="20"/>
              </w:rPr>
            </w:pPr>
            <w:r w:rsidRPr="00BF79FA">
              <w:rPr>
                <w:rFonts w:hint="eastAsia"/>
                <w:color w:val="000000"/>
                <w:sz w:val="20"/>
                <w:szCs w:val="20"/>
              </w:rPr>
              <w:t>科威特</w:t>
            </w:r>
          </w:p>
        </w:tc>
        <w:tc>
          <w:tcPr>
            <w:tcW w:w="2956" w:type="pct"/>
          </w:tcPr>
          <w:p w14:paraId="2D484CD6" w14:textId="0D54E6E1" w:rsidR="0027178C" w:rsidRPr="00BF79FA" w:rsidRDefault="0027178C" w:rsidP="009A513E">
            <w:pPr>
              <w:keepNext/>
              <w:snapToGrid w:val="0"/>
              <w:rPr>
                <w:color w:val="000000"/>
                <w:sz w:val="20"/>
                <w:szCs w:val="20"/>
                <w:lang w:eastAsia="zh-CN"/>
              </w:rPr>
            </w:pPr>
            <w:r w:rsidRPr="00BF79FA">
              <w:rPr>
                <w:rFonts w:hint="eastAsia"/>
                <w:color w:val="000000" w:themeColor="text1"/>
                <w:sz w:val="20"/>
                <w:szCs w:val="20"/>
                <w:lang w:val="en-US" w:eastAsia="zh-CN"/>
              </w:rPr>
              <w:t>氟氯烃淘汰管理计划</w:t>
            </w:r>
            <w:r w:rsidR="006F49E4">
              <w:rPr>
                <w:rFonts w:hint="eastAsia"/>
                <w:color w:val="000000" w:themeColor="text1"/>
                <w:sz w:val="20"/>
                <w:szCs w:val="20"/>
                <w:lang w:val="en-US" w:eastAsia="zh-CN"/>
              </w:rPr>
              <w:t>编制</w:t>
            </w:r>
            <w:r w:rsidRPr="00BF79FA">
              <w:rPr>
                <w:rFonts w:hint="eastAsia"/>
                <w:color w:val="000000" w:themeColor="text1"/>
                <w:sz w:val="20"/>
                <w:szCs w:val="20"/>
                <w:lang w:val="en-US" w:eastAsia="zh-CN"/>
              </w:rPr>
              <w:t>（第三阶段）</w:t>
            </w:r>
          </w:p>
        </w:tc>
        <w:tc>
          <w:tcPr>
            <w:tcW w:w="606" w:type="pct"/>
          </w:tcPr>
          <w:p w14:paraId="49B879B8" w14:textId="2FEB1969" w:rsidR="0027178C" w:rsidRPr="00BF79FA" w:rsidRDefault="0027178C" w:rsidP="009A513E">
            <w:pPr>
              <w:keepNext/>
              <w:jc w:val="right"/>
              <w:rPr>
                <w:sz w:val="20"/>
                <w:szCs w:val="20"/>
              </w:rPr>
            </w:pPr>
            <w:r w:rsidRPr="00BF79FA">
              <w:rPr>
                <w:sz w:val="20"/>
                <w:szCs w:val="20"/>
              </w:rPr>
              <w:t>70,000</w:t>
            </w:r>
          </w:p>
        </w:tc>
        <w:tc>
          <w:tcPr>
            <w:tcW w:w="756" w:type="pct"/>
          </w:tcPr>
          <w:p w14:paraId="452268BA" w14:textId="724C4A5F" w:rsidR="0027178C" w:rsidRPr="00BF79FA" w:rsidRDefault="0027178C" w:rsidP="009A513E">
            <w:pPr>
              <w:keepNext/>
              <w:jc w:val="right"/>
              <w:rPr>
                <w:sz w:val="20"/>
                <w:szCs w:val="20"/>
              </w:rPr>
            </w:pPr>
            <w:r w:rsidRPr="00BF79FA">
              <w:rPr>
                <w:sz w:val="20"/>
                <w:szCs w:val="20"/>
              </w:rPr>
              <w:t>70,000</w:t>
            </w:r>
          </w:p>
        </w:tc>
      </w:tr>
      <w:tr w:rsidR="009A513E" w:rsidRPr="00BF79FA" w14:paraId="20A529D7" w14:textId="77777777" w:rsidTr="000B21F9">
        <w:trPr>
          <w:trHeight w:val="229"/>
        </w:trPr>
        <w:tc>
          <w:tcPr>
            <w:tcW w:w="3638" w:type="pct"/>
            <w:gridSpan w:val="2"/>
            <w:hideMark/>
          </w:tcPr>
          <w:p w14:paraId="7E6F1A6C" w14:textId="5D86079A" w:rsidR="009A513E" w:rsidRPr="00BF79FA" w:rsidRDefault="009A513E" w:rsidP="009A513E">
            <w:pPr>
              <w:keepNext/>
              <w:jc w:val="right"/>
              <w:rPr>
                <w:color w:val="000000" w:themeColor="text1"/>
                <w:sz w:val="20"/>
                <w:szCs w:val="20"/>
                <w:lang w:val="en-US" w:eastAsia="zh-CN"/>
              </w:rPr>
            </w:pPr>
            <w:r w:rsidRPr="00BF79FA">
              <w:rPr>
                <w:color w:val="000000" w:themeColor="text1"/>
                <w:sz w:val="20"/>
                <w:szCs w:val="20"/>
                <w:lang w:val="en-US"/>
              </w:rPr>
              <w:t>A3</w:t>
            </w:r>
            <w:r w:rsidR="0027178C" w:rsidRPr="00BF79FA">
              <w:rPr>
                <w:rFonts w:hint="eastAsia"/>
                <w:color w:val="000000" w:themeColor="text1"/>
                <w:sz w:val="20"/>
                <w:szCs w:val="20"/>
                <w:lang w:val="en-US" w:eastAsia="zh-CN"/>
              </w:rPr>
              <w:t>小计</w:t>
            </w:r>
          </w:p>
        </w:tc>
        <w:tc>
          <w:tcPr>
            <w:tcW w:w="606" w:type="pct"/>
          </w:tcPr>
          <w:p w14:paraId="07558CAF" w14:textId="65508C53" w:rsidR="009A513E" w:rsidRPr="00BF79FA" w:rsidRDefault="009A513E" w:rsidP="009A513E">
            <w:pPr>
              <w:keepNext/>
              <w:jc w:val="right"/>
              <w:rPr>
                <w:sz w:val="20"/>
                <w:szCs w:val="20"/>
              </w:rPr>
            </w:pPr>
            <w:r w:rsidRPr="00BF79FA">
              <w:rPr>
                <w:sz w:val="20"/>
                <w:szCs w:val="20"/>
              </w:rPr>
              <w:t>130,000</w:t>
            </w:r>
          </w:p>
        </w:tc>
        <w:tc>
          <w:tcPr>
            <w:tcW w:w="756" w:type="pct"/>
          </w:tcPr>
          <w:p w14:paraId="7802DB54" w14:textId="2C312EAE" w:rsidR="009A513E" w:rsidRPr="00BF79FA" w:rsidRDefault="009A513E" w:rsidP="009A513E">
            <w:pPr>
              <w:keepNext/>
              <w:jc w:val="right"/>
              <w:rPr>
                <w:sz w:val="20"/>
                <w:szCs w:val="20"/>
              </w:rPr>
            </w:pPr>
            <w:r w:rsidRPr="00BF79FA">
              <w:rPr>
                <w:sz w:val="20"/>
                <w:szCs w:val="20"/>
              </w:rPr>
              <w:t>130,000</w:t>
            </w:r>
          </w:p>
        </w:tc>
      </w:tr>
      <w:tr w:rsidR="009A513E" w:rsidRPr="00BF79FA" w14:paraId="7F81C75B" w14:textId="77777777" w:rsidTr="000B21F9">
        <w:trPr>
          <w:trHeight w:val="229"/>
        </w:trPr>
        <w:tc>
          <w:tcPr>
            <w:tcW w:w="3638" w:type="pct"/>
            <w:gridSpan w:val="2"/>
            <w:hideMark/>
          </w:tcPr>
          <w:p w14:paraId="7B42EE8D" w14:textId="04457412" w:rsidR="009A513E" w:rsidRPr="00BF79FA" w:rsidRDefault="0027178C" w:rsidP="009A513E">
            <w:pPr>
              <w:jc w:val="right"/>
              <w:rPr>
                <w:color w:val="000000" w:themeColor="text1"/>
                <w:sz w:val="20"/>
                <w:szCs w:val="20"/>
                <w:lang w:val="en-US"/>
              </w:rPr>
            </w:pPr>
            <w:r w:rsidRPr="00BF79FA">
              <w:rPr>
                <w:rFonts w:hint="eastAsia"/>
                <w:color w:val="000000" w:themeColor="text1"/>
                <w:sz w:val="20"/>
                <w:szCs w:val="20"/>
                <w:lang w:val="en-US" w:eastAsia="zh-CN"/>
              </w:rPr>
              <w:t>机构支助费用</w:t>
            </w:r>
          </w:p>
        </w:tc>
        <w:tc>
          <w:tcPr>
            <w:tcW w:w="606" w:type="pct"/>
          </w:tcPr>
          <w:p w14:paraId="51C68212" w14:textId="17F247E9" w:rsidR="009A513E" w:rsidRPr="00BF79FA" w:rsidRDefault="009A513E" w:rsidP="009A513E">
            <w:pPr>
              <w:jc w:val="right"/>
              <w:rPr>
                <w:color w:val="000000" w:themeColor="text1"/>
                <w:sz w:val="20"/>
                <w:szCs w:val="20"/>
                <w:lang w:val="en-US"/>
              </w:rPr>
            </w:pPr>
            <w:r w:rsidRPr="00BF79FA">
              <w:rPr>
                <w:color w:val="000000" w:themeColor="text1"/>
                <w:sz w:val="20"/>
                <w:szCs w:val="20"/>
                <w:lang w:val="en-US"/>
              </w:rPr>
              <w:t>16,900</w:t>
            </w:r>
          </w:p>
        </w:tc>
        <w:tc>
          <w:tcPr>
            <w:tcW w:w="756" w:type="pct"/>
          </w:tcPr>
          <w:p w14:paraId="4778C747" w14:textId="5FF45006" w:rsidR="009A513E" w:rsidRPr="00BF79FA" w:rsidRDefault="009A513E" w:rsidP="009A513E">
            <w:pPr>
              <w:jc w:val="right"/>
              <w:rPr>
                <w:color w:val="000000" w:themeColor="text1"/>
                <w:sz w:val="20"/>
                <w:szCs w:val="20"/>
                <w:lang w:val="en-US"/>
              </w:rPr>
            </w:pPr>
            <w:r w:rsidRPr="00BF79FA">
              <w:rPr>
                <w:color w:val="000000" w:themeColor="text1"/>
                <w:sz w:val="20"/>
                <w:szCs w:val="20"/>
                <w:lang w:val="en-US"/>
              </w:rPr>
              <w:t>16,900</w:t>
            </w:r>
          </w:p>
        </w:tc>
      </w:tr>
      <w:tr w:rsidR="009A513E" w:rsidRPr="00BF79FA" w14:paraId="03DA6594" w14:textId="77777777" w:rsidTr="000B21F9">
        <w:trPr>
          <w:trHeight w:val="229"/>
        </w:trPr>
        <w:tc>
          <w:tcPr>
            <w:tcW w:w="3638" w:type="pct"/>
            <w:gridSpan w:val="2"/>
            <w:hideMark/>
          </w:tcPr>
          <w:p w14:paraId="30C9E2B9" w14:textId="683A3300" w:rsidR="009A513E" w:rsidRPr="00BF79FA" w:rsidRDefault="009A513E" w:rsidP="009A513E">
            <w:pPr>
              <w:jc w:val="right"/>
              <w:rPr>
                <w:color w:val="000000" w:themeColor="text1"/>
                <w:sz w:val="20"/>
                <w:szCs w:val="20"/>
                <w:lang w:val="en-US" w:eastAsia="zh-CN"/>
              </w:rPr>
            </w:pPr>
            <w:r w:rsidRPr="00BF79FA">
              <w:rPr>
                <w:color w:val="000000" w:themeColor="text1"/>
                <w:sz w:val="20"/>
                <w:szCs w:val="20"/>
                <w:lang w:val="en-US"/>
              </w:rPr>
              <w:t>A3</w:t>
            </w:r>
            <w:r w:rsidR="0027178C" w:rsidRPr="00BF79FA">
              <w:rPr>
                <w:rFonts w:hint="eastAsia"/>
                <w:color w:val="000000" w:themeColor="text1"/>
                <w:sz w:val="20"/>
                <w:szCs w:val="20"/>
                <w:lang w:val="en-US" w:eastAsia="zh-CN"/>
              </w:rPr>
              <w:t>共计</w:t>
            </w:r>
          </w:p>
        </w:tc>
        <w:tc>
          <w:tcPr>
            <w:tcW w:w="606" w:type="pct"/>
          </w:tcPr>
          <w:p w14:paraId="4C0BA601" w14:textId="3D21A1A3" w:rsidR="009A513E" w:rsidRPr="00BF79FA" w:rsidRDefault="009A513E" w:rsidP="009A513E">
            <w:pPr>
              <w:jc w:val="right"/>
              <w:rPr>
                <w:color w:val="000000" w:themeColor="text1"/>
                <w:sz w:val="20"/>
                <w:szCs w:val="20"/>
                <w:lang w:val="en-US"/>
              </w:rPr>
            </w:pPr>
            <w:r w:rsidRPr="00BF79FA">
              <w:rPr>
                <w:color w:val="000000" w:themeColor="text1"/>
                <w:sz w:val="20"/>
                <w:szCs w:val="20"/>
                <w:lang w:val="en-US"/>
              </w:rPr>
              <w:t>146,900</w:t>
            </w:r>
          </w:p>
        </w:tc>
        <w:tc>
          <w:tcPr>
            <w:tcW w:w="756" w:type="pct"/>
          </w:tcPr>
          <w:p w14:paraId="75EC432F" w14:textId="6C2AF399" w:rsidR="009A513E" w:rsidRPr="00BF79FA" w:rsidRDefault="009A513E" w:rsidP="009A513E">
            <w:pPr>
              <w:jc w:val="right"/>
              <w:rPr>
                <w:color w:val="000000" w:themeColor="text1"/>
                <w:sz w:val="20"/>
                <w:szCs w:val="20"/>
                <w:lang w:val="en-US"/>
              </w:rPr>
            </w:pPr>
            <w:r w:rsidRPr="00BF79FA">
              <w:rPr>
                <w:color w:val="000000" w:themeColor="text1"/>
                <w:sz w:val="20"/>
                <w:szCs w:val="20"/>
                <w:lang w:val="en-US"/>
              </w:rPr>
              <w:t>146,900</w:t>
            </w:r>
          </w:p>
        </w:tc>
      </w:tr>
      <w:tr w:rsidR="009A513E" w:rsidRPr="00BF79FA" w14:paraId="40F034AE" w14:textId="77777777" w:rsidTr="000B21F9">
        <w:trPr>
          <w:trHeight w:val="229"/>
        </w:trPr>
        <w:tc>
          <w:tcPr>
            <w:tcW w:w="5000" w:type="pct"/>
            <w:gridSpan w:val="4"/>
          </w:tcPr>
          <w:p w14:paraId="6C7789D9" w14:textId="35442821" w:rsidR="009A513E" w:rsidRPr="00BF79FA" w:rsidRDefault="009A513E" w:rsidP="008F0E8D">
            <w:pPr>
              <w:jc w:val="left"/>
              <w:rPr>
                <w:b/>
                <w:bCs/>
                <w:color w:val="000000" w:themeColor="text1"/>
                <w:sz w:val="20"/>
                <w:szCs w:val="20"/>
                <w:lang w:val="en-US" w:eastAsia="zh-CN"/>
              </w:rPr>
            </w:pPr>
            <w:r w:rsidRPr="00BF79FA">
              <w:rPr>
                <w:b/>
                <w:bCs/>
                <w:color w:val="000000" w:themeColor="text1"/>
                <w:sz w:val="20"/>
                <w:szCs w:val="20"/>
                <w:lang w:val="en-US" w:eastAsia="zh-CN"/>
              </w:rPr>
              <w:t xml:space="preserve">A4: </w:t>
            </w:r>
            <w:r w:rsidR="009E199E" w:rsidRPr="00BF79FA">
              <w:rPr>
                <w:b/>
                <w:bCs/>
                <w:color w:val="000000" w:themeColor="text1"/>
                <w:sz w:val="20"/>
                <w:szCs w:val="20"/>
                <w:lang w:val="en-US" w:eastAsia="zh-CN"/>
              </w:rPr>
              <w:t>编制</w:t>
            </w:r>
            <w:r w:rsidR="009E199E" w:rsidRPr="00BF79FA">
              <w:rPr>
                <w:rFonts w:hint="eastAsia"/>
                <w:b/>
                <w:bCs/>
                <w:color w:val="000000" w:themeColor="text1"/>
                <w:sz w:val="20"/>
                <w:szCs w:val="20"/>
                <w:lang w:val="en-US" w:eastAsia="zh-CN"/>
              </w:rPr>
              <w:t>国家</w:t>
            </w:r>
            <w:r w:rsidR="00D82E7E" w:rsidRPr="00BF79FA">
              <w:rPr>
                <w:b/>
                <w:bCs/>
                <w:color w:val="000000" w:themeColor="text1"/>
                <w:sz w:val="20"/>
                <w:szCs w:val="20"/>
                <w:lang w:val="en-US" w:eastAsia="zh-CN"/>
              </w:rPr>
              <w:t>已使用或</w:t>
            </w:r>
            <w:r w:rsidR="00D82E7E" w:rsidRPr="00BF79FA">
              <w:rPr>
                <w:rFonts w:hint="eastAsia"/>
                <w:b/>
                <w:bCs/>
                <w:color w:val="000000" w:themeColor="text1"/>
                <w:sz w:val="20"/>
                <w:szCs w:val="20"/>
                <w:lang w:val="en-US" w:eastAsia="zh-CN"/>
              </w:rPr>
              <w:t>无用</w:t>
            </w:r>
            <w:r w:rsidR="008F0E8D" w:rsidRPr="00BF79FA">
              <w:rPr>
                <w:b/>
                <w:bCs/>
                <w:color w:val="000000" w:themeColor="text1"/>
                <w:sz w:val="20"/>
                <w:szCs w:val="20"/>
                <w:lang w:val="en-US" w:eastAsia="zh-CN"/>
              </w:rPr>
              <w:t>受控物质</w:t>
            </w:r>
            <w:r w:rsidR="009E199E" w:rsidRPr="00BF79FA">
              <w:rPr>
                <w:rFonts w:hint="eastAsia"/>
                <w:b/>
                <w:bCs/>
                <w:color w:val="000000" w:themeColor="text1"/>
                <w:sz w:val="20"/>
                <w:szCs w:val="20"/>
                <w:lang w:val="en-US" w:eastAsia="zh-CN"/>
              </w:rPr>
              <w:t>的</w:t>
            </w:r>
            <w:r w:rsidR="00FC427C" w:rsidRPr="00BF79FA">
              <w:rPr>
                <w:rFonts w:hint="eastAsia"/>
                <w:b/>
                <w:bCs/>
                <w:color w:val="000000" w:themeColor="text1"/>
                <w:sz w:val="20"/>
                <w:szCs w:val="20"/>
                <w:lang w:val="en-US" w:eastAsia="zh-CN"/>
              </w:rPr>
              <w:t>库存</w:t>
            </w:r>
            <w:r w:rsidR="008F0E8D" w:rsidRPr="00BF79FA">
              <w:rPr>
                <w:b/>
                <w:bCs/>
                <w:color w:val="000000" w:themeColor="text1"/>
                <w:sz w:val="20"/>
                <w:szCs w:val="20"/>
                <w:lang w:val="en-US" w:eastAsia="zh-CN"/>
              </w:rPr>
              <w:t>清单，</w:t>
            </w:r>
            <w:r w:rsidR="008F2483" w:rsidRPr="00BF79FA">
              <w:rPr>
                <w:rFonts w:hint="eastAsia"/>
                <w:b/>
                <w:bCs/>
                <w:color w:val="000000" w:themeColor="text1"/>
                <w:sz w:val="20"/>
                <w:szCs w:val="20"/>
                <w:lang w:val="en-US" w:eastAsia="zh-CN"/>
              </w:rPr>
              <w:t>以及</w:t>
            </w:r>
            <w:r w:rsidR="008F0E8D" w:rsidRPr="00BF79FA">
              <w:rPr>
                <w:b/>
                <w:bCs/>
                <w:color w:val="000000" w:themeColor="text1"/>
                <w:sz w:val="20"/>
                <w:szCs w:val="20"/>
                <w:lang w:val="en-US" w:eastAsia="zh-CN"/>
              </w:rPr>
              <w:t>此类物质的收集、运输和处置计划</w:t>
            </w:r>
            <w:r w:rsidRPr="00BF79FA">
              <w:rPr>
                <w:rStyle w:val="FootnoteReference"/>
                <w:b/>
                <w:bCs/>
                <w:color w:val="000000" w:themeColor="text1"/>
                <w:sz w:val="20"/>
                <w:szCs w:val="20"/>
                <w:lang w:val="en-US"/>
              </w:rPr>
              <w:footnoteReference w:id="3"/>
            </w:r>
          </w:p>
        </w:tc>
      </w:tr>
      <w:tr w:rsidR="009A513E" w:rsidRPr="00BF79FA" w14:paraId="00B64DBE" w14:textId="77777777" w:rsidTr="000B21F9">
        <w:trPr>
          <w:trHeight w:val="229"/>
        </w:trPr>
        <w:tc>
          <w:tcPr>
            <w:tcW w:w="682" w:type="pct"/>
          </w:tcPr>
          <w:p w14:paraId="5A21D1F3" w14:textId="0FDF488E" w:rsidR="009A513E" w:rsidRPr="00BF79FA" w:rsidRDefault="009E199E" w:rsidP="009A513E">
            <w:pPr>
              <w:jc w:val="left"/>
              <w:rPr>
                <w:color w:val="000000"/>
                <w:sz w:val="20"/>
                <w:szCs w:val="20"/>
              </w:rPr>
            </w:pPr>
            <w:r w:rsidRPr="00BF79FA">
              <w:rPr>
                <w:rFonts w:hint="eastAsia"/>
                <w:color w:val="000000"/>
                <w:sz w:val="20"/>
                <w:szCs w:val="20"/>
              </w:rPr>
              <w:t>巴巴多斯</w:t>
            </w:r>
          </w:p>
        </w:tc>
        <w:tc>
          <w:tcPr>
            <w:tcW w:w="2956" w:type="pct"/>
          </w:tcPr>
          <w:p w14:paraId="5E802FD7" w14:textId="317DA649" w:rsidR="009A513E" w:rsidRPr="00BF79FA" w:rsidRDefault="000B21F9" w:rsidP="009A513E">
            <w:pPr>
              <w:jc w:val="left"/>
              <w:rPr>
                <w:color w:val="000000" w:themeColor="text1"/>
                <w:sz w:val="20"/>
                <w:szCs w:val="20"/>
                <w:lang w:val="en-US" w:eastAsia="zh-CN"/>
              </w:rPr>
            </w:pPr>
            <w:r w:rsidRPr="00BF79FA">
              <w:rPr>
                <w:rFonts w:hint="eastAsia"/>
                <w:color w:val="000000" w:themeColor="text1"/>
                <w:sz w:val="20"/>
                <w:szCs w:val="20"/>
                <w:lang w:eastAsia="zh-CN"/>
              </w:rPr>
              <w:t>编制已使用或无用受控物质的国家库存清单和计划</w:t>
            </w:r>
          </w:p>
        </w:tc>
        <w:tc>
          <w:tcPr>
            <w:tcW w:w="606" w:type="pct"/>
          </w:tcPr>
          <w:p w14:paraId="76B83FC4" w14:textId="5AAF04F8" w:rsidR="009A513E" w:rsidRPr="00BF79FA" w:rsidRDefault="009A513E" w:rsidP="009A513E">
            <w:pPr>
              <w:jc w:val="right"/>
              <w:rPr>
                <w:color w:val="000000"/>
                <w:sz w:val="20"/>
                <w:szCs w:val="20"/>
                <w:highlight w:val="yellow"/>
              </w:rPr>
            </w:pPr>
            <w:r w:rsidRPr="00BF79FA">
              <w:rPr>
                <w:color w:val="000000"/>
                <w:sz w:val="20"/>
                <w:szCs w:val="20"/>
              </w:rPr>
              <w:t>80,000</w:t>
            </w:r>
          </w:p>
        </w:tc>
        <w:tc>
          <w:tcPr>
            <w:tcW w:w="756" w:type="pct"/>
          </w:tcPr>
          <w:p w14:paraId="15733B4A" w14:textId="1DED6E9C" w:rsidR="009A513E" w:rsidRPr="00BF79FA" w:rsidRDefault="009A513E" w:rsidP="009A513E">
            <w:pPr>
              <w:jc w:val="right"/>
              <w:rPr>
                <w:sz w:val="20"/>
                <w:szCs w:val="20"/>
                <w:highlight w:val="yellow"/>
              </w:rPr>
            </w:pPr>
            <w:r w:rsidRPr="00BF79FA">
              <w:rPr>
                <w:color w:val="000000"/>
                <w:sz w:val="20"/>
                <w:szCs w:val="20"/>
              </w:rPr>
              <w:t>80,000</w:t>
            </w:r>
          </w:p>
        </w:tc>
      </w:tr>
      <w:tr w:rsidR="000B21F9" w:rsidRPr="00BF79FA" w14:paraId="61FFD2C8" w14:textId="77777777" w:rsidTr="000B21F9">
        <w:trPr>
          <w:trHeight w:val="229"/>
        </w:trPr>
        <w:tc>
          <w:tcPr>
            <w:tcW w:w="682" w:type="pct"/>
          </w:tcPr>
          <w:p w14:paraId="6CD12CEA" w14:textId="6D1B3557" w:rsidR="000B21F9" w:rsidRPr="00BF79FA" w:rsidRDefault="000B21F9" w:rsidP="009A513E">
            <w:pPr>
              <w:jc w:val="left"/>
              <w:rPr>
                <w:color w:val="000000"/>
                <w:sz w:val="20"/>
                <w:szCs w:val="20"/>
              </w:rPr>
            </w:pPr>
            <w:r w:rsidRPr="00BF79FA">
              <w:rPr>
                <w:rFonts w:hint="eastAsia"/>
                <w:color w:val="000000"/>
                <w:sz w:val="20"/>
                <w:szCs w:val="20"/>
              </w:rPr>
              <w:t>多米尼加</w:t>
            </w:r>
          </w:p>
        </w:tc>
        <w:tc>
          <w:tcPr>
            <w:tcW w:w="2956" w:type="pct"/>
          </w:tcPr>
          <w:p w14:paraId="2FB5045F" w14:textId="08EF9A58" w:rsidR="000B21F9" w:rsidRPr="00BF79FA" w:rsidRDefault="000B21F9" w:rsidP="009A513E">
            <w:pPr>
              <w:jc w:val="left"/>
              <w:rPr>
                <w:color w:val="000000" w:themeColor="text1"/>
                <w:sz w:val="20"/>
                <w:szCs w:val="20"/>
                <w:lang w:val="en-US" w:eastAsia="zh-CN"/>
              </w:rPr>
            </w:pPr>
            <w:r w:rsidRPr="00BF79FA">
              <w:rPr>
                <w:rFonts w:hint="eastAsia"/>
                <w:color w:val="000000" w:themeColor="text1"/>
                <w:sz w:val="20"/>
                <w:szCs w:val="20"/>
                <w:lang w:eastAsia="zh-CN"/>
              </w:rPr>
              <w:t>编制已使用或无用受控物质的国家库存清单和计划</w:t>
            </w:r>
          </w:p>
        </w:tc>
        <w:tc>
          <w:tcPr>
            <w:tcW w:w="606" w:type="pct"/>
          </w:tcPr>
          <w:p w14:paraId="4E757D2A" w14:textId="075E9203" w:rsidR="000B21F9" w:rsidRPr="00BF79FA" w:rsidRDefault="000B21F9" w:rsidP="009A513E">
            <w:pPr>
              <w:jc w:val="right"/>
              <w:rPr>
                <w:color w:val="000000"/>
                <w:sz w:val="20"/>
                <w:szCs w:val="20"/>
                <w:highlight w:val="yellow"/>
              </w:rPr>
            </w:pPr>
            <w:r w:rsidRPr="00BF79FA">
              <w:rPr>
                <w:color w:val="000000"/>
                <w:sz w:val="20"/>
                <w:szCs w:val="20"/>
              </w:rPr>
              <w:t>70,000</w:t>
            </w:r>
          </w:p>
        </w:tc>
        <w:tc>
          <w:tcPr>
            <w:tcW w:w="756" w:type="pct"/>
          </w:tcPr>
          <w:p w14:paraId="0C4F8722" w14:textId="38B91B28" w:rsidR="000B21F9" w:rsidRPr="00BF79FA" w:rsidRDefault="000B21F9" w:rsidP="009A513E">
            <w:pPr>
              <w:jc w:val="right"/>
              <w:rPr>
                <w:sz w:val="20"/>
                <w:szCs w:val="20"/>
                <w:highlight w:val="yellow"/>
              </w:rPr>
            </w:pPr>
            <w:r w:rsidRPr="00BF79FA">
              <w:rPr>
                <w:color w:val="000000"/>
                <w:sz w:val="20"/>
                <w:szCs w:val="20"/>
              </w:rPr>
              <w:t>70,000</w:t>
            </w:r>
          </w:p>
        </w:tc>
      </w:tr>
      <w:tr w:rsidR="000B21F9" w:rsidRPr="00BF79FA" w14:paraId="0B7F6A67" w14:textId="77777777" w:rsidTr="000B21F9">
        <w:trPr>
          <w:trHeight w:val="229"/>
        </w:trPr>
        <w:tc>
          <w:tcPr>
            <w:tcW w:w="682" w:type="pct"/>
          </w:tcPr>
          <w:p w14:paraId="2E461BAC" w14:textId="1A585143" w:rsidR="000B21F9" w:rsidRPr="00BF79FA" w:rsidRDefault="000B21F9" w:rsidP="009A513E">
            <w:pPr>
              <w:jc w:val="left"/>
              <w:rPr>
                <w:color w:val="000000"/>
                <w:sz w:val="20"/>
                <w:szCs w:val="20"/>
              </w:rPr>
            </w:pPr>
            <w:r w:rsidRPr="00BF79FA">
              <w:rPr>
                <w:rFonts w:hint="eastAsia"/>
                <w:color w:val="000000"/>
                <w:sz w:val="20"/>
                <w:szCs w:val="20"/>
              </w:rPr>
              <w:t>埃塞俄比亚</w:t>
            </w:r>
          </w:p>
        </w:tc>
        <w:tc>
          <w:tcPr>
            <w:tcW w:w="2956" w:type="pct"/>
          </w:tcPr>
          <w:p w14:paraId="52A0673B" w14:textId="1CCF53A5" w:rsidR="000B21F9" w:rsidRPr="00BF79FA" w:rsidRDefault="000B21F9" w:rsidP="009A513E">
            <w:pPr>
              <w:jc w:val="left"/>
              <w:rPr>
                <w:color w:val="000000" w:themeColor="text1"/>
                <w:sz w:val="20"/>
                <w:szCs w:val="20"/>
                <w:lang w:val="en-US" w:eastAsia="zh-CN"/>
              </w:rPr>
            </w:pPr>
            <w:r w:rsidRPr="00BF79FA">
              <w:rPr>
                <w:rFonts w:hint="eastAsia"/>
                <w:color w:val="000000" w:themeColor="text1"/>
                <w:sz w:val="20"/>
                <w:szCs w:val="20"/>
                <w:lang w:eastAsia="zh-CN"/>
              </w:rPr>
              <w:t>编制已使用或无用受控物质的国家库存清单和计划</w:t>
            </w:r>
          </w:p>
        </w:tc>
        <w:tc>
          <w:tcPr>
            <w:tcW w:w="606" w:type="pct"/>
          </w:tcPr>
          <w:p w14:paraId="6EA522CA" w14:textId="5214307D" w:rsidR="000B21F9" w:rsidRPr="00BF79FA" w:rsidRDefault="000B21F9" w:rsidP="009A513E">
            <w:pPr>
              <w:jc w:val="right"/>
              <w:rPr>
                <w:color w:val="000000"/>
                <w:sz w:val="20"/>
                <w:szCs w:val="20"/>
                <w:highlight w:val="yellow"/>
              </w:rPr>
            </w:pPr>
            <w:r w:rsidRPr="00BF79FA">
              <w:rPr>
                <w:color w:val="000000"/>
                <w:sz w:val="20"/>
                <w:szCs w:val="20"/>
              </w:rPr>
              <w:t>80,000</w:t>
            </w:r>
          </w:p>
        </w:tc>
        <w:tc>
          <w:tcPr>
            <w:tcW w:w="756" w:type="pct"/>
          </w:tcPr>
          <w:p w14:paraId="50348FD9" w14:textId="3053A81F" w:rsidR="000B21F9" w:rsidRPr="00BF79FA" w:rsidRDefault="000B21F9" w:rsidP="009A513E">
            <w:pPr>
              <w:jc w:val="right"/>
              <w:rPr>
                <w:sz w:val="20"/>
                <w:szCs w:val="20"/>
                <w:highlight w:val="yellow"/>
              </w:rPr>
            </w:pPr>
            <w:r w:rsidRPr="00BF79FA">
              <w:rPr>
                <w:color w:val="000000"/>
                <w:sz w:val="20"/>
                <w:szCs w:val="20"/>
              </w:rPr>
              <w:t>80,000</w:t>
            </w:r>
          </w:p>
        </w:tc>
      </w:tr>
      <w:tr w:rsidR="000B21F9" w:rsidRPr="00BF79FA" w14:paraId="04EF205E" w14:textId="77777777" w:rsidTr="000B21F9">
        <w:trPr>
          <w:trHeight w:val="229"/>
        </w:trPr>
        <w:tc>
          <w:tcPr>
            <w:tcW w:w="682" w:type="pct"/>
          </w:tcPr>
          <w:p w14:paraId="32219A7B" w14:textId="26BAED6A" w:rsidR="000B21F9" w:rsidRPr="00BF79FA" w:rsidRDefault="000B21F9" w:rsidP="009A513E">
            <w:pPr>
              <w:jc w:val="left"/>
              <w:rPr>
                <w:color w:val="000000"/>
                <w:sz w:val="20"/>
                <w:szCs w:val="20"/>
              </w:rPr>
            </w:pPr>
            <w:r w:rsidRPr="00BF79FA">
              <w:rPr>
                <w:rFonts w:hint="eastAsia"/>
                <w:color w:val="000000"/>
                <w:sz w:val="20"/>
                <w:szCs w:val="20"/>
              </w:rPr>
              <w:t>格鲁吉亚</w:t>
            </w:r>
          </w:p>
        </w:tc>
        <w:tc>
          <w:tcPr>
            <w:tcW w:w="2956" w:type="pct"/>
          </w:tcPr>
          <w:p w14:paraId="4E3028D7" w14:textId="4FB10F6E" w:rsidR="000B21F9" w:rsidRPr="00BF79FA" w:rsidRDefault="000B21F9" w:rsidP="009A513E">
            <w:pPr>
              <w:jc w:val="left"/>
              <w:rPr>
                <w:color w:val="000000" w:themeColor="text1"/>
                <w:sz w:val="20"/>
                <w:szCs w:val="20"/>
                <w:lang w:val="en-US" w:eastAsia="zh-CN"/>
              </w:rPr>
            </w:pPr>
            <w:r w:rsidRPr="00BF79FA">
              <w:rPr>
                <w:rFonts w:hint="eastAsia"/>
                <w:color w:val="000000" w:themeColor="text1"/>
                <w:sz w:val="20"/>
                <w:szCs w:val="20"/>
                <w:lang w:eastAsia="zh-CN"/>
              </w:rPr>
              <w:t>编制已使用或无用受控物质的国家库存清单和计划</w:t>
            </w:r>
          </w:p>
        </w:tc>
        <w:tc>
          <w:tcPr>
            <w:tcW w:w="606" w:type="pct"/>
          </w:tcPr>
          <w:p w14:paraId="289B96E0" w14:textId="6B951C7A" w:rsidR="000B21F9" w:rsidRPr="00BF79FA" w:rsidRDefault="000B21F9" w:rsidP="009A513E">
            <w:pPr>
              <w:jc w:val="right"/>
              <w:rPr>
                <w:color w:val="000000"/>
                <w:sz w:val="20"/>
                <w:szCs w:val="20"/>
                <w:highlight w:val="yellow"/>
              </w:rPr>
            </w:pPr>
            <w:r w:rsidRPr="00BF79FA">
              <w:rPr>
                <w:color w:val="000000"/>
                <w:sz w:val="20"/>
                <w:szCs w:val="20"/>
              </w:rPr>
              <w:t>80,000</w:t>
            </w:r>
          </w:p>
        </w:tc>
        <w:tc>
          <w:tcPr>
            <w:tcW w:w="756" w:type="pct"/>
          </w:tcPr>
          <w:p w14:paraId="73F7CFE3" w14:textId="146577E5" w:rsidR="000B21F9" w:rsidRPr="00BF79FA" w:rsidRDefault="000B21F9" w:rsidP="009A513E">
            <w:pPr>
              <w:jc w:val="right"/>
              <w:rPr>
                <w:sz w:val="20"/>
                <w:szCs w:val="20"/>
                <w:highlight w:val="yellow"/>
              </w:rPr>
            </w:pPr>
            <w:r w:rsidRPr="00BF79FA">
              <w:rPr>
                <w:color w:val="000000"/>
                <w:sz w:val="20"/>
                <w:szCs w:val="20"/>
              </w:rPr>
              <w:t>80,000</w:t>
            </w:r>
          </w:p>
        </w:tc>
      </w:tr>
      <w:tr w:rsidR="000B21F9" w:rsidRPr="00BF79FA" w14:paraId="68B2CA68" w14:textId="77777777" w:rsidTr="000B21F9">
        <w:trPr>
          <w:trHeight w:val="229"/>
        </w:trPr>
        <w:tc>
          <w:tcPr>
            <w:tcW w:w="682" w:type="pct"/>
          </w:tcPr>
          <w:p w14:paraId="64B97503" w14:textId="749CEF99" w:rsidR="000B21F9" w:rsidRPr="00BF79FA" w:rsidRDefault="000B21F9" w:rsidP="009A513E">
            <w:pPr>
              <w:jc w:val="left"/>
              <w:rPr>
                <w:color w:val="000000"/>
                <w:sz w:val="20"/>
                <w:szCs w:val="20"/>
              </w:rPr>
            </w:pPr>
            <w:r w:rsidRPr="00BF79FA">
              <w:rPr>
                <w:rFonts w:hint="eastAsia"/>
                <w:color w:val="000000"/>
                <w:sz w:val="20"/>
                <w:szCs w:val="20"/>
              </w:rPr>
              <w:t>加纳</w:t>
            </w:r>
          </w:p>
        </w:tc>
        <w:tc>
          <w:tcPr>
            <w:tcW w:w="2956" w:type="pct"/>
          </w:tcPr>
          <w:p w14:paraId="39CADD24" w14:textId="4AF0AD7D" w:rsidR="000B21F9" w:rsidRPr="00BF79FA" w:rsidRDefault="000B21F9" w:rsidP="009A513E">
            <w:pPr>
              <w:jc w:val="left"/>
              <w:rPr>
                <w:color w:val="000000" w:themeColor="text1"/>
                <w:sz w:val="20"/>
                <w:szCs w:val="20"/>
                <w:lang w:val="en-US" w:eastAsia="zh-CN"/>
              </w:rPr>
            </w:pPr>
            <w:r w:rsidRPr="00BF79FA">
              <w:rPr>
                <w:rFonts w:hint="eastAsia"/>
                <w:color w:val="000000" w:themeColor="text1"/>
                <w:sz w:val="20"/>
                <w:szCs w:val="20"/>
                <w:lang w:eastAsia="zh-CN"/>
              </w:rPr>
              <w:t>编制已使用或无用受控物质的国家库存清单和计划</w:t>
            </w:r>
          </w:p>
        </w:tc>
        <w:tc>
          <w:tcPr>
            <w:tcW w:w="606" w:type="pct"/>
          </w:tcPr>
          <w:p w14:paraId="36927AE1" w14:textId="527251D4" w:rsidR="000B21F9" w:rsidRPr="00BF79FA" w:rsidRDefault="000B21F9" w:rsidP="009A513E">
            <w:pPr>
              <w:jc w:val="right"/>
              <w:rPr>
                <w:color w:val="000000"/>
                <w:sz w:val="20"/>
                <w:szCs w:val="20"/>
                <w:highlight w:val="yellow"/>
              </w:rPr>
            </w:pPr>
            <w:r w:rsidRPr="00BF79FA">
              <w:rPr>
                <w:color w:val="000000"/>
                <w:sz w:val="20"/>
                <w:szCs w:val="20"/>
              </w:rPr>
              <w:t>90,000</w:t>
            </w:r>
          </w:p>
        </w:tc>
        <w:tc>
          <w:tcPr>
            <w:tcW w:w="756" w:type="pct"/>
          </w:tcPr>
          <w:p w14:paraId="2C80EA8C" w14:textId="13B53C60" w:rsidR="000B21F9" w:rsidRPr="00BF79FA" w:rsidRDefault="000B21F9" w:rsidP="009A513E">
            <w:pPr>
              <w:jc w:val="right"/>
              <w:rPr>
                <w:sz w:val="20"/>
                <w:szCs w:val="20"/>
                <w:highlight w:val="yellow"/>
              </w:rPr>
            </w:pPr>
            <w:r w:rsidRPr="00BF79FA">
              <w:rPr>
                <w:color w:val="000000"/>
                <w:sz w:val="20"/>
                <w:szCs w:val="20"/>
              </w:rPr>
              <w:t>90,000</w:t>
            </w:r>
          </w:p>
        </w:tc>
      </w:tr>
      <w:tr w:rsidR="000B21F9" w:rsidRPr="00BF79FA" w14:paraId="1FBF5011" w14:textId="77777777" w:rsidTr="000B21F9">
        <w:trPr>
          <w:trHeight w:val="229"/>
        </w:trPr>
        <w:tc>
          <w:tcPr>
            <w:tcW w:w="682" w:type="pct"/>
          </w:tcPr>
          <w:p w14:paraId="2E0BF7E9" w14:textId="0602D3F2" w:rsidR="000B21F9" w:rsidRPr="00BF79FA" w:rsidRDefault="000B21F9" w:rsidP="009A513E">
            <w:pPr>
              <w:jc w:val="left"/>
              <w:rPr>
                <w:color w:val="000000"/>
                <w:sz w:val="20"/>
                <w:szCs w:val="20"/>
              </w:rPr>
            </w:pPr>
            <w:r w:rsidRPr="00BF79FA">
              <w:rPr>
                <w:rFonts w:hint="eastAsia"/>
                <w:color w:val="000000"/>
                <w:sz w:val="20"/>
                <w:szCs w:val="20"/>
              </w:rPr>
              <w:t>伊拉克</w:t>
            </w:r>
          </w:p>
        </w:tc>
        <w:tc>
          <w:tcPr>
            <w:tcW w:w="2956" w:type="pct"/>
          </w:tcPr>
          <w:p w14:paraId="1C32705A" w14:textId="401096E7" w:rsidR="000B21F9" w:rsidRPr="00BF79FA" w:rsidRDefault="000B21F9" w:rsidP="009A513E">
            <w:pPr>
              <w:jc w:val="left"/>
              <w:rPr>
                <w:color w:val="000000" w:themeColor="text1"/>
                <w:sz w:val="20"/>
                <w:szCs w:val="20"/>
                <w:lang w:val="en-US" w:eastAsia="zh-CN"/>
              </w:rPr>
            </w:pPr>
            <w:r w:rsidRPr="00BF79FA">
              <w:rPr>
                <w:rFonts w:hint="eastAsia"/>
                <w:color w:val="000000" w:themeColor="text1"/>
                <w:sz w:val="20"/>
                <w:szCs w:val="20"/>
                <w:lang w:eastAsia="zh-CN"/>
              </w:rPr>
              <w:t>编制已使用或无用受控物质的国家库存清单和计划</w:t>
            </w:r>
          </w:p>
        </w:tc>
        <w:tc>
          <w:tcPr>
            <w:tcW w:w="606" w:type="pct"/>
          </w:tcPr>
          <w:p w14:paraId="560CE3D7" w14:textId="06BA263C" w:rsidR="000B21F9" w:rsidRPr="00BF79FA" w:rsidRDefault="000B21F9" w:rsidP="009A513E">
            <w:pPr>
              <w:jc w:val="right"/>
              <w:rPr>
                <w:color w:val="000000"/>
                <w:sz w:val="20"/>
                <w:szCs w:val="20"/>
                <w:highlight w:val="yellow"/>
              </w:rPr>
            </w:pPr>
            <w:r w:rsidRPr="00BF79FA">
              <w:rPr>
                <w:color w:val="000000"/>
                <w:sz w:val="20"/>
                <w:szCs w:val="20"/>
              </w:rPr>
              <w:t>100,000</w:t>
            </w:r>
          </w:p>
        </w:tc>
        <w:tc>
          <w:tcPr>
            <w:tcW w:w="756" w:type="pct"/>
          </w:tcPr>
          <w:p w14:paraId="478DA352" w14:textId="2AD9DA7C" w:rsidR="000B21F9" w:rsidRPr="00BF79FA" w:rsidRDefault="000B21F9" w:rsidP="009A513E">
            <w:pPr>
              <w:jc w:val="right"/>
              <w:rPr>
                <w:sz w:val="20"/>
                <w:szCs w:val="20"/>
                <w:highlight w:val="yellow"/>
              </w:rPr>
            </w:pPr>
            <w:r w:rsidRPr="00BF79FA">
              <w:rPr>
                <w:color w:val="000000"/>
                <w:sz w:val="20"/>
                <w:szCs w:val="20"/>
              </w:rPr>
              <w:t>100,000</w:t>
            </w:r>
          </w:p>
        </w:tc>
      </w:tr>
      <w:tr w:rsidR="000B21F9" w:rsidRPr="00BF79FA" w14:paraId="622C3E3F" w14:textId="77777777" w:rsidTr="000B21F9">
        <w:trPr>
          <w:trHeight w:val="229"/>
        </w:trPr>
        <w:tc>
          <w:tcPr>
            <w:tcW w:w="682" w:type="pct"/>
          </w:tcPr>
          <w:p w14:paraId="096F5666" w14:textId="5AAB7DAA" w:rsidR="000B21F9" w:rsidRPr="00BF79FA" w:rsidRDefault="000B21F9" w:rsidP="009A513E">
            <w:pPr>
              <w:jc w:val="left"/>
              <w:rPr>
                <w:color w:val="000000"/>
                <w:sz w:val="20"/>
                <w:szCs w:val="20"/>
              </w:rPr>
            </w:pPr>
            <w:r w:rsidRPr="00BF79FA">
              <w:rPr>
                <w:rFonts w:hint="eastAsia"/>
                <w:color w:val="000000"/>
                <w:sz w:val="20"/>
                <w:szCs w:val="20"/>
              </w:rPr>
              <w:t>阿曼</w:t>
            </w:r>
          </w:p>
        </w:tc>
        <w:tc>
          <w:tcPr>
            <w:tcW w:w="2956" w:type="pct"/>
          </w:tcPr>
          <w:p w14:paraId="0F523FB4" w14:textId="7EB8CF6B" w:rsidR="000B21F9" w:rsidRPr="00BF79FA" w:rsidRDefault="000B21F9" w:rsidP="009A513E">
            <w:pPr>
              <w:jc w:val="left"/>
              <w:rPr>
                <w:color w:val="000000" w:themeColor="text1"/>
                <w:sz w:val="20"/>
                <w:szCs w:val="20"/>
                <w:lang w:val="en-US" w:eastAsia="zh-CN"/>
              </w:rPr>
            </w:pPr>
            <w:r w:rsidRPr="00BF79FA">
              <w:rPr>
                <w:rFonts w:hint="eastAsia"/>
                <w:color w:val="000000" w:themeColor="text1"/>
                <w:sz w:val="20"/>
                <w:szCs w:val="20"/>
                <w:lang w:eastAsia="zh-CN"/>
              </w:rPr>
              <w:t>编制已使用或无用受控物质的国家库存清单和计划</w:t>
            </w:r>
          </w:p>
        </w:tc>
        <w:tc>
          <w:tcPr>
            <w:tcW w:w="606" w:type="pct"/>
          </w:tcPr>
          <w:p w14:paraId="61629C27" w14:textId="2E5974B6" w:rsidR="000B21F9" w:rsidRPr="00BF79FA" w:rsidRDefault="000B21F9" w:rsidP="009A513E">
            <w:pPr>
              <w:jc w:val="right"/>
              <w:rPr>
                <w:color w:val="000000"/>
                <w:sz w:val="20"/>
                <w:szCs w:val="20"/>
                <w:highlight w:val="yellow"/>
              </w:rPr>
            </w:pPr>
            <w:r w:rsidRPr="00BF79FA">
              <w:rPr>
                <w:color w:val="000000"/>
                <w:sz w:val="20"/>
                <w:szCs w:val="20"/>
              </w:rPr>
              <w:t>90,000</w:t>
            </w:r>
          </w:p>
        </w:tc>
        <w:tc>
          <w:tcPr>
            <w:tcW w:w="756" w:type="pct"/>
          </w:tcPr>
          <w:p w14:paraId="1F0D741D" w14:textId="029F95F3" w:rsidR="000B21F9" w:rsidRPr="00BF79FA" w:rsidRDefault="000B21F9" w:rsidP="009A513E">
            <w:pPr>
              <w:jc w:val="right"/>
              <w:rPr>
                <w:sz w:val="20"/>
                <w:szCs w:val="20"/>
                <w:highlight w:val="yellow"/>
              </w:rPr>
            </w:pPr>
            <w:r w:rsidRPr="00BF79FA">
              <w:rPr>
                <w:color w:val="000000"/>
                <w:sz w:val="20"/>
                <w:szCs w:val="20"/>
              </w:rPr>
              <w:t>90,000</w:t>
            </w:r>
          </w:p>
        </w:tc>
      </w:tr>
      <w:tr w:rsidR="000B21F9" w:rsidRPr="00BF79FA" w14:paraId="54764414" w14:textId="77777777" w:rsidTr="000B21F9">
        <w:trPr>
          <w:trHeight w:val="229"/>
        </w:trPr>
        <w:tc>
          <w:tcPr>
            <w:tcW w:w="682" w:type="pct"/>
          </w:tcPr>
          <w:p w14:paraId="565CDC30" w14:textId="366CF579" w:rsidR="000B21F9" w:rsidRPr="00BF79FA" w:rsidRDefault="000B21F9" w:rsidP="009A513E">
            <w:pPr>
              <w:jc w:val="left"/>
              <w:rPr>
                <w:color w:val="000000"/>
                <w:sz w:val="20"/>
                <w:szCs w:val="20"/>
              </w:rPr>
            </w:pPr>
            <w:r w:rsidRPr="00BF79FA">
              <w:rPr>
                <w:rFonts w:hint="eastAsia"/>
                <w:color w:val="000000"/>
                <w:sz w:val="20"/>
                <w:szCs w:val="20"/>
              </w:rPr>
              <w:t>卢旺达</w:t>
            </w:r>
          </w:p>
        </w:tc>
        <w:tc>
          <w:tcPr>
            <w:tcW w:w="2956" w:type="pct"/>
          </w:tcPr>
          <w:p w14:paraId="43780D75" w14:textId="24893A88" w:rsidR="000B21F9" w:rsidRPr="00BF79FA" w:rsidRDefault="000B21F9" w:rsidP="009A513E">
            <w:pPr>
              <w:jc w:val="left"/>
              <w:rPr>
                <w:color w:val="000000" w:themeColor="text1"/>
                <w:sz w:val="20"/>
                <w:szCs w:val="20"/>
                <w:lang w:val="en-US" w:eastAsia="zh-CN"/>
              </w:rPr>
            </w:pPr>
            <w:r w:rsidRPr="00BF79FA">
              <w:rPr>
                <w:rFonts w:hint="eastAsia"/>
                <w:color w:val="000000" w:themeColor="text1"/>
                <w:sz w:val="20"/>
                <w:szCs w:val="20"/>
                <w:lang w:eastAsia="zh-CN"/>
              </w:rPr>
              <w:t>编制已使用或无用受控物质的国家库存清单和计划</w:t>
            </w:r>
          </w:p>
        </w:tc>
        <w:tc>
          <w:tcPr>
            <w:tcW w:w="606" w:type="pct"/>
          </w:tcPr>
          <w:p w14:paraId="6FA90A2F" w14:textId="38DF2456" w:rsidR="000B21F9" w:rsidRPr="00BF79FA" w:rsidRDefault="000B21F9" w:rsidP="009A513E">
            <w:pPr>
              <w:jc w:val="right"/>
              <w:rPr>
                <w:color w:val="000000"/>
                <w:sz w:val="20"/>
                <w:szCs w:val="20"/>
                <w:highlight w:val="yellow"/>
              </w:rPr>
            </w:pPr>
            <w:r w:rsidRPr="00BF79FA">
              <w:rPr>
                <w:color w:val="000000"/>
                <w:sz w:val="20"/>
                <w:szCs w:val="20"/>
              </w:rPr>
              <w:t>80,000</w:t>
            </w:r>
          </w:p>
        </w:tc>
        <w:tc>
          <w:tcPr>
            <w:tcW w:w="756" w:type="pct"/>
          </w:tcPr>
          <w:p w14:paraId="42F88E42" w14:textId="3F484905" w:rsidR="000B21F9" w:rsidRPr="00BF79FA" w:rsidRDefault="000B21F9" w:rsidP="009A513E">
            <w:pPr>
              <w:jc w:val="right"/>
              <w:rPr>
                <w:sz w:val="20"/>
                <w:szCs w:val="20"/>
                <w:highlight w:val="yellow"/>
              </w:rPr>
            </w:pPr>
            <w:r w:rsidRPr="00BF79FA">
              <w:rPr>
                <w:color w:val="000000"/>
                <w:sz w:val="20"/>
                <w:szCs w:val="20"/>
              </w:rPr>
              <w:t>80,000</w:t>
            </w:r>
          </w:p>
        </w:tc>
      </w:tr>
      <w:tr w:rsidR="000B21F9" w:rsidRPr="00BF79FA" w14:paraId="19A02725" w14:textId="77777777" w:rsidTr="000B21F9">
        <w:trPr>
          <w:trHeight w:val="229"/>
        </w:trPr>
        <w:tc>
          <w:tcPr>
            <w:tcW w:w="682" w:type="pct"/>
          </w:tcPr>
          <w:p w14:paraId="581EA5C1" w14:textId="5C9660EC" w:rsidR="000B21F9" w:rsidRPr="00BF79FA" w:rsidRDefault="000B21F9" w:rsidP="009A513E">
            <w:pPr>
              <w:jc w:val="left"/>
              <w:rPr>
                <w:color w:val="000000"/>
                <w:sz w:val="20"/>
                <w:szCs w:val="20"/>
              </w:rPr>
            </w:pPr>
            <w:r w:rsidRPr="00BF79FA">
              <w:rPr>
                <w:rFonts w:hint="eastAsia"/>
                <w:color w:val="000000"/>
                <w:sz w:val="20"/>
                <w:szCs w:val="20"/>
              </w:rPr>
              <w:t>圣基茨和尼维斯</w:t>
            </w:r>
          </w:p>
        </w:tc>
        <w:tc>
          <w:tcPr>
            <w:tcW w:w="2956" w:type="pct"/>
          </w:tcPr>
          <w:p w14:paraId="2AC9CBEF" w14:textId="26FD43C8" w:rsidR="000B21F9" w:rsidRPr="00BF79FA" w:rsidRDefault="000B21F9" w:rsidP="009A513E">
            <w:pPr>
              <w:jc w:val="left"/>
              <w:rPr>
                <w:color w:val="000000" w:themeColor="text1"/>
                <w:sz w:val="20"/>
                <w:szCs w:val="20"/>
                <w:lang w:val="en-US" w:eastAsia="zh-CN"/>
              </w:rPr>
            </w:pPr>
            <w:r w:rsidRPr="00BF79FA">
              <w:rPr>
                <w:rFonts w:hint="eastAsia"/>
                <w:color w:val="000000" w:themeColor="text1"/>
                <w:sz w:val="20"/>
                <w:szCs w:val="20"/>
                <w:lang w:eastAsia="zh-CN"/>
              </w:rPr>
              <w:t>编制已使用或无用受控物质的国家库存清单和计划</w:t>
            </w:r>
          </w:p>
        </w:tc>
        <w:tc>
          <w:tcPr>
            <w:tcW w:w="606" w:type="pct"/>
          </w:tcPr>
          <w:p w14:paraId="1AA15C1B" w14:textId="6381D640" w:rsidR="000B21F9" w:rsidRPr="00BF79FA" w:rsidRDefault="000B21F9" w:rsidP="009A513E">
            <w:pPr>
              <w:jc w:val="right"/>
              <w:rPr>
                <w:color w:val="000000"/>
                <w:sz w:val="20"/>
                <w:szCs w:val="20"/>
                <w:highlight w:val="yellow"/>
              </w:rPr>
            </w:pPr>
            <w:r w:rsidRPr="00BF79FA">
              <w:rPr>
                <w:color w:val="000000"/>
                <w:sz w:val="20"/>
                <w:szCs w:val="20"/>
              </w:rPr>
              <w:t>70,000</w:t>
            </w:r>
          </w:p>
        </w:tc>
        <w:tc>
          <w:tcPr>
            <w:tcW w:w="756" w:type="pct"/>
          </w:tcPr>
          <w:p w14:paraId="3B5727D7" w14:textId="53261212" w:rsidR="000B21F9" w:rsidRPr="00BF79FA" w:rsidRDefault="000B21F9" w:rsidP="009A513E">
            <w:pPr>
              <w:jc w:val="right"/>
              <w:rPr>
                <w:sz w:val="20"/>
                <w:szCs w:val="20"/>
                <w:highlight w:val="yellow"/>
              </w:rPr>
            </w:pPr>
            <w:r w:rsidRPr="00BF79FA">
              <w:rPr>
                <w:color w:val="000000"/>
                <w:sz w:val="20"/>
                <w:szCs w:val="20"/>
              </w:rPr>
              <w:t>70,000</w:t>
            </w:r>
          </w:p>
        </w:tc>
      </w:tr>
      <w:tr w:rsidR="000B21F9" w:rsidRPr="00BF79FA" w14:paraId="55B40B45" w14:textId="77777777" w:rsidTr="000B21F9">
        <w:trPr>
          <w:trHeight w:val="229"/>
        </w:trPr>
        <w:tc>
          <w:tcPr>
            <w:tcW w:w="682" w:type="pct"/>
          </w:tcPr>
          <w:p w14:paraId="300A6739" w14:textId="7EE9C438" w:rsidR="000B21F9" w:rsidRPr="00BF79FA" w:rsidRDefault="000B21F9" w:rsidP="009A513E">
            <w:pPr>
              <w:jc w:val="left"/>
              <w:rPr>
                <w:color w:val="000000"/>
                <w:sz w:val="20"/>
                <w:szCs w:val="20"/>
              </w:rPr>
            </w:pPr>
            <w:r w:rsidRPr="00BF79FA">
              <w:rPr>
                <w:rFonts w:hint="eastAsia"/>
                <w:color w:val="000000"/>
                <w:sz w:val="20"/>
                <w:szCs w:val="20"/>
              </w:rPr>
              <w:t>苏里南</w:t>
            </w:r>
          </w:p>
        </w:tc>
        <w:tc>
          <w:tcPr>
            <w:tcW w:w="2956" w:type="pct"/>
          </w:tcPr>
          <w:p w14:paraId="1A26B2B4" w14:textId="65B286C5" w:rsidR="000B21F9" w:rsidRPr="00BF79FA" w:rsidRDefault="000B21F9" w:rsidP="009A513E">
            <w:pPr>
              <w:jc w:val="left"/>
              <w:rPr>
                <w:color w:val="000000" w:themeColor="text1"/>
                <w:sz w:val="20"/>
                <w:szCs w:val="20"/>
                <w:lang w:val="en-US" w:eastAsia="zh-CN"/>
              </w:rPr>
            </w:pPr>
            <w:r w:rsidRPr="00BF79FA">
              <w:rPr>
                <w:rFonts w:hint="eastAsia"/>
                <w:color w:val="000000" w:themeColor="text1"/>
                <w:sz w:val="20"/>
                <w:szCs w:val="20"/>
                <w:lang w:eastAsia="zh-CN"/>
              </w:rPr>
              <w:t>编制已使用或无用受控物质的国家库存清单和计划</w:t>
            </w:r>
          </w:p>
        </w:tc>
        <w:tc>
          <w:tcPr>
            <w:tcW w:w="606" w:type="pct"/>
          </w:tcPr>
          <w:p w14:paraId="59A25152" w14:textId="1E50E0DD" w:rsidR="000B21F9" w:rsidRPr="00BF79FA" w:rsidRDefault="000B21F9" w:rsidP="009A513E">
            <w:pPr>
              <w:jc w:val="right"/>
              <w:rPr>
                <w:color w:val="000000"/>
                <w:sz w:val="20"/>
                <w:szCs w:val="20"/>
                <w:highlight w:val="yellow"/>
              </w:rPr>
            </w:pPr>
            <w:r w:rsidRPr="00BF79FA">
              <w:rPr>
                <w:color w:val="000000"/>
                <w:sz w:val="20"/>
                <w:szCs w:val="20"/>
              </w:rPr>
              <w:t>80,000</w:t>
            </w:r>
          </w:p>
        </w:tc>
        <w:tc>
          <w:tcPr>
            <w:tcW w:w="756" w:type="pct"/>
          </w:tcPr>
          <w:p w14:paraId="43169DE4" w14:textId="23460A21" w:rsidR="000B21F9" w:rsidRPr="00BF79FA" w:rsidRDefault="000B21F9" w:rsidP="009A513E">
            <w:pPr>
              <w:jc w:val="right"/>
              <w:rPr>
                <w:sz w:val="20"/>
                <w:szCs w:val="20"/>
                <w:highlight w:val="yellow"/>
              </w:rPr>
            </w:pPr>
            <w:r w:rsidRPr="00BF79FA">
              <w:rPr>
                <w:color w:val="000000"/>
                <w:sz w:val="20"/>
                <w:szCs w:val="20"/>
              </w:rPr>
              <w:t>80,000</w:t>
            </w:r>
          </w:p>
        </w:tc>
      </w:tr>
      <w:tr w:rsidR="000B21F9" w:rsidRPr="00BF79FA" w14:paraId="05CE3D34" w14:textId="77777777" w:rsidTr="000B21F9">
        <w:trPr>
          <w:trHeight w:val="229"/>
        </w:trPr>
        <w:tc>
          <w:tcPr>
            <w:tcW w:w="682" w:type="pct"/>
          </w:tcPr>
          <w:p w14:paraId="77212EEE" w14:textId="4F5AF1BA" w:rsidR="000B21F9" w:rsidRPr="00BF79FA" w:rsidRDefault="000B21F9" w:rsidP="009A513E">
            <w:pPr>
              <w:jc w:val="left"/>
              <w:rPr>
                <w:color w:val="000000"/>
                <w:sz w:val="20"/>
                <w:szCs w:val="20"/>
              </w:rPr>
            </w:pPr>
            <w:r w:rsidRPr="00BF79FA">
              <w:rPr>
                <w:rFonts w:hint="eastAsia"/>
                <w:color w:val="000000" w:themeColor="text1"/>
                <w:sz w:val="20"/>
                <w:szCs w:val="20"/>
              </w:rPr>
              <w:t>坦桑尼亚联合共和国</w:t>
            </w:r>
          </w:p>
        </w:tc>
        <w:tc>
          <w:tcPr>
            <w:tcW w:w="2956" w:type="pct"/>
          </w:tcPr>
          <w:p w14:paraId="4F124AA2" w14:textId="64BF746D" w:rsidR="000B21F9" w:rsidRPr="00BF79FA" w:rsidRDefault="000B21F9" w:rsidP="009A513E">
            <w:pPr>
              <w:jc w:val="left"/>
              <w:rPr>
                <w:color w:val="000000" w:themeColor="text1"/>
                <w:sz w:val="20"/>
                <w:szCs w:val="20"/>
                <w:lang w:val="en-US" w:eastAsia="zh-CN"/>
              </w:rPr>
            </w:pPr>
            <w:r w:rsidRPr="00BF79FA">
              <w:rPr>
                <w:rFonts w:hint="eastAsia"/>
                <w:color w:val="000000" w:themeColor="text1"/>
                <w:sz w:val="20"/>
                <w:szCs w:val="20"/>
                <w:lang w:eastAsia="zh-CN"/>
              </w:rPr>
              <w:t>编制已使用或无用受控物质的国家库存清单和计划</w:t>
            </w:r>
          </w:p>
        </w:tc>
        <w:tc>
          <w:tcPr>
            <w:tcW w:w="606" w:type="pct"/>
          </w:tcPr>
          <w:p w14:paraId="0BC61188" w14:textId="1FCF53A1" w:rsidR="000B21F9" w:rsidRPr="00BF79FA" w:rsidRDefault="000B21F9" w:rsidP="009A513E">
            <w:pPr>
              <w:jc w:val="right"/>
              <w:rPr>
                <w:color w:val="000000"/>
                <w:sz w:val="20"/>
                <w:szCs w:val="20"/>
                <w:highlight w:val="yellow"/>
              </w:rPr>
            </w:pPr>
            <w:r w:rsidRPr="00BF79FA">
              <w:rPr>
                <w:color w:val="000000"/>
                <w:sz w:val="20"/>
                <w:szCs w:val="20"/>
              </w:rPr>
              <w:t>80,000</w:t>
            </w:r>
          </w:p>
        </w:tc>
        <w:tc>
          <w:tcPr>
            <w:tcW w:w="756" w:type="pct"/>
          </w:tcPr>
          <w:p w14:paraId="489B385E" w14:textId="50FF686F" w:rsidR="000B21F9" w:rsidRPr="00BF79FA" w:rsidRDefault="000B21F9" w:rsidP="009A513E">
            <w:pPr>
              <w:jc w:val="right"/>
              <w:rPr>
                <w:sz w:val="20"/>
                <w:szCs w:val="20"/>
                <w:highlight w:val="yellow"/>
              </w:rPr>
            </w:pPr>
            <w:r w:rsidRPr="00BF79FA">
              <w:rPr>
                <w:color w:val="000000"/>
                <w:sz w:val="20"/>
                <w:szCs w:val="20"/>
              </w:rPr>
              <w:t>80,000</w:t>
            </w:r>
          </w:p>
        </w:tc>
      </w:tr>
      <w:tr w:rsidR="009A513E" w:rsidRPr="00BF79FA" w14:paraId="585ABA1D" w14:textId="77777777" w:rsidTr="000B21F9">
        <w:trPr>
          <w:trHeight w:val="229"/>
        </w:trPr>
        <w:tc>
          <w:tcPr>
            <w:tcW w:w="3638" w:type="pct"/>
            <w:gridSpan w:val="2"/>
          </w:tcPr>
          <w:p w14:paraId="540E9934" w14:textId="47D4233F" w:rsidR="009A513E" w:rsidRPr="00BF79FA" w:rsidRDefault="009A513E" w:rsidP="009A513E">
            <w:pPr>
              <w:jc w:val="right"/>
              <w:rPr>
                <w:color w:val="000000" w:themeColor="text1"/>
                <w:sz w:val="20"/>
                <w:szCs w:val="20"/>
                <w:lang w:eastAsia="zh-CN"/>
              </w:rPr>
            </w:pPr>
            <w:r w:rsidRPr="00BF79FA">
              <w:rPr>
                <w:color w:val="000000" w:themeColor="text1"/>
                <w:sz w:val="20"/>
                <w:szCs w:val="20"/>
                <w:lang w:val="en-US"/>
              </w:rPr>
              <w:t>A4</w:t>
            </w:r>
            <w:r w:rsidR="009E199E" w:rsidRPr="00BF79FA">
              <w:rPr>
                <w:rFonts w:hint="eastAsia"/>
                <w:color w:val="000000" w:themeColor="text1"/>
                <w:sz w:val="20"/>
                <w:szCs w:val="20"/>
                <w:lang w:val="en-US" w:eastAsia="zh-CN"/>
              </w:rPr>
              <w:t>小计</w:t>
            </w:r>
          </w:p>
        </w:tc>
        <w:tc>
          <w:tcPr>
            <w:tcW w:w="606" w:type="pct"/>
          </w:tcPr>
          <w:p w14:paraId="4F184B43" w14:textId="3B51DEDE" w:rsidR="009A513E" w:rsidRPr="00BF79FA" w:rsidRDefault="009A513E" w:rsidP="009A513E">
            <w:pPr>
              <w:jc w:val="right"/>
              <w:rPr>
                <w:color w:val="000000"/>
                <w:sz w:val="20"/>
                <w:szCs w:val="20"/>
              </w:rPr>
            </w:pPr>
            <w:r w:rsidRPr="00BF79FA">
              <w:rPr>
                <w:color w:val="000000"/>
                <w:sz w:val="20"/>
                <w:szCs w:val="20"/>
              </w:rPr>
              <w:t>900,000</w:t>
            </w:r>
          </w:p>
        </w:tc>
        <w:tc>
          <w:tcPr>
            <w:tcW w:w="756" w:type="pct"/>
          </w:tcPr>
          <w:p w14:paraId="720C2E57" w14:textId="78DB0894" w:rsidR="009A513E" w:rsidRPr="00BF79FA" w:rsidRDefault="009A513E" w:rsidP="009A513E">
            <w:pPr>
              <w:jc w:val="right"/>
              <w:rPr>
                <w:color w:val="000000"/>
                <w:sz w:val="20"/>
                <w:szCs w:val="20"/>
              </w:rPr>
            </w:pPr>
            <w:r w:rsidRPr="00BF79FA">
              <w:rPr>
                <w:color w:val="000000"/>
                <w:sz w:val="20"/>
                <w:szCs w:val="20"/>
              </w:rPr>
              <w:t>900,000</w:t>
            </w:r>
          </w:p>
        </w:tc>
      </w:tr>
      <w:tr w:rsidR="009A513E" w:rsidRPr="00BF79FA" w14:paraId="1A838FDB" w14:textId="77777777" w:rsidTr="000B21F9">
        <w:trPr>
          <w:trHeight w:val="229"/>
        </w:trPr>
        <w:tc>
          <w:tcPr>
            <w:tcW w:w="3638" w:type="pct"/>
            <w:gridSpan w:val="2"/>
          </w:tcPr>
          <w:p w14:paraId="2BA2C3C7" w14:textId="2D2DE870" w:rsidR="009A513E" w:rsidRPr="00BF79FA" w:rsidRDefault="009E199E" w:rsidP="009A513E">
            <w:pPr>
              <w:jc w:val="right"/>
              <w:rPr>
                <w:color w:val="000000" w:themeColor="text1"/>
                <w:sz w:val="20"/>
                <w:szCs w:val="20"/>
              </w:rPr>
            </w:pPr>
            <w:r w:rsidRPr="00BF79FA">
              <w:rPr>
                <w:rFonts w:hint="eastAsia"/>
                <w:color w:val="000000" w:themeColor="text1"/>
                <w:sz w:val="20"/>
                <w:szCs w:val="20"/>
                <w:lang w:val="en-US" w:eastAsia="zh-CN"/>
              </w:rPr>
              <w:t>机构支助费用</w:t>
            </w:r>
          </w:p>
        </w:tc>
        <w:tc>
          <w:tcPr>
            <w:tcW w:w="606" w:type="pct"/>
          </w:tcPr>
          <w:p w14:paraId="1E3D6995" w14:textId="0C5E01AD" w:rsidR="009A513E" w:rsidRPr="00BF79FA" w:rsidRDefault="009A513E" w:rsidP="009A513E">
            <w:pPr>
              <w:jc w:val="right"/>
              <w:rPr>
                <w:color w:val="000000"/>
                <w:sz w:val="20"/>
                <w:szCs w:val="20"/>
              </w:rPr>
            </w:pPr>
            <w:r w:rsidRPr="00BF79FA">
              <w:rPr>
                <w:color w:val="000000"/>
                <w:sz w:val="20"/>
                <w:szCs w:val="20"/>
              </w:rPr>
              <w:t>117,000</w:t>
            </w:r>
          </w:p>
        </w:tc>
        <w:tc>
          <w:tcPr>
            <w:tcW w:w="756" w:type="pct"/>
          </w:tcPr>
          <w:p w14:paraId="35084D20" w14:textId="1F6C2808" w:rsidR="009A513E" w:rsidRPr="00BF79FA" w:rsidRDefault="009A513E" w:rsidP="009A513E">
            <w:pPr>
              <w:jc w:val="right"/>
              <w:rPr>
                <w:color w:val="000000"/>
                <w:sz w:val="20"/>
                <w:szCs w:val="20"/>
              </w:rPr>
            </w:pPr>
            <w:r w:rsidRPr="00BF79FA">
              <w:rPr>
                <w:color w:val="000000"/>
                <w:sz w:val="20"/>
                <w:szCs w:val="20"/>
              </w:rPr>
              <w:t>117,000</w:t>
            </w:r>
          </w:p>
        </w:tc>
      </w:tr>
      <w:tr w:rsidR="009A513E" w:rsidRPr="00BF79FA" w14:paraId="606681E5" w14:textId="77777777" w:rsidTr="000B21F9">
        <w:trPr>
          <w:trHeight w:val="229"/>
        </w:trPr>
        <w:tc>
          <w:tcPr>
            <w:tcW w:w="3638" w:type="pct"/>
            <w:gridSpan w:val="2"/>
          </w:tcPr>
          <w:p w14:paraId="4432861F" w14:textId="4D2AB269" w:rsidR="009A513E" w:rsidRPr="00BF79FA" w:rsidRDefault="009A513E" w:rsidP="009A513E">
            <w:pPr>
              <w:jc w:val="right"/>
              <w:rPr>
                <w:color w:val="000000" w:themeColor="text1"/>
                <w:sz w:val="20"/>
                <w:szCs w:val="20"/>
                <w:lang w:eastAsia="zh-CN"/>
              </w:rPr>
            </w:pPr>
            <w:r w:rsidRPr="00BF79FA">
              <w:rPr>
                <w:color w:val="000000" w:themeColor="text1"/>
                <w:sz w:val="20"/>
                <w:szCs w:val="20"/>
                <w:lang w:val="en-US"/>
              </w:rPr>
              <w:t>A4</w:t>
            </w:r>
            <w:r w:rsidR="009E199E" w:rsidRPr="00BF79FA">
              <w:rPr>
                <w:rFonts w:hint="eastAsia"/>
                <w:color w:val="000000" w:themeColor="text1"/>
                <w:sz w:val="20"/>
                <w:szCs w:val="20"/>
                <w:lang w:val="en-US" w:eastAsia="zh-CN"/>
              </w:rPr>
              <w:t>共计</w:t>
            </w:r>
          </w:p>
        </w:tc>
        <w:tc>
          <w:tcPr>
            <w:tcW w:w="606" w:type="pct"/>
          </w:tcPr>
          <w:p w14:paraId="61502AA0" w14:textId="2698BB83" w:rsidR="009A513E" w:rsidRPr="00BF79FA" w:rsidRDefault="009A513E" w:rsidP="009A513E">
            <w:pPr>
              <w:jc w:val="right"/>
              <w:rPr>
                <w:color w:val="000000"/>
                <w:sz w:val="20"/>
                <w:szCs w:val="20"/>
              </w:rPr>
            </w:pPr>
            <w:r w:rsidRPr="00BF79FA">
              <w:rPr>
                <w:color w:val="000000"/>
                <w:sz w:val="20"/>
                <w:szCs w:val="20"/>
              </w:rPr>
              <w:t>1,017,000</w:t>
            </w:r>
          </w:p>
        </w:tc>
        <w:tc>
          <w:tcPr>
            <w:tcW w:w="756" w:type="pct"/>
          </w:tcPr>
          <w:p w14:paraId="5B803462" w14:textId="1DA75B8C" w:rsidR="009A513E" w:rsidRPr="00BF79FA" w:rsidRDefault="009A513E" w:rsidP="009A513E">
            <w:pPr>
              <w:jc w:val="right"/>
              <w:rPr>
                <w:color w:val="000000"/>
                <w:sz w:val="20"/>
                <w:szCs w:val="20"/>
              </w:rPr>
            </w:pPr>
            <w:r w:rsidRPr="00BF79FA">
              <w:rPr>
                <w:color w:val="000000"/>
                <w:sz w:val="20"/>
                <w:szCs w:val="20"/>
              </w:rPr>
              <w:t>1,017,000</w:t>
            </w:r>
          </w:p>
        </w:tc>
      </w:tr>
      <w:tr w:rsidR="0071706C" w:rsidRPr="00BF79FA" w14:paraId="2C7579E9" w14:textId="77777777" w:rsidTr="000B21F9">
        <w:trPr>
          <w:trHeight w:val="229"/>
        </w:trPr>
        <w:tc>
          <w:tcPr>
            <w:tcW w:w="5000" w:type="pct"/>
            <w:gridSpan w:val="4"/>
          </w:tcPr>
          <w:p w14:paraId="28D2723E" w14:textId="74E610A7" w:rsidR="0071706C" w:rsidRPr="00BF79FA" w:rsidRDefault="000C22E5" w:rsidP="000B21F9">
            <w:pPr>
              <w:jc w:val="left"/>
              <w:rPr>
                <w:color w:val="000000"/>
                <w:sz w:val="20"/>
                <w:szCs w:val="20"/>
                <w:lang w:eastAsia="zh-CN"/>
              </w:rPr>
            </w:pPr>
            <w:r w:rsidRPr="00BF79FA">
              <w:rPr>
                <w:b/>
                <w:color w:val="000000" w:themeColor="text1"/>
                <w:sz w:val="20"/>
                <w:szCs w:val="20"/>
                <w:lang w:eastAsia="zh-CN"/>
              </w:rPr>
              <w:t>A5</w:t>
            </w:r>
            <w:r w:rsidR="0071706C" w:rsidRPr="00BF79FA">
              <w:rPr>
                <w:b/>
                <w:color w:val="000000" w:themeColor="text1"/>
                <w:sz w:val="20"/>
                <w:szCs w:val="20"/>
                <w:lang w:eastAsia="zh-CN"/>
              </w:rPr>
              <w:t xml:space="preserve">: </w:t>
            </w:r>
            <w:r w:rsidR="000B21F9" w:rsidRPr="00BF79FA">
              <w:rPr>
                <w:rFonts w:hint="eastAsia"/>
                <w:b/>
                <w:color w:val="000000" w:themeColor="text1"/>
                <w:sz w:val="20"/>
                <w:szCs w:val="20"/>
                <w:lang w:eastAsia="zh-CN"/>
              </w:rPr>
              <w:t>编制氟氯烃消费量核查报告的技术援助</w:t>
            </w:r>
          </w:p>
        </w:tc>
      </w:tr>
      <w:tr w:rsidR="00080BED" w:rsidRPr="00BF79FA" w14:paraId="5198763B" w14:textId="77777777" w:rsidTr="000B21F9">
        <w:trPr>
          <w:trHeight w:val="229"/>
        </w:trPr>
        <w:tc>
          <w:tcPr>
            <w:tcW w:w="682" w:type="pct"/>
          </w:tcPr>
          <w:p w14:paraId="74CD2F5C" w14:textId="3D9DAD85" w:rsidR="00080BED" w:rsidRPr="00BF79FA" w:rsidRDefault="000B21F9" w:rsidP="00080BED">
            <w:pPr>
              <w:jc w:val="left"/>
              <w:rPr>
                <w:color w:val="000000" w:themeColor="text1"/>
                <w:sz w:val="20"/>
                <w:szCs w:val="20"/>
              </w:rPr>
            </w:pPr>
            <w:r w:rsidRPr="00BF79FA">
              <w:rPr>
                <w:rFonts w:hint="eastAsia"/>
                <w:sz w:val="20"/>
                <w:szCs w:val="20"/>
              </w:rPr>
              <w:t>安提瓜和巴布达</w:t>
            </w:r>
          </w:p>
        </w:tc>
        <w:tc>
          <w:tcPr>
            <w:tcW w:w="2956" w:type="pct"/>
          </w:tcPr>
          <w:p w14:paraId="592F47F6" w14:textId="47826938" w:rsidR="00080BED" w:rsidRPr="00BF79FA" w:rsidRDefault="000B21F9" w:rsidP="000B21F9">
            <w:pPr>
              <w:jc w:val="left"/>
              <w:rPr>
                <w:color w:val="000000" w:themeColor="text1"/>
                <w:sz w:val="20"/>
                <w:szCs w:val="20"/>
                <w:lang w:eastAsia="zh-CN"/>
              </w:rPr>
            </w:pPr>
            <w:r w:rsidRPr="00BF79FA">
              <w:rPr>
                <w:rFonts w:hint="eastAsia"/>
                <w:color w:val="000000" w:themeColor="text1"/>
                <w:sz w:val="20"/>
                <w:szCs w:val="20"/>
                <w:lang w:eastAsia="zh-CN"/>
              </w:rPr>
              <w:t>氟氯烃淘汰管理计划第二阶段核查报告</w:t>
            </w:r>
          </w:p>
        </w:tc>
        <w:tc>
          <w:tcPr>
            <w:tcW w:w="606" w:type="pct"/>
          </w:tcPr>
          <w:p w14:paraId="05E89385" w14:textId="272A73A2" w:rsidR="00080BED" w:rsidRPr="00BF79FA" w:rsidRDefault="00080BED" w:rsidP="00080BED">
            <w:pPr>
              <w:jc w:val="right"/>
              <w:rPr>
                <w:color w:val="000000"/>
                <w:sz w:val="20"/>
                <w:szCs w:val="20"/>
              </w:rPr>
            </w:pPr>
            <w:r w:rsidRPr="00BF79FA">
              <w:rPr>
                <w:color w:val="000000" w:themeColor="text1"/>
                <w:sz w:val="20"/>
                <w:szCs w:val="20"/>
                <w:lang w:val="en-US"/>
              </w:rPr>
              <w:t>30,000</w:t>
            </w:r>
          </w:p>
        </w:tc>
        <w:tc>
          <w:tcPr>
            <w:tcW w:w="756" w:type="pct"/>
          </w:tcPr>
          <w:p w14:paraId="466FFF0D" w14:textId="3989D579" w:rsidR="00080BED" w:rsidRPr="00BF79FA" w:rsidRDefault="00080BED" w:rsidP="00080BED">
            <w:pPr>
              <w:jc w:val="right"/>
              <w:rPr>
                <w:color w:val="000000"/>
                <w:sz w:val="20"/>
                <w:szCs w:val="20"/>
              </w:rPr>
            </w:pPr>
            <w:r w:rsidRPr="00BF79FA">
              <w:rPr>
                <w:color w:val="000000" w:themeColor="text1"/>
                <w:sz w:val="20"/>
                <w:szCs w:val="20"/>
                <w:lang w:val="en-US"/>
              </w:rPr>
              <w:t>30,000</w:t>
            </w:r>
          </w:p>
        </w:tc>
      </w:tr>
      <w:tr w:rsidR="000B21F9" w:rsidRPr="00BF79FA" w14:paraId="4119004B" w14:textId="77777777" w:rsidTr="000B21F9">
        <w:trPr>
          <w:trHeight w:val="229"/>
        </w:trPr>
        <w:tc>
          <w:tcPr>
            <w:tcW w:w="682" w:type="pct"/>
          </w:tcPr>
          <w:p w14:paraId="011E1B1D" w14:textId="7BED2D90" w:rsidR="000B21F9" w:rsidRPr="00BF79FA" w:rsidRDefault="000B21F9" w:rsidP="00791A3A">
            <w:pPr>
              <w:jc w:val="left"/>
              <w:rPr>
                <w:color w:val="000000" w:themeColor="text1"/>
                <w:sz w:val="20"/>
                <w:szCs w:val="20"/>
                <w:lang w:val="en-US"/>
              </w:rPr>
            </w:pPr>
            <w:r w:rsidRPr="00BF79FA">
              <w:rPr>
                <w:rFonts w:hint="eastAsia"/>
                <w:sz w:val="20"/>
                <w:szCs w:val="20"/>
              </w:rPr>
              <w:lastRenderedPageBreak/>
              <w:t>伯利兹</w:t>
            </w:r>
          </w:p>
        </w:tc>
        <w:tc>
          <w:tcPr>
            <w:tcW w:w="2956" w:type="pct"/>
          </w:tcPr>
          <w:p w14:paraId="7B02E473" w14:textId="06124BE3" w:rsidR="000B21F9" w:rsidRPr="00BF79FA" w:rsidRDefault="000B21F9" w:rsidP="00791A3A">
            <w:pPr>
              <w:jc w:val="left"/>
              <w:rPr>
                <w:color w:val="000000" w:themeColor="text1"/>
                <w:sz w:val="20"/>
                <w:szCs w:val="20"/>
                <w:lang w:val="en-US" w:eastAsia="zh-CN"/>
              </w:rPr>
            </w:pPr>
            <w:r w:rsidRPr="00BF79FA">
              <w:rPr>
                <w:rFonts w:hint="eastAsia"/>
                <w:color w:val="000000" w:themeColor="text1"/>
                <w:sz w:val="20"/>
                <w:szCs w:val="20"/>
                <w:lang w:eastAsia="zh-CN"/>
              </w:rPr>
              <w:t>氟氯烃淘汰管理计划第二阶段核查报告</w:t>
            </w:r>
          </w:p>
        </w:tc>
        <w:tc>
          <w:tcPr>
            <w:tcW w:w="606" w:type="pct"/>
          </w:tcPr>
          <w:p w14:paraId="39030378" w14:textId="77777777" w:rsidR="000B21F9" w:rsidRPr="00BF79FA" w:rsidRDefault="000B21F9" w:rsidP="00791A3A">
            <w:pPr>
              <w:jc w:val="right"/>
              <w:rPr>
                <w:color w:val="000000"/>
                <w:sz w:val="20"/>
                <w:szCs w:val="20"/>
              </w:rPr>
            </w:pPr>
            <w:r w:rsidRPr="00BF79FA">
              <w:rPr>
                <w:color w:val="000000" w:themeColor="text1"/>
                <w:sz w:val="20"/>
                <w:szCs w:val="20"/>
                <w:lang w:val="en-US"/>
              </w:rPr>
              <w:t>30,000</w:t>
            </w:r>
          </w:p>
        </w:tc>
        <w:tc>
          <w:tcPr>
            <w:tcW w:w="756" w:type="pct"/>
          </w:tcPr>
          <w:p w14:paraId="43A8E2FE" w14:textId="77777777" w:rsidR="000B21F9" w:rsidRPr="00BF79FA" w:rsidRDefault="000B21F9" w:rsidP="00791A3A">
            <w:pPr>
              <w:jc w:val="right"/>
              <w:rPr>
                <w:color w:val="000000"/>
                <w:sz w:val="20"/>
                <w:szCs w:val="20"/>
              </w:rPr>
            </w:pPr>
            <w:r w:rsidRPr="00BF79FA">
              <w:rPr>
                <w:color w:val="000000" w:themeColor="text1"/>
                <w:sz w:val="20"/>
                <w:szCs w:val="20"/>
                <w:lang w:val="en-US"/>
              </w:rPr>
              <w:t>30,000</w:t>
            </w:r>
          </w:p>
        </w:tc>
      </w:tr>
      <w:tr w:rsidR="000B21F9" w:rsidRPr="00BF79FA" w14:paraId="0651E261" w14:textId="77777777" w:rsidTr="000B21F9">
        <w:trPr>
          <w:trHeight w:val="229"/>
        </w:trPr>
        <w:tc>
          <w:tcPr>
            <w:tcW w:w="682" w:type="pct"/>
          </w:tcPr>
          <w:p w14:paraId="4C281855" w14:textId="125EDB2F" w:rsidR="000B21F9" w:rsidRPr="00BF79FA" w:rsidRDefault="000B21F9" w:rsidP="00080BED">
            <w:pPr>
              <w:jc w:val="left"/>
              <w:rPr>
                <w:color w:val="000000" w:themeColor="text1"/>
                <w:sz w:val="20"/>
                <w:szCs w:val="20"/>
                <w:lang w:val="en-US"/>
              </w:rPr>
            </w:pPr>
            <w:r w:rsidRPr="00BF79FA">
              <w:rPr>
                <w:rFonts w:hint="eastAsia"/>
                <w:color w:val="000000" w:themeColor="text1"/>
                <w:sz w:val="20"/>
                <w:szCs w:val="20"/>
                <w:lang w:val="en-US"/>
              </w:rPr>
              <w:t>不丹</w:t>
            </w:r>
          </w:p>
        </w:tc>
        <w:tc>
          <w:tcPr>
            <w:tcW w:w="2956" w:type="pct"/>
          </w:tcPr>
          <w:p w14:paraId="1A95331B" w14:textId="704B6527" w:rsidR="000B21F9" w:rsidRPr="00BF79FA" w:rsidRDefault="000B21F9" w:rsidP="00080BED">
            <w:pPr>
              <w:jc w:val="left"/>
              <w:rPr>
                <w:color w:val="000000" w:themeColor="text1"/>
                <w:sz w:val="20"/>
                <w:szCs w:val="20"/>
                <w:lang w:val="en-US" w:eastAsia="zh-CN"/>
              </w:rPr>
            </w:pPr>
            <w:r w:rsidRPr="00BF79FA">
              <w:rPr>
                <w:rFonts w:hint="eastAsia"/>
                <w:color w:val="000000" w:themeColor="text1"/>
                <w:sz w:val="20"/>
                <w:szCs w:val="20"/>
                <w:lang w:eastAsia="zh-CN"/>
              </w:rPr>
              <w:t>氟氯烃淘汰管理计划核查报告</w:t>
            </w:r>
          </w:p>
        </w:tc>
        <w:tc>
          <w:tcPr>
            <w:tcW w:w="606" w:type="pct"/>
          </w:tcPr>
          <w:p w14:paraId="68D63FFD" w14:textId="4AB66E7B" w:rsidR="000B21F9" w:rsidRPr="00BF79FA" w:rsidRDefault="000B21F9" w:rsidP="00080BED">
            <w:pPr>
              <w:jc w:val="right"/>
              <w:rPr>
                <w:color w:val="000000"/>
                <w:sz w:val="20"/>
                <w:szCs w:val="20"/>
              </w:rPr>
            </w:pPr>
            <w:r w:rsidRPr="00BF79FA">
              <w:rPr>
                <w:color w:val="000000" w:themeColor="text1"/>
                <w:sz w:val="20"/>
                <w:szCs w:val="20"/>
                <w:lang w:val="en-US"/>
              </w:rPr>
              <w:t>30,000</w:t>
            </w:r>
          </w:p>
        </w:tc>
        <w:tc>
          <w:tcPr>
            <w:tcW w:w="756" w:type="pct"/>
          </w:tcPr>
          <w:p w14:paraId="7E61BB0D" w14:textId="77CF4843" w:rsidR="000B21F9" w:rsidRPr="00BF79FA" w:rsidRDefault="000B21F9" w:rsidP="00080BED">
            <w:pPr>
              <w:jc w:val="right"/>
              <w:rPr>
                <w:color w:val="000000"/>
                <w:sz w:val="20"/>
                <w:szCs w:val="20"/>
              </w:rPr>
            </w:pPr>
            <w:r w:rsidRPr="00BF79FA">
              <w:rPr>
                <w:color w:val="000000" w:themeColor="text1"/>
                <w:sz w:val="20"/>
                <w:szCs w:val="20"/>
                <w:lang w:val="en-US"/>
              </w:rPr>
              <w:t>30,000</w:t>
            </w:r>
          </w:p>
        </w:tc>
      </w:tr>
      <w:tr w:rsidR="000B21F9" w:rsidRPr="00BF79FA" w14:paraId="432896D0" w14:textId="77777777" w:rsidTr="000B21F9">
        <w:trPr>
          <w:trHeight w:val="229"/>
        </w:trPr>
        <w:tc>
          <w:tcPr>
            <w:tcW w:w="682" w:type="pct"/>
          </w:tcPr>
          <w:p w14:paraId="229AFFAD" w14:textId="322C7A07" w:rsidR="000B21F9" w:rsidRPr="00BF79FA" w:rsidRDefault="000B21F9" w:rsidP="00080BED">
            <w:pPr>
              <w:jc w:val="left"/>
              <w:rPr>
                <w:color w:val="000000" w:themeColor="text1"/>
                <w:sz w:val="20"/>
                <w:szCs w:val="20"/>
                <w:lang w:val="en-US"/>
              </w:rPr>
            </w:pPr>
            <w:r w:rsidRPr="00BF79FA">
              <w:rPr>
                <w:rFonts w:hint="eastAsia"/>
                <w:sz w:val="20"/>
                <w:szCs w:val="20"/>
              </w:rPr>
              <w:t>布隆迪</w:t>
            </w:r>
          </w:p>
        </w:tc>
        <w:tc>
          <w:tcPr>
            <w:tcW w:w="2956" w:type="pct"/>
          </w:tcPr>
          <w:p w14:paraId="38250284" w14:textId="5627D453" w:rsidR="000B21F9" w:rsidRPr="00BF79FA" w:rsidRDefault="000B21F9" w:rsidP="00080BED">
            <w:pPr>
              <w:jc w:val="left"/>
              <w:rPr>
                <w:color w:val="000000" w:themeColor="text1"/>
                <w:sz w:val="20"/>
                <w:szCs w:val="20"/>
                <w:lang w:val="en-US" w:eastAsia="zh-CN"/>
              </w:rPr>
            </w:pPr>
            <w:r w:rsidRPr="00BF79FA">
              <w:rPr>
                <w:rFonts w:hint="eastAsia"/>
                <w:color w:val="000000" w:themeColor="text1"/>
                <w:sz w:val="20"/>
                <w:szCs w:val="20"/>
                <w:lang w:eastAsia="zh-CN"/>
              </w:rPr>
              <w:t>氟氯烃淘汰管理计划第二阶段核查报告</w:t>
            </w:r>
          </w:p>
        </w:tc>
        <w:tc>
          <w:tcPr>
            <w:tcW w:w="606" w:type="pct"/>
          </w:tcPr>
          <w:p w14:paraId="7EDE4F20" w14:textId="331A2FC9" w:rsidR="000B21F9" w:rsidRPr="00BF79FA" w:rsidRDefault="000B21F9" w:rsidP="00080BED">
            <w:pPr>
              <w:jc w:val="right"/>
              <w:rPr>
                <w:color w:val="000000"/>
                <w:sz w:val="20"/>
                <w:szCs w:val="20"/>
              </w:rPr>
            </w:pPr>
            <w:r w:rsidRPr="00BF79FA">
              <w:rPr>
                <w:color w:val="000000" w:themeColor="text1"/>
                <w:sz w:val="20"/>
                <w:szCs w:val="20"/>
                <w:lang w:val="en-US"/>
              </w:rPr>
              <w:t>30,000</w:t>
            </w:r>
          </w:p>
        </w:tc>
        <w:tc>
          <w:tcPr>
            <w:tcW w:w="756" w:type="pct"/>
          </w:tcPr>
          <w:p w14:paraId="318E8246" w14:textId="2FFDAF01" w:rsidR="000B21F9" w:rsidRPr="00BF79FA" w:rsidRDefault="000B21F9" w:rsidP="00080BED">
            <w:pPr>
              <w:jc w:val="right"/>
              <w:rPr>
                <w:color w:val="000000"/>
                <w:sz w:val="20"/>
                <w:szCs w:val="20"/>
              </w:rPr>
            </w:pPr>
            <w:r w:rsidRPr="00BF79FA">
              <w:rPr>
                <w:color w:val="000000" w:themeColor="text1"/>
                <w:sz w:val="20"/>
                <w:szCs w:val="20"/>
                <w:lang w:val="en-US"/>
              </w:rPr>
              <w:t>30,000</w:t>
            </w:r>
          </w:p>
        </w:tc>
      </w:tr>
      <w:tr w:rsidR="000B21F9" w:rsidRPr="00BF79FA" w14:paraId="43205F60" w14:textId="77777777" w:rsidTr="000B21F9">
        <w:trPr>
          <w:trHeight w:val="229"/>
        </w:trPr>
        <w:tc>
          <w:tcPr>
            <w:tcW w:w="682" w:type="pct"/>
          </w:tcPr>
          <w:p w14:paraId="2218F527" w14:textId="3FEAFD8B" w:rsidR="000B21F9" w:rsidRPr="00BF79FA" w:rsidRDefault="000B21F9" w:rsidP="00080BED">
            <w:pPr>
              <w:jc w:val="left"/>
              <w:rPr>
                <w:color w:val="000000" w:themeColor="text1"/>
                <w:sz w:val="20"/>
                <w:szCs w:val="20"/>
                <w:lang w:val="en-US"/>
              </w:rPr>
            </w:pPr>
            <w:r w:rsidRPr="00BF79FA">
              <w:rPr>
                <w:rFonts w:hint="eastAsia"/>
                <w:color w:val="000000" w:themeColor="text1"/>
                <w:sz w:val="20"/>
                <w:szCs w:val="20"/>
                <w:lang w:val="en-US"/>
              </w:rPr>
              <w:t>刚果</w:t>
            </w:r>
          </w:p>
        </w:tc>
        <w:tc>
          <w:tcPr>
            <w:tcW w:w="2956" w:type="pct"/>
          </w:tcPr>
          <w:p w14:paraId="7483EC55" w14:textId="6C1345AD" w:rsidR="000B21F9" w:rsidRPr="00BF79FA" w:rsidRDefault="000B21F9" w:rsidP="00080BED">
            <w:pPr>
              <w:jc w:val="left"/>
              <w:rPr>
                <w:color w:val="000000" w:themeColor="text1"/>
                <w:sz w:val="20"/>
                <w:szCs w:val="20"/>
                <w:lang w:val="en-US" w:eastAsia="zh-CN"/>
              </w:rPr>
            </w:pPr>
            <w:r w:rsidRPr="00BF79FA">
              <w:rPr>
                <w:rFonts w:hint="eastAsia"/>
                <w:color w:val="000000" w:themeColor="text1"/>
                <w:sz w:val="20"/>
                <w:szCs w:val="20"/>
                <w:lang w:eastAsia="zh-CN"/>
              </w:rPr>
              <w:t>氟氯烃淘汰管理计划第二阶段核查报告</w:t>
            </w:r>
          </w:p>
        </w:tc>
        <w:tc>
          <w:tcPr>
            <w:tcW w:w="606" w:type="pct"/>
          </w:tcPr>
          <w:p w14:paraId="040E74F7" w14:textId="66167DC1" w:rsidR="000B21F9" w:rsidRPr="00BF79FA" w:rsidRDefault="000B21F9" w:rsidP="00080BED">
            <w:pPr>
              <w:jc w:val="right"/>
              <w:rPr>
                <w:color w:val="000000"/>
                <w:sz w:val="20"/>
                <w:szCs w:val="20"/>
              </w:rPr>
            </w:pPr>
            <w:r w:rsidRPr="00BF79FA">
              <w:rPr>
                <w:color w:val="000000" w:themeColor="text1"/>
                <w:sz w:val="20"/>
                <w:szCs w:val="20"/>
                <w:lang w:val="en-US"/>
              </w:rPr>
              <w:t>30,000</w:t>
            </w:r>
          </w:p>
        </w:tc>
        <w:tc>
          <w:tcPr>
            <w:tcW w:w="756" w:type="pct"/>
          </w:tcPr>
          <w:p w14:paraId="39A9D36A" w14:textId="322F9407" w:rsidR="000B21F9" w:rsidRPr="00BF79FA" w:rsidRDefault="000B21F9" w:rsidP="00080BED">
            <w:pPr>
              <w:jc w:val="right"/>
              <w:rPr>
                <w:color w:val="000000"/>
                <w:sz w:val="20"/>
                <w:szCs w:val="20"/>
              </w:rPr>
            </w:pPr>
            <w:r w:rsidRPr="00BF79FA">
              <w:rPr>
                <w:color w:val="000000" w:themeColor="text1"/>
                <w:sz w:val="20"/>
                <w:szCs w:val="20"/>
                <w:lang w:val="en-US"/>
              </w:rPr>
              <w:t>30,000</w:t>
            </w:r>
          </w:p>
        </w:tc>
      </w:tr>
      <w:tr w:rsidR="000B21F9" w:rsidRPr="00BF79FA" w14:paraId="40CE4E0F" w14:textId="77777777" w:rsidTr="000B21F9">
        <w:trPr>
          <w:trHeight w:val="229"/>
        </w:trPr>
        <w:tc>
          <w:tcPr>
            <w:tcW w:w="682" w:type="pct"/>
          </w:tcPr>
          <w:p w14:paraId="6DC5EE07" w14:textId="309BD006" w:rsidR="000B21F9" w:rsidRPr="00BF79FA" w:rsidRDefault="000B21F9" w:rsidP="00080BED">
            <w:pPr>
              <w:jc w:val="left"/>
              <w:rPr>
                <w:color w:val="000000" w:themeColor="text1"/>
                <w:sz w:val="20"/>
                <w:szCs w:val="20"/>
                <w:lang w:val="en-US"/>
              </w:rPr>
            </w:pPr>
            <w:r w:rsidRPr="00BF79FA">
              <w:rPr>
                <w:rFonts w:hint="eastAsia"/>
                <w:sz w:val="20"/>
                <w:szCs w:val="20"/>
              </w:rPr>
              <w:t>圣卢西亚</w:t>
            </w:r>
          </w:p>
        </w:tc>
        <w:tc>
          <w:tcPr>
            <w:tcW w:w="2956" w:type="pct"/>
          </w:tcPr>
          <w:p w14:paraId="0611A2E1" w14:textId="4EE630E1" w:rsidR="000B21F9" w:rsidRPr="00BF79FA" w:rsidRDefault="000B21F9" w:rsidP="00080BED">
            <w:pPr>
              <w:jc w:val="left"/>
              <w:rPr>
                <w:color w:val="000000" w:themeColor="text1"/>
                <w:sz w:val="20"/>
                <w:szCs w:val="20"/>
                <w:lang w:val="en-US" w:eastAsia="zh-CN"/>
              </w:rPr>
            </w:pPr>
            <w:r w:rsidRPr="00BF79FA">
              <w:rPr>
                <w:rFonts w:hint="eastAsia"/>
                <w:color w:val="000000" w:themeColor="text1"/>
                <w:sz w:val="20"/>
                <w:szCs w:val="20"/>
                <w:lang w:eastAsia="zh-CN"/>
              </w:rPr>
              <w:t>氟氯烃淘汰管理计划第二阶段核查报告</w:t>
            </w:r>
          </w:p>
        </w:tc>
        <w:tc>
          <w:tcPr>
            <w:tcW w:w="606" w:type="pct"/>
          </w:tcPr>
          <w:p w14:paraId="6DA2503A" w14:textId="37CA47FD" w:rsidR="000B21F9" w:rsidRPr="00BF79FA" w:rsidRDefault="000B21F9" w:rsidP="00080BED">
            <w:pPr>
              <w:jc w:val="right"/>
              <w:rPr>
                <w:color w:val="000000"/>
                <w:sz w:val="20"/>
                <w:szCs w:val="20"/>
              </w:rPr>
            </w:pPr>
            <w:r w:rsidRPr="00BF79FA">
              <w:rPr>
                <w:color w:val="000000" w:themeColor="text1"/>
                <w:sz w:val="20"/>
                <w:szCs w:val="20"/>
                <w:lang w:val="en-US"/>
              </w:rPr>
              <w:t>30,000</w:t>
            </w:r>
          </w:p>
        </w:tc>
        <w:tc>
          <w:tcPr>
            <w:tcW w:w="756" w:type="pct"/>
          </w:tcPr>
          <w:p w14:paraId="06ECADA5" w14:textId="664EA223" w:rsidR="000B21F9" w:rsidRPr="00BF79FA" w:rsidRDefault="000B21F9" w:rsidP="00080BED">
            <w:pPr>
              <w:jc w:val="right"/>
              <w:rPr>
                <w:color w:val="000000"/>
                <w:sz w:val="20"/>
                <w:szCs w:val="20"/>
              </w:rPr>
            </w:pPr>
            <w:r w:rsidRPr="00BF79FA">
              <w:rPr>
                <w:color w:val="000000" w:themeColor="text1"/>
                <w:sz w:val="20"/>
                <w:szCs w:val="20"/>
                <w:lang w:val="en-US"/>
              </w:rPr>
              <w:t>30,000</w:t>
            </w:r>
          </w:p>
        </w:tc>
      </w:tr>
      <w:tr w:rsidR="000B21F9" w:rsidRPr="00BF79FA" w14:paraId="1355DF58" w14:textId="77777777" w:rsidTr="000B21F9">
        <w:trPr>
          <w:trHeight w:val="229"/>
        </w:trPr>
        <w:tc>
          <w:tcPr>
            <w:tcW w:w="682" w:type="pct"/>
          </w:tcPr>
          <w:p w14:paraId="7E92BE77" w14:textId="597603E3" w:rsidR="000B21F9" w:rsidRPr="00BF79FA" w:rsidRDefault="000B21F9" w:rsidP="00080BED">
            <w:pPr>
              <w:jc w:val="left"/>
              <w:rPr>
                <w:color w:val="000000" w:themeColor="text1"/>
                <w:sz w:val="20"/>
                <w:szCs w:val="20"/>
                <w:lang w:val="en-US"/>
              </w:rPr>
            </w:pPr>
            <w:r w:rsidRPr="00BF79FA">
              <w:rPr>
                <w:rFonts w:hint="eastAsia"/>
                <w:color w:val="000000" w:themeColor="text1"/>
                <w:sz w:val="20"/>
                <w:szCs w:val="20"/>
                <w:lang w:val="en-US"/>
              </w:rPr>
              <w:t>苏里南</w:t>
            </w:r>
          </w:p>
        </w:tc>
        <w:tc>
          <w:tcPr>
            <w:tcW w:w="2956" w:type="pct"/>
          </w:tcPr>
          <w:p w14:paraId="3606A8B1" w14:textId="1C48D3B4" w:rsidR="000B21F9" w:rsidRPr="00BF79FA" w:rsidRDefault="000B21F9" w:rsidP="00080BED">
            <w:pPr>
              <w:jc w:val="left"/>
              <w:rPr>
                <w:color w:val="000000" w:themeColor="text1"/>
                <w:sz w:val="20"/>
                <w:szCs w:val="20"/>
                <w:lang w:val="en-US" w:eastAsia="zh-CN"/>
              </w:rPr>
            </w:pPr>
            <w:r w:rsidRPr="00BF79FA">
              <w:rPr>
                <w:rFonts w:hint="eastAsia"/>
                <w:color w:val="000000" w:themeColor="text1"/>
                <w:sz w:val="20"/>
                <w:szCs w:val="20"/>
                <w:lang w:eastAsia="zh-CN"/>
              </w:rPr>
              <w:t>氟氯烃淘汰管理计划第二阶段核查报告</w:t>
            </w:r>
          </w:p>
        </w:tc>
        <w:tc>
          <w:tcPr>
            <w:tcW w:w="606" w:type="pct"/>
          </w:tcPr>
          <w:p w14:paraId="38826285" w14:textId="018DBACF" w:rsidR="000B21F9" w:rsidRPr="00BF79FA" w:rsidRDefault="000B21F9" w:rsidP="00080BED">
            <w:pPr>
              <w:jc w:val="right"/>
              <w:rPr>
                <w:color w:val="000000"/>
                <w:sz w:val="20"/>
                <w:szCs w:val="20"/>
              </w:rPr>
            </w:pPr>
            <w:r w:rsidRPr="00BF79FA">
              <w:rPr>
                <w:color w:val="000000" w:themeColor="text1"/>
                <w:sz w:val="20"/>
                <w:szCs w:val="20"/>
                <w:lang w:val="en-US"/>
              </w:rPr>
              <w:t>30,000</w:t>
            </w:r>
          </w:p>
        </w:tc>
        <w:tc>
          <w:tcPr>
            <w:tcW w:w="756" w:type="pct"/>
          </w:tcPr>
          <w:p w14:paraId="7D0A6872" w14:textId="71AF117F" w:rsidR="000B21F9" w:rsidRPr="00BF79FA" w:rsidRDefault="000B21F9" w:rsidP="00080BED">
            <w:pPr>
              <w:jc w:val="right"/>
              <w:rPr>
                <w:color w:val="000000"/>
                <w:sz w:val="20"/>
                <w:szCs w:val="20"/>
              </w:rPr>
            </w:pPr>
            <w:r w:rsidRPr="00BF79FA">
              <w:rPr>
                <w:color w:val="000000" w:themeColor="text1"/>
                <w:sz w:val="20"/>
                <w:szCs w:val="20"/>
                <w:lang w:val="en-US"/>
              </w:rPr>
              <w:t>30,000</w:t>
            </w:r>
          </w:p>
        </w:tc>
      </w:tr>
      <w:tr w:rsidR="000B21F9" w:rsidRPr="00BF79FA" w14:paraId="40F126E8" w14:textId="77777777" w:rsidTr="000B21F9">
        <w:trPr>
          <w:trHeight w:val="229"/>
        </w:trPr>
        <w:tc>
          <w:tcPr>
            <w:tcW w:w="682" w:type="pct"/>
          </w:tcPr>
          <w:p w14:paraId="57DE0DFF" w14:textId="78763084" w:rsidR="000B21F9" w:rsidRPr="00BF79FA" w:rsidRDefault="000B21F9" w:rsidP="00080BED">
            <w:pPr>
              <w:jc w:val="left"/>
              <w:rPr>
                <w:color w:val="000000" w:themeColor="text1"/>
                <w:sz w:val="20"/>
                <w:szCs w:val="20"/>
                <w:lang w:val="en-US"/>
              </w:rPr>
            </w:pPr>
            <w:r w:rsidRPr="00BF79FA">
              <w:rPr>
                <w:rFonts w:hint="eastAsia"/>
                <w:color w:val="000000" w:themeColor="text1"/>
                <w:sz w:val="20"/>
                <w:szCs w:val="20"/>
                <w:lang w:val="en-US"/>
              </w:rPr>
              <w:t>津巴布韦</w:t>
            </w:r>
          </w:p>
        </w:tc>
        <w:tc>
          <w:tcPr>
            <w:tcW w:w="2956" w:type="pct"/>
          </w:tcPr>
          <w:p w14:paraId="6764C895" w14:textId="42F4733C" w:rsidR="000B21F9" w:rsidRPr="00BF79FA" w:rsidRDefault="000B21F9" w:rsidP="00080BED">
            <w:pPr>
              <w:jc w:val="left"/>
              <w:rPr>
                <w:color w:val="000000" w:themeColor="text1"/>
                <w:sz w:val="20"/>
                <w:szCs w:val="20"/>
                <w:lang w:val="en-US" w:eastAsia="zh-CN"/>
              </w:rPr>
            </w:pPr>
            <w:r w:rsidRPr="00BF79FA">
              <w:rPr>
                <w:rFonts w:hint="eastAsia"/>
                <w:color w:val="000000" w:themeColor="text1"/>
                <w:sz w:val="20"/>
                <w:szCs w:val="20"/>
                <w:lang w:eastAsia="zh-CN"/>
              </w:rPr>
              <w:t>氟氯烃淘汰管理计划第二阶段核查报告</w:t>
            </w:r>
          </w:p>
        </w:tc>
        <w:tc>
          <w:tcPr>
            <w:tcW w:w="606" w:type="pct"/>
          </w:tcPr>
          <w:p w14:paraId="206FD9DE" w14:textId="132B3F4E" w:rsidR="000B21F9" w:rsidRPr="00BF79FA" w:rsidRDefault="000B21F9" w:rsidP="00080BED">
            <w:pPr>
              <w:jc w:val="right"/>
              <w:rPr>
                <w:color w:val="000000"/>
                <w:sz w:val="20"/>
                <w:szCs w:val="20"/>
              </w:rPr>
            </w:pPr>
            <w:r w:rsidRPr="00BF79FA">
              <w:rPr>
                <w:color w:val="000000" w:themeColor="text1"/>
                <w:sz w:val="20"/>
                <w:szCs w:val="20"/>
                <w:lang w:val="en-US"/>
              </w:rPr>
              <w:t>30,000</w:t>
            </w:r>
          </w:p>
        </w:tc>
        <w:tc>
          <w:tcPr>
            <w:tcW w:w="756" w:type="pct"/>
          </w:tcPr>
          <w:p w14:paraId="7E05D60A" w14:textId="643F2DD8" w:rsidR="000B21F9" w:rsidRPr="00BF79FA" w:rsidRDefault="000B21F9" w:rsidP="00080BED">
            <w:pPr>
              <w:jc w:val="right"/>
              <w:rPr>
                <w:color w:val="000000"/>
                <w:sz w:val="20"/>
                <w:szCs w:val="20"/>
              </w:rPr>
            </w:pPr>
            <w:r w:rsidRPr="00BF79FA">
              <w:rPr>
                <w:color w:val="000000" w:themeColor="text1"/>
                <w:sz w:val="20"/>
                <w:szCs w:val="20"/>
                <w:lang w:val="en-US"/>
              </w:rPr>
              <w:t>30,000</w:t>
            </w:r>
          </w:p>
        </w:tc>
      </w:tr>
      <w:tr w:rsidR="00080BED" w:rsidRPr="00BF79FA" w14:paraId="1673BEDB" w14:textId="77777777" w:rsidTr="000B21F9">
        <w:trPr>
          <w:trHeight w:val="229"/>
        </w:trPr>
        <w:tc>
          <w:tcPr>
            <w:tcW w:w="3638" w:type="pct"/>
            <w:gridSpan w:val="2"/>
          </w:tcPr>
          <w:p w14:paraId="01F3C5C7" w14:textId="6CC6D342" w:rsidR="00080BED" w:rsidRPr="00BF79FA" w:rsidRDefault="00080BED" w:rsidP="00080BED">
            <w:pPr>
              <w:jc w:val="right"/>
              <w:rPr>
                <w:color w:val="000000" w:themeColor="text1"/>
                <w:sz w:val="20"/>
                <w:szCs w:val="20"/>
                <w:lang w:val="en-US" w:eastAsia="zh-CN"/>
              </w:rPr>
            </w:pPr>
            <w:r w:rsidRPr="00BF79FA">
              <w:rPr>
                <w:color w:val="000000" w:themeColor="text1"/>
                <w:sz w:val="20"/>
                <w:szCs w:val="20"/>
                <w:lang w:val="en-US"/>
              </w:rPr>
              <w:t>A5</w:t>
            </w:r>
            <w:r w:rsidR="000B21F9" w:rsidRPr="00BF79FA">
              <w:rPr>
                <w:rFonts w:hint="eastAsia"/>
                <w:color w:val="000000" w:themeColor="text1"/>
                <w:sz w:val="20"/>
                <w:szCs w:val="20"/>
                <w:lang w:val="en-US" w:eastAsia="zh-CN"/>
              </w:rPr>
              <w:t>小计</w:t>
            </w:r>
          </w:p>
        </w:tc>
        <w:tc>
          <w:tcPr>
            <w:tcW w:w="606" w:type="pct"/>
          </w:tcPr>
          <w:p w14:paraId="7FF719FD" w14:textId="671CF921" w:rsidR="00080BED" w:rsidRPr="00BF79FA" w:rsidRDefault="00080BED" w:rsidP="00080BED">
            <w:pPr>
              <w:jc w:val="right"/>
              <w:rPr>
                <w:color w:val="000000"/>
                <w:sz w:val="20"/>
                <w:szCs w:val="20"/>
              </w:rPr>
            </w:pPr>
            <w:r w:rsidRPr="00BF79FA">
              <w:rPr>
                <w:color w:val="000000"/>
                <w:sz w:val="20"/>
                <w:szCs w:val="20"/>
              </w:rPr>
              <w:t>240,000</w:t>
            </w:r>
          </w:p>
        </w:tc>
        <w:tc>
          <w:tcPr>
            <w:tcW w:w="756" w:type="pct"/>
          </w:tcPr>
          <w:p w14:paraId="45ACEFAE" w14:textId="5FA1BEB5" w:rsidR="00080BED" w:rsidRPr="00BF79FA" w:rsidRDefault="00080BED" w:rsidP="00080BED">
            <w:pPr>
              <w:jc w:val="right"/>
              <w:rPr>
                <w:color w:val="000000"/>
                <w:sz w:val="20"/>
                <w:szCs w:val="20"/>
              </w:rPr>
            </w:pPr>
            <w:r w:rsidRPr="00BF79FA">
              <w:rPr>
                <w:color w:val="000000"/>
                <w:sz w:val="20"/>
                <w:szCs w:val="20"/>
              </w:rPr>
              <w:t>240,000</w:t>
            </w:r>
          </w:p>
        </w:tc>
      </w:tr>
      <w:tr w:rsidR="00080BED" w:rsidRPr="00BF79FA" w14:paraId="5AD8FA12" w14:textId="77777777" w:rsidTr="000B21F9">
        <w:trPr>
          <w:trHeight w:val="229"/>
        </w:trPr>
        <w:tc>
          <w:tcPr>
            <w:tcW w:w="3638" w:type="pct"/>
            <w:gridSpan w:val="2"/>
          </w:tcPr>
          <w:p w14:paraId="5D2EBE47" w14:textId="706FBE33" w:rsidR="00080BED" w:rsidRPr="00BF79FA" w:rsidRDefault="000B21F9" w:rsidP="00080BED">
            <w:pPr>
              <w:jc w:val="right"/>
              <w:rPr>
                <w:color w:val="000000" w:themeColor="text1"/>
                <w:sz w:val="20"/>
                <w:szCs w:val="20"/>
                <w:lang w:val="en-US"/>
              </w:rPr>
            </w:pPr>
            <w:r w:rsidRPr="00BF79FA">
              <w:rPr>
                <w:rFonts w:hint="eastAsia"/>
                <w:color w:val="000000" w:themeColor="text1"/>
                <w:sz w:val="20"/>
                <w:szCs w:val="20"/>
                <w:lang w:val="en-US" w:eastAsia="zh-CN"/>
              </w:rPr>
              <w:t>机构支助费用</w:t>
            </w:r>
          </w:p>
        </w:tc>
        <w:tc>
          <w:tcPr>
            <w:tcW w:w="606" w:type="pct"/>
          </w:tcPr>
          <w:p w14:paraId="6546886D" w14:textId="5FDE33C6" w:rsidR="00080BED" w:rsidRPr="00BF79FA" w:rsidRDefault="00080BED" w:rsidP="00080BED">
            <w:pPr>
              <w:jc w:val="right"/>
              <w:rPr>
                <w:color w:val="000000"/>
                <w:sz w:val="20"/>
                <w:szCs w:val="20"/>
              </w:rPr>
            </w:pPr>
            <w:r w:rsidRPr="00BF79FA">
              <w:rPr>
                <w:color w:val="000000"/>
                <w:sz w:val="20"/>
                <w:szCs w:val="20"/>
              </w:rPr>
              <w:t>31,200</w:t>
            </w:r>
          </w:p>
        </w:tc>
        <w:tc>
          <w:tcPr>
            <w:tcW w:w="756" w:type="pct"/>
          </w:tcPr>
          <w:p w14:paraId="5DECA73F" w14:textId="2AC6262A" w:rsidR="00080BED" w:rsidRPr="00BF79FA" w:rsidRDefault="00080BED" w:rsidP="00080BED">
            <w:pPr>
              <w:jc w:val="right"/>
              <w:rPr>
                <w:color w:val="000000"/>
                <w:sz w:val="20"/>
                <w:szCs w:val="20"/>
              </w:rPr>
            </w:pPr>
            <w:r w:rsidRPr="00BF79FA">
              <w:rPr>
                <w:color w:val="000000"/>
                <w:sz w:val="20"/>
                <w:szCs w:val="20"/>
              </w:rPr>
              <w:t>31,200</w:t>
            </w:r>
          </w:p>
        </w:tc>
      </w:tr>
      <w:tr w:rsidR="00080BED" w:rsidRPr="00BF79FA" w14:paraId="6A1DE947" w14:textId="77777777" w:rsidTr="000B21F9">
        <w:trPr>
          <w:trHeight w:val="229"/>
        </w:trPr>
        <w:tc>
          <w:tcPr>
            <w:tcW w:w="3638" w:type="pct"/>
            <w:gridSpan w:val="2"/>
          </w:tcPr>
          <w:p w14:paraId="1B038CF4" w14:textId="073145A8" w:rsidR="00080BED" w:rsidRPr="00BF79FA" w:rsidRDefault="00080BED" w:rsidP="00080BED">
            <w:pPr>
              <w:jc w:val="right"/>
              <w:rPr>
                <w:color w:val="000000" w:themeColor="text1"/>
                <w:sz w:val="20"/>
                <w:szCs w:val="20"/>
                <w:lang w:val="en-US" w:eastAsia="zh-CN"/>
              </w:rPr>
            </w:pPr>
            <w:r w:rsidRPr="00BF79FA">
              <w:rPr>
                <w:color w:val="000000" w:themeColor="text1"/>
                <w:sz w:val="20"/>
                <w:szCs w:val="20"/>
                <w:lang w:val="en-US"/>
              </w:rPr>
              <w:t>A5</w:t>
            </w:r>
            <w:r w:rsidR="000B21F9" w:rsidRPr="00BF79FA">
              <w:rPr>
                <w:rFonts w:hint="eastAsia"/>
                <w:color w:val="000000" w:themeColor="text1"/>
                <w:sz w:val="20"/>
                <w:szCs w:val="20"/>
                <w:lang w:val="en-US" w:eastAsia="zh-CN"/>
              </w:rPr>
              <w:t>共计</w:t>
            </w:r>
          </w:p>
        </w:tc>
        <w:tc>
          <w:tcPr>
            <w:tcW w:w="606" w:type="pct"/>
          </w:tcPr>
          <w:p w14:paraId="724332C5" w14:textId="1A6B85B2" w:rsidR="00080BED" w:rsidRPr="00BF79FA" w:rsidRDefault="00080BED" w:rsidP="00080BED">
            <w:pPr>
              <w:jc w:val="right"/>
              <w:rPr>
                <w:color w:val="000000"/>
                <w:sz w:val="20"/>
                <w:szCs w:val="20"/>
              </w:rPr>
            </w:pPr>
            <w:r w:rsidRPr="00BF79FA">
              <w:rPr>
                <w:color w:val="000000"/>
                <w:sz w:val="20"/>
                <w:szCs w:val="20"/>
              </w:rPr>
              <w:t>271,200</w:t>
            </w:r>
          </w:p>
        </w:tc>
        <w:tc>
          <w:tcPr>
            <w:tcW w:w="756" w:type="pct"/>
          </w:tcPr>
          <w:p w14:paraId="16FFB05F" w14:textId="01CE9BA3" w:rsidR="00080BED" w:rsidRPr="00BF79FA" w:rsidRDefault="00080BED" w:rsidP="00080BED">
            <w:pPr>
              <w:jc w:val="right"/>
              <w:rPr>
                <w:color w:val="000000"/>
                <w:sz w:val="20"/>
                <w:szCs w:val="20"/>
              </w:rPr>
            </w:pPr>
            <w:r w:rsidRPr="00BF79FA">
              <w:rPr>
                <w:color w:val="000000"/>
                <w:sz w:val="20"/>
                <w:szCs w:val="20"/>
              </w:rPr>
              <w:t>271,200</w:t>
            </w:r>
          </w:p>
        </w:tc>
      </w:tr>
      <w:tr w:rsidR="0071706C" w:rsidRPr="00BF79FA" w14:paraId="22437927" w14:textId="77777777" w:rsidTr="000B21F9">
        <w:trPr>
          <w:trHeight w:val="229"/>
        </w:trPr>
        <w:tc>
          <w:tcPr>
            <w:tcW w:w="5000" w:type="pct"/>
            <w:gridSpan w:val="4"/>
          </w:tcPr>
          <w:p w14:paraId="05BF9854" w14:textId="0849E5BF" w:rsidR="0071706C" w:rsidRPr="00BF79FA" w:rsidRDefault="0071706C" w:rsidP="00572613">
            <w:pPr>
              <w:jc w:val="left"/>
              <w:rPr>
                <w:b/>
                <w:sz w:val="20"/>
                <w:szCs w:val="20"/>
                <w:lang w:val="en-US" w:eastAsia="zh-CN"/>
              </w:rPr>
            </w:pPr>
            <w:r w:rsidRPr="00BF79FA">
              <w:rPr>
                <w:b/>
                <w:color w:val="000000" w:themeColor="text1"/>
                <w:sz w:val="20"/>
                <w:szCs w:val="20"/>
                <w:lang w:val="en-US" w:eastAsia="zh-CN"/>
              </w:rPr>
              <w:t xml:space="preserve">B: </w:t>
            </w:r>
            <w:r w:rsidR="00572613" w:rsidRPr="00BF79FA">
              <w:rPr>
                <w:rFonts w:hint="eastAsia"/>
                <w:b/>
                <w:color w:val="000000" w:themeColor="text1"/>
                <w:sz w:val="20"/>
                <w:szCs w:val="20"/>
                <w:lang w:val="en-US" w:eastAsia="zh-CN"/>
              </w:rPr>
              <w:t>建议单独审议的活动</w:t>
            </w:r>
          </w:p>
        </w:tc>
      </w:tr>
      <w:tr w:rsidR="0071706C" w:rsidRPr="00BF79FA" w14:paraId="1A72D3C0" w14:textId="77777777" w:rsidTr="000B21F9">
        <w:trPr>
          <w:trHeight w:val="229"/>
        </w:trPr>
        <w:tc>
          <w:tcPr>
            <w:tcW w:w="5000" w:type="pct"/>
            <w:gridSpan w:val="4"/>
          </w:tcPr>
          <w:p w14:paraId="5792166A" w14:textId="0B73E4C0" w:rsidR="0071706C" w:rsidRPr="00BF79FA" w:rsidRDefault="0071706C" w:rsidP="00F604E3">
            <w:pPr>
              <w:jc w:val="left"/>
              <w:rPr>
                <w:b/>
                <w:color w:val="000000"/>
                <w:sz w:val="20"/>
                <w:szCs w:val="20"/>
                <w:highlight w:val="yellow"/>
                <w:lang w:eastAsia="zh-CN"/>
              </w:rPr>
            </w:pPr>
            <w:r w:rsidRPr="00BF79FA">
              <w:rPr>
                <w:b/>
                <w:sz w:val="20"/>
                <w:szCs w:val="20"/>
                <w:lang w:val="en-US" w:eastAsia="zh-CN"/>
              </w:rPr>
              <w:t xml:space="preserve">B1: </w:t>
            </w:r>
            <w:r w:rsidR="00F604E3" w:rsidRPr="00BF79FA">
              <w:rPr>
                <w:rFonts w:hint="eastAsia"/>
                <w:b/>
                <w:sz w:val="20"/>
                <w:szCs w:val="20"/>
                <w:lang w:val="en-US" w:eastAsia="zh-CN"/>
              </w:rPr>
              <w:t>体制强化的额外紧急情况</w:t>
            </w:r>
          </w:p>
        </w:tc>
      </w:tr>
      <w:tr w:rsidR="0071706C" w:rsidRPr="00BF79FA" w14:paraId="3B546EAF" w14:textId="77777777" w:rsidTr="000B21F9">
        <w:trPr>
          <w:trHeight w:val="229"/>
        </w:trPr>
        <w:tc>
          <w:tcPr>
            <w:tcW w:w="682" w:type="pct"/>
          </w:tcPr>
          <w:p w14:paraId="42322E2A" w14:textId="562257F5" w:rsidR="0071706C" w:rsidRPr="00BF79FA" w:rsidRDefault="00F604E3" w:rsidP="0071706C">
            <w:pPr>
              <w:jc w:val="left"/>
              <w:rPr>
                <w:color w:val="000000" w:themeColor="text1"/>
                <w:sz w:val="20"/>
                <w:szCs w:val="20"/>
                <w:lang w:val="en-US"/>
              </w:rPr>
            </w:pPr>
            <w:r w:rsidRPr="00BF79FA">
              <w:rPr>
                <w:rFonts w:hint="eastAsia"/>
                <w:color w:val="000000" w:themeColor="text1"/>
                <w:sz w:val="20"/>
                <w:szCs w:val="20"/>
                <w:lang w:val="en-US"/>
              </w:rPr>
              <w:t>马尔代夫</w:t>
            </w:r>
          </w:p>
        </w:tc>
        <w:tc>
          <w:tcPr>
            <w:tcW w:w="2956" w:type="pct"/>
          </w:tcPr>
          <w:p w14:paraId="1A21CAB1" w14:textId="45B4ACC4" w:rsidR="0071706C" w:rsidRPr="00BF79FA" w:rsidRDefault="00F604E3" w:rsidP="0071706C">
            <w:pPr>
              <w:jc w:val="left"/>
              <w:rPr>
                <w:color w:val="000000" w:themeColor="text1"/>
                <w:sz w:val="20"/>
                <w:szCs w:val="20"/>
                <w:lang w:val="en-US" w:eastAsia="zh-CN"/>
              </w:rPr>
            </w:pPr>
            <w:r w:rsidRPr="00BF79FA">
              <w:rPr>
                <w:rFonts w:hint="eastAsia"/>
                <w:sz w:val="20"/>
                <w:szCs w:val="20"/>
                <w:lang w:val="en-US" w:eastAsia="zh-CN"/>
              </w:rPr>
              <w:t>体制强化的额外紧急援助</w:t>
            </w:r>
            <w:r w:rsidR="0071706C" w:rsidRPr="00BF79FA">
              <w:rPr>
                <w:color w:val="000000" w:themeColor="text1"/>
                <w:sz w:val="20"/>
                <w:szCs w:val="20"/>
                <w:lang w:eastAsia="zh-CN"/>
              </w:rPr>
              <w:t xml:space="preserve"> </w:t>
            </w:r>
          </w:p>
        </w:tc>
        <w:tc>
          <w:tcPr>
            <w:tcW w:w="606" w:type="pct"/>
          </w:tcPr>
          <w:p w14:paraId="1D699C14" w14:textId="166F1D48" w:rsidR="0071706C" w:rsidRPr="00BF79FA" w:rsidRDefault="0071706C" w:rsidP="0071706C">
            <w:pPr>
              <w:jc w:val="right"/>
              <w:rPr>
                <w:color w:val="000000"/>
                <w:sz w:val="20"/>
                <w:szCs w:val="20"/>
                <w:highlight w:val="yellow"/>
              </w:rPr>
            </w:pPr>
            <w:r w:rsidRPr="00BF79FA">
              <w:rPr>
                <w:color w:val="000000" w:themeColor="text1"/>
                <w:sz w:val="20"/>
                <w:szCs w:val="20"/>
                <w:lang w:val="en-US"/>
              </w:rPr>
              <w:t>30,000</w:t>
            </w:r>
          </w:p>
        </w:tc>
        <w:tc>
          <w:tcPr>
            <w:tcW w:w="756" w:type="pct"/>
          </w:tcPr>
          <w:p w14:paraId="77957272" w14:textId="7C5AE6B2" w:rsidR="0071706C" w:rsidRPr="00BF79FA" w:rsidRDefault="0071706C" w:rsidP="0071706C">
            <w:pPr>
              <w:jc w:val="right"/>
              <w:rPr>
                <w:color w:val="000000"/>
                <w:sz w:val="20"/>
                <w:szCs w:val="20"/>
                <w:highlight w:val="yellow"/>
              </w:rPr>
            </w:pPr>
            <w:r w:rsidRPr="00BF79FA">
              <w:rPr>
                <w:color w:val="000000"/>
                <w:sz w:val="20"/>
                <w:szCs w:val="20"/>
              </w:rPr>
              <w:t>*</w:t>
            </w:r>
          </w:p>
        </w:tc>
      </w:tr>
      <w:tr w:rsidR="0071706C" w:rsidRPr="00BF79FA" w14:paraId="4BB73F80" w14:textId="77777777" w:rsidTr="000B21F9">
        <w:trPr>
          <w:trHeight w:val="229"/>
        </w:trPr>
        <w:tc>
          <w:tcPr>
            <w:tcW w:w="3638" w:type="pct"/>
            <w:gridSpan w:val="2"/>
          </w:tcPr>
          <w:p w14:paraId="3126FF60" w14:textId="3283B835" w:rsidR="001616B0" w:rsidRPr="00BF79FA" w:rsidRDefault="001616B0" w:rsidP="001616B0">
            <w:pPr>
              <w:jc w:val="right"/>
              <w:rPr>
                <w:color w:val="000000" w:themeColor="text1"/>
                <w:sz w:val="20"/>
                <w:szCs w:val="20"/>
                <w:lang w:eastAsia="zh-CN"/>
              </w:rPr>
            </w:pPr>
            <w:r w:rsidRPr="00BF79FA">
              <w:rPr>
                <w:color w:val="000000" w:themeColor="text1"/>
                <w:sz w:val="20"/>
                <w:szCs w:val="20"/>
              </w:rPr>
              <w:t>B1</w:t>
            </w:r>
            <w:r w:rsidR="00F604E3" w:rsidRPr="00BF79FA">
              <w:rPr>
                <w:rFonts w:hint="eastAsia"/>
                <w:color w:val="000000" w:themeColor="text1"/>
                <w:sz w:val="20"/>
                <w:szCs w:val="20"/>
                <w:lang w:eastAsia="zh-CN"/>
              </w:rPr>
              <w:t>共计</w:t>
            </w:r>
          </w:p>
        </w:tc>
        <w:tc>
          <w:tcPr>
            <w:tcW w:w="606" w:type="pct"/>
          </w:tcPr>
          <w:p w14:paraId="401FCA82" w14:textId="0A029759" w:rsidR="0071706C" w:rsidRPr="00BF79FA" w:rsidRDefault="0071706C" w:rsidP="0071706C">
            <w:pPr>
              <w:jc w:val="right"/>
              <w:rPr>
                <w:color w:val="000000"/>
                <w:sz w:val="20"/>
                <w:szCs w:val="20"/>
                <w:highlight w:val="yellow"/>
              </w:rPr>
            </w:pPr>
            <w:r w:rsidRPr="00BF79FA">
              <w:rPr>
                <w:color w:val="000000" w:themeColor="text1"/>
                <w:sz w:val="20"/>
                <w:szCs w:val="20"/>
                <w:lang w:val="en-US"/>
              </w:rPr>
              <w:t>30,000</w:t>
            </w:r>
          </w:p>
        </w:tc>
        <w:tc>
          <w:tcPr>
            <w:tcW w:w="756" w:type="pct"/>
          </w:tcPr>
          <w:p w14:paraId="1EA8C5C1" w14:textId="3623BEC6" w:rsidR="0071706C" w:rsidRPr="00BF79FA" w:rsidRDefault="0071706C" w:rsidP="0071706C">
            <w:pPr>
              <w:jc w:val="right"/>
              <w:rPr>
                <w:color w:val="000000"/>
                <w:sz w:val="20"/>
                <w:szCs w:val="20"/>
                <w:highlight w:val="yellow"/>
              </w:rPr>
            </w:pPr>
            <w:r w:rsidRPr="00BF79FA">
              <w:rPr>
                <w:color w:val="000000" w:themeColor="text1"/>
                <w:sz w:val="20"/>
                <w:szCs w:val="20"/>
                <w:lang w:val="en-US"/>
              </w:rPr>
              <w:t>*</w:t>
            </w:r>
          </w:p>
        </w:tc>
      </w:tr>
      <w:tr w:rsidR="0071706C" w:rsidRPr="00BF79FA" w14:paraId="56EFC819" w14:textId="77777777" w:rsidTr="000B21F9">
        <w:trPr>
          <w:trHeight w:val="229"/>
        </w:trPr>
        <w:tc>
          <w:tcPr>
            <w:tcW w:w="5000" w:type="pct"/>
            <w:gridSpan w:val="4"/>
          </w:tcPr>
          <w:p w14:paraId="71FB7621" w14:textId="3828FFB6" w:rsidR="0071706C" w:rsidRPr="00BF79FA" w:rsidRDefault="0071706C" w:rsidP="0071706C">
            <w:pPr>
              <w:jc w:val="left"/>
              <w:rPr>
                <w:b/>
                <w:bCs/>
                <w:color w:val="000000" w:themeColor="text1"/>
                <w:sz w:val="20"/>
                <w:szCs w:val="20"/>
                <w:lang w:val="en-US" w:eastAsia="zh-CN"/>
              </w:rPr>
            </w:pPr>
            <w:r w:rsidRPr="00BF79FA">
              <w:rPr>
                <w:b/>
                <w:bCs/>
                <w:color w:val="000000" w:themeColor="text1"/>
                <w:sz w:val="20"/>
                <w:szCs w:val="20"/>
                <w:lang w:val="en-US"/>
              </w:rPr>
              <w:t>B</w:t>
            </w:r>
            <w:r w:rsidR="00901304" w:rsidRPr="00BF79FA">
              <w:rPr>
                <w:b/>
                <w:bCs/>
                <w:color w:val="000000" w:themeColor="text1"/>
                <w:sz w:val="20"/>
                <w:szCs w:val="20"/>
                <w:lang w:val="en-US"/>
              </w:rPr>
              <w:t>2:</w:t>
            </w:r>
            <w:r w:rsidRPr="00BF79FA">
              <w:rPr>
                <w:b/>
                <w:bCs/>
                <w:color w:val="000000" w:themeColor="text1"/>
                <w:sz w:val="20"/>
                <w:szCs w:val="20"/>
                <w:lang w:val="en-US"/>
              </w:rPr>
              <w:t xml:space="preserve"> </w:t>
            </w:r>
            <w:r w:rsidR="00F604E3" w:rsidRPr="00BF79FA">
              <w:rPr>
                <w:rFonts w:hint="eastAsia"/>
                <w:b/>
                <w:bCs/>
                <w:color w:val="000000" w:themeColor="text1"/>
                <w:sz w:val="20"/>
                <w:szCs w:val="20"/>
                <w:lang w:val="en-US" w:eastAsia="zh-CN"/>
              </w:rPr>
              <w:t>全球技术援助</w:t>
            </w:r>
          </w:p>
        </w:tc>
      </w:tr>
      <w:tr w:rsidR="0071706C" w:rsidRPr="00BF79FA" w14:paraId="494ED023" w14:textId="77777777" w:rsidTr="000B21F9">
        <w:trPr>
          <w:trHeight w:val="229"/>
        </w:trPr>
        <w:tc>
          <w:tcPr>
            <w:tcW w:w="682" w:type="pct"/>
          </w:tcPr>
          <w:p w14:paraId="5723C25F" w14:textId="087954B6" w:rsidR="0071706C" w:rsidRPr="00BF79FA" w:rsidRDefault="00F604E3" w:rsidP="0071706C">
            <w:pPr>
              <w:jc w:val="left"/>
              <w:rPr>
                <w:color w:val="000000" w:themeColor="text1"/>
                <w:sz w:val="20"/>
                <w:szCs w:val="20"/>
                <w:lang w:val="en-US"/>
              </w:rPr>
            </w:pPr>
            <w:r w:rsidRPr="00BF79FA">
              <w:rPr>
                <w:rFonts w:hint="eastAsia"/>
                <w:color w:val="000000" w:themeColor="text1"/>
                <w:sz w:val="20"/>
                <w:szCs w:val="20"/>
                <w:lang w:val="en-US"/>
              </w:rPr>
              <w:t>全球</w:t>
            </w:r>
          </w:p>
        </w:tc>
        <w:tc>
          <w:tcPr>
            <w:tcW w:w="2956" w:type="pct"/>
          </w:tcPr>
          <w:p w14:paraId="00DAB148" w14:textId="19EFCADD" w:rsidR="0071706C" w:rsidRPr="00BF79FA" w:rsidRDefault="00F604E3" w:rsidP="00F604E3">
            <w:pPr>
              <w:jc w:val="left"/>
              <w:rPr>
                <w:color w:val="000000" w:themeColor="text1"/>
                <w:sz w:val="20"/>
                <w:szCs w:val="20"/>
                <w:lang w:val="en-US" w:eastAsia="zh-CN"/>
              </w:rPr>
            </w:pPr>
            <w:r w:rsidRPr="00BF79FA">
              <w:rPr>
                <w:rFonts w:hint="eastAsia"/>
                <w:color w:val="000000" w:themeColor="text1"/>
                <w:sz w:val="20"/>
                <w:szCs w:val="20"/>
                <w:lang w:val="en-US" w:eastAsia="zh-CN"/>
              </w:rPr>
              <w:t>国家臭氧官员和国家能效政策制定者结对，以支持《基加利修正案》的目标（第二阶段）</w:t>
            </w:r>
          </w:p>
        </w:tc>
        <w:tc>
          <w:tcPr>
            <w:tcW w:w="606" w:type="pct"/>
            <w:shd w:val="clear" w:color="auto" w:fill="auto"/>
          </w:tcPr>
          <w:p w14:paraId="60CFDAAA" w14:textId="20A568C7" w:rsidR="0071706C" w:rsidRPr="00BF79FA" w:rsidRDefault="0071706C" w:rsidP="0071706C">
            <w:pPr>
              <w:jc w:val="right"/>
              <w:rPr>
                <w:color w:val="000000"/>
                <w:sz w:val="20"/>
                <w:szCs w:val="20"/>
              </w:rPr>
            </w:pPr>
            <w:r w:rsidRPr="00BF79FA">
              <w:rPr>
                <w:color w:val="000000"/>
                <w:sz w:val="20"/>
                <w:szCs w:val="20"/>
              </w:rPr>
              <w:t>793,200</w:t>
            </w:r>
          </w:p>
        </w:tc>
        <w:tc>
          <w:tcPr>
            <w:tcW w:w="756" w:type="pct"/>
            <w:shd w:val="clear" w:color="auto" w:fill="auto"/>
          </w:tcPr>
          <w:p w14:paraId="21049EDA" w14:textId="23EB374F" w:rsidR="0071706C" w:rsidRPr="00BF79FA" w:rsidRDefault="0071706C" w:rsidP="0071706C">
            <w:pPr>
              <w:jc w:val="right"/>
              <w:rPr>
                <w:color w:val="000000"/>
                <w:sz w:val="20"/>
                <w:szCs w:val="20"/>
              </w:rPr>
            </w:pPr>
            <w:r w:rsidRPr="00BF79FA">
              <w:rPr>
                <w:color w:val="000000" w:themeColor="text1"/>
                <w:sz w:val="20"/>
                <w:szCs w:val="20"/>
                <w:lang w:val="en-US"/>
              </w:rPr>
              <w:t>*</w:t>
            </w:r>
          </w:p>
        </w:tc>
      </w:tr>
      <w:tr w:rsidR="0071706C" w:rsidRPr="00BF79FA" w14:paraId="54443F45" w14:textId="77777777" w:rsidTr="000B21F9">
        <w:trPr>
          <w:trHeight w:val="229"/>
        </w:trPr>
        <w:tc>
          <w:tcPr>
            <w:tcW w:w="3638" w:type="pct"/>
            <w:gridSpan w:val="2"/>
          </w:tcPr>
          <w:p w14:paraId="2C6A8A52" w14:textId="0627F96B" w:rsidR="0071706C" w:rsidRPr="00BF79FA" w:rsidRDefault="0071706C" w:rsidP="0071706C">
            <w:pPr>
              <w:jc w:val="right"/>
              <w:rPr>
                <w:color w:val="000000" w:themeColor="text1"/>
                <w:sz w:val="20"/>
                <w:szCs w:val="20"/>
                <w:lang w:val="en-US" w:eastAsia="zh-CN"/>
              </w:rPr>
            </w:pPr>
            <w:r w:rsidRPr="00BF79FA">
              <w:rPr>
                <w:color w:val="000000" w:themeColor="text1"/>
                <w:sz w:val="20"/>
                <w:szCs w:val="20"/>
                <w:lang w:val="en-US"/>
              </w:rPr>
              <w:t>B</w:t>
            </w:r>
            <w:r w:rsidR="001616B0" w:rsidRPr="00BF79FA">
              <w:rPr>
                <w:color w:val="000000" w:themeColor="text1"/>
                <w:sz w:val="20"/>
                <w:szCs w:val="20"/>
                <w:lang w:val="en-US"/>
              </w:rPr>
              <w:t>2</w:t>
            </w:r>
            <w:r w:rsidR="00F604E3" w:rsidRPr="00BF79FA">
              <w:rPr>
                <w:rFonts w:hint="eastAsia"/>
                <w:color w:val="000000" w:themeColor="text1"/>
                <w:sz w:val="20"/>
                <w:szCs w:val="20"/>
                <w:lang w:val="en-US" w:eastAsia="zh-CN"/>
              </w:rPr>
              <w:t>小计</w:t>
            </w:r>
          </w:p>
        </w:tc>
        <w:tc>
          <w:tcPr>
            <w:tcW w:w="606" w:type="pct"/>
            <w:shd w:val="clear" w:color="auto" w:fill="auto"/>
          </w:tcPr>
          <w:p w14:paraId="0E4928DC" w14:textId="06E5FE33" w:rsidR="0071706C" w:rsidRPr="00BF79FA" w:rsidRDefault="0071706C" w:rsidP="0071706C">
            <w:pPr>
              <w:jc w:val="right"/>
              <w:rPr>
                <w:color w:val="000000"/>
                <w:sz w:val="20"/>
                <w:szCs w:val="20"/>
              </w:rPr>
            </w:pPr>
            <w:r w:rsidRPr="00BF79FA">
              <w:rPr>
                <w:color w:val="000000"/>
                <w:sz w:val="20"/>
                <w:szCs w:val="20"/>
              </w:rPr>
              <w:t>793,200</w:t>
            </w:r>
          </w:p>
        </w:tc>
        <w:tc>
          <w:tcPr>
            <w:tcW w:w="756" w:type="pct"/>
            <w:shd w:val="clear" w:color="auto" w:fill="auto"/>
          </w:tcPr>
          <w:p w14:paraId="27B134D3" w14:textId="36D22C51" w:rsidR="0071706C" w:rsidRPr="00BF79FA" w:rsidRDefault="0071706C" w:rsidP="0071706C">
            <w:pPr>
              <w:jc w:val="right"/>
              <w:rPr>
                <w:color w:val="000000"/>
                <w:sz w:val="20"/>
                <w:szCs w:val="20"/>
              </w:rPr>
            </w:pPr>
            <w:r w:rsidRPr="00BF79FA">
              <w:rPr>
                <w:color w:val="000000"/>
                <w:sz w:val="20"/>
                <w:szCs w:val="20"/>
              </w:rPr>
              <w:t>*</w:t>
            </w:r>
          </w:p>
        </w:tc>
      </w:tr>
      <w:tr w:rsidR="0071706C" w:rsidRPr="00BF79FA" w14:paraId="77888238" w14:textId="77777777" w:rsidTr="000B21F9">
        <w:trPr>
          <w:trHeight w:val="229"/>
        </w:trPr>
        <w:tc>
          <w:tcPr>
            <w:tcW w:w="3638" w:type="pct"/>
            <w:gridSpan w:val="2"/>
          </w:tcPr>
          <w:p w14:paraId="731269CE" w14:textId="6BAC01FA" w:rsidR="0071706C" w:rsidRPr="00BF79FA" w:rsidRDefault="00F604E3" w:rsidP="0071706C">
            <w:pPr>
              <w:jc w:val="right"/>
              <w:rPr>
                <w:color w:val="000000" w:themeColor="text1"/>
                <w:sz w:val="20"/>
                <w:szCs w:val="20"/>
                <w:lang w:val="en-US"/>
              </w:rPr>
            </w:pPr>
            <w:r w:rsidRPr="00BF79FA">
              <w:rPr>
                <w:rFonts w:hint="eastAsia"/>
                <w:color w:val="000000" w:themeColor="text1"/>
                <w:sz w:val="20"/>
                <w:szCs w:val="20"/>
                <w:lang w:val="en-US" w:eastAsia="zh-CN"/>
              </w:rPr>
              <w:t>机构支助费用</w:t>
            </w:r>
          </w:p>
        </w:tc>
        <w:tc>
          <w:tcPr>
            <w:tcW w:w="606" w:type="pct"/>
            <w:shd w:val="clear" w:color="auto" w:fill="auto"/>
          </w:tcPr>
          <w:p w14:paraId="2471EFE3" w14:textId="085FBFB2" w:rsidR="0071706C" w:rsidRPr="00BF79FA" w:rsidRDefault="0071706C" w:rsidP="0071706C">
            <w:pPr>
              <w:jc w:val="right"/>
              <w:rPr>
                <w:color w:val="000000"/>
                <w:sz w:val="20"/>
                <w:szCs w:val="20"/>
              </w:rPr>
            </w:pPr>
            <w:r w:rsidRPr="00BF79FA">
              <w:rPr>
                <w:color w:val="000000"/>
                <w:sz w:val="20"/>
                <w:szCs w:val="20"/>
              </w:rPr>
              <w:t>97,252</w:t>
            </w:r>
          </w:p>
        </w:tc>
        <w:tc>
          <w:tcPr>
            <w:tcW w:w="756" w:type="pct"/>
            <w:shd w:val="clear" w:color="auto" w:fill="auto"/>
          </w:tcPr>
          <w:p w14:paraId="420C93A2" w14:textId="37FAFB24" w:rsidR="0071706C" w:rsidRPr="00BF79FA" w:rsidRDefault="0071706C" w:rsidP="0071706C">
            <w:pPr>
              <w:jc w:val="right"/>
              <w:rPr>
                <w:color w:val="000000"/>
                <w:sz w:val="20"/>
                <w:szCs w:val="20"/>
              </w:rPr>
            </w:pPr>
            <w:r w:rsidRPr="00BF79FA">
              <w:rPr>
                <w:color w:val="000000"/>
                <w:sz w:val="20"/>
                <w:szCs w:val="20"/>
              </w:rPr>
              <w:t>*</w:t>
            </w:r>
          </w:p>
        </w:tc>
      </w:tr>
      <w:tr w:rsidR="0071706C" w:rsidRPr="00BF79FA" w14:paraId="5C70E172" w14:textId="77777777" w:rsidTr="000B21F9">
        <w:trPr>
          <w:trHeight w:val="229"/>
        </w:trPr>
        <w:tc>
          <w:tcPr>
            <w:tcW w:w="3638" w:type="pct"/>
            <w:gridSpan w:val="2"/>
          </w:tcPr>
          <w:p w14:paraId="166C4D29" w14:textId="3B9DEC8E" w:rsidR="0071706C" w:rsidRPr="00BF79FA" w:rsidRDefault="0071706C" w:rsidP="00F604E3">
            <w:pPr>
              <w:jc w:val="right"/>
              <w:rPr>
                <w:color w:val="000000" w:themeColor="text1"/>
                <w:sz w:val="20"/>
                <w:szCs w:val="20"/>
                <w:lang w:val="en-US" w:eastAsia="zh-CN"/>
              </w:rPr>
            </w:pPr>
            <w:r w:rsidRPr="00BF79FA">
              <w:rPr>
                <w:color w:val="000000" w:themeColor="text1"/>
                <w:sz w:val="20"/>
                <w:szCs w:val="20"/>
                <w:lang w:val="en-US"/>
              </w:rPr>
              <w:t xml:space="preserve"> B</w:t>
            </w:r>
            <w:r w:rsidR="001616B0" w:rsidRPr="00BF79FA">
              <w:rPr>
                <w:color w:val="000000" w:themeColor="text1"/>
                <w:sz w:val="20"/>
                <w:szCs w:val="20"/>
                <w:lang w:val="en-US"/>
              </w:rPr>
              <w:t>2</w:t>
            </w:r>
            <w:r w:rsidR="00F604E3" w:rsidRPr="00BF79FA">
              <w:rPr>
                <w:rFonts w:hint="eastAsia"/>
                <w:color w:val="000000" w:themeColor="text1"/>
                <w:sz w:val="20"/>
                <w:szCs w:val="20"/>
                <w:lang w:val="en-US" w:eastAsia="zh-CN"/>
              </w:rPr>
              <w:t>共计</w:t>
            </w:r>
          </w:p>
        </w:tc>
        <w:tc>
          <w:tcPr>
            <w:tcW w:w="606" w:type="pct"/>
            <w:shd w:val="clear" w:color="auto" w:fill="auto"/>
          </w:tcPr>
          <w:p w14:paraId="53D8CBE6" w14:textId="057E15B9" w:rsidR="0071706C" w:rsidRPr="00BF79FA" w:rsidRDefault="0071706C" w:rsidP="0071706C">
            <w:pPr>
              <w:jc w:val="right"/>
              <w:rPr>
                <w:color w:val="000000"/>
                <w:sz w:val="20"/>
                <w:szCs w:val="20"/>
              </w:rPr>
            </w:pPr>
            <w:r w:rsidRPr="00BF79FA">
              <w:rPr>
                <w:color w:val="000000"/>
                <w:sz w:val="20"/>
                <w:szCs w:val="20"/>
              </w:rPr>
              <w:t>890,452</w:t>
            </w:r>
          </w:p>
        </w:tc>
        <w:tc>
          <w:tcPr>
            <w:tcW w:w="756" w:type="pct"/>
            <w:shd w:val="clear" w:color="auto" w:fill="auto"/>
          </w:tcPr>
          <w:p w14:paraId="3F1324A0" w14:textId="32815425" w:rsidR="0071706C" w:rsidRPr="00BF79FA" w:rsidRDefault="0071706C" w:rsidP="0071706C">
            <w:pPr>
              <w:jc w:val="right"/>
              <w:rPr>
                <w:color w:val="000000"/>
                <w:sz w:val="20"/>
                <w:szCs w:val="20"/>
              </w:rPr>
            </w:pPr>
            <w:r w:rsidRPr="00BF79FA">
              <w:rPr>
                <w:color w:val="000000"/>
                <w:sz w:val="20"/>
                <w:szCs w:val="20"/>
              </w:rPr>
              <w:t>*</w:t>
            </w:r>
          </w:p>
        </w:tc>
      </w:tr>
      <w:tr w:rsidR="0071706C" w:rsidRPr="00BF79FA" w14:paraId="65E34017" w14:textId="77777777" w:rsidTr="000B21F9">
        <w:trPr>
          <w:trHeight w:val="222"/>
        </w:trPr>
        <w:tc>
          <w:tcPr>
            <w:tcW w:w="3638" w:type="pct"/>
            <w:gridSpan w:val="2"/>
            <w:shd w:val="clear" w:color="auto" w:fill="auto"/>
            <w:hideMark/>
          </w:tcPr>
          <w:p w14:paraId="71AF992D" w14:textId="7F1CAD5D" w:rsidR="0071706C" w:rsidRPr="00BF79FA" w:rsidRDefault="0071706C" w:rsidP="0071706C">
            <w:pPr>
              <w:keepNext/>
              <w:jc w:val="right"/>
              <w:rPr>
                <w:color w:val="000000" w:themeColor="text1"/>
                <w:sz w:val="20"/>
                <w:szCs w:val="20"/>
                <w:lang w:val="pt-PT" w:eastAsia="zh-CN"/>
              </w:rPr>
            </w:pPr>
            <w:r w:rsidRPr="00BF79FA">
              <w:rPr>
                <w:color w:val="000000" w:themeColor="text1"/>
                <w:sz w:val="20"/>
                <w:szCs w:val="20"/>
                <w:lang w:val="pt-PT"/>
              </w:rPr>
              <w:t>A1, A2, A3, A4,</w:t>
            </w:r>
            <w:r w:rsidR="00901304" w:rsidRPr="00BF79FA">
              <w:rPr>
                <w:color w:val="000000" w:themeColor="text1"/>
                <w:sz w:val="20"/>
                <w:szCs w:val="20"/>
                <w:lang w:val="pt-PT"/>
              </w:rPr>
              <w:t xml:space="preserve"> A5, </w:t>
            </w:r>
            <w:r w:rsidRPr="00BF79FA">
              <w:rPr>
                <w:color w:val="000000" w:themeColor="text1"/>
                <w:sz w:val="20"/>
                <w:szCs w:val="20"/>
                <w:lang w:val="pt-PT"/>
              </w:rPr>
              <w:t>B1, B2</w:t>
            </w:r>
            <w:r w:rsidR="00F604E3" w:rsidRPr="00BF79FA">
              <w:rPr>
                <w:rFonts w:hint="eastAsia"/>
                <w:color w:val="000000" w:themeColor="text1"/>
                <w:sz w:val="20"/>
                <w:szCs w:val="20"/>
                <w:lang w:val="pt-PT" w:eastAsia="zh-CN"/>
              </w:rPr>
              <w:t>共计</w:t>
            </w:r>
          </w:p>
        </w:tc>
        <w:tc>
          <w:tcPr>
            <w:tcW w:w="606" w:type="pct"/>
          </w:tcPr>
          <w:p w14:paraId="789458A4" w14:textId="32DD0C9E" w:rsidR="0071706C" w:rsidRPr="00BF79FA" w:rsidRDefault="0071706C" w:rsidP="0071706C">
            <w:pPr>
              <w:keepNext/>
              <w:jc w:val="right"/>
              <w:rPr>
                <w:color w:val="000000"/>
                <w:sz w:val="20"/>
                <w:szCs w:val="20"/>
              </w:rPr>
            </w:pPr>
            <w:r w:rsidRPr="00BF79FA">
              <w:rPr>
                <w:color w:val="000000"/>
                <w:sz w:val="20"/>
                <w:szCs w:val="20"/>
              </w:rPr>
              <w:t>3,139,306</w:t>
            </w:r>
          </w:p>
        </w:tc>
        <w:tc>
          <w:tcPr>
            <w:tcW w:w="756" w:type="pct"/>
            <w:shd w:val="clear" w:color="auto" w:fill="auto"/>
          </w:tcPr>
          <w:p w14:paraId="6E19912C" w14:textId="6D186EE4" w:rsidR="0071706C" w:rsidRPr="00BF79FA" w:rsidRDefault="00230716" w:rsidP="0071706C">
            <w:pPr>
              <w:keepNext/>
              <w:jc w:val="right"/>
              <w:rPr>
                <w:color w:val="000000"/>
                <w:sz w:val="20"/>
                <w:szCs w:val="20"/>
              </w:rPr>
            </w:pPr>
            <w:r w:rsidRPr="00BF79FA">
              <w:rPr>
                <w:color w:val="000000"/>
                <w:sz w:val="20"/>
                <w:szCs w:val="20"/>
              </w:rPr>
              <w:t>2,316,1</w:t>
            </w:r>
            <w:r w:rsidR="00C019FF" w:rsidRPr="00BF79FA">
              <w:rPr>
                <w:color w:val="000000"/>
                <w:sz w:val="20"/>
                <w:szCs w:val="20"/>
              </w:rPr>
              <w:t>06</w:t>
            </w:r>
          </w:p>
        </w:tc>
      </w:tr>
      <w:tr w:rsidR="0071706C" w:rsidRPr="00BF79FA" w14:paraId="3E4935FF" w14:textId="77777777" w:rsidTr="000B21F9">
        <w:trPr>
          <w:trHeight w:val="113"/>
        </w:trPr>
        <w:tc>
          <w:tcPr>
            <w:tcW w:w="3638" w:type="pct"/>
            <w:gridSpan w:val="2"/>
            <w:shd w:val="clear" w:color="auto" w:fill="auto"/>
            <w:hideMark/>
          </w:tcPr>
          <w:p w14:paraId="5A1E9CFA" w14:textId="009B391C" w:rsidR="0071706C" w:rsidRPr="00BF79FA" w:rsidRDefault="0071706C" w:rsidP="0071706C">
            <w:pPr>
              <w:jc w:val="right"/>
              <w:rPr>
                <w:color w:val="000000" w:themeColor="text1"/>
                <w:sz w:val="20"/>
                <w:szCs w:val="20"/>
                <w:lang w:val="en-US"/>
              </w:rPr>
            </w:pPr>
            <w:r w:rsidRPr="00BF79FA">
              <w:rPr>
                <w:color w:val="000000" w:themeColor="text1"/>
                <w:sz w:val="20"/>
                <w:szCs w:val="20"/>
              </w:rPr>
              <w:t xml:space="preserve">A1, A2, A3, A4, </w:t>
            </w:r>
            <w:r w:rsidR="00230716" w:rsidRPr="00BF79FA">
              <w:rPr>
                <w:color w:val="000000" w:themeColor="text1"/>
                <w:sz w:val="20"/>
                <w:szCs w:val="20"/>
              </w:rPr>
              <w:t xml:space="preserve">A5, </w:t>
            </w:r>
            <w:r w:rsidRPr="00BF79FA">
              <w:rPr>
                <w:color w:val="000000" w:themeColor="text1"/>
                <w:sz w:val="20"/>
                <w:szCs w:val="20"/>
              </w:rPr>
              <w:t>B1, B2</w:t>
            </w:r>
            <w:r w:rsidR="00F604E3" w:rsidRPr="00BF79FA">
              <w:rPr>
                <w:rFonts w:hint="eastAsia"/>
                <w:color w:val="000000" w:themeColor="text1"/>
                <w:sz w:val="20"/>
                <w:szCs w:val="20"/>
                <w:lang w:val="en-US" w:eastAsia="zh-CN"/>
              </w:rPr>
              <w:t>机构支助费用</w:t>
            </w:r>
          </w:p>
        </w:tc>
        <w:tc>
          <w:tcPr>
            <w:tcW w:w="606" w:type="pct"/>
          </w:tcPr>
          <w:p w14:paraId="63790EDD" w14:textId="50C77E5A" w:rsidR="0071706C" w:rsidRPr="00BF79FA" w:rsidRDefault="0071706C" w:rsidP="0071706C">
            <w:pPr>
              <w:jc w:val="right"/>
              <w:rPr>
                <w:color w:val="000000"/>
                <w:sz w:val="20"/>
                <w:szCs w:val="20"/>
              </w:rPr>
            </w:pPr>
            <w:r w:rsidRPr="00BF79FA">
              <w:rPr>
                <w:color w:val="000000"/>
                <w:sz w:val="20"/>
                <w:szCs w:val="20"/>
              </w:rPr>
              <w:t>272,852</w:t>
            </w:r>
          </w:p>
        </w:tc>
        <w:tc>
          <w:tcPr>
            <w:tcW w:w="756" w:type="pct"/>
            <w:shd w:val="clear" w:color="auto" w:fill="auto"/>
          </w:tcPr>
          <w:p w14:paraId="363C31A4" w14:textId="631C7268" w:rsidR="0071706C" w:rsidRPr="00BF79FA" w:rsidRDefault="00C019FF" w:rsidP="0071706C">
            <w:pPr>
              <w:jc w:val="right"/>
              <w:rPr>
                <w:color w:val="000000"/>
                <w:sz w:val="20"/>
                <w:szCs w:val="20"/>
              </w:rPr>
            </w:pPr>
            <w:r w:rsidRPr="00BF79FA">
              <w:rPr>
                <w:color w:val="000000"/>
                <w:sz w:val="20"/>
                <w:szCs w:val="20"/>
              </w:rPr>
              <w:t>175,600</w:t>
            </w:r>
          </w:p>
        </w:tc>
      </w:tr>
      <w:tr w:rsidR="0071706C" w:rsidRPr="00BF79FA" w14:paraId="746C6A48" w14:textId="77777777" w:rsidTr="000B21F9">
        <w:trPr>
          <w:trHeight w:val="70"/>
        </w:trPr>
        <w:tc>
          <w:tcPr>
            <w:tcW w:w="3638" w:type="pct"/>
            <w:gridSpan w:val="2"/>
            <w:shd w:val="clear" w:color="auto" w:fill="auto"/>
            <w:hideMark/>
          </w:tcPr>
          <w:p w14:paraId="19A9542D" w14:textId="5179D2FC" w:rsidR="0071706C" w:rsidRPr="00BF79FA" w:rsidRDefault="006231C1" w:rsidP="0071706C">
            <w:pPr>
              <w:jc w:val="right"/>
              <w:rPr>
                <w:color w:val="000000" w:themeColor="text1"/>
                <w:sz w:val="20"/>
                <w:szCs w:val="20"/>
                <w:lang w:val="en-US"/>
              </w:rPr>
            </w:pPr>
            <w:r w:rsidRPr="00BF79FA">
              <w:rPr>
                <w:rFonts w:hint="eastAsia"/>
                <w:color w:val="000000" w:themeColor="text1"/>
                <w:sz w:val="20"/>
                <w:szCs w:val="20"/>
                <w:lang w:val="en-US"/>
              </w:rPr>
              <w:t>合计</w:t>
            </w:r>
          </w:p>
        </w:tc>
        <w:tc>
          <w:tcPr>
            <w:tcW w:w="606" w:type="pct"/>
          </w:tcPr>
          <w:p w14:paraId="100F0257" w14:textId="6C32D857" w:rsidR="0071706C" w:rsidRPr="00BF79FA" w:rsidRDefault="0071706C" w:rsidP="0071706C">
            <w:pPr>
              <w:jc w:val="right"/>
              <w:rPr>
                <w:color w:val="000000"/>
                <w:sz w:val="20"/>
                <w:szCs w:val="20"/>
              </w:rPr>
            </w:pPr>
            <w:r w:rsidRPr="00BF79FA">
              <w:rPr>
                <w:color w:val="000000"/>
                <w:sz w:val="20"/>
                <w:szCs w:val="20"/>
              </w:rPr>
              <w:t>3,412,158</w:t>
            </w:r>
          </w:p>
        </w:tc>
        <w:tc>
          <w:tcPr>
            <w:tcW w:w="756" w:type="pct"/>
            <w:shd w:val="clear" w:color="auto" w:fill="auto"/>
          </w:tcPr>
          <w:p w14:paraId="2AD97BBA" w14:textId="646C44D8" w:rsidR="0071706C" w:rsidRPr="00BF79FA" w:rsidRDefault="00C019FF" w:rsidP="0071706C">
            <w:pPr>
              <w:jc w:val="right"/>
              <w:rPr>
                <w:color w:val="000000"/>
                <w:sz w:val="20"/>
                <w:szCs w:val="20"/>
              </w:rPr>
            </w:pPr>
            <w:r w:rsidRPr="00BF79FA">
              <w:rPr>
                <w:color w:val="000000"/>
                <w:sz w:val="20"/>
                <w:szCs w:val="20"/>
              </w:rPr>
              <w:t>2,</w:t>
            </w:r>
            <w:r w:rsidR="0018071B" w:rsidRPr="00BF79FA">
              <w:rPr>
                <w:color w:val="000000"/>
                <w:sz w:val="20"/>
                <w:szCs w:val="20"/>
              </w:rPr>
              <w:t>491,706</w:t>
            </w:r>
          </w:p>
        </w:tc>
      </w:tr>
    </w:tbl>
    <w:p w14:paraId="7CF14150" w14:textId="458D0CED" w:rsidR="00B207EF" w:rsidRDefault="00B207EF" w:rsidP="00B207EF">
      <w:pPr>
        <w:spacing w:after="240"/>
        <w:rPr>
          <w:sz w:val="19"/>
          <w:szCs w:val="19"/>
        </w:rPr>
      </w:pPr>
      <w:r w:rsidRPr="00586446">
        <w:rPr>
          <w:sz w:val="19"/>
          <w:szCs w:val="19"/>
        </w:rPr>
        <w:t xml:space="preserve">* </w:t>
      </w:r>
      <w:r w:rsidR="00BF79FA" w:rsidRPr="00BF79FA">
        <w:rPr>
          <w:rFonts w:hint="eastAsia"/>
          <w:sz w:val="18"/>
          <w:szCs w:val="18"/>
          <w:lang w:eastAsia="zh-CN"/>
        </w:rPr>
        <w:t>建议单独审议</w:t>
      </w:r>
    </w:p>
    <w:p w14:paraId="1ADF02AB" w14:textId="7208F0A7" w:rsidR="00201BC6" w:rsidRPr="00F83367" w:rsidRDefault="0027641E" w:rsidP="00201BC6">
      <w:pPr>
        <w:keepNext/>
        <w:keepLines/>
        <w:spacing w:after="240"/>
        <w:rPr>
          <w:b/>
          <w:color w:val="000000" w:themeColor="text1"/>
          <w:sz w:val="24"/>
          <w:szCs w:val="24"/>
        </w:rPr>
      </w:pPr>
      <w:r>
        <w:rPr>
          <w:rFonts w:hint="eastAsia"/>
          <w:b/>
          <w:color w:val="000000" w:themeColor="text1"/>
          <w:sz w:val="24"/>
          <w:szCs w:val="24"/>
          <w:lang w:val="en-US" w:eastAsia="zh-CN"/>
        </w:rPr>
        <w:t xml:space="preserve">A: </w:t>
      </w:r>
      <w:r w:rsidR="00F83367" w:rsidRPr="00F83367">
        <w:rPr>
          <w:rFonts w:hint="eastAsia"/>
          <w:b/>
          <w:color w:val="000000" w:themeColor="text1"/>
          <w:sz w:val="24"/>
          <w:szCs w:val="24"/>
          <w:lang w:val="en-US" w:eastAsia="zh-CN"/>
        </w:rPr>
        <w:t>建议一揽子核准的活动</w:t>
      </w:r>
    </w:p>
    <w:p w14:paraId="78761D68" w14:textId="43ADD3D2" w:rsidR="00201BC6" w:rsidRPr="00F83367" w:rsidRDefault="00201BC6" w:rsidP="00201BC6">
      <w:pPr>
        <w:keepNext/>
        <w:keepLines/>
        <w:spacing w:after="240"/>
        <w:rPr>
          <w:b/>
          <w:bCs/>
          <w:color w:val="000000" w:themeColor="text1"/>
          <w:sz w:val="24"/>
          <w:szCs w:val="24"/>
        </w:rPr>
      </w:pPr>
      <w:bookmarkStart w:id="1" w:name="_Hlk117865673"/>
      <w:r w:rsidRPr="00F83367">
        <w:rPr>
          <w:b/>
          <w:color w:val="000000" w:themeColor="text1"/>
          <w:sz w:val="24"/>
          <w:szCs w:val="24"/>
        </w:rPr>
        <w:t xml:space="preserve">A1: </w:t>
      </w:r>
      <w:r w:rsidR="00F83367" w:rsidRPr="00F83367">
        <w:rPr>
          <w:rFonts w:hint="eastAsia"/>
          <w:b/>
          <w:color w:val="000000" w:themeColor="text1"/>
          <w:sz w:val="24"/>
          <w:szCs w:val="24"/>
          <w:lang w:eastAsia="zh-CN"/>
        </w:rPr>
        <w:t>体制强化项目的延长</w:t>
      </w:r>
    </w:p>
    <w:p w14:paraId="66530B5A" w14:textId="74C14B56" w:rsidR="00201BC6" w:rsidRPr="00F83367" w:rsidRDefault="00F83367" w:rsidP="00201BC6">
      <w:pPr>
        <w:spacing w:after="240"/>
        <w:rPr>
          <w:b/>
          <w:color w:val="000000" w:themeColor="text1"/>
          <w:sz w:val="24"/>
          <w:szCs w:val="24"/>
        </w:rPr>
      </w:pPr>
      <w:r w:rsidRPr="00F83367">
        <w:rPr>
          <w:rFonts w:hint="eastAsia"/>
          <w:b/>
          <w:color w:val="000000" w:themeColor="text1"/>
          <w:sz w:val="24"/>
          <w:szCs w:val="24"/>
          <w:lang w:eastAsia="zh-CN"/>
        </w:rPr>
        <w:t>项目说明</w:t>
      </w:r>
    </w:p>
    <w:p w14:paraId="1AE75D2E" w14:textId="7D4608BC" w:rsidR="00201BC6" w:rsidRPr="00330241" w:rsidRDefault="00330241" w:rsidP="00201BC6">
      <w:pPr>
        <w:pStyle w:val="Heading1"/>
        <w:rPr>
          <w:sz w:val="24"/>
          <w:szCs w:val="24"/>
          <w:lang w:eastAsia="zh-CN"/>
        </w:rPr>
      </w:pPr>
      <w:r w:rsidRPr="00330241">
        <w:rPr>
          <w:rFonts w:hint="eastAsia"/>
          <w:sz w:val="24"/>
          <w:szCs w:val="24"/>
          <w:lang w:eastAsia="zh-CN"/>
        </w:rPr>
        <w:t>环境规划署为表</w:t>
      </w:r>
      <w:r w:rsidRPr="00330241">
        <w:rPr>
          <w:rFonts w:hint="eastAsia"/>
          <w:sz w:val="24"/>
          <w:szCs w:val="24"/>
          <w:lang w:eastAsia="zh-CN"/>
        </w:rPr>
        <w:t>1</w:t>
      </w:r>
      <w:r w:rsidR="000F3A82">
        <w:rPr>
          <w:rFonts w:hint="eastAsia"/>
          <w:sz w:val="24"/>
          <w:szCs w:val="24"/>
          <w:lang w:eastAsia="zh-CN"/>
        </w:rPr>
        <w:t>第</w:t>
      </w:r>
      <w:r w:rsidRPr="00330241">
        <w:rPr>
          <w:rFonts w:hint="eastAsia"/>
          <w:sz w:val="24"/>
          <w:szCs w:val="24"/>
          <w:lang w:eastAsia="zh-CN"/>
        </w:rPr>
        <w:t>A1</w:t>
      </w:r>
      <w:r w:rsidRPr="00330241">
        <w:rPr>
          <w:rFonts w:hint="eastAsia"/>
          <w:sz w:val="24"/>
          <w:szCs w:val="24"/>
          <w:lang w:eastAsia="zh-CN"/>
        </w:rPr>
        <w:t>部分所列国家提交了延长体制强化项目的申请。这些项目的说明载于本文件附件一。</w:t>
      </w:r>
    </w:p>
    <w:p w14:paraId="38EE6D40" w14:textId="0DAC972C" w:rsidR="00201BC6" w:rsidRPr="002F1CEA" w:rsidRDefault="00330241" w:rsidP="00201BC6">
      <w:pPr>
        <w:keepNext/>
        <w:autoSpaceDE w:val="0"/>
        <w:autoSpaceDN w:val="0"/>
        <w:adjustRightInd w:val="0"/>
        <w:spacing w:after="240"/>
        <w:rPr>
          <w:b/>
          <w:bCs/>
          <w:color w:val="000000" w:themeColor="text1"/>
          <w:sz w:val="24"/>
          <w:szCs w:val="24"/>
          <w:lang w:eastAsia="en-CA"/>
        </w:rPr>
      </w:pPr>
      <w:r w:rsidRPr="00330241">
        <w:rPr>
          <w:rFonts w:hint="eastAsia"/>
          <w:b/>
          <w:bCs/>
          <w:color w:val="000000" w:themeColor="text1"/>
          <w:sz w:val="24"/>
          <w:szCs w:val="24"/>
          <w:lang w:eastAsia="zh-CN"/>
        </w:rPr>
        <w:t>秘书处</w:t>
      </w:r>
      <w:r w:rsidRPr="002F1CEA">
        <w:rPr>
          <w:rFonts w:hint="eastAsia"/>
          <w:b/>
          <w:bCs/>
          <w:color w:val="000000" w:themeColor="text1"/>
          <w:sz w:val="24"/>
          <w:szCs w:val="24"/>
          <w:lang w:eastAsia="zh-CN"/>
        </w:rPr>
        <w:t>的评论</w:t>
      </w:r>
    </w:p>
    <w:p w14:paraId="2DE20B4A" w14:textId="26D34282" w:rsidR="00201BC6" w:rsidRPr="002F1CEA" w:rsidRDefault="004F21D3" w:rsidP="00201BC6">
      <w:pPr>
        <w:pStyle w:val="Heading1"/>
        <w:rPr>
          <w:sz w:val="24"/>
          <w:szCs w:val="24"/>
          <w:lang w:eastAsia="zh-CN"/>
        </w:rPr>
      </w:pPr>
      <w:r w:rsidRPr="002F1CEA">
        <w:rPr>
          <w:rFonts w:hint="eastAsia"/>
          <w:sz w:val="24"/>
          <w:szCs w:val="24"/>
          <w:lang w:eastAsia="zh-CN"/>
        </w:rPr>
        <w:t>秘书处根据有关资格和供资数额的准则</w:t>
      </w:r>
      <w:r w:rsidR="00B52D5B" w:rsidRPr="002F1CEA">
        <w:rPr>
          <w:sz w:val="24"/>
          <w:szCs w:val="24"/>
          <w:vertAlign w:val="superscript"/>
        </w:rPr>
        <w:footnoteReference w:id="4"/>
      </w:r>
      <w:r w:rsidRPr="002F1CEA">
        <w:rPr>
          <w:rFonts w:hint="eastAsia"/>
          <w:sz w:val="24"/>
          <w:szCs w:val="24"/>
          <w:lang w:eastAsia="zh-CN"/>
        </w:rPr>
        <w:t>和相关决定审查了</w:t>
      </w:r>
      <w:r w:rsidR="00B52D5B" w:rsidRPr="002F1CEA">
        <w:rPr>
          <w:rFonts w:hint="eastAsia"/>
          <w:sz w:val="24"/>
          <w:szCs w:val="24"/>
          <w:lang w:eastAsia="zh-CN"/>
        </w:rPr>
        <w:t>四个体制强化</w:t>
      </w:r>
      <w:r w:rsidRPr="002F1CEA">
        <w:rPr>
          <w:rFonts w:hint="eastAsia"/>
          <w:sz w:val="24"/>
          <w:szCs w:val="24"/>
          <w:lang w:eastAsia="zh-CN"/>
        </w:rPr>
        <w:t>项目的延长申请。秘书处对照前一阶段的原始工作计划、国家方案和第</w:t>
      </w:r>
      <w:r w:rsidR="00B52D5B" w:rsidRPr="002F1CEA">
        <w:rPr>
          <w:rFonts w:hint="eastAsia"/>
          <w:sz w:val="24"/>
          <w:szCs w:val="24"/>
          <w:lang w:eastAsia="zh-CN"/>
        </w:rPr>
        <w:t>7</w:t>
      </w:r>
      <w:r w:rsidRPr="002F1CEA">
        <w:rPr>
          <w:rFonts w:hint="eastAsia"/>
          <w:sz w:val="24"/>
          <w:szCs w:val="24"/>
          <w:lang w:eastAsia="zh-CN"/>
        </w:rPr>
        <w:t>条数据、关于其氟氯烃淘汰管理计划执行情况的最新报告、机构进度报告以及缔约方会议的任何相关决定，对这些申请进行了</w:t>
      </w:r>
      <w:r w:rsidR="00B52D5B" w:rsidRPr="002F1CEA">
        <w:rPr>
          <w:rFonts w:hint="eastAsia"/>
          <w:sz w:val="24"/>
          <w:szCs w:val="24"/>
          <w:lang w:eastAsia="zh-CN"/>
        </w:rPr>
        <w:t>交叉核对。注意到</w:t>
      </w:r>
      <w:r w:rsidRPr="002F1CEA">
        <w:rPr>
          <w:rFonts w:hint="eastAsia"/>
          <w:sz w:val="24"/>
          <w:szCs w:val="24"/>
          <w:lang w:eastAsia="zh-CN"/>
        </w:rPr>
        <w:t>所有四个国家都提交了其</w:t>
      </w:r>
      <w:r w:rsidR="00B52D5B" w:rsidRPr="002F1CEA">
        <w:rPr>
          <w:rFonts w:hint="eastAsia"/>
          <w:sz w:val="24"/>
          <w:szCs w:val="24"/>
          <w:lang w:eastAsia="zh-CN"/>
        </w:rPr>
        <w:t>2023</w:t>
      </w:r>
      <w:r w:rsidRPr="002F1CEA">
        <w:rPr>
          <w:rFonts w:hint="eastAsia"/>
          <w:sz w:val="24"/>
          <w:szCs w:val="24"/>
          <w:lang w:eastAsia="zh-CN"/>
        </w:rPr>
        <w:t>年国家方案和第</w:t>
      </w:r>
      <w:r w:rsidRPr="002F1CEA">
        <w:rPr>
          <w:rFonts w:hint="eastAsia"/>
          <w:sz w:val="24"/>
          <w:szCs w:val="24"/>
          <w:lang w:eastAsia="zh-CN"/>
        </w:rPr>
        <w:t>7</w:t>
      </w:r>
      <w:r w:rsidRPr="002F1CEA">
        <w:rPr>
          <w:rFonts w:hint="eastAsia"/>
          <w:sz w:val="24"/>
          <w:szCs w:val="24"/>
          <w:lang w:eastAsia="zh-CN"/>
        </w:rPr>
        <w:t>条数据，遵守了《蒙</w:t>
      </w:r>
      <w:r w:rsidRPr="002F1CEA">
        <w:rPr>
          <w:rFonts w:hint="eastAsia"/>
          <w:sz w:val="24"/>
          <w:szCs w:val="24"/>
          <w:lang w:eastAsia="zh-CN"/>
        </w:rPr>
        <w:t xml:space="preserve"> </w:t>
      </w:r>
      <w:r w:rsidRPr="002F1CEA">
        <w:rPr>
          <w:rFonts w:hint="eastAsia"/>
          <w:sz w:val="24"/>
          <w:szCs w:val="24"/>
          <w:lang w:eastAsia="zh-CN"/>
        </w:rPr>
        <w:t>特利尔议定书》规定的控制目标，并且报告的氟氯烃年度消费量没有超过其与执行委员会签订的氟氯烃淘汰管理计划协定中规定的年度最高允许消费量。此外，根据</w:t>
      </w:r>
      <w:r w:rsidRPr="002F1CEA">
        <w:rPr>
          <w:rFonts w:hint="eastAsia"/>
          <w:sz w:val="24"/>
          <w:szCs w:val="24"/>
          <w:lang w:eastAsia="zh-CN"/>
        </w:rPr>
        <w:lastRenderedPageBreak/>
        <w:t>第</w:t>
      </w:r>
      <w:r w:rsidRPr="002F1CEA">
        <w:rPr>
          <w:rFonts w:hint="eastAsia"/>
          <w:sz w:val="24"/>
          <w:szCs w:val="24"/>
          <w:lang w:eastAsia="zh-CN"/>
        </w:rPr>
        <w:t>91/63(b)</w:t>
      </w:r>
      <w:r w:rsidRPr="002F1CEA">
        <w:rPr>
          <w:rFonts w:hint="eastAsia"/>
          <w:sz w:val="24"/>
          <w:szCs w:val="24"/>
          <w:lang w:eastAsia="zh-CN"/>
        </w:rPr>
        <w:t>号决定，提交的所有申请都包括对绩效指标、项目风险和可持续性以及体制</w:t>
      </w:r>
      <w:r w:rsidR="00B52D5B" w:rsidRPr="002F1CEA">
        <w:rPr>
          <w:rFonts w:hint="eastAsia"/>
          <w:sz w:val="24"/>
          <w:szCs w:val="24"/>
          <w:lang w:eastAsia="zh-CN"/>
        </w:rPr>
        <w:t>强化</w:t>
      </w:r>
      <w:r w:rsidRPr="002F1CEA">
        <w:rPr>
          <w:rFonts w:hint="eastAsia"/>
          <w:sz w:val="24"/>
          <w:szCs w:val="24"/>
          <w:lang w:eastAsia="zh-CN"/>
        </w:rPr>
        <w:t>目标实现情况的评估。</w:t>
      </w:r>
      <w:r w:rsidR="00201BC6" w:rsidRPr="002F1CEA">
        <w:rPr>
          <w:sz w:val="24"/>
          <w:szCs w:val="24"/>
          <w:lang w:eastAsia="zh-CN"/>
        </w:rPr>
        <w:t xml:space="preserve"> </w:t>
      </w:r>
    </w:p>
    <w:p w14:paraId="53D7E3F5" w14:textId="418D5BC1" w:rsidR="00201BC6" w:rsidRPr="002F1CEA" w:rsidRDefault="002F1CEA" w:rsidP="00201BC6">
      <w:pPr>
        <w:keepNext/>
        <w:autoSpaceDE w:val="0"/>
        <w:autoSpaceDN w:val="0"/>
        <w:adjustRightInd w:val="0"/>
        <w:spacing w:after="240"/>
        <w:rPr>
          <w:b/>
          <w:bCs/>
          <w:color w:val="000000" w:themeColor="text1"/>
          <w:sz w:val="24"/>
          <w:szCs w:val="24"/>
          <w:lang w:eastAsia="en-CA"/>
        </w:rPr>
      </w:pPr>
      <w:r w:rsidRPr="002F1CEA">
        <w:rPr>
          <w:rFonts w:hint="eastAsia"/>
          <w:b/>
          <w:bCs/>
          <w:color w:val="000000" w:themeColor="text1"/>
          <w:sz w:val="24"/>
          <w:szCs w:val="24"/>
          <w:lang w:eastAsia="zh-CN"/>
        </w:rPr>
        <w:t>秘书处的建议</w:t>
      </w:r>
    </w:p>
    <w:p w14:paraId="1C51122F" w14:textId="30AD23E0" w:rsidR="00201BC6" w:rsidRPr="000F3A82" w:rsidRDefault="000F3A82" w:rsidP="00201BC6">
      <w:pPr>
        <w:pStyle w:val="Heading1"/>
        <w:rPr>
          <w:sz w:val="24"/>
          <w:szCs w:val="24"/>
          <w:lang w:eastAsia="zh-CN"/>
        </w:rPr>
      </w:pPr>
      <w:r w:rsidRPr="000F3A82">
        <w:rPr>
          <w:rFonts w:hint="eastAsia"/>
          <w:sz w:val="24"/>
          <w:szCs w:val="24"/>
          <w:lang w:eastAsia="zh-CN"/>
        </w:rPr>
        <w:t>秘书处建议按照本文件表</w:t>
      </w:r>
      <w:r w:rsidRPr="000F3A82">
        <w:rPr>
          <w:rFonts w:hint="eastAsia"/>
          <w:sz w:val="24"/>
          <w:szCs w:val="24"/>
          <w:lang w:eastAsia="zh-CN"/>
        </w:rPr>
        <w:t>1</w:t>
      </w:r>
      <w:r w:rsidRPr="000F3A82">
        <w:rPr>
          <w:rFonts w:hint="eastAsia"/>
          <w:sz w:val="24"/>
          <w:szCs w:val="24"/>
          <w:lang w:eastAsia="zh-CN"/>
        </w:rPr>
        <w:t>第</w:t>
      </w:r>
      <w:r w:rsidRPr="000F3A82">
        <w:rPr>
          <w:rFonts w:hint="eastAsia"/>
          <w:sz w:val="24"/>
          <w:szCs w:val="24"/>
          <w:lang w:eastAsia="zh-CN"/>
        </w:rPr>
        <w:t>A1</w:t>
      </w:r>
      <w:r w:rsidRPr="000F3A82">
        <w:rPr>
          <w:rFonts w:hint="eastAsia"/>
          <w:sz w:val="24"/>
          <w:szCs w:val="24"/>
          <w:lang w:eastAsia="zh-CN"/>
        </w:rPr>
        <w:t>部分所示供资数额一揽子核准安哥拉、萨尔瓦多、埃塞俄比亚和纳米比亚的体制强化延长申请。谨建议执行委员会向上述国家政府转达本文件附件二所载评论。</w:t>
      </w:r>
      <w:r w:rsidR="00201BC6" w:rsidRPr="000F3A82">
        <w:rPr>
          <w:sz w:val="24"/>
          <w:szCs w:val="24"/>
          <w:lang w:eastAsia="zh-CN"/>
        </w:rPr>
        <w:t xml:space="preserve"> </w:t>
      </w:r>
    </w:p>
    <w:bookmarkEnd w:id="1"/>
    <w:p w14:paraId="30CF576C" w14:textId="7ED48B61" w:rsidR="005C5717" w:rsidRPr="000F3A82" w:rsidRDefault="005C5717" w:rsidP="005C5717">
      <w:pPr>
        <w:pStyle w:val="Heading1"/>
        <w:keepNext/>
        <w:keepLines/>
        <w:numPr>
          <w:ilvl w:val="0"/>
          <w:numId w:val="0"/>
        </w:numPr>
        <w:tabs>
          <w:tab w:val="left" w:pos="720"/>
        </w:tabs>
        <w:rPr>
          <w:b/>
          <w:bCs/>
          <w:color w:val="000000" w:themeColor="text1"/>
          <w:sz w:val="24"/>
          <w:szCs w:val="24"/>
          <w:lang w:eastAsia="zh-CN"/>
        </w:rPr>
      </w:pPr>
      <w:r w:rsidRPr="000F3A82">
        <w:rPr>
          <w:b/>
          <w:bCs/>
          <w:color w:val="000000" w:themeColor="text1"/>
          <w:sz w:val="24"/>
          <w:szCs w:val="24"/>
          <w:lang w:eastAsia="zh-CN"/>
        </w:rPr>
        <w:t xml:space="preserve">A2: </w:t>
      </w:r>
      <w:r w:rsidR="00353FEC" w:rsidRPr="000F3A82">
        <w:rPr>
          <w:rFonts w:hint="eastAsia"/>
          <w:b/>
          <w:bCs/>
          <w:color w:val="000000" w:themeColor="text1"/>
          <w:sz w:val="24"/>
          <w:szCs w:val="24"/>
          <w:lang w:eastAsia="zh-CN"/>
        </w:rPr>
        <w:t>扶持活动的技术援助（第</w:t>
      </w:r>
      <w:r w:rsidRPr="000F3A82">
        <w:rPr>
          <w:b/>
          <w:bCs/>
          <w:color w:val="000000" w:themeColor="text1"/>
          <w:sz w:val="24"/>
          <w:szCs w:val="24"/>
          <w:lang w:eastAsia="zh-CN"/>
        </w:rPr>
        <w:t>79/46</w:t>
      </w:r>
      <w:r w:rsidR="00353FEC" w:rsidRPr="000F3A82">
        <w:rPr>
          <w:rFonts w:hint="eastAsia"/>
          <w:b/>
          <w:bCs/>
          <w:color w:val="000000" w:themeColor="text1"/>
          <w:sz w:val="24"/>
          <w:szCs w:val="24"/>
          <w:lang w:eastAsia="zh-CN"/>
        </w:rPr>
        <w:t>号决定）</w:t>
      </w:r>
    </w:p>
    <w:p w14:paraId="1D599DB5" w14:textId="670A8F23" w:rsidR="005C5717" w:rsidRPr="00463DF5" w:rsidRDefault="00353FEC" w:rsidP="005C5717">
      <w:pPr>
        <w:keepNext/>
        <w:keepLines/>
        <w:spacing w:after="240"/>
        <w:rPr>
          <w:b/>
          <w:color w:val="000000" w:themeColor="text1"/>
          <w:sz w:val="24"/>
          <w:szCs w:val="24"/>
        </w:rPr>
      </w:pPr>
      <w:r w:rsidRPr="000F3A82">
        <w:rPr>
          <w:rFonts w:hint="eastAsia"/>
          <w:b/>
          <w:color w:val="000000" w:themeColor="text1"/>
          <w:sz w:val="24"/>
          <w:szCs w:val="24"/>
          <w:lang w:eastAsia="zh-CN"/>
        </w:rPr>
        <w:t>背景情</w:t>
      </w:r>
      <w:r w:rsidRPr="00463DF5">
        <w:rPr>
          <w:rFonts w:hint="eastAsia"/>
          <w:b/>
          <w:color w:val="000000" w:themeColor="text1"/>
          <w:sz w:val="24"/>
          <w:szCs w:val="24"/>
          <w:lang w:eastAsia="zh-CN"/>
        </w:rPr>
        <w:t>况</w:t>
      </w:r>
      <w:r w:rsidR="005C5717" w:rsidRPr="00463DF5">
        <w:rPr>
          <w:b/>
          <w:color w:val="000000" w:themeColor="text1"/>
          <w:sz w:val="24"/>
          <w:szCs w:val="24"/>
        </w:rPr>
        <w:t xml:space="preserve"> </w:t>
      </w:r>
    </w:p>
    <w:p w14:paraId="1203E992" w14:textId="02A29D55" w:rsidR="005C5717" w:rsidRPr="00463DF5" w:rsidRDefault="001060A1" w:rsidP="005C5717">
      <w:pPr>
        <w:pStyle w:val="Heading1"/>
        <w:rPr>
          <w:sz w:val="24"/>
          <w:szCs w:val="24"/>
          <w:lang w:eastAsia="zh-CN"/>
        </w:rPr>
      </w:pPr>
      <w:r w:rsidRPr="00463DF5">
        <w:rPr>
          <w:rFonts w:hint="eastAsia"/>
          <w:sz w:val="24"/>
          <w:szCs w:val="24"/>
          <w:lang w:eastAsia="zh-CN"/>
        </w:rPr>
        <w:t>根据第</w:t>
      </w:r>
      <w:r w:rsidRPr="00463DF5">
        <w:rPr>
          <w:rFonts w:hint="eastAsia"/>
          <w:sz w:val="24"/>
          <w:szCs w:val="24"/>
          <w:lang w:eastAsia="zh-CN"/>
        </w:rPr>
        <w:t>79/46</w:t>
      </w:r>
      <w:r w:rsidRPr="00463DF5">
        <w:rPr>
          <w:rFonts w:hint="eastAsia"/>
          <w:sz w:val="24"/>
          <w:szCs w:val="24"/>
          <w:lang w:eastAsia="zh-CN"/>
        </w:rPr>
        <w:t>号决定</w:t>
      </w:r>
      <w:r w:rsidR="00D50FF9" w:rsidRPr="00463DF5">
        <w:rPr>
          <w:rStyle w:val="FootnoteReference"/>
          <w:color w:val="000000" w:themeColor="text1"/>
          <w:sz w:val="24"/>
          <w:szCs w:val="24"/>
        </w:rPr>
        <w:footnoteReference w:id="5"/>
      </w:r>
      <w:r w:rsidRPr="00463DF5">
        <w:rPr>
          <w:rFonts w:hint="eastAsia"/>
          <w:sz w:val="24"/>
          <w:szCs w:val="24"/>
          <w:lang w:eastAsia="zh-CN"/>
        </w:rPr>
        <w:t>，环境规划署提交了一份供资申请，用于在一个国家</w:t>
      </w:r>
      <w:r w:rsidR="00D24F95" w:rsidRPr="00D24F95">
        <w:rPr>
          <w:sz w:val="24"/>
          <w:szCs w:val="24"/>
          <w:vertAlign w:val="superscript"/>
        </w:rPr>
        <w:footnoteReference w:id="6"/>
      </w:r>
      <w:r w:rsidRPr="00463DF5">
        <w:rPr>
          <w:rFonts w:hint="eastAsia"/>
          <w:sz w:val="24"/>
          <w:szCs w:val="24"/>
          <w:lang w:eastAsia="zh-CN"/>
        </w:rPr>
        <w:t>开展氢氟碳化物逐步减少的扶持活动，如表</w:t>
      </w:r>
      <w:r w:rsidR="00D50FF9" w:rsidRPr="00463DF5">
        <w:rPr>
          <w:rFonts w:hint="eastAsia"/>
          <w:sz w:val="24"/>
          <w:szCs w:val="24"/>
          <w:lang w:eastAsia="zh-CN"/>
        </w:rPr>
        <w:t>1</w:t>
      </w:r>
      <w:r w:rsidRPr="00463DF5">
        <w:rPr>
          <w:rFonts w:hint="eastAsia"/>
          <w:sz w:val="24"/>
          <w:szCs w:val="24"/>
          <w:lang w:eastAsia="zh-CN"/>
        </w:rPr>
        <w:t>第</w:t>
      </w:r>
      <w:r w:rsidR="00D50FF9" w:rsidRPr="00463DF5">
        <w:rPr>
          <w:rFonts w:hint="eastAsia"/>
          <w:sz w:val="24"/>
          <w:szCs w:val="24"/>
          <w:lang w:eastAsia="zh-CN"/>
        </w:rPr>
        <w:t>A2</w:t>
      </w:r>
      <w:r w:rsidRPr="00463DF5">
        <w:rPr>
          <w:rFonts w:hint="eastAsia"/>
          <w:sz w:val="24"/>
          <w:szCs w:val="24"/>
          <w:lang w:eastAsia="zh-CN"/>
        </w:rPr>
        <w:t>部分所示。</w:t>
      </w:r>
    </w:p>
    <w:p w14:paraId="6BB90AE3" w14:textId="03EE57D0" w:rsidR="005A1A31" w:rsidRPr="00463DF5" w:rsidRDefault="00463DF5" w:rsidP="004057FA">
      <w:pPr>
        <w:pStyle w:val="Heading1"/>
        <w:rPr>
          <w:sz w:val="24"/>
          <w:szCs w:val="24"/>
          <w:lang w:eastAsia="zh-CN"/>
        </w:rPr>
      </w:pPr>
      <w:r w:rsidRPr="00463DF5">
        <w:rPr>
          <w:rFonts w:hint="eastAsia"/>
          <w:sz w:val="24"/>
          <w:szCs w:val="24"/>
          <w:lang w:eastAsia="zh-CN"/>
        </w:rPr>
        <w:t>扶持活动包括修订关于消耗臭氧层物质和使用消耗臭氧层物质设备的现行国家立法和条例，以便为《基加利修正案》的实施采取氢氟碳化物进出口许可证控制措施；协助海关为不同的氢氟碳化物制定国家海关编码，并将其纳入海关关税，以确保适当监测和记录单个氢氟碳化物的进出口或再出口；以及协助海关为氢氟碳化物制定针对具体国家的国家统一系统编码，以促进适当监测和记录单个氢氟碳化物</w:t>
      </w:r>
      <w:r w:rsidRPr="00463DF5">
        <w:rPr>
          <w:rFonts w:hint="eastAsia"/>
          <w:sz w:val="24"/>
          <w:szCs w:val="24"/>
          <w:lang w:eastAsia="zh-CN"/>
        </w:rPr>
        <w:t>/</w:t>
      </w:r>
      <w:r w:rsidRPr="00463DF5">
        <w:rPr>
          <w:rFonts w:hint="eastAsia"/>
          <w:sz w:val="24"/>
          <w:szCs w:val="24"/>
          <w:lang w:eastAsia="zh-CN"/>
        </w:rPr>
        <w:t>替代品的进出口。</w:t>
      </w:r>
    </w:p>
    <w:p w14:paraId="786EA6BC" w14:textId="3F5BE717" w:rsidR="005C5717" w:rsidRPr="00463DF5" w:rsidRDefault="00463DF5" w:rsidP="004057FA">
      <w:pPr>
        <w:pStyle w:val="Heading1"/>
        <w:keepNext/>
        <w:numPr>
          <w:ilvl w:val="0"/>
          <w:numId w:val="0"/>
        </w:numPr>
        <w:spacing w:before="240"/>
        <w:rPr>
          <w:sz w:val="24"/>
          <w:szCs w:val="24"/>
        </w:rPr>
      </w:pPr>
      <w:r w:rsidRPr="00463DF5">
        <w:rPr>
          <w:rFonts w:hint="eastAsia"/>
          <w:b/>
          <w:color w:val="000000" w:themeColor="text1"/>
          <w:sz w:val="24"/>
          <w:szCs w:val="24"/>
          <w:lang w:eastAsia="zh-CN"/>
        </w:rPr>
        <w:t>秘书处的评论</w:t>
      </w:r>
      <w:r w:rsidR="005C5717" w:rsidRPr="00463DF5">
        <w:rPr>
          <w:b/>
          <w:color w:val="000000" w:themeColor="text1"/>
          <w:sz w:val="24"/>
          <w:szCs w:val="24"/>
        </w:rPr>
        <w:t xml:space="preserve"> </w:t>
      </w:r>
    </w:p>
    <w:p w14:paraId="47FF64D8" w14:textId="6BBA7254" w:rsidR="005C5717" w:rsidRPr="008E7A82" w:rsidRDefault="00E96FA4" w:rsidP="6241C0B4">
      <w:pPr>
        <w:pStyle w:val="Heading1"/>
        <w:rPr>
          <w:sz w:val="24"/>
          <w:szCs w:val="24"/>
          <w:lang w:eastAsia="zh-CN"/>
        </w:rPr>
      </w:pPr>
      <w:r w:rsidRPr="008E7A82">
        <w:rPr>
          <w:rFonts w:hint="eastAsia"/>
          <w:sz w:val="24"/>
          <w:szCs w:val="24"/>
          <w:lang w:eastAsia="zh-CN"/>
        </w:rPr>
        <w:t>秘书处审查了扶持活动申请，并得出结论认为该申请符合第</w:t>
      </w:r>
      <w:r w:rsidR="00E8500E" w:rsidRPr="008E7A82">
        <w:rPr>
          <w:rFonts w:hint="eastAsia"/>
          <w:sz w:val="24"/>
          <w:szCs w:val="24"/>
          <w:lang w:eastAsia="zh-CN"/>
        </w:rPr>
        <w:t>79/46</w:t>
      </w:r>
      <w:r w:rsidRPr="008E7A82">
        <w:rPr>
          <w:rFonts w:hint="eastAsia"/>
          <w:sz w:val="24"/>
          <w:szCs w:val="24"/>
          <w:lang w:eastAsia="zh-CN"/>
        </w:rPr>
        <w:t>号决定的要求</w:t>
      </w:r>
      <w:r w:rsidR="00E8500E" w:rsidRPr="008E7A82">
        <w:rPr>
          <w:rFonts w:hint="eastAsia"/>
          <w:sz w:val="24"/>
          <w:szCs w:val="24"/>
          <w:lang w:eastAsia="zh-CN"/>
        </w:rPr>
        <w:t>，如下所述</w:t>
      </w:r>
      <w:r w:rsidRPr="008E7A82">
        <w:rPr>
          <w:rFonts w:hint="eastAsia"/>
          <w:sz w:val="24"/>
          <w:szCs w:val="24"/>
          <w:lang w:eastAsia="zh-CN"/>
        </w:rPr>
        <w:t>：</w:t>
      </w:r>
      <w:r w:rsidR="21F8F5B8" w:rsidRPr="008E7A82">
        <w:rPr>
          <w:sz w:val="24"/>
          <w:szCs w:val="24"/>
          <w:lang w:eastAsia="zh-CN"/>
        </w:rPr>
        <w:t xml:space="preserve"> </w:t>
      </w:r>
    </w:p>
    <w:p w14:paraId="2BCC97B3" w14:textId="03689272" w:rsidR="005C5717" w:rsidRPr="008E7A82" w:rsidRDefault="00E8500E" w:rsidP="0141F7EF">
      <w:pPr>
        <w:pStyle w:val="Heading2"/>
        <w:widowControl/>
        <w:rPr>
          <w:sz w:val="24"/>
          <w:szCs w:val="24"/>
          <w:lang w:eastAsia="zh-CN"/>
        </w:rPr>
      </w:pPr>
      <w:r w:rsidRPr="008E7A82">
        <w:rPr>
          <w:rFonts w:hint="eastAsia"/>
          <w:sz w:val="24"/>
          <w:szCs w:val="24"/>
          <w:lang w:eastAsia="zh-CN"/>
        </w:rPr>
        <w:t>环境规划署提交了中非共和国政府的核可信函；</w:t>
      </w:r>
    </w:p>
    <w:p w14:paraId="62E470B6" w14:textId="46349DBD" w:rsidR="005C5717" w:rsidRPr="008E7A82" w:rsidRDefault="00E8500E" w:rsidP="6241C0B4">
      <w:pPr>
        <w:pStyle w:val="Heading2"/>
        <w:rPr>
          <w:sz w:val="24"/>
          <w:szCs w:val="24"/>
          <w:lang w:eastAsia="zh-CN"/>
        </w:rPr>
      </w:pPr>
      <w:r w:rsidRPr="008E7A82">
        <w:rPr>
          <w:rFonts w:hint="eastAsia"/>
          <w:sz w:val="24"/>
          <w:szCs w:val="24"/>
          <w:lang w:eastAsia="zh-CN"/>
        </w:rPr>
        <w:t>项目提案包括对扶持活动、体制安排、费用细目和执行时间表的说明；以及</w:t>
      </w:r>
      <w:r w:rsidR="21F8F5B8" w:rsidRPr="008E7A82">
        <w:rPr>
          <w:sz w:val="24"/>
          <w:szCs w:val="24"/>
          <w:lang w:eastAsia="zh-CN"/>
        </w:rPr>
        <w:t xml:space="preserve"> </w:t>
      </w:r>
    </w:p>
    <w:p w14:paraId="70C4E948" w14:textId="33B49604" w:rsidR="005C5717" w:rsidRPr="008E7A82" w:rsidRDefault="00E8500E" w:rsidP="6241C0B4">
      <w:pPr>
        <w:pStyle w:val="Heading2"/>
        <w:rPr>
          <w:sz w:val="24"/>
          <w:szCs w:val="24"/>
        </w:rPr>
      </w:pPr>
      <w:r w:rsidRPr="008E7A82">
        <w:rPr>
          <w:rFonts w:hint="eastAsia"/>
          <w:sz w:val="24"/>
          <w:szCs w:val="24"/>
        </w:rPr>
        <w:t>项目执行期为</w:t>
      </w:r>
      <w:r w:rsidRPr="008E7A82">
        <w:rPr>
          <w:rFonts w:hint="eastAsia"/>
          <w:sz w:val="24"/>
          <w:szCs w:val="24"/>
        </w:rPr>
        <w:t xml:space="preserve"> 18 </w:t>
      </w:r>
      <w:r w:rsidRPr="008E7A82">
        <w:rPr>
          <w:rFonts w:hint="eastAsia"/>
          <w:sz w:val="24"/>
          <w:szCs w:val="24"/>
        </w:rPr>
        <w:t>个月。</w:t>
      </w:r>
      <w:r w:rsidR="21F8F5B8" w:rsidRPr="008E7A82">
        <w:rPr>
          <w:sz w:val="24"/>
          <w:szCs w:val="24"/>
        </w:rPr>
        <w:t xml:space="preserve"> </w:t>
      </w:r>
    </w:p>
    <w:p w14:paraId="4D364FF7" w14:textId="023C0B99" w:rsidR="005C5717" w:rsidRPr="008E7A82" w:rsidRDefault="008E7A82" w:rsidP="6241C0B4">
      <w:pPr>
        <w:pStyle w:val="Heading1"/>
        <w:rPr>
          <w:sz w:val="24"/>
          <w:szCs w:val="24"/>
          <w:lang w:eastAsia="zh-CN"/>
        </w:rPr>
      </w:pPr>
      <w:r w:rsidRPr="008E7A82">
        <w:rPr>
          <w:rFonts w:hint="eastAsia"/>
          <w:sz w:val="24"/>
          <w:szCs w:val="24"/>
          <w:lang w:eastAsia="zh-CN"/>
        </w:rPr>
        <w:t>为中非共和国申请的供资符合第</w:t>
      </w:r>
      <w:r w:rsidRPr="008E7A82">
        <w:rPr>
          <w:rFonts w:hint="eastAsia"/>
          <w:sz w:val="24"/>
          <w:szCs w:val="24"/>
          <w:lang w:eastAsia="zh-CN"/>
        </w:rPr>
        <w:t>79/46(c)</w:t>
      </w:r>
      <w:r w:rsidRPr="008E7A82">
        <w:rPr>
          <w:rFonts w:hint="eastAsia"/>
          <w:sz w:val="24"/>
          <w:szCs w:val="24"/>
          <w:lang w:eastAsia="zh-CN"/>
        </w:rPr>
        <w:t>号决定，并根据该国的氟氯烃基准计算。</w:t>
      </w:r>
    </w:p>
    <w:p w14:paraId="524B0649" w14:textId="25C37ED7" w:rsidR="005C5717" w:rsidRPr="00653214" w:rsidRDefault="007436BD" w:rsidP="6241C0B4">
      <w:pPr>
        <w:pStyle w:val="Heading1"/>
        <w:spacing w:line="259" w:lineRule="auto"/>
        <w:rPr>
          <w:sz w:val="24"/>
          <w:szCs w:val="24"/>
          <w:lang w:eastAsia="zh-CN"/>
        </w:rPr>
      </w:pPr>
      <w:r w:rsidRPr="00653214">
        <w:rPr>
          <w:rFonts w:hint="eastAsia"/>
          <w:sz w:val="24"/>
          <w:szCs w:val="24"/>
          <w:lang w:eastAsia="zh-CN"/>
        </w:rPr>
        <w:t>秘书处注意到，由于</w:t>
      </w:r>
      <w:r w:rsidR="00653214" w:rsidRPr="00653214">
        <w:rPr>
          <w:rFonts w:hint="eastAsia"/>
          <w:sz w:val="24"/>
          <w:szCs w:val="24"/>
          <w:lang w:eastAsia="zh-CN"/>
        </w:rPr>
        <w:t>2013</w:t>
      </w:r>
      <w:r w:rsidRPr="00653214">
        <w:rPr>
          <w:rFonts w:hint="eastAsia"/>
          <w:sz w:val="24"/>
          <w:szCs w:val="24"/>
          <w:lang w:eastAsia="zh-CN"/>
        </w:rPr>
        <w:t>年至</w:t>
      </w:r>
      <w:r w:rsidR="00653214" w:rsidRPr="00653214">
        <w:rPr>
          <w:rFonts w:hint="eastAsia"/>
          <w:sz w:val="24"/>
          <w:szCs w:val="24"/>
          <w:lang w:eastAsia="zh-CN"/>
        </w:rPr>
        <w:t>2020</w:t>
      </w:r>
      <w:r w:rsidRPr="00653214">
        <w:rPr>
          <w:rFonts w:hint="eastAsia"/>
          <w:sz w:val="24"/>
          <w:szCs w:val="24"/>
          <w:lang w:eastAsia="zh-CN"/>
        </w:rPr>
        <w:t>年期间该国的安全和行政不稳定，中非共和国在执行《蒙特利尔议定书》活动方面出现拖延，包括提交国家方案和第</w:t>
      </w:r>
      <w:r w:rsidR="00653214" w:rsidRPr="00653214">
        <w:rPr>
          <w:rFonts w:hint="eastAsia"/>
          <w:sz w:val="24"/>
          <w:szCs w:val="24"/>
          <w:lang w:eastAsia="zh-CN"/>
        </w:rPr>
        <w:t>7</w:t>
      </w:r>
      <w:r w:rsidRPr="00653214">
        <w:rPr>
          <w:rFonts w:hint="eastAsia"/>
          <w:sz w:val="24"/>
          <w:szCs w:val="24"/>
          <w:lang w:eastAsia="zh-CN"/>
        </w:rPr>
        <w:t>条数据</w:t>
      </w:r>
      <w:r w:rsidR="00653214" w:rsidRPr="00653214">
        <w:rPr>
          <w:rStyle w:val="FootnoteReference"/>
          <w:sz w:val="24"/>
          <w:szCs w:val="24"/>
        </w:rPr>
        <w:footnoteReference w:id="7"/>
      </w:r>
      <w:r w:rsidRPr="00653214">
        <w:rPr>
          <w:rFonts w:hint="eastAsia"/>
          <w:sz w:val="24"/>
          <w:szCs w:val="24"/>
          <w:lang w:eastAsia="zh-CN"/>
        </w:rPr>
        <w:t>、执行其</w:t>
      </w:r>
      <w:r w:rsidR="00653214" w:rsidRPr="00653214">
        <w:rPr>
          <w:rFonts w:hint="eastAsia"/>
          <w:sz w:val="24"/>
          <w:szCs w:val="24"/>
          <w:lang w:eastAsia="zh-CN"/>
        </w:rPr>
        <w:t>体制强化</w:t>
      </w:r>
      <w:r w:rsidRPr="00653214">
        <w:rPr>
          <w:rFonts w:hint="eastAsia"/>
          <w:sz w:val="24"/>
          <w:szCs w:val="24"/>
          <w:lang w:eastAsia="zh-CN"/>
        </w:rPr>
        <w:t>项目和氟氯烃淘汰管理计划。</w:t>
      </w:r>
      <w:r w:rsidR="00653214" w:rsidRPr="00653214">
        <w:rPr>
          <w:rFonts w:hint="eastAsia"/>
          <w:sz w:val="24"/>
          <w:szCs w:val="24"/>
          <w:lang w:eastAsia="zh-CN"/>
        </w:rPr>
        <w:t>为</w:t>
      </w:r>
      <w:r w:rsidR="00653214" w:rsidRPr="00653214">
        <w:rPr>
          <w:rFonts w:hint="eastAsia"/>
          <w:sz w:val="24"/>
          <w:szCs w:val="24"/>
          <w:lang w:eastAsia="zh-CN"/>
        </w:rPr>
        <w:t>2013-2014</w:t>
      </w:r>
      <w:r w:rsidRPr="00653214">
        <w:rPr>
          <w:rFonts w:hint="eastAsia"/>
          <w:sz w:val="24"/>
          <w:szCs w:val="24"/>
          <w:lang w:eastAsia="zh-CN"/>
        </w:rPr>
        <w:t>年期间核准的体制</w:t>
      </w:r>
      <w:r w:rsidR="00653214" w:rsidRPr="00653214">
        <w:rPr>
          <w:rFonts w:hint="eastAsia"/>
          <w:sz w:val="24"/>
          <w:szCs w:val="24"/>
          <w:lang w:eastAsia="zh-CN"/>
        </w:rPr>
        <w:t>强化</w:t>
      </w:r>
      <w:r w:rsidRPr="00653214">
        <w:rPr>
          <w:rFonts w:hint="eastAsia"/>
          <w:sz w:val="24"/>
          <w:szCs w:val="24"/>
          <w:lang w:eastAsia="zh-CN"/>
        </w:rPr>
        <w:t>项目（第六阶段）已于</w:t>
      </w:r>
      <w:r w:rsidR="00653214" w:rsidRPr="00653214">
        <w:rPr>
          <w:rFonts w:hint="eastAsia"/>
          <w:sz w:val="24"/>
          <w:szCs w:val="24"/>
          <w:lang w:eastAsia="zh-CN"/>
        </w:rPr>
        <w:t>2022</w:t>
      </w:r>
      <w:r w:rsidRPr="00653214">
        <w:rPr>
          <w:rFonts w:hint="eastAsia"/>
          <w:sz w:val="24"/>
          <w:szCs w:val="24"/>
          <w:lang w:eastAsia="zh-CN"/>
        </w:rPr>
        <w:t>年完成。体制</w:t>
      </w:r>
      <w:r w:rsidR="00653214" w:rsidRPr="00653214">
        <w:rPr>
          <w:rFonts w:hint="eastAsia"/>
          <w:sz w:val="24"/>
          <w:szCs w:val="24"/>
          <w:lang w:eastAsia="zh-CN"/>
        </w:rPr>
        <w:t>强化</w:t>
      </w:r>
      <w:r w:rsidRPr="00653214">
        <w:rPr>
          <w:rFonts w:hint="eastAsia"/>
          <w:sz w:val="24"/>
          <w:szCs w:val="24"/>
          <w:lang w:eastAsia="zh-CN"/>
        </w:rPr>
        <w:t>项目第七阶段在第</w:t>
      </w:r>
      <w:r w:rsidR="00653214" w:rsidRPr="00653214">
        <w:rPr>
          <w:rFonts w:hint="eastAsia"/>
          <w:sz w:val="24"/>
          <w:szCs w:val="24"/>
          <w:lang w:eastAsia="zh-CN"/>
        </w:rPr>
        <w:t>95</w:t>
      </w:r>
      <w:r w:rsidRPr="00653214">
        <w:rPr>
          <w:rFonts w:hint="eastAsia"/>
          <w:sz w:val="24"/>
          <w:szCs w:val="24"/>
          <w:lang w:eastAsia="zh-CN"/>
        </w:rPr>
        <w:t>次会议上提出申请并获得核准，</w:t>
      </w:r>
      <w:r w:rsidR="00653214" w:rsidRPr="00653214">
        <w:rPr>
          <w:rFonts w:hint="eastAsia"/>
          <w:sz w:val="24"/>
          <w:szCs w:val="24"/>
          <w:lang w:eastAsia="zh-CN"/>
        </w:rPr>
        <w:lastRenderedPageBreak/>
        <w:t>秘书处</w:t>
      </w:r>
      <w:r w:rsidRPr="00653214">
        <w:rPr>
          <w:rFonts w:hint="eastAsia"/>
          <w:sz w:val="24"/>
          <w:szCs w:val="24"/>
          <w:lang w:eastAsia="zh-CN"/>
        </w:rPr>
        <w:t>注意到</w:t>
      </w:r>
      <w:r w:rsidR="00653214" w:rsidRPr="00653214">
        <w:rPr>
          <w:rStyle w:val="FootnoteReference"/>
          <w:sz w:val="24"/>
          <w:szCs w:val="24"/>
        </w:rPr>
        <w:footnoteReference w:id="8"/>
      </w:r>
      <w:r w:rsidRPr="00653214">
        <w:rPr>
          <w:rFonts w:hint="eastAsia"/>
          <w:sz w:val="24"/>
          <w:szCs w:val="24"/>
          <w:lang w:eastAsia="zh-CN"/>
        </w:rPr>
        <w:t>，尽管面临挑战，国家臭氧机构仍在体制</w:t>
      </w:r>
      <w:r w:rsidR="00653214" w:rsidRPr="00653214">
        <w:rPr>
          <w:rFonts w:hint="eastAsia"/>
          <w:sz w:val="24"/>
          <w:szCs w:val="24"/>
          <w:lang w:eastAsia="zh-CN"/>
        </w:rPr>
        <w:t>强化</w:t>
      </w:r>
      <w:r w:rsidRPr="00653214">
        <w:rPr>
          <w:rFonts w:hint="eastAsia"/>
          <w:sz w:val="24"/>
          <w:szCs w:val="24"/>
          <w:lang w:eastAsia="zh-CN"/>
        </w:rPr>
        <w:t>项目第六阶段下执行了《蒙特利尔议定书》的若干活动。尽管中非共和国的氟氯烃淘汰管理计划在第</w:t>
      </w:r>
      <w:r w:rsidR="00653214" w:rsidRPr="00653214">
        <w:rPr>
          <w:rFonts w:hint="eastAsia"/>
          <w:sz w:val="24"/>
          <w:szCs w:val="24"/>
          <w:lang w:eastAsia="zh-CN"/>
        </w:rPr>
        <w:t>82</w:t>
      </w:r>
      <w:r w:rsidRPr="00653214">
        <w:rPr>
          <w:rFonts w:hint="eastAsia"/>
          <w:sz w:val="24"/>
          <w:szCs w:val="24"/>
          <w:lang w:eastAsia="zh-CN"/>
        </w:rPr>
        <w:t>次会议上被取消</w:t>
      </w:r>
      <w:r w:rsidR="00653214" w:rsidRPr="00653214">
        <w:rPr>
          <w:sz w:val="24"/>
          <w:szCs w:val="24"/>
          <w:vertAlign w:val="superscript"/>
        </w:rPr>
        <w:footnoteReference w:id="9"/>
      </w:r>
      <w:r w:rsidRPr="00653214">
        <w:rPr>
          <w:rFonts w:hint="eastAsia"/>
          <w:sz w:val="24"/>
          <w:szCs w:val="24"/>
          <w:lang w:eastAsia="zh-CN"/>
        </w:rPr>
        <w:t>，环境规划署和工发组织将资金退还给了多边基金秘书处</w:t>
      </w:r>
      <w:r w:rsidR="00653214" w:rsidRPr="00653214">
        <w:rPr>
          <w:rStyle w:val="FootnoteReference"/>
          <w:sz w:val="24"/>
          <w:szCs w:val="24"/>
        </w:rPr>
        <w:footnoteReference w:id="10"/>
      </w:r>
      <w:r w:rsidRPr="00653214">
        <w:rPr>
          <w:rFonts w:hint="eastAsia"/>
          <w:sz w:val="24"/>
          <w:szCs w:val="24"/>
          <w:lang w:eastAsia="zh-CN"/>
        </w:rPr>
        <w:t>，但该国目前正在为国家臭氧局的运作做准备，并计划将编制氟氯烃淘汰管理计划第二阶段的申请提交执行委员会第</w:t>
      </w:r>
      <w:r w:rsidR="00653214" w:rsidRPr="00653214">
        <w:rPr>
          <w:rFonts w:hint="eastAsia"/>
          <w:sz w:val="24"/>
          <w:szCs w:val="24"/>
          <w:lang w:eastAsia="zh-CN"/>
        </w:rPr>
        <w:t>97</w:t>
      </w:r>
      <w:r w:rsidRPr="00653214">
        <w:rPr>
          <w:rFonts w:hint="eastAsia"/>
          <w:sz w:val="24"/>
          <w:szCs w:val="24"/>
          <w:lang w:eastAsia="zh-CN"/>
        </w:rPr>
        <w:t>次会议审议。</w:t>
      </w:r>
      <w:r w:rsidR="571746C3" w:rsidRPr="00653214">
        <w:rPr>
          <w:sz w:val="24"/>
          <w:szCs w:val="24"/>
          <w:lang w:eastAsia="zh-CN"/>
        </w:rPr>
        <w:t xml:space="preserve"> </w:t>
      </w:r>
    </w:p>
    <w:p w14:paraId="13AA6F3A" w14:textId="73E88D01" w:rsidR="005C5717" w:rsidRPr="00E74F2C" w:rsidRDefault="00C84A6B" w:rsidP="46459B2E">
      <w:pPr>
        <w:pStyle w:val="Heading1"/>
        <w:keepNext/>
        <w:keepLines/>
        <w:spacing w:line="259" w:lineRule="auto"/>
        <w:rPr>
          <w:b/>
          <w:bCs/>
          <w:sz w:val="24"/>
          <w:szCs w:val="24"/>
          <w:lang w:eastAsia="zh-CN"/>
        </w:rPr>
      </w:pPr>
      <w:r w:rsidRPr="00E74F2C">
        <w:rPr>
          <w:rFonts w:hint="eastAsia"/>
          <w:sz w:val="24"/>
          <w:szCs w:val="24"/>
          <w:lang w:eastAsia="zh-CN"/>
        </w:rPr>
        <w:t>秘书处从呈件中注意到，该国目前正在谈判以启动批准进程，目的是在扶持活动项目的支助下，在政治条件和国家稳定允许的情况下，于</w:t>
      </w:r>
      <w:r w:rsidRPr="00E74F2C">
        <w:rPr>
          <w:rFonts w:hint="eastAsia"/>
          <w:sz w:val="24"/>
          <w:szCs w:val="24"/>
          <w:lang w:eastAsia="zh-CN"/>
        </w:rPr>
        <w:t>2025</w:t>
      </w:r>
      <w:r w:rsidRPr="00E74F2C">
        <w:rPr>
          <w:rFonts w:hint="eastAsia"/>
          <w:sz w:val="24"/>
          <w:szCs w:val="24"/>
          <w:lang w:eastAsia="zh-CN"/>
        </w:rPr>
        <w:t>年</w:t>
      </w:r>
      <w:r w:rsidRPr="00E74F2C">
        <w:rPr>
          <w:rFonts w:hint="eastAsia"/>
          <w:sz w:val="24"/>
          <w:szCs w:val="24"/>
          <w:lang w:eastAsia="zh-CN"/>
        </w:rPr>
        <w:t>12</w:t>
      </w:r>
      <w:r w:rsidRPr="00E74F2C">
        <w:rPr>
          <w:rFonts w:hint="eastAsia"/>
          <w:sz w:val="24"/>
          <w:szCs w:val="24"/>
          <w:lang w:eastAsia="zh-CN"/>
        </w:rPr>
        <w:t>月之前完成批准进程。环境规划署询问后表示，</w:t>
      </w:r>
      <w:r w:rsidR="00E74F2C" w:rsidRPr="00E74F2C">
        <w:rPr>
          <w:rFonts w:hint="eastAsia"/>
          <w:sz w:val="24"/>
          <w:szCs w:val="24"/>
          <w:lang w:eastAsia="zh-CN"/>
        </w:rPr>
        <w:t>国家</w:t>
      </w:r>
      <w:r w:rsidRPr="00E74F2C">
        <w:rPr>
          <w:rFonts w:hint="eastAsia"/>
          <w:sz w:val="24"/>
          <w:szCs w:val="24"/>
          <w:lang w:eastAsia="zh-CN"/>
        </w:rPr>
        <w:t>正在努力为执行《蒙特利尔议定书》建立国家臭氧指导委员会。环境规划署计划今年向该国派出一个特派团，以加强各项活动，并将继续监测体制</w:t>
      </w:r>
      <w:r w:rsidR="00E74F2C" w:rsidRPr="00E74F2C">
        <w:rPr>
          <w:rFonts w:hint="eastAsia"/>
          <w:sz w:val="24"/>
          <w:szCs w:val="24"/>
          <w:lang w:eastAsia="zh-CN"/>
        </w:rPr>
        <w:t>强化</w:t>
      </w:r>
      <w:r w:rsidRPr="00E74F2C">
        <w:rPr>
          <w:rFonts w:hint="eastAsia"/>
          <w:sz w:val="24"/>
          <w:szCs w:val="24"/>
          <w:lang w:eastAsia="zh-CN"/>
        </w:rPr>
        <w:t>和扶持活动项目的进展情况，以确保该国执行项目的能力和问责制。</w:t>
      </w:r>
    </w:p>
    <w:p w14:paraId="0A2D97ED" w14:textId="309D4D09" w:rsidR="005C5717" w:rsidRPr="00E74F2C" w:rsidRDefault="00E74F2C" w:rsidP="46459B2E">
      <w:pPr>
        <w:pStyle w:val="Heading1"/>
        <w:keepNext/>
        <w:keepLines/>
        <w:numPr>
          <w:ilvl w:val="0"/>
          <w:numId w:val="0"/>
        </w:numPr>
        <w:spacing w:line="259" w:lineRule="auto"/>
        <w:rPr>
          <w:b/>
          <w:sz w:val="24"/>
          <w:szCs w:val="24"/>
        </w:rPr>
      </w:pPr>
      <w:r w:rsidRPr="00E74F2C">
        <w:rPr>
          <w:rFonts w:hint="eastAsia"/>
          <w:b/>
          <w:sz w:val="24"/>
          <w:szCs w:val="24"/>
          <w:lang w:eastAsia="zh-CN"/>
        </w:rPr>
        <w:t>秘书处的建议</w:t>
      </w:r>
      <w:r w:rsidR="005C5717" w:rsidRPr="00E74F2C">
        <w:rPr>
          <w:b/>
          <w:sz w:val="24"/>
          <w:szCs w:val="24"/>
        </w:rPr>
        <w:t xml:space="preserve"> </w:t>
      </w:r>
    </w:p>
    <w:p w14:paraId="122A0371" w14:textId="1E579DD1" w:rsidR="005C5717" w:rsidRPr="00A445BA" w:rsidRDefault="00CA3E76" w:rsidP="005C5717">
      <w:pPr>
        <w:pStyle w:val="Heading1"/>
        <w:rPr>
          <w:sz w:val="24"/>
          <w:szCs w:val="24"/>
          <w:lang w:eastAsia="zh-CN"/>
        </w:rPr>
      </w:pPr>
      <w:r w:rsidRPr="00A445BA">
        <w:rPr>
          <w:rFonts w:hint="eastAsia"/>
          <w:sz w:val="24"/>
          <w:szCs w:val="24"/>
          <w:lang w:eastAsia="zh-CN"/>
        </w:rPr>
        <w:t>秘书处建议按照上文表</w:t>
      </w:r>
      <w:r w:rsidRPr="00A445BA">
        <w:rPr>
          <w:rFonts w:hint="eastAsia"/>
          <w:sz w:val="24"/>
          <w:szCs w:val="24"/>
          <w:lang w:eastAsia="zh-CN"/>
        </w:rPr>
        <w:t>1</w:t>
      </w:r>
      <w:r w:rsidRPr="00A445BA">
        <w:rPr>
          <w:rFonts w:hint="eastAsia"/>
          <w:sz w:val="24"/>
          <w:szCs w:val="24"/>
          <w:lang w:eastAsia="zh-CN"/>
        </w:rPr>
        <w:t>第</w:t>
      </w:r>
      <w:r w:rsidRPr="00A445BA">
        <w:rPr>
          <w:rFonts w:hint="eastAsia"/>
          <w:sz w:val="24"/>
          <w:szCs w:val="24"/>
          <w:lang w:eastAsia="zh-CN"/>
        </w:rPr>
        <w:t>A2</w:t>
      </w:r>
      <w:r w:rsidRPr="00A445BA">
        <w:rPr>
          <w:rFonts w:hint="eastAsia"/>
          <w:sz w:val="24"/>
          <w:szCs w:val="24"/>
          <w:lang w:eastAsia="zh-CN"/>
        </w:rPr>
        <w:t>部分所示供资数额一揽子核准中非共和国氢氟碳化物逐步减少的扶持活动申请。</w:t>
      </w:r>
    </w:p>
    <w:p w14:paraId="6D33694B" w14:textId="2FD8FB9D" w:rsidR="00201BC6" w:rsidRPr="00A445BA" w:rsidRDefault="00201BC6" w:rsidP="00201BC6">
      <w:pPr>
        <w:keepNext/>
        <w:keepLines/>
        <w:spacing w:before="240" w:after="240"/>
        <w:rPr>
          <w:b/>
          <w:sz w:val="24"/>
          <w:szCs w:val="24"/>
          <w:lang w:eastAsia="zh-CN"/>
        </w:rPr>
      </w:pPr>
      <w:r w:rsidRPr="00A445BA">
        <w:rPr>
          <w:b/>
          <w:color w:val="000000" w:themeColor="text1"/>
          <w:sz w:val="24"/>
          <w:szCs w:val="24"/>
          <w:lang w:eastAsia="zh-CN"/>
        </w:rPr>
        <w:t>A</w:t>
      </w:r>
      <w:r w:rsidR="006659B4" w:rsidRPr="00A445BA">
        <w:rPr>
          <w:b/>
          <w:color w:val="000000" w:themeColor="text1"/>
          <w:sz w:val="24"/>
          <w:szCs w:val="24"/>
          <w:lang w:eastAsia="zh-CN"/>
        </w:rPr>
        <w:t>3</w:t>
      </w:r>
      <w:r w:rsidRPr="00A445BA">
        <w:rPr>
          <w:b/>
          <w:color w:val="000000" w:themeColor="text1"/>
          <w:sz w:val="24"/>
          <w:szCs w:val="24"/>
          <w:lang w:eastAsia="zh-CN"/>
        </w:rPr>
        <w:t>:</w:t>
      </w:r>
      <w:r w:rsidRPr="00A445BA">
        <w:rPr>
          <w:b/>
          <w:sz w:val="24"/>
          <w:szCs w:val="24"/>
          <w:lang w:eastAsia="zh-CN"/>
        </w:rPr>
        <w:t xml:space="preserve"> </w:t>
      </w:r>
      <w:r w:rsidR="00CA3E76" w:rsidRPr="00A445BA">
        <w:rPr>
          <w:rFonts w:hint="eastAsia"/>
          <w:b/>
          <w:sz w:val="24"/>
          <w:szCs w:val="24"/>
          <w:lang w:eastAsia="zh-CN"/>
        </w:rPr>
        <w:t>氟氯烃淘汰管理计划项目编制</w:t>
      </w:r>
    </w:p>
    <w:p w14:paraId="685B4261" w14:textId="5FD14876" w:rsidR="00201BC6" w:rsidRPr="00A27B60" w:rsidRDefault="00A445BA" w:rsidP="00201BC6">
      <w:pPr>
        <w:keepNext/>
        <w:keepLines/>
        <w:spacing w:after="240"/>
        <w:rPr>
          <w:b/>
          <w:sz w:val="24"/>
          <w:szCs w:val="24"/>
        </w:rPr>
      </w:pPr>
      <w:r w:rsidRPr="00A445BA">
        <w:rPr>
          <w:rFonts w:hint="eastAsia"/>
          <w:b/>
          <w:sz w:val="24"/>
          <w:szCs w:val="24"/>
          <w:lang w:eastAsia="zh-CN"/>
        </w:rPr>
        <w:t>项目</w:t>
      </w:r>
      <w:r w:rsidRPr="00A27B60">
        <w:rPr>
          <w:rFonts w:hint="eastAsia"/>
          <w:b/>
          <w:sz w:val="24"/>
          <w:szCs w:val="24"/>
          <w:lang w:eastAsia="zh-CN"/>
        </w:rPr>
        <w:t>说明</w:t>
      </w:r>
    </w:p>
    <w:p w14:paraId="100E5EE1" w14:textId="0432D3AC" w:rsidR="00201BC6" w:rsidRPr="00A27B60" w:rsidRDefault="005968DF" w:rsidP="00201BC6">
      <w:pPr>
        <w:pStyle w:val="Heading1"/>
        <w:rPr>
          <w:sz w:val="24"/>
          <w:szCs w:val="24"/>
          <w:lang w:eastAsia="zh-CN"/>
        </w:rPr>
      </w:pPr>
      <w:r w:rsidRPr="00A27B60">
        <w:rPr>
          <w:rFonts w:hint="eastAsia"/>
          <w:sz w:val="24"/>
          <w:szCs w:val="24"/>
          <w:lang w:eastAsia="zh-CN"/>
        </w:rPr>
        <w:t>如表</w:t>
      </w:r>
      <w:r w:rsidRPr="00A27B60">
        <w:rPr>
          <w:rFonts w:hint="eastAsia"/>
          <w:sz w:val="24"/>
          <w:szCs w:val="24"/>
          <w:lang w:eastAsia="zh-CN"/>
        </w:rPr>
        <w:t>1</w:t>
      </w:r>
      <w:r w:rsidRPr="00A27B60">
        <w:rPr>
          <w:rFonts w:hint="eastAsia"/>
          <w:sz w:val="24"/>
          <w:szCs w:val="24"/>
          <w:lang w:eastAsia="zh-CN"/>
        </w:rPr>
        <w:t>第</w:t>
      </w:r>
      <w:r w:rsidRPr="00A27B60">
        <w:rPr>
          <w:rFonts w:hint="eastAsia"/>
          <w:sz w:val="24"/>
          <w:szCs w:val="24"/>
          <w:lang w:eastAsia="zh-CN"/>
        </w:rPr>
        <w:t>A3</w:t>
      </w:r>
      <w:r w:rsidRPr="00A27B60">
        <w:rPr>
          <w:rFonts w:hint="eastAsia"/>
          <w:sz w:val="24"/>
          <w:szCs w:val="24"/>
          <w:lang w:eastAsia="zh-CN"/>
        </w:rPr>
        <w:t>部分所示，环境规划署作为指定执行机构提交了两个国家氟氯烃淘汰管理计划新阶段的编制申请。</w:t>
      </w:r>
    </w:p>
    <w:p w14:paraId="385952F4" w14:textId="6E9DBDBD" w:rsidR="00201BC6" w:rsidRPr="00A27B60" w:rsidRDefault="001739AA" w:rsidP="00201BC6">
      <w:pPr>
        <w:pStyle w:val="Heading1"/>
        <w:rPr>
          <w:sz w:val="24"/>
          <w:szCs w:val="24"/>
          <w:lang w:eastAsia="zh-CN"/>
        </w:rPr>
      </w:pPr>
      <w:r w:rsidRPr="00A27B60">
        <w:rPr>
          <w:rFonts w:hint="eastAsia"/>
          <w:sz w:val="24"/>
          <w:szCs w:val="24"/>
          <w:lang w:eastAsia="zh-CN"/>
        </w:rPr>
        <w:t>环境规划署提供了支持伊拉克和科威特氟氯烃淘汰管理计划第三阶段项目编制申请的活动说明，其中包括：申请项目编制供资的理由；各自氟氯烃淘汰管理计划前几阶段执行情况的进度报告；项目编制期间将开展的活动清单以及使用氟氯烃淘汰管理计划项目编制申请格式编制的相应预算。</w:t>
      </w:r>
    </w:p>
    <w:p w14:paraId="55D031DB" w14:textId="75E7B8ED" w:rsidR="00201BC6" w:rsidRPr="00A27B60" w:rsidRDefault="005968DF" w:rsidP="00201BC6">
      <w:pPr>
        <w:pStyle w:val="Heading1"/>
        <w:keepNext/>
        <w:widowControl w:val="0"/>
        <w:numPr>
          <w:ilvl w:val="0"/>
          <w:numId w:val="0"/>
        </w:numPr>
        <w:tabs>
          <w:tab w:val="left" w:pos="720"/>
        </w:tabs>
        <w:rPr>
          <w:sz w:val="24"/>
          <w:szCs w:val="24"/>
        </w:rPr>
      </w:pPr>
      <w:r w:rsidRPr="00A27B60">
        <w:rPr>
          <w:rFonts w:hint="eastAsia"/>
          <w:b/>
          <w:sz w:val="24"/>
          <w:szCs w:val="24"/>
          <w:lang w:eastAsia="zh-CN"/>
        </w:rPr>
        <w:t>秘书处的评论</w:t>
      </w:r>
    </w:p>
    <w:p w14:paraId="2F1588E2" w14:textId="694216B5" w:rsidR="00201BC6" w:rsidRPr="00C60ED4" w:rsidRDefault="00E64637" w:rsidP="00201BC6">
      <w:pPr>
        <w:pStyle w:val="Heading1"/>
        <w:rPr>
          <w:sz w:val="24"/>
          <w:szCs w:val="24"/>
          <w:lang w:eastAsia="zh-CN"/>
        </w:rPr>
      </w:pPr>
      <w:bookmarkStart w:id="2" w:name="_Hlk117154602"/>
      <w:r w:rsidRPr="00C60ED4">
        <w:rPr>
          <w:rFonts w:hint="eastAsia"/>
          <w:sz w:val="24"/>
          <w:szCs w:val="24"/>
          <w:lang w:eastAsia="zh-CN"/>
        </w:rPr>
        <w:t>在审查申请时，秘书处考虑了第</w:t>
      </w:r>
      <w:r w:rsidRPr="00C60ED4">
        <w:rPr>
          <w:rFonts w:hint="eastAsia"/>
          <w:sz w:val="24"/>
          <w:szCs w:val="24"/>
          <w:lang w:eastAsia="zh-CN"/>
        </w:rPr>
        <w:t>71/42</w:t>
      </w:r>
      <w:r w:rsidRPr="00C60ED4">
        <w:rPr>
          <w:rFonts w:hint="eastAsia"/>
          <w:sz w:val="24"/>
          <w:szCs w:val="24"/>
          <w:lang w:eastAsia="zh-CN"/>
        </w:rPr>
        <w:t>号决定所载第</w:t>
      </w:r>
      <w:r w:rsidRPr="00C60ED4">
        <w:rPr>
          <w:rFonts w:hint="eastAsia"/>
          <w:sz w:val="24"/>
          <w:szCs w:val="24"/>
          <w:lang w:eastAsia="zh-CN"/>
        </w:rPr>
        <w:t>5</w:t>
      </w:r>
      <w:r w:rsidRPr="00C60ED4">
        <w:rPr>
          <w:rFonts w:hint="eastAsia"/>
          <w:sz w:val="24"/>
          <w:szCs w:val="24"/>
          <w:lang w:eastAsia="zh-CN"/>
        </w:rPr>
        <w:t>条国家氟氯烃淘汰管理计划编制供资准则，</w:t>
      </w:r>
      <w:r w:rsidR="00FC601C" w:rsidRPr="00C60ED4">
        <w:rPr>
          <w:rFonts w:hint="eastAsia"/>
          <w:sz w:val="24"/>
          <w:szCs w:val="24"/>
          <w:lang w:eastAsia="zh-CN"/>
        </w:rPr>
        <w:t>氟氯烃淘汰管理计划前几阶段进度</w:t>
      </w:r>
      <w:r w:rsidR="00C60ED4" w:rsidRPr="00C60ED4">
        <w:rPr>
          <w:rFonts w:hint="eastAsia"/>
          <w:sz w:val="24"/>
          <w:szCs w:val="24"/>
          <w:lang w:eastAsia="zh-CN"/>
        </w:rPr>
        <w:t>，</w:t>
      </w:r>
      <w:r w:rsidR="00FC601C" w:rsidRPr="00C60ED4">
        <w:rPr>
          <w:rFonts w:hint="eastAsia"/>
          <w:sz w:val="24"/>
          <w:szCs w:val="24"/>
          <w:lang w:eastAsia="zh-CN"/>
        </w:rPr>
        <w:t>包括本文件编制时的付款执行情况；以及第</w:t>
      </w:r>
      <w:r w:rsidR="2EE9CC40" w:rsidRPr="00C60ED4">
        <w:rPr>
          <w:sz w:val="24"/>
          <w:szCs w:val="24"/>
          <w:lang w:eastAsia="zh-CN"/>
        </w:rPr>
        <w:t>84/46(e)</w:t>
      </w:r>
      <w:r w:rsidR="00FC601C" w:rsidRPr="00C60ED4">
        <w:rPr>
          <w:rFonts w:hint="eastAsia"/>
          <w:sz w:val="24"/>
          <w:szCs w:val="24"/>
          <w:lang w:eastAsia="zh-CN"/>
        </w:rPr>
        <w:t>号决定</w:t>
      </w:r>
      <w:r w:rsidR="00201BC6" w:rsidRPr="00C60ED4">
        <w:rPr>
          <w:sz w:val="24"/>
          <w:szCs w:val="24"/>
          <w:vertAlign w:val="superscript"/>
        </w:rPr>
        <w:footnoteReference w:id="11"/>
      </w:r>
      <w:r w:rsidR="00FC601C" w:rsidRPr="00C60ED4">
        <w:rPr>
          <w:rFonts w:hint="eastAsia"/>
          <w:sz w:val="24"/>
          <w:szCs w:val="24"/>
          <w:lang w:eastAsia="zh-CN"/>
        </w:rPr>
        <w:t>。秘书处注意到申请的供资符合第</w:t>
      </w:r>
      <w:r w:rsidR="2EE9CC40" w:rsidRPr="00C60ED4">
        <w:rPr>
          <w:sz w:val="24"/>
          <w:szCs w:val="24"/>
          <w:lang w:eastAsia="zh-CN"/>
        </w:rPr>
        <w:t> 71/42</w:t>
      </w:r>
      <w:r w:rsidR="00FC601C" w:rsidRPr="00C60ED4">
        <w:rPr>
          <w:rFonts w:hint="eastAsia"/>
          <w:sz w:val="24"/>
          <w:szCs w:val="24"/>
          <w:lang w:eastAsia="zh-CN"/>
        </w:rPr>
        <w:t>号决定，并且</w:t>
      </w:r>
      <w:r w:rsidR="00C60ED4" w:rsidRPr="00C60ED4">
        <w:rPr>
          <w:rFonts w:hint="eastAsia"/>
          <w:sz w:val="24"/>
          <w:szCs w:val="24"/>
          <w:lang w:eastAsia="zh-CN"/>
        </w:rPr>
        <w:t>这两项申请符合第</w:t>
      </w:r>
      <w:r w:rsidR="2EE9CC40" w:rsidRPr="00C60ED4">
        <w:rPr>
          <w:sz w:val="24"/>
          <w:szCs w:val="24"/>
          <w:lang w:eastAsia="zh-CN"/>
        </w:rPr>
        <w:t>82/45</w:t>
      </w:r>
      <w:r w:rsidR="00C60ED4" w:rsidRPr="00C60ED4">
        <w:rPr>
          <w:rFonts w:hint="eastAsia"/>
          <w:sz w:val="24"/>
          <w:szCs w:val="24"/>
          <w:lang w:eastAsia="zh-CN"/>
        </w:rPr>
        <w:t>号决定，允许在氟氯烃淘汰管理计划前一阶段结束日期前两年提交下一阶段项目编制的申请。</w:t>
      </w:r>
      <w:r w:rsidR="2EE9CC40" w:rsidRPr="00C60ED4">
        <w:rPr>
          <w:sz w:val="24"/>
          <w:szCs w:val="24"/>
          <w:lang w:eastAsia="zh-CN"/>
        </w:rPr>
        <w:t xml:space="preserve"> </w:t>
      </w:r>
    </w:p>
    <w:bookmarkEnd w:id="2"/>
    <w:p w14:paraId="68311646" w14:textId="6F9BE655" w:rsidR="00201BC6" w:rsidRPr="001803BB" w:rsidRDefault="00114D0E" w:rsidP="00201BC6">
      <w:pPr>
        <w:pStyle w:val="Heading1"/>
        <w:spacing w:line="259" w:lineRule="auto"/>
        <w:rPr>
          <w:sz w:val="24"/>
          <w:szCs w:val="24"/>
          <w:lang w:eastAsia="zh-CN"/>
        </w:rPr>
      </w:pPr>
      <w:r w:rsidRPr="001803BB">
        <w:rPr>
          <w:rFonts w:hint="eastAsia"/>
          <w:sz w:val="24"/>
          <w:szCs w:val="24"/>
          <w:lang w:eastAsia="zh-CN"/>
        </w:rPr>
        <w:lastRenderedPageBreak/>
        <w:t>秘书处还注意到，这些国家提交了其</w:t>
      </w:r>
      <w:r w:rsidR="0041290C" w:rsidRPr="001803BB">
        <w:rPr>
          <w:rFonts w:hint="eastAsia"/>
          <w:sz w:val="24"/>
          <w:szCs w:val="24"/>
          <w:lang w:eastAsia="zh-CN"/>
        </w:rPr>
        <w:t>2023</w:t>
      </w:r>
      <w:r w:rsidRPr="001803BB">
        <w:rPr>
          <w:rFonts w:hint="eastAsia"/>
          <w:sz w:val="24"/>
          <w:szCs w:val="24"/>
          <w:lang w:eastAsia="zh-CN"/>
        </w:rPr>
        <w:t>年第</w:t>
      </w:r>
      <w:r w:rsidR="0041290C" w:rsidRPr="001803BB">
        <w:rPr>
          <w:rFonts w:hint="eastAsia"/>
          <w:sz w:val="24"/>
          <w:szCs w:val="24"/>
          <w:lang w:eastAsia="zh-CN"/>
        </w:rPr>
        <w:t>7</w:t>
      </w:r>
      <w:r w:rsidRPr="001803BB">
        <w:rPr>
          <w:rFonts w:hint="eastAsia"/>
          <w:sz w:val="24"/>
          <w:szCs w:val="24"/>
          <w:lang w:eastAsia="zh-CN"/>
        </w:rPr>
        <w:t>条和国家方案数据，这些国家遵守了《蒙特利尔议定书》规定的</w:t>
      </w:r>
      <w:r w:rsidR="0041290C" w:rsidRPr="001803BB">
        <w:rPr>
          <w:rFonts w:hint="eastAsia"/>
          <w:sz w:val="24"/>
          <w:szCs w:val="24"/>
          <w:lang w:eastAsia="zh-CN"/>
        </w:rPr>
        <w:t>控制</w:t>
      </w:r>
      <w:r w:rsidRPr="001803BB">
        <w:rPr>
          <w:rFonts w:hint="eastAsia"/>
          <w:sz w:val="24"/>
          <w:szCs w:val="24"/>
          <w:lang w:eastAsia="zh-CN"/>
        </w:rPr>
        <w:t>目标，其报告的氟氯烃年度消费量不超过其与执行委员会签订的氟氯烃淘汰管理计划协定中规定的年度最高允许消费量。</w:t>
      </w:r>
      <w:r w:rsidR="00201BC6" w:rsidRPr="001803BB">
        <w:rPr>
          <w:sz w:val="24"/>
          <w:szCs w:val="24"/>
          <w:lang w:eastAsia="zh-CN"/>
        </w:rPr>
        <w:t xml:space="preserve"> </w:t>
      </w:r>
    </w:p>
    <w:p w14:paraId="3E3062E8" w14:textId="74C04D32" w:rsidR="00201BC6" w:rsidRPr="001803BB" w:rsidRDefault="001803BB" w:rsidP="00201BC6">
      <w:pPr>
        <w:pStyle w:val="Heading1"/>
        <w:spacing w:line="259" w:lineRule="auto"/>
        <w:rPr>
          <w:sz w:val="24"/>
          <w:szCs w:val="24"/>
          <w:lang w:eastAsia="zh-CN"/>
        </w:rPr>
      </w:pPr>
      <w:r w:rsidRPr="001803BB">
        <w:rPr>
          <w:rFonts w:hint="eastAsia"/>
          <w:sz w:val="24"/>
          <w:szCs w:val="24"/>
          <w:lang w:eastAsia="zh-CN"/>
        </w:rPr>
        <w:t>环境规划署确认，伊拉克和科威特的氟氯烃淘汰管理计划第三阶段将在</w:t>
      </w:r>
      <w:r w:rsidRPr="001803BB">
        <w:rPr>
          <w:rFonts w:hint="eastAsia"/>
          <w:sz w:val="24"/>
          <w:szCs w:val="24"/>
          <w:lang w:eastAsia="zh-CN"/>
        </w:rPr>
        <w:t>2030</w:t>
      </w:r>
      <w:r w:rsidRPr="001803BB">
        <w:rPr>
          <w:rFonts w:hint="eastAsia"/>
          <w:sz w:val="24"/>
          <w:szCs w:val="24"/>
          <w:lang w:eastAsia="zh-CN"/>
        </w:rPr>
        <w:t>年</w:t>
      </w:r>
      <w:r w:rsidRPr="001803BB">
        <w:rPr>
          <w:rFonts w:hint="eastAsia"/>
          <w:sz w:val="24"/>
          <w:szCs w:val="24"/>
          <w:lang w:eastAsia="zh-CN"/>
        </w:rPr>
        <w:t>1</w:t>
      </w:r>
      <w:r w:rsidRPr="001803BB">
        <w:rPr>
          <w:rFonts w:hint="eastAsia"/>
          <w:sz w:val="24"/>
          <w:szCs w:val="24"/>
          <w:lang w:eastAsia="zh-CN"/>
        </w:rPr>
        <w:t>月</w:t>
      </w:r>
      <w:r w:rsidRPr="001803BB">
        <w:rPr>
          <w:rFonts w:hint="eastAsia"/>
          <w:sz w:val="24"/>
          <w:szCs w:val="24"/>
          <w:lang w:eastAsia="zh-CN"/>
        </w:rPr>
        <w:t>1</w:t>
      </w:r>
      <w:r w:rsidRPr="001803BB">
        <w:rPr>
          <w:rFonts w:hint="eastAsia"/>
          <w:sz w:val="24"/>
          <w:szCs w:val="24"/>
          <w:lang w:eastAsia="zh-CN"/>
        </w:rPr>
        <w:t>日之前淘汰这些国家氟氯烃基准的</w:t>
      </w:r>
      <w:r w:rsidRPr="001803BB">
        <w:rPr>
          <w:rFonts w:hint="eastAsia"/>
          <w:sz w:val="24"/>
          <w:szCs w:val="24"/>
          <w:lang w:eastAsia="zh-CN"/>
        </w:rPr>
        <w:t>100%</w:t>
      </w:r>
      <w:r w:rsidRPr="001803BB">
        <w:rPr>
          <w:rFonts w:hint="eastAsia"/>
          <w:sz w:val="24"/>
          <w:szCs w:val="24"/>
          <w:lang w:eastAsia="zh-CN"/>
        </w:rPr>
        <w:t>。</w:t>
      </w:r>
    </w:p>
    <w:p w14:paraId="614F3233" w14:textId="42F15CAD" w:rsidR="00201BC6" w:rsidRPr="00164559" w:rsidRDefault="00F451A5" w:rsidP="00201BC6">
      <w:pPr>
        <w:pStyle w:val="Heading1"/>
        <w:numPr>
          <w:ilvl w:val="0"/>
          <w:numId w:val="0"/>
        </w:numPr>
        <w:tabs>
          <w:tab w:val="left" w:pos="720"/>
        </w:tabs>
        <w:rPr>
          <w:b/>
          <w:sz w:val="24"/>
          <w:szCs w:val="24"/>
        </w:rPr>
      </w:pPr>
      <w:r w:rsidRPr="00164559">
        <w:rPr>
          <w:rFonts w:hint="eastAsia"/>
          <w:b/>
          <w:sz w:val="24"/>
          <w:szCs w:val="24"/>
          <w:lang w:eastAsia="zh-CN"/>
        </w:rPr>
        <w:t>秘书处的建议</w:t>
      </w:r>
    </w:p>
    <w:p w14:paraId="3645B927" w14:textId="0F3A73CD" w:rsidR="00201BC6" w:rsidRPr="00164559" w:rsidRDefault="00164559" w:rsidP="00201BC6">
      <w:pPr>
        <w:pStyle w:val="Heading1"/>
        <w:rPr>
          <w:sz w:val="24"/>
          <w:szCs w:val="24"/>
          <w:lang w:eastAsia="zh-CN"/>
        </w:rPr>
      </w:pPr>
      <w:r w:rsidRPr="00164559">
        <w:rPr>
          <w:rFonts w:hint="eastAsia"/>
          <w:sz w:val="24"/>
          <w:szCs w:val="24"/>
          <w:lang w:eastAsia="zh-CN"/>
        </w:rPr>
        <w:t>秘书处建议按照表</w:t>
      </w:r>
      <w:r w:rsidRPr="00164559">
        <w:rPr>
          <w:rFonts w:hint="eastAsia"/>
          <w:sz w:val="24"/>
          <w:szCs w:val="24"/>
          <w:lang w:eastAsia="zh-CN"/>
        </w:rPr>
        <w:t>1</w:t>
      </w:r>
      <w:r w:rsidRPr="00164559">
        <w:rPr>
          <w:rFonts w:hint="eastAsia"/>
          <w:sz w:val="24"/>
          <w:szCs w:val="24"/>
          <w:lang w:eastAsia="zh-CN"/>
        </w:rPr>
        <w:t>第</w:t>
      </w:r>
      <w:r w:rsidRPr="00164559">
        <w:rPr>
          <w:rFonts w:hint="eastAsia"/>
          <w:sz w:val="24"/>
          <w:szCs w:val="24"/>
          <w:lang w:eastAsia="zh-CN"/>
        </w:rPr>
        <w:t>A3</w:t>
      </w:r>
      <w:r w:rsidRPr="00164559">
        <w:rPr>
          <w:rFonts w:hint="eastAsia"/>
          <w:sz w:val="24"/>
          <w:szCs w:val="24"/>
          <w:lang w:eastAsia="zh-CN"/>
        </w:rPr>
        <w:t>部分所示供资数额一揽子核准伊拉克和科威特氟氯烃淘汰管理计划第三阶段的项目编制。</w:t>
      </w:r>
    </w:p>
    <w:p w14:paraId="0C15CD34" w14:textId="291CB1CC" w:rsidR="00201BC6" w:rsidRPr="00164559" w:rsidRDefault="00201BC6" w:rsidP="00201BC6">
      <w:pPr>
        <w:keepNext/>
        <w:spacing w:before="240" w:after="240"/>
        <w:rPr>
          <w:b/>
          <w:sz w:val="24"/>
          <w:szCs w:val="24"/>
          <w:lang w:val="en-US" w:eastAsia="zh-CN"/>
        </w:rPr>
      </w:pPr>
      <w:r w:rsidRPr="00164559">
        <w:rPr>
          <w:b/>
          <w:sz w:val="24"/>
          <w:szCs w:val="24"/>
          <w:lang w:val="en-US" w:eastAsia="zh-CN"/>
        </w:rPr>
        <w:t xml:space="preserve">A4: </w:t>
      </w:r>
      <w:r w:rsidR="00164559" w:rsidRPr="00164559">
        <w:rPr>
          <w:b/>
          <w:bCs/>
          <w:sz w:val="24"/>
          <w:szCs w:val="24"/>
          <w:lang w:val="en-US" w:eastAsia="zh-CN"/>
        </w:rPr>
        <w:t>编制</w:t>
      </w:r>
      <w:r w:rsidR="00164559" w:rsidRPr="00164559">
        <w:rPr>
          <w:rFonts w:hint="eastAsia"/>
          <w:b/>
          <w:bCs/>
          <w:sz w:val="24"/>
          <w:szCs w:val="24"/>
          <w:lang w:val="en-US" w:eastAsia="zh-CN"/>
        </w:rPr>
        <w:t>国家</w:t>
      </w:r>
      <w:r w:rsidR="00164559" w:rsidRPr="00164559">
        <w:rPr>
          <w:b/>
          <w:bCs/>
          <w:sz w:val="24"/>
          <w:szCs w:val="24"/>
          <w:lang w:val="en-US" w:eastAsia="zh-CN"/>
        </w:rPr>
        <w:t>已使用或</w:t>
      </w:r>
      <w:r w:rsidR="00164559" w:rsidRPr="00164559">
        <w:rPr>
          <w:rFonts w:hint="eastAsia"/>
          <w:b/>
          <w:bCs/>
          <w:sz w:val="24"/>
          <w:szCs w:val="24"/>
          <w:lang w:val="en-US" w:eastAsia="zh-CN"/>
        </w:rPr>
        <w:t>无用</w:t>
      </w:r>
      <w:r w:rsidR="00164559" w:rsidRPr="00164559">
        <w:rPr>
          <w:b/>
          <w:bCs/>
          <w:sz w:val="24"/>
          <w:szCs w:val="24"/>
          <w:lang w:val="en-US" w:eastAsia="zh-CN"/>
        </w:rPr>
        <w:t>受控物质</w:t>
      </w:r>
      <w:r w:rsidR="00164559" w:rsidRPr="00164559">
        <w:rPr>
          <w:rFonts w:hint="eastAsia"/>
          <w:b/>
          <w:bCs/>
          <w:sz w:val="24"/>
          <w:szCs w:val="24"/>
          <w:lang w:val="en-US" w:eastAsia="zh-CN"/>
        </w:rPr>
        <w:t>的库存</w:t>
      </w:r>
      <w:r w:rsidR="00164559" w:rsidRPr="00164559">
        <w:rPr>
          <w:b/>
          <w:bCs/>
          <w:sz w:val="24"/>
          <w:szCs w:val="24"/>
          <w:lang w:val="en-US" w:eastAsia="zh-CN"/>
        </w:rPr>
        <w:t>清单</w:t>
      </w:r>
      <w:r w:rsidR="00164559" w:rsidRPr="00164559">
        <w:rPr>
          <w:rFonts w:hint="eastAsia"/>
          <w:b/>
          <w:bCs/>
          <w:sz w:val="24"/>
          <w:szCs w:val="24"/>
          <w:lang w:val="en-US" w:eastAsia="zh-CN"/>
        </w:rPr>
        <w:t>以及</w:t>
      </w:r>
      <w:r w:rsidR="00164559" w:rsidRPr="00164559">
        <w:rPr>
          <w:b/>
          <w:bCs/>
          <w:sz w:val="24"/>
          <w:szCs w:val="24"/>
          <w:lang w:val="en-US" w:eastAsia="zh-CN"/>
        </w:rPr>
        <w:t>此类物质的收集、运输和处置计划</w:t>
      </w:r>
      <w:r w:rsidRPr="00164559">
        <w:rPr>
          <w:b/>
          <w:sz w:val="24"/>
          <w:szCs w:val="24"/>
          <w:lang w:val="en-US" w:eastAsia="zh-CN"/>
        </w:rPr>
        <w:t xml:space="preserve"> </w:t>
      </w:r>
    </w:p>
    <w:p w14:paraId="3B6E08C0" w14:textId="20757FF0" w:rsidR="00201BC6" w:rsidRPr="00164559" w:rsidRDefault="00F451A5" w:rsidP="00201BC6">
      <w:pPr>
        <w:keepNext/>
        <w:spacing w:after="240"/>
        <w:rPr>
          <w:b/>
          <w:sz w:val="24"/>
          <w:szCs w:val="24"/>
        </w:rPr>
      </w:pPr>
      <w:r w:rsidRPr="00164559">
        <w:rPr>
          <w:rFonts w:hint="eastAsia"/>
          <w:b/>
          <w:sz w:val="24"/>
          <w:szCs w:val="24"/>
          <w:lang w:eastAsia="zh-CN"/>
        </w:rPr>
        <w:t>项目说明</w:t>
      </w:r>
    </w:p>
    <w:p w14:paraId="075284D2" w14:textId="061B81A5" w:rsidR="00201BC6" w:rsidRPr="003C7874" w:rsidRDefault="003C7874" w:rsidP="00201BC6">
      <w:pPr>
        <w:pStyle w:val="Heading1"/>
        <w:rPr>
          <w:sz w:val="24"/>
          <w:szCs w:val="24"/>
          <w:lang w:eastAsia="zh-CN"/>
        </w:rPr>
      </w:pPr>
      <w:r w:rsidRPr="003C7874">
        <w:rPr>
          <w:rFonts w:hint="eastAsia"/>
          <w:sz w:val="24"/>
          <w:szCs w:val="24"/>
          <w:lang w:eastAsia="zh-CN"/>
        </w:rPr>
        <w:t>如表</w:t>
      </w:r>
      <w:r w:rsidRPr="003C7874">
        <w:rPr>
          <w:rFonts w:hint="eastAsia"/>
          <w:sz w:val="24"/>
          <w:szCs w:val="24"/>
          <w:lang w:eastAsia="zh-CN"/>
        </w:rPr>
        <w:t>1</w:t>
      </w:r>
      <w:r w:rsidRPr="003C7874">
        <w:rPr>
          <w:rFonts w:hint="eastAsia"/>
          <w:sz w:val="24"/>
          <w:szCs w:val="24"/>
          <w:lang w:eastAsia="zh-CN"/>
        </w:rPr>
        <w:t>第</w:t>
      </w:r>
      <w:r w:rsidRPr="003C7874">
        <w:rPr>
          <w:rFonts w:hint="eastAsia"/>
          <w:sz w:val="24"/>
          <w:szCs w:val="24"/>
          <w:lang w:eastAsia="zh-CN"/>
        </w:rPr>
        <w:t>A4</w:t>
      </w:r>
      <w:r w:rsidRPr="003C7874">
        <w:rPr>
          <w:rFonts w:hint="eastAsia"/>
          <w:sz w:val="24"/>
          <w:szCs w:val="24"/>
          <w:lang w:eastAsia="zh-CN"/>
        </w:rPr>
        <w:t>部分所示，</w:t>
      </w:r>
      <w:r w:rsidR="00592A02" w:rsidRPr="003C7874">
        <w:rPr>
          <w:rFonts w:hint="eastAsia"/>
          <w:sz w:val="24"/>
          <w:szCs w:val="24"/>
          <w:lang w:eastAsia="zh-CN"/>
        </w:rPr>
        <w:t>环境规划署作为指定执行机构，为</w:t>
      </w:r>
      <w:r w:rsidRPr="003C7874">
        <w:rPr>
          <w:rFonts w:hint="eastAsia"/>
          <w:sz w:val="24"/>
          <w:szCs w:val="24"/>
          <w:lang w:eastAsia="zh-CN"/>
        </w:rPr>
        <w:t>11</w:t>
      </w:r>
      <w:r w:rsidR="00592A02" w:rsidRPr="003C7874">
        <w:rPr>
          <w:rFonts w:hint="eastAsia"/>
          <w:sz w:val="24"/>
          <w:szCs w:val="24"/>
          <w:lang w:eastAsia="zh-CN"/>
        </w:rPr>
        <w:t>个国家提交了编制已使用或无用受控物质</w:t>
      </w:r>
      <w:r w:rsidRPr="003C7874">
        <w:rPr>
          <w:rFonts w:hint="eastAsia"/>
          <w:sz w:val="24"/>
          <w:szCs w:val="24"/>
          <w:lang w:eastAsia="zh-CN"/>
        </w:rPr>
        <w:t>国家</w:t>
      </w:r>
      <w:r w:rsidR="00592A02" w:rsidRPr="003C7874">
        <w:rPr>
          <w:rFonts w:hint="eastAsia"/>
          <w:sz w:val="24"/>
          <w:szCs w:val="24"/>
          <w:lang w:eastAsia="zh-CN"/>
        </w:rPr>
        <w:t>库存清单和计划的申请</w:t>
      </w:r>
      <w:r w:rsidRPr="003C7874">
        <w:rPr>
          <w:rFonts w:hint="eastAsia"/>
          <w:sz w:val="24"/>
          <w:szCs w:val="24"/>
          <w:lang w:eastAsia="zh-CN"/>
        </w:rPr>
        <w:t>。</w:t>
      </w:r>
      <w:r w:rsidR="00201BC6" w:rsidRPr="003C7874">
        <w:rPr>
          <w:sz w:val="24"/>
          <w:szCs w:val="24"/>
          <w:lang w:eastAsia="zh-CN"/>
        </w:rPr>
        <w:t xml:space="preserve"> </w:t>
      </w:r>
    </w:p>
    <w:p w14:paraId="0F399E0E" w14:textId="6301B23F" w:rsidR="00914B72" w:rsidRPr="00F032D0" w:rsidRDefault="00877937" w:rsidP="00914B72">
      <w:pPr>
        <w:pStyle w:val="Heading1"/>
        <w:rPr>
          <w:sz w:val="24"/>
          <w:szCs w:val="24"/>
          <w:lang w:eastAsia="zh-CN"/>
        </w:rPr>
      </w:pPr>
      <w:r w:rsidRPr="00F032D0">
        <w:rPr>
          <w:rFonts w:hint="eastAsia"/>
          <w:sz w:val="24"/>
          <w:szCs w:val="24"/>
          <w:lang w:eastAsia="zh-CN"/>
        </w:rPr>
        <w:t>环境规划署使用相关的项目提案提交表格，为巴巴多斯、多米尼克、埃塞俄比亚、格鲁吉亚、加纳、伊拉克、阿曼、卢旺达、圣基茨和尼维斯、苏里南和坦桑尼亚联合共和国提供了编制已使用或无用受控物质</w:t>
      </w:r>
      <w:r w:rsidR="00F032D0" w:rsidRPr="00F032D0">
        <w:rPr>
          <w:rFonts w:hint="eastAsia"/>
          <w:sz w:val="24"/>
          <w:szCs w:val="24"/>
          <w:lang w:eastAsia="zh-CN"/>
        </w:rPr>
        <w:t>国家</w:t>
      </w:r>
      <w:r w:rsidRPr="00F032D0">
        <w:rPr>
          <w:rFonts w:hint="eastAsia"/>
          <w:sz w:val="24"/>
          <w:szCs w:val="24"/>
          <w:lang w:eastAsia="zh-CN"/>
        </w:rPr>
        <w:t>库存清单和计划所需活动的说明，以及每项活动的相应费用。</w:t>
      </w:r>
    </w:p>
    <w:p w14:paraId="03BE2251" w14:textId="3113C46E" w:rsidR="00201BC6" w:rsidRPr="00F032D0" w:rsidRDefault="00F451A5" w:rsidP="00201BC6">
      <w:pPr>
        <w:pStyle w:val="Heading1"/>
        <w:widowControl w:val="0"/>
        <w:numPr>
          <w:ilvl w:val="0"/>
          <w:numId w:val="0"/>
        </w:numPr>
        <w:tabs>
          <w:tab w:val="left" w:pos="720"/>
        </w:tabs>
        <w:rPr>
          <w:b/>
          <w:sz w:val="24"/>
          <w:szCs w:val="24"/>
        </w:rPr>
      </w:pPr>
      <w:r w:rsidRPr="00F032D0">
        <w:rPr>
          <w:rFonts w:hint="eastAsia"/>
          <w:b/>
          <w:sz w:val="24"/>
          <w:szCs w:val="24"/>
          <w:lang w:eastAsia="zh-CN"/>
        </w:rPr>
        <w:t>秘书处的评论</w:t>
      </w:r>
    </w:p>
    <w:p w14:paraId="30372F7B" w14:textId="73200AE2" w:rsidR="00201BC6" w:rsidRPr="0077693D" w:rsidRDefault="00C56984" w:rsidP="00201BC6">
      <w:pPr>
        <w:pStyle w:val="Heading1"/>
        <w:widowControl w:val="0"/>
        <w:rPr>
          <w:sz w:val="24"/>
          <w:szCs w:val="24"/>
        </w:rPr>
      </w:pPr>
      <w:r w:rsidRPr="00413B09">
        <w:rPr>
          <w:rFonts w:hint="eastAsia"/>
          <w:sz w:val="24"/>
          <w:szCs w:val="24"/>
          <w:lang w:eastAsia="zh-CN"/>
        </w:rPr>
        <w:t>在审</w:t>
      </w:r>
      <w:r w:rsidR="007F140E" w:rsidRPr="00413B09">
        <w:rPr>
          <w:rFonts w:hint="eastAsia"/>
          <w:sz w:val="24"/>
          <w:szCs w:val="24"/>
          <w:lang w:eastAsia="zh-CN"/>
        </w:rPr>
        <w:t>查这些申请时，秘书处考虑</w:t>
      </w:r>
      <w:r w:rsidRPr="00413B09">
        <w:rPr>
          <w:rFonts w:hint="eastAsia"/>
          <w:sz w:val="24"/>
          <w:szCs w:val="24"/>
          <w:lang w:eastAsia="zh-CN"/>
        </w:rPr>
        <w:t>了第</w:t>
      </w:r>
      <w:r w:rsidR="007F140E" w:rsidRPr="00413B09">
        <w:rPr>
          <w:rFonts w:hint="eastAsia"/>
          <w:sz w:val="24"/>
          <w:szCs w:val="24"/>
          <w:lang w:eastAsia="zh-CN"/>
        </w:rPr>
        <w:t xml:space="preserve"> 91/66</w:t>
      </w:r>
      <w:r w:rsidRPr="00413B09">
        <w:rPr>
          <w:rFonts w:hint="eastAsia"/>
          <w:sz w:val="24"/>
          <w:szCs w:val="24"/>
          <w:lang w:eastAsia="zh-CN"/>
        </w:rPr>
        <w:t>号决定所载编制已使用或无用受控物质国家</w:t>
      </w:r>
      <w:r w:rsidR="007F140E" w:rsidRPr="00413B09">
        <w:rPr>
          <w:rFonts w:hint="eastAsia"/>
          <w:sz w:val="24"/>
          <w:szCs w:val="24"/>
          <w:lang w:eastAsia="zh-CN"/>
        </w:rPr>
        <w:t>库存</w:t>
      </w:r>
      <w:r w:rsidR="00413B09" w:rsidRPr="00413B09">
        <w:rPr>
          <w:rFonts w:hint="eastAsia"/>
          <w:sz w:val="24"/>
          <w:szCs w:val="24"/>
          <w:lang w:eastAsia="zh-CN"/>
        </w:rPr>
        <w:t>清单和计划的标准，以及拟议的项目编制活动及其与各国</w:t>
      </w:r>
      <w:r w:rsidRPr="00413B09">
        <w:rPr>
          <w:rFonts w:hint="eastAsia"/>
          <w:sz w:val="24"/>
          <w:szCs w:val="24"/>
          <w:lang w:eastAsia="zh-CN"/>
        </w:rPr>
        <w:t>国家淘汰</w:t>
      </w:r>
      <w:r w:rsidRPr="00413B09">
        <w:rPr>
          <w:rFonts w:hint="eastAsia"/>
          <w:sz w:val="24"/>
          <w:szCs w:val="24"/>
          <w:lang w:eastAsia="zh-CN"/>
        </w:rPr>
        <w:t>/</w:t>
      </w:r>
      <w:r w:rsidRPr="00413B09">
        <w:rPr>
          <w:rFonts w:hint="eastAsia"/>
          <w:sz w:val="24"/>
          <w:szCs w:val="24"/>
          <w:lang w:eastAsia="zh-CN"/>
        </w:rPr>
        <w:t>逐步减少计划</w:t>
      </w:r>
      <w:r w:rsidR="007F140E" w:rsidRPr="00413B09">
        <w:rPr>
          <w:rFonts w:hint="eastAsia"/>
          <w:sz w:val="24"/>
          <w:szCs w:val="24"/>
          <w:lang w:eastAsia="zh-CN"/>
        </w:rPr>
        <w:t>（即氟氯烃淘汰管理计划或基加利氢氟碳化物执行计划）</w:t>
      </w:r>
      <w:r w:rsidRPr="00413B09">
        <w:rPr>
          <w:rFonts w:hint="eastAsia"/>
          <w:sz w:val="24"/>
          <w:szCs w:val="24"/>
          <w:lang w:eastAsia="zh-CN"/>
        </w:rPr>
        <w:t>的联系。</w:t>
      </w:r>
      <w:r w:rsidRPr="00413B09">
        <w:rPr>
          <w:rFonts w:hint="eastAsia"/>
          <w:sz w:val="24"/>
          <w:szCs w:val="24"/>
        </w:rPr>
        <w:t>秘书处指出，每项供资申请</w:t>
      </w:r>
      <w:r w:rsidRPr="0077693D">
        <w:rPr>
          <w:rFonts w:hint="eastAsia"/>
          <w:sz w:val="24"/>
          <w:szCs w:val="24"/>
        </w:rPr>
        <w:t>都符合第</w:t>
      </w:r>
      <w:r w:rsidR="007F140E" w:rsidRPr="0077693D">
        <w:rPr>
          <w:rFonts w:hint="eastAsia"/>
          <w:sz w:val="24"/>
          <w:szCs w:val="24"/>
        </w:rPr>
        <w:t>91/66</w:t>
      </w:r>
      <w:r w:rsidRPr="0077693D">
        <w:rPr>
          <w:rFonts w:hint="eastAsia"/>
          <w:sz w:val="24"/>
          <w:szCs w:val="24"/>
        </w:rPr>
        <w:t>号决定。</w:t>
      </w:r>
    </w:p>
    <w:p w14:paraId="4063A153" w14:textId="1DC3DF65" w:rsidR="00201BC6" w:rsidRPr="0077693D" w:rsidRDefault="009C7273" w:rsidP="00201BC6">
      <w:pPr>
        <w:pStyle w:val="Heading1"/>
        <w:rPr>
          <w:snapToGrid w:val="0"/>
          <w:color w:val="000000" w:themeColor="text1"/>
          <w:sz w:val="24"/>
          <w:szCs w:val="24"/>
          <w:lang w:eastAsia="zh-CN"/>
        </w:rPr>
      </w:pPr>
      <w:r w:rsidRPr="0077693D">
        <w:rPr>
          <w:rFonts w:hint="eastAsia"/>
          <w:sz w:val="24"/>
          <w:szCs w:val="24"/>
          <w:lang w:eastAsia="zh-CN"/>
        </w:rPr>
        <w:t>这</w:t>
      </w:r>
      <w:r w:rsidRPr="0077693D">
        <w:rPr>
          <w:rFonts w:hint="eastAsia"/>
          <w:sz w:val="24"/>
          <w:szCs w:val="24"/>
          <w:lang w:eastAsia="zh-CN"/>
        </w:rPr>
        <w:t>11</w:t>
      </w:r>
      <w:r w:rsidRPr="0077693D">
        <w:rPr>
          <w:rFonts w:hint="eastAsia"/>
          <w:sz w:val="24"/>
          <w:szCs w:val="24"/>
          <w:lang w:eastAsia="zh-CN"/>
        </w:rPr>
        <w:t>个国家资金申请中的活动包括：审查现有数据；编制国家清单、行动计划和最终报告；利益</w:t>
      </w:r>
      <w:r w:rsidR="004B3A12">
        <w:rPr>
          <w:sz w:val="24"/>
          <w:szCs w:val="24"/>
          <w:lang w:eastAsia="zh-CN"/>
        </w:rPr>
        <w:t>攸关方</w:t>
      </w:r>
      <w:r w:rsidRPr="0077693D">
        <w:rPr>
          <w:rFonts w:hint="eastAsia"/>
          <w:sz w:val="24"/>
          <w:szCs w:val="24"/>
          <w:lang w:eastAsia="zh-CN"/>
        </w:rPr>
        <w:t>磋商和确认；对现有法规和政策进行审查和分析，包括废物管理政策</w:t>
      </w:r>
      <w:r w:rsidR="00E745A8" w:rsidRPr="0077693D">
        <w:rPr>
          <w:rFonts w:hint="eastAsia"/>
          <w:sz w:val="24"/>
          <w:szCs w:val="24"/>
          <w:lang w:eastAsia="zh-CN"/>
        </w:rPr>
        <w:t>；前往设施进行现场访问，以收集和核查</w:t>
      </w:r>
      <w:r w:rsidRPr="0077693D">
        <w:rPr>
          <w:rFonts w:hint="eastAsia"/>
          <w:sz w:val="24"/>
          <w:szCs w:val="24"/>
          <w:lang w:eastAsia="zh-CN"/>
        </w:rPr>
        <w:t>数据；对消耗臭氧层物质、氢氟碳化物、设备与容器、国家利益</w:t>
      </w:r>
      <w:r w:rsidR="004B3A12">
        <w:rPr>
          <w:sz w:val="24"/>
          <w:szCs w:val="24"/>
          <w:lang w:eastAsia="zh-CN"/>
        </w:rPr>
        <w:t>攸关方</w:t>
      </w:r>
      <w:r w:rsidRPr="0077693D">
        <w:rPr>
          <w:rFonts w:hint="eastAsia"/>
          <w:sz w:val="24"/>
          <w:szCs w:val="24"/>
          <w:lang w:eastAsia="zh-CN"/>
        </w:rPr>
        <w:t>、政策和法规进行案头研究；预测未来可能需要回收、再生</w:t>
      </w:r>
      <w:r w:rsidR="005D2410">
        <w:rPr>
          <w:rFonts w:hint="eastAsia"/>
          <w:sz w:val="24"/>
          <w:szCs w:val="24"/>
          <w:lang w:eastAsia="zh-CN"/>
        </w:rPr>
        <w:t>、再循环</w:t>
      </w:r>
      <w:r w:rsidRPr="0077693D">
        <w:rPr>
          <w:rFonts w:hint="eastAsia"/>
          <w:sz w:val="24"/>
          <w:szCs w:val="24"/>
          <w:lang w:eastAsia="zh-CN"/>
        </w:rPr>
        <w:t>或处置的已使用或</w:t>
      </w:r>
      <w:r w:rsidR="0068159E" w:rsidRPr="0077693D">
        <w:rPr>
          <w:rFonts w:hint="eastAsia"/>
          <w:sz w:val="24"/>
          <w:szCs w:val="24"/>
          <w:lang w:eastAsia="zh-CN"/>
        </w:rPr>
        <w:t>无用消耗臭氧层物质</w:t>
      </w:r>
      <w:r w:rsidRPr="0077693D">
        <w:rPr>
          <w:rFonts w:hint="eastAsia"/>
          <w:sz w:val="24"/>
          <w:szCs w:val="24"/>
          <w:lang w:eastAsia="zh-CN"/>
        </w:rPr>
        <w:t>和</w:t>
      </w:r>
      <w:r w:rsidR="0068159E" w:rsidRPr="0077693D">
        <w:rPr>
          <w:rFonts w:hint="eastAsia"/>
          <w:sz w:val="24"/>
          <w:szCs w:val="24"/>
          <w:lang w:eastAsia="zh-CN"/>
        </w:rPr>
        <w:t>氢氟碳化物</w:t>
      </w:r>
      <w:r w:rsidR="005D2410">
        <w:rPr>
          <w:rFonts w:hint="eastAsia"/>
          <w:sz w:val="24"/>
          <w:szCs w:val="24"/>
          <w:lang w:eastAsia="zh-CN"/>
        </w:rPr>
        <w:t>数量，并审查回收和再循环</w:t>
      </w:r>
      <w:r w:rsidRPr="0077693D">
        <w:rPr>
          <w:rFonts w:hint="eastAsia"/>
          <w:sz w:val="24"/>
          <w:szCs w:val="24"/>
          <w:lang w:eastAsia="zh-CN"/>
        </w:rPr>
        <w:t>中心及其他参与废物管理的</w:t>
      </w:r>
      <w:r w:rsidR="0068159E" w:rsidRPr="0077693D">
        <w:rPr>
          <w:rFonts w:hint="eastAsia"/>
          <w:sz w:val="24"/>
          <w:szCs w:val="24"/>
          <w:lang w:eastAsia="zh-CN"/>
        </w:rPr>
        <w:t>中心；评估现有处置选项（</w:t>
      </w:r>
      <w:r w:rsidR="00337D7F">
        <w:rPr>
          <w:rFonts w:hint="eastAsia"/>
          <w:sz w:val="24"/>
          <w:szCs w:val="24"/>
          <w:lang w:eastAsia="zh-CN"/>
        </w:rPr>
        <w:t>再循环</w:t>
      </w:r>
      <w:r w:rsidRPr="0077693D">
        <w:rPr>
          <w:rFonts w:hint="eastAsia"/>
          <w:sz w:val="24"/>
          <w:szCs w:val="24"/>
          <w:lang w:eastAsia="zh-CN"/>
        </w:rPr>
        <w:t>、再</w:t>
      </w:r>
      <w:r w:rsidR="0044621F" w:rsidRPr="0077693D">
        <w:rPr>
          <w:rFonts w:hint="eastAsia"/>
          <w:sz w:val="24"/>
          <w:szCs w:val="24"/>
          <w:lang w:eastAsia="zh-CN"/>
        </w:rPr>
        <w:t>生、销毁）的可行性和成本，并评估再生中心和销毁设施的经济可行性，制定业务或融资模式，以确保收集或处置活动的长期可持续性；以及性别主流化</w:t>
      </w:r>
      <w:r w:rsidRPr="0077693D">
        <w:rPr>
          <w:rFonts w:hint="eastAsia"/>
          <w:sz w:val="24"/>
          <w:szCs w:val="24"/>
          <w:lang w:eastAsia="zh-CN"/>
        </w:rPr>
        <w:t>活动。</w:t>
      </w:r>
      <w:r w:rsidR="0046770A" w:rsidRPr="0077693D">
        <w:rPr>
          <w:rFonts w:hint="eastAsia"/>
          <w:sz w:val="24"/>
          <w:szCs w:val="24"/>
          <w:lang w:eastAsia="zh-CN"/>
        </w:rPr>
        <w:t>除</w:t>
      </w:r>
      <w:r w:rsidR="0044621F" w:rsidRPr="0077693D">
        <w:rPr>
          <w:rFonts w:hint="eastAsia"/>
          <w:sz w:val="24"/>
          <w:szCs w:val="24"/>
          <w:lang w:eastAsia="zh-CN"/>
        </w:rPr>
        <w:t>这些活动</w:t>
      </w:r>
      <w:r w:rsidR="0046770A" w:rsidRPr="0077693D">
        <w:rPr>
          <w:rFonts w:hint="eastAsia"/>
          <w:sz w:val="24"/>
          <w:szCs w:val="24"/>
          <w:lang w:eastAsia="zh-CN"/>
        </w:rPr>
        <w:t>以外，有</w:t>
      </w:r>
      <w:r w:rsidR="0046770A" w:rsidRPr="0077693D">
        <w:rPr>
          <w:rFonts w:hint="eastAsia"/>
          <w:sz w:val="24"/>
          <w:szCs w:val="24"/>
          <w:lang w:eastAsia="zh-CN"/>
        </w:rPr>
        <w:t>7</w:t>
      </w:r>
      <w:r w:rsidR="0046770A" w:rsidRPr="0077693D">
        <w:rPr>
          <w:rFonts w:hint="eastAsia"/>
          <w:sz w:val="24"/>
          <w:szCs w:val="24"/>
          <w:lang w:eastAsia="zh-CN"/>
        </w:rPr>
        <w:t>个国家还纳入了</w:t>
      </w:r>
      <w:r w:rsidR="0044621F" w:rsidRPr="0077693D">
        <w:rPr>
          <w:rFonts w:hint="eastAsia"/>
          <w:sz w:val="24"/>
          <w:szCs w:val="24"/>
          <w:lang w:eastAsia="zh-CN"/>
        </w:rPr>
        <w:t>项目监测和实施活</w:t>
      </w:r>
      <w:r w:rsidR="0046770A" w:rsidRPr="0077693D">
        <w:rPr>
          <w:rFonts w:hint="eastAsia"/>
          <w:sz w:val="24"/>
          <w:szCs w:val="24"/>
          <w:lang w:eastAsia="zh-CN"/>
        </w:rPr>
        <w:t>动；有</w:t>
      </w:r>
      <w:r w:rsidR="0046770A" w:rsidRPr="0077693D">
        <w:rPr>
          <w:rFonts w:hint="eastAsia"/>
          <w:sz w:val="24"/>
          <w:szCs w:val="24"/>
          <w:lang w:eastAsia="zh-CN"/>
        </w:rPr>
        <w:t>6</w:t>
      </w:r>
      <w:r w:rsidR="0044621F" w:rsidRPr="0077693D">
        <w:rPr>
          <w:rFonts w:hint="eastAsia"/>
          <w:sz w:val="24"/>
          <w:szCs w:val="24"/>
          <w:lang w:eastAsia="zh-CN"/>
        </w:rPr>
        <w:t>个国家</w:t>
      </w:r>
      <w:r w:rsidR="006275C2">
        <w:rPr>
          <w:rFonts w:hint="eastAsia"/>
          <w:sz w:val="24"/>
          <w:szCs w:val="24"/>
          <w:lang w:eastAsia="zh-CN"/>
        </w:rPr>
        <w:t>包括</w:t>
      </w:r>
      <w:r w:rsidR="0046770A" w:rsidRPr="0077693D">
        <w:rPr>
          <w:rFonts w:hint="eastAsia"/>
          <w:sz w:val="24"/>
          <w:szCs w:val="24"/>
          <w:lang w:eastAsia="zh-CN"/>
        </w:rPr>
        <w:t>了</w:t>
      </w:r>
      <w:r w:rsidR="0044621F" w:rsidRPr="0077693D">
        <w:rPr>
          <w:rFonts w:hint="eastAsia"/>
          <w:sz w:val="24"/>
          <w:szCs w:val="24"/>
          <w:lang w:eastAsia="zh-CN"/>
        </w:rPr>
        <w:t>识别</w:t>
      </w:r>
      <w:r w:rsidR="00EF0931" w:rsidRPr="0077693D">
        <w:rPr>
          <w:rFonts w:hint="eastAsia"/>
          <w:sz w:val="24"/>
          <w:szCs w:val="24"/>
          <w:lang w:eastAsia="zh-CN"/>
        </w:rPr>
        <w:t>能够</w:t>
      </w:r>
      <w:r w:rsidR="0044621F" w:rsidRPr="0077693D">
        <w:rPr>
          <w:rFonts w:hint="eastAsia"/>
          <w:sz w:val="24"/>
          <w:szCs w:val="24"/>
          <w:lang w:eastAsia="zh-CN"/>
        </w:rPr>
        <w:t>分析已使用或</w:t>
      </w:r>
      <w:r w:rsidR="00CB1658" w:rsidRPr="0077693D">
        <w:rPr>
          <w:rFonts w:hint="eastAsia"/>
          <w:sz w:val="24"/>
          <w:szCs w:val="24"/>
          <w:lang w:eastAsia="zh-CN"/>
        </w:rPr>
        <w:t>无用消耗臭氧层物质</w:t>
      </w:r>
      <w:r w:rsidR="0044621F" w:rsidRPr="0077693D">
        <w:rPr>
          <w:rFonts w:hint="eastAsia"/>
          <w:sz w:val="24"/>
          <w:szCs w:val="24"/>
          <w:lang w:eastAsia="zh-CN"/>
        </w:rPr>
        <w:t>和</w:t>
      </w:r>
      <w:r w:rsidR="00CB1658" w:rsidRPr="0077693D">
        <w:rPr>
          <w:rFonts w:hint="eastAsia"/>
          <w:sz w:val="24"/>
          <w:szCs w:val="24"/>
          <w:lang w:eastAsia="zh-CN"/>
        </w:rPr>
        <w:t>氢氟碳化物</w:t>
      </w:r>
      <w:r w:rsidR="0044621F" w:rsidRPr="0077693D">
        <w:rPr>
          <w:rFonts w:hint="eastAsia"/>
          <w:sz w:val="24"/>
          <w:szCs w:val="24"/>
          <w:lang w:eastAsia="zh-CN"/>
        </w:rPr>
        <w:t>成分</w:t>
      </w:r>
      <w:r w:rsidR="007F57EA" w:rsidRPr="0077693D">
        <w:rPr>
          <w:rFonts w:hint="eastAsia"/>
          <w:sz w:val="24"/>
          <w:szCs w:val="24"/>
          <w:lang w:eastAsia="zh-CN"/>
        </w:rPr>
        <w:t>的实验室及其能力；另有</w:t>
      </w:r>
      <w:r w:rsidR="007F57EA" w:rsidRPr="0077693D">
        <w:rPr>
          <w:rFonts w:hint="eastAsia"/>
          <w:sz w:val="24"/>
          <w:szCs w:val="24"/>
          <w:lang w:eastAsia="zh-CN"/>
        </w:rPr>
        <w:t>1</w:t>
      </w:r>
      <w:r w:rsidR="0044621F" w:rsidRPr="0077693D">
        <w:rPr>
          <w:rFonts w:hint="eastAsia"/>
          <w:sz w:val="24"/>
          <w:szCs w:val="24"/>
          <w:lang w:eastAsia="zh-CN"/>
        </w:rPr>
        <w:t>个国家则包括为所有拥有</w:t>
      </w:r>
      <w:r w:rsidR="007F57EA" w:rsidRPr="0077693D">
        <w:rPr>
          <w:rFonts w:hint="eastAsia"/>
          <w:sz w:val="24"/>
          <w:szCs w:val="24"/>
          <w:lang w:eastAsia="zh-CN"/>
        </w:rPr>
        <w:t>消耗臭氧层物质</w:t>
      </w:r>
      <w:r w:rsidR="0044621F" w:rsidRPr="0077693D">
        <w:rPr>
          <w:rFonts w:hint="eastAsia"/>
          <w:sz w:val="24"/>
          <w:szCs w:val="24"/>
          <w:lang w:eastAsia="zh-CN"/>
        </w:rPr>
        <w:t>和</w:t>
      </w:r>
      <w:r w:rsidR="007F57EA" w:rsidRPr="0077693D">
        <w:rPr>
          <w:rFonts w:hint="eastAsia"/>
          <w:sz w:val="24"/>
          <w:szCs w:val="24"/>
          <w:lang w:eastAsia="zh-CN"/>
        </w:rPr>
        <w:t>氢氟碳化物</w:t>
      </w:r>
      <w:r w:rsidR="00BC3693" w:rsidRPr="0077693D">
        <w:rPr>
          <w:rFonts w:hint="eastAsia"/>
          <w:sz w:val="24"/>
          <w:szCs w:val="24"/>
          <w:lang w:eastAsia="zh-CN"/>
        </w:rPr>
        <w:t>现有</w:t>
      </w:r>
      <w:r w:rsidR="006275C2">
        <w:rPr>
          <w:rFonts w:hint="eastAsia"/>
          <w:sz w:val="24"/>
          <w:szCs w:val="24"/>
          <w:lang w:eastAsia="zh-CN"/>
        </w:rPr>
        <w:t>储备</w:t>
      </w:r>
      <w:r w:rsidR="00BC3693" w:rsidRPr="0077693D">
        <w:rPr>
          <w:rFonts w:hint="eastAsia"/>
          <w:sz w:val="24"/>
          <w:szCs w:val="24"/>
          <w:lang w:eastAsia="zh-CN"/>
        </w:rPr>
        <w:t>的实体建立注册</w:t>
      </w:r>
      <w:r w:rsidR="0044621F" w:rsidRPr="0077693D">
        <w:rPr>
          <w:rFonts w:hint="eastAsia"/>
          <w:sz w:val="24"/>
          <w:szCs w:val="24"/>
          <w:lang w:eastAsia="zh-CN"/>
        </w:rPr>
        <w:t>系统，并制定可能在未来积累这类储备的企业的一般概况。</w:t>
      </w:r>
    </w:p>
    <w:p w14:paraId="4930B442" w14:textId="581E92D4" w:rsidR="00201BC6" w:rsidRPr="0077693D" w:rsidRDefault="008D3932" w:rsidP="00201BC6">
      <w:pPr>
        <w:pStyle w:val="Heading1"/>
        <w:keepNext/>
        <w:numPr>
          <w:ilvl w:val="0"/>
          <w:numId w:val="0"/>
        </w:numPr>
        <w:spacing w:after="120"/>
        <w:rPr>
          <w:b/>
          <w:sz w:val="24"/>
          <w:szCs w:val="24"/>
        </w:rPr>
      </w:pPr>
      <w:r w:rsidRPr="0077693D">
        <w:rPr>
          <w:rFonts w:hint="eastAsia"/>
          <w:b/>
          <w:sz w:val="24"/>
          <w:szCs w:val="24"/>
          <w:lang w:eastAsia="zh-CN"/>
        </w:rPr>
        <w:lastRenderedPageBreak/>
        <w:t>秘书处的建议</w:t>
      </w:r>
    </w:p>
    <w:p w14:paraId="6C803046" w14:textId="43A8C0EE" w:rsidR="00201BC6" w:rsidRPr="008C20FE" w:rsidRDefault="00485761" w:rsidP="00201BC6">
      <w:pPr>
        <w:pStyle w:val="Heading1"/>
        <w:spacing w:before="240"/>
        <w:rPr>
          <w:sz w:val="24"/>
          <w:szCs w:val="24"/>
          <w:lang w:eastAsia="zh-CN"/>
        </w:rPr>
      </w:pPr>
      <w:r w:rsidRPr="008C20FE">
        <w:rPr>
          <w:rFonts w:hint="eastAsia"/>
          <w:sz w:val="24"/>
          <w:szCs w:val="24"/>
          <w:lang w:eastAsia="zh-CN"/>
        </w:rPr>
        <w:t>秘书处建议按照表</w:t>
      </w:r>
      <w:r w:rsidRPr="008C20FE">
        <w:rPr>
          <w:rFonts w:hint="eastAsia"/>
          <w:sz w:val="24"/>
          <w:szCs w:val="24"/>
          <w:lang w:eastAsia="zh-CN"/>
        </w:rPr>
        <w:t>1</w:t>
      </w:r>
      <w:r w:rsidRPr="008C20FE">
        <w:rPr>
          <w:rFonts w:hint="eastAsia"/>
          <w:sz w:val="24"/>
          <w:szCs w:val="24"/>
          <w:lang w:eastAsia="zh-CN"/>
        </w:rPr>
        <w:t>第</w:t>
      </w:r>
      <w:r w:rsidRPr="008C20FE">
        <w:rPr>
          <w:rFonts w:hint="eastAsia"/>
          <w:sz w:val="24"/>
          <w:szCs w:val="24"/>
          <w:lang w:eastAsia="zh-CN"/>
        </w:rPr>
        <w:t>A4</w:t>
      </w:r>
      <w:r w:rsidRPr="008C20FE">
        <w:rPr>
          <w:rFonts w:hint="eastAsia"/>
          <w:sz w:val="24"/>
          <w:szCs w:val="24"/>
          <w:lang w:eastAsia="zh-CN"/>
        </w:rPr>
        <w:t>部分所示供资数额一揽子核准</w:t>
      </w:r>
      <w:r w:rsidR="009875F3" w:rsidRPr="008C20FE">
        <w:rPr>
          <w:rFonts w:hint="eastAsia"/>
          <w:sz w:val="24"/>
          <w:szCs w:val="24"/>
          <w:lang w:eastAsia="zh-CN"/>
        </w:rPr>
        <w:t>巴巴多斯、多米尼克、埃塞俄比亚、格鲁吉亚、加纳、伊拉克、阿曼、卢旺达、圣基茨和尼维斯、苏里南和坦桑尼亚联合共和国已使用或无用受控物质国家库存清单和计划</w:t>
      </w:r>
      <w:r w:rsidR="008C20FE" w:rsidRPr="008C20FE">
        <w:rPr>
          <w:rFonts w:hint="eastAsia"/>
          <w:sz w:val="24"/>
          <w:szCs w:val="24"/>
          <w:lang w:eastAsia="zh-CN"/>
        </w:rPr>
        <w:t>的编制。</w:t>
      </w:r>
    </w:p>
    <w:p w14:paraId="51C3E8E5" w14:textId="2C2F7A94" w:rsidR="00A600F2" w:rsidRPr="008C20FE" w:rsidRDefault="00A600F2" w:rsidP="00A600F2">
      <w:pPr>
        <w:spacing w:after="240"/>
        <w:rPr>
          <w:b/>
          <w:sz w:val="24"/>
          <w:szCs w:val="24"/>
          <w:lang w:eastAsia="zh-CN"/>
        </w:rPr>
      </w:pPr>
      <w:r w:rsidRPr="008C20FE">
        <w:rPr>
          <w:b/>
          <w:sz w:val="24"/>
          <w:szCs w:val="24"/>
          <w:lang w:eastAsia="zh-CN"/>
        </w:rPr>
        <w:t>A5</w:t>
      </w:r>
      <w:r w:rsidRPr="008C20FE">
        <w:rPr>
          <w:b/>
          <w:sz w:val="24"/>
          <w:szCs w:val="24"/>
          <w:lang w:val="en-US" w:eastAsia="zh-CN"/>
        </w:rPr>
        <w:t xml:space="preserve">: </w:t>
      </w:r>
      <w:r w:rsidR="008D3932" w:rsidRPr="008C20FE">
        <w:rPr>
          <w:rFonts w:hint="eastAsia"/>
          <w:b/>
          <w:sz w:val="24"/>
          <w:szCs w:val="24"/>
          <w:lang w:val="en-US" w:eastAsia="zh-CN"/>
        </w:rPr>
        <w:t>编制氟氯烃消费量核查报告的技术援助</w:t>
      </w:r>
    </w:p>
    <w:p w14:paraId="63CA7E1E" w14:textId="698077AF" w:rsidR="00A600F2" w:rsidRPr="008C20FE" w:rsidRDefault="008D3932" w:rsidP="00A600F2">
      <w:pPr>
        <w:spacing w:after="240"/>
        <w:rPr>
          <w:b/>
          <w:sz w:val="24"/>
          <w:szCs w:val="24"/>
          <w:lang w:val="en-US" w:eastAsia="zh-CN"/>
        </w:rPr>
      </w:pPr>
      <w:r w:rsidRPr="008C20FE">
        <w:rPr>
          <w:rFonts w:hint="eastAsia"/>
          <w:b/>
          <w:sz w:val="24"/>
          <w:szCs w:val="24"/>
          <w:lang w:eastAsia="zh-CN"/>
        </w:rPr>
        <w:t>项目说明</w:t>
      </w:r>
    </w:p>
    <w:p w14:paraId="6A553870" w14:textId="6A8936A9" w:rsidR="00A600F2" w:rsidRPr="009A1052" w:rsidRDefault="00B83A9B" w:rsidP="00A600F2">
      <w:pPr>
        <w:pStyle w:val="Heading1"/>
        <w:rPr>
          <w:sz w:val="24"/>
          <w:szCs w:val="24"/>
          <w:lang w:eastAsia="zh-CN"/>
        </w:rPr>
      </w:pPr>
      <w:r w:rsidRPr="009A1052">
        <w:rPr>
          <w:rFonts w:hint="eastAsia"/>
          <w:sz w:val="24"/>
          <w:szCs w:val="24"/>
          <w:lang w:eastAsia="zh-CN"/>
        </w:rPr>
        <w:t>根据第</w:t>
      </w:r>
      <w:r w:rsidR="00A600F2" w:rsidRPr="009A1052">
        <w:rPr>
          <w:sz w:val="24"/>
          <w:szCs w:val="24"/>
          <w:lang w:eastAsia="zh-CN"/>
        </w:rPr>
        <w:t>61/46(c)</w:t>
      </w:r>
      <w:r w:rsidRPr="009A1052">
        <w:rPr>
          <w:rFonts w:hint="eastAsia"/>
          <w:sz w:val="24"/>
          <w:szCs w:val="24"/>
          <w:lang w:eastAsia="zh-CN"/>
        </w:rPr>
        <w:t>号决定</w:t>
      </w:r>
      <w:r w:rsidR="00A600F2" w:rsidRPr="009A1052">
        <w:rPr>
          <w:sz w:val="24"/>
          <w:szCs w:val="24"/>
          <w:vertAlign w:val="superscript"/>
        </w:rPr>
        <w:footnoteReference w:id="12"/>
      </w:r>
      <w:r w:rsidRPr="009A1052">
        <w:rPr>
          <w:rFonts w:hint="eastAsia"/>
          <w:sz w:val="24"/>
          <w:szCs w:val="24"/>
          <w:lang w:eastAsia="zh-CN"/>
        </w:rPr>
        <w:t>，</w:t>
      </w:r>
      <w:r w:rsidR="00416379" w:rsidRPr="009A1052">
        <w:rPr>
          <w:rFonts w:hint="eastAsia"/>
          <w:sz w:val="24"/>
          <w:szCs w:val="24"/>
          <w:lang w:eastAsia="zh-CN"/>
        </w:rPr>
        <w:t>秘书处抽样调查了</w:t>
      </w:r>
      <w:r w:rsidR="00BF56FB" w:rsidRPr="009A1052">
        <w:rPr>
          <w:rFonts w:hint="eastAsia"/>
          <w:sz w:val="24"/>
          <w:szCs w:val="24"/>
          <w:lang w:eastAsia="zh-CN"/>
        </w:rPr>
        <w:t>12</w:t>
      </w:r>
      <w:r w:rsidR="00416379" w:rsidRPr="009A1052">
        <w:rPr>
          <w:rFonts w:hint="eastAsia"/>
          <w:sz w:val="24"/>
          <w:szCs w:val="24"/>
          <w:lang w:eastAsia="zh-CN"/>
        </w:rPr>
        <w:t>个低消费量第</w:t>
      </w:r>
      <w:r w:rsidR="00416379" w:rsidRPr="009A1052">
        <w:rPr>
          <w:rFonts w:hint="eastAsia"/>
          <w:sz w:val="24"/>
          <w:szCs w:val="24"/>
          <w:lang w:eastAsia="zh-CN"/>
        </w:rPr>
        <w:t>5</w:t>
      </w:r>
      <w:r w:rsidR="00416379" w:rsidRPr="009A1052">
        <w:rPr>
          <w:rFonts w:hint="eastAsia"/>
          <w:sz w:val="24"/>
          <w:szCs w:val="24"/>
          <w:lang w:eastAsia="zh-CN"/>
        </w:rPr>
        <w:t>条国家，目的是核查其氟氯烃淘汰管理计划协定的遵守情况。所选国家列于</w:t>
      </w:r>
      <w:r w:rsidR="00BF56FB" w:rsidRPr="009A1052">
        <w:rPr>
          <w:rFonts w:hint="eastAsia"/>
          <w:sz w:val="24"/>
          <w:szCs w:val="24"/>
          <w:lang w:eastAsia="zh-CN"/>
        </w:rPr>
        <w:t>UNEP/OzL.Pro/ExCom/96/16</w:t>
      </w:r>
      <w:r w:rsidR="00416379" w:rsidRPr="009A1052">
        <w:rPr>
          <w:rFonts w:hint="eastAsia"/>
          <w:sz w:val="24"/>
          <w:szCs w:val="24"/>
          <w:lang w:eastAsia="zh-CN"/>
        </w:rPr>
        <w:t>号文件关于项目审查期间查明问题概览的表</w:t>
      </w:r>
      <w:r w:rsidR="00BF56FB" w:rsidRPr="009A1052">
        <w:rPr>
          <w:rFonts w:hint="eastAsia"/>
          <w:sz w:val="24"/>
          <w:szCs w:val="24"/>
          <w:lang w:eastAsia="zh-CN"/>
        </w:rPr>
        <w:t>5</w:t>
      </w:r>
      <w:r w:rsidR="00416379" w:rsidRPr="009A1052">
        <w:rPr>
          <w:rFonts w:hint="eastAsia"/>
          <w:sz w:val="24"/>
          <w:szCs w:val="24"/>
          <w:lang w:eastAsia="zh-CN"/>
        </w:rPr>
        <w:t>中。环境规划署作为牵头执行机构，正在为核查不丹的氟氯烃淘汰管理计划和安提瓜和巴布达、伯利兹、布隆迪、刚果、圣卢西亚、苏里南、津巴布韦的氟氯烃淘汰管理计划第二阶段申请资金。</w:t>
      </w:r>
    </w:p>
    <w:p w14:paraId="6262FDF9" w14:textId="62D644F4" w:rsidR="00A600F2" w:rsidRPr="009A1052" w:rsidRDefault="00BF56FB" w:rsidP="00A600F2">
      <w:pPr>
        <w:spacing w:after="240"/>
        <w:rPr>
          <w:b/>
          <w:sz w:val="24"/>
          <w:szCs w:val="24"/>
        </w:rPr>
      </w:pPr>
      <w:r w:rsidRPr="009A1052">
        <w:rPr>
          <w:rFonts w:hint="eastAsia"/>
          <w:b/>
          <w:sz w:val="24"/>
          <w:szCs w:val="24"/>
          <w:lang w:eastAsia="zh-CN"/>
        </w:rPr>
        <w:t>秘书处的评论</w:t>
      </w:r>
    </w:p>
    <w:p w14:paraId="0AB618C5" w14:textId="13DA35D3" w:rsidR="00A600F2" w:rsidRPr="00857022" w:rsidRDefault="00A2363D" w:rsidP="00A600F2">
      <w:pPr>
        <w:pStyle w:val="Heading1"/>
        <w:rPr>
          <w:sz w:val="24"/>
          <w:szCs w:val="24"/>
          <w:lang w:eastAsia="zh-CN"/>
        </w:rPr>
      </w:pPr>
      <w:r w:rsidRPr="00857022">
        <w:rPr>
          <w:rFonts w:hint="eastAsia"/>
          <w:sz w:val="24"/>
          <w:szCs w:val="24"/>
          <w:lang w:eastAsia="zh-CN"/>
        </w:rPr>
        <w:t>秘书处注意到供资申请与前几次会议为类似核查核准的资金相一致，秘书处还</w:t>
      </w:r>
      <w:r w:rsidR="00857022" w:rsidRPr="00857022">
        <w:rPr>
          <w:rFonts w:hint="eastAsia"/>
          <w:sz w:val="24"/>
          <w:szCs w:val="24"/>
          <w:lang w:eastAsia="zh-CN"/>
        </w:rPr>
        <w:t>注意到</w:t>
      </w:r>
      <w:r w:rsidR="000A7C94">
        <w:rPr>
          <w:rFonts w:hint="eastAsia"/>
          <w:sz w:val="24"/>
          <w:szCs w:val="24"/>
          <w:lang w:eastAsia="zh-CN"/>
        </w:rPr>
        <w:t>核查报告必须在为</w:t>
      </w:r>
      <w:r w:rsidR="001E40D7">
        <w:rPr>
          <w:rFonts w:hint="eastAsia"/>
          <w:sz w:val="24"/>
          <w:szCs w:val="24"/>
          <w:lang w:eastAsia="zh-CN"/>
        </w:rPr>
        <w:t>氟氯烃淘汰管理计划</w:t>
      </w:r>
      <w:r w:rsidR="000A7C94">
        <w:rPr>
          <w:rFonts w:hint="eastAsia"/>
          <w:sz w:val="24"/>
          <w:szCs w:val="24"/>
          <w:lang w:eastAsia="zh-CN"/>
        </w:rPr>
        <w:t>申请</w:t>
      </w:r>
      <w:r w:rsidR="001E40D7">
        <w:rPr>
          <w:rFonts w:hint="eastAsia"/>
          <w:sz w:val="24"/>
          <w:szCs w:val="24"/>
          <w:lang w:eastAsia="zh-CN"/>
        </w:rPr>
        <w:t>下一次付款</w:t>
      </w:r>
      <w:r w:rsidR="00857022" w:rsidRPr="00857022">
        <w:rPr>
          <w:rFonts w:hint="eastAsia"/>
          <w:sz w:val="24"/>
          <w:szCs w:val="24"/>
          <w:lang w:eastAsia="zh-CN"/>
        </w:rPr>
        <w:t>所</w:t>
      </w:r>
      <w:r w:rsidRPr="00857022">
        <w:rPr>
          <w:rFonts w:hint="eastAsia"/>
          <w:sz w:val="24"/>
          <w:szCs w:val="24"/>
          <w:lang w:eastAsia="zh-CN"/>
        </w:rPr>
        <w:t>适用的执行委员会会议之前至少</w:t>
      </w:r>
      <w:r w:rsidR="00857022" w:rsidRPr="00857022">
        <w:rPr>
          <w:rFonts w:hint="eastAsia"/>
          <w:sz w:val="24"/>
          <w:szCs w:val="24"/>
          <w:lang w:eastAsia="zh-CN"/>
        </w:rPr>
        <w:t>10</w:t>
      </w:r>
      <w:r w:rsidRPr="00857022">
        <w:rPr>
          <w:rFonts w:hint="eastAsia"/>
          <w:sz w:val="24"/>
          <w:szCs w:val="24"/>
          <w:lang w:eastAsia="zh-CN"/>
        </w:rPr>
        <w:t>周提交。</w:t>
      </w:r>
    </w:p>
    <w:p w14:paraId="06E0F2D8" w14:textId="5B26A4DC" w:rsidR="00A600F2" w:rsidRPr="00857022" w:rsidRDefault="00BF56FB" w:rsidP="0141F7EF">
      <w:pPr>
        <w:keepNext/>
        <w:spacing w:after="240"/>
        <w:rPr>
          <w:b/>
          <w:sz w:val="24"/>
          <w:szCs w:val="24"/>
        </w:rPr>
      </w:pPr>
      <w:r w:rsidRPr="00857022">
        <w:rPr>
          <w:rFonts w:hint="eastAsia"/>
          <w:b/>
          <w:sz w:val="24"/>
          <w:szCs w:val="24"/>
          <w:lang w:eastAsia="zh-CN"/>
        </w:rPr>
        <w:t>秘书处的建议</w:t>
      </w:r>
    </w:p>
    <w:p w14:paraId="7ED10190" w14:textId="0079B9FA" w:rsidR="00A600F2" w:rsidRPr="000A7C94" w:rsidRDefault="001E40D7" w:rsidP="000722EA">
      <w:pPr>
        <w:pStyle w:val="Heading1"/>
        <w:widowControl w:val="0"/>
        <w:rPr>
          <w:sz w:val="24"/>
          <w:szCs w:val="24"/>
          <w:lang w:eastAsia="zh-CN"/>
        </w:rPr>
      </w:pPr>
      <w:r w:rsidRPr="000A7C94">
        <w:rPr>
          <w:rFonts w:hint="eastAsia"/>
          <w:sz w:val="24"/>
          <w:szCs w:val="24"/>
          <w:lang w:eastAsia="zh-CN"/>
        </w:rPr>
        <w:t>秘书处建议按照表</w:t>
      </w:r>
      <w:r w:rsidRPr="000A7C94">
        <w:rPr>
          <w:rFonts w:hint="eastAsia"/>
          <w:sz w:val="24"/>
          <w:szCs w:val="24"/>
          <w:lang w:eastAsia="zh-CN"/>
        </w:rPr>
        <w:t>1</w:t>
      </w:r>
      <w:r w:rsidRPr="000A7C94">
        <w:rPr>
          <w:rFonts w:hint="eastAsia"/>
          <w:sz w:val="24"/>
          <w:szCs w:val="24"/>
          <w:lang w:eastAsia="zh-CN"/>
        </w:rPr>
        <w:t>第</w:t>
      </w:r>
      <w:r w:rsidRPr="000A7C94">
        <w:rPr>
          <w:rFonts w:hint="eastAsia"/>
          <w:sz w:val="24"/>
          <w:szCs w:val="24"/>
          <w:lang w:eastAsia="zh-CN"/>
        </w:rPr>
        <w:t>A5</w:t>
      </w:r>
      <w:r w:rsidRPr="000A7C94">
        <w:rPr>
          <w:rFonts w:hint="eastAsia"/>
          <w:sz w:val="24"/>
          <w:szCs w:val="24"/>
          <w:lang w:eastAsia="zh-CN"/>
        </w:rPr>
        <w:t>部分所示供资数额一揽子核准不丹氟氯烃淘汰管理计划以及安提瓜和巴布达、伯利兹、布隆迪、刚果、圣卢西亚、苏里南和津巴布韦氟氯烃淘汰管理计划第二阶段核查报告编制工作的技术援助，但有一项谅解，即核查报告必须在为氟氯烃淘汰管理计划</w:t>
      </w:r>
      <w:r w:rsidR="000A7C94" w:rsidRPr="000A7C94">
        <w:rPr>
          <w:rFonts w:hint="eastAsia"/>
          <w:sz w:val="24"/>
          <w:szCs w:val="24"/>
          <w:lang w:eastAsia="zh-CN"/>
        </w:rPr>
        <w:t>申请</w:t>
      </w:r>
      <w:r w:rsidRPr="000A7C94">
        <w:rPr>
          <w:rFonts w:hint="eastAsia"/>
          <w:sz w:val="24"/>
          <w:szCs w:val="24"/>
          <w:lang w:eastAsia="zh-CN"/>
        </w:rPr>
        <w:t>下一次</w:t>
      </w:r>
      <w:r w:rsidR="000A7C94" w:rsidRPr="000A7C94">
        <w:rPr>
          <w:rFonts w:hint="eastAsia"/>
          <w:sz w:val="24"/>
          <w:szCs w:val="24"/>
          <w:lang w:eastAsia="zh-CN"/>
        </w:rPr>
        <w:t>付款所</w:t>
      </w:r>
      <w:r w:rsidRPr="000A7C94">
        <w:rPr>
          <w:rFonts w:hint="eastAsia"/>
          <w:sz w:val="24"/>
          <w:szCs w:val="24"/>
          <w:lang w:eastAsia="zh-CN"/>
        </w:rPr>
        <w:t>适用的执行委员会会议之前至少</w:t>
      </w:r>
      <w:r w:rsidR="000A7C94" w:rsidRPr="000A7C94">
        <w:rPr>
          <w:rFonts w:hint="eastAsia"/>
          <w:sz w:val="24"/>
          <w:szCs w:val="24"/>
          <w:lang w:eastAsia="zh-CN"/>
        </w:rPr>
        <w:t>10</w:t>
      </w:r>
      <w:r w:rsidRPr="000A7C94">
        <w:rPr>
          <w:rFonts w:hint="eastAsia"/>
          <w:sz w:val="24"/>
          <w:szCs w:val="24"/>
          <w:lang w:eastAsia="zh-CN"/>
        </w:rPr>
        <w:t>周提交。</w:t>
      </w:r>
    </w:p>
    <w:p w14:paraId="433CD44A" w14:textId="392A7AFC" w:rsidR="00FE7CE5" w:rsidRPr="00501D7C" w:rsidRDefault="00FE7CE5" w:rsidP="000722EA">
      <w:pPr>
        <w:keepNext/>
        <w:keepLines/>
        <w:widowControl w:val="0"/>
        <w:rPr>
          <w:b/>
          <w:bCs/>
          <w:sz w:val="24"/>
          <w:szCs w:val="24"/>
          <w:lang w:eastAsia="zh-CN"/>
        </w:rPr>
      </w:pPr>
      <w:r w:rsidRPr="00501D7C">
        <w:rPr>
          <w:b/>
          <w:bCs/>
          <w:sz w:val="24"/>
          <w:szCs w:val="24"/>
          <w:lang w:eastAsia="zh-CN"/>
        </w:rPr>
        <w:t xml:space="preserve">B: </w:t>
      </w:r>
      <w:r w:rsidR="0027641E">
        <w:rPr>
          <w:rFonts w:hint="eastAsia"/>
          <w:b/>
          <w:bCs/>
          <w:sz w:val="24"/>
          <w:szCs w:val="24"/>
          <w:lang w:eastAsia="zh-CN"/>
        </w:rPr>
        <w:t>建议</w:t>
      </w:r>
      <w:r w:rsidR="00501D7C" w:rsidRPr="00501D7C">
        <w:rPr>
          <w:rFonts w:hint="eastAsia"/>
          <w:b/>
          <w:bCs/>
          <w:sz w:val="24"/>
          <w:szCs w:val="24"/>
          <w:lang w:eastAsia="zh-CN"/>
        </w:rPr>
        <w:t>单独审议的活动</w:t>
      </w:r>
    </w:p>
    <w:p w14:paraId="0FA9061C" w14:textId="77777777" w:rsidR="00FE7CE5" w:rsidRPr="00501D7C" w:rsidRDefault="00FE7CE5" w:rsidP="000722EA">
      <w:pPr>
        <w:keepNext/>
        <w:keepLines/>
        <w:widowControl w:val="0"/>
        <w:rPr>
          <w:sz w:val="24"/>
          <w:szCs w:val="24"/>
          <w:highlight w:val="yellow"/>
          <w:lang w:eastAsia="zh-CN"/>
        </w:rPr>
      </w:pPr>
    </w:p>
    <w:p w14:paraId="47EC6C7C" w14:textId="563D7CFE" w:rsidR="00961300" w:rsidRPr="00501D7C" w:rsidRDefault="00961300" w:rsidP="000722EA">
      <w:pPr>
        <w:keepNext/>
        <w:keepLines/>
        <w:widowControl w:val="0"/>
        <w:spacing w:after="240"/>
        <w:rPr>
          <w:b/>
          <w:bCs/>
          <w:color w:val="000000"/>
          <w:sz w:val="24"/>
          <w:szCs w:val="24"/>
          <w:lang w:eastAsia="zh-CN"/>
        </w:rPr>
      </w:pPr>
      <w:r w:rsidRPr="00501D7C">
        <w:rPr>
          <w:b/>
          <w:color w:val="000000" w:themeColor="text1"/>
          <w:sz w:val="24"/>
          <w:szCs w:val="24"/>
          <w:lang w:eastAsia="zh-CN"/>
        </w:rPr>
        <w:t xml:space="preserve">B1: </w:t>
      </w:r>
      <w:r w:rsidR="00501D7C" w:rsidRPr="00501D7C">
        <w:rPr>
          <w:rFonts w:hint="eastAsia"/>
          <w:b/>
          <w:color w:val="000000" w:themeColor="text1"/>
          <w:sz w:val="24"/>
          <w:szCs w:val="24"/>
          <w:lang w:eastAsia="zh-CN"/>
        </w:rPr>
        <w:t>体制强化的额外紧急援助</w:t>
      </w:r>
    </w:p>
    <w:p w14:paraId="540A9D19" w14:textId="2B43BB04" w:rsidR="00961300" w:rsidRPr="00501D7C" w:rsidRDefault="00501D7C" w:rsidP="00452987">
      <w:pPr>
        <w:keepLines/>
        <w:widowControl w:val="0"/>
        <w:spacing w:after="240"/>
        <w:rPr>
          <w:b/>
          <w:bCs/>
          <w:sz w:val="24"/>
          <w:szCs w:val="24"/>
        </w:rPr>
      </w:pPr>
      <w:r w:rsidRPr="00501D7C">
        <w:rPr>
          <w:rFonts w:hint="eastAsia"/>
          <w:b/>
          <w:bCs/>
          <w:sz w:val="24"/>
          <w:szCs w:val="24"/>
          <w:lang w:eastAsia="zh-CN"/>
        </w:rPr>
        <w:t>项目说明</w:t>
      </w:r>
    </w:p>
    <w:p w14:paraId="3639AFEF" w14:textId="1D9B8F8D" w:rsidR="00961300" w:rsidRPr="00047792" w:rsidRDefault="00F26240" w:rsidP="00452987">
      <w:pPr>
        <w:pStyle w:val="Heading1"/>
        <w:keepLines/>
        <w:widowControl w:val="0"/>
        <w:spacing w:before="240"/>
        <w:rPr>
          <w:sz w:val="24"/>
          <w:szCs w:val="24"/>
          <w:lang w:eastAsia="zh-CN"/>
        </w:rPr>
      </w:pPr>
      <w:r w:rsidRPr="00047792">
        <w:rPr>
          <w:rFonts w:hint="eastAsia"/>
          <w:sz w:val="24"/>
          <w:szCs w:val="24"/>
          <w:lang w:eastAsia="zh-CN"/>
        </w:rPr>
        <w:lastRenderedPageBreak/>
        <w:t>环境规划署为表</w:t>
      </w:r>
      <w:r w:rsidR="00805650" w:rsidRPr="00047792">
        <w:rPr>
          <w:rFonts w:hint="eastAsia"/>
          <w:sz w:val="24"/>
          <w:szCs w:val="24"/>
          <w:lang w:eastAsia="zh-CN"/>
        </w:rPr>
        <w:t>1</w:t>
      </w:r>
      <w:r w:rsidR="00805650" w:rsidRPr="00047792">
        <w:rPr>
          <w:rFonts w:hint="eastAsia"/>
          <w:sz w:val="24"/>
          <w:szCs w:val="24"/>
          <w:lang w:eastAsia="zh-CN"/>
        </w:rPr>
        <w:t>第</w:t>
      </w:r>
      <w:r w:rsidR="00805650" w:rsidRPr="00047792">
        <w:rPr>
          <w:rFonts w:hint="eastAsia"/>
          <w:sz w:val="24"/>
          <w:szCs w:val="24"/>
          <w:lang w:eastAsia="zh-CN"/>
        </w:rPr>
        <w:t>B1</w:t>
      </w:r>
      <w:r w:rsidR="00805650" w:rsidRPr="00047792">
        <w:rPr>
          <w:rFonts w:hint="eastAsia"/>
          <w:sz w:val="24"/>
          <w:szCs w:val="24"/>
          <w:lang w:eastAsia="zh-CN"/>
        </w:rPr>
        <w:t>部分所列国家提交了体制强化</w:t>
      </w:r>
      <w:r w:rsidRPr="00047792">
        <w:rPr>
          <w:rFonts w:hint="eastAsia"/>
          <w:sz w:val="24"/>
          <w:szCs w:val="24"/>
          <w:lang w:eastAsia="zh-CN"/>
        </w:rPr>
        <w:t>额外紧急援助</w:t>
      </w:r>
      <w:r w:rsidR="00805650" w:rsidRPr="00047792">
        <w:rPr>
          <w:rFonts w:hint="eastAsia"/>
          <w:sz w:val="24"/>
          <w:szCs w:val="24"/>
          <w:lang w:eastAsia="zh-CN"/>
        </w:rPr>
        <w:t>的</w:t>
      </w:r>
      <w:r w:rsidRPr="00047792">
        <w:rPr>
          <w:rFonts w:hint="eastAsia"/>
          <w:sz w:val="24"/>
          <w:szCs w:val="24"/>
          <w:lang w:eastAsia="zh-CN"/>
        </w:rPr>
        <w:t>申请。</w:t>
      </w:r>
      <w:r w:rsidR="00805650" w:rsidRPr="00047792">
        <w:rPr>
          <w:rFonts w:hint="eastAsia"/>
          <w:sz w:val="24"/>
          <w:szCs w:val="24"/>
          <w:lang w:eastAsia="zh-CN"/>
        </w:rPr>
        <w:t>2024</w:t>
      </w:r>
      <w:r w:rsidRPr="00047792">
        <w:rPr>
          <w:rFonts w:hint="eastAsia"/>
          <w:sz w:val="24"/>
          <w:szCs w:val="24"/>
          <w:lang w:eastAsia="zh-CN"/>
        </w:rPr>
        <w:t>年</w:t>
      </w:r>
      <w:r w:rsidR="00805650" w:rsidRPr="00047792">
        <w:rPr>
          <w:rFonts w:hint="eastAsia"/>
          <w:sz w:val="24"/>
          <w:szCs w:val="24"/>
          <w:lang w:eastAsia="zh-CN"/>
        </w:rPr>
        <w:t>12</w:t>
      </w:r>
      <w:r w:rsidRPr="00047792">
        <w:rPr>
          <w:rFonts w:hint="eastAsia"/>
          <w:sz w:val="24"/>
          <w:szCs w:val="24"/>
          <w:lang w:eastAsia="zh-CN"/>
        </w:rPr>
        <w:t>月</w:t>
      </w:r>
      <w:r w:rsidR="00805650" w:rsidRPr="00047792">
        <w:rPr>
          <w:rFonts w:hint="eastAsia"/>
          <w:sz w:val="24"/>
          <w:szCs w:val="24"/>
          <w:lang w:eastAsia="zh-CN"/>
        </w:rPr>
        <w:t>12</w:t>
      </w:r>
      <w:r w:rsidRPr="00047792">
        <w:rPr>
          <w:rFonts w:hint="eastAsia"/>
          <w:sz w:val="24"/>
          <w:szCs w:val="24"/>
          <w:lang w:eastAsia="zh-CN"/>
        </w:rPr>
        <w:t>日，马尔代夫</w:t>
      </w:r>
      <w:r w:rsidR="00805650" w:rsidRPr="00047792">
        <w:rPr>
          <w:rFonts w:hint="eastAsia"/>
          <w:sz w:val="24"/>
          <w:szCs w:val="24"/>
          <w:lang w:eastAsia="zh-CN"/>
        </w:rPr>
        <w:t>因</w:t>
      </w:r>
      <w:r w:rsidRPr="00047792">
        <w:rPr>
          <w:rFonts w:hint="eastAsia"/>
          <w:sz w:val="24"/>
          <w:szCs w:val="24"/>
          <w:lang w:eastAsia="zh-CN"/>
        </w:rPr>
        <w:t>一起毁灭性火灾事件</w:t>
      </w:r>
      <w:r w:rsidR="00805650" w:rsidRPr="00047792">
        <w:rPr>
          <w:rFonts w:hint="eastAsia"/>
          <w:sz w:val="24"/>
          <w:szCs w:val="24"/>
          <w:lang w:eastAsia="zh-CN"/>
        </w:rPr>
        <w:t>而</w:t>
      </w:r>
      <w:r w:rsidRPr="00047792">
        <w:rPr>
          <w:rFonts w:hint="eastAsia"/>
          <w:sz w:val="24"/>
          <w:szCs w:val="24"/>
          <w:lang w:eastAsia="zh-CN"/>
        </w:rPr>
        <w:t>面临</w:t>
      </w:r>
      <w:r w:rsidR="00805650" w:rsidRPr="00047792">
        <w:rPr>
          <w:rFonts w:hint="eastAsia"/>
          <w:sz w:val="24"/>
          <w:szCs w:val="24"/>
          <w:lang w:eastAsia="zh-CN"/>
        </w:rPr>
        <w:t>意外</w:t>
      </w:r>
      <w:r w:rsidRPr="00047792">
        <w:rPr>
          <w:rFonts w:hint="eastAsia"/>
          <w:sz w:val="24"/>
          <w:szCs w:val="24"/>
          <w:lang w:eastAsia="zh-CN"/>
        </w:rPr>
        <w:t>挫折。大火吞噬了三个重要的政府部门，包括旅游和环境部。不幸的是，隶属于该部的国家臭氧机构在大火中失去了所有计算</w:t>
      </w:r>
      <w:r w:rsidR="00805650" w:rsidRPr="00047792">
        <w:rPr>
          <w:rFonts w:hint="eastAsia"/>
          <w:sz w:val="24"/>
          <w:szCs w:val="24"/>
          <w:lang w:eastAsia="zh-CN"/>
        </w:rPr>
        <w:t>机、</w:t>
      </w:r>
      <w:r w:rsidRPr="00047792">
        <w:rPr>
          <w:rFonts w:hint="eastAsia"/>
          <w:sz w:val="24"/>
          <w:szCs w:val="24"/>
          <w:lang w:eastAsia="zh-CN"/>
        </w:rPr>
        <w:t>设备、固定装置、重要文件和其他材料。这一事件对国家臭氧机构的</w:t>
      </w:r>
      <w:r w:rsidR="00805650" w:rsidRPr="00047792">
        <w:rPr>
          <w:rFonts w:hint="eastAsia"/>
          <w:sz w:val="24"/>
          <w:szCs w:val="24"/>
          <w:lang w:eastAsia="zh-CN"/>
        </w:rPr>
        <w:t>运行</w:t>
      </w:r>
      <w:r w:rsidRPr="00047792">
        <w:rPr>
          <w:rFonts w:hint="eastAsia"/>
          <w:sz w:val="24"/>
          <w:szCs w:val="24"/>
          <w:lang w:eastAsia="zh-CN"/>
        </w:rPr>
        <w:t>能力造成了重大打击，破坏了其有效履行职能的能力。修建新办公楼的规划工作正在进</w:t>
      </w:r>
      <w:r w:rsidR="00805650" w:rsidRPr="00047792">
        <w:rPr>
          <w:rFonts w:hint="eastAsia"/>
          <w:sz w:val="24"/>
          <w:szCs w:val="24"/>
          <w:lang w:eastAsia="zh-CN"/>
        </w:rPr>
        <w:t>行之中。目前，国家臭氧机构与其他受影响的政府办事处一起，在首都一处临时设施内运作。虽然政府保证将为国家臭氧机构分配一个永久性</w:t>
      </w:r>
      <w:r w:rsidRPr="00047792">
        <w:rPr>
          <w:rFonts w:hint="eastAsia"/>
          <w:sz w:val="24"/>
          <w:szCs w:val="24"/>
          <w:lang w:eastAsia="zh-CN"/>
        </w:rPr>
        <w:t>办公场所，但</w:t>
      </w:r>
      <w:r w:rsidR="00047792" w:rsidRPr="00047792">
        <w:rPr>
          <w:rFonts w:hint="eastAsia"/>
          <w:sz w:val="24"/>
          <w:szCs w:val="24"/>
          <w:lang w:eastAsia="zh-CN"/>
        </w:rPr>
        <w:t>提供所需支持仍然是</w:t>
      </w:r>
      <w:r w:rsidRPr="00047792">
        <w:rPr>
          <w:rFonts w:hint="eastAsia"/>
          <w:sz w:val="24"/>
          <w:szCs w:val="24"/>
          <w:lang w:eastAsia="zh-CN"/>
        </w:rPr>
        <w:t>当务之急。</w:t>
      </w:r>
    </w:p>
    <w:p w14:paraId="5E1F3439" w14:textId="7597FF79" w:rsidR="00961300" w:rsidRPr="00B011A8" w:rsidRDefault="007F0A80" w:rsidP="00961300">
      <w:pPr>
        <w:spacing w:after="240"/>
        <w:outlineLvl w:val="0"/>
        <w:rPr>
          <w:b/>
          <w:bCs/>
          <w:sz w:val="24"/>
          <w:szCs w:val="24"/>
        </w:rPr>
      </w:pPr>
      <w:r w:rsidRPr="00B011A8">
        <w:rPr>
          <w:rFonts w:hint="eastAsia"/>
          <w:b/>
          <w:bCs/>
          <w:sz w:val="24"/>
          <w:szCs w:val="24"/>
          <w:lang w:eastAsia="zh-CN"/>
        </w:rPr>
        <w:t>秘书处的评论</w:t>
      </w:r>
    </w:p>
    <w:p w14:paraId="6E2344B9" w14:textId="37745330" w:rsidR="00961300" w:rsidRPr="00B011A8" w:rsidRDefault="00B14F7D" w:rsidP="00961300">
      <w:pPr>
        <w:pStyle w:val="Heading1"/>
        <w:spacing w:before="240"/>
        <w:rPr>
          <w:sz w:val="24"/>
          <w:szCs w:val="24"/>
          <w:lang w:eastAsia="zh-CN"/>
        </w:rPr>
      </w:pPr>
      <w:r w:rsidRPr="00B011A8">
        <w:rPr>
          <w:rFonts w:hint="eastAsia"/>
          <w:sz w:val="24"/>
          <w:szCs w:val="24"/>
          <w:lang w:eastAsia="zh-CN"/>
        </w:rPr>
        <w:t>秘书处承认马尔代夫政府在执行《蒙特利尔议定书》方面做出的承诺。秘书处注意到，火灾事件发生时，体制</w:t>
      </w:r>
      <w:r w:rsidR="00022268" w:rsidRPr="00B011A8">
        <w:rPr>
          <w:rFonts w:hint="eastAsia"/>
          <w:sz w:val="24"/>
          <w:szCs w:val="24"/>
          <w:lang w:eastAsia="zh-CN"/>
        </w:rPr>
        <w:t>强化</w:t>
      </w:r>
      <w:r w:rsidRPr="00B011A8">
        <w:rPr>
          <w:rFonts w:hint="eastAsia"/>
          <w:sz w:val="24"/>
          <w:szCs w:val="24"/>
          <w:lang w:eastAsia="zh-CN"/>
        </w:rPr>
        <w:t>项目的现阶段正在进行中。秘书处还注意到，申请的额外资金将</w:t>
      </w:r>
      <w:r w:rsidR="00022268" w:rsidRPr="00B011A8">
        <w:rPr>
          <w:rFonts w:hint="eastAsia"/>
          <w:sz w:val="24"/>
          <w:szCs w:val="24"/>
          <w:lang w:eastAsia="zh-CN"/>
        </w:rPr>
        <w:t>部分用于</w:t>
      </w:r>
      <w:r w:rsidRPr="00B011A8">
        <w:rPr>
          <w:rFonts w:hint="eastAsia"/>
          <w:sz w:val="24"/>
          <w:szCs w:val="24"/>
          <w:lang w:eastAsia="zh-CN"/>
        </w:rPr>
        <w:t>更换信息技术设备、基本家具和消耗品，使国家臭氧机构能够以全面</w:t>
      </w:r>
      <w:r w:rsidR="00B011A8" w:rsidRPr="00B011A8">
        <w:rPr>
          <w:rFonts w:hint="eastAsia"/>
          <w:sz w:val="24"/>
          <w:szCs w:val="24"/>
          <w:lang w:eastAsia="zh-CN"/>
        </w:rPr>
        <w:t>运行</w:t>
      </w:r>
      <w:r w:rsidRPr="00B011A8">
        <w:rPr>
          <w:rFonts w:hint="eastAsia"/>
          <w:sz w:val="24"/>
          <w:szCs w:val="24"/>
          <w:lang w:eastAsia="zh-CN"/>
        </w:rPr>
        <w:t>能力恢复工作，并采取措施保障其今后的运作。尽管之前提供的紧急援助金额为</w:t>
      </w:r>
      <w:r w:rsidR="00B011A8" w:rsidRPr="00B011A8">
        <w:rPr>
          <w:rFonts w:hint="eastAsia"/>
          <w:sz w:val="24"/>
          <w:szCs w:val="24"/>
          <w:lang w:eastAsia="zh-CN"/>
        </w:rPr>
        <w:t>20,000</w:t>
      </w:r>
      <w:r w:rsidR="00B011A8" w:rsidRPr="00B011A8">
        <w:rPr>
          <w:rFonts w:hint="eastAsia"/>
          <w:sz w:val="24"/>
          <w:szCs w:val="24"/>
          <w:lang w:eastAsia="zh-CN"/>
        </w:rPr>
        <w:t>美元，但秘书处指出</w:t>
      </w:r>
      <w:r w:rsidRPr="00B011A8">
        <w:rPr>
          <w:rFonts w:hint="eastAsia"/>
          <w:sz w:val="24"/>
          <w:szCs w:val="24"/>
          <w:lang w:eastAsia="zh-CN"/>
        </w:rPr>
        <w:t>由于商品和服务成本</w:t>
      </w:r>
      <w:r w:rsidR="00B011A8" w:rsidRPr="00B011A8">
        <w:rPr>
          <w:rFonts w:hint="eastAsia"/>
          <w:sz w:val="24"/>
          <w:szCs w:val="24"/>
          <w:lang w:eastAsia="zh-CN"/>
        </w:rPr>
        <w:t>上升</w:t>
      </w:r>
      <w:r w:rsidRPr="00B011A8">
        <w:rPr>
          <w:rFonts w:hint="eastAsia"/>
          <w:sz w:val="24"/>
          <w:szCs w:val="24"/>
          <w:lang w:eastAsia="zh-CN"/>
        </w:rPr>
        <w:t>，申请更高的金额是合理的。马尔代夫政府将为国家臭氧机构的恢复共同出资，在新的地点建造一个新的办公室。</w:t>
      </w:r>
    </w:p>
    <w:p w14:paraId="5A105B20" w14:textId="5F0E9E67" w:rsidR="00961300" w:rsidRPr="00B011A8" w:rsidRDefault="007F0A80" w:rsidP="00961300">
      <w:pPr>
        <w:spacing w:after="240"/>
        <w:outlineLvl w:val="0"/>
        <w:rPr>
          <w:sz w:val="24"/>
          <w:szCs w:val="24"/>
        </w:rPr>
      </w:pPr>
      <w:r w:rsidRPr="00B011A8">
        <w:rPr>
          <w:rFonts w:hint="eastAsia"/>
          <w:b/>
          <w:bCs/>
          <w:sz w:val="24"/>
          <w:szCs w:val="24"/>
          <w:lang w:eastAsia="zh-CN"/>
        </w:rPr>
        <w:t>秘书处的建议</w:t>
      </w:r>
    </w:p>
    <w:p w14:paraId="4084C672" w14:textId="3401AB41" w:rsidR="00961300" w:rsidRPr="00F555FA" w:rsidRDefault="00F555FA" w:rsidP="00961300">
      <w:pPr>
        <w:pStyle w:val="Heading1"/>
        <w:spacing w:before="240"/>
        <w:rPr>
          <w:sz w:val="24"/>
          <w:szCs w:val="24"/>
          <w:lang w:eastAsia="zh-CN"/>
        </w:rPr>
      </w:pPr>
      <w:r w:rsidRPr="00F555FA">
        <w:rPr>
          <w:rFonts w:hint="eastAsia"/>
          <w:sz w:val="24"/>
          <w:szCs w:val="24"/>
          <w:lang w:eastAsia="zh-CN"/>
        </w:rPr>
        <w:t>谨建议执行委员会考虑到国家臭氧机构在</w:t>
      </w:r>
      <w:r w:rsidRPr="00F555FA">
        <w:rPr>
          <w:rFonts w:hint="eastAsia"/>
          <w:sz w:val="24"/>
          <w:szCs w:val="24"/>
          <w:lang w:eastAsia="zh-CN"/>
        </w:rPr>
        <w:t>2024</w:t>
      </w:r>
      <w:r w:rsidRPr="00F555FA">
        <w:rPr>
          <w:rFonts w:hint="eastAsia"/>
          <w:sz w:val="24"/>
          <w:szCs w:val="24"/>
          <w:lang w:eastAsia="zh-CN"/>
        </w:rPr>
        <w:t>年</w:t>
      </w:r>
      <w:r w:rsidRPr="00F555FA">
        <w:rPr>
          <w:rFonts w:hint="eastAsia"/>
          <w:sz w:val="24"/>
          <w:szCs w:val="24"/>
          <w:lang w:eastAsia="zh-CN"/>
        </w:rPr>
        <w:t>12</w:t>
      </w:r>
      <w:r w:rsidRPr="00F555FA">
        <w:rPr>
          <w:rFonts w:hint="eastAsia"/>
          <w:sz w:val="24"/>
          <w:szCs w:val="24"/>
          <w:lang w:eastAsia="zh-CN"/>
        </w:rPr>
        <w:t>月大楼被大火烧毁后面临的情况，作为特例，为马尔代夫体制强化核准</w:t>
      </w:r>
      <w:r w:rsidRPr="00F555FA">
        <w:rPr>
          <w:rFonts w:hint="eastAsia"/>
          <w:sz w:val="24"/>
          <w:szCs w:val="24"/>
          <w:lang w:eastAsia="zh-CN"/>
        </w:rPr>
        <w:t>30,000</w:t>
      </w:r>
      <w:r w:rsidRPr="00F555FA">
        <w:rPr>
          <w:rFonts w:hint="eastAsia"/>
          <w:sz w:val="24"/>
          <w:szCs w:val="24"/>
          <w:lang w:eastAsia="zh-CN"/>
        </w:rPr>
        <w:t>美元的额外紧急援助。</w:t>
      </w:r>
    </w:p>
    <w:p w14:paraId="41186876" w14:textId="0B0AFE22" w:rsidR="00907AD3" w:rsidRPr="009B2E57" w:rsidRDefault="003D1ED2" w:rsidP="00907AD3">
      <w:pPr>
        <w:spacing w:before="240" w:after="240"/>
        <w:rPr>
          <w:b/>
          <w:bCs/>
          <w:color w:val="000000" w:themeColor="text1"/>
          <w:sz w:val="24"/>
          <w:szCs w:val="24"/>
          <w:lang w:val="en-US" w:eastAsia="zh-CN"/>
        </w:rPr>
      </w:pPr>
      <w:r w:rsidRPr="009B2E57">
        <w:rPr>
          <w:b/>
          <w:bCs/>
          <w:color w:val="000000" w:themeColor="text1"/>
          <w:sz w:val="24"/>
          <w:szCs w:val="24"/>
          <w:lang w:val="en-US" w:eastAsia="zh-CN"/>
        </w:rPr>
        <w:t>B</w:t>
      </w:r>
      <w:r w:rsidR="00A600F2" w:rsidRPr="009B2E57">
        <w:rPr>
          <w:b/>
          <w:bCs/>
          <w:color w:val="000000" w:themeColor="text1"/>
          <w:sz w:val="24"/>
          <w:szCs w:val="24"/>
          <w:lang w:val="en-US" w:eastAsia="zh-CN"/>
        </w:rPr>
        <w:t>2</w:t>
      </w:r>
      <w:r w:rsidR="009B2E57" w:rsidRPr="009B2E57">
        <w:rPr>
          <w:b/>
          <w:bCs/>
          <w:color w:val="000000" w:themeColor="text1"/>
          <w:sz w:val="24"/>
          <w:szCs w:val="24"/>
          <w:lang w:val="en-US" w:eastAsia="zh-CN"/>
        </w:rPr>
        <w:t>：</w:t>
      </w:r>
      <w:r w:rsidR="009B2E57" w:rsidRPr="009B2E57">
        <w:rPr>
          <w:rFonts w:hint="eastAsia"/>
          <w:b/>
          <w:bCs/>
          <w:color w:val="000000" w:themeColor="text1"/>
          <w:sz w:val="24"/>
          <w:szCs w:val="24"/>
          <w:lang w:val="en-US" w:eastAsia="zh-CN"/>
        </w:rPr>
        <w:t>全球技术援助：国家臭氧官员和国家能效政策制定者结对以支持《基加利修正案》目标（第二阶段）</w:t>
      </w:r>
    </w:p>
    <w:p w14:paraId="6483F804" w14:textId="5DC4DC84" w:rsidR="006179E0" w:rsidRPr="009B2E57" w:rsidRDefault="009B2E57" w:rsidP="00F810B8">
      <w:pPr>
        <w:pStyle w:val="Heading1"/>
        <w:widowControl w:val="0"/>
        <w:numPr>
          <w:ilvl w:val="0"/>
          <w:numId w:val="0"/>
        </w:numPr>
        <w:rPr>
          <w:b/>
          <w:bCs/>
          <w:sz w:val="24"/>
          <w:szCs w:val="24"/>
        </w:rPr>
      </w:pPr>
      <w:r w:rsidRPr="009B2E57">
        <w:rPr>
          <w:rFonts w:hint="eastAsia"/>
          <w:b/>
          <w:bCs/>
          <w:sz w:val="24"/>
          <w:szCs w:val="24"/>
          <w:lang w:eastAsia="zh-CN"/>
        </w:rPr>
        <w:t>项目说明</w:t>
      </w:r>
    </w:p>
    <w:p w14:paraId="5E094A2D" w14:textId="2ECBF6B4" w:rsidR="00EF0E9C" w:rsidRPr="00151A79" w:rsidRDefault="00B26DB7" w:rsidP="60EB6D89">
      <w:pPr>
        <w:pStyle w:val="Heading1"/>
        <w:widowControl w:val="0"/>
        <w:rPr>
          <w:sz w:val="24"/>
          <w:szCs w:val="24"/>
          <w:lang w:eastAsia="zh-CN"/>
        </w:rPr>
      </w:pPr>
      <w:r w:rsidRPr="00151A79">
        <w:rPr>
          <w:rFonts w:hint="eastAsia"/>
          <w:sz w:val="24"/>
          <w:szCs w:val="24"/>
          <w:lang w:eastAsia="zh-CN"/>
        </w:rPr>
        <w:t>环境规划署提交了关于国家臭氧干事和国家能效</w:t>
      </w:r>
      <w:r w:rsidR="00411693" w:rsidRPr="00151A79">
        <w:rPr>
          <w:rFonts w:hint="eastAsia"/>
          <w:sz w:val="24"/>
          <w:szCs w:val="24"/>
          <w:lang w:eastAsia="zh-CN"/>
        </w:rPr>
        <w:t>政策制定</w:t>
      </w:r>
      <w:r w:rsidRPr="00151A79">
        <w:rPr>
          <w:rFonts w:hint="eastAsia"/>
          <w:sz w:val="24"/>
          <w:szCs w:val="24"/>
          <w:lang w:eastAsia="zh-CN"/>
        </w:rPr>
        <w:t>者结对</w:t>
      </w:r>
      <w:r w:rsidR="00411693" w:rsidRPr="00151A79">
        <w:rPr>
          <w:rFonts w:hint="eastAsia"/>
          <w:sz w:val="24"/>
          <w:szCs w:val="24"/>
          <w:lang w:eastAsia="zh-CN"/>
        </w:rPr>
        <w:t>以支持《基加利修正案》目标</w:t>
      </w:r>
      <w:r w:rsidR="0000135D" w:rsidRPr="00151A79">
        <w:rPr>
          <w:rStyle w:val="FootnoteReference"/>
          <w:sz w:val="24"/>
          <w:szCs w:val="24"/>
        </w:rPr>
        <w:footnoteReference w:id="13"/>
      </w:r>
      <w:r w:rsidR="00411693" w:rsidRPr="00151A79">
        <w:rPr>
          <w:rFonts w:hint="eastAsia"/>
          <w:sz w:val="24"/>
          <w:szCs w:val="24"/>
          <w:lang w:eastAsia="zh-CN"/>
        </w:rPr>
        <w:t>的</w:t>
      </w:r>
      <w:r w:rsidRPr="00151A79">
        <w:rPr>
          <w:rFonts w:hint="eastAsia"/>
          <w:sz w:val="24"/>
          <w:szCs w:val="24"/>
          <w:lang w:eastAsia="zh-CN"/>
        </w:rPr>
        <w:t>全球技术援助项目第二阶段的申请，</w:t>
      </w:r>
      <w:r w:rsidR="0000135D" w:rsidRPr="00151A79">
        <w:rPr>
          <w:rFonts w:hint="eastAsia"/>
          <w:sz w:val="24"/>
          <w:szCs w:val="24"/>
          <w:lang w:eastAsia="zh-CN"/>
        </w:rPr>
        <w:t>如</w:t>
      </w:r>
      <w:r w:rsidRPr="00151A79">
        <w:rPr>
          <w:rFonts w:hint="eastAsia"/>
          <w:sz w:val="24"/>
          <w:szCs w:val="24"/>
          <w:lang w:eastAsia="zh-CN"/>
        </w:rPr>
        <w:t>表</w:t>
      </w:r>
      <w:r w:rsidR="0000135D" w:rsidRPr="00151A79">
        <w:rPr>
          <w:rFonts w:hint="eastAsia"/>
          <w:sz w:val="24"/>
          <w:szCs w:val="24"/>
          <w:lang w:eastAsia="zh-CN"/>
        </w:rPr>
        <w:t>1</w:t>
      </w:r>
      <w:r w:rsidR="0000135D" w:rsidRPr="00151A79">
        <w:rPr>
          <w:rFonts w:hint="eastAsia"/>
          <w:sz w:val="24"/>
          <w:szCs w:val="24"/>
          <w:lang w:eastAsia="zh-CN"/>
        </w:rPr>
        <w:t>第</w:t>
      </w:r>
      <w:r w:rsidR="0000135D" w:rsidRPr="00151A79">
        <w:rPr>
          <w:rFonts w:hint="eastAsia"/>
          <w:sz w:val="24"/>
          <w:szCs w:val="24"/>
          <w:lang w:eastAsia="zh-CN"/>
        </w:rPr>
        <w:t>B2</w:t>
      </w:r>
      <w:r w:rsidR="0000135D" w:rsidRPr="00151A79">
        <w:rPr>
          <w:rFonts w:hint="eastAsia"/>
          <w:sz w:val="24"/>
          <w:szCs w:val="24"/>
          <w:lang w:eastAsia="zh-CN"/>
        </w:rPr>
        <w:t>部分所示</w:t>
      </w:r>
      <w:r w:rsidRPr="00151A79">
        <w:rPr>
          <w:rFonts w:hint="eastAsia"/>
          <w:sz w:val="24"/>
          <w:szCs w:val="24"/>
          <w:lang w:eastAsia="zh-CN"/>
        </w:rPr>
        <w:t>。</w:t>
      </w:r>
    </w:p>
    <w:p w14:paraId="643E0BAF" w14:textId="5DF57982" w:rsidR="00C84CE0" w:rsidRPr="00151A79" w:rsidRDefault="00151A79" w:rsidP="60EB6D89">
      <w:pPr>
        <w:widowControl w:val="0"/>
        <w:spacing w:after="240"/>
        <w:rPr>
          <w:sz w:val="24"/>
          <w:szCs w:val="24"/>
          <w:u w:val="single"/>
          <w:lang w:eastAsia="zh-CN"/>
        </w:rPr>
      </w:pPr>
      <w:r w:rsidRPr="00151A79">
        <w:rPr>
          <w:rFonts w:hint="eastAsia"/>
          <w:sz w:val="24"/>
          <w:szCs w:val="24"/>
          <w:u w:val="single"/>
          <w:lang w:eastAsia="zh-CN"/>
        </w:rPr>
        <w:t>全球技术援助结对项目第一阶段最终进度报告</w:t>
      </w:r>
    </w:p>
    <w:p w14:paraId="1BED1963" w14:textId="24B44BBD" w:rsidR="004903A1" w:rsidRPr="000F72F9" w:rsidRDefault="004610C7" w:rsidP="004903A1">
      <w:pPr>
        <w:pStyle w:val="Heading1"/>
        <w:rPr>
          <w:sz w:val="24"/>
          <w:szCs w:val="24"/>
          <w:lang w:eastAsia="zh-CN"/>
        </w:rPr>
      </w:pPr>
      <w:r w:rsidRPr="000F72F9">
        <w:rPr>
          <w:rFonts w:hint="eastAsia"/>
          <w:sz w:val="24"/>
          <w:szCs w:val="24"/>
          <w:lang w:eastAsia="zh-CN"/>
        </w:rPr>
        <w:t>在第</w:t>
      </w:r>
      <w:r w:rsidRPr="000F72F9">
        <w:rPr>
          <w:rFonts w:hint="eastAsia"/>
          <w:sz w:val="24"/>
          <w:szCs w:val="24"/>
          <w:lang w:eastAsia="zh-CN"/>
        </w:rPr>
        <w:t>91</w:t>
      </w:r>
      <w:r w:rsidRPr="000F72F9">
        <w:rPr>
          <w:rFonts w:hint="eastAsia"/>
          <w:sz w:val="24"/>
          <w:szCs w:val="24"/>
          <w:lang w:eastAsia="zh-CN"/>
        </w:rPr>
        <w:t>次会议上，执行委员会核准了环境规划署</w:t>
      </w:r>
      <w:r w:rsidR="00F333B9" w:rsidRPr="000F72F9">
        <w:rPr>
          <w:rFonts w:hint="eastAsia"/>
          <w:sz w:val="24"/>
          <w:szCs w:val="24"/>
          <w:lang w:eastAsia="zh-CN"/>
        </w:rPr>
        <w:t>2023-2024</w:t>
      </w:r>
      <w:r w:rsidRPr="000F72F9">
        <w:rPr>
          <w:rFonts w:hint="eastAsia"/>
          <w:sz w:val="24"/>
          <w:szCs w:val="24"/>
          <w:lang w:eastAsia="zh-CN"/>
        </w:rPr>
        <w:t>年期间的结对项目，金额为</w:t>
      </w:r>
      <w:r w:rsidR="00F333B9" w:rsidRPr="000F72F9">
        <w:rPr>
          <w:rFonts w:hint="eastAsia"/>
          <w:sz w:val="24"/>
          <w:szCs w:val="24"/>
          <w:lang w:eastAsia="zh-CN"/>
        </w:rPr>
        <w:t>793,400</w:t>
      </w:r>
      <w:r w:rsidRPr="000F72F9">
        <w:rPr>
          <w:rFonts w:hint="eastAsia"/>
          <w:sz w:val="24"/>
          <w:szCs w:val="24"/>
          <w:lang w:eastAsia="zh-CN"/>
        </w:rPr>
        <w:t>美元，外加</w:t>
      </w:r>
      <w:r w:rsidR="00F333B9" w:rsidRPr="000F72F9">
        <w:rPr>
          <w:rFonts w:hint="eastAsia"/>
          <w:sz w:val="24"/>
          <w:szCs w:val="24"/>
          <w:lang w:eastAsia="zh-CN"/>
        </w:rPr>
        <w:t>机构支助费用</w:t>
      </w:r>
      <w:r w:rsidRPr="000F72F9">
        <w:rPr>
          <w:rFonts w:hint="eastAsia"/>
          <w:sz w:val="24"/>
          <w:szCs w:val="24"/>
          <w:lang w:eastAsia="zh-CN"/>
        </w:rPr>
        <w:t>9</w:t>
      </w:r>
      <w:r w:rsidR="00F333B9" w:rsidRPr="000F72F9">
        <w:rPr>
          <w:rFonts w:hint="eastAsia"/>
          <w:sz w:val="24"/>
          <w:szCs w:val="24"/>
          <w:lang w:eastAsia="zh-CN"/>
        </w:rPr>
        <w:t>7,274</w:t>
      </w:r>
      <w:r w:rsidR="00F333B9" w:rsidRPr="000F72F9">
        <w:rPr>
          <w:rFonts w:hint="eastAsia"/>
          <w:sz w:val="24"/>
          <w:szCs w:val="24"/>
          <w:lang w:eastAsia="zh-CN"/>
        </w:rPr>
        <w:t>美元</w:t>
      </w:r>
      <w:r w:rsidRPr="000F72F9">
        <w:rPr>
          <w:rFonts w:hint="eastAsia"/>
          <w:sz w:val="24"/>
          <w:szCs w:val="24"/>
          <w:lang w:eastAsia="zh-CN"/>
        </w:rPr>
        <w:t>（第</w:t>
      </w:r>
      <w:r w:rsidRPr="000F72F9">
        <w:rPr>
          <w:rFonts w:hint="eastAsia"/>
          <w:sz w:val="24"/>
          <w:szCs w:val="24"/>
          <w:lang w:eastAsia="zh-CN"/>
        </w:rPr>
        <w:t>91/42</w:t>
      </w:r>
      <w:r w:rsidR="00F333B9" w:rsidRPr="000F72F9">
        <w:rPr>
          <w:rFonts w:hint="eastAsia"/>
          <w:sz w:val="24"/>
          <w:szCs w:val="24"/>
          <w:lang w:eastAsia="zh-CN"/>
        </w:rPr>
        <w:t>号决定）。在</w:t>
      </w:r>
      <w:r w:rsidRPr="000F72F9">
        <w:rPr>
          <w:rFonts w:hint="eastAsia"/>
          <w:sz w:val="24"/>
          <w:szCs w:val="24"/>
          <w:lang w:eastAsia="zh-CN"/>
        </w:rPr>
        <w:t>第</w:t>
      </w:r>
      <w:r w:rsidR="00F333B9" w:rsidRPr="000F72F9">
        <w:rPr>
          <w:rFonts w:hint="eastAsia"/>
          <w:sz w:val="24"/>
          <w:szCs w:val="24"/>
          <w:lang w:eastAsia="zh-CN"/>
        </w:rPr>
        <w:t>95</w:t>
      </w:r>
      <w:r w:rsidR="00F333B9" w:rsidRPr="000F72F9">
        <w:rPr>
          <w:rFonts w:hint="eastAsia"/>
          <w:sz w:val="24"/>
          <w:szCs w:val="24"/>
          <w:lang w:eastAsia="zh-CN"/>
        </w:rPr>
        <w:t>次会议上，执行委员会将该项目</w:t>
      </w:r>
      <w:r w:rsidRPr="000F72F9">
        <w:rPr>
          <w:rFonts w:hint="eastAsia"/>
          <w:sz w:val="24"/>
          <w:szCs w:val="24"/>
          <w:lang w:eastAsia="zh-CN"/>
        </w:rPr>
        <w:t>作为环境规划署</w:t>
      </w:r>
      <w:r w:rsidR="00F333B9" w:rsidRPr="000F72F9">
        <w:rPr>
          <w:rFonts w:hint="eastAsia"/>
          <w:sz w:val="24"/>
          <w:szCs w:val="24"/>
          <w:lang w:eastAsia="zh-CN"/>
        </w:rPr>
        <w:t>2025</w:t>
      </w:r>
      <w:r w:rsidR="00E67ED8">
        <w:rPr>
          <w:rFonts w:hint="eastAsia"/>
          <w:sz w:val="24"/>
          <w:szCs w:val="24"/>
          <w:lang w:eastAsia="zh-CN"/>
        </w:rPr>
        <w:t>年</w:t>
      </w:r>
      <w:r w:rsidR="001F563A">
        <w:rPr>
          <w:sz w:val="24"/>
          <w:szCs w:val="24"/>
          <w:lang w:eastAsia="zh-CN"/>
        </w:rPr>
        <w:t>履约协助</w:t>
      </w:r>
      <w:r w:rsidRPr="000F72F9">
        <w:rPr>
          <w:rFonts w:hint="eastAsia"/>
          <w:sz w:val="24"/>
          <w:szCs w:val="24"/>
          <w:lang w:eastAsia="zh-CN"/>
        </w:rPr>
        <w:t>方案预算申请</w:t>
      </w:r>
      <w:r w:rsidR="00F333B9" w:rsidRPr="000F72F9">
        <w:rPr>
          <w:rFonts w:hint="eastAsia"/>
          <w:sz w:val="24"/>
          <w:szCs w:val="24"/>
          <w:lang w:eastAsia="zh-CN"/>
        </w:rPr>
        <w:t>的</w:t>
      </w:r>
      <w:r w:rsidRPr="000F72F9">
        <w:rPr>
          <w:rFonts w:hint="eastAsia"/>
          <w:sz w:val="24"/>
          <w:szCs w:val="24"/>
          <w:lang w:eastAsia="zh-CN"/>
        </w:rPr>
        <w:t>一部分</w:t>
      </w:r>
      <w:r w:rsidR="00F333B9" w:rsidRPr="000F72F9">
        <w:rPr>
          <w:rFonts w:hint="eastAsia"/>
          <w:sz w:val="24"/>
          <w:szCs w:val="24"/>
          <w:lang w:eastAsia="zh-CN"/>
        </w:rPr>
        <w:t>审议了</w:t>
      </w:r>
      <w:r w:rsidRPr="000F72F9">
        <w:rPr>
          <w:rFonts w:hint="eastAsia"/>
          <w:sz w:val="24"/>
          <w:szCs w:val="24"/>
          <w:lang w:eastAsia="zh-CN"/>
        </w:rPr>
        <w:t>项目执行进度报告。随后，除其他外，委员会请环境规划署在</w:t>
      </w:r>
      <w:r w:rsidR="00F333B9" w:rsidRPr="000F72F9">
        <w:rPr>
          <w:rFonts w:hint="eastAsia"/>
          <w:sz w:val="24"/>
          <w:szCs w:val="24"/>
          <w:lang w:eastAsia="zh-CN"/>
        </w:rPr>
        <w:t>2025</w:t>
      </w:r>
      <w:r w:rsidR="00F333B9" w:rsidRPr="000F72F9">
        <w:rPr>
          <w:rFonts w:hint="eastAsia"/>
          <w:sz w:val="24"/>
          <w:szCs w:val="24"/>
          <w:lang w:eastAsia="zh-CN"/>
        </w:rPr>
        <w:t>年第一次会议上提交项目第二阶段时，提交一份最终报告，详细说明第一阶段</w:t>
      </w:r>
      <w:r w:rsidRPr="000F72F9">
        <w:rPr>
          <w:rFonts w:hint="eastAsia"/>
          <w:sz w:val="24"/>
          <w:szCs w:val="24"/>
          <w:lang w:eastAsia="zh-CN"/>
        </w:rPr>
        <w:t>执行中汲取的经验教训（第</w:t>
      </w:r>
      <w:r w:rsidRPr="000F72F9">
        <w:rPr>
          <w:rFonts w:hint="eastAsia"/>
          <w:sz w:val="24"/>
          <w:szCs w:val="24"/>
          <w:lang w:eastAsia="zh-CN"/>
        </w:rPr>
        <w:t>95/83(d)</w:t>
      </w:r>
      <w:r w:rsidRPr="000F72F9">
        <w:rPr>
          <w:rFonts w:hint="eastAsia"/>
          <w:sz w:val="24"/>
          <w:szCs w:val="24"/>
          <w:lang w:eastAsia="zh-CN"/>
        </w:rPr>
        <w:t>号决定）。根据该决定，环境规划署提交了关于结对项</w:t>
      </w:r>
      <w:r w:rsidR="00F333B9" w:rsidRPr="000F72F9">
        <w:rPr>
          <w:rFonts w:hint="eastAsia"/>
          <w:sz w:val="24"/>
          <w:szCs w:val="24"/>
          <w:lang w:eastAsia="zh-CN"/>
        </w:rPr>
        <w:t>目第一阶段的详细最终</w:t>
      </w:r>
      <w:r w:rsidRPr="000F72F9">
        <w:rPr>
          <w:rFonts w:hint="eastAsia"/>
          <w:sz w:val="24"/>
          <w:szCs w:val="24"/>
          <w:lang w:eastAsia="zh-CN"/>
        </w:rPr>
        <w:t>报告，该报告附于本文件之后，秘书处将其概述如下。</w:t>
      </w:r>
      <w:r w:rsidR="004903A1" w:rsidRPr="000F72F9">
        <w:rPr>
          <w:sz w:val="24"/>
          <w:szCs w:val="24"/>
          <w:lang w:eastAsia="zh-CN"/>
        </w:rPr>
        <w:t xml:space="preserve"> </w:t>
      </w:r>
    </w:p>
    <w:p w14:paraId="632CF1E0" w14:textId="77777777" w:rsidR="001F7814" w:rsidRDefault="001F7814">
      <w:pPr>
        <w:jc w:val="left"/>
        <w:rPr>
          <w:rFonts w:ascii="KaiTi" w:eastAsia="KaiTi" w:hAnsi="KaiTi"/>
          <w:iCs/>
          <w:sz w:val="24"/>
          <w:szCs w:val="24"/>
          <w:lang w:eastAsia="zh-CN"/>
        </w:rPr>
      </w:pPr>
      <w:r>
        <w:rPr>
          <w:rFonts w:ascii="KaiTi" w:eastAsia="KaiTi" w:hAnsi="KaiTi"/>
          <w:iCs/>
          <w:sz w:val="24"/>
          <w:szCs w:val="24"/>
          <w:lang w:eastAsia="zh-CN"/>
        </w:rPr>
        <w:br w:type="page"/>
      </w:r>
    </w:p>
    <w:p w14:paraId="65C0A11C" w14:textId="5F8096FB" w:rsidR="00C84CE0" w:rsidRPr="00666C08" w:rsidRDefault="000F72F9" w:rsidP="00F810B8">
      <w:pPr>
        <w:pStyle w:val="Heading1"/>
        <w:numPr>
          <w:ilvl w:val="0"/>
          <w:numId w:val="0"/>
        </w:numPr>
        <w:rPr>
          <w:rFonts w:ascii="KaiTi" w:eastAsia="KaiTi" w:hAnsi="KaiTi"/>
          <w:iCs/>
          <w:sz w:val="24"/>
          <w:szCs w:val="24"/>
          <w:lang w:eastAsia="zh-CN"/>
        </w:rPr>
      </w:pPr>
      <w:r w:rsidRPr="00666C08">
        <w:rPr>
          <w:rFonts w:ascii="KaiTi" w:eastAsia="KaiTi" w:hAnsi="KaiTi" w:hint="eastAsia"/>
          <w:iCs/>
          <w:sz w:val="24"/>
          <w:szCs w:val="24"/>
          <w:lang w:eastAsia="zh-CN"/>
        </w:rPr>
        <w:lastRenderedPageBreak/>
        <w:t>结对项目第一阶段成果</w:t>
      </w:r>
    </w:p>
    <w:p w14:paraId="5C83E123" w14:textId="748E4192" w:rsidR="006E6E01" w:rsidRPr="00150095" w:rsidRDefault="008519E9" w:rsidP="006E6E01">
      <w:pPr>
        <w:pStyle w:val="Heading1"/>
        <w:rPr>
          <w:sz w:val="24"/>
          <w:szCs w:val="24"/>
          <w:lang w:eastAsia="zh-CN"/>
        </w:rPr>
      </w:pPr>
      <w:r w:rsidRPr="00150095">
        <w:rPr>
          <w:rFonts w:hint="eastAsia"/>
          <w:sz w:val="24"/>
          <w:szCs w:val="24"/>
          <w:lang w:eastAsia="zh-CN"/>
        </w:rPr>
        <w:t>在</w:t>
      </w:r>
      <w:r w:rsidRPr="00150095">
        <w:rPr>
          <w:rFonts w:hint="eastAsia"/>
          <w:sz w:val="24"/>
          <w:szCs w:val="24"/>
          <w:lang w:eastAsia="zh-CN"/>
        </w:rPr>
        <w:t>2023</w:t>
      </w:r>
      <w:r w:rsidRPr="00150095">
        <w:rPr>
          <w:rFonts w:hint="eastAsia"/>
          <w:sz w:val="24"/>
          <w:szCs w:val="24"/>
          <w:lang w:eastAsia="zh-CN"/>
        </w:rPr>
        <w:t>至</w:t>
      </w:r>
      <w:r w:rsidRPr="00150095">
        <w:rPr>
          <w:rFonts w:hint="eastAsia"/>
          <w:sz w:val="24"/>
          <w:szCs w:val="24"/>
          <w:lang w:eastAsia="zh-CN"/>
        </w:rPr>
        <w:t>2024</w:t>
      </w:r>
      <w:r w:rsidRPr="00150095">
        <w:rPr>
          <w:rFonts w:hint="eastAsia"/>
          <w:sz w:val="24"/>
          <w:szCs w:val="24"/>
          <w:lang w:eastAsia="zh-CN"/>
        </w:rPr>
        <w:t>年期间，环境署区域</w:t>
      </w:r>
      <w:r w:rsidR="001F563A">
        <w:rPr>
          <w:sz w:val="24"/>
          <w:szCs w:val="24"/>
          <w:lang w:eastAsia="zh-CN"/>
        </w:rPr>
        <w:t>履约协助</w:t>
      </w:r>
      <w:r w:rsidRPr="00150095">
        <w:rPr>
          <w:rFonts w:hint="eastAsia"/>
          <w:sz w:val="24"/>
          <w:szCs w:val="24"/>
          <w:lang w:eastAsia="zh-CN"/>
        </w:rPr>
        <w:t>方案小组组织了八次为期两天的讲习班，召集了来自以下区域第</w:t>
      </w:r>
      <w:r w:rsidRPr="00150095">
        <w:rPr>
          <w:rFonts w:hint="eastAsia"/>
          <w:sz w:val="24"/>
          <w:szCs w:val="24"/>
          <w:lang w:eastAsia="zh-CN"/>
        </w:rPr>
        <w:t>5</w:t>
      </w:r>
      <w:r w:rsidRPr="00150095">
        <w:rPr>
          <w:rFonts w:hint="eastAsia"/>
          <w:sz w:val="24"/>
          <w:szCs w:val="24"/>
          <w:lang w:eastAsia="zh-CN"/>
        </w:rPr>
        <w:t>条国家（发展中国家）的相关利益攸关方团体：</w:t>
      </w:r>
      <w:r w:rsidR="00765319" w:rsidRPr="00150095">
        <w:rPr>
          <w:rFonts w:hint="eastAsia"/>
          <w:sz w:val="24"/>
          <w:szCs w:val="24"/>
          <w:lang w:eastAsia="zh-CN"/>
        </w:rPr>
        <w:t>非洲英语国家、非洲法语国家、加勒比、拉丁美洲、欧洲和中亚、南亚、东南亚、太平洋岛屿国家和西亚。为提高成本效益，这些讲习班与环境规划署的区域网络会议衔接举行。这些讲习班共使</w:t>
      </w:r>
      <w:r w:rsidR="00765319" w:rsidRPr="00150095">
        <w:rPr>
          <w:rFonts w:hint="eastAsia"/>
          <w:sz w:val="24"/>
          <w:szCs w:val="24"/>
          <w:lang w:eastAsia="zh-CN"/>
        </w:rPr>
        <w:t>422</w:t>
      </w:r>
      <w:r w:rsidR="00765319" w:rsidRPr="00150095">
        <w:rPr>
          <w:rFonts w:hint="eastAsia"/>
          <w:sz w:val="24"/>
          <w:szCs w:val="24"/>
          <w:lang w:eastAsia="zh-CN"/>
        </w:rPr>
        <w:t>名参加者能够讨论和交流战略，以最大限度地发挥向新制冷剂过渡对气候的影响，并提高制冷和空调部门的能效。</w:t>
      </w:r>
      <w:r w:rsidR="006E6E01" w:rsidRPr="00150095">
        <w:rPr>
          <w:sz w:val="24"/>
          <w:szCs w:val="24"/>
          <w:lang w:eastAsia="zh-CN"/>
        </w:rPr>
        <w:t xml:space="preserve"> </w:t>
      </w:r>
    </w:p>
    <w:p w14:paraId="4A60E763" w14:textId="2A537E1D" w:rsidR="006E6E01" w:rsidRPr="00150095" w:rsidRDefault="009D67E5" w:rsidP="006E6E01">
      <w:pPr>
        <w:pStyle w:val="Heading1"/>
        <w:rPr>
          <w:sz w:val="24"/>
          <w:szCs w:val="24"/>
          <w:lang w:eastAsia="zh-CN"/>
        </w:rPr>
      </w:pPr>
      <w:r w:rsidRPr="00150095">
        <w:rPr>
          <w:rFonts w:hint="eastAsia"/>
          <w:sz w:val="24"/>
          <w:szCs w:val="24"/>
          <w:lang w:eastAsia="zh-CN"/>
        </w:rPr>
        <w:t>结对讲习班强调了在不同第</w:t>
      </w:r>
      <w:r w:rsidRPr="00150095">
        <w:rPr>
          <w:rFonts w:hint="eastAsia"/>
          <w:sz w:val="24"/>
          <w:szCs w:val="24"/>
          <w:lang w:eastAsia="zh-CN"/>
        </w:rPr>
        <w:t>5</w:t>
      </w:r>
      <w:r w:rsidRPr="00150095">
        <w:rPr>
          <w:rFonts w:hint="eastAsia"/>
          <w:sz w:val="24"/>
          <w:szCs w:val="24"/>
          <w:lang w:eastAsia="zh-CN"/>
        </w:rPr>
        <w:t>条国家内部和之间开展合作以提高能效、推进臭氧层保护</w:t>
      </w:r>
      <w:r w:rsidR="00150095" w:rsidRPr="00150095">
        <w:rPr>
          <w:rFonts w:hint="eastAsia"/>
          <w:sz w:val="24"/>
          <w:szCs w:val="24"/>
          <w:lang w:eastAsia="zh-CN"/>
        </w:rPr>
        <w:t>和气候倡议的重要性。利益攸关方确定了关键</w:t>
      </w:r>
      <w:r w:rsidRPr="00150095">
        <w:rPr>
          <w:rFonts w:hint="eastAsia"/>
          <w:sz w:val="24"/>
          <w:szCs w:val="24"/>
          <w:lang w:eastAsia="zh-CN"/>
        </w:rPr>
        <w:t>干预措施，以克服向可持续制冷和空调</w:t>
      </w:r>
      <w:r w:rsidR="00150095" w:rsidRPr="00150095">
        <w:rPr>
          <w:rFonts w:hint="eastAsia"/>
          <w:sz w:val="24"/>
          <w:szCs w:val="24"/>
          <w:lang w:eastAsia="zh-CN"/>
        </w:rPr>
        <w:t>实践过渡</w:t>
      </w:r>
      <w:r w:rsidRPr="00150095">
        <w:rPr>
          <w:rFonts w:hint="eastAsia"/>
          <w:sz w:val="24"/>
          <w:szCs w:val="24"/>
          <w:lang w:eastAsia="zh-CN"/>
        </w:rPr>
        <w:t>的挑战，包括倡导综合环境政策、实施能效标准、建议高能效采购准则，以及加强相关当局之间的合作。</w:t>
      </w:r>
    </w:p>
    <w:p w14:paraId="02999B7B" w14:textId="126447CF" w:rsidR="006E6E01" w:rsidRPr="00B24DEE" w:rsidRDefault="00BF7C54" w:rsidP="00791A3A">
      <w:pPr>
        <w:pStyle w:val="Heading1"/>
        <w:rPr>
          <w:sz w:val="24"/>
          <w:szCs w:val="24"/>
          <w:lang w:eastAsia="zh-CN"/>
        </w:rPr>
      </w:pPr>
      <w:r w:rsidRPr="00B24DEE">
        <w:rPr>
          <w:rFonts w:hint="eastAsia"/>
          <w:sz w:val="24"/>
          <w:szCs w:val="24"/>
          <w:lang w:eastAsia="zh-CN"/>
        </w:rPr>
        <w:t>从项目第一阶段汲取的主要经验教训包括：必须加强各部委和各行业</w:t>
      </w:r>
      <w:r w:rsidR="006640BF" w:rsidRPr="00B24DEE">
        <w:rPr>
          <w:rFonts w:hint="eastAsia"/>
          <w:sz w:val="24"/>
          <w:szCs w:val="24"/>
          <w:lang w:eastAsia="zh-CN"/>
        </w:rPr>
        <w:t>之间的伙伴关</w:t>
      </w:r>
      <w:r w:rsidRPr="00B24DEE">
        <w:rPr>
          <w:rFonts w:hint="eastAsia"/>
          <w:sz w:val="24"/>
          <w:szCs w:val="24"/>
          <w:lang w:eastAsia="zh-CN"/>
        </w:rPr>
        <w:t>系，</w:t>
      </w:r>
      <w:r w:rsidR="006640BF" w:rsidRPr="00B24DEE">
        <w:rPr>
          <w:rFonts w:hint="eastAsia"/>
          <w:sz w:val="24"/>
          <w:szCs w:val="24"/>
          <w:lang w:eastAsia="zh-CN"/>
        </w:rPr>
        <w:t>统一各区域的最低能源</w:t>
      </w:r>
      <w:r w:rsidRPr="00B24DEE">
        <w:rPr>
          <w:rFonts w:hint="eastAsia"/>
          <w:sz w:val="24"/>
          <w:szCs w:val="24"/>
          <w:lang w:eastAsia="zh-CN"/>
        </w:rPr>
        <w:t>性能</w:t>
      </w:r>
      <w:r w:rsidR="006640BF" w:rsidRPr="00B24DEE">
        <w:rPr>
          <w:rFonts w:hint="eastAsia"/>
          <w:sz w:val="24"/>
          <w:szCs w:val="24"/>
          <w:lang w:eastAsia="zh-CN"/>
        </w:rPr>
        <w:t>标准</w:t>
      </w:r>
      <w:r w:rsidRPr="00B24DEE">
        <w:rPr>
          <w:rFonts w:hint="eastAsia"/>
          <w:sz w:val="24"/>
          <w:szCs w:val="24"/>
          <w:lang w:eastAsia="zh-CN"/>
        </w:rPr>
        <w:t>和能源标签，以建立一致的市场框架，投资于先进技术并提供技术指导，扩展培训方案和能力建设倡议，</w:t>
      </w:r>
      <w:r w:rsidR="006640BF" w:rsidRPr="00B24DEE">
        <w:rPr>
          <w:rFonts w:hint="eastAsia"/>
          <w:sz w:val="24"/>
          <w:szCs w:val="24"/>
          <w:lang w:eastAsia="zh-CN"/>
        </w:rPr>
        <w:t>促进跨区域合作，以推</w:t>
      </w:r>
      <w:r w:rsidR="008C1C0C">
        <w:rPr>
          <w:rFonts w:hint="eastAsia"/>
          <w:sz w:val="24"/>
          <w:szCs w:val="24"/>
          <w:lang w:eastAsia="zh-CN"/>
        </w:rPr>
        <w:t>动采用可持续的节能冷却</w:t>
      </w:r>
      <w:r w:rsidR="006640BF" w:rsidRPr="00B24DEE">
        <w:rPr>
          <w:rFonts w:hint="eastAsia"/>
          <w:sz w:val="24"/>
          <w:szCs w:val="24"/>
          <w:lang w:eastAsia="zh-CN"/>
        </w:rPr>
        <w:t>解决方</w:t>
      </w:r>
      <w:r w:rsidRPr="00B24DEE">
        <w:rPr>
          <w:rFonts w:hint="eastAsia"/>
          <w:sz w:val="24"/>
          <w:szCs w:val="24"/>
          <w:lang w:eastAsia="zh-CN"/>
        </w:rPr>
        <w:t>案，</w:t>
      </w:r>
      <w:r w:rsidR="006640BF" w:rsidRPr="00B24DEE">
        <w:rPr>
          <w:rFonts w:hint="eastAsia"/>
          <w:sz w:val="24"/>
          <w:szCs w:val="24"/>
          <w:lang w:eastAsia="zh-CN"/>
        </w:rPr>
        <w:t>开展提高公众认识</w:t>
      </w:r>
      <w:r w:rsidRPr="00B24DEE">
        <w:rPr>
          <w:rFonts w:hint="eastAsia"/>
          <w:sz w:val="24"/>
          <w:szCs w:val="24"/>
          <w:lang w:eastAsia="zh-CN"/>
        </w:rPr>
        <w:t>的活动以推动消费者需求，</w:t>
      </w:r>
      <w:r w:rsidR="006640BF" w:rsidRPr="00B24DEE">
        <w:rPr>
          <w:rFonts w:hint="eastAsia"/>
          <w:sz w:val="24"/>
          <w:szCs w:val="24"/>
          <w:lang w:eastAsia="zh-CN"/>
        </w:rPr>
        <w:t>创</w:t>
      </w:r>
      <w:r w:rsidRPr="00B24DEE">
        <w:rPr>
          <w:rFonts w:hint="eastAsia"/>
          <w:sz w:val="24"/>
          <w:szCs w:val="24"/>
          <w:lang w:eastAsia="zh-CN"/>
        </w:rPr>
        <w:t>新融资机制和获取国际资金来源，以及建立强有力的监测和合规体系，</w:t>
      </w:r>
      <w:r w:rsidR="006640BF" w:rsidRPr="00B24DEE">
        <w:rPr>
          <w:rFonts w:hint="eastAsia"/>
          <w:sz w:val="24"/>
          <w:szCs w:val="24"/>
          <w:lang w:eastAsia="zh-CN"/>
        </w:rPr>
        <w:t>确保有效执行政策框架。在设计项目第二阶段时，考虑了结对讲习班</w:t>
      </w:r>
      <w:r w:rsidR="00880C58" w:rsidRPr="00B24DEE">
        <w:rPr>
          <w:rFonts w:hint="eastAsia"/>
          <w:sz w:val="24"/>
          <w:szCs w:val="24"/>
          <w:lang w:eastAsia="zh-CN"/>
        </w:rPr>
        <w:t>第一阶段</w:t>
      </w:r>
      <w:r w:rsidR="006640BF" w:rsidRPr="00B24DEE">
        <w:rPr>
          <w:rFonts w:hint="eastAsia"/>
          <w:sz w:val="24"/>
          <w:szCs w:val="24"/>
          <w:lang w:eastAsia="zh-CN"/>
        </w:rPr>
        <w:t>的以下主要建议：</w:t>
      </w:r>
    </w:p>
    <w:p w14:paraId="0A1A910C" w14:textId="0ED404AD" w:rsidR="53F85517" w:rsidRPr="00B24DEE" w:rsidRDefault="00C54869" w:rsidP="00E76355">
      <w:pPr>
        <w:pStyle w:val="Heading2"/>
        <w:numPr>
          <w:ilvl w:val="1"/>
          <w:numId w:val="2"/>
        </w:numPr>
        <w:rPr>
          <w:sz w:val="24"/>
          <w:szCs w:val="24"/>
          <w:lang w:eastAsia="zh-CN"/>
        </w:rPr>
      </w:pPr>
      <w:r w:rsidRPr="00B24DEE">
        <w:rPr>
          <w:rFonts w:hint="eastAsia"/>
          <w:sz w:val="24"/>
          <w:szCs w:val="24"/>
          <w:lang w:eastAsia="zh-CN"/>
        </w:rPr>
        <w:t>应制定综合政策，纳入最低能源性能标准、能效标签和气候战略，并辅以执行机制、</w:t>
      </w:r>
      <w:r w:rsidRPr="00B24DEE">
        <w:rPr>
          <w:rFonts w:hint="eastAsia"/>
          <w:sz w:val="24"/>
          <w:szCs w:val="24"/>
          <w:lang w:eastAsia="zh-CN"/>
        </w:rPr>
        <w:t xml:space="preserve"> </w:t>
      </w:r>
      <w:r w:rsidRPr="00B24DEE">
        <w:rPr>
          <w:rFonts w:hint="eastAsia"/>
          <w:sz w:val="24"/>
          <w:szCs w:val="24"/>
          <w:lang w:eastAsia="zh-CN"/>
        </w:rPr>
        <w:t>数据驱动的监测系统和定期评估，以确保持续进展；</w:t>
      </w:r>
    </w:p>
    <w:p w14:paraId="6CB3D98B" w14:textId="72D3E79B" w:rsidR="53F85517" w:rsidRPr="00B24DEE" w:rsidRDefault="002B6B12" w:rsidP="00E76355">
      <w:pPr>
        <w:pStyle w:val="Heading2"/>
        <w:numPr>
          <w:ilvl w:val="1"/>
          <w:numId w:val="2"/>
        </w:numPr>
        <w:rPr>
          <w:sz w:val="24"/>
          <w:szCs w:val="24"/>
          <w:lang w:eastAsia="zh-CN"/>
        </w:rPr>
      </w:pPr>
      <w:r w:rsidRPr="00B24DEE">
        <w:rPr>
          <w:rFonts w:hint="eastAsia"/>
          <w:sz w:val="24"/>
          <w:szCs w:val="24"/>
          <w:lang w:eastAsia="zh-CN"/>
        </w:rPr>
        <w:t>应</w:t>
      </w:r>
      <w:r w:rsidR="000261E3" w:rsidRPr="00B24DEE">
        <w:rPr>
          <w:rFonts w:hint="eastAsia"/>
          <w:sz w:val="24"/>
          <w:szCs w:val="24"/>
          <w:lang w:eastAsia="zh-CN"/>
        </w:rPr>
        <w:t>开展综合培训活动，</w:t>
      </w:r>
      <w:r w:rsidRPr="00B24DEE">
        <w:rPr>
          <w:rFonts w:hint="eastAsia"/>
          <w:sz w:val="24"/>
          <w:szCs w:val="24"/>
          <w:lang w:eastAsia="zh-CN"/>
        </w:rPr>
        <w:t>针对从政策制定者到技术人员的所有利益</w:t>
      </w:r>
      <w:r w:rsidR="004B3A12">
        <w:rPr>
          <w:sz w:val="24"/>
          <w:szCs w:val="24"/>
          <w:lang w:eastAsia="zh-CN"/>
        </w:rPr>
        <w:t>攸关方</w:t>
      </w:r>
      <w:r w:rsidR="00C06228" w:rsidRPr="00B24DEE">
        <w:rPr>
          <w:rFonts w:hint="eastAsia"/>
          <w:sz w:val="24"/>
          <w:szCs w:val="24"/>
          <w:lang w:eastAsia="zh-CN"/>
        </w:rPr>
        <w:t>，重点是实用技能、技术创新和政策实施，确保全面解决能力差距</w:t>
      </w:r>
      <w:r w:rsidRPr="00B24DEE">
        <w:rPr>
          <w:rFonts w:hint="eastAsia"/>
          <w:sz w:val="24"/>
          <w:szCs w:val="24"/>
          <w:lang w:eastAsia="zh-CN"/>
        </w:rPr>
        <w:t>；</w:t>
      </w:r>
    </w:p>
    <w:p w14:paraId="31782689" w14:textId="69BCA487" w:rsidR="53F85517" w:rsidRPr="00B24DEE" w:rsidRDefault="00C4413D" w:rsidP="00E76355">
      <w:pPr>
        <w:pStyle w:val="Heading2"/>
        <w:numPr>
          <w:ilvl w:val="1"/>
          <w:numId w:val="2"/>
        </w:numPr>
        <w:rPr>
          <w:sz w:val="24"/>
          <w:szCs w:val="24"/>
          <w:lang w:eastAsia="zh-CN"/>
        </w:rPr>
      </w:pPr>
      <w:r w:rsidRPr="00B24DEE">
        <w:rPr>
          <w:rFonts w:hint="eastAsia"/>
          <w:sz w:val="24"/>
          <w:szCs w:val="24"/>
          <w:lang w:eastAsia="zh-CN"/>
        </w:rPr>
        <w:t>应推广创新的融资模式，如公私伙伴关系和奖励计划，以应对资金方面的挑战，在这方面，各国政府应重点加强能力，制定令人信服的筹资建议；</w:t>
      </w:r>
    </w:p>
    <w:p w14:paraId="35A66812" w14:textId="4B945B8B" w:rsidR="53F85517" w:rsidRPr="00B24DEE" w:rsidRDefault="00744488" w:rsidP="00E76355">
      <w:pPr>
        <w:pStyle w:val="Heading2"/>
        <w:numPr>
          <w:ilvl w:val="1"/>
          <w:numId w:val="2"/>
        </w:numPr>
        <w:rPr>
          <w:sz w:val="24"/>
          <w:szCs w:val="24"/>
          <w:lang w:eastAsia="zh-CN"/>
        </w:rPr>
      </w:pPr>
      <w:r w:rsidRPr="00B24DEE">
        <w:rPr>
          <w:rFonts w:hint="eastAsia"/>
          <w:sz w:val="24"/>
          <w:szCs w:val="24"/>
          <w:lang w:eastAsia="zh-CN"/>
        </w:rPr>
        <w:t>应建立国家工作组，协调能效倡议，让包括学术机构、行业领袖和民间社会组织在内的广泛利益</w:t>
      </w:r>
      <w:r w:rsidR="004B3A12">
        <w:rPr>
          <w:sz w:val="24"/>
          <w:szCs w:val="24"/>
          <w:lang w:eastAsia="zh-CN"/>
        </w:rPr>
        <w:t>攸关方</w:t>
      </w:r>
      <w:r w:rsidRPr="00B24DEE">
        <w:rPr>
          <w:rFonts w:hint="eastAsia"/>
          <w:sz w:val="24"/>
          <w:szCs w:val="24"/>
          <w:lang w:eastAsia="zh-CN"/>
        </w:rPr>
        <w:t>参与进来；</w:t>
      </w:r>
    </w:p>
    <w:p w14:paraId="668F0ED5" w14:textId="25306393" w:rsidR="53F85517" w:rsidRPr="00B24DEE" w:rsidRDefault="009D75FF" w:rsidP="00E76355">
      <w:pPr>
        <w:pStyle w:val="Heading2"/>
        <w:numPr>
          <w:ilvl w:val="1"/>
          <w:numId w:val="2"/>
        </w:numPr>
        <w:rPr>
          <w:sz w:val="24"/>
          <w:szCs w:val="24"/>
          <w:lang w:eastAsia="zh-CN"/>
        </w:rPr>
      </w:pPr>
      <w:r w:rsidRPr="00B24DEE">
        <w:rPr>
          <w:rFonts w:hint="eastAsia"/>
          <w:sz w:val="24"/>
          <w:szCs w:val="24"/>
          <w:lang w:eastAsia="zh-CN"/>
        </w:rPr>
        <w:t>以消费者为重点的宣传活动应强调节能技术的长期效益，包括节成本约和环境优势。量身定制的信息传播战略应与当地受众产生共鸣，以最大限度地扩大影响；以及</w:t>
      </w:r>
    </w:p>
    <w:p w14:paraId="4234F378" w14:textId="5AA47ACF" w:rsidR="53F85517" w:rsidRPr="00B24DEE" w:rsidRDefault="009D75FF" w:rsidP="00F123A4">
      <w:pPr>
        <w:pStyle w:val="Heading2"/>
        <w:numPr>
          <w:ilvl w:val="1"/>
          <w:numId w:val="2"/>
        </w:numPr>
        <w:rPr>
          <w:sz w:val="24"/>
          <w:szCs w:val="24"/>
          <w:lang w:eastAsia="zh-CN"/>
        </w:rPr>
      </w:pPr>
      <w:r w:rsidRPr="00B24DEE">
        <w:rPr>
          <w:rFonts w:hint="eastAsia"/>
          <w:sz w:val="24"/>
          <w:szCs w:val="24"/>
          <w:lang w:eastAsia="zh-CN"/>
        </w:rPr>
        <w:t>应编制针对具体区域的成功案例，将制冷剂过渡与能效增益完美结合，其中包括可衡量的影响、克服的实施挑战以及可复制的合作模式，并加以传播。</w:t>
      </w:r>
    </w:p>
    <w:p w14:paraId="4DC8AE7A" w14:textId="59314650" w:rsidR="008772A0" w:rsidRPr="00590DB8" w:rsidRDefault="000F1657" w:rsidP="008772A0">
      <w:pPr>
        <w:pStyle w:val="Heading1"/>
        <w:rPr>
          <w:sz w:val="24"/>
          <w:szCs w:val="24"/>
          <w:lang w:eastAsia="zh-CN"/>
        </w:rPr>
      </w:pPr>
      <w:r w:rsidRPr="00590DB8">
        <w:rPr>
          <w:rFonts w:hint="eastAsia"/>
          <w:sz w:val="24"/>
          <w:szCs w:val="24"/>
          <w:lang w:eastAsia="zh-CN"/>
        </w:rPr>
        <w:t>报告第</w:t>
      </w:r>
      <w:r w:rsidRPr="00590DB8">
        <w:rPr>
          <w:rFonts w:hint="eastAsia"/>
          <w:sz w:val="24"/>
          <w:szCs w:val="24"/>
          <w:lang w:eastAsia="zh-CN"/>
        </w:rPr>
        <w:t>1</w:t>
      </w:r>
      <w:r w:rsidRPr="00590DB8">
        <w:rPr>
          <w:rFonts w:hint="eastAsia"/>
          <w:sz w:val="24"/>
          <w:szCs w:val="24"/>
          <w:lang w:eastAsia="zh-CN"/>
        </w:rPr>
        <w:t>至</w:t>
      </w:r>
      <w:r w:rsidRPr="00590DB8">
        <w:rPr>
          <w:rFonts w:hint="eastAsia"/>
          <w:sz w:val="24"/>
          <w:szCs w:val="24"/>
          <w:lang w:eastAsia="zh-CN"/>
        </w:rPr>
        <w:t>4</w:t>
      </w:r>
      <w:r w:rsidRPr="00590DB8">
        <w:rPr>
          <w:rFonts w:hint="eastAsia"/>
          <w:sz w:val="24"/>
          <w:szCs w:val="24"/>
          <w:lang w:eastAsia="zh-CN"/>
        </w:rPr>
        <w:t>页详细介绍了该项目的主要成果和经验教训；报告第</w:t>
      </w:r>
      <w:r w:rsidRPr="00590DB8">
        <w:rPr>
          <w:rFonts w:hint="eastAsia"/>
          <w:sz w:val="24"/>
          <w:szCs w:val="24"/>
          <w:lang w:eastAsia="zh-CN"/>
        </w:rPr>
        <w:t>4</w:t>
      </w:r>
      <w:r w:rsidRPr="00590DB8">
        <w:rPr>
          <w:rFonts w:hint="eastAsia"/>
          <w:sz w:val="24"/>
          <w:szCs w:val="24"/>
          <w:lang w:eastAsia="zh-CN"/>
        </w:rPr>
        <w:t>部分介绍了在逐步减少氢氟碳化物的同时提高能效的主要成就、面临的挑战、经验教训和建议。</w:t>
      </w:r>
    </w:p>
    <w:p w14:paraId="31BD13C7" w14:textId="6AA74005" w:rsidR="00CF64F8" w:rsidRPr="00590DB8" w:rsidRDefault="00590DB8" w:rsidP="60EB6D89">
      <w:pPr>
        <w:keepNext/>
        <w:spacing w:after="240"/>
        <w:rPr>
          <w:sz w:val="24"/>
          <w:szCs w:val="24"/>
          <w:u w:val="single"/>
          <w:lang w:eastAsia="zh-CN"/>
        </w:rPr>
      </w:pPr>
      <w:r w:rsidRPr="00590DB8">
        <w:rPr>
          <w:rFonts w:hint="eastAsia"/>
          <w:sz w:val="24"/>
          <w:szCs w:val="24"/>
          <w:u w:val="single"/>
          <w:lang w:eastAsia="zh-CN"/>
        </w:rPr>
        <w:lastRenderedPageBreak/>
        <w:t>全球技术援助结对项目第二阶段</w:t>
      </w:r>
    </w:p>
    <w:p w14:paraId="3A044712" w14:textId="6D21D6E6" w:rsidR="003B3931" w:rsidRPr="008852A5" w:rsidRDefault="004E4085" w:rsidP="60EB6D89">
      <w:pPr>
        <w:pStyle w:val="Heading1"/>
        <w:widowControl w:val="0"/>
        <w:rPr>
          <w:sz w:val="24"/>
          <w:szCs w:val="24"/>
          <w:lang w:eastAsia="zh-CN"/>
        </w:rPr>
      </w:pPr>
      <w:r w:rsidRPr="008852A5">
        <w:rPr>
          <w:rFonts w:hint="eastAsia"/>
          <w:sz w:val="24"/>
          <w:szCs w:val="24"/>
          <w:lang w:eastAsia="zh-CN"/>
        </w:rPr>
        <w:t>在核准全球技术援助结对项目第一阶段时，执行委员会明确指出，环境规划署可考虑制定第二阶段，该阶段将考虑到项目第一阶段举办讲习班的成果，并包括一项行动计划，以便基于项</w:t>
      </w:r>
      <w:r w:rsidR="008852A5" w:rsidRPr="008852A5">
        <w:rPr>
          <w:rFonts w:hint="eastAsia"/>
          <w:sz w:val="24"/>
          <w:szCs w:val="24"/>
          <w:lang w:eastAsia="zh-CN"/>
        </w:rPr>
        <w:t>目成果</w:t>
      </w:r>
      <w:r w:rsidRPr="008852A5">
        <w:rPr>
          <w:rFonts w:hint="eastAsia"/>
          <w:sz w:val="24"/>
          <w:szCs w:val="24"/>
          <w:lang w:eastAsia="zh-CN"/>
        </w:rPr>
        <w:t>满足通过执行第一阶段确定的任何区域需求（第</w:t>
      </w:r>
      <w:r w:rsidRPr="008852A5">
        <w:rPr>
          <w:rFonts w:hint="eastAsia"/>
          <w:sz w:val="24"/>
          <w:szCs w:val="24"/>
          <w:lang w:eastAsia="zh-CN"/>
        </w:rPr>
        <w:t>91/42(b)</w:t>
      </w:r>
      <w:r w:rsidRPr="008852A5">
        <w:rPr>
          <w:rFonts w:hint="eastAsia"/>
          <w:sz w:val="24"/>
          <w:szCs w:val="24"/>
          <w:lang w:eastAsia="zh-CN"/>
        </w:rPr>
        <w:t>号决定）。环境规划署提交的全球技术援助结对项目第二阶段的申请符合第</w:t>
      </w:r>
      <w:r w:rsidRPr="008852A5">
        <w:rPr>
          <w:rFonts w:hint="eastAsia"/>
          <w:sz w:val="24"/>
          <w:szCs w:val="24"/>
          <w:lang w:eastAsia="zh-CN"/>
        </w:rPr>
        <w:t>91/42(b)</w:t>
      </w:r>
      <w:r w:rsidRPr="008852A5">
        <w:rPr>
          <w:rFonts w:hint="eastAsia"/>
          <w:sz w:val="24"/>
          <w:szCs w:val="24"/>
          <w:lang w:eastAsia="zh-CN"/>
        </w:rPr>
        <w:t>、</w:t>
      </w:r>
      <w:r w:rsidR="008852A5" w:rsidRPr="008852A5">
        <w:rPr>
          <w:rFonts w:hint="eastAsia"/>
          <w:sz w:val="24"/>
          <w:szCs w:val="24"/>
          <w:lang w:eastAsia="zh-CN"/>
        </w:rPr>
        <w:t>93/91(e)</w:t>
      </w:r>
      <w:r w:rsidR="008852A5" w:rsidRPr="008852A5">
        <w:rPr>
          <w:rStyle w:val="FootnoteReference"/>
          <w:sz w:val="24"/>
          <w:szCs w:val="24"/>
          <w:lang w:eastAsia="zh-CN"/>
        </w:rPr>
        <w:t xml:space="preserve"> </w:t>
      </w:r>
      <w:r w:rsidR="008852A5" w:rsidRPr="008852A5">
        <w:rPr>
          <w:rStyle w:val="FootnoteReference"/>
          <w:sz w:val="24"/>
          <w:szCs w:val="24"/>
        </w:rPr>
        <w:footnoteReference w:id="14"/>
      </w:r>
      <w:r w:rsidRPr="008852A5">
        <w:rPr>
          <w:rFonts w:hint="eastAsia"/>
          <w:sz w:val="24"/>
          <w:szCs w:val="24"/>
          <w:lang w:eastAsia="zh-CN"/>
        </w:rPr>
        <w:t>和</w:t>
      </w:r>
      <w:r w:rsidR="008852A5" w:rsidRPr="008852A5">
        <w:rPr>
          <w:rFonts w:hint="eastAsia"/>
          <w:sz w:val="24"/>
          <w:szCs w:val="24"/>
          <w:lang w:eastAsia="zh-CN"/>
        </w:rPr>
        <w:t>95/83(d)</w:t>
      </w:r>
      <w:r w:rsidRPr="008852A5">
        <w:rPr>
          <w:rFonts w:hint="eastAsia"/>
          <w:sz w:val="24"/>
          <w:szCs w:val="24"/>
          <w:lang w:eastAsia="zh-CN"/>
        </w:rPr>
        <w:t>号决定。</w:t>
      </w:r>
    </w:p>
    <w:p w14:paraId="7AF934FF" w14:textId="6C21565F" w:rsidR="00207B69" w:rsidRPr="006C6477" w:rsidRDefault="00590DB8" w:rsidP="00182A03">
      <w:pPr>
        <w:rPr>
          <w:rFonts w:ascii="KaiTi" w:eastAsia="KaiTi" w:hAnsi="KaiTi"/>
          <w:iCs/>
          <w:sz w:val="24"/>
          <w:szCs w:val="24"/>
        </w:rPr>
      </w:pPr>
      <w:r w:rsidRPr="006C6477">
        <w:rPr>
          <w:rFonts w:ascii="KaiTi" w:eastAsia="KaiTi" w:hAnsi="KaiTi" w:hint="eastAsia"/>
          <w:iCs/>
          <w:sz w:val="24"/>
          <w:szCs w:val="24"/>
          <w:lang w:eastAsia="zh-CN"/>
        </w:rPr>
        <w:t>拟议的活动</w:t>
      </w:r>
    </w:p>
    <w:p w14:paraId="0B18CE89" w14:textId="4616FD1E" w:rsidR="00182A03" w:rsidRPr="008C1C0C" w:rsidRDefault="00207B69" w:rsidP="60EB6D89">
      <w:pPr>
        <w:rPr>
          <w:i/>
          <w:iCs/>
          <w:sz w:val="24"/>
          <w:szCs w:val="24"/>
        </w:rPr>
      </w:pPr>
      <w:r w:rsidRPr="60EB6D89">
        <w:rPr>
          <w:i/>
        </w:rPr>
        <w:t xml:space="preserve"> </w:t>
      </w:r>
    </w:p>
    <w:p w14:paraId="3A265765" w14:textId="390E06D7" w:rsidR="004846BA" w:rsidRPr="008C1C0C" w:rsidRDefault="00F85699" w:rsidP="00B4059C">
      <w:pPr>
        <w:pStyle w:val="Heading1"/>
        <w:widowControl w:val="0"/>
        <w:rPr>
          <w:sz w:val="24"/>
          <w:szCs w:val="24"/>
          <w:lang w:eastAsia="zh-CN"/>
        </w:rPr>
      </w:pPr>
      <w:r w:rsidRPr="008C1C0C">
        <w:rPr>
          <w:rFonts w:hint="eastAsia"/>
          <w:sz w:val="24"/>
          <w:szCs w:val="24"/>
          <w:lang w:eastAsia="zh-CN"/>
        </w:rPr>
        <w:t>根据第一阶段的经验，第二阶段建议把重点放在增加利益</w:t>
      </w:r>
      <w:r w:rsidR="004B3A12">
        <w:rPr>
          <w:sz w:val="24"/>
          <w:szCs w:val="24"/>
          <w:lang w:eastAsia="zh-CN"/>
        </w:rPr>
        <w:t>攸关方</w:t>
      </w:r>
      <w:r w:rsidRPr="008C1C0C">
        <w:rPr>
          <w:rFonts w:hint="eastAsia"/>
          <w:sz w:val="24"/>
          <w:szCs w:val="24"/>
          <w:lang w:eastAsia="zh-CN"/>
        </w:rPr>
        <w:t>的参与和更有效地利用知识资源上。将开发有针对性的信息和知识资源，如指导文件、案例研究、工具包</w:t>
      </w:r>
      <w:r w:rsidR="008C1C0C" w:rsidRPr="008C1C0C">
        <w:rPr>
          <w:rStyle w:val="FootnoteReference"/>
          <w:sz w:val="24"/>
          <w:szCs w:val="24"/>
        </w:rPr>
        <w:footnoteReference w:id="15"/>
      </w:r>
      <w:r w:rsidRPr="008C1C0C">
        <w:rPr>
          <w:rFonts w:hint="eastAsia"/>
          <w:sz w:val="24"/>
          <w:szCs w:val="24"/>
          <w:lang w:eastAsia="zh-CN"/>
        </w:rPr>
        <w:t>等，或改编自环境署在</w:t>
      </w:r>
      <w:r w:rsidR="001F563A">
        <w:rPr>
          <w:sz w:val="24"/>
          <w:szCs w:val="24"/>
          <w:lang w:eastAsia="zh-CN"/>
        </w:rPr>
        <w:t>履约协助</w:t>
      </w:r>
      <w:r w:rsidRPr="008C1C0C">
        <w:rPr>
          <w:rFonts w:hint="eastAsia"/>
          <w:sz w:val="24"/>
          <w:szCs w:val="24"/>
          <w:lang w:eastAsia="zh-CN"/>
        </w:rPr>
        <w:t>方案下开发的现有资源，为第二阶段的参与者提供实用的、针对具体区域的、随时可用的资源，帮助他们有效实施可持续冷却解决方案，并支持制定具体的实施计划。</w:t>
      </w:r>
    </w:p>
    <w:p w14:paraId="791AAFC8" w14:textId="07043CAD" w:rsidR="004846BA" w:rsidRPr="00D04894" w:rsidRDefault="00F40254" w:rsidP="004846BA">
      <w:pPr>
        <w:pStyle w:val="Heading1"/>
        <w:rPr>
          <w:sz w:val="24"/>
          <w:szCs w:val="24"/>
          <w:lang w:eastAsia="zh-CN"/>
        </w:rPr>
      </w:pPr>
      <w:r w:rsidRPr="00D04894">
        <w:rPr>
          <w:rFonts w:hint="eastAsia"/>
          <w:sz w:val="24"/>
          <w:szCs w:val="24"/>
          <w:lang w:eastAsia="zh-CN"/>
        </w:rPr>
        <w:t>自核准之日起</w:t>
      </w:r>
      <w:r w:rsidRPr="00D04894">
        <w:rPr>
          <w:rFonts w:hint="eastAsia"/>
          <w:sz w:val="24"/>
          <w:szCs w:val="24"/>
          <w:lang w:eastAsia="zh-CN"/>
        </w:rPr>
        <w:t>30</w:t>
      </w:r>
      <w:r w:rsidRPr="00D04894">
        <w:rPr>
          <w:rFonts w:hint="eastAsia"/>
          <w:sz w:val="24"/>
          <w:szCs w:val="24"/>
          <w:lang w:eastAsia="zh-CN"/>
        </w:rPr>
        <w:t>个月的时间里，将开展以下活动：</w:t>
      </w:r>
    </w:p>
    <w:p w14:paraId="0FD695C1" w14:textId="2A50699D" w:rsidR="004846BA" w:rsidRPr="00D04894" w:rsidRDefault="00254A02" w:rsidP="004846BA">
      <w:pPr>
        <w:pStyle w:val="Heading2"/>
        <w:numPr>
          <w:ilvl w:val="1"/>
          <w:numId w:val="2"/>
        </w:numPr>
        <w:rPr>
          <w:sz w:val="24"/>
          <w:szCs w:val="24"/>
          <w:lang w:eastAsia="zh-CN"/>
        </w:rPr>
      </w:pPr>
      <w:r w:rsidRPr="00D04894">
        <w:rPr>
          <w:rFonts w:hint="eastAsia"/>
          <w:sz w:val="24"/>
          <w:szCs w:val="24"/>
          <w:lang w:eastAsia="zh-CN"/>
        </w:rPr>
        <w:t>在技术专家的支持下，通过全面的区域差距分析建立基线知识，并为项目所有组成部分奠定基础，如确定所需的知识和信息资源（在前五个月实施）；</w:t>
      </w:r>
    </w:p>
    <w:p w14:paraId="363BB799" w14:textId="4814804A" w:rsidR="004846BA" w:rsidRPr="00D04894" w:rsidRDefault="009E1BFC" w:rsidP="60EB6D89">
      <w:pPr>
        <w:pStyle w:val="Heading2"/>
        <w:rPr>
          <w:sz w:val="24"/>
          <w:szCs w:val="24"/>
          <w:lang w:eastAsia="zh-CN"/>
        </w:rPr>
      </w:pPr>
      <w:r w:rsidRPr="00D04894">
        <w:rPr>
          <w:rFonts w:hint="eastAsia"/>
          <w:sz w:val="24"/>
          <w:szCs w:val="24"/>
          <w:lang w:eastAsia="zh-CN"/>
        </w:rPr>
        <w:t>在专题专家的支持下，编制高质量、针对具体区域的参考资料，以支持利益</w:t>
      </w:r>
      <w:r w:rsidR="004B3A12">
        <w:rPr>
          <w:sz w:val="24"/>
          <w:szCs w:val="24"/>
          <w:lang w:eastAsia="zh-CN"/>
        </w:rPr>
        <w:t>攸关方</w:t>
      </w:r>
      <w:r w:rsidRPr="00D04894">
        <w:rPr>
          <w:rFonts w:hint="eastAsia"/>
          <w:sz w:val="24"/>
          <w:szCs w:val="24"/>
          <w:lang w:eastAsia="zh-CN"/>
        </w:rPr>
        <w:t>（例如政策制定者、技术人员、金融机构）在制冷空调和热泵的不同应用中逐步减少氢氟碳化物的背景下实施能效项目。参考资料还将包括案例研究，展示在逐步减少氢氟碳化物的同时提高能效的成功实施经验（在第</w:t>
      </w:r>
      <w:r w:rsidRPr="00D04894">
        <w:rPr>
          <w:rFonts w:hint="eastAsia"/>
          <w:sz w:val="24"/>
          <w:szCs w:val="24"/>
          <w:lang w:eastAsia="zh-CN"/>
        </w:rPr>
        <w:t>6-12</w:t>
      </w:r>
      <w:r w:rsidRPr="00D04894">
        <w:rPr>
          <w:rFonts w:hint="eastAsia"/>
          <w:sz w:val="24"/>
          <w:szCs w:val="24"/>
          <w:lang w:eastAsia="zh-CN"/>
        </w:rPr>
        <w:t>个月实施）；以及</w:t>
      </w:r>
    </w:p>
    <w:p w14:paraId="2BFF420C" w14:textId="3AE25D14" w:rsidR="004846BA" w:rsidRPr="00D04894" w:rsidRDefault="00FB0DD8" w:rsidP="60EB6D89">
      <w:pPr>
        <w:pStyle w:val="Heading2"/>
        <w:rPr>
          <w:sz w:val="24"/>
          <w:szCs w:val="24"/>
          <w:lang w:eastAsia="zh-CN"/>
        </w:rPr>
      </w:pPr>
      <w:r w:rsidRPr="00D04894">
        <w:rPr>
          <w:rFonts w:hint="eastAsia"/>
          <w:sz w:val="24"/>
          <w:szCs w:val="24"/>
          <w:lang w:eastAsia="zh-CN"/>
        </w:rPr>
        <w:t>利用作为知识和信息资源开发的工具举办结对讲习班，并在不同地区传播信息以供实施。将对这些讲习班进行重新设计，以确保利益</w:t>
      </w:r>
      <w:r w:rsidR="004B3A12">
        <w:rPr>
          <w:sz w:val="24"/>
          <w:szCs w:val="24"/>
          <w:lang w:eastAsia="zh-CN"/>
        </w:rPr>
        <w:t>攸关方</w:t>
      </w:r>
      <w:r w:rsidRPr="00D04894">
        <w:rPr>
          <w:rFonts w:hint="eastAsia"/>
          <w:sz w:val="24"/>
          <w:szCs w:val="24"/>
          <w:lang w:eastAsia="zh-CN"/>
        </w:rPr>
        <w:t>获得关于新开发材料的结构化指导，缩小知识获取和实地执行之间的差距（</w:t>
      </w:r>
      <w:r w:rsidR="00D04894" w:rsidRPr="00D04894">
        <w:rPr>
          <w:rFonts w:hint="eastAsia"/>
          <w:sz w:val="24"/>
          <w:szCs w:val="24"/>
          <w:lang w:eastAsia="zh-CN"/>
        </w:rPr>
        <w:t>在</w:t>
      </w:r>
      <w:r w:rsidRPr="00D04894">
        <w:rPr>
          <w:rFonts w:hint="eastAsia"/>
          <w:sz w:val="24"/>
          <w:szCs w:val="24"/>
          <w:lang w:eastAsia="zh-CN"/>
        </w:rPr>
        <w:t>第</w:t>
      </w:r>
      <w:r w:rsidR="00D04894" w:rsidRPr="00D04894">
        <w:rPr>
          <w:rFonts w:hint="eastAsia"/>
          <w:sz w:val="24"/>
          <w:szCs w:val="24"/>
          <w:lang w:eastAsia="zh-CN"/>
        </w:rPr>
        <w:t>13-30</w:t>
      </w:r>
      <w:r w:rsidRPr="00D04894">
        <w:rPr>
          <w:rFonts w:hint="eastAsia"/>
          <w:sz w:val="24"/>
          <w:szCs w:val="24"/>
          <w:lang w:eastAsia="zh-CN"/>
        </w:rPr>
        <w:t>个月</w:t>
      </w:r>
      <w:r w:rsidR="00D04894" w:rsidRPr="00D04894">
        <w:rPr>
          <w:rFonts w:hint="eastAsia"/>
          <w:sz w:val="24"/>
          <w:szCs w:val="24"/>
          <w:lang w:eastAsia="zh-CN"/>
        </w:rPr>
        <w:t>实施</w:t>
      </w:r>
      <w:r w:rsidRPr="00D04894">
        <w:rPr>
          <w:rFonts w:hint="eastAsia"/>
          <w:sz w:val="24"/>
          <w:szCs w:val="24"/>
          <w:lang w:eastAsia="zh-CN"/>
        </w:rPr>
        <w:t>）</w:t>
      </w:r>
      <w:r w:rsidR="00D04894" w:rsidRPr="00D04894">
        <w:rPr>
          <w:rFonts w:hint="eastAsia"/>
          <w:sz w:val="24"/>
          <w:szCs w:val="24"/>
          <w:lang w:eastAsia="zh-CN"/>
        </w:rPr>
        <w:t>。</w:t>
      </w:r>
    </w:p>
    <w:p w14:paraId="7A959B8D" w14:textId="31FF09B8" w:rsidR="004846BA" w:rsidRPr="00B07287" w:rsidRDefault="00B07287" w:rsidP="004846BA">
      <w:pPr>
        <w:pStyle w:val="Heading1"/>
        <w:rPr>
          <w:sz w:val="24"/>
          <w:szCs w:val="24"/>
          <w:lang w:eastAsia="zh-CN"/>
        </w:rPr>
      </w:pPr>
      <w:r w:rsidRPr="00B07287">
        <w:rPr>
          <w:rFonts w:hint="eastAsia"/>
          <w:sz w:val="24"/>
          <w:szCs w:val="24"/>
          <w:lang w:eastAsia="zh-CN"/>
        </w:rPr>
        <w:t>环境规划署提交的拟议活动和拟议预算见下文表</w:t>
      </w:r>
      <w:r w:rsidRPr="00B07287">
        <w:rPr>
          <w:rFonts w:hint="eastAsia"/>
          <w:sz w:val="24"/>
          <w:szCs w:val="24"/>
          <w:lang w:eastAsia="zh-CN"/>
        </w:rPr>
        <w:t>2</w:t>
      </w:r>
      <w:r w:rsidRPr="00B07287">
        <w:rPr>
          <w:rFonts w:hint="eastAsia"/>
          <w:sz w:val="24"/>
          <w:szCs w:val="24"/>
          <w:lang w:eastAsia="zh-CN"/>
        </w:rPr>
        <w:t>。</w:t>
      </w:r>
    </w:p>
    <w:p w14:paraId="587D5E37" w14:textId="137C5C96" w:rsidR="004846BA" w:rsidRPr="00B07287" w:rsidRDefault="00B07287" w:rsidP="004846BA">
      <w:pPr>
        <w:keepNext/>
        <w:rPr>
          <w:b/>
          <w:bCs/>
          <w:sz w:val="24"/>
          <w:szCs w:val="24"/>
          <w:lang w:eastAsia="zh-CN"/>
        </w:rPr>
      </w:pPr>
      <w:r w:rsidRPr="00B07287">
        <w:rPr>
          <w:rFonts w:hint="eastAsia"/>
          <w:b/>
          <w:bCs/>
          <w:sz w:val="24"/>
          <w:szCs w:val="24"/>
          <w:lang w:eastAsia="zh-CN"/>
        </w:rPr>
        <w:lastRenderedPageBreak/>
        <w:t>表</w:t>
      </w:r>
      <w:r w:rsidR="004748DB" w:rsidRPr="00B07287">
        <w:rPr>
          <w:b/>
          <w:bCs/>
          <w:sz w:val="24"/>
          <w:szCs w:val="24"/>
          <w:lang w:eastAsia="zh-CN"/>
        </w:rPr>
        <w:t>2</w:t>
      </w:r>
      <w:r w:rsidR="004846BA" w:rsidRPr="00B07287">
        <w:rPr>
          <w:b/>
          <w:bCs/>
          <w:sz w:val="24"/>
          <w:szCs w:val="24"/>
          <w:lang w:eastAsia="zh-CN"/>
        </w:rPr>
        <w:t xml:space="preserve">: </w:t>
      </w:r>
      <w:r w:rsidRPr="00B07287">
        <w:rPr>
          <w:rFonts w:hint="eastAsia"/>
          <w:b/>
          <w:bCs/>
          <w:sz w:val="24"/>
          <w:szCs w:val="24"/>
          <w:lang w:eastAsia="zh-CN"/>
        </w:rPr>
        <w:t>结对项目第二阶段拟议的活动和预算</w:t>
      </w:r>
    </w:p>
    <w:tbl>
      <w:tblPr>
        <w:tblStyle w:val="TableGrid"/>
        <w:tblW w:w="9458" w:type="dxa"/>
        <w:tblInd w:w="-5" w:type="dxa"/>
        <w:tblLook w:val="04A0" w:firstRow="1" w:lastRow="0" w:firstColumn="1" w:lastColumn="0" w:noHBand="0" w:noVBand="1"/>
      </w:tblPr>
      <w:tblGrid>
        <w:gridCol w:w="2730"/>
        <w:gridCol w:w="3224"/>
        <w:gridCol w:w="2437"/>
        <w:gridCol w:w="1067"/>
      </w:tblGrid>
      <w:tr w:rsidR="00BD6652" w:rsidRPr="00F64102" w14:paraId="461193A6" w14:textId="77777777" w:rsidTr="00BD6652">
        <w:trPr>
          <w:trHeight w:val="413"/>
          <w:tblHeader/>
        </w:trPr>
        <w:tc>
          <w:tcPr>
            <w:tcW w:w="2730" w:type="dxa"/>
            <w:shd w:val="clear" w:color="auto" w:fill="auto"/>
          </w:tcPr>
          <w:p w14:paraId="5C9456B2" w14:textId="7398C9D6" w:rsidR="004846BA" w:rsidRPr="00F64102" w:rsidRDefault="00B07287" w:rsidP="00B07287">
            <w:pPr>
              <w:jc w:val="center"/>
              <w:rPr>
                <w:rFonts w:asciiTheme="majorBidi" w:hAnsiTheme="majorBidi" w:cstheme="majorBidi"/>
                <w:b/>
                <w:bCs/>
                <w:sz w:val="20"/>
                <w:szCs w:val="20"/>
              </w:rPr>
            </w:pPr>
            <w:r w:rsidRPr="00F64102">
              <w:rPr>
                <w:rFonts w:asciiTheme="majorBidi" w:hAnsiTheme="majorBidi" w:cstheme="majorBidi" w:hint="eastAsia"/>
                <w:b/>
                <w:bCs/>
                <w:sz w:val="20"/>
                <w:szCs w:val="20"/>
                <w:lang w:eastAsia="zh-CN"/>
              </w:rPr>
              <w:t>预期成果</w:t>
            </w:r>
          </w:p>
        </w:tc>
        <w:tc>
          <w:tcPr>
            <w:tcW w:w="3224" w:type="dxa"/>
            <w:shd w:val="clear" w:color="auto" w:fill="auto"/>
          </w:tcPr>
          <w:p w14:paraId="41CEC806" w14:textId="2F744AA1" w:rsidR="004846BA" w:rsidRPr="00F64102" w:rsidRDefault="00B07287" w:rsidP="00B07287">
            <w:pPr>
              <w:jc w:val="center"/>
              <w:rPr>
                <w:rFonts w:asciiTheme="majorBidi" w:hAnsiTheme="majorBidi" w:cstheme="majorBidi"/>
                <w:b/>
                <w:bCs/>
                <w:sz w:val="20"/>
                <w:szCs w:val="20"/>
              </w:rPr>
            </w:pPr>
            <w:r w:rsidRPr="00F64102">
              <w:rPr>
                <w:rFonts w:asciiTheme="majorBidi" w:hAnsiTheme="majorBidi" w:cstheme="majorBidi" w:hint="eastAsia"/>
                <w:b/>
                <w:bCs/>
                <w:sz w:val="20"/>
                <w:szCs w:val="20"/>
                <w:lang w:eastAsia="zh-CN"/>
              </w:rPr>
              <w:t>绩效指标</w:t>
            </w:r>
          </w:p>
        </w:tc>
        <w:tc>
          <w:tcPr>
            <w:tcW w:w="2437" w:type="dxa"/>
          </w:tcPr>
          <w:p w14:paraId="34DC7475" w14:textId="696F8144" w:rsidR="004846BA" w:rsidRPr="00F64102" w:rsidRDefault="00070C5F" w:rsidP="00937268">
            <w:pPr>
              <w:jc w:val="center"/>
              <w:rPr>
                <w:rFonts w:asciiTheme="majorBidi" w:hAnsiTheme="majorBidi" w:cstheme="majorBidi"/>
                <w:b/>
                <w:bCs/>
                <w:sz w:val="20"/>
                <w:szCs w:val="20"/>
              </w:rPr>
            </w:pPr>
            <w:r w:rsidRPr="00F64102">
              <w:rPr>
                <w:rFonts w:asciiTheme="majorBidi" w:hAnsiTheme="majorBidi" w:cstheme="majorBidi" w:hint="eastAsia"/>
                <w:b/>
                <w:bCs/>
                <w:sz w:val="20"/>
                <w:szCs w:val="20"/>
              </w:rPr>
              <w:t>具体内容</w:t>
            </w:r>
          </w:p>
        </w:tc>
        <w:tc>
          <w:tcPr>
            <w:tcW w:w="1067" w:type="dxa"/>
          </w:tcPr>
          <w:p w14:paraId="210A205D" w14:textId="77777777" w:rsidR="004846BA" w:rsidRPr="00F64102" w:rsidRDefault="00B07287" w:rsidP="00937268">
            <w:pPr>
              <w:jc w:val="center"/>
              <w:rPr>
                <w:rFonts w:asciiTheme="majorBidi" w:hAnsiTheme="majorBidi" w:cstheme="majorBidi"/>
                <w:b/>
                <w:bCs/>
                <w:sz w:val="20"/>
                <w:szCs w:val="20"/>
              </w:rPr>
            </w:pPr>
            <w:r w:rsidRPr="00F64102">
              <w:rPr>
                <w:rFonts w:asciiTheme="majorBidi" w:hAnsiTheme="majorBidi" w:cstheme="majorBidi" w:hint="eastAsia"/>
                <w:b/>
                <w:bCs/>
                <w:sz w:val="20"/>
                <w:szCs w:val="20"/>
              </w:rPr>
              <w:t>供资</w:t>
            </w:r>
          </w:p>
          <w:p w14:paraId="086C8406" w14:textId="462DAE2D" w:rsidR="00B07287" w:rsidRPr="00F64102" w:rsidRDefault="00B07287" w:rsidP="00937268">
            <w:pPr>
              <w:jc w:val="center"/>
              <w:rPr>
                <w:rFonts w:asciiTheme="majorBidi" w:hAnsiTheme="majorBidi" w:cstheme="majorBidi"/>
                <w:b/>
                <w:bCs/>
                <w:sz w:val="20"/>
                <w:szCs w:val="20"/>
              </w:rPr>
            </w:pPr>
            <w:r w:rsidRPr="00F64102">
              <w:rPr>
                <w:rFonts w:asciiTheme="majorBidi" w:hAnsiTheme="majorBidi" w:cstheme="majorBidi" w:hint="eastAsia"/>
                <w:b/>
                <w:bCs/>
                <w:sz w:val="20"/>
                <w:szCs w:val="20"/>
              </w:rPr>
              <w:t>（美元）</w:t>
            </w:r>
          </w:p>
        </w:tc>
      </w:tr>
      <w:tr w:rsidR="004846BA" w:rsidRPr="00F64102" w14:paraId="3D8AE509" w14:textId="77777777" w:rsidTr="00B96C7D">
        <w:trPr>
          <w:trHeight w:val="206"/>
          <w:tblHeader/>
        </w:trPr>
        <w:tc>
          <w:tcPr>
            <w:tcW w:w="9458" w:type="dxa"/>
            <w:gridSpan w:val="4"/>
            <w:shd w:val="clear" w:color="auto" w:fill="auto"/>
            <w:vAlign w:val="center"/>
          </w:tcPr>
          <w:p w14:paraId="2B5A2D5C" w14:textId="421852AB" w:rsidR="004846BA" w:rsidRPr="00F64102" w:rsidRDefault="00070C5F" w:rsidP="00070C5F">
            <w:pPr>
              <w:jc w:val="center"/>
              <w:rPr>
                <w:rFonts w:asciiTheme="majorBidi" w:hAnsiTheme="majorBidi" w:cstheme="majorBidi"/>
                <w:b/>
                <w:bCs/>
                <w:sz w:val="20"/>
                <w:szCs w:val="20"/>
                <w:lang w:eastAsia="zh-CN"/>
              </w:rPr>
            </w:pPr>
            <w:r w:rsidRPr="00F64102">
              <w:rPr>
                <w:rFonts w:asciiTheme="majorBidi" w:hAnsiTheme="majorBidi" w:cstheme="majorBidi" w:hint="eastAsia"/>
                <w:b/>
                <w:bCs/>
                <w:sz w:val="20"/>
                <w:szCs w:val="20"/>
                <w:lang w:eastAsia="zh-CN"/>
              </w:rPr>
              <w:t>第</w:t>
            </w:r>
            <w:r w:rsidRPr="00F64102">
              <w:rPr>
                <w:rFonts w:asciiTheme="majorBidi" w:hAnsiTheme="majorBidi" w:cstheme="majorBidi" w:hint="eastAsia"/>
                <w:b/>
                <w:bCs/>
                <w:sz w:val="20"/>
                <w:szCs w:val="20"/>
                <w:lang w:eastAsia="zh-CN"/>
              </w:rPr>
              <w:t xml:space="preserve"> 1 </w:t>
            </w:r>
            <w:r w:rsidRPr="00F64102">
              <w:rPr>
                <w:rFonts w:asciiTheme="majorBidi" w:hAnsiTheme="majorBidi" w:cstheme="majorBidi" w:hint="eastAsia"/>
                <w:b/>
                <w:bCs/>
                <w:sz w:val="20"/>
                <w:szCs w:val="20"/>
                <w:lang w:eastAsia="zh-CN"/>
              </w:rPr>
              <w:t>部分：准备和评估（在第</w:t>
            </w:r>
            <w:r w:rsidRPr="00F64102">
              <w:rPr>
                <w:rFonts w:asciiTheme="majorBidi" w:hAnsiTheme="majorBidi" w:cstheme="majorBidi" w:hint="eastAsia"/>
                <w:b/>
                <w:bCs/>
                <w:sz w:val="20"/>
                <w:szCs w:val="20"/>
                <w:lang w:eastAsia="zh-CN"/>
              </w:rPr>
              <w:t>1-5</w:t>
            </w:r>
            <w:r w:rsidRPr="00F64102">
              <w:rPr>
                <w:rFonts w:asciiTheme="majorBidi" w:hAnsiTheme="majorBidi" w:cstheme="majorBidi" w:hint="eastAsia"/>
                <w:b/>
                <w:bCs/>
                <w:sz w:val="20"/>
                <w:szCs w:val="20"/>
                <w:lang w:eastAsia="zh-CN"/>
              </w:rPr>
              <w:t>个月实施）</w:t>
            </w:r>
          </w:p>
        </w:tc>
      </w:tr>
      <w:tr w:rsidR="00BD6652" w:rsidRPr="00F64102" w14:paraId="57403DEF" w14:textId="77777777" w:rsidTr="00BD6652">
        <w:trPr>
          <w:trHeight w:val="590"/>
        </w:trPr>
        <w:tc>
          <w:tcPr>
            <w:tcW w:w="2730" w:type="dxa"/>
            <w:vMerge w:val="restart"/>
          </w:tcPr>
          <w:p w14:paraId="1481501B" w14:textId="33F5593A" w:rsidR="004846BA" w:rsidRPr="00F64102" w:rsidRDefault="00FE13A7" w:rsidP="00B4059C">
            <w:pPr>
              <w:pStyle w:val="ListParagraph"/>
              <w:numPr>
                <w:ilvl w:val="0"/>
                <w:numId w:val="14"/>
              </w:numPr>
              <w:jc w:val="left"/>
              <w:rPr>
                <w:rFonts w:asciiTheme="majorBidi" w:hAnsiTheme="majorBidi" w:cstheme="majorBidi"/>
                <w:sz w:val="20"/>
                <w:szCs w:val="20"/>
                <w:lang w:eastAsia="zh-CN"/>
              </w:rPr>
            </w:pPr>
            <w:r w:rsidRPr="00F64102">
              <w:rPr>
                <w:rFonts w:asciiTheme="majorBidi" w:hAnsiTheme="majorBidi" w:cstheme="majorBidi" w:hint="eastAsia"/>
                <w:sz w:val="20"/>
                <w:szCs w:val="20"/>
                <w:lang w:eastAsia="zh-CN"/>
              </w:rPr>
              <w:t>全面了解区域需求、差距和障碍。</w:t>
            </w:r>
          </w:p>
          <w:p w14:paraId="3FEADA60" w14:textId="1FFDF33C" w:rsidR="004846BA" w:rsidRPr="00F64102" w:rsidRDefault="00CE66FD" w:rsidP="00B4059C">
            <w:pPr>
              <w:pStyle w:val="ListParagraph"/>
              <w:numPr>
                <w:ilvl w:val="0"/>
                <w:numId w:val="14"/>
              </w:numPr>
              <w:jc w:val="left"/>
              <w:rPr>
                <w:rFonts w:asciiTheme="majorBidi" w:hAnsiTheme="majorBidi" w:cstheme="majorBidi"/>
                <w:sz w:val="20"/>
                <w:szCs w:val="20"/>
                <w:lang w:eastAsia="zh-CN"/>
              </w:rPr>
            </w:pPr>
            <w:r w:rsidRPr="00F64102">
              <w:rPr>
                <w:rFonts w:asciiTheme="majorBidi" w:hAnsiTheme="majorBidi" w:cstheme="majorBidi" w:hint="eastAsia"/>
                <w:sz w:val="20"/>
                <w:szCs w:val="20"/>
                <w:lang w:eastAsia="zh-CN"/>
              </w:rPr>
              <w:t>规划跨行业</w:t>
            </w:r>
            <w:r w:rsidR="0027320C" w:rsidRPr="00F64102">
              <w:rPr>
                <w:rFonts w:asciiTheme="majorBidi" w:hAnsiTheme="majorBidi" w:cstheme="majorBidi" w:hint="eastAsia"/>
                <w:sz w:val="20"/>
                <w:szCs w:val="20"/>
                <w:lang w:eastAsia="zh-CN"/>
              </w:rPr>
              <w:t>合作的体制</w:t>
            </w:r>
            <w:r w:rsidRPr="00F64102">
              <w:rPr>
                <w:rFonts w:asciiTheme="majorBidi" w:hAnsiTheme="majorBidi" w:cstheme="majorBidi" w:hint="eastAsia"/>
                <w:sz w:val="20"/>
                <w:szCs w:val="20"/>
                <w:lang w:eastAsia="zh-CN"/>
              </w:rPr>
              <w:t>框架和协调机制。</w:t>
            </w:r>
            <w:r w:rsidR="004846BA" w:rsidRPr="00F64102">
              <w:rPr>
                <w:rFonts w:asciiTheme="majorBidi" w:hAnsiTheme="majorBidi" w:cstheme="majorBidi"/>
                <w:sz w:val="20"/>
                <w:szCs w:val="20"/>
                <w:lang w:eastAsia="zh-CN"/>
              </w:rPr>
              <w:t xml:space="preserve"> </w:t>
            </w:r>
          </w:p>
          <w:p w14:paraId="2FC8620D" w14:textId="57A87BA6" w:rsidR="004846BA" w:rsidRPr="00F64102" w:rsidRDefault="008E07B6" w:rsidP="00B4059C">
            <w:pPr>
              <w:pStyle w:val="ListParagraph"/>
              <w:numPr>
                <w:ilvl w:val="0"/>
                <w:numId w:val="14"/>
              </w:numPr>
              <w:jc w:val="left"/>
              <w:rPr>
                <w:rFonts w:asciiTheme="majorBidi" w:hAnsiTheme="majorBidi" w:cstheme="majorBidi"/>
                <w:sz w:val="20"/>
                <w:szCs w:val="20"/>
                <w:lang w:eastAsia="zh-CN"/>
              </w:rPr>
            </w:pPr>
            <w:r w:rsidRPr="00F64102">
              <w:rPr>
                <w:rFonts w:asciiTheme="majorBidi" w:hAnsiTheme="majorBidi" w:cstheme="majorBidi" w:hint="eastAsia"/>
                <w:sz w:val="20"/>
                <w:szCs w:val="20"/>
                <w:lang w:eastAsia="zh-CN"/>
              </w:rPr>
              <w:t>记录最佳实践和成功案例研究。</w:t>
            </w:r>
            <w:r w:rsidR="004846BA" w:rsidRPr="00F64102">
              <w:rPr>
                <w:rFonts w:asciiTheme="majorBidi" w:hAnsiTheme="majorBidi" w:cstheme="majorBidi"/>
                <w:sz w:val="20"/>
                <w:szCs w:val="20"/>
                <w:lang w:eastAsia="zh-CN"/>
              </w:rPr>
              <w:t xml:space="preserve"> </w:t>
            </w:r>
          </w:p>
          <w:p w14:paraId="35666A02" w14:textId="2B5F65A5" w:rsidR="004846BA" w:rsidRPr="00F64102" w:rsidRDefault="008E07B6" w:rsidP="008E07B6">
            <w:pPr>
              <w:pStyle w:val="ListParagraph"/>
              <w:numPr>
                <w:ilvl w:val="0"/>
                <w:numId w:val="14"/>
              </w:numPr>
              <w:jc w:val="left"/>
              <w:rPr>
                <w:rFonts w:asciiTheme="majorBidi" w:hAnsiTheme="majorBidi" w:cstheme="majorBidi"/>
                <w:sz w:val="20"/>
                <w:szCs w:val="20"/>
                <w:lang w:eastAsia="zh-CN"/>
              </w:rPr>
            </w:pPr>
            <w:r w:rsidRPr="00F64102">
              <w:rPr>
                <w:rFonts w:asciiTheme="majorBidi" w:hAnsiTheme="majorBidi" w:cstheme="majorBidi" w:hint="eastAsia"/>
                <w:sz w:val="20"/>
                <w:szCs w:val="20"/>
                <w:lang w:eastAsia="zh-CN"/>
              </w:rPr>
              <w:t>根据区域优先事项设计讲习班的循证框架。</w:t>
            </w:r>
          </w:p>
        </w:tc>
        <w:tc>
          <w:tcPr>
            <w:tcW w:w="3224" w:type="dxa"/>
            <w:vMerge w:val="restart"/>
          </w:tcPr>
          <w:p w14:paraId="34FDAE09" w14:textId="08AC2B51" w:rsidR="004846BA" w:rsidRPr="00F64102" w:rsidRDefault="00CE66FD" w:rsidP="00B4059C">
            <w:pPr>
              <w:pStyle w:val="ListParagraph"/>
              <w:numPr>
                <w:ilvl w:val="0"/>
                <w:numId w:val="15"/>
              </w:numPr>
              <w:jc w:val="left"/>
              <w:rPr>
                <w:rFonts w:asciiTheme="majorBidi" w:hAnsiTheme="majorBidi" w:cstheme="majorBidi"/>
                <w:sz w:val="20"/>
                <w:szCs w:val="20"/>
                <w:lang w:eastAsia="zh-CN"/>
              </w:rPr>
            </w:pPr>
            <w:r w:rsidRPr="00F64102">
              <w:rPr>
                <w:rFonts w:asciiTheme="majorBidi" w:hAnsiTheme="majorBidi" w:cstheme="majorBidi" w:hint="eastAsia"/>
                <w:sz w:val="20"/>
                <w:szCs w:val="20"/>
                <w:lang w:eastAsia="zh-CN"/>
              </w:rPr>
              <w:t>与九名区域技术专家签约。</w:t>
            </w:r>
          </w:p>
          <w:p w14:paraId="030A6AE9" w14:textId="775F88A6" w:rsidR="004846BA" w:rsidRPr="00F64102" w:rsidRDefault="00CE66FD" w:rsidP="00B4059C">
            <w:pPr>
              <w:pStyle w:val="ListParagraph"/>
              <w:numPr>
                <w:ilvl w:val="0"/>
                <w:numId w:val="15"/>
              </w:numPr>
              <w:jc w:val="left"/>
              <w:rPr>
                <w:rFonts w:asciiTheme="majorBidi" w:hAnsiTheme="majorBidi" w:cstheme="majorBidi"/>
                <w:sz w:val="20"/>
                <w:szCs w:val="20"/>
                <w:lang w:eastAsia="zh-CN"/>
              </w:rPr>
            </w:pPr>
            <w:r w:rsidRPr="00F64102">
              <w:rPr>
                <w:rFonts w:asciiTheme="majorBidi" w:hAnsiTheme="majorBidi" w:cstheme="majorBidi" w:hint="eastAsia"/>
                <w:sz w:val="20"/>
                <w:szCs w:val="20"/>
                <w:lang w:eastAsia="zh-CN"/>
              </w:rPr>
              <w:t>九份区域评估报告定稿，包括详细的差距分析和建议。</w:t>
            </w:r>
          </w:p>
          <w:p w14:paraId="41B425BD" w14:textId="160B98EF" w:rsidR="004846BA" w:rsidRPr="00F64102" w:rsidRDefault="008E07B6" w:rsidP="00B4059C">
            <w:pPr>
              <w:pStyle w:val="ListParagraph"/>
              <w:numPr>
                <w:ilvl w:val="0"/>
                <w:numId w:val="15"/>
              </w:numPr>
              <w:jc w:val="left"/>
              <w:rPr>
                <w:rFonts w:asciiTheme="majorBidi" w:hAnsiTheme="majorBidi" w:cstheme="majorBidi"/>
                <w:sz w:val="20"/>
                <w:szCs w:val="20"/>
                <w:lang w:eastAsia="zh-CN"/>
              </w:rPr>
            </w:pPr>
            <w:r w:rsidRPr="00F64102">
              <w:rPr>
                <w:rFonts w:asciiTheme="majorBidi" w:hAnsiTheme="majorBidi" w:cstheme="majorBidi" w:hint="eastAsia"/>
                <w:sz w:val="20"/>
                <w:szCs w:val="20"/>
                <w:lang w:eastAsia="zh-CN"/>
              </w:rPr>
              <w:t>在至少</w:t>
            </w:r>
            <w:r w:rsidRPr="00F64102">
              <w:rPr>
                <w:rFonts w:asciiTheme="majorBidi" w:hAnsiTheme="majorBidi" w:cstheme="majorBidi" w:hint="eastAsia"/>
                <w:sz w:val="20"/>
                <w:szCs w:val="20"/>
                <w:lang w:eastAsia="zh-CN"/>
              </w:rPr>
              <w:t>70%</w:t>
            </w:r>
            <w:r w:rsidR="00CE66FD" w:rsidRPr="00F64102">
              <w:rPr>
                <w:rFonts w:asciiTheme="majorBidi" w:hAnsiTheme="majorBidi" w:cstheme="majorBidi" w:hint="eastAsia"/>
                <w:sz w:val="20"/>
                <w:szCs w:val="20"/>
                <w:lang w:eastAsia="zh-CN"/>
              </w:rPr>
              <w:t>的参与国规划</w:t>
            </w:r>
            <w:r w:rsidR="0027320C" w:rsidRPr="00F64102">
              <w:rPr>
                <w:rFonts w:asciiTheme="majorBidi" w:hAnsiTheme="majorBidi" w:cstheme="majorBidi" w:hint="eastAsia"/>
                <w:sz w:val="20"/>
                <w:szCs w:val="20"/>
                <w:lang w:eastAsia="zh-CN"/>
              </w:rPr>
              <w:t>体制</w:t>
            </w:r>
            <w:r w:rsidR="00CE66FD" w:rsidRPr="00F64102">
              <w:rPr>
                <w:rFonts w:asciiTheme="majorBidi" w:hAnsiTheme="majorBidi" w:cstheme="majorBidi" w:hint="eastAsia"/>
                <w:sz w:val="20"/>
                <w:szCs w:val="20"/>
                <w:lang w:eastAsia="zh-CN"/>
              </w:rPr>
              <w:t>协调机制</w:t>
            </w:r>
            <w:r w:rsidRPr="00F64102">
              <w:rPr>
                <w:rFonts w:asciiTheme="majorBidi" w:hAnsiTheme="majorBidi" w:cstheme="majorBidi" w:hint="eastAsia"/>
                <w:sz w:val="20"/>
                <w:szCs w:val="20"/>
                <w:lang w:eastAsia="zh-CN"/>
              </w:rPr>
              <w:t>。</w:t>
            </w:r>
          </w:p>
          <w:p w14:paraId="48BAC504" w14:textId="30DB3F68" w:rsidR="004846BA" w:rsidRPr="00F64102" w:rsidRDefault="00FE13A7" w:rsidP="00FE13A7">
            <w:pPr>
              <w:pStyle w:val="ListParagraph"/>
              <w:numPr>
                <w:ilvl w:val="0"/>
                <w:numId w:val="15"/>
              </w:numPr>
              <w:jc w:val="left"/>
              <w:rPr>
                <w:rFonts w:asciiTheme="majorBidi" w:hAnsiTheme="majorBidi" w:cstheme="majorBidi"/>
                <w:sz w:val="20"/>
                <w:szCs w:val="20"/>
                <w:lang w:eastAsia="zh-CN"/>
              </w:rPr>
            </w:pPr>
            <w:r w:rsidRPr="00F64102">
              <w:rPr>
                <w:rFonts w:asciiTheme="majorBidi" w:hAnsiTheme="majorBidi" w:cstheme="majorBidi" w:hint="eastAsia"/>
                <w:sz w:val="20"/>
                <w:szCs w:val="20"/>
                <w:lang w:eastAsia="zh-CN"/>
              </w:rPr>
              <w:t>每个区域至少记录三项成功的案例研究，涵盖政策、技术和财务方面，由区域专家</w:t>
            </w:r>
            <w:r w:rsidR="004720D8" w:rsidRPr="00F64102">
              <w:rPr>
                <w:rFonts w:asciiTheme="majorBidi" w:hAnsiTheme="majorBidi" w:cstheme="majorBidi" w:hint="eastAsia"/>
                <w:sz w:val="20"/>
                <w:szCs w:val="20"/>
                <w:lang w:eastAsia="zh-CN"/>
              </w:rPr>
              <w:t>编写</w:t>
            </w:r>
            <w:r w:rsidRPr="00F64102">
              <w:rPr>
                <w:rFonts w:asciiTheme="majorBidi" w:hAnsiTheme="majorBidi" w:cstheme="majorBidi" w:hint="eastAsia"/>
                <w:sz w:val="20"/>
                <w:szCs w:val="20"/>
                <w:lang w:eastAsia="zh-CN"/>
              </w:rPr>
              <w:t>和验证，确保与确定的需求相一致。</w:t>
            </w:r>
          </w:p>
        </w:tc>
        <w:tc>
          <w:tcPr>
            <w:tcW w:w="2437" w:type="dxa"/>
          </w:tcPr>
          <w:p w14:paraId="40250BB6" w14:textId="1A8E621B" w:rsidR="004846BA" w:rsidRPr="00F64102" w:rsidRDefault="004720D8" w:rsidP="004720D8">
            <w:pPr>
              <w:jc w:val="left"/>
              <w:rPr>
                <w:rFonts w:asciiTheme="majorBidi" w:hAnsiTheme="majorBidi" w:cstheme="majorBidi"/>
                <w:sz w:val="20"/>
                <w:szCs w:val="20"/>
                <w:lang w:eastAsia="zh-CN"/>
              </w:rPr>
            </w:pPr>
            <w:r w:rsidRPr="00F64102">
              <w:rPr>
                <w:rFonts w:asciiTheme="majorBidi" w:hAnsiTheme="majorBidi" w:cstheme="majorBidi" w:hint="eastAsia"/>
                <w:sz w:val="20"/>
                <w:szCs w:val="20"/>
                <w:lang w:eastAsia="zh-CN"/>
              </w:rPr>
              <w:t>九个区域每区域一名专家，编写区域评估报告，制定讲习班框架和方法，规划和举办结对讲习班。</w:t>
            </w:r>
          </w:p>
        </w:tc>
        <w:tc>
          <w:tcPr>
            <w:tcW w:w="1067" w:type="dxa"/>
          </w:tcPr>
          <w:p w14:paraId="683F161D" w14:textId="77777777" w:rsidR="004846BA" w:rsidRPr="00F64102" w:rsidRDefault="004846BA" w:rsidP="00791A3A">
            <w:pPr>
              <w:jc w:val="right"/>
              <w:rPr>
                <w:rFonts w:asciiTheme="majorBidi" w:hAnsiTheme="majorBidi" w:cstheme="majorBidi"/>
                <w:sz w:val="20"/>
                <w:szCs w:val="20"/>
              </w:rPr>
            </w:pPr>
            <w:r w:rsidRPr="00F64102">
              <w:rPr>
                <w:rFonts w:asciiTheme="majorBidi" w:hAnsiTheme="majorBidi" w:cstheme="majorBidi"/>
                <w:sz w:val="20"/>
                <w:szCs w:val="20"/>
              </w:rPr>
              <w:t>135,000</w:t>
            </w:r>
          </w:p>
        </w:tc>
      </w:tr>
      <w:tr w:rsidR="00BD6652" w:rsidRPr="00F64102" w14:paraId="38DC8BF2" w14:textId="77777777" w:rsidTr="00BD6652">
        <w:trPr>
          <w:trHeight w:val="970"/>
        </w:trPr>
        <w:tc>
          <w:tcPr>
            <w:tcW w:w="2730" w:type="dxa"/>
            <w:vMerge/>
          </w:tcPr>
          <w:p w14:paraId="5694ED23" w14:textId="77777777" w:rsidR="004846BA" w:rsidRPr="00F64102" w:rsidRDefault="004846BA" w:rsidP="004846BA">
            <w:pPr>
              <w:pStyle w:val="ListParagraph"/>
              <w:numPr>
                <w:ilvl w:val="0"/>
                <w:numId w:val="12"/>
              </w:numPr>
              <w:jc w:val="left"/>
              <w:rPr>
                <w:rFonts w:asciiTheme="majorBidi" w:hAnsiTheme="majorBidi" w:cstheme="majorBidi"/>
                <w:sz w:val="20"/>
                <w:szCs w:val="20"/>
              </w:rPr>
            </w:pPr>
          </w:p>
        </w:tc>
        <w:tc>
          <w:tcPr>
            <w:tcW w:w="3224" w:type="dxa"/>
            <w:vMerge/>
          </w:tcPr>
          <w:p w14:paraId="2A5A4676" w14:textId="77777777" w:rsidR="004846BA" w:rsidRPr="00F64102" w:rsidRDefault="004846BA" w:rsidP="004846BA">
            <w:pPr>
              <w:pStyle w:val="ListParagraph"/>
              <w:numPr>
                <w:ilvl w:val="0"/>
                <w:numId w:val="12"/>
              </w:numPr>
              <w:jc w:val="left"/>
              <w:rPr>
                <w:rFonts w:asciiTheme="majorBidi" w:hAnsiTheme="majorBidi" w:cstheme="majorBidi"/>
                <w:sz w:val="20"/>
                <w:szCs w:val="20"/>
              </w:rPr>
            </w:pPr>
          </w:p>
        </w:tc>
        <w:tc>
          <w:tcPr>
            <w:tcW w:w="2437" w:type="dxa"/>
          </w:tcPr>
          <w:p w14:paraId="644DE22D" w14:textId="42CBB1CB" w:rsidR="004846BA" w:rsidRPr="00F64102" w:rsidRDefault="004720D8" w:rsidP="004720D8">
            <w:pPr>
              <w:jc w:val="left"/>
              <w:rPr>
                <w:rFonts w:asciiTheme="majorBidi" w:hAnsiTheme="majorBidi" w:cstheme="majorBidi"/>
                <w:sz w:val="20"/>
                <w:szCs w:val="20"/>
                <w:lang w:eastAsia="zh-CN"/>
              </w:rPr>
            </w:pPr>
            <w:r w:rsidRPr="00F64102">
              <w:rPr>
                <w:rFonts w:asciiTheme="majorBidi" w:hAnsiTheme="majorBidi" w:cstheme="majorBidi" w:hint="eastAsia"/>
                <w:sz w:val="20"/>
                <w:szCs w:val="20"/>
                <w:lang w:eastAsia="zh-CN"/>
              </w:rPr>
              <w:t>调查软件，数据分析工具和分析框架。</w:t>
            </w:r>
          </w:p>
        </w:tc>
        <w:tc>
          <w:tcPr>
            <w:tcW w:w="1067" w:type="dxa"/>
          </w:tcPr>
          <w:p w14:paraId="1AEAB2DD" w14:textId="77777777" w:rsidR="004846BA" w:rsidRPr="00F64102" w:rsidRDefault="004846BA" w:rsidP="00791A3A">
            <w:pPr>
              <w:jc w:val="right"/>
              <w:rPr>
                <w:rFonts w:asciiTheme="majorBidi" w:hAnsiTheme="majorBidi" w:cstheme="majorBidi"/>
                <w:sz w:val="20"/>
                <w:szCs w:val="20"/>
              </w:rPr>
            </w:pPr>
            <w:r w:rsidRPr="00F64102">
              <w:rPr>
                <w:rFonts w:asciiTheme="majorBidi" w:hAnsiTheme="majorBidi" w:cstheme="majorBidi"/>
                <w:sz w:val="20"/>
                <w:szCs w:val="20"/>
              </w:rPr>
              <w:t>1,200</w:t>
            </w:r>
          </w:p>
        </w:tc>
      </w:tr>
      <w:tr w:rsidR="004846BA" w:rsidRPr="00F64102" w14:paraId="7337085C" w14:textId="77777777" w:rsidTr="00B96C7D">
        <w:trPr>
          <w:trHeight w:val="132"/>
        </w:trPr>
        <w:tc>
          <w:tcPr>
            <w:tcW w:w="9458" w:type="dxa"/>
            <w:gridSpan w:val="4"/>
          </w:tcPr>
          <w:p w14:paraId="7FF19D93" w14:textId="050263D4" w:rsidR="004846BA" w:rsidRPr="00F64102" w:rsidRDefault="00070C5F" w:rsidP="00070C5F">
            <w:pPr>
              <w:jc w:val="center"/>
              <w:rPr>
                <w:rFonts w:asciiTheme="majorBidi" w:hAnsiTheme="majorBidi" w:cstheme="majorBidi"/>
                <w:b/>
                <w:bCs/>
                <w:sz w:val="20"/>
                <w:szCs w:val="20"/>
                <w:lang w:eastAsia="zh-CN"/>
              </w:rPr>
            </w:pPr>
            <w:r w:rsidRPr="00F64102">
              <w:rPr>
                <w:rFonts w:asciiTheme="majorBidi" w:hAnsiTheme="majorBidi" w:cstheme="majorBidi" w:hint="eastAsia"/>
                <w:b/>
                <w:bCs/>
                <w:sz w:val="20"/>
                <w:szCs w:val="20"/>
                <w:lang w:eastAsia="zh-CN"/>
              </w:rPr>
              <w:t>第</w:t>
            </w:r>
            <w:r w:rsidRPr="00F64102">
              <w:rPr>
                <w:rFonts w:asciiTheme="majorBidi" w:hAnsiTheme="majorBidi" w:cstheme="majorBidi" w:hint="eastAsia"/>
                <w:b/>
                <w:bCs/>
                <w:sz w:val="20"/>
                <w:szCs w:val="20"/>
                <w:lang w:eastAsia="zh-CN"/>
              </w:rPr>
              <w:t>2</w:t>
            </w:r>
            <w:r w:rsidRPr="00F64102">
              <w:rPr>
                <w:rFonts w:asciiTheme="majorBidi" w:hAnsiTheme="majorBidi" w:cstheme="majorBidi" w:hint="eastAsia"/>
                <w:b/>
                <w:bCs/>
                <w:sz w:val="20"/>
                <w:szCs w:val="20"/>
                <w:lang w:eastAsia="zh-CN"/>
              </w:rPr>
              <w:t>部分：知识和信息资源开发（在第</w:t>
            </w:r>
            <w:r w:rsidRPr="00F64102">
              <w:rPr>
                <w:rFonts w:asciiTheme="majorBidi" w:hAnsiTheme="majorBidi" w:cstheme="majorBidi" w:hint="eastAsia"/>
                <w:b/>
                <w:bCs/>
                <w:sz w:val="20"/>
                <w:szCs w:val="20"/>
                <w:lang w:eastAsia="zh-CN"/>
              </w:rPr>
              <w:t>6-12</w:t>
            </w:r>
            <w:r w:rsidRPr="00F64102">
              <w:rPr>
                <w:rFonts w:asciiTheme="majorBidi" w:hAnsiTheme="majorBidi" w:cstheme="majorBidi" w:hint="eastAsia"/>
                <w:b/>
                <w:bCs/>
                <w:sz w:val="20"/>
                <w:szCs w:val="20"/>
                <w:lang w:eastAsia="zh-CN"/>
              </w:rPr>
              <w:t>个月实施）</w:t>
            </w:r>
          </w:p>
        </w:tc>
      </w:tr>
      <w:tr w:rsidR="00BD6652" w:rsidRPr="00F64102" w14:paraId="6B892939" w14:textId="77777777" w:rsidTr="00BD6652">
        <w:trPr>
          <w:trHeight w:val="661"/>
        </w:trPr>
        <w:tc>
          <w:tcPr>
            <w:tcW w:w="2730" w:type="dxa"/>
            <w:vMerge w:val="restart"/>
          </w:tcPr>
          <w:p w14:paraId="2148AA49" w14:textId="5C69924C" w:rsidR="004846BA" w:rsidRPr="00F64102" w:rsidRDefault="00E20861" w:rsidP="008659D7">
            <w:pPr>
              <w:pStyle w:val="ListParagraph"/>
              <w:numPr>
                <w:ilvl w:val="0"/>
                <w:numId w:val="16"/>
              </w:numPr>
              <w:jc w:val="left"/>
              <w:rPr>
                <w:rFonts w:asciiTheme="majorBidi" w:hAnsiTheme="majorBidi" w:cstheme="majorBidi"/>
                <w:sz w:val="20"/>
                <w:szCs w:val="20"/>
                <w:lang w:eastAsia="zh-CN"/>
              </w:rPr>
            </w:pPr>
            <w:r w:rsidRPr="00F64102">
              <w:rPr>
                <w:rFonts w:asciiTheme="majorBidi" w:hAnsiTheme="majorBidi" w:cstheme="majorBidi" w:hint="eastAsia"/>
                <w:sz w:val="20"/>
                <w:szCs w:val="20"/>
                <w:lang w:eastAsia="zh-CN"/>
              </w:rPr>
              <w:t>针对区域挑战开发一套量身定制的工具包和资源。</w:t>
            </w:r>
            <w:r w:rsidR="004846BA" w:rsidRPr="00F64102">
              <w:rPr>
                <w:rFonts w:asciiTheme="majorBidi" w:hAnsiTheme="majorBidi" w:cstheme="majorBidi"/>
                <w:sz w:val="20"/>
                <w:szCs w:val="20"/>
                <w:lang w:eastAsia="zh-CN"/>
              </w:rPr>
              <w:t xml:space="preserve"> </w:t>
            </w:r>
          </w:p>
          <w:p w14:paraId="7BB9658B" w14:textId="50CAC182" w:rsidR="004846BA" w:rsidRPr="00F64102" w:rsidRDefault="00E20861" w:rsidP="008659D7">
            <w:pPr>
              <w:pStyle w:val="ListParagraph"/>
              <w:numPr>
                <w:ilvl w:val="0"/>
                <w:numId w:val="16"/>
              </w:numPr>
              <w:jc w:val="left"/>
              <w:rPr>
                <w:rFonts w:asciiTheme="majorBidi" w:hAnsiTheme="majorBidi" w:cstheme="majorBidi"/>
                <w:sz w:val="20"/>
                <w:szCs w:val="20"/>
                <w:lang w:eastAsia="zh-CN"/>
              </w:rPr>
            </w:pPr>
            <w:r w:rsidRPr="00F64102">
              <w:rPr>
                <w:rFonts w:asciiTheme="majorBidi" w:hAnsiTheme="majorBidi" w:cstheme="majorBidi" w:hint="eastAsia"/>
                <w:sz w:val="20"/>
                <w:szCs w:val="20"/>
                <w:lang w:eastAsia="zh-CN"/>
              </w:rPr>
              <w:t>建立在线知识共享平台。</w:t>
            </w:r>
          </w:p>
          <w:p w14:paraId="12797A16" w14:textId="61977C61" w:rsidR="004846BA" w:rsidRPr="00F64102" w:rsidRDefault="00C36B5B" w:rsidP="008659D7">
            <w:pPr>
              <w:pStyle w:val="ListParagraph"/>
              <w:numPr>
                <w:ilvl w:val="0"/>
                <w:numId w:val="16"/>
              </w:numPr>
              <w:jc w:val="left"/>
              <w:rPr>
                <w:rFonts w:asciiTheme="majorBidi" w:hAnsiTheme="majorBidi" w:cstheme="majorBidi"/>
                <w:sz w:val="20"/>
                <w:szCs w:val="20"/>
                <w:lang w:eastAsia="zh-CN"/>
              </w:rPr>
            </w:pPr>
            <w:r w:rsidRPr="00F64102">
              <w:rPr>
                <w:rFonts w:asciiTheme="majorBidi" w:hAnsiTheme="majorBidi" w:cstheme="majorBidi" w:hint="eastAsia"/>
                <w:sz w:val="20"/>
                <w:szCs w:val="20"/>
                <w:lang w:eastAsia="zh-CN"/>
              </w:rPr>
              <w:t>对材料进行区域定制和翻译，以提高可用性。</w:t>
            </w:r>
          </w:p>
          <w:p w14:paraId="594D69BE" w14:textId="065BA3C5" w:rsidR="004846BA" w:rsidRPr="00F64102" w:rsidRDefault="00C36B5B" w:rsidP="00C36B5B">
            <w:pPr>
              <w:pStyle w:val="ListParagraph"/>
              <w:numPr>
                <w:ilvl w:val="0"/>
                <w:numId w:val="16"/>
              </w:numPr>
              <w:jc w:val="left"/>
              <w:rPr>
                <w:rFonts w:asciiTheme="majorBidi" w:hAnsiTheme="majorBidi" w:cstheme="majorBidi"/>
                <w:sz w:val="20"/>
                <w:szCs w:val="20"/>
                <w:lang w:eastAsia="zh-CN"/>
              </w:rPr>
            </w:pPr>
            <w:r w:rsidRPr="00F64102">
              <w:rPr>
                <w:rFonts w:asciiTheme="majorBidi" w:hAnsiTheme="majorBidi" w:cstheme="majorBidi" w:hint="eastAsia"/>
                <w:sz w:val="20"/>
                <w:szCs w:val="20"/>
                <w:lang w:eastAsia="zh-CN"/>
              </w:rPr>
              <w:t>加强利益</w:t>
            </w:r>
            <w:r w:rsidR="004B3A12">
              <w:rPr>
                <w:rFonts w:asciiTheme="majorBidi" w:hAnsiTheme="majorBidi" w:cstheme="majorBidi"/>
                <w:sz w:val="20"/>
                <w:szCs w:val="20"/>
                <w:lang w:eastAsia="zh-CN"/>
              </w:rPr>
              <w:t>攸关方</w:t>
            </w:r>
            <w:r w:rsidRPr="00F64102">
              <w:rPr>
                <w:rFonts w:asciiTheme="majorBidi" w:hAnsiTheme="majorBidi" w:cstheme="majorBidi" w:hint="eastAsia"/>
                <w:sz w:val="20"/>
                <w:szCs w:val="20"/>
                <w:lang w:eastAsia="zh-CN"/>
              </w:rPr>
              <w:t>将提高能效与制冷剂过渡相结合的能力。</w:t>
            </w:r>
          </w:p>
        </w:tc>
        <w:tc>
          <w:tcPr>
            <w:tcW w:w="3224" w:type="dxa"/>
            <w:vMerge w:val="restart"/>
          </w:tcPr>
          <w:p w14:paraId="09DE905E" w14:textId="0141BADE" w:rsidR="004846BA" w:rsidRPr="00F64102" w:rsidRDefault="00C36B5B" w:rsidP="008659D7">
            <w:pPr>
              <w:pStyle w:val="ListParagraph"/>
              <w:numPr>
                <w:ilvl w:val="0"/>
                <w:numId w:val="17"/>
              </w:numPr>
              <w:jc w:val="left"/>
              <w:rPr>
                <w:rFonts w:asciiTheme="majorBidi" w:hAnsiTheme="majorBidi" w:cstheme="majorBidi"/>
                <w:sz w:val="20"/>
                <w:szCs w:val="20"/>
                <w:lang w:eastAsia="zh-CN"/>
              </w:rPr>
            </w:pPr>
            <w:r w:rsidRPr="00F64102">
              <w:rPr>
                <w:rFonts w:asciiTheme="majorBidi" w:hAnsiTheme="majorBidi" w:cstheme="majorBidi" w:hint="eastAsia"/>
                <w:sz w:val="20"/>
                <w:szCs w:val="20"/>
                <w:lang w:eastAsia="zh-CN"/>
              </w:rPr>
              <w:t>开发多达五个综合工具包，与利益</w:t>
            </w:r>
            <w:r w:rsidR="004B3A12">
              <w:rPr>
                <w:rFonts w:asciiTheme="majorBidi" w:hAnsiTheme="majorBidi" w:cstheme="majorBidi"/>
                <w:sz w:val="20"/>
                <w:szCs w:val="20"/>
                <w:lang w:eastAsia="zh-CN"/>
              </w:rPr>
              <w:t>攸关方</w:t>
            </w:r>
            <w:r w:rsidRPr="00F64102">
              <w:rPr>
                <w:rFonts w:asciiTheme="majorBidi" w:hAnsiTheme="majorBidi" w:cstheme="majorBidi" w:hint="eastAsia"/>
                <w:sz w:val="20"/>
                <w:szCs w:val="20"/>
                <w:lang w:eastAsia="zh-CN"/>
              </w:rPr>
              <w:t>进行同行审查和测试。</w:t>
            </w:r>
          </w:p>
          <w:p w14:paraId="3A5520AB" w14:textId="170C2EEF" w:rsidR="004846BA" w:rsidRPr="00F64102" w:rsidRDefault="00C36B5B" w:rsidP="008659D7">
            <w:pPr>
              <w:pStyle w:val="ListParagraph"/>
              <w:numPr>
                <w:ilvl w:val="0"/>
                <w:numId w:val="17"/>
              </w:numPr>
              <w:jc w:val="left"/>
              <w:rPr>
                <w:rFonts w:asciiTheme="majorBidi" w:hAnsiTheme="majorBidi" w:cstheme="majorBidi"/>
                <w:sz w:val="20"/>
                <w:szCs w:val="20"/>
                <w:lang w:eastAsia="zh-CN"/>
              </w:rPr>
            </w:pPr>
            <w:r w:rsidRPr="00F64102">
              <w:rPr>
                <w:rFonts w:asciiTheme="majorBidi" w:hAnsiTheme="majorBidi" w:cstheme="majorBidi" w:hint="eastAsia"/>
                <w:sz w:val="20"/>
                <w:szCs w:val="20"/>
                <w:lang w:eastAsia="zh-CN"/>
              </w:rPr>
              <w:t>在线平台在第一年内启动并运行。</w:t>
            </w:r>
          </w:p>
          <w:p w14:paraId="6ED314A3" w14:textId="6B15829A" w:rsidR="004846BA" w:rsidRPr="00F64102" w:rsidRDefault="00C36B5B" w:rsidP="008659D7">
            <w:pPr>
              <w:pStyle w:val="ListParagraph"/>
              <w:numPr>
                <w:ilvl w:val="0"/>
                <w:numId w:val="17"/>
              </w:numPr>
              <w:jc w:val="left"/>
              <w:rPr>
                <w:rFonts w:asciiTheme="majorBidi" w:hAnsiTheme="majorBidi" w:cstheme="majorBidi"/>
                <w:sz w:val="20"/>
                <w:szCs w:val="20"/>
                <w:lang w:eastAsia="zh-CN"/>
              </w:rPr>
            </w:pPr>
            <w:r w:rsidRPr="00F64102">
              <w:rPr>
                <w:rFonts w:asciiTheme="majorBidi" w:hAnsiTheme="majorBidi" w:cstheme="majorBidi" w:hint="eastAsia"/>
                <w:sz w:val="20"/>
                <w:szCs w:val="20"/>
                <w:lang w:eastAsia="zh-CN"/>
              </w:rPr>
              <w:t>根据各国的具体需求，每个工具包至少有两个定制的区域性改编版本。</w:t>
            </w:r>
            <w:r w:rsidR="004846BA" w:rsidRPr="00F64102">
              <w:rPr>
                <w:rFonts w:asciiTheme="majorBidi" w:hAnsiTheme="majorBidi" w:cstheme="majorBidi"/>
                <w:sz w:val="20"/>
                <w:szCs w:val="20"/>
                <w:lang w:eastAsia="zh-CN"/>
              </w:rPr>
              <w:t xml:space="preserve"> </w:t>
            </w:r>
          </w:p>
          <w:p w14:paraId="32CBAD39" w14:textId="78F33DAD" w:rsidR="004846BA" w:rsidRPr="00F64102" w:rsidRDefault="00C36B5B" w:rsidP="00C36B5B">
            <w:pPr>
              <w:pStyle w:val="ListParagraph"/>
              <w:numPr>
                <w:ilvl w:val="0"/>
                <w:numId w:val="17"/>
              </w:numPr>
              <w:jc w:val="left"/>
              <w:rPr>
                <w:rFonts w:asciiTheme="majorBidi" w:hAnsiTheme="majorBidi" w:cstheme="majorBidi"/>
                <w:sz w:val="20"/>
                <w:szCs w:val="20"/>
                <w:lang w:eastAsia="zh-CN"/>
              </w:rPr>
            </w:pPr>
            <w:r w:rsidRPr="00F64102">
              <w:rPr>
                <w:rFonts w:asciiTheme="majorBidi" w:hAnsiTheme="majorBidi" w:cstheme="majorBidi" w:hint="eastAsia"/>
                <w:sz w:val="20"/>
                <w:szCs w:val="20"/>
                <w:lang w:eastAsia="zh-CN"/>
              </w:rPr>
              <w:t>至少使用三种语言进行翻译，确保广泛普及。</w:t>
            </w:r>
          </w:p>
        </w:tc>
        <w:tc>
          <w:tcPr>
            <w:tcW w:w="2437" w:type="dxa"/>
          </w:tcPr>
          <w:p w14:paraId="4AC12EDC" w14:textId="74774E5C" w:rsidR="004846BA" w:rsidRPr="00F64102" w:rsidRDefault="007978B2" w:rsidP="00791A3A">
            <w:pPr>
              <w:jc w:val="left"/>
              <w:rPr>
                <w:rFonts w:asciiTheme="majorBidi" w:hAnsiTheme="majorBidi" w:cstheme="majorBidi"/>
                <w:sz w:val="20"/>
                <w:szCs w:val="20"/>
                <w:lang w:eastAsia="zh-CN"/>
              </w:rPr>
            </w:pPr>
            <w:r w:rsidRPr="00F64102">
              <w:rPr>
                <w:rFonts w:asciiTheme="majorBidi" w:hAnsiTheme="majorBidi" w:cstheme="majorBidi" w:hint="eastAsia"/>
                <w:sz w:val="20"/>
                <w:szCs w:val="20"/>
                <w:lang w:eastAsia="zh-CN"/>
              </w:rPr>
              <w:t>内容开发专家，制作多达五个工具包和信息资源。</w:t>
            </w:r>
          </w:p>
        </w:tc>
        <w:tc>
          <w:tcPr>
            <w:tcW w:w="1067" w:type="dxa"/>
          </w:tcPr>
          <w:p w14:paraId="702F8EE0" w14:textId="77777777" w:rsidR="004846BA" w:rsidRPr="00F64102" w:rsidRDefault="004846BA" w:rsidP="00791A3A">
            <w:pPr>
              <w:jc w:val="right"/>
              <w:rPr>
                <w:rFonts w:asciiTheme="majorBidi" w:hAnsiTheme="majorBidi" w:cstheme="majorBidi"/>
                <w:sz w:val="20"/>
                <w:szCs w:val="20"/>
              </w:rPr>
            </w:pPr>
            <w:r w:rsidRPr="00F64102">
              <w:rPr>
                <w:rFonts w:asciiTheme="majorBidi" w:hAnsiTheme="majorBidi" w:cstheme="majorBidi"/>
                <w:sz w:val="20"/>
                <w:szCs w:val="20"/>
              </w:rPr>
              <w:t>116,000</w:t>
            </w:r>
          </w:p>
        </w:tc>
      </w:tr>
      <w:tr w:rsidR="00BD6652" w:rsidRPr="00F64102" w14:paraId="61B53088" w14:textId="77777777" w:rsidTr="00BD6652">
        <w:trPr>
          <w:trHeight w:val="367"/>
        </w:trPr>
        <w:tc>
          <w:tcPr>
            <w:tcW w:w="2730" w:type="dxa"/>
            <w:vMerge/>
          </w:tcPr>
          <w:p w14:paraId="07FF67AC" w14:textId="77777777" w:rsidR="004846BA" w:rsidRPr="00F64102" w:rsidRDefault="004846BA" w:rsidP="004846BA">
            <w:pPr>
              <w:pStyle w:val="ListParagraph"/>
              <w:numPr>
                <w:ilvl w:val="0"/>
                <w:numId w:val="12"/>
              </w:numPr>
              <w:jc w:val="left"/>
              <w:rPr>
                <w:rFonts w:asciiTheme="majorBidi" w:hAnsiTheme="majorBidi" w:cstheme="majorBidi"/>
                <w:sz w:val="20"/>
                <w:szCs w:val="20"/>
              </w:rPr>
            </w:pPr>
          </w:p>
        </w:tc>
        <w:tc>
          <w:tcPr>
            <w:tcW w:w="3224" w:type="dxa"/>
            <w:vMerge/>
          </w:tcPr>
          <w:p w14:paraId="6C38DD9D" w14:textId="77777777" w:rsidR="004846BA" w:rsidRPr="00F64102" w:rsidRDefault="004846BA" w:rsidP="004846BA">
            <w:pPr>
              <w:pStyle w:val="ListParagraph"/>
              <w:numPr>
                <w:ilvl w:val="0"/>
                <w:numId w:val="12"/>
              </w:numPr>
              <w:jc w:val="left"/>
              <w:rPr>
                <w:rFonts w:asciiTheme="majorBidi" w:hAnsiTheme="majorBidi" w:cstheme="majorBidi"/>
                <w:sz w:val="20"/>
                <w:szCs w:val="20"/>
              </w:rPr>
            </w:pPr>
          </w:p>
        </w:tc>
        <w:tc>
          <w:tcPr>
            <w:tcW w:w="2437" w:type="dxa"/>
          </w:tcPr>
          <w:p w14:paraId="5C9ACFB6" w14:textId="21D599E8" w:rsidR="004846BA" w:rsidRPr="00F64102" w:rsidRDefault="00527043" w:rsidP="00791A3A">
            <w:pPr>
              <w:jc w:val="left"/>
              <w:rPr>
                <w:rFonts w:asciiTheme="majorBidi" w:hAnsiTheme="majorBidi" w:cstheme="majorBidi"/>
                <w:sz w:val="20"/>
                <w:szCs w:val="20"/>
                <w:lang w:eastAsia="zh-CN"/>
              </w:rPr>
            </w:pPr>
            <w:r w:rsidRPr="00F64102">
              <w:rPr>
                <w:rFonts w:asciiTheme="majorBidi" w:hAnsiTheme="majorBidi" w:cstheme="majorBidi" w:hint="eastAsia"/>
                <w:sz w:val="20"/>
                <w:szCs w:val="20"/>
                <w:lang w:eastAsia="zh-CN"/>
              </w:rPr>
              <w:t>材料的平面设计、排版和制作。</w:t>
            </w:r>
          </w:p>
        </w:tc>
        <w:tc>
          <w:tcPr>
            <w:tcW w:w="1067" w:type="dxa"/>
          </w:tcPr>
          <w:p w14:paraId="3A1F66BD" w14:textId="77777777" w:rsidR="004846BA" w:rsidRPr="00F64102" w:rsidRDefault="004846BA" w:rsidP="00791A3A">
            <w:pPr>
              <w:jc w:val="right"/>
              <w:rPr>
                <w:rFonts w:asciiTheme="majorBidi" w:hAnsiTheme="majorBidi" w:cstheme="majorBidi"/>
                <w:sz w:val="20"/>
                <w:szCs w:val="20"/>
              </w:rPr>
            </w:pPr>
            <w:r w:rsidRPr="00F64102">
              <w:rPr>
                <w:rFonts w:asciiTheme="majorBidi" w:hAnsiTheme="majorBidi" w:cstheme="majorBidi"/>
                <w:sz w:val="20"/>
                <w:szCs w:val="20"/>
              </w:rPr>
              <w:t>10,000</w:t>
            </w:r>
          </w:p>
        </w:tc>
      </w:tr>
      <w:tr w:rsidR="00BD6652" w:rsidRPr="00F64102" w14:paraId="0EF85AF4" w14:textId="77777777" w:rsidTr="00BD6652">
        <w:trPr>
          <w:trHeight w:val="661"/>
        </w:trPr>
        <w:tc>
          <w:tcPr>
            <w:tcW w:w="2730" w:type="dxa"/>
            <w:vMerge/>
          </w:tcPr>
          <w:p w14:paraId="7F13C35E" w14:textId="77777777" w:rsidR="004846BA" w:rsidRPr="00F64102" w:rsidRDefault="004846BA" w:rsidP="004846BA">
            <w:pPr>
              <w:pStyle w:val="ListParagraph"/>
              <w:numPr>
                <w:ilvl w:val="0"/>
                <w:numId w:val="12"/>
              </w:numPr>
              <w:jc w:val="left"/>
              <w:rPr>
                <w:rFonts w:asciiTheme="majorBidi" w:hAnsiTheme="majorBidi" w:cstheme="majorBidi"/>
                <w:sz w:val="20"/>
                <w:szCs w:val="20"/>
              </w:rPr>
            </w:pPr>
          </w:p>
        </w:tc>
        <w:tc>
          <w:tcPr>
            <w:tcW w:w="3224" w:type="dxa"/>
            <w:vMerge/>
          </w:tcPr>
          <w:p w14:paraId="343AF7EB" w14:textId="77777777" w:rsidR="004846BA" w:rsidRPr="00F64102" w:rsidRDefault="004846BA" w:rsidP="004846BA">
            <w:pPr>
              <w:pStyle w:val="ListParagraph"/>
              <w:numPr>
                <w:ilvl w:val="0"/>
                <w:numId w:val="12"/>
              </w:numPr>
              <w:jc w:val="left"/>
              <w:rPr>
                <w:rFonts w:asciiTheme="majorBidi" w:hAnsiTheme="majorBidi" w:cstheme="majorBidi"/>
                <w:sz w:val="20"/>
                <w:szCs w:val="20"/>
              </w:rPr>
            </w:pPr>
          </w:p>
        </w:tc>
        <w:tc>
          <w:tcPr>
            <w:tcW w:w="2437" w:type="dxa"/>
          </w:tcPr>
          <w:p w14:paraId="5545B522" w14:textId="6B0B0FE4" w:rsidR="004846BA" w:rsidRPr="00F64102" w:rsidRDefault="00527043" w:rsidP="00527043">
            <w:pPr>
              <w:jc w:val="left"/>
              <w:rPr>
                <w:rFonts w:asciiTheme="majorBidi" w:hAnsiTheme="majorBidi" w:cstheme="majorBidi"/>
                <w:sz w:val="20"/>
                <w:szCs w:val="20"/>
                <w:lang w:eastAsia="zh-CN"/>
              </w:rPr>
            </w:pPr>
            <w:r w:rsidRPr="00F64102">
              <w:rPr>
                <w:rFonts w:asciiTheme="majorBidi" w:hAnsiTheme="majorBidi" w:cstheme="majorBidi" w:hint="eastAsia"/>
                <w:sz w:val="20"/>
                <w:szCs w:val="20"/>
                <w:lang w:eastAsia="zh-CN"/>
              </w:rPr>
              <w:t>将材料翻译成区域语言。</w:t>
            </w:r>
          </w:p>
        </w:tc>
        <w:tc>
          <w:tcPr>
            <w:tcW w:w="1067" w:type="dxa"/>
          </w:tcPr>
          <w:p w14:paraId="6E42AD1E" w14:textId="77777777" w:rsidR="004846BA" w:rsidRPr="00F64102" w:rsidRDefault="004846BA" w:rsidP="00791A3A">
            <w:pPr>
              <w:jc w:val="right"/>
              <w:rPr>
                <w:rFonts w:asciiTheme="majorBidi" w:hAnsiTheme="majorBidi" w:cstheme="majorBidi"/>
                <w:sz w:val="20"/>
                <w:szCs w:val="20"/>
              </w:rPr>
            </w:pPr>
            <w:r w:rsidRPr="00F64102">
              <w:rPr>
                <w:rFonts w:asciiTheme="majorBidi" w:hAnsiTheme="majorBidi" w:cstheme="majorBidi"/>
                <w:sz w:val="20"/>
                <w:szCs w:val="20"/>
              </w:rPr>
              <w:t>29,000</w:t>
            </w:r>
          </w:p>
        </w:tc>
      </w:tr>
      <w:tr w:rsidR="00BD6652" w:rsidRPr="00F64102" w14:paraId="5B7362E3" w14:textId="77777777" w:rsidTr="00BD6652">
        <w:trPr>
          <w:trHeight w:val="479"/>
        </w:trPr>
        <w:tc>
          <w:tcPr>
            <w:tcW w:w="2730" w:type="dxa"/>
            <w:vMerge/>
          </w:tcPr>
          <w:p w14:paraId="68C5EA47" w14:textId="77777777" w:rsidR="004846BA" w:rsidRPr="00F64102" w:rsidRDefault="004846BA" w:rsidP="004846BA">
            <w:pPr>
              <w:pStyle w:val="ListParagraph"/>
              <w:numPr>
                <w:ilvl w:val="0"/>
                <w:numId w:val="12"/>
              </w:numPr>
              <w:jc w:val="left"/>
              <w:rPr>
                <w:rFonts w:asciiTheme="majorBidi" w:hAnsiTheme="majorBidi" w:cstheme="majorBidi"/>
                <w:sz w:val="20"/>
                <w:szCs w:val="20"/>
              </w:rPr>
            </w:pPr>
          </w:p>
        </w:tc>
        <w:tc>
          <w:tcPr>
            <w:tcW w:w="3224" w:type="dxa"/>
            <w:vMerge/>
          </w:tcPr>
          <w:p w14:paraId="0BB98302" w14:textId="77777777" w:rsidR="004846BA" w:rsidRPr="00F64102" w:rsidRDefault="004846BA" w:rsidP="004846BA">
            <w:pPr>
              <w:pStyle w:val="ListParagraph"/>
              <w:numPr>
                <w:ilvl w:val="0"/>
                <w:numId w:val="12"/>
              </w:numPr>
              <w:jc w:val="left"/>
              <w:rPr>
                <w:rFonts w:asciiTheme="majorBidi" w:hAnsiTheme="majorBidi" w:cstheme="majorBidi"/>
                <w:sz w:val="20"/>
                <w:szCs w:val="20"/>
              </w:rPr>
            </w:pPr>
          </w:p>
        </w:tc>
        <w:tc>
          <w:tcPr>
            <w:tcW w:w="2437" w:type="dxa"/>
          </w:tcPr>
          <w:p w14:paraId="66E395B4" w14:textId="563FB38F" w:rsidR="004846BA" w:rsidRPr="00F64102" w:rsidRDefault="00F1626F" w:rsidP="00791A3A">
            <w:pPr>
              <w:jc w:val="left"/>
              <w:rPr>
                <w:rFonts w:asciiTheme="majorBidi" w:hAnsiTheme="majorBidi" w:cstheme="majorBidi"/>
                <w:sz w:val="20"/>
                <w:szCs w:val="20"/>
                <w:lang w:eastAsia="zh-CN"/>
              </w:rPr>
            </w:pPr>
            <w:r w:rsidRPr="00F64102">
              <w:rPr>
                <w:rFonts w:asciiTheme="majorBidi" w:hAnsiTheme="majorBidi" w:cstheme="majorBidi" w:hint="eastAsia"/>
                <w:sz w:val="20"/>
                <w:szCs w:val="20"/>
                <w:lang w:eastAsia="zh-CN"/>
              </w:rPr>
              <w:t>在线资源库的网络开发。</w:t>
            </w:r>
          </w:p>
        </w:tc>
        <w:tc>
          <w:tcPr>
            <w:tcW w:w="1067" w:type="dxa"/>
          </w:tcPr>
          <w:p w14:paraId="43F2FA26" w14:textId="77777777" w:rsidR="004846BA" w:rsidRPr="00F64102" w:rsidRDefault="004846BA" w:rsidP="00791A3A">
            <w:pPr>
              <w:jc w:val="right"/>
              <w:rPr>
                <w:rFonts w:asciiTheme="majorBidi" w:hAnsiTheme="majorBidi" w:cstheme="majorBidi"/>
                <w:sz w:val="20"/>
                <w:szCs w:val="20"/>
              </w:rPr>
            </w:pPr>
            <w:r w:rsidRPr="00F64102">
              <w:rPr>
                <w:rFonts w:asciiTheme="majorBidi" w:hAnsiTheme="majorBidi" w:cstheme="majorBidi"/>
                <w:sz w:val="20"/>
                <w:szCs w:val="20"/>
              </w:rPr>
              <w:t>2,000</w:t>
            </w:r>
          </w:p>
        </w:tc>
      </w:tr>
      <w:tr w:rsidR="004846BA" w:rsidRPr="00F64102" w14:paraId="0DE7D8C6" w14:textId="77777777" w:rsidTr="00B96C7D">
        <w:trPr>
          <w:trHeight w:val="132"/>
        </w:trPr>
        <w:tc>
          <w:tcPr>
            <w:tcW w:w="9458" w:type="dxa"/>
            <w:gridSpan w:val="4"/>
          </w:tcPr>
          <w:p w14:paraId="74A58B8F" w14:textId="5DD8C1F3" w:rsidR="004846BA" w:rsidRPr="00F64102" w:rsidRDefault="00070C5F" w:rsidP="00070C5F">
            <w:pPr>
              <w:jc w:val="center"/>
              <w:rPr>
                <w:rFonts w:asciiTheme="majorBidi" w:hAnsiTheme="majorBidi" w:cstheme="majorBidi"/>
                <w:b/>
                <w:bCs/>
                <w:sz w:val="20"/>
                <w:szCs w:val="20"/>
                <w:lang w:eastAsia="zh-CN"/>
              </w:rPr>
            </w:pPr>
            <w:r w:rsidRPr="00F64102">
              <w:rPr>
                <w:rFonts w:asciiTheme="majorBidi" w:hAnsiTheme="majorBidi" w:cstheme="majorBidi" w:hint="eastAsia"/>
                <w:b/>
                <w:bCs/>
                <w:sz w:val="20"/>
                <w:szCs w:val="20"/>
                <w:lang w:eastAsia="zh-CN"/>
              </w:rPr>
              <w:t>第</w:t>
            </w:r>
            <w:r w:rsidRPr="00F64102">
              <w:rPr>
                <w:rFonts w:asciiTheme="majorBidi" w:hAnsiTheme="majorBidi" w:cstheme="majorBidi" w:hint="eastAsia"/>
                <w:b/>
                <w:bCs/>
                <w:sz w:val="20"/>
                <w:szCs w:val="20"/>
                <w:lang w:eastAsia="zh-CN"/>
              </w:rPr>
              <w:t>3</w:t>
            </w:r>
            <w:r w:rsidRPr="00F64102">
              <w:rPr>
                <w:rFonts w:asciiTheme="majorBidi" w:hAnsiTheme="majorBidi" w:cstheme="majorBidi" w:hint="eastAsia"/>
                <w:b/>
                <w:bCs/>
                <w:sz w:val="20"/>
                <w:szCs w:val="20"/>
                <w:lang w:eastAsia="zh-CN"/>
              </w:rPr>
              <w:t>部分：结对讲习班（在第</w:t>
            </w:r>
            <w:r w:rsidRPr="00F64102">
              <w:rPr>
                <w:rFonts w:asciiTheme="majorBidi" w:hAnsiTheme="majorBidi" w:cstheme="majorBidi" w:hint="eastAsia"/>
                <w:b/>
                <w:bCs/>
                <w:sz w:val="20"/>
                <w:szCs w:val="20"/>
                <w:lang w:eastAsia="zh-CN"/>
              </w:rPr>
              <w:t>13-30</w:t>
            </w:r>
            <w:r w:rsidRPr="00F64102">
              <w:rPr>
                <w:rFonts w:asciiTheme="majorBidi" w:hAnsiTheme="majorBidi" w:cstheme="majorBidi" w:hint="eastAsia"/>
                <w:b/>
                <w:bCs/>
                <w:sz w:val="20"/>
                <w:szCs w:val="20"/>
                <w:lang w:eastAsia="zh-CN"/>
              </w:rPr>
              <w:t>个月实施）</w:t>
            </w:r>
          </w:p>
        </w:tc>
      </w:tr>
      <w:tr w:rsidR="00BD6652" w:rsidRPr="00F64102" w14:paraId="14416DA6" w14:textId="77777777" w:rsidTr="00BD6652">
        <w:trPr>
          <w:trHeight w:val="459"/>
        </w:trPr>
        <w:tc>
          <w:tcPr>
            <w:tcW w:w="2730" w:type="dxa"/>
            <w:vMerge w:val="restart"/>
          </w:tcPr>
          <w:p w14:paraId="1273E618" w14:textId="188A07E5" w:rsidR="004846BA" w:rsidRPr="00F64102" w:rsidRDefault="0027320C" w:rsidP="008659D7">
            <w:pPr>
              <w:pStyle w:val="ListParagraph"/>
              <w:numPr>
                <w:ilvl w:val="0"/>
                <w:numId w:val="18"/>
              </w:numPr>
              <w:jc w:val="left"/>
              <w:rPr>
                <w:rFonts w:asciiTheme="majorBidi" w:hAnsiTheme="majorBidi" w:cstheme="majorBidi"/>
                <w:sz w:val="20"/>
                <w:szCs w:val="20"/>
                <w:lang w:eastAsia="zh-CN"/>
              </w:rPr>
            </w:pPr>
            <w:r w:rsidRPr="00F64102">
              <w:rPr>
                <w:rFonts w:asciiTheme="majorBidi" w:hAnsiTheme="majorBidi" w:cstheme="majorBidi" w:hint="eastAsia"/>
                <w:sz w:val="20"/>
                <w:szCs w:val="20"/>
                <w:lang w:eastAsia="zh-CN"/>
              </w:rPr>
              <w:t>加强利益</w:t>
            </w:r>
            <w:r w:rsidR="004B3A12">
              <w:rPr>
                <w:rFonts w:asciiTheme="majorBidi" w:hAnsiTheme="majorBidi" w:cstheme="majorBidi"/>
                <w:sz w:val="20"/>
                <w:szCs w:val="20"/>
                <w:lang w:eastAsia="zh-CN"/>
              </w:rPr>
              <w:t>攸关方</w:t>
            </w:r>
            <w:r w:rsidRPr="00F64102">
              <w:rPr>
                <w:rFonts w:asciiTheme="majorBidi" w:hAnsiTheme="majorBidi" w:cstheme="majorBidi" w:hint="eastAsia"/>
                <w:sz w:val="20"/>
                <w:szCs w:val="20"/>
                <w:lang w:eastAsia="zh-CN"/>
              </w:rPr>
              <w:t>根据《基加利修正案》的承诺实施能效项目的技术和体制能力。</w:t>
            </w:r>
          </w:p>
          <w:p w14:paraId="034EE91C" w14:textId="0F148B37" w:rsidR="004846BA" w:rsidRPr="00F64102" w:rsidRDefault="00BE354F" w:rsidP="008659D7">
            <w:pPr>
              <w:pStyle w:val="ListParagraph"/>
              <w:numPr>
                <w:ilvl w:val="0"/>
                <w:numId w:val="18"/>
              </w:numPr>
              <w:jc w:val="left"/>
              <w:rPr>
                <w:rFonts w:asciiTheme="majorBidi" w:hAnsiTheme="majorBidi" w:cstheme="majorBidi"/>
                <w:sz w:val="20"/>
                <w:szCs w:val="20"/>
                <w:lang w:eastAsia="zh-CN"/>
              </w:rPr>
            </w:pPr>
            <w:r w:rsidRPr="00F64102">
              <w:rPr>
                <w:rFonts w:asciiTheme="majorBidi" w:hAnsiTheme="majorBidi" w:cstheme="majorBidi" w:hint="eastAsia"/>
                <w:sz w:val="20"/>
                <w:szCs w:val="20"/>
                <w:lang w:eastAsia="zh-CN"/>
              </w:rPr>
              <w:t>改善跨行业合作，促进综合政策和技术的采用。</w:t>
            </w:r>
            <w:r w:rsidR="004846BA" w:rsidRPr="00F64102">
              <w:rPr>
                <w:rFonts w:asciiTheme="majorBidi" w:hAnsiTheme="majorBidi" w:cstheme="majorBidi"/>
                <w:sz w:val="20"/>
                <w:szCs w:val="20"/>
                <w:lang w:eastAsia="zh-CN"/>
              </w:rPr>
              <w:t xml:space="preserve"> </w:t>
            </w:r>
          </w:p>
          <w:p w14:paraId="0551881B" w14:textId="1A9147B5" w:rsidR="004846BA" w:rsidRPr="00F64102" w:rsidRDefault="002656A9" w:rsidP="00133C92">
            <w:pPr>
              <w:pStyle w:val="ListParagraph"/>
              <w:numPr>
                <w:ilvl w:val="0"/>
                <w:numId w:val="18"/>
              </w:numPr>
              <w:jc w:val="left"/>
              <w:rPr>
                <w:rFonts w:asciiTheme="majorBidi" w:hAnsiTheme="majorBidi" w:cstheme="majorBidi"/>
                <w:sz w:val="20"/>
                <w:szCs w:val="20"/>
                <w:lang w:eastAsia="zh-CN"/>
              </w:rPr>
            </w:pPr>
            <w:r w:rsidRPr="00F64102">
              <w:rPr>
                <w:rFonts w:asciiTheme="majorBidi" w:hAnsiTheme="majorBidi" w:cstheme="majorBidi" w:hint="eastAsia"/>
                <w:sz w:val="20"/>
                <w:szCs w:val="20"/>
                <w:lang w:eastAsia="zh-CN"/>
              </w:rPr>
              <w:t>为可持续冷却倡议</w:t>
            </w:r>
            <w:r w:rsidR="00F92041" w:rsidRPr="00F64102">
              <w:rPr>
                <w:rFonts w:asciiTheme="majorBidi" w:hAnsiTheme="majorBidi" w:cstheme="majorBidi" w:hint="eastAsia"/>
                <w:sz w:val="20"/>
                <w:szCs w:val="20"/>
                <w:lang w:eastAsia="zh-CN"/>
              </w:rPr>
              <w:t>提高金融知识水平</w:t>
            </w:r>
            <w:r w:rsidR="006D1B05" w:rsidRPr="00F64102">
              <w:rPr>
                <w:rFonts w:asciiTheme="majorBidi" w:hAnsiTheme="majorBidi" w:cstheme="majorBidi" w:hint="eastAsia"/>
                <w:sz w:val="20"/>
                <w:szCs w:val="20"/>
                <w:lang w:eastAsia="zh-CN"/>
              </w:rPr>
              <w:t>并加强</w:t>
            </w:r>
            <w:r w:rsidR="00F92041" w:rsidRPr="00F64102">
              <w:rPr>
                <w:rFonts w:asciiTheme="majorBidi" w:hAnsiTheme="majorBidi" w:cstheme="majorBidi" w:hint="eastAsia"/>
                <w:sz w:val="20"/>
                <w:szCs w:val="20"/>
                <w:lang w:eastAsia="zh-CN"/>
              </w:rPr>
              <w:t>供资</w:t>
            </w:r>
            <w:r w:rsidRPr="00F64102">
              <w:rPr>
                <w:rFonts w:asciiTheme="majorBidi" w:hAnsiTheme="majorBidi" w:cstheme="majorBidi" w:hint="eastAsia"/>
                <w:sz w:val="20"/>
                <w:szCs w:val="20"/>
                <w:lang w:eastAsia="zh-CN"/>
              </w:rPr>
              <w:t>机制</w:t>
            </w:r>
            <w:r w:rsidR="00133C92" w:rsidRPr="00F64102">
              <w:rPr>
                <w:rFonts w:asciiTheme="majorBidi" w:hAnsiTheme="majorBidi" w:cstheme="majorBidi" w:hint="eastAsia"/>
                <w:sz w:val="20"/>
                <w:szCs w:val="20"/>
                <w:lang w:eastAsia="zh-CN"/>
              </w:rPr>
              <w:t>。</w:t>
            </w:r>
          </w:p>
        </w:tc>
        <w:tc>
          <w:tcPr>
            <w:tcW w:w="3224" w:type="dxa"/>
            <w:vMerge w:val="restart"/>
          </w:tcPr>
          <w:p w14:paraId="23DF1861" w14:textId="59776F23" w:rsidR="004846BA" w:rsidRPr="00F64102" w:rsidRDefault="00BD6652" w:rsidP="008659D7">
            <w:pPr>
              <w:pStyle w:val="ListParagraph"/>
              <w:numPr>
                <w:ilvl w:val="0"/>
                <w:numId w:val="19"/>
              </w:numPr>
              <w:jc w:val="left"/>
              <w:rPr>
                <w:rFonts w:asciiTheme="majorBidi" w:hAnsiTheme="majorBidi" w:cstheme="majorBidi"/>
                <w:sz w:val="20"/>
                <w:szCs w:val="20"/>
                <w:lang w:eastAsia="zh-CN"/>
              </w:rPr>
            </w:pPr>
            <w:r w:rsidRPr="00F64102">
              <w:rPr>
                <w:rFonts w:asciiTheme="majorBidi" w:hAnsiTheme="majorBidi" w:cstheme="majorBidi" w:hint="eastAsia"/>
                <w:sz w:val="20"/>
                <w:szCs w:val="20"/>
                <w:lang w:eastAsia="zh-CN"/>
              </w:rPr>
              <w:t>在所有区域网络中至少有</w:t>
            </w:r>
            <w:r w:rsidRPr="00F64102">
              <w:rPr>
                <w:rFonts w:asciiTheme="majorBidi" w:hAnsiTheme="majorBidi" w:cstheme="majorBidi" w:hint="eastAsia"/>
                <w:sz w:val="20"/>
                <w:szCs w:val="20"/>
                <w:lang w:eastAsia="zh-CN"/>
              </w:rPr>
              <w:t>250</w:t>
            </w:r>
            <w:r w:rsidRPr="00F64102">
              <w:rPr>
                <w:rFonts w:asciiTheme="majorBidi" w:hAnsiTheme="majorBidi" w:cstheme="majorBidi" w:hint="eastAsia"/>
                <w:sz w:val="20"/>
                <w:szCs w:val="20"/>
                <w:lang w:eastAsia="zh-CN"/>
              </w:rPr>
              <w:t>个利益</w:t>
            </w:r>
            <w:r w:rsidR="004B3A12">
              <w:rPr>
                <w:rFonts w:asciiTheme="majorBidi" w:hAnsiTheme="majorBidi" w:cstheme="majorBidi"/>
                <w:sz w:val="20"/>
                <w:szCs w:val="20"/>
                <w:lang w:eastAsia="zh-CN"/>
              </w:rPr>
              <w:t>攸关方</w:t>
            </w:r>
            <w:r w:rsidRPr="00F64102">
              <w:rPr>
                <w:rFonts w:asciiTheme="majorBidi" w:hAnsiTheme="majorBidi" w:cstheme="majorBidi" w:hint="eastAsia"/>
                <w:sz w:val="20"/>
                <w:szCs w:val="20"/>
                <w:lang w:eastAsia="zh-CN"/>
              </w:rPr>
              <w:t>积极参与。</w:t>
            </w:r>
          </w:p>
          <w:p w14:paraId="40B6FDEC" w14:textId="531CD3EE" w:rsidR="004846BA" w:rsidRPr="00F64102" w:rsidRDefault="00BD6652" w:rsidP="00BD6652">
            <w:pPr>
              <w:pStyle w:val="ListParagraph"/>
              <w:numPr>
                <w:ilvl w:val="0"/>
                <w:numId w:val="19"/>
              </w:numPr>
              <w:jc w:val="left"/>
              <w:rPr>
                <w:rFonts w:asciiTheme="majorBidi" w:hAnsiTheme="majorBidi" w:cstheme="majorBidi"/>
                <w:sz w:val="20"/>
                <w:szCs w:val="20"/>
                <w:lang w:eastAsia="zh-CN"/>
              </w:rPr>
            </w:pPr>
            <w:r w:rsidRPr="00F64102">
              <w:rPr>
                <w:rFonts w:asciiTheme="majorBidi" w:hAnsiTheme="majorBidi" w:cstheme="majorBidi" w:hint="eastAsia"/>
                <w:sz w:val="20"/>
                <w:szCs w:val="20"/>
                <w:lang w:eastAsia="zh-CN"/>
              </w:rPr>
              <w:t>每个区域至少有一个国家建立或加强正式的协调机制。</w:t>
            </w:r>
          </w:p>
          <w:p w14:paraId="47381645" w14:textId="6E7EBEC3" w:rsidR="004846BA" w:rsidRPr="00F64102" w:rsidRDefault="00BD6652" w:rsidP="00BD6652">
            <w:pPr>
              <w:pStyle w:val="ListParagraph"/>
              <w:numPr>
                <w:ilvl w:val="0"/>
                <w:numId w:val="19"/>
              </w:numPr>
              <w:jc w:val="left"/>
              <w:rPr>
                <w:rFonts w:asciiTheme="majorBidi" w:hAnsiTheme="majorBidi" w:cstheme="majorBidi"/>
                <w:sz w:val="20"/>
                <w:szCs w:val="20"/>
                <w:lang w:eastAsia="zh-CN"/>
              </w:rPr>
            </w:pPr>
            <w:r w:rsidRPr="00F64102">
              <w:rPr>
                <w:rFonts w:asciiTheme="majorBidi" w:hAnsiTheme="majorBidi" w:cstheme="majorBidi" w:hint="eastAsia"/>
                <w:sz w:val="20"/>
                <w:szCs w:val="20"/>
                <w:lang w:eastAsia="zh-CN"/>
              </w:rPr>
              <w:t>至少举办九次有多行业代表参加的区域讲习班。</w:t>
            </w:r>
          </w:p>
        </w:tc>
        <w:tc>
          <w:tcPr>
            <w:tcW w:w="2437" w:type="dxa"/>
          </w:tcPr>
          <w:p w14:paraId="4DBB3AD2" w14:textId="07E31F88" w:rsidR="004846BA" w:rsidRPr="00F64102" w:rsidRDefault="009B730F" w:rsidP="006D1F05">
            <w:pPr>
              <w:jc w:val="left"/>
              <w:rPr>
                <w:rFonts w:asciiTheme="majorBidi" w:hAnsiTheme="majorBidi" w:cstheme="majorBidi"/>
                <w:sz w:val="20"/>
                <w:szCs w:val="20"/>
                <w:lang w:eastAsia="zh-CN"/>
              </w:rPr>
            </w:pPr>
            <w:r w:rsidRPr="00F64102">
              <w:rPr>
                <w:rFonts w:asciiTheme="majorBidi" w:hAnsiTheme="majorBidi" w:cstheme="majorBidi" w:hint="eastAsia"/>
                <w:sz w:val="20"/>
                <w:szCs w:val="20"/>
                <w:lang w:eastAsia="zh-CN"/>
              </w:rPr>
              <w:t>与来自</w:t>
            </w:r>
            <w:r w:rsidRPr="00F64102">
              <w:rPr>
                <w:rFonts w:asciiTheme="majorBidi" w:hAnsiTheme="majorBidi" w:cstheme="majorBidi" w:hint="eastAsia"/>
                <w:sz w:val="20"/>
                <w:szCs w:val="20"/>
                <w:lang w:eastAsia="zh-CN"/>
              </w:rPr>
              <w:t>147</w:t>
            </w:r>
            <w:r w:rsidRPr="00F64102">
              <w:rPr>
                <w:rFonts w:asciiTheme="majorBidi" w:hAnsiTheme="majorBidi" w:cstheme="majorBidi" w:hint="eastAsia"/>
                <w:sz w:val="20"/>
                <w:szCs w:val="20"/>
                <w:lang w:eastAsia="zh-CN"/>
              </w:rPr>
              <w:t>个国家的国家臭氧官员和国家能效</w:t>
            </w:r>
            <w:r w:rsidR="006D1F05" w:rsidRPr="00F64102">
              <w:rPr>
                <w:rFonts w:asciiTheme="majorBidi" w:hAnsiTheme="majorBidi" w:cstheme="majorBidi" w:hint="eastAsia"/>
                <w:sz w:val="20"/>
                <w:szCs w:val="20"/>
                <w:lang w:eastAsia="zh-CN"/>
              </w:rPr>
              <w:t>政策制定者</w:t>
            </w:r>
            <w:r w:rsidRPr="00F64102">
              <w:rPr>
                <w:rFonts w:asciiTheme="majorBidi" w:hAnsiTheme="majorBidi" w:cstheme="majorBidi" w:hint="eastAsia"/>
                <w:sz w:val="20"/>
                <w:szCs w:val="20"/>
                <w:lang w:eastAsia="zh-CN"/>
              </w:rPr>
              <w:t>在区域网络会议后衔接举行了</w:t>
            </w:r>
            <w:r w:rsidRPr="00F64102">
              <w:rPr>
                <w:rFonts w:asciiTheme="majorBidi" w:hAnsiTheme="majorBidi" w:cstheme="majorBidi" w:hint="eastAsia"/>
                <w:sz w:val="20"/>
                <w:szCs w:val="20"/>
                <w:lang w:eastAsia="zh-CN"/>
              </w:rPr>
              <w:t>9</w:t>
            </w:r>
            <w:r w:rsidRPr="00F64102">
              <w:rPr>
                <w:rFonts w:asciiTheme="majorBidi" w:hAnsiTheme="majorBidi" w:cstheme="majorBidi" w:hint="eastAsia"/>
                <w:sz w:val="20"/>
                <w:szCs w:val="20"/>
                <w:lang w:eastAsia="zh-CN"/>
              </w:rPr>
              <w:t>次区域结对讲习班（国家臭氧机构仅支付额外几天的每日生活津贴）。</w:t>
            </w:r>
          </w:p>
        </w:tc>
        <w:tc>
          <w:tcPr>
            <w:tcW w:w="1067" w:type="dxa"/>
          </w:tcPr>
          <w:p w14:paraId="22CC5764" w14:textId="77777777" w:rsidR="004846BA" w:rsidRPr="00F64102" w:rsidRDefault="004846BA" w:rsidP="00791A3A">
            <w:pPr>
              <w:jc w:val="right"/>
              <w:rPr>
                <w:rFonts w:asciiTheme="majorBidi" w:hAnsiTheme="majorBidi" w:cstheme="majorBidi"/>
                <w:sz w:val="20"/>
                <w:szCs w:val="20"/>
              </w:rPr>
            </w:pPr>
            <w:r w:rsidRPr="00F64102">
              <w:rPr>
                <w:rFonts w:asciiTheme="majorBidi" w:hAnsiTheme="majorBidi" w:cstheme="majorBidi"/>
                <w:sz w:val="20"/>
                <w:szCs w:val="20"/>
              </w:rPr>
              <w:t>350,000</w:t>
            </w:r>
          </w:p>
        </w:tc>
      </w:tr>
      <w:tr w:rsidR="00BD6652" w:rsidRPr="00F64102" w14:paraId="38810536" w14:textId="77777777" w:rsidTr="00BD6652">
        <w:trPr>
          <w:trHeight w:val="518"/>
        </w:trPr>
        <w:tc>
          <w:tcPr>
            <w:tcW w:w="2730" w:type="dxa"/>
            <w:vMerge/>
          </w:tcPr>
          <w:p w14:paraId="2D18365F" w14:textId="77777777" w:rsidR="004846BA" w:rsidRPr="00F64102" w:rsidRDefault="004846BA" w:rsidP="004846BA">
            <w:pPr>
              <w:pStyle w:val="ListParagraph"/>
              <w:numPr>
                <w:ilvl w:val="0"/>
                <w:numId w:val="12"/>
              </w:numPr>
              <w:jc w:val="left"/>
              <w:rPr>
                <w:rFonts w:asciiTheme="majorBidi" w:hAnsiTheme="majorBidi" w:cstheme="majorBidi"/>
                <w:sz w:val="20"/>
                <w:szCs w:val="20"/>
              </w:rPr>
            </w:pPr>
          </w:p>
        </w:tc>
        <w:tc>
          <w:tcPr>
            <w:tcW w:w="3224" w:type="dxa"/>
            <w:vMerge/>
          </w:tcPr>
          <w:p w14:paraId="14EAB5C7" w14:textId="77777777" w:rsidR="004846BA" w:rsidRPr="00F64102" w:rsidRDefault="004846BA" w:rsidP="004846BA">
            <w:pPr>
              <w:pStyle w:val="ListParagraph"/>
              <w:numPr>
                <w:ilvl w:val="0"/>
                <w:numId w:val="12"/>
              </w:numPr>
              <w:jc w:val="left"/>
              <w:rPr>
                <w:rFonts w:asciiTheme="majorBidi" w:hAnsiTheme="majorBidi" w:cstheme="majorBidi"/>
                <w:sz w:val="20"/>
                <w:szCs w:val="20"/>
              </w:rPr>
            </w:pPr>
          </w:p>
        </w:tc>
        <w:tc>
          <w:tcPr>
            <w:tcW w:w="2437" w:type="dxa"/>
          </w:tcPr>
          <w:p w14:paraId="0B4C4FEA" w14:textId="1B310DDB" w:rsidR="004846BA" w:rsidRPr="00F64102" w:rsidRDefault="006D1F05" w:rsidP="00791A3A">
            <w:pPr>
              <w:jc w:val="left"/>
              <w:rPr>
                <w:rFonts w:asciiTheme="majorBidi" w:hAnsiTheme="majorBidi" w:cstheme="majorBidi"/>
                <w:sz w:val="20"/>
                <w:szCs w:val="20"/>
                <w:lang w:eastAsia="zh-CN"/>
              </w:rPr>
            </w:pPr>
            <w:r w:rsidRPr="00F64102">
              <w:rPr>
                <w:rFonts w:asciiTheme="majorBidi" w:hAnsiTheme="majorBidi" w:cstheme="majorBidi" w:hint="eastAsia"/>
                <w:sz w:val="20"/>
                <w:szCs w:val="20"/>
                <w:lang w:eastAsia="zh-CN"/>
              </w:rPr>
              <w:t>支持</w:t>
            </w:r>
            <w:r w:rsidRPr="00F64102">
              <w:rPr>
                <w:rFonts w:asciiTheme="majorBidi" w:hAnsiTheme="majorBidi" w:cstheme="majorBidi" w:hint="eastAsia"/>
                <w:sz w:val="20"/>
                <w:szCs w:val="20"/>
                <w:lang w:eastAsia="zh-CN"/>
              </w:rPr>
              <w:t>10</w:t>
            </w:r>
            <w:r w:rsidRPr="00F64102">
              <w:rPr>
                <w:rFonts w:asciiTheme="majorBidi" w:hAnsiTheme="majorBidi" w:cstheme="majorBidi" w:hint="eastAsia"/>
                <w:sz w:val="20"/>
                <w:szCs w:val="20"/>
                <w:lang w:eastAsia="zh-CN"/>
              </w:rPr>
              <w:t>个区域能效组织出席</w:t>
            </w:r>
          </w:p>
        </w:tc>
        <w:tc>
          <w:tcPr>
            <w:tcW w:w="1067" w:type="dxa"/>
          </w:tcPr>
          <w:p w14:paraId="09A27577" w14:textId="77777777" w:rsidR="004846BA" w:rsidRPr="00F64102" w:rsidRDefault="004846BA" w:rsidP="00791A3A">
            <w:pPr>
              <w:jc w:val="right"/>
              <w:rPr>
                <w:rFonts w:asciiTheme="majorBidi" w:hAnsiTheme="majorBidi" w:cstheme="majorBidi"/>
                <w:sz w:val="20"/>
                <w:szCs w:val="20"/>
              </w:rPr>
            </w:pPr>
            <w:r w:rsidRPr="00F64102">
              <w:rPr>
                <w:rFonts w:asciiTheme="majorBidi" w:hAnsiTheme="majorBidi" w:cstheme="majorBidi"/>
                <w:sz w:val="20"/>
                <w:szCs w:val="20"/>
              </w:rPr>
              <w:t>50,000</w:t>
            </w:r>
          </w:p>
        </w:tc>
      </w:tr>
      <w:tr w:rsidR="00BD6652" w:rsidRPr="00F64102" w14:paraId="06012F43" w14:textId="77777777" w:rsidTr="00BD6652">
        <w:trPr>
          <w:trHeight w:val="416"/>
        </w:trPr>
        <w:tc>
          <w:tcPr>
            <w:tcW w:w="2730" w:type="dxa"/>
            <w:vMerge/>
          </w:tcPr>
          <w:p w14:paraId="48B1BE2F" w14:textId="77777777" w:rsidR="004846BA" w:rsidRPr="00F64102" w:rsidRDefault="004846BA" w:rsidP="004846BA">
            <w:pPr>
              <w:pStyle w:val="ListParagraph"/>
              <w:numPr>
                <w:ilvl w:val="0"/>
                <w:numId w:val="12"/>
              </w:numPr>
              <w:jc w:val="left"/>
              <w:rPr>
                <w:rFonts w:asciiTheme="majorBidi" w:hAnsiTheme="majorBidi" w:cstheme="majorBidi"/>
                <w:sz w:val="20"/>
                <w:szCs w:val="20"/>
              </w:rPr>
            </w:pPr>
          </w:p>
        </w:tc>
        <w:tc>
          <w:tcPr>
            <w:tcW w:w="3224" w:type="dxa"/>
            <w:vMerge/>
          </w:tcPr>
          <w:p w14:paraId="65D9FB8C" w14:textId="77777777" w:rsidR="004846BA" w:rsidRPr="00F64102" w:rsidRDefault="004846BA" w:rsidP="004846BA">
            <w:pPr>
              <w:pStyle w:val="ListParagraph"/>
              <w:numPr>
                <w:ilvl w:val="0"/>
                <w:numId w:val="12"/>
              </w:numPr>
              <w:jc w:val="left"/>
              <w:rPr>
                <w:rFonts w:asciiTheme="majorBidi" w:hAnsiTheme="majorBidi" w:cstheme="majorBidi"/>
                <w:sz w:val="20"/>
                <w:szCs w:val="20"/>
              </w:rPr>
            </w:pPr>
          </w:p>
        </w:tc>
        <w:tc>
          <w:tcPr>
            <w:tcW w:w="2437" w:type="dxa"/>
          </w:tcPr>
          <w:p w14:paraId="769407F7" w14:textId="4826FFD3" w:rsidR="004846BA" w:rsidRPr="00F64102" w:rsidRDefault="006D1F05" w:rsidP="00791A3A">
            <w:pPr>
              <w:jc w:val="left"/>
              <w:rPr>
                <w:rFonts w:asciiTheme="majorBidi" w:hAnsiTheme="majorBidi" w:cstheme="majorBidi"/>
                <w:sz w:val="20"/>
                <w:szCs w:val="20"/>
                <w:lang w:eastAsia="zh-CN"/>
              </w:rPr>
            </w:pPr>
            <w:r w:rsidRPr="00F64102">
              <w:rPr>
                <w:rFonts w:asciiTheme="majorBidi" w:hAnsiTheme="majorBidi" w:cstheme="majorBidi" w:hint="eastAsia"/>
                <w:sz w:val="20"/>
                <w:szCs w:val="20"/>
                <w:lang w:eastAsia="zh-CN"/>
              </w:rPr>
              <w:t>20</w:t>
            </w:r>
            <w:r w:rsidRPr="00F64102">
              <w:rPr>
                <w:rFonts w:asciiTheme="majorBidi" w:hAnsiTheme="majorBidi" w:cstheme="majorBidi" w:hint="eastAsia"/>
                <w:sz w:val="20"/>
                <w:szCs w:val="20"/>
                <w:lang w:eastAsia="zh-CN"/>
              </w:rPr>
              <w:t>名专家为讲习班提供支持</w:t>
            </w:r>
          </w:p>
        </w:tc>
        <w:tc>
          <w:tcPr>
            <w:tcW w:w="1067" w:type="dxa"/>
          </w:tcPr>
          <w:p w14:paraId="28029454" w14:textId="77777777" w:rsidR="004846BA" w:rsidRPr="00F64102" w:rsidRDefault="004846BA" w:rsidP="00791A3A">
            <w:pPr>
              <w:jc w:val="right"/>
              <w:rPr>
                <w:rFonts w:asciiTheme="majorBidi" w:hAnsiTheme="majorBidi" w:cstheme="majorBidi"/>
                <w:sz w:val="20"/>
                <w:szCs w:val="20"/>
              </w:rPr>
            </w:pPr>
            <w:r w:rsidRPr="00F64102">
              <w:rPr>
                <w:rFonts w:asciiTheme="majorBidi" w:hAnsiTheme="majorBidi" w:cstheme="majorBidi"/>
                <w:sz w:val="20"/>
                <w:szCs w:val="20"/>
              </w:rPr>
              <w:t>100,000</w:t>
            </w:r>
          </w:p>
        </w:tc>
      </w:tr>
      <w:tr w:rsidR="004846BA" w:rsidRPr="00F64102" w14:paraId="6FD60BA9" w14:textId="77777777" w:rsidTr="00B07287">
        <w:trPr>
          <w:trHeight w:val="206"/>
        </w:trPr>
        <w:tc>
          <w:tcPr>
            <w:tcW w:w="8391" w:type="dxa"/>
            <w:gridSpan w:val="3"/>
          </w:tcPr>
          <w:p w14:paraId="767EE186" w14:textId="03BDEAEA" w:rsidR="004846BA" w:rsidRPr="00F64102" w:rsidRDefault="00070C5F" w:rsidP="00791A3A">
            <w:pPr>
              <w:rPr>
                <w:rFonts w:asciiTheme="majorBidi" w:hAnsiTheme="majorBidi" w:cstheme="majorBidi"/>
                <w:b/>
                <w:bCs/>
                <w:sz w:val="20"/>
                <w:szCs w:val="20"/>
              </w:rPr>
            </w:pPr>
            <w:r w:rsidRPr="00F64102">
              <w:rPr>
                <w:rFonts w:asciiTheme="majorBidi" w:hAnsiTheme="majorBidi" w:cstheme="majorBidi" w:hint="eastAsia"/>
                <w:b/>
                <w:bCs/>
                <w:sz w:val="20"/>
                <w:szCs w:val="20"/>
              </w:rPr>
              <w:t>共计</w:t>
            </w:r>
          </w:p>
        </w:tc>
        <w:tc>
          <w:tcPr>
            <w:tcW w:w="1067" w:type="dxa"/>
          </w:tcPr>
          <w:p w14:paraId="7C9EB6C1" w14:textId="77777777" w:rsidR="004846BA" w:rsidRPr="00F64102" w:rsidRDefault="004846BA" w:rsidP="00791A3A">
            <w:pPr>
              <w:jc w:val="right"/>
              <w:rPr>
                <w:rFonts w:asciiTheme="majorBidi" w:hAnsiTheme="majorBidi" w:cstheme="majorBidi"/>
                <w:b/>
                <w:bCs/>
                <w:sz w:val="20"/>
                <w:szCs w:val="20"/>
              </w:rPr>
            </w:pPr>
            <w:r w:rsidRPr="00F64102">
              <w:rPr>
                <w:rFonts w:asciiTheme="majorBidi" w:hAnsiTheme="majorBidi" w:cstheme="majorBidi"/>
                <w:b/>
                <w:bCs/>
                <w:sz w:val="20"/>
                <w:szCs w:val="20"/>
              </w:rPr>
              <w:t>793,200</w:t>
            </w:r>
          </w:p>
        </w:tc>
      </w:tr>
    </w:tbl>
    <w:p w14:paraId="00EF2F63" w14:textId="16A10D93" w:rsidR="004846BA" w:rsidRPr="00A24BD3" w:rsidRDefault="00070C5F" w:rsidP="004846BA">
      <w:pPr>
        <w:keepNext/>
        <w:spacing w:before="240" w:after="240"/>
        <w:rPr>
          <w:b/>
          <w:bCs/>
          <w:sz w:val="24"/>
          <w:szCs w:val="24"/>
          <w:lang w:eastAsia="zh-CN"/>
        </w:rPr>
      </w:pPr>
      <w:r w:rsidRPr="00A24BD3">
        <w:rPr>
          <w:rFonts w:hint="eastAsia"/>
          <w:b/>
          <w:bCs/>
          <w:sz w:val="24"/>
          <w:szCs w:val="24"/>
          <w:lang w:eastAsia="zh-CN"/>
        </w:rPr>
        <w:t>秘书处的评论</w:t>
      </w:r>
      <w:r w:rsidR="008E1248" w:rsidRPr="00A24BD3">
        <w:rPr>
          <w:rStyle w:val="FootnoteReference"/>
          <w:b/>
          <w:bCs/>
          <w:sz w:val="24"/>
          <w:szCs w:val="24"/>
        </w:rPr>
        <w:footnoteReference w:id="16"/>
      </w:r>
    </w:p>
    <w:p w14:paraId="32E5C573" w14:textId="40526F86" w:rsidR="004846BA" w:rsidRPr="00A24BD3" w:rsidRDefault="0000116C" w:rsidP="60EB6D89">
      <w:pPr>
        <w:pStyle w:val="Heading1"/>
        <w:keepNext/>
        <w:spacing w:before="240"/>
        <w:rPr>
          <w:b/>
          <w:sz w:val="24"/>
          <w:szCs w:val="24"/>
          <w:lang w:eastAsia="zh-CN"/>
        </w:rPr>
      </w:pPr>
      <w:r w:rsidRPr="00A24BD3">
        <w:rPr>
          <w:rFonts w:hint="eastAsia"/>
          <w:sz w:val="24"/>
          <w:szCs w:val="24"/>
          <w:lang w:eastAsia="zh-CN"/>
        </w:rPr>
        <w:t>秘书处请环境规划署说明结对项目第二阶段如何考虑到从以前的结对讲习班吸取的经验教训；在与第</w:t>
      </w:r>
      <w:r w:rsidR="00A24BD3" w:rsidRPr="00A24BD3">
        <w:rPr>
          <w:rFonts w:hint="eastAsia"/>
          <w:sz w:val="24"/>
          <w:szCs w:val="24"/>
          <w:lang w:eastAsia="zh-CN"/>
        </w:rPr>
        <w:t>5</w:t>
      </w:r>
      <w:r w:rsidR="00A24BD3" w:rsidRPr="00A24BD3">
        <w:rPr>
          <w:rFonts w:hint="eastAsia"/>
          <w:sz w:val="24"/>
          <w:szCs w:val="24"/>
          <w:lang w:eastAsia="zh-CN"/>
        </w:rPr>
        <w:t>条国家能源办事处</w:t>
      </w:r>
      <w:r w:rsidRPr="00A24BD3">
        <w:rPr>
          <w:rFonts w:hint="eastAsia"/>
          <w:sz w:val="24"/>
          <w:szCs w:val="24"/>
          <w:lang w:eastAsia="zh-CN"/>
        </w:rPr>
        <w:t>合作制度化方面的预期产出是什么，以及该项目如何支持执行委员会关于环境规划署通过执行履约协助方案</w:t>
      </w:r>
      <w:r w:rsidR="00A24BD3" w:rsidRPr="00A24BD3">
        <w:rPr>
          <w:rStyle w:val="FootnoteReference"/>
          <w:sz w:val="24"/>
          <w:szCs w:val="24"/>
        </w:rPr>
        <w:footnoteReference w:id="17"/>
      </w:r>
      <w:r w:rsidRPr="00A24BD3">
        <w:rPr>
          <w:rFonts w:hint="eastAsia"/>
          <w:sz w:val="24"/>
          <w:szCs w:val="24"/>
          <w:lang w:eastAsia="zh-CN"/>
        </w:rPr>
        <w:t>向低消费量国家提供技术和政策援助的决定。秘书处还询问了所申请的资金，以及如何使其与履约协助方案预算相协调，</w:t>
      </w:r>
      <w:r w:rsidRPr="00A24BD3">
        <w:rPr>
          <w:rFonts w:hint="eastAsia"/>
          <w:sz w:val="24"/>
          <w:szCs w:val="24"/>
          <w:lang w:eastAsia="zh-CN"/>
        </w:rPr>
        <w:lastRenderedPageBreak/>
        <w:t>特别是在国家臭氧机构网络会议方面；以及可以建立哪些联系，以支持或有利于多边基金特别是</w:t>
      </w:r>
      <w:r w:rsidR="00A24BD3" w:rsidRPr="00A24BD3">
        <w:rPr>
          <w:rFonts w:hint="eastAsia"/>
          <w:sz w:val="24"/>
          <w:szCs w:val="24"/>
          <w:lang w:eastAsia="zh-CN"/>
        </w:rPr>
        <w:t>根据</w:t>
      </w:r>
      <w:r w:rsidRPr="00A24BD3">
        <w:rPr>
          <w:rFonts w:hint="eastAsia"/>
          <w:sz w:val="24"/>
          <w:szCs w:val="24"/>
          <w:lang w:eastAsia="zh-CN"/>
        </w:rPr>
        <w:t>第</w:t>
      </w:r>
      <w:r w:rsidR="00A24BD3" w:rsidRPr="00A24BD3">
        <w:rPr>
          <w:rFonts w:hint="eastAsia"/>
          <w:sz w:val="24"/>
          <w:szCs w:val="24"/>
          <w:lang w:eastAsia="zh-CN"/>
        </w:rPr>
        <w:t>89/6</w:t>
      </w:r>
      <w:r w:rsidRPr="00A24BD3">
        <w:rPr>
          <w:rFonts w:hint="eastAsia"/>
          <w:sz w:val="24"/>
          <w:szCs w:val="24"/>
          <w:lang w:eastAsia="zh-CN"/>
        </w:rPr>
        <w:t>号决定所资助的能效项目。</w:t>
      </w:r>
    </w:p>
    <w:p w14:paraId="7FBB3C0F" w14:textId="2315C65B" w:rsidR="004846BA" w:rsidRPr="00FC19C2" w:rsidRDefault="004C0E92" w:rsidP="004846BA">
      <w:pPr>
        <w:pStyle w:val="Heading1"/>
        <w:rPr>
          <w:sz w:val="24"/>
          <w:szCs w:val="24"/>
          <w:lang w:eastAsia="zh-CN"/>
        </w:rPr>
      </w:pPr>
      <w:r w:rsidRPr="00FC19C2">
        <w:rPr>
          <w:rFonts w:hint="eastAsia"/>
          <w:sz w:val="24"/>
          <w:szCs w:val="24"/>
          <w:lang w:eastAsia="zh-CN"/>
        </w:rPr>
        <w:t>关于加强国家臭氧机构、能效</w:t>
      </w:r>
      <w:r w:rsidR="00613590" w:rsidRPr="00FC19C2">
        <w:rPr>
          <w:rFonts w:hint="eastAsia"/>
          <w:sz w:val="24"/>
          <w:szCs w:val="24"/>
          <w:lang w:eastAsia="zh-CN"/>
        </w:rPr>
        <w:t>当局和不同决策机构之间的协调，环境规划署解释说，强调了这一点的重要性，并在结对讲习班期间阐述和讨论了不同的模式。在第二阶段，将在</w:t>
      </w:r>
      <w:r w:rsidRPr="00FC19C2">
        <w:rPr>
          <w:rFonts w:hint="eastAsia"/>
          <w:sz w:val="24"/>
          <w:szCs w:val="24"/>
          <w:lang w:eastAsia="zh-CN"/>
        </w:rPr>
        <w:t>第</w:t>
      </w:r>
      <w:r w:rsidRPr="00FC19C2">
        <w:rPr>
          <w:rFonts w:hint="eastAsia"/>
          <w:sz w:val="24"/>
          <w:szCs w:val="24"/>
          <w:lang w:eastAsia="zh-CN"/>
        </w:rPr>
        <w:t>1</w:t>
      </w:r>
      <w:r w:rsidR="00613590" w:rsidRPr="00FC19C2">
        <w:rPr>
          <w:rFonts w:hint="eastAsia"/>
          <w:sz w:val="24"/>
          <w:szCs w:val="24"/>
          <w:lang w:eastAsia="zh-CN"/>
        </w:rPr>
        <w:t>部分</w:t>
      </w:r>
      <w:r w:rsidR="00613590" w:rsidRPr="00FC19C2">
        <w:rPr>
          <w:rFonts w:hint="eastAsia"/>
          <w:sz w:val="24"/>
          <w:szCs w:val="24"/>
          <w:lang w:eastAsia="zh-CN"/>
        </w:rPr>
        <w:t xml:space="preserve"> </w:t>
      </w:r>
      <w:r w:rsidR="00613590" w:rsidRPr="00FC19C2">
        <w:rPr>
          <w:rFonts w:hint="eastAsia"/>
          <w:sz w:val="24"/>
          <w:szCs w:val="24"/>
          <w:lang w:eastAsia="zh-CN"/>
        </w:rPr>
        <w:t>下确</w:t>
      </w:r>
      <w:r w:rsidRPr="00FC19C2">
        <w:rPr>
          <w:rFonts w:hint="eastAsia"/>
          <w:sz w:val="24"/>
          <w:szCs w:val="24"/>
          <w:lang w:eastAsia="zh-CN"/>
        </w:rPr>
        <w:t>定体制框架、结构性障碍、具体干预措施以及加强协调机制所需的支助；这些内容</w:t>
      </w:r>
      <w:r w:rsidR="00613590" w:rsidRPr="00FC19C2">
        <w:rPr>
          <w:rFonts w:hint="eastAsia"/>
          <w:sz w:val="24"/>
          <w:szCs w:val="24"/>
          <w:lang w:eastAsia="zh-CN"/>
        </w:rPr>
        <w:t>将在</w:t>
      </w:r>
      <w:r w:rsidRPr="00FC19C2">
        <w:rPr>
          <w:rFonts w:hint="eastAsia"/>
          <w:sz w:val="24"/>
          <w:szCs w:val="24"/>
          <w:lang w:eastAsia="zh-CN"/>
        </w:rPr>
        <w:t>第</w:t>
      </w:r>
      <w:r w:rsidRPr="00FC19C2">
        <w:rPr>
          <w:rFonts w:hint="eastAsia"/>
          <w:sz w:val="24"/>
          <w:szCs w:val="24"/>
          <w:lang w:eastAsia="zh-CN"/>
        </w:rPr>
        <w:t>2</w:t>
      </w:r>
      <w:r w:rsidR="00613590" w:rsidRPr="00FC19C2">
        <w:rPr>
          <w:rFonts w:hint="eastAsia"/>
          <w:sz w:val="24"/>
          <w:szCs w:val="24"/>
          <w:lang w:eastAsia="zh-CN"/>
        </w:rPr>
        <w:t>部分创建的知识和信息资源</w:t>
      </w:r>
      <w:r w:rsidRPr="00FC19C2">
        <w:rPr>
          <w:rFonts w:hint="eastAsia"/>
          <w:sz w:val="24"/>
          <w:szCs w:val="24"/>
          <w:lang w:eastAsia="zh-CN"/>
        </w:rPr>
        <w:t>中进行阐述，例</w:t>
      </w:r>
      <w:r w:rsidR="00AF4E4F" w:rsidRPr="00FC19C2">
        <w:rPr>
          <w:rFonts w:hint="eastAsia"/>
          <w:sz w:val="24"/>
          <w:szCs w:val="24"/>
          <w:lang w:eastAsia="zh-CN"/>
        </w:rPr>
        <w:t>如</w:t>
      </w:r>
      <w:r w:rsidR="00613590" w:rsidRPr="00FC19C2">
        <w:rPr>
          <w:rFonts w:hint="eastAsia"/>
          <w:sz w:val="24"/>
          <w:szCs w:val="24"/>
          <w:lang w:eastAsia="zh-CN"/>
        </w:rPr>
        <w:t>设计和执行国家协调机制的工具包；在</w:t>
      </w:r>
      <w:r w:rsidRPr="00FC19C2">
        <w:rPr>
          <w:rFonts w:hint="eastAsia"/>
          <w:sz w:val="24"/>
          <w:szCs w:val="24"/>
          <w:lang w:eastAsia="zh-CN"/>
        </w:rPr>
        <w:t>第</w:t>
      </w:r>
      <w:r w:rsidRPr="00FC19C2">
        <w:rPr>
          <w:rFonts w:hint="eastAsia"/>
          <w:sz w:val="24"/>
          <w:szCs w:val="24"/>
          <w:lang w:eastAsia="zh-CN"/>
        </w:rPr>
        <w:t>3</w:t>
      </w:r>
      <w:r w:rsidR="00613590" w:rsidRPr="00FC19C2">
        <w:rPr>
          <w:rFonts w:hint="eastAsia"/>
          <w:sz w:val="24"/>
          <w:szCs w:val="24"/>
          <w:lang w:eastAsia="zh-CN"/>
        </w:rPr>
        <w:t>部分的结对讲习班上，将支持各国制定行动计划。环境规划署解释了在</w:t>
      </w:r>
      <w:r w:rsidRPr="00FC19C2">
        <w:rPr>
          <w:rFonts w:hint="eastAsia"/>
          <w:sz w:val="24"/>
          <w:szCs w:val="24"/>
          <w:lang w:eastAsia="zh-CN"/>
        </w:rPr>
        <w:t>第</w:t>
      </w:r>
      <w:r w:rsidRPr="00FC19C2">
        <w:rPr>
          <w:rFonts w:hint="eastAsia"/>
          <w:sz w:val="24"/>
          <w:szCs w:val="24"/>
          <w:lang w:eastAsia="zh-CN"/>
        </w:rPr>
        <w:t>1</w:t>
      </w:r>
      <w:r w:rsidR="00613590" w:rsidRPr="00FC19C2">
        <w:rPr>
          <w:rFonts w:hint="eastAsia"/>
          <w:sz w:val="24"/>
          <w:szCs w:val="24"/>
          <w:lang w:eastAsia="zh-CN"/>
        </w:rPr>
        <w:t>部分进行的区域评估将如何考虑现有资源和倡议，如</w:t>
      </w:r>
      <w:r w:rsidR="001942A7" w:rsidRPr="00FC19C2">
        <w:rPr>
          <w:rFonts w:hint="eastAsia"/>
          <w:sz w:val="24"/>
          <w:szCs w:val="24"/>
          <w:lang w:eastAsia="zh-CN"/>
        </w:rPr>
        <w:t>太平洋家电</w:t>
      </w:r>
      <w:r w:rsidRPr="00FC19C2">
        <w:rPr>
          <w:rFonts w:hint="eastAsia"/>
          <w:sz w:val="24"/>
          <w:szCs w:val="24"/>
          <w:lang w:eastAsia="zh-CN"/>
        </w:rPr>
        <w:t>数据库，将对该数据库进行评估，以便在其他国家扩展</w:t>
      </w:r>
      <w:r w:rsidR="00613590" w:rsidRPr="00FC19C2">
        <w:rPr>
          <w:rFonts w:hint="eastAsia"/>
          <w:sz w:val="24"/>
          <w:szCs w:val="24"/>
          <w:lang w:eastAsia="zh-CN"/>
        </w:rPr>
        <w:t>和复制此类数据。</w:t>
      </w:r>
    </w:p>
    <w:p w14:paraId="4CFC1607" w14:textId="58272E0F" w:rsidR="004846BA" w:rsidRPr="009D3DF2" w:rsidRDefault="00DE2ADD" w:rsidP="004846BA">
      <w:pPr>
        <w:pStyle w:val="Heading1"/>
        <w:rPr>
          <w:sz w:val="24"/>
          <w:szCs w:val="24"/>
          <w:lang w:eastAsia="zh-CN"/>
        </w:rPr>
      </w:pPr>
      <w:r w:rsidRPr="009D3DF2">
        <w:rPr>
          <w:rFonts w:hint="eastAsia"/>
          <w:sz w:val="24"/>
          <w:szCs w:val="24"/>
          <w:lang w:eastAsia="zh-CN"/>
        </w:rPr>
        <w:t>关于与根据第</w:t>
      </w:r>
      <w:r w:rsidRPr="009D3DF2">
        <w:rPr>
          <w:rFonts w:hint="eastAsia"/>
          <w:sz w:val="24"/>
          <w:szCs w:val="24"/>
          <w:lang w:eastAsia="zh-CN"/>
        </w:rPr>
        <w:t>89/6</w:t>
      </w:r>
      <w:r w:rsidRPr="009D3DF2">
        <w:rPr>
          <w:rFonts w:hint="eastAsia"/>
          <w:sz w:val="24"/>
          <w:szCs w:val="24"/>
          <w:lang w:eastAsia="zh-CN"/>
        </w:rPr>
        <w:t>号决定执行多边基金资助的能效项目之间的联系，环境规划署解释说，将通过拟议的“制冷剂一体化准则”支持各区域统一最低能源性能标准和能源标签，该准则涵盖将制冷剂质量参数纳入</w:t>
      </w:r>
      <w:r w:rsidR="00556728" w:rsidRPr="009D3DF2">
        <w:rPr>
          <w:rFonts w:hint="eastAsia"/>
          <w:sz w:val="24"/>
          <w:szCs w:val="24"/>
          <w:lang w:eastAsia="zh-CN"/>
        </w:rPr>
        <w:t>最低能源性能标准</w:t>
      </w:r>
      <w:r w:rsidRPr="009D3DF2">
        <w:rPr>
          <w:rFonts w:hint="eastAsia"/>
          <w:sz w:val="24"/>
          <w:szCs w:val="24"/>
          <w:lang w:eastAsia="zh-CN"/>
        </w:rPr>
        <w:t>，以及评估</w:t>
      </w:r>
      <w:r w:rsidR="00556728" w:rsidRPr="009D3DF2">
        <w:rPr>
          <w:rFonts w:hint="eastAsia"/>
          <w:sz w:val="24"/>
          <w:szCs w:val="24"/>
          <w:lang w:eastAsia="zh-CN"/>
        </w:rPr>
        <w:t>包括制冷剂质量在内的制冷和空调系统性能的工具包。此外，“</w:t>
      </w:r>
      <w:r w:rsidRPr="009D3DF2">
        <w:rPr>
          <w:rFonts w:hint="eastAsia"/>
          <w:sz w:val="24"/>
          <w:szCs w:val="24"/>
          <w:lang w:eastAsia="zh-CN"/>
        </w:rPr>
        <w:t>政策整合工具包</w:t>
      </w:r>
      <w:r w:rsidR="00556728" w:rsidRPr="009D3DF2">
        <w:rPr>
          <w:rFonts w:hint="eastAsia"/>
          <w:sz w:val="24"/>
          <w:szCs w:val="24"/>
          <w:lang w:eastAsia="zh-CN"/>
        </w:rPr>
        <w:t>”将支持各区域</w:t>
      </w:r>
      <w:r w:rsidR="009D3DF2" w:rsidRPr="009D3DF2">
        <w:rPr>
          <w:rFonts w:hint="eastAsia"/>
          <w:sz w:val="24"/>
          <w:szCs w:val="24"/>
          <w:lang w:eastAsia="zh-CN"/>
        </w:rPr>
        <w:t>协调最低能源性能标准</w:t>
      </w:r>
      <w:r w:rsidRPr="009D3DF2">
        <w:rPr>
          <w:rFonts w:hint="eastAsia"/>
          <w:sz w:val="24"/>
          <w:szCs w:val="24"/>
          <w:lang w:eastAsia="zh-CN"/>
        </w:rPr>
        <w:t>和能源标签标准，以促进贸易和技术采用的一致性。</w:t>
      </w:r>
    </w:p>
    <w:p w14:paraId="7DE5F576" w14:textId="5864C772" w:rsidR="004846BA" w:rsidRPr="00F76720" w:rsidRDefault="003458A2" w:rsidP="004846BA">
      <w:pPr>
        <w:pStyle w:val="Heading1"/>
        <w:rPr>
          <w:sz w:val="24"/>
          <w:szCs w:val="24"/>
          <w:lang w:eastAsia="zh-CN"/>
        </w:rPr>
      </w:pPr>
      <w:r w:rsidRPr="00F76720">
        <w:rPr>
          <w:rFonts w:hint="eastAsia"/>
          <w:sz w:val="24"/>
          <w:szCs w:val="24"/>
          <w:lang w:eastAsia="zh-CN"/>
        </w:rPr>
        <w:t>环境规划署进一步解释说，在第一阶段的一些讨论中，制冷、空调和热泵设备的</w:t>
      </w:r>
      <w:r w:rsidR="00C709DD" w:rsidRPr="00F76720">
        <w:rPr>
          <w:rFonts w:hint="eastAsia"/>
          <w:sz w:val="24"/>
          <w:szCs w:val="24"/>
          <w:lang w:eastAsia="zh-CN"/>
        </w:rPr>
        <w:t>测试设施被确定为一个重大</w:t>
      </w:r>
      <w:r w:rsidRPr="00F76720">
        <w:rPr>
          <w:rFonts w:hint="eastAsia"/>
          <w:sz w:val="24"/>
          <w:szCs w:val="24"/>
          <w:lang w:eastAsia="zh-CN"/>
        </w:rPr>
        <w:t>问题，相互</w:t>
      </w:r>
      <w:r w:rsidR="00F76720" w:rsidRPr="00F76720">
        <w:rPr>
          <w:rFonts w:hint="eastAsia"/>
          <w:sz w:val="24"/>
          <w:szCs w:val="24"/>
          <w:lang w:eastAsia="zh-CN"/>
        </w:rPr>
        <w:t>认可</w:t>
      </w:r>
      <w:r w:rsidRPr="00F76720">
        <w:rPr>
          <w:rFonts w:hint="eastAsia"/>
          <w:sz w:val="24"/>
          <w:szCs w:val="24"/>
          <w:lang w:eastAsia="zh-CN"/>
        </w:rPr>
        <w:t>协定是一个具有成本效益的机制，可以促进使</w:t>
      </w:r>
      <w:r w:rsidR="00F76720" w:rsidRPr="00F76720">
        <w:rPr>
          <w:rFonts w:hint="eastAsia"/>
          <w:sz w:val="24"/>
          <w:szCs w:val="24"/>
          <w:lang w:eastAsia="zh-CN"/>
        </w:rPr>
        <w:t>用经认可的实验室进行</w:t>
      </w:r>
      <w:r w:rsidRPr="00F76720">
        <w:rPr>
          <w:rFonts w:hint="eastAsia"/>
          <w:sz w:val="24"/>
          <w:szCs w:val="24"/>
          <w:lang w:eastAsia="zh-CN"/>
        </w:rPr>
        <w:t>评估</w:t>
      </w:r>
      <w:r w:rsidR="00F76720" w:rsidRPr="00F76720">
        <w:rPr>
          <w:rFonts w:hint="eastAsia"/>
          <w:sz w:val="24"/>
          <w:szCs w:val="24"/>
          <w:lang w:eastAsia="zh-CN"/>
        </w:rPr>
        <w:t>的一致性</w:t>
      </w:r>
      <w:r w:rsidRPr="00F76720">
        <w:rPr>
          <w:rFonts w:hint="eastAsia"/>
          <w:sz w:val="24"/>
          <w:szCs w:val="24"/>
          <w:lang w:eastAsia="zh-CN"/>
        </w:rPr>
        <w:t>。在第二阶段，</w:t>
      </w:r>
      <w:r w:rsidR="00667466">
        <w:rPr>
          <w:rFonts w:hint="eastAsia"/>
          <w:sz w:val="24"/>
          <w:szCs w:val="24"/>
          <w:lang w:eastAsia="zh-CN"/>
        </w:rPr>
        <w:t>环境规划署计划开发</w:t>
      </w:r>
      <w:r w:rsidR="00667466" w:rsidRPr="00F76720">
        <w:rPr>
          <w:rFonts w:hint="eastAsia"/>
          <w:sz w:val="24"/>
          <w:szCs w:val="24"/>
          <w:lang w:eastAsia="zh-CN"/>
        </w:rPr>
        <w:t>“</w:t>
      </w:r>
      <w:r w:rsidRPr="00F76720">
        <w:rPr>
          <w:rFonts w:hint="eastAsia"/>
          <w:sz w:val="24"/>
          <w:szCs w:val="24"/>
          <w:lang w:eastAsia="zh-CN"/>
        </w:rPr>
        <w:t>市场监督工具包</w:t>
      </w:r>
      <w:r w:rsidR="00F76720" w:rsidRPr="00F76720">
        <w:rPr>
          <w:rFonts w:hint="eastAsia"/>
          <w:sz w:val="24"/>
          <w:szCs w:val="24"/>
          <w:lang w:eastAsia="zh-CN"/>
        </w:rPr>
        <w:t>”</w:t>
      </w:r>
      <w:r w:rsidR="00667466">
        <w:rPr>
          <w:rFonts w:hint="eastAsia"/>
          <w:sz w:val="24"/>
          <w:szCs w:val="24"/>
          <w:lang w:eastAsia="zh-CN"/>
        </w:rPr>
        <w:t>，其中包括产品测试和市场审计协议，以及</w:t>
      </w:r>
      <w:r w:rsidR="00F76720" w:rsidRPr="00F76720">
        <w:rPr>
          <w:rFonts w:hint="eastAsia"/>
          <w:sz w:val="24"/>
          <w:szCs w:val="24"/>
          <w:lang w:eastAsia="zh-CN"/>
        </w:rPr>
        <w:t>“</w:t>
      </w:r>
      <w:r w:rsidRPr="00F76720">
        <w:rPr>
          <w:rFonts w:hint="eastAsia"/>
          <w:sz w:val="24"/>
          <w:szCs w:val="24"/>
          <w:lang w:eastAsia="zh-CN"/>
        </w:rPr>
        <w:t>技术评估工具包</w:t>
      </w:r>
      <w:r w:rsidR="00F76720" w:rsidRPr="00F76720">
        <w:rPr>
          <w:rFonts w:hint="eastAsia"/>
          <w:sz w:val="24"/>
          <w:szCs w:val="24"/>
          <w:lang w:eastAsia="zh-CN"/>
        </w:rPr>
        <w:t>”</w:t>
      </w:r>
      <w:r w:rsidRPr="00F76720">
        <w:rPr>
          <w:rFonts w:hint="eastAsia"/>
          <w:sz w:val="24"/>
          <w:szCs w:val="24"/>
          <w:lang w:eastAsia="zh-CN"/>
        </w:rPr>
        <w:t>，为基于全球标准的标准化测试协议提供指导。</w:t>
      </w:r>
    </w:p>
    <w:p w14:paraId="7A06B7C9" w14:textId="3F8470CD" w:rsidR="004846BA" w:rsidRPr="0055775C" w:rsidRDefault="00FB4EFF" w:rsidP="004846BA">
      <w:pPr>
        <w:pStyle w:val="Heading1"/>
        <w:rPr>
          <w:sz w:val="24"/>
          <w:szCs w:val="24"/>
          <w:lang w:eastAsia="zh-CN"/>
        </w:rPr>
      </w:pPr>
      <w:r w:rsidRPr="0055775C">
        <w:rPr>
          <w:rFonts w:hint="eastAsia"/>
          <w:sz w:val="24"/>
          <w:szCs w:val="24"/>
          <w:lang w:eastAsia="zh-CN"/>
        </w:rPr>
        <w:t>关于为维修技术人员提供培训支持的好处，环境规划署解释说，该项目将利用最新</w:t>
      </w:r>
      <w:r w:rsidR="005002B8" w:rsidRPr="0055775C">
        <w:rPr>
          <w:rFonts w:hint="eastAsia"/>
          <w:sz w:val="24"/>
          <w:szCs w:val="24"/>
          <w:lang w:eastAsia="zh-CN"/>
        </w:rPr>
        <w:t>定稿的全面的《环境规划署</w:t>
      </w:r>
      <w:r w:rsidR="005002B8" w:rsidRPr="0055775C">
        <w:rPr>
          <w:rFonts w:hint="eastAsia"/>
          <w:sz w:val="24"/>
          <w:szCs w:val="24"/>
          <w:lang w:eastAsia="zh-CN"/>
        </w:rPr>
        <w:t>-</w:t>
      </w:r>
      <w:r w:rsidR="005057AC" w:rsidRPr="0055775C">
        <w:rPr>
          <w:rFonts w:hint="eastAsia"/>
          <w:sz w:val="24"/>
          <w:szCs w:val="24"/>
          <w:lang w:eastAsia="zh-CN"/>
        </w:rPr>
        <w:t>美国采暖制冷与空调工程师学会</w:t>
      </w:r>
      <w:r w:rsidRPr="0055775C">
        <w:rPr>
          <w:rStyle w:val="FootnoteReference"/>
          <w:sz w:val="24"/>
          <w:szCs w:val="24"/>
        </w:rPr>
        <w:footnoteReference w:id="18"/>
      </w:r>
      <w:r w:rsidR="005002B8" w:rsidRPr="0055775C">
        <w:rPr>
          <w:rFonts w:hint="eastAsia"/>
          <w:sz w:val="24"/>
          <w:szCs w:val="24"/>
          <w:lang w:eastAsia="zh-CN"/>
        </w:rPr>
        <w:t>制冷和空调</w:t>
      </w:r>
      <w:r w:rsidR="00251A0F" w:rsidRPr="0055775C">
        <w:rPr>
          <w:rFonts w:hint="eastAsia"/>
          <w:sz w:val="24"/>
          <w:szCs w:val="24"/>
          <w:lang w:eastAsia="zh-CN"/>
        </w:rPr>
        <w:t>工</w:t>
      </w:r>
      <w:r w:rsidR="005057AC" w:rsidRPr="0055775C">
        <w:rPr>
          <w:rFonts w:hint="eastAsia"/>
          <w:sz w:val="24"/>
          <w:szCs w:val="24"/>
          <w:lang w:eastAsia="zh-CN"/>
        </w:rPr>
        <w:t>厂</w:t>
      </w:r>
      <w:r w:rsidR="005002B8" w:rsidRPr="0055775C">
        <w:rPr>
          <w:rFonts w:hint="eastAsia"/>
          <w:sz w:val="24"/>
          <w:szCs w:val="24"/>
          <w:lang w:eastAsia="zh-CN"/>
        </w:rPr>
        <w:t>可持续性技术指南》作为基础资源，该指南在可</w:t>
      </w:r>
      <w:r w:rsidR="00251A0F" w:rsidRPr="0055775C">
        <w:rPr>
          <w:rFonts w:hint="eastAsia"/>
          <w:sz w:val="24"/>
          <w:szCs w:val="24"/>
          <w:lang w:eastAsia="zh-CN"/>
        </w:rPr>
        <w:t>持续制冷和空调设备运行的八个方面提供了随时可用的核对表、最佳实践</w:t>
      </w:r>
      <w:r w:rsidR="005002B8" w:rsidRPr="0055775C">
        <w:rPr>
          <w:rFonts w:hint="eastAsia"/>
          <w:sz w:val="24"/>
          <w:szCs w:val="24"/>
          <w:lang w:eastAsia="zh-CN"/>
        </w:rPr>
        <w:t>和绩效指标，包括关于高能效运行和技术人员能力的专门章节。该工具包还将涵盖与认证计划的实施技术人员以及相关政策和措施有关的进一步准则。环境</w:t>
      </w:r>
      <w:r w:rsidR="003C7364" w:rsidRPr="0055775C">
        <w:rPr>
          <w:rFonts w:hint="eastAsia"/>
          <w:sz w:val="24"/>
          <w:szCs w:val="24"/>
          <w:lang w:eastAsia="zh-CN"/>
        </w:rPr>
        <w:t>规划</w:t>
      </w:r>
      <w:r w:rsidR="00A706BE" w:rsidRPr="0055775C">
        <w:rPr>
          <w:rFonts w:hint="eastAsia"/>
          <w:sz w:val="24"/>
          <w:szCs w:val="24"/>
          <w:lang w:eastAsia="zh-CN"/>
        </w:rPr>
        <w:t>署还与欧洲制冷、空调与</w:t>
      </w:r>
      <w:r w:rsidR="005002B8" w:rsidRPr="0055775C">
        <w:rPr>
          <w:rFonts w:hint="eastAsia"/>
          <w:sz w:val="24"/>
          <w:szCs w:val="24"/>
          <w:lang w:eastAsia="zh-CN"/>
        </w:rPr>
        <w:t>热泵承包商协会合作，为技术人员开发一个能效培训模块，作为环境</w:t>
      </w:r>
      <w:r w:rsidR="00A706BE" w:rsidRPr="0055775C">
        <w:rPr>
          <w:rFonts w:hint="eastAsia"/>
          <w:sz w:val="24"/>
          <w:szCs w:val="24"/>
          <w:lang w:eastAsia="zh-CN"/>
        </w:rPr>
        <w:t>规划</w:t>
      </w:r>
      <w:r w:rsidR="005002B8" w:rsidRPr="0055775C">
        <w:rPr>
          <w:rFonts w:hint="eastAsia"/>
          <w:sz w:val="24"/>
          <w:szCs w:val="24"/>
          <w:lang w:eastAsia="zh-CN"/>
        </w:rPr>
        <w:t>署</w:t>
      </w:r>
      <w:r w:rsidR="005002B8" w:rsidRPr="0055775C">
        <w:rPr>
          <w:rFonts w:hint="eastAsia"/>
          <w:sz w:val="24"/>
          <w:szCs w:val="24"/>
          <w:lang w:eastAsia="zh-CN"/>
        </w:rPr>
        <w:t>-</w:t>
      </w:r>
      <w:r w:rsidR="00A706BE" w:rsidRPr="0055775C">
        <w:rPr>
          <w:rFonts w:hint="eastAsia"/>
          <w:sz w:val="24"/>
          <w:szCs w:val="24"/>
          <w:lang w:eastAsia="zh-CN"/>
        </w:rPr>
        <w:t>欧洲制冷空调与热泵承包商协会</w:t>
      </w:r>
      <w:r w:rsidR="005002B8" w:rsidRPr="0055775C">
        <w:rPr>
          <w:rFonts w:hint="eastAsia"/>
          <w:sz w:val="24"/>
          <w:szCs w:val="24"/>
          <w:lang w:eastAsia="zh-CN"/>
        </w:rPr>
        <w:t>培训手册的补充模块。</w:t>
      </w:r>
    </w:p>
    <w:p w14:paraId="6EC5870A" w14:textId="73319E3B" w:rsidR="004846BA" w:rsidRPr="0055775C" w:rsidRDefault="0055775C" w:rsidP="004846BA">
      <w:pPr>
        <w:pStyle w:val="Heading1"/>
        <w:rPr>
          <w:sz w:val="24"/>
          <w:szCs w:val="24"/>
          <w:lang w:eastAsia="zh-CN"/>
        </w:rPr>
      </w:pPr>
      <w:r w:rsidRPr="0055775C">
        <w:rPr>
          <w:rFonts w:hint="eastAsia"/>
          <w:sz w:val="24"/>
          <w:szCs w:val="24"/>
          <w:lang w:eastAsia="zh-CN"/>
        </w:rPr>
        <w:t>关于促进国家层面认识和宣传活动，环境规划署解释说，在第一阶段讨论了让零售商、私营部门实体和最终用户等更广泛的利益</w:t>
      </w:r>
      <w:r w:rsidR="004B3A12">
        <w:rPr>
          <w:sz w:val="24"/>
          <w:szCs w:val="24"/>
          <w:lang w:eastAsia="zh-CN"/>
        </w:rPr>
        <w:t>攸关方</w:t>
      </w:r>
      <w:r w:rsidRPr="0055775C">
        <w:rPr>
          <w:rFonts w:hint="eastAsia"/>
          <w:sz w:val="24"/>
          <w:szCs w:val="24"/>
          <w:lang w:eastAsia="zh-CN"/>
        </w:rPr>
        <w:t>群体参与提高能效的问题，并分享了若干实例。在第二阶段，将针对可能影响制冷、空调和热泵设备设计和采购的不同利益</w:t>
      </w:r>
      <w:r w:rsidR="004B3A12">
        <w:rPr>
          <w:sz w:val="24"/>
          <w:szCs w:val="24"/>
          <w:lang w:eastAsia="zh-CN"/>
        </w:rPr>
        <w:t>攸关方</w:t>
      </w:r>
      <w:r w:rsidRPr="0055775C">
        <w:rPr>
          <w:rFonts w:hint="eastAsia"/>
          <w:sz w:val="24"/>
          <w:szCs w:val="24"/>
          <w:lang w:eastAsia="zh-CN"/>
        </w:rPr>
        <w:t>编制和分发资源材料，以便在国家一级实施。</w:t>
      </w:r>
    </w:p>
    <w:p w14:paraId="2ADA6F90" w14:textId="1F87DFCD" w:rsidR="004846BA" w:rsidRPr="00B742BD" w:rsidRDefault="003A37F4" w:rsidP="004846BA">
      <w:pPr>
        <w:pStyle w:val="Heading1"/>
        <w:rPr>
          <w:sz w:val="24"/>
          <w:szCs w:val="24"/>
          <w:lang w:eastAsia="zh-CN"/>
        </w:rPr>
      </w:pPr>
      <w:r w:rsidRPr="00B742BD">
        <w:rPr>
          <w:rFonts w:hint="eastAsia"/>
          <w:sz w:val="24"/>
          <w:szCs w:val="24"/>
          <w:lang w:eastAsia="zh-CN"/>
        </w:rPr>
        <w:t>关于纳入正在进行的能效相关项目</w:t>
      </w:r>
      <w:r w:rsidR="00882C03" w:rsidRPr="00B742BD">
        <w:rPr>
          <w:rFonts w:hint="eastAsia"/>
          <w:sz w:val="24"/>
          <w:szCs w:val="24"/>
          <w:lang w:eastAsia="zh-CN"/>
        </w:rPr>
        <w:t>成果（例如</w:t>
      </w:r>
      <w:r w:rsidRPr="00B742BD">
        <w:rPr>
          <w:rFonts w:hint="eastAsia"/>
          <w:sz w:val="24"/>
          <w:szCs w:val="24"/>
          <w:lang w:eastAsia="zh-CN"/>
        </w:rPr>
        <w:t>根据第</w:t>
      </w:r>
      <w:r w:rsidRPr="00B742BD">
        <w:rPr>
          <w:rFonts w:hint="eastAsia"/>
          <w:sz w:val="24"/>
          <w:szCs w:val="24"/>
          <w:lang w:eastAsia="zh-CN"/>
        </w:rPr>
        <w:t>89/6</w:t>
      </w:r>
      <w:r w:rsidR="00882C03" w:rsidRPr="00B742BD">
        <w:rPr>
          <w:rFonts w:hint="eastAsia"/>
          <w:sz w:val="24"/>
          <w:szCs w:val="24"/>
          <w:lang w:eastAsia="zh-CN"/>
        </w:rPr>
        <w:t>、</w:t>
      </w:r>
      <w:r w:rsidR="00882C03" w:rsidRPr="00B742BD">
        <w:rPr>
          <w:rFonts w:hint="eastAsia"/>
          <w:sz w:val="24"/>
          <w:szCs w:val="24"/>
          <w:lang w:eastAsia="zh-CN"/>
        </w:rPr>
        <w:t>91/65</w:t>
      </w:r>
      <w:r w:rsidRPr="00B742BD">
        <w:rPr>
          <w:rFonts w:hint="eastAsia"/>
          <w:sz w:val="24"/>
          <w:szCs w:val="24"/>
          <w:lang w:eastAsia="zh-CN"/>
        </w:rPr>
        <w:t>和</w:t>
      </w:r>
      <w:r w:rsidR="00882C03" w:rsidRPr="00B742BD">
        <w:rPr>
          <w:rFonts w:hint="eastAsia"/>
          <w:sz w:val="24"/>
          <w:szCs w:val="24"/>
          <w:lang w:eastAsia="zh-CN"/>
        </w:rPr>
        <w:t>94/60</w:t>
      </w:r>
      <w:r w:rsidRPr="00B742BD">
        <w:rPr>
          <w:rFonts w:hint="eastAsia"/>
          <w:sz w:val="24"/>
          <w:szCs w:val="24"/>
          <w:lang w:eastAsia="zh-CN"/>
        </w:rPr>
        <w:t>号决定核准的项</w:t>
      </w:r>
      <w:r w:rsidRPr="00B742BD">
        <w:rPr>
          <w:rFonts w:hint="eastAsia"/>
          <w:sz w:val="24"/>
          <w:szCs w:val="24"/>
          <w:lang w:eastAsia="zh-CN"/>
        </w:rPr>
        <w:t xml:space="preserve"> </w:t>
      </w:r>
      <w:r w:rsidRPr="00B742BD">
        <w:rPr>
          <w:rFonts w:hint="eastAsia"/>
          <w:sz w:val="24"/>
          <w:szCs w:val="24"/>
          <w:lang w:eastAsia="zh-CN"/>
        </w:rPr>
        <w:t>目以及其他非多边基金资助的项目</w:t>
      </w:r>
      <w:r w:rsidR="00882C03" w:rsidRPr="00B742BD">
        <w:rPr>
          <w:rFonts w:hint="eastAsia"/>
          <w:sz w:val="24"/>
          <w:szCs w:val="24"/>
          <w:lang w:eastAsia="zh-CN"/>
        </w:rPr>
        <w:t>）</w:t>
      </w:r>
      <w:r w:rsidRPr="00B742BD">
        <w:rPr>
          <w:rFonts w:hint="eastAsia"/>
          <w:sz w:val="24"/>
          <w:szCs w:val="24"/>
          <w:lang w:eastAsia="zh-CN"/>
        </w:rPr>
        <w:t>，环境规划署解释说，项目第二阶段将包括对正在进行的能效项目进行系统摸底，以便在开发知识和信息资源以及举办分享能效项目经验的讲习班时利用所吸取的经验教训。环境规划署还将与现有的区域能效组织合作，并利用环境规划署的联合能效倡议</w:t>
      </w:r>
      <w:r w:rsidR="002A7EC4" w:rsidRPr="00B742BD">
        <w:rPr>
          <w:rFonts w:hint="eastAsia"/>
          <w:sz w:val="24"/>
          <w:szCs w:val="24"/>
          <w:lang w:eastAsia="zh-CN"/>
        </w:rPr>
        <w:t>（</w:t>
      </w:r>
      <w:r w:rsidR="002A7EC4" w:rsidRPr="00B742BD">
        <w:rPr>
          <w:rFonts w:hint="eastAsia"/>
          <w:sz w:val="24"/>
          <w:szCs w:val="24"/>
          <w:lang w:eastAsia="zh-CN"/>
        </w:rPr>
        <w:t>U4E</w:t>
      </w:r>
      <w:r w:rsidR="002A7EC4" w:rsidRPr="00B742BD">
        <w:rPr>
          <w:rFonts w:hint="eastAsia"/>
          <w:sz w:val="24"/>
          <w:szCs w:val="24"/>
          <w:lang w:eastAsia="zh-CN"/>
        </w:rPr>
        <w:t>）</w:t>
      </w:r>
      <w:r w:rsidRPr="00B742BD">
        <w:rPr>
          <w:rFonts w:hint="eastAsia"/>
          <w:sz w:val="24"/>
          <w:szCs w:val="24"/>
          <w:lang w:eastAsia="zh-CN"/>
        </w:rPr>
        <w:t>。</w:t>
      </w:r>
    </w:p>
    <w:p w14:paraId="18F6B491" w14:textId="04A93122" w:rsidR="004846BA" w:rsidRPr="00B742BD" w:rsidRDefault="002A0AF7" w:rsidP="004846BA">
      <w:pPr>
        <w:pStyle w:val="Heading1"/>
        <w:rPr>
          <w:sz w:val="24"/>
          <w:szCs w:val="24"/>
          <w:lang w:eastAsia="zh-CN"/>
        </w:rPr>
      </w:pPr>
      <w:r w:rsidRPr="00B742BD">
        <w:rPr>
          <w:rFonts w:hint="eastAsia"/>
          <w:sz w:val="24"/>
          <w:szCs w:val="24"/>
          <w:lang w:eastAsia="zh-CN"/>
        </w:rPr>
        <w:lastRenderedPageBreak/>
        <w:t>环境规划署还解释说，在第一阶段，确定需要对各国现有的体制结构提供更多投入，并制定符合各国具体情况的有针对性的干预措施。请求提供的技术支持将用于执行这一分析，并将</w:t>
      </w:r>
      <w:r w:rsidR="00B742BD" w:rsidRPr="00B742BD">
        <w:rPr>
          <w:rFonts w:hint="eastAsia"/>
          <w:sz w:val="24"/>
          <w:szCs w:val="24"/>
          <w:lang w:eastAsia="zh-CN"/>
        </w:rPr>
        <w:t>分析纳入结</w:t>
      </w:r>
      <w:r w:rsidRPr="00B742BD">
        <w:rPr>
          <w:rFonts w:hint="eastAsia"/>
          <w:sz w:val="24"/>
          <w:szCs w:val="24"/>
          <w:lang w:eastAsia="zh-CN"/>
        </w:rPr>
        <w:t>讲习班和知识工具的设计。</w:t>
      </w:r>
      <w:r w:rsidR="004846BA" w:rsidRPr="00B742BD">
        <w:rPr>
          <w:sz w:val="24"/>
          <w:szCs w:val="24"/>
          <w:lang w:eastAsia="zh-CN"/>
        </w:rPr>
        <w:t xml:space="preserve"> </w:t>
      </w:r>
    </w:p>
    <w:p w14:paraId="4B79DC91" w14:textId="397946A7" w:rsidR="004846BA" w:rsidRPr="006D1B57" w:rsidRDefault="00B81581" w:rsidP="004846BA">
      <w:pPr>
        <w:pStyle w:val="Heading1"/>
        <w:rPr>
          <w:sz w:val="24"/>
          <w:szCs w:val="24"/>
          <w:lang w:eastAsia="zh-CN"/>
        </w:rPr>
      </w:pPr>
      <w:r w:rsidRPr="006D1B57">
        <w:rPr>
          <w:rFonts w:hint="eastAsia"/>
          <w:sz w:val="24"/>
          <w:szCs w:val="24"/>
          <w:lang w:eastAsia="zh-CN"/>
        </w:rPr>
        <w:t>关于编制更多信息材料和工具包的必要性，环境署解释说，预期材料是政策雄心与实际执行之间</w:t>
      </w:r>
      <w:r w:rsidR="00EC3DA5" w:rsidRPr="006D1B57">
        <w:rPr>
          <w:rFonts w:hint="eastAsia"/>
          <w:sz w:val="24"/>
          <w:szCs w:val="24"/>
          <w:lang w:eastAsia="zh-CN"/>
        </w:rPr>
        <w:t>的</w:t>
      </w:r>
      <w:r w:rsidRPr="006D1B57">
        <w:rPr>
          <w:rFonts w:hint="eastAsia"/>
          <w:sz w:val="24"/>
          <w:szCs w:val="24"/>
          <w:lang w:eastAsia="zh-CN"/>
        </w:rPr>
        <w:t>缺失环节。没有这些材料，从国家决策者到地方技术人员的各级利益</w:t>
      </w:r>
      <w:r w:rsidR="004B3A12">
        <w:rPr>
          <w:sz w:val="24"/>
          <w:szCs w:val="24"/>
          <w:lang w:eastAsia="zh-CN"/>
        </w:rPr>
        <w:t>攸关方</w:t>
      </w:r>
      <w:r w:rsidRPr="006D1B57">
        <w:rPr>
          <w:rFonts w:hint="eastAsia"/>
          <w:sz w:val="24"/>
          <w:szCs w:val="24"/>
          <w:lang w:eastAsia="zh-CN"/>
        </w:rPr>
        <w:t>都缺乏将共享知识转化为可行步骤所需的技术指导、标准化程序和参考基准。开发有针对性的信息资料和工具包至关重要，其根本原因有</w:t>
      </w:r>
      <w:r w:rsidR="006D1B57" w:rsidRPr="006D1B57">
        <w:rPr>
          <w:rFonts w:hint="eastAsia"/>
          <w:sz w:val="24"/>
          <w:szCs w:val="24"/>
          <w:lang w:eastAsia="zh-CN"/>
        </w:rPr>
        <w:t>三，包括帮助各国避免制定不一致的方法和解决障碍；在主要利益</w:t>
      </w:r>
      <w:r w:rsidR="004B3A12">
        <w:rPr>
          <w:sz w:val="24"/>
          <w:szCs w:val="24"/>
          <w:lang w:eastAsia="zh-CN"/>
        </w:rPr>
        <w:t>攸关方</w:t>
      </w:r>
      <w:r w:rsidRPr="006D1B57">
        <w:rPr>
          <w:rFonts w:hint="eastAsia"/>
          <w:sz w:val="24"/>
          <w:szCs w:val="24"/>
          <w:lang w:eastAsia="zh-CN"/>
        </w:rPr>
        <w:t>之间创造共同语言和共同理解；以及收集最佳实践和案例研究，使各国能够避免共同障碍，特别是在实施</w:t>
      </w:r>
      <w:r w:rsidR="006D1B57" w:rsidRPr="006D1B57">
        <w:rPr>
          <w:rFonts w:hint="eastAsia"/>
          <w:sz w:val="24"/>
          <w:szCs w:val="24"/>
          <w:lang w:eastAsia="zh-CN"/>
        </w:rPr>
        <w:t>基加利氢氟碳化物执行计划</w:t>
      </w:r>
      <w:r w:rsidRPr="006D1B57">
        <w:rPr>
          <w:rFonts w:hint="eastAsia"/>
          <w:sz w:val="24"/>
          <w:szCs w:val="24"/>
          <w:lang w:eastAsia="zh-CN"/>
        </w:rPr>
        <w:t>方面。</w:t>
      </w:r>
    </w:p>
    <w:p w14:paraId="76F5D74B" w14:textId="13DC0E06" w:rsidR="004846BA" w:rsidRPr="005B7924" w:rsidRDefault="0073783B" w:rsidP="00791A3A">
      <w:pPr>
        <w:pStyle w:val="Heading1"/>
        <w:rPr>
          <w:sz w:val="24"/>
          <w:szCs w:val="24"/>
          <w:lang w:eastAsia="zh-CN"/>
        </w:rPr>
      </w:pPr>
      <w:r w:rsidRPr="005B7924">
        <w:rPr>
          <w:rFonts w:hint="eastAsia"/>
          <w:sz w:val="24"/>
          <w:szCs w:val="24"/>
          <w:lang w:eastAsia="zh-CN"/>
        </w:rPr>
        <w:t>关于利用制冷空调和热泵</w:t>
      </w:r>
      <w:r w:rsidR="00726165" w:rsidRPr="005B7924">
        <w:rPr>
          <w:rFonts w:hint="eastAsia"/>
          <w:sz w:val="24"/>
          <w:szCs w:val="24"/>
          <w:lang w:eastAsia="zh-CN"/>
        </w:rPr>
        <w:t>设备政策和技术方面</w:t>
      </w:r>
      <w:r w:rsidRPr="005B7924">
        <w:rPr>
          <w:rFonts w:hint="eastAsia"/>
          <w:sz w:val="24"/>
          <w:szCs w:val="24"/>
          <w:lang w:eastAsia="zh-CN"/>
        </w:rPr>
        <w:t>现有的</w:t>
      </w:r>
      <w:r w:rsidR="00726165" w:rsidRPr="005B7924">
        <w:rPr>
          <w:rFonts w:hint="eastAsia"/>
          <w:sz w:val="24"/>
          <w:szCs w:val="24"/>
          <w:lang w:eastAsia="zh-CN"/>
        </w:rPr>
        <w:t>资源材料，环境规划署解释说，将利</w:t>
      </w:r>
      <w:r w:rsidR="00726165" w:rsidRPr="005B7924">
        <w:rPr>
          <w:rFonts w:hint="eastAsia"/>
          <w:sz w:val="24"/>
          <w:szCs w:val="24"/>
          <w:lang w:eastAsia="zh-CN"/>
        </w:rPr>
        <w:t xml:space="preserve"> </w:t>
      </w:r>
      <w:r w:rsidR="00726165" w:rsidRPr="005B7924">
        <w:rPr>
          <w:rFonts w:hint="eastAsia"/>
          <w:sz w:val="24"/>
          <w:szCs w:val="24"/>
          <w:lang w:eastAsia="zh-CN"/>
        </w:rPr>
        <w:t>用</w:t>
      </w:r>
      <w:r w:rsidRPr="005B7924">
        <w:rPr>
          <w:rFonts w:hint="eastAsia"/>
          <w:sz w:val="24"/>
          <w:szCs w:val="24"/>
          <w:lang w:eastAsia="zh-CN"/>
        </w:rPr>
        <w:t>联合能效倡议</w:t>
      </w:r>
      <w:r w:rsidR="00BA5BF3" w:rsidRPr="005B7924">
        <w:rPr>
          <w:rFonts w:hint="eastAsia"/>
          <w:sz w:val="24"/>
          <w:szCs w:val="24"/>
          <w:lang w:eastAsia="zh-CN"/>
        </w:rPr>
        <w:t>（</w:t>
      </w:r>
      <w:r w:rsidR="00BA5BF3" w:rsidRPr="005B7924">
        <w:rPr>
          <w:rFonts w:hint="eastAsia"/>
          <w:sz w:val="24"/>
          <w:szCs w:val="24"/>
          <w:lang w:eastAsia="zh-CN"/>
        </w:rPr>
        <w:t>U4E</w:t>
      </w:r>
      <w:r w:rsidR="00BA5BF3" w:rsidRPr="005B7924">
        <w:rPr>
          <w:rFonts w:hint="eastAsia"/>
          <w:sz w:val="24"/>
          <w:szCs w:val="24"/>
          <w:lang w:eastAsia="zh-CN"/>
        </w:rPr>
        <w:t>）</w:t>
      </w:r>
      <w:r w:rsidR="00726165" w:rsidRPr="005B7924">
        <w:rPr>
          <w:rFonts w:hint="eastAsia"/>
          <w:sz w:val="24"/>
          <w:szCs w:val="24"/>
          <w:lang w:eastAsia="zh-CN"/>
        </w:rPr>
        <w:t>、人人享有可持续能源（</w:t>
      </w:r>
      <w:r w:rsidR="00726165" w:rsidRPr="005B7924">
        <w:rPr>
          <w:rFonts w:hint="eastAsia"/>
          <w:sz w:val="24"/>
          <w:szCs w:val="24"/>
          <w:lang w:eastAsia="zh-CN"/>
        </w:rPr>
        <w:t>SE4All</w:t>
      </w:r>
      <w:r w:rsidR="00726165" w:rsidRPr="005B7924">
        <w:rPr>
          <w:rFonts w:hint="eastAsia"/>
          <w:sz w:val="24"/>
          <w:szCs w:val="24"/>
          <w:lang w:eastAsia="zh-CN"/>
        </w:rPr>
        <w:t>）、区域能效中心和其他机构新开发的能效资源来编制资源材料，环境规划署和</w:t>
      </w:r>
      <w:r w:rsidR="00BA5BF3" w:rsidRPr="005B7924">
        <w:rPr>
          <w:rFonts w:hint="eastAsia"/>
          <w:sz w:val="24"/>
          <w:szCs w:val="24"/>
          <w:lang w:eastAsia="zh-CN"/>
        </w:rPr>
        <w:t>联合能效倡议</w:t>
      </w:r>
      <w:r w:rsidR="00726165" w:rsidRPr="005B7924">
        <w:rPr>
          <w:rFonts w:hint="eastAsia"/>
          <w:sz w:val="24"/>
          <w:szCs w:val="24"/>
          <w:lang w:eastAsia="zh-CN"/>
        </w:rPr>
        <w:t>将合作设计列入项目第二阶段的新资源。环境规划署还解释说，在第一阶段的执行过程中，各国都强调了与区域能效中心建立伙伴关系的重要性，它们与</w:t>
      </w:r>
      <w:r w:rsidR="00BA5BF3" w:rsidRPr="005B7924">
        <w:rPr>
          <w:rFonts w:hint="eastAsia"/>
          <w:sz w:val="24"/>
          <w:szCs w:val="24"/>
          <w:lang w:eastAsia="zh-CN"/>
        </w:rPr>
        <w:t>联合能效倡议</w:t>
      </w:r>
      <w:r w:rsidR="005B7924" w:rsidRPr="005B7924">
        <w:rPr>
          <w:rFonts w:hint="eastAsia"/>
          <w:sz w:val="24"/>
          <w:szCs w:val="24"/>
          <w:lang w:eastAsia="zh-CN"/>
        </w:rPr>
        <w:t>开展了密切合作，并与参与者分享了资源材料。环境规划署还提到</w:t>
      </w:r>
      <w:r w:rsidR="00726165" w:rsidRPr="005B7924">
        <w:rPr>
          <w:rFonts w:hint="eastAsia"/>
          <w:sz w:val="24"/>
          <w:szCs w:val="24"/>
          <w:lang w:eastAsia="zh-CN"/>
        </w:rPr>
        <w:t>区域能效组织也参加了结对讲习班。</w:t>
      </w:r>
    </w:p>
    <w:p w14:paraId="50515A8C" w14:textId="77C6DCE4" w:rsidR="004846BA" w:rsidRPr="007946D6" w:rsidRDefault="007B2C56" w:rsidP="004846BA">
      <w:pPr>
        <w:pStyle w:val="Heading1"/>
        <w:rPr>
          <w:sz w:val="24"/>
          <w:szCs w:val="24"/>
          <w:lang w:eastAsia="zh-CN"/>
        </w:rPr>
      </w:pPr>
      <w:r w:rsidRPr="007946D6">
        <w:rPr>
          <w:rFonts w:hint="eastAsia"/>
          <w:sz w:val="24"/>
          <w:szCs w:val="24"/>
          <w:lang w:eastAsia="zh-CN"/>
        </w:rPr>
        <w:t>为了在已完成的结对项目第一阶段和拟议的第二阶段之间划清界限，要求环境规划署编制一份比较文件，说明两个阶段在战略目标、活动、利益</w:t>
      </w:r>
      <w:r w:rsidR="004B3A12">
        <w:rPr>
          <w:sz w:val="24"/>
          <w:szCs w:val="24"/>
          <w:lang w:eastAsia="zh-CN"/>
        </w:rPr>
        <w:t>攸关方</w:t>
      </w:r>
      <w:r w:rsidRPr="007946D6">
        <w:rPr>
          <w:rFonts w:hint="eastAsia"/>
          <w:sz w:val="24"/>
          <w:szCs w:val="24"/>
          <w:lang w:eastAsia="zh-CN"/>
        </w:rPr>
        <w:t>、知识资源、体制协调和其他参数方面的差异和互补性。环境规划署提供了所需的比较文件，载于本文件附件三。</w:t>
      </w:r>
    </w:p>
    <w:p w14:paraId="5C0B81E7" w14:textId="78BA3B53" w:rsidR="004846BA" w:rsidRPr="007E5E0F" w:rsidRDefault="00597D42" w:rsidP="004846BA">
      <w:pPr>
        <w:pStyle w:val="Heading1"/>
        <w:rPr>
          <w:sz w:val="24"/>
          <w:szCs w:val="24"/>
          <w:lang w:eastAsia="zh-CN"/>
        </w:rPr>
      </w:pPr>
      <w:r w:rsidRPr="007E5E0F">
        <w:rPr>
          <w:rFonts w:hint="eastAsia"/>
          <w:sz w:val="24"/>
          <w:szCs w:val="24"/>
          <w:lang w:eastAsia="zh-CN"/>
        </w:rPr>
        <w:t>关于国家臭氧机构和其他利益</w:t>
      </w:r>
      <w:r w:rsidR="004B3A12">
        <w:rPr>
          <w:sz w:val="24"/>
          <w:szCs w:val="24"/>
          <w:lang w:eastAsia="zh-CN"/>
        </w:rPr>
        <w:t>攸关方</w:t>
      </w:r>
      <w:r w:rsidRPr="007E5E0F">
        <w:rPr>
          <w:rFonts w:hint="eastAsia"/>
          <w:sz w:val="24"/>
          <w:szCs w:val="24"/>
          <w:lang w:eastAsia="zh-CN"/>
        </w:rPr>
        <w:t>继续使用知识工具的问题，环境规划署解释说，所有知识工具都将以在线平台可访问的数字格式开发，包括定期更新和版本控制功能，</w:t>
      </w:r>
      <w:r w:rsidRPr="007E5E0F">
        <w:rPr>
          <w:rFonts w:hint="eastAsia"/>
          <w:sz w:val="24"/>
          <w:szCs w:val="24"/>
          <w:lang w:eastAsia="zh-CN"/>
        </w:rPr>
        <w:t xml:space="preserve"> </w:t>
      </w:r>
      <w:r w:rsidR="000641D9" w:rsidRPr="007E5E0F">
        <w:rPr>
          <w:rFonts w:hint="eastAsia"/>
          <w:sz w:val="24"/>
          <w:szCs w:val="24"/>
          <w:lang w:eastAsia="zh-CN"/>
        </w:rPr>
        <w:t>以保持相关性。此外，讲习班将包括关于在项目时限之外</w:t>
      </w:r>
      <w:r w:rsidRPr="007E5E0F">
        <w:rPr>
          <w:rFonts w:hint="eastAsia"/>
          <w:sz w:val="24"/>
          <w:szCs w:val="24"/>
          <w:lang w:eastAsia="zh-CN"/>
        </w:rPr>
        <w:t>利用这些资源的专门会议，以确保可持续</w:t>
      </w:r>
      <w:r w:rsidR="00042322" w:rsidRPr="007E5E0F">
        <w:rPr>
          <w:rFonts w:hint="eastAsia"/>
          <w:sz w:val="24"/>
          <w:szCs w:val="24"/>
          <w:lang w:eastAsia="zh-CN"/>
        </w:rPr>
        <w:t>的</w:t>
      </w:r>
      <w:r w:rsidRPr="007E5E0F">
        <w:rPr>
          <w:rFonts w:hint="eastAsia"/>
          <w:sz w:val="24"/>
          <w:szCs w:val="24"/>
          <w:lang w:eastAsia="zh-CN"/>
        </w:rPr>
        <w:t>影</w:t>
      </w:r>
      <w:r w:rsidR="00042322" w:rsidRPr="007E5E0F">
        <w:rPr>
          <w:rFonts w:hint="eastAsia"/>
          <w:sz w:val="24"/>
          <w:szCs w:val="24"/>
          <w:lang w:eastAsia="zh-CN"/>
        </w:rPr>
        <w:t>响和与正在进行的氢氟碳化物逐步减少</w:t>
      </w:r>
      <w:r w:rsidRPr="007E5E0F">
        <w:rPr>
          <w:rFonts w:hint="eastAsia"/>
          <w:sz w:val="24"/>
          <w:szCs w:val="24"/>
          <w:lang w:eastAsia="zh-CN"/>
        </w:rPr>
        <w:t>活动相结合。环境规划署还提到，他们将在讲习班期间就具体主题举行简短的在线讨论会议。</w:t>
      </w:r>
    </w:p>
    <w:p w14:paraId="40C96924" w14:textId="14EED59F" w:rsidR="004C598A" w:rsidRPr="008C6B3F" w:rsidRDefault="00A64CCF" w:rsidP="004C598A">
      <w:pPr>
        <w:pStyle w:val="Heading1"/>
        <w:rPr>
          <w:sz w:val="24"/>
          <w:szCs w:val="24"/>
          <w:lang w:eastAsia="zh-CN"/>
        </w:rPr>
      </w:pPr>
      <w:r w:rsidRPr="008C6B3F">
        <w:rPr>
          <w:rFonts w:hint="eastAsia"/>
          <w:sz w:val="24"/>
          <w:szCs w:val="24"/>
          <w:lang w:eastAsia="zh-CN"/>
        </w:rPr>
        <w:t>关于利用第</w:t>
      </w:r>
      <w:r w:rsidRPr="008C6B3F">
        <w:rPr>
          <w:rFonts w:hint="eastAsia"/>
          <w:sz w:val="24"/>
          <w:szCs w:val="24"/>
          <w:lang w:eastAsia="zh-CN"/>
        </w:rPr>
        <w:t>93</w:t>
      </w:r>
      <w:r w:rsidRPr="008C6B3F">
        <w:rPr>
          <w:rFonts w:hint="eastAsia"/>
          <w:sz w:val="24"/>
          <w:szCs w:val="24"/>
          <w:lang w:eastAsia="zh-CN"/>
        </w:rPr>
        <w:t>次会议</w:t>
      </w:r>
      <w:r w:rsidR="0043603F" w:rsidRPr="008C6B3F">
        <w:rPr>
          <w:rFonts w:hint="eastAsia"/>
          <w:sz w:val="24"/>
          <w:szCs w:val="24"/>
          <w:lang w:eastAsia="zh-CN"/>
        </w:rPr>
        <w:t>为</w:t>
      </w:r>
      <w:r w:rsidRPr="008C6B3F">
        <w:rPr>
          <w:rFonts w:hint="eastAsia"/>
          <w:sz w:val="24"/>
          <w:szCs w:val="24"/>
          <w:lang w:eastAsia="zh-CN"/>
        </w:rPr>
        <w:t>环境规划署</w:t>
      </w:r>
      <w:r w:rsidR="0043603F" w:rsidRPr="008C6B3F">
        <w:rPr>
          <w:rFonts w:hint="eastAsia"/>
          <w:sz w:val="24"/>
          <w:szCs w:val="24"/>
          <w:lang w:eastAsia="zh-CN"/>
        </w:rPr>
        <w:t>2024</w:t>
      </w:r>
      <w:r w:rsidRPr="008C6B3F">
        <w:rPr>
          <w:rFonts w:hint="eastAsia"/>
          <w:sz w:val="24"/>
          <w:szCs w:val="24"/>
          <w:lang w:eastAsia="zh-CN"/>
        </w:rPr>
        <w:t>至</w:t>
      </w:r>
      <w:r w:rsidR="0043603F" w:rsidRPr="008C6B3F">
        <w:rPr>
          <w:rFonts w:hint="eastAsia"/>
          <w:sz w:val="24"/>
          <w:szCs w:val="24"/>
          <w:lang w:eastAsia="zh-CN"/>
        </w:rPr>
        <w:t>2026</w:t>
      </w:r>
      <w:r w:rsidRPr="008C6B3F">
        <w:rPr>
          <w:rFonts w:hint="eastAsia"/>
          <w:sz w:val="24"/>
          <w:szCs w:val="24"/>
          <w:lang w:eastAsia="zh-CN"/>
        </w:rPr>
        <w:t>三年期</w:t>
      </w:r>
      <w:r w:rsidR="0043603F" w:rsidRPr="008C6B3F">
        <w:rPr>
          <w:rFonts w:hint="eastAsia"/>
          <w:sz w:val="24"/>
          <w:szCs w:val="24"/>
          <w:lang w:eastAsia="zh-CN"/>
        </w:rPr>
        <w:t>核准的</w:t>
      </w:r>
      <w:r w:rsidRPr="008C6B3F">
        <w:rPr>
          <w:rFonts w:hint="eastAsia"/>
          <w:sz w:val="24"/>
          <w:szCs w:val="24"/>
          <w:lang w:eastAsia="zh-CN"/>
        </w:rPr>
        <w:t>额外资金，为低消费量国家执行</w:t>
      </w:r>
      <w:r w:rsidR="0043603F" w:rsidRPr="008C6B3F">
        <w:rPr>
          <w:rFonts w:hint="eastAsia"/>
          <w:sz w:val="24"/>
          <w:szCs w:val="24"/>
          <w:lang w:eastAsia="zh-CN"/>
        </w:rPr>
        <w:t>基加利氢氟碳化物执行计划</w:t>
      </w:r>
      <w:r w:rsidRPr="008C6B3F">
        <w:rPr>
          <w:rFonts w:hint="eastAsia"/>
          <w:sz w:val="24"/>
          <w:szCs w:val="24"/>
          <w:lang w:eastAsia="zh-CN"/>
        </w:rPr>
        <w:t>提供技术和政策支助的问题，环境规划署解释说，这些资金目前与能效没有具体关系，因此与第二阶段项目没有直接联系。</w:t>
      </w:r>
    </w:p>
    <w:p w14:paraId="40835AFA" w14:textId="64737171" w:rsidR="004846BA" w:rsidRPr="00E11303" w:rsidRDefault="00A64CCF" w:rsidP="004846BA">
      <w:pPr>
        <w:keepNext/>
        <w:spacing w:after="240"/>
        <w:rPr>
          <w:rFonts w:ascii="KaiTi" w:eastAsia="KaiTi" w:hAnsi="KaiTi"/>
          <w:sz w:val="24"/>
          <w:szCs w:val="24"/>
        </w:rPr>
      </w:pPr>
      <w:r w:rsidRPr="00E11303">
        <w:rPr>
          <w:rFonts w:ascii="KaiTi" w:eastAsia="KaiTi" w:hAnsi="KaiTi" w:hint="eastAsia"/>
          <w:sz w:val="24"/>
          <w:szCs w:val="24"/>
          <w:lang w:eastAsia="zh-CN"/>
        </w:rPr>
        <w:t>绩效指标</w:t>
      </w:r>
    </w:p>
    <w:p w14:paraId="0A45FD6B" w14:textId="15BE415A" w:rsidR="004846BA" w:rsidRPr="00A4600E" w:rsidRDefault="0022211B" w:rsidP="004846BA">
      <w:pPr>
        <w:pStyle w:val="Heading1"/>
        <w:rPr>
          <w:sz w:val="24"/>
          <w:szCs w:val="24"/>
          <w:lang w:eastAsia="zh-CN"/>
        </w:rPr>
      </w:pPr>
      <w:r w:rsidRPr="00A4600E">
        <w:rPr>
          <w:rFonts w:hint="eastAsia"/>
          <w:sz w:val="24"/>
          <w:szCs w:val="24"/>
          <w:lang w:eastAsia="zh-CN"/>
        </w:rPr>
        <w:t>关于绩效指标，环境规划署解释说，这是一个能力建设项目，很难与第</w:t>
      </w:r>
      <w:r w:rsidR="005F030E" w:rsidRPr="00A4600E">
        <w:rPr>
          <w:rFonts w:hint="eastAsia"/>
          <w:sz w:val="24"/>
          <w:szCs w:val="24"/>
          <w:lang w:eastAsia="zh-CN"/>
        </w:rPr>
        <w:t>5</w:t>
      </w:r>
      <w:r w:rsidRPr="00A4600E">
        <w:rPr>
          <w:rFonts w:hint="eastAsia"/>
          <w:sz w:val="24"/>
          <w:szCs w:val="24"/>
          <w:lang w:eastAsia="zh-CN"/>
        </w:rPr>
        <w:t>条国家的后</w:t>
      </w:r>
      <w:r w:rsidR="00A4600E" w:rsidRPr="00A4600E">
        <w:rPr>
          <w:rFonts w:hint="eastAsia"/>
          <w:sz w:val="24"/>
          <w:szCs w:val="24"/>
          <w:lang w:eastAsia="zh-CN"/>
        </w:rPr>
        <w:t>续行动建立直接联系；但</w:t>
      </w:r>
      <w:r w:rsidRPr="00A4600E">
        <w:rPr>
          <w:rFonts w:hint="eastAsia"/>
          <w:sz w:val="24"/>
          <w:szCs w:val="24"/>
          <w:lang w:eastAsia="zh-CN"/>
        </w:rPr>
        <w:t>项目确定了有时限的活动水平指标，见上文表</w:t>
      </w:r>
      <w:r w:rsidRPr="00A4600E">
        <w:rPr>
          <w:rFonts w:hint="eastAsia"/>
          <w:sz w:val="24"/>
          <w:szCs w:val="24"/>
          <w:lang w:eastAsia="zh-CN"/>
        </w:rPr>
        <w:t>2</w:t>
      </w:r>
      <w:r w:rsidRPr="00A4600E">
        <w:rPr>
          <w:rFonts w:hint="eastAsia"/>
          <w:sz w:val="24"/>
          <w:szCs w:val="24"/>
          <w:lang w:eastAsia="zh-CN"/>
        </w:rPr>
        <w:t>。秘书处指出，尽管活动水平指标很重要，但</w:t>
      </w:r>
      <w:r w:rsidR="005F030E" w:rsidRPr="00A4600E">
        <w:rPr>
          <w:rFonts w:hint="eastAsia"/>
          <w:sz w:val="24"/>
          <w:szCs w:val="24"/>
          <w:lang w:eastAsia="zh-CN"/>
        </w:rPr>
        <w:t>仍需要与提高制冷和空调设备能效</w:t>
      </w:r>
      <w:r w:rsidRPr="00A4600E">
        <w:rPr>
          <w:rFonts w:hint="eastAsia"/>
          <w:sz w:val="24"/>
          <w:szCs w:val="24"/>
          <w:lang w:eastAsia="zh-CN"/>
        </w:rPr>
        <w:t>成果有关的具体绩效目标</w:t>
      </w:r>
      <w:r w:rsidR="006B1E20" w:rsidRPr="00A4600E">
        <w:rPr>
          <w:rFonts w:hint="eastAsia"/>
          <w:sz w:val="24"/>
          <w:szCs w:val="24"/>
          <w:lang w:eastAsia="zh-CN"/>
        </w:rPr>
        <w:t>，以评估项目的实际实施影响。环境规划署同意包括</w:t>
      </w:r>
      <w:r w:rsidRPr="00A4600E">
        <w:rPr>
          <w:rFonts w:hint="eastAsia"/>
          <w:sz w:val="24"/>
          <w:szCs w:val="24"/>
          <w:lang w:eastAsia="zh-CN"/>
        </w:rPr>
        <w:t>表</w:t>
      </w:r>
      <w:r w:rsidR="006B1E20" w:rsidRPr="00A4600E">
        <w:rPr>
          <w:rFonts w:hint="eastAsia"/>
          <w:sz w:val="24"/>
          <w:szCs w:val="24"/>
          <w:lang w:eastAsia="zh-CN"/>
        </w:rPr>
        <w:t>3</w:t>
      </w:r>
      <w:r w:rsidR="006B1E20" w:rsidRPr="00A4600E">
        <w:rPr>
          <w:rFonts w:hint="eastAsia"/>
          <w:sz w:val="24"/>
          <w:szCs w:val="24"/>
          <w:lang w:eastAsia="zh-CN"/>
        </w:rPr>
        <w:t>所概括的四类成果层面</w:t>
      </w:r>
      <w:r w:rsidRPr="00A4600E">
        <w:rPr>
          <w:rFonts w:hint="eastAsia"/>
          <w:sz w:val="24"/>
          <w:szCs w:val="24"/>
          <w:lang w:eastAsia="zh-CN"/>
        </w:rPr>
        <w:t>的绩效指标。</w:t>
      </w:r>
    </w:p>
    <w:p w14:paraId="3A17A81F" w14:textId="6E14D452" w:rsidR="004846BA" w:rsidRPr="00A4600E" w:rsidRDefault="00A4600E" w:rsidP="004846BA">
      <w:pPr>
        <w:rPr>
          <w:b/>
          <w:bCs/>
          <w:sz w:val="24"/>
          <w:szCs w:val="24"/>
          <w:lang w:eastAsia="zh-CN"/>
        </w:rPr>
      </w:pPr>
      <w:r w:rsidRPr="00A4600E">
        <w:rPr>
          <w:rFonts w:hint="eastAsia"/>
          <w:b/>
          <w:bCs/>
          <w:sz w:val="24"/>
          <w:szCs w:val="24"/>
          <w:lang w:eastAsia="zh-CN"/>
        </w:rPr>
        <w:t>表</w:t>
      </w:r>
      <w:r w:rsidR="00A43C71" w:rsidRPr="00A4600E">
        <w:rPr>
          <w:b/>
          <w:bCs/>
          <w:sz w:val="24"/>
          <w:szCs w:val="24"/>
          <w:lang w:eastAsia="zh-CN"/>
        </w:rPr>
        <w:t>3</w:t>
      </w:r>
      <w:r w:rsidR="004846BA" w:rsidRPr="00A4600E">
        <w:rPr>
          <w:b/>
          <w:bCs/>
          <w:sz w:val="24"/>
          <w:szCs w:val="24"/>
          <w:lang w:eastAsia="zh-CN"/>
        </w:rPr>
        <w:t xml:space="preserve">: </w:t>
      </w:r>
      <w:r w:rsidRPr="00A4600E">
        <w:rPr>
          <w:rFonts w:hint="eastAsia"/>
          <w:b/>
          <w:bCs/>
          <w:sz w:val="24"/>
          <w:szCs w:val="24"/>
          <w:lang w:eastAsia="zh-CN"/>
        </w:rPr>
        <w:t>环境规划署所列成果层面的绩效指标</w:t>
      </w:r>
    </w:p>
    <w:tbl>
      <w:tblPr>
        <w:tblStyle w:val="TableGrid"/>
        <w:tblW w:w="9493" w:type="dxa"/>
        <w:tblLook w:val="04A0" w:firstRow="1" w:lastRow="0" w:firstColumn="1" w:lastColumn="0" w:noHBand="0" w:noVBand="1"/>
      </w:tblPr>
      <w:tblGrid>
        <w:gridCol w:w="4248"/>
        <w:gridCol w:w="5245"/>
      </w:tblGrid>
      <w:tr w:rsidR="004846BA" w:rsidRPr="006626C4" w14:paraId="603395D7" w14:textId="77777777" w:rsidTr="00BE2D1E">
        <w:trPr>
          <w:tblHeader/>
        </w:trPr>
        <w:tc>
          <w:tcPr>
            <w:tcW w:w="4248" w:type="dxa"/>
          </w:tcPr>
          <w:p w14:paraId="38997438" w14:textId="69148084" w:rsidR="004846BA" w:rsidRPr="0068325B" w:rsidRDefault="00A4600E" w:rsidP="00791A3A">
            <w:pPr>
              <w:rPr>
                <w:b/>
                <w:bCs/>
                <w:sz w:val="20"/>
                <w:szCs w:val="20"/>
              </w:rPr>
            </w:pPr>
            <w:r>
              <w:rPr>
                <w:rFonts w:hint="eastAsia"/>
                <w:b/>
                <w:bCs/>
                <w:sz w:val="20"/>
                <w:szCs w:val="20"/>
              </w:rPr>
              <w:t>成果类别</w:t>
            </w:r>
          </w:p>
        </w:tc>
        <w:tc>
          <w:tcPr>
            <w:tcW w:w="5245" w:type="dxa"/>
          </w:tcPr>
          <w:p w14:paraId="720C62B4" w14:textId="74C43702" w:rsidR="004846BA" w:rsidRPr="0068325B" w:rsidRDefault="00A4600E" w:rsidP="00791A3A">
            <w:pPr>
              <w:rPr>
                <w:b/>
                <w:bCs/>
                <w:sz w:val="20"/>
                <w:szCs w:val="20"/>
              </w:rPr>
            </w:pPr>
            <w:r>
              <w:rPr>
                <w:rFonts w:hint="eastAsia"/>
                <w:b/>
                <w:bCs/>
                <w:sz w:val="20"/>
                <w:szCs w:val="20"/>
              </w:rPr>
              <w:t>绩效指标</w:t>
            </w:r>
          </w:p>
        </w:tc>
      </w:tr>
      <w:tr w:rsidR="004846BA" w:rsidRPr="00655A4F" w14:paraId="74F5EFCE" w14:textId="77777777" w:rsidTr="00791A3A">
        <w:tc>
          <w:tcPr>
            <w:tcW w:w="9493" w:type="dxa"/>
            <w:gridSpan w:val="2"/>
          </w:tcPr>
          <w:p w14:paraId="36083C16" w14:textId="4C554AA1" w:rsidR="004846BA" w:rsidRPr="0068325B" w:rsidRDefault="004846BA" w:rsidP="00B4059C">
            <w:pPr>
              <w:ind w:firstLine="22"/>
              <w:jc w:val="left"/>
              <w:rPr>
                <w:b/>
                <w:bCs/>
                <w:sz w:val="20"/>
                <w:szCs w:val="20"/>
                <w:lang w:eastAsia="zh-CN"/>
              </w:rPr>
            </w:pPr>
            <w:r w:rsidRPr="0068325B">
              <w:rPr>
                <w:b/>
                <w:bCs/>
                <w:sz w:val="20"/>
                <w:szCs w:val="20"/>
              </w:rPr>
              <w:t xml:space="preserve">1. </w:t>
            </w:r>
            <w:r w:rsidR="00A4600E">
              <w:rPr>
                <w:rFonts w:hint="eastAsia"/>
                <w:b/>
                <w:bCs/>
                <w:sz w:val="20"/>
                <w:szCs w:val="20"/>
                <w:lang w:eastAsia="zh-CN"/>
              </w:rPr>
              <w:t>运行监测工具</w:t>
            </w:r>
          </w:p>
        </w:tc>
      </w:tr>
      <w:tr w:rsidR="004846BA" w:rsidRPr="006626C4" w14:paraId="197B2CD6" w14:textId="77777777" w:rsidTr="00B4059C">
        <w:trPr>
          <w:trHeight w:val="2282"/>
        </w:trPr>
        <w:tc>
          <w:tcPr>
            <w:tcW w:w="4248" w:type="dxa"/>
          </w:tcPr>
          <w:p w14:paraId="19FDAD8C" w14:textId="661ABCB7" w:rsidR="004846BA" w:rsidRPr="0068325B" w:rsidRDefault="00A4600E" w:rsidP="00620A5E">
            <w:pPr>
              <w:pStyle w:val="ListParagraph"/>
              <w:numPr>
                <w:ilvl w:val="0"/>
                <w:numId w:val="16"/>
              </w:numPr>
              <w:jc w:val="left"/>
              <w:rPr>
                <w:sz w:val="20"/>
                <w:szCs w:val="20"/>
                <w:lang w:eastAsia="zh-CN"/>
              </w:rPr>
            </w:pPr>
            <w:r>
              <w:rPr>
                <w:rFonts w:hint="eastAsia"/>
                <w:sz w:val="20"/>
                <w:szCs w:val="20"/>
                <w:lang w:eastAsia="zh-CN"/>
              </w:rPr>
              <w:lastRenderedPageBreak/>
              <w:t>第</w:t>
            </w:r>
            <w:r>
              <w:rPr>
                <w:rFonts w:hint="eastAsia"/>
                <w:sz w:val="20"/>
                <w:szCs w:val="20"/>
                <w:lang w:eastAsia="zh-CN"/>
              </w:rPr>
              <w:t>1</w:t>
            </w:r>
            <w:r>
              <w:rPr>
                <w:rFonts w:hint="eastAsia"/>
                <w:sz w:val="20"/>
                <w:szCs w:val="20"/>
                <w:lang w:eastAsia="zh-CN"/>
              </w:rPr>
              <w:t>部分：</w:t>
            </w:r>
            <w:r w:rsidR="0033578B" w:rsidRPr="0033578B">
              <w:rPr>
                <w:rFonts w:hint="eastAsia"/>
                <w:sz w:val="20"/>
                <w:szCs w:val="20"/>
                <w:lang w:eastAsia="zh-CN"/>
              </w:rPr>
              <w:t>开发并实施监测</w:t>
            </w:r>
            <w:r w:rsidR="0033578B" w:rsidRPr="0033578B">
              <w:rPr>
                <w:rFonts w:hint="eastAsia"/>
                <w:sz w:val="20"/>
                <w:szCs w:val="20"/>
                <w:lang w:eastAsia="zh-CN"/>
              </w:rPr>
              <w:t>/</w:t>
            </w:r>
            <w:r w:rsidR="0033578B" w:rsidRPr="0033578B">
              <w:rPr>
                <w:rFonts w:hint="eastAsia"/>
                <w:sz w:val="20"/>
                <w:szCs w:val="20"/>
                <w:lang w:eastAsia="zh-CN"/>
              </w:rPr>
              <w:t>跟踪工具，定期跟踪各国采纳和执行与《基加利修正案》有关的能效政策和技术措施的情况。</w:t>
            </w:r>
          </w:p>
        </w:tc>
        <w:tc>
          <w:tcPr>
            <w:tcW w:w="5245" w:type="dxa"/>
          </w:tcPr>
          <w:p w14:paraId="33F78324" w14:textId="3DA83010" w:rsidR="004846BA" w:rsidRPr="0068325B" w:rsidRDefault="004846BA" w:rsidP="00791A3A">
            <w:pPr>
              <w:jc w:val="left"/>
              <w:rPr>
                <w:sz w:val="20"/>
                <w:szCs w:val="20"/>
                <w:lang w:eastAsia="zh-CN"/>
              </w:rPr>
            </w:pPr>
            <w:r w:rsidRPr="0068325B">
              <w:rPr>
                <w:sz w:val="20"/>
                <w:szCs w:val="20"/>
                <w:lang w:eastAsia="zh-CN"/>
              </w:rPr>
              <w:t>(i)</w:t>
            </w:r>
            <w:r>
              <w:rPr>
                <w:sz w:val="20"/>
                <w:szCs w:val="20"/>
                <w:lang w:eastAsia="zh-CN"/>
              </w:rPr>
              <w:t xml:space="preserve"> </w:t>
            </w:r>
            <w:r w:rsidR="00620A5E">
              <w:rPr>
                <w:rFonts w:hint="eastAsia"/>
                <w:sz w:val="20"/>
                <w:szCs w:val="20"/>
                <w:lang w:eastAsia="zh-CN"/>
              </w:rPr>
              <w:t>完成区域评估报告。</w:t>
            </w:r>
          </w:p>
          <w:p w14:paraId="396EC728" w14:textId="52A2920C" w:rsidR="004846BA" w:rsidRPr="0068325B" w:rsidRDefault="004846BA" w:rsidP="00791A3A">
            <w:pPr>
              <w:jc w:val="left"/>
              <w:rPr>
                <w:sz w:val="20"/>
                <w:szCs w:val="20"/>
                <w:lang w:eastAsia="zh-CN"/>
              </w:rPr>
            </w:pPr>
            <w:r w:rsidRPr="0068325B">
              <w:rPr>
                <w:sz w:val="20"/>
                <w:szCs w:val="20"/>
                <w:lang w:eastAsia="zh-CN"/>
              </w:rPr>
              <w:t>(ii)</w:t>
            </w:r>
            <w:r>
              <w:rPr>
                <w:sz w:val="20"/>
                <w:szCs w:val="20"/>
                <w:lang w:eastAsia="zh-CN"/>
              </w:rPr>
              <w:t xml:space="preserve"> </w:t>
            </w:r>
            <w:r w:rsidR="00620A5E">
              <w:rPr>
                <w:rFonts w:hint="eastAsia"/>
                <w:sz w:val="20"/>
                <w:szCs w:val="20"/>
                <w:lang w:eastAsia="zh-CN"/>
              </w:rPr>
              <w:t>开发监测</w:t>
            </w:r>
            <w:r w:rsidR="00620A5E">
              <w:rPr>
                <w:rFonts w:hint="eastAsia"/>
                <w:sz w:val="20"/>
                <w:szCs w:val="20"/>
                <w:lang w:eastAsia="zh-CN"/>
              </w:rPr>
              <w:t>/</w:t>
            </w:r>
            <w:r w:rsidR="00620A5E">
              <w:rPr>
                <w:rFonts w:hint="eastAsia"/>
                <w:sz w:val="20"/>
                <w:szCs w:val="20"/>
                <w:lang w:eastAsia="zh-CN"/>
              </w:rPr>
              <w:t>跟踪工具，以评估如下领域的进展：</w:t>
            </w:r>
            <w:r w:rsidRPr="0068325B">
              <w:rPr>
                <w:sz w:val="20"/>
                <w:szCs w:val="20"/>
                <w:lang w:eastAsia="zh-CN"/>
              </w:rPr>
              <w:t xml:space="preserve"> </w:t>
            </w:r>
          </w:p>
          <w:p w14:paraId="69DB2385" w14:textId="3F662ABC" w:rsidR="004846BA" w:rsidRPr="0068325B" w:rsidRDefault="00620A5E" w:rsidP="004846BA">
            <w:pPr>
              <w:pStyle w:val="ListParagraph"/>
              <w:numPr>
                <w:ilvl w:val="0"/>
                <w:numId w:val="13"/>
              </w:numPr>
              <w:spacing w:after="160" w:line="278" w:lineRule="auto"/>
              <w:jc w:val="left"/>
              <w:rPr>
                <w:sz w:val="20"/>
                <w:szCs w:val="20"/>
                <w:lang w:eastAsia="zh-CN"/>
              </w:rPr>
            </w:pPr>
            <w:r>
              <w:rPr>
                <w:rFonts w:hint="eastAsia"/>
                <w:sz w:val="20"/>
                <w:szCs w:val="20"/>
                <w:lang w:eastAsia="zh-CN"/>
              </w:rPr>
              <w:t>最低能源性能标准和能效标准</w:t>
            </w:r>
          </w:p>
          <w:p w14:paraId="16EE84EE" w14:textId="0F3E7370" w:rsidR="004846BA" w:rsidRPr="0068325B" w:rsidRDefault="00620A5E" w:rsidP="004846BA">
            <w:pPr>
              <w:pStyle w:val="ListParagraph"/>
              <w:numPr>
                <w:ilvl w:val="0"/>
                <w:numId w:val="13"/>
              </w:numPr>
              <w:spacing w:after="160" w:line="278" w:lineRule="auto"/>
              <w:jc w:val="left"/>
              <w:rPr>
                <w:sz w:val="20"/>
                <w:szCs w:val="20"/>
              </w:rPr>
            </w:pPr>
            <w:r>
              <w:rPr>
                <w:rFonts w:hint="eastAsia"/>
                <w:sz w:val="20"/>
                <w:szCs w:val="20"/>
                <w:lang w:eastAsia="zh-CN"/>
              </w:rPr>
              <w:t>建筑规范和评级方案</w:t>
            </w:r>
          </w:p>
          <w:p w14:paraId="576E493E" w14:textId="3368A7B8" w:rsidR="004846BA" w:rsidRPr="0068325B" w:rsidRDefault="00620A5E" w:rsidP="004846BA">
            <w:pPr>
              <w:pStyle w:val="ListParagraph"/>
              <w:numPr>
                <w:ilvl w:val="0"/>
                <w:numId w:val="13"/>
              </w:numPr>
              <w:spacing w:after="160" w:line="278" w:lineRule="auto"/>
              <w:jc w:val="left"/>
              <w:rPr>
                <w:sz w:val="20"/>
                <w:szCs w:val="20"/>
              </w:rPr>
            </w:pPr>
            <w:r>
              <w:rPr>
                <w:rFonts w:hint="eastAsia"/>
                <w:sz w:val="20"/>
                <w:szCs w:val="20"/>
                <w:lang w:eastAsia="zh-CN"/>
              </w:rPr>
              <w:t>创新融资机制</w:t>
            </w:r>
          </w:p>
          <w:p w14:paraId="3CFCC4DD" w14:textId="369DDFB7" w:rsidR="004846BA" w:rsidRPr="0068325B" w:rsidRDefault="00620A5E" w:rsidP="004846BA">
            <w:pPr>
              <w:pStyle w:val="ListParagraph"/>
              <w:numPr>
                <w:ilvl w:val="0"/>
                <w:numId w:val="13"/>
              </w:numPr>
              <w:spacing w:after="160" w:line="278" w:lineRule="auto"/>
              <w:jc w:val="left"/>
              <w:rPr>
                <w:sz w:val="20"/>
                <w:szCs w:val="20"/>
              </w:rPr>
            </w:pPr>
            <w:r>
              <w:rPr>
                <w:rFonts w:hint="eastAsia"/>
                <w:sz w:val="20"/>
                <w:szCs w:val="20"/>
                <w:lang w:eastAsia="zh-CN"/>
              </w:rPr>
              <w:t>冷却行业的能效培训</w:t>
            </w:r>
          </w:p>
          <w:p w14:paraId="481916FF" w14:textId="2F368320" w:rsidR="004846BA" w:rsidRPr="0068325B" w:rsidRDefault="00620A5E" w:rsidP="004846BA">
            <w:pPr>
              <w:pStyle w:val="ListParagraph"/>
              <w:numPr>
                <w:ilvl w:val="0"/>
                <w:numId w:val="13"/>
              </w:numPr>
              <w:spacing w:after="160" w:line="278" w:lineRule="auto"/>
              <w:jc w:val="left"/>
              <w:rPr>
                <w:sz w:val="20"/>
                <w:szCs w:val="20"/>
              </w:rPr>
            </w:pPr>
            <w:r>
              <w:rPr>
                <w:rFonts w:hint="eastAsia"/>
                <w:sz w:val="20"/>
                <w:szCs w:val="20"/>
                <w:lang w:eastAsia="zh-CN"/>
              </w:rPr>
              <w:t>市场监督方案</w:t>
            </w:r>
          </w:p>
          <w:p w14:paraId="0593FDC5" w14:textId="50D60E0C" w:rsidR="004846BA" w:rsidRPr="0068325B" w:rsidRDefault="00620A5E" w:rsidP="00EB2994">
            <w:pPr>
              <w:pStyle w:val="ListParagraph"/>
              <w:numPr>
                <w:ilvl w:val="0"/>
                <w:numId w:val="13"/>
              </w:numPr>
              <w:spacing w:line="278" w:lineRule="auto"/>
              <w:jc w:val="left"/>
              <w:rPr>
                <w:sz w:val="20"/>
                <w:szCs w:val="20"/>
                <w:lang w:eastAsia="zh-CN"/>
              </w:rPr>
            </w:pPr>
            <w:r>
              <w:rPr>
                <w:rFonts w:hint="eastAsia"/>
                <w:sz w:val="20"/>
                <w:szCs w:val="20"/>
                <w:lang w:eastAsia="zh-CN"/>
              </w:rPr>
              <w:t>结对项目期间和之后发起的</w:t>
            </w:r>
            <w:r w:rsidR="00C60F4D">
              <w:rPr>
                <w:rFonts w:hint="eastAsia"/>
                <w:sz w:val="20"/>
                <w:szCs w:val="20"/>
                <w:lang w:eastAsia="zh-CN"/>
              </w:rPr>
              <w:t>公众和最终用户</w:t>
            </w:r>
            <w:r w:rsidR="00EB2994">
              <w:rPr>
                <w:rFonts w:hint="eastAsia"/>
                <w:sz w:val="20"/>
                <w:szCs w:val="20"/>
                <w:lang w:eastAsia="zh-CN"/>
              </w:rPr>
              <w:t>宣传活动。</w:t>
            </w:r>
          </w:p>
        </w:tc>
      </w:tr>
      <w:tr w:rsidR="004846BA" w:rsidRPr="00B72C5A" w14:paraId="6474F6C4" w14:textId="77777777" w:rsidTr="00791A3A">
        <w:tc>
          <w:tcPr>
            <w:tcW w:w="9493" w:type="dxa"/>
            <w:gridSpan w:val="2"/>
          </w:tcPr>
          <w:p w14:paraId="2573BF0C" w14:textId="6540EACF" w:rsidR="004846BA" w:rsidRPr="0068325B" w:rsidRDefault="004846BA" w:rsidP="00C13754">
            <w:pPr>
              <w:jc w:val="left"/>
              <w:rPr>
                <w:b/>
                <w:bCs/>
                <w:sz w:val="20"/>
                <w:szCs w:val="20"/>
                <w:lang w:eastAsia="zh-CN"/>
              </w:rPr>
            </w:pPr>
            <w:r w:rsidRPr="0068325B">
              <w:rPr>
                <w:b/>
                <w:bCs/>
                <w:sz w:val="20"/>
                <w:szCs w:val="20"/>
                <w:lang w:eastAsia="zh-CN"/>
              </w:rPr>
              <w:t xml:space="preserve">2. </w:t>
            </w:r>
            <w:r w:rsidR="00C13754">
              <w:rPr>
                <w:rFonts w:hint="eastAsia"/>
                <w:b/>
                <w:bCs/>
                <w:sz w:val="20"/>
                <w:szCs w:val="20"/>
                <w:lang w:eastAsia="zh-CN"/>
              </w:rPr>
              <w:t>多边基金能效项目知识交流（第</w:t>
            </w:r>
            <w:r w:rsidR="00C13754">
              <w:rPr>
                <w:rFonts w:hint="eastAsia"/>
                <w:b/>
                <w:bCs/>
                <w:sz w:val="20"/>
                <w:szCs w:val="20"/>
                <w:lang w:eastAsia="zh-CN"/>
              </w:rPr>
              <w:t>8</w:t>
            </w:r>
            <w:r w:rsidRPr="0068325B">
              <w:rPr>
                <w:b/>
                <w:bCs/>
                <w:sz w:val="20"/>
                <w:szCs w:val="20"/>
                <w:lang w:eastAsia="zh-CN"/>
              </w:rPr>
              <w:t>9/6</w:t>
            </w:r>
            <w:r w:rsidR="00C13754">
              <w:rPr>
                <w:rFonts w:hint="eastAsia"/>
                <w:b/>
                <w:bCs/>
                <w:sz w:val="20"/>
                <w:szCs w:val="20"/>
                <w:lang w:eastAsia="zh-CN"/>
              </w:rPr>
              <w:t>和</w:t>
            </w:r>
            <w:r w:rsidRPr="0068325B">
              <w:rPr>
                <w:b/>
                <w:bCs/>
                <w:sz w:val="20"/>
                <w:szCs w:val="20"/>
                <w:lang w:eastAsia="zh-CN"/>
              </w:rPr>
              <w:t>91/65</w:t>
            </w:r>
            <w:r w:rsidR="00C13754">
              <w:rPr>
                <w:rFonts w:hint="eastAsia"/>
                <w:b/>
                <w:bCs/>
                <w:sz w:val="20"/>
                <w:szCs w:val="20"/>
                <w:lang w:eastAsia="zh-CN"/>
              </w:rPr>
              <w:t>号决定）</w:t>
            </w:r>
          </w:p>
        </w:tc>
      </w:tr>
      <w:tr w:rsidR="004846BA" w:rsidRPr="006626C4" w14:paraId="10187320" w14:textId="77777777" w:rsidTr="00791A3A">
        <w:tc>
          <w:tcPr>
            <w:tcW w:w="4248" w:type="dxa"/>
          </w:tcPr>
          <w:p w14:paraId="762B9B03" w14:textId="33E9CF4E" w:rsidR="004846BA" w:rsidRPr="00B4059C" w:rsidRDefault="00C13754" w:rsidP="00B4059C">
            <w:pPr>
              <w:pStyle w:val="ListParagraph"/>
              <w:numPr>
                <w:ilvl w:val="0"/>
                <w:numId w:val="16"/>
              </w:numPr>
              <w:jc w:val="left"/>
              <w:rPr>
                <w:rFonts w:asciiTheme="majorBidi" w:hAnsiTheme="majorBidi" w:cstheme="majorBidi"/>
                <w:sz w:val="20"/>
                <w:szCs w:val="20"/>
                <w:lang w:eastAsia="zh-CN"/>
              </w:rPr>
            </w:pPr>
            <w:r>
              <w:rPr>
                <w:rFonts w:hint="eastAsia"/>
                <w:sz w:val="20"/>
                <w:szCs w:val="20"/>
                <w:lang w:eastAsia="zh-CN"/>
              </w:rPr>
              <w:t>第</w:t>
            </w:r>
            <w:r>
              <w:rPr>
                <w:rFonts w:hint="eastAsia"/>
                <w:sz w:val="20"/>
                <w:szCs w:val="20"/>
                <w:lang w:eastAsia="zh-CN"/>
              </w:rPr>
              <w:t>1</w:t>
            </w:r>
            <w:r>
              <w:rPr>
                <w:rFonts w:hint="eastAsia"/>
                <w:sz w:val="20"/>
                <w:szCs w:val="20"/>
                <w:lang w:eastAsia="zh-CN"/>
              </w:rPr>
              <w:t>部分：收集与分析项目经验。</w:t>
            </w:r>
          </w:p>
          <w:p w14:paraId="01E6ABD1" w14:textId="7F59D446" w:rsidR="004846BA" w:rsidRPr="00B4059C" w:rsidRDefault="00C13754" w:rsidP="00C13754">
            <w:pPr>
              <w:pStyle w:val="ListParagraph"/>
              <w:numPr>
                <w:ilvl w:val="0"/>
                <w:numId w:val="16"/>
              </w:numPr>
              <w:jc w:val="left"/>
              <w:rPr>
                <w:rFonts w:asciiTheme="majorBidi" w:hAnsiTheme="majorBidi" w:cstheme="majorBidi"/>
                <w:sz w:val="20"/>
                <w:szCs w:val="20"/>
                <w:lang w:eastAsia="zh-CN"/>
              </w:rPr>
            </w:pPr>
            <w:r>
              <w:rPr>
                <w:rFonts w:hint="eastAsia"/>
                <w:sz w:val="20"/>
                <w:szCs w:val="20"/>
                <w:lang w:eastAsia="zh-CN"/>
              </w:rPr>
              <w:t>第</w:t>
            </w:r>
            <w:r>
              <w:rPr>
                <w:rFonts w:hint="eastAsia"/>
                <w:sz w:val="20"/>
                <w:szCs w:val="20"/>
                <w:lang w:eastAsia="zh-CN"/>
              </w:rPr>
              <w:t>2</w:t>
            </w:r>
            <w:r>
              <w:rPr>
                <w:rFonts w:hint="eastAsia"/>
                <w:sz w:val="20"/>
                <w:szCs w:val="20"/>
                <w:lang w:eastAsia="zh-CN"/>
              </w:rPr>
              <w:t>部分：记录案例研究与成功案例。</w:t>
            </w:r>
          </w:p>
          <w:p w14:paraId="095A2FCB" w14:textId="55EDAAF9" w:rsidR="004846BA" w:rsidRPr="00B4059C" w:rsidRDefault="00C13754" w:rsidP="00C13754">
            <w:pPr>
              <w:pStyle w:val="ListParagraph"/>
              <w:numPr>
                <w:ilvl w:val="0"/>
                <w:numId w:val="16"/>
              </w:numPr>
              <w:jc w:val="left"/>
              <w:rPr>
                <w:sz w:val="20"/>
                <w:szCs w:val="20"/>
                <w:lang w:eastAsia="zh-CN"/>
              </w:rPr>
            </w:pPr>
            <w:r>
              <w:rPr>
                <w:rFonts w:hint="eastAsia"/>
                <w:sz w:val="20"/>
                <w:szCs w:val="20"/>
                <w:lang w:eastAsia="zh-CN"/>
              </w:rPr>
              <w:t>第</w:t>
            </w:r>
            <w:r>
              <w:rPr>
                <w:rFonts w:hint="eastAsia"/>
                <w:sz w:val="20"/>
                <w:szCs w:val="20"/>
                <w:lang w:eastAsia="zh-CN"/>
              </w:rPr>
              <w:t>3</w:t>
            </w:r>
            <w:r>
              <w:rPr>
                <w:rFonts w:hint="eastAsia"/>
                <w:sz w:val="20"/>
                <w:szCs w:val="20"/>
                <w:lang w:eastAsia="zh-CN"/>
              </w:rPr>
              <w:t>部分：分享与讨论结对讲习班期间汲取的经验教训。</w:t>
            </w:r>
          </w:p>
        </w:tc>
        <w:tc>
          <w:tcPr>
            <w:tcW w:w="5245" w:type="dxa"/>
          </w:tcPr>
          <w:p w14:paraId="63E8416F" w14:textId="41C94357" w:rsidR="004846BA" w:rsidRPr="0068325B" w:rsidRDefault="004846BA" w:rsidP="00B4059C">
            <w:pPr>
              <w:jc w:val="left"/>
              <w:rPr>
                <w:sz w:val="20"/>
                <w:szCs w:val="20"/>
                <w:lang w:eastAsia="zh-CN"/>
              </w:rPr>
            </w:pPr>
            <w:r w:rsidRPr="0068325B">
              <w:rPr>
                <w:sz w:val="20"/>
                <w:szCs w:val="20"/>
                <w:lang w:eastAsia="zh-CN"/>
              </w:rPr>
              <w:t>(i)</w:t>
            </w:r>
            <w:r>
              <w:rPr>
                <w:sz w:val="20"/>
                <w:szCs w:val="20"/>
                <w:lang w:eastAsia="zh-CN"/>
              </w:rPr>
              <w:t xml:space="preserve"> </w:t>
            </w:r>
            <w:r w:rsidR="000677A2" w:rsidRPr="000677A2">
              <w:rPr>
                <w:rFonts w:hint="eastAsia"/>
                <w:sz w:val="20"/>
                <w:szCs w:val="20"/>
                <w:lang w:eastAsia="zh-CN"/>
              </w:rPr>
              <w:t>记录</w:t>
            </w:r>
            <w:r w:rsidR="000677A2">
              <w:rPr>
                <w:rFonts w:hint="eastAsia"/>
                <w:sz w:val="20"/>
                <w:szCs w:val="20"/>
                <w:lang w:eastAsia="zh-CN"/>
              </w:rPr>
              <w:t>第</w:t>
            </w:r>
            <w:r w:rsidR="000677A2">
              <w:rPr>
                <w:rFonts w:hint="eastAsia"/>
                <w:sz w:val="20"/>
                <w:szCs w:val="20"/>
                <w:lang w:eastAsia="zh-CN"/>
              </w:rPr>
              <w:t>89/6</w:t>
            </w:r>
            <w:r w:rsidR="000677A2" w:rsidRPr="000677A2">
              <w:rPr>
                <w:rFonts w:hint="eastAsia"/>
                <w:sz w:val="20"/>
                <w:szCs w:val="20"/>
                <w:lang w:eastAsia="zh-CN"/>
              </w:rPr>
              <w:t>和</w:t>
            </w:r>
            <w:r w:rsidR="000677A2">
              <w:rPr>
                <w:rFonts w:hint="eastAsia"/>
                <w:sz w:val="20"/>
                <w:szCs w:val="20"/>
                <w:lang w:eastAsia="zh-CN"/>
              </w:rPr>
              <w:t>91/65</w:t>
            </w:r>
            <w:r w:rsidR="000677A2" w:rsidRPr="000677A2">
              <w:rPr>
                <w:rFonts w:hint="eastAsia"/>
                <w:sz w:val="20"/>
                <w:szCs w:val="20"/>
                <w:lang w:eastAsia="zh-CN"/>
              </w:rPr>
              <w:t>项目的主要经验教训</w:t>
            </w:r>
            <w:r w:rsidR="000677A2">
              <w:rPr>
                <w:rFonts w:hint="eastAsia"/>
                <w:sz w:val="20"/>
                <w:szCs w:val="20"/>
                <w:lang w:eastAsia="zh-CN"/>
              </w:rPr>
              <w:t>。</w:t>
            </w:r>
          </w:p>
          <w:p w14:paraId="6023231E" w14:textId="5E82B26B" w:rsidR="004846BA" w:rsidRPr="0068325B" w:rsidRDefault="004846BA" w:rsidP="00B4059C">
            <w:pPr>
              <w:jc w:val="left"/>
              <w:rPr>
                <w:sz w:val="20"/>
                <w:szCs w:val="20"/>
                <w:lang w:eastAsia="zh-CN"/>
              </w:rPr>
            </w:pPr>
            <w:r w:rsidRPr="0068325B">
              <w:rPr>
                <w:sz w:val="20"/>
                <w:szCs w:val="20"/>
                <w:lang w:eastAsia="zh-CN"/>
              </w:rPr>
              <w:t>(ii)</w:t>
            </w:r>
            <w:r>
              <w:rPr>
                <w:sz w:val="20"/>
                <w:szCs w:val="20"/>
                <w:lang w:eastAsia="zh-CN"/>
              </w:rPr>
              <w:t xml:space="preserve"> </w:t>
            </w:r>
            <w:r w:rsidR="000677A2" w:rsidRPr="000677A2">
              <w:rPr>
                <w:rFonts w:hint="eastAsia"/>
                <w:sz w:val="20"/>
                <w:szCs w:val="20"/>
                <w:lang w:eastAsia="zh-CN"/>
              </w:rPr>
              <w:t>将案例研究纳入培训材料和结对讲习班内容</w:t>
            </w:r>
            <w:r w:rsidR="000677A2">
              <w:rPr>
                <w:rFonts w:hint="eastAsia"/>
                <w:sz w:val="20"/>
                <w:szCs w:val="20"/>
                <w:lang w:eastAsia="zh-CN"/>
              </w:rPr>
              <w:t>。</w:t>
            </w:r>
          </w:p>
          <w:p w14:paraId="3F0724B8" w14:textId="2B90763D" w:rsidR="004846BA" w:rsidRPr="0068325B" w:rsidRDefault="004846BA" w:rsidP="00B4059C">
            <w:pPr>
              <w:jc w:val="left"/>
              <w:rPr>
                <w:sz w:val="20"/>
                <w:szCs w:val="20"/>
                <w:lang w:eastAsia="zh-CN"/>
              </w:rPr>
            </w:pPr>
            <w:r w:rsidRPr="0068325B">
              <w:rPr>
                <w:sz w:val="20"/>
                <w:szCs w:val="20"/>
                <w:lang w:eastAsia="zh-CN"/>
              </w:rPr>
              <w:t>(iii)</w:t>
            </w:r>
            <w:r>
              <w:rPr>
                <w:sz w:val="20"/>
                <w:szCs w:val="20"/>
                <w:lang w:eastAsia="zh-CN"/>
              </w:rPr>
              <w:t xml:space="preserve"> </w:t>
            </w:r>
            <w:r w:rsidR="000677A2">
              <w:rPr>
                <w:rFonts w:hint="eastAsia"/>
                <w:sz w:val="20"/>
                <w:szCs w:val="20"/>
                <w:lang w:eastAsia="zh-CN"/>
              </w:rPr>
              <w:t>举办能效</w:t>
            </w:r>
            <w:r w:rsidR="000677A2" w:rsidRPr="000677A2">
              <w:rPr>
                <w:rFonts w:hint="eastAsia"/>
                <w:sz w:val="20"/>
                <w:szCs w:val="20"/>
                <w:lang w:eastAsia="zh-CN"/>
              </w:rPr>
              <w:t>项目经验交流会的次数。</w:t>
            </w:r>
          </w:p>
        </w:tc>
      </w:tr>
      <w:tr w:rsidR="004846BA" w:rsidRPr="00B72C5A" w14:paraId="05DAEB12" w14:textId="77777777" w:rsidTr="00791A3A">
        <w:tc>
          <w:tcPr>
            <w:tcW w:w="9493" w:type="dxa"/>
            <w:gridSpan w:val="2"/>
          </w:tcPr>
          <w:p w14:paraId="150542A8" w14:textId="2C0E2254" w:rsidR="004846BA" w:rsidRPr="0068325B" w:rsidRDefault="004846BA" w:rsidP="00B4059C">
            <w:pPr>
              <w:rPr>
                <w:b/>
                <w:bCs/>
                <w:sz w:val="20"/>
                <w:szCs w:val="20"/>
                <w:lang w:eastAsia="zh-CN"/>
              </w:rPr>
            </w:pPr>
            <w:r w:rsidRPr="0068325B">
              <w:rPr>
                <w:b/>
                <w:bCs/>
                <w:sz w:val="20"/>
                <w:szCs w:val="20"/>
              </w:rPr>
              <w:t xml:space="preserve">3. </w:t>
            </w:r>
            <w:r w:rsidR="00C13754">
              <w:rPr>
                <w:rFonts w:hint="eastAsia"/>
                <w:b/>
                <w:bCs/>
                <w:sz w:val="20"/>
                <w:szCs w:val="20"/>
                <w:lang w:eastAsia="zh-CN"/>
              </w:rPr>
              <w:t>协调机制的建立</w:t>
            </w:r>
          </w:p>
        </w:tc>
      </w:tr>
      <w:tr w:rsidR="004846BA" w:rsidRPr="006626C4" w14:paraId="6E2FE126" w14:textId="77777777" w:rsidTr="00791A3A">
        <w:tc>
          <w:tcPr>
            <w:tcW w:w="4248" w:type="dxa"/>
          </w:tcPr>
          <w:p w14:paraId="3A78C251" w14:textId="1091C1CE" w:rsidR="004846BA" w:rsidRPr="00B4059C" w:rsidRDefault="000677A2" w:rsidP="00B4059C">
            <w:pPr>
              <w:pStyle w:val="ListParagraph"/>
              <w:numPr>
                <w:ilvl w:val="0"/>
                <w:numId w:val="16"/>
              </w:numPr>
              <w:jc w:val="left"/>
              <w:rPr>
                <w:rFonts w:asciiTheme="majorBidi" w:hAnsiTheme="majorBidi" w:cstheme="majorBidi"/>
                <w:sz w:val="20"/>
                <w:szCs w:val="20"/>
                <w:lang w:eastAsia="zh-CN"/>
              </w:rPr>
            </w:pPr>
            <w:r>
              <w:rPr>
                <w:rFonts w:hint="eastAsia"/>
                <w:sz w:val="20"/>
                <w:szCs w:val="20"/>
                <w:lang w:eastAsia="zh-CN"/>
              </w:rPr>
              <w:t>第</w:t>
            </w:r>
            <w:r>
              <w:rPr>
                <w:rFonts w:hint="eastAsia"/>
                <w:sz w:val="20"/>
                <w:szCs w:val="20"/>
                <w:lang w:eastAsia="zh-CN"/>
              </w:rPr>
              <w:t>1</w:t>
            </w:r>
            <w:r>
              <w:rPr>
                <w:rFonts w:hint="eastAsia"/>
                <w:sz w:val="20"/>
                <w:szCs w:val="20"/>
                <w:lang w:eastAsia="zh-CN"/>
              </w:rPr>
              <w:t>部分：</w:t>
            </w:r>
            <w:r w:rsidR="001053BC">
              <w:rPr>
                <w:rFonts w:hint="eastAsia"/>
                <w:sz w:val="20"/>
                <w:szCs w:val="20"/>
                <w:lang w:eastAsia="zh-CN"/>
              </w:rPr>
              <w:t>摸清</w:t>
            </w:r>
            <w:r w:rsidR="001053BC" w:rsidRPr="001053BC">
              <w:rPr>
                <w:rFonts w:hint="eastAsia"/>
                <w:sz w:val="20"/>
                <w:szCs w:val="20"/>
                <w:lang w:eastAsia="zh-CN"/>
              </w:rPr>
              <w:t>现有协调结构</w:t>
            </w:r>
            <w:r w:rsidR="001053BC">
              <w:rPr>
                <w:rFonts w:hint="eastAsia"/>
                <w:sz w:val="20"/>
                <w:szCs w:val="20"/>
                <w:lang w:eastAsia="zh-CN"/>
              </w:rPr>
              <w:t>。</w:t>
            </w:r>
          </w:p>
          <w:p w14:paraId="45C380C8" w14:textId="4684F35A" w:rsidR="004846BA" w:rsidRPr="00B4059C" w:rsidRDefault="001053BC" w:rsidP="00B4059C">
            <w:pPr>
              <w:pStyle w:val="ListParagraph"/>
              <w:numPr>
                <w:ilvl w:val="0"/>
                <w:numId w:val="16"/>
              </w:numPr>
              <w:jc w:val="left"/>
              <w:rPr>
                <w:rFonts w:asciiTheme="majorBidi" w:hAnsiTheme="majorBidi" w:cstheme="majorBidi"/>
                <w:sz w:val="20"/>
                <w:szCs w:val="20"/>
                <w:lang w:eastAsia="zh-CN"/>
              </w:rPr>
            </w:pPr>
            <w:r>
              <w:rPr>
                <w:rFonts w:hint="eastAsia"/>
                <w:sz w:val="20"/>
                <w:szCs w:val="20"/>
                <w:lang w:eastAsia="zh-CN"/>
              </w:rPr>
              <w:t>第</w:t>
            </w:r>
            <w:r>
              <w:rPr>
                <w:rFonts w:hint="eastAsia"/>
                <w:sz w:val="20"/>
                <w:szCs w:val="20"/>
                <w:lang w:eastAsia="zh-CN"/>
              </w:rPr>
              <w:t>2</w:t>
            </w:r>
            <w:r>
              <w:rPr>
                <w:rFonts w:hint="eastAsia"/>
                <w:sz w:val="20"/>
                <w:szCs w:val="20"/>
                <w:lang w:eastAsia="zh-CN"/>
              </w:rPr>
              <w:t>部分：制定协调准则</w:t>
            </w:r>
            <w:r w:rsidRPr="001053BC">
              <w:rPr>
                <w:rFonts w:hint="eastAsia"/>
                <w:sz w:val="20"/>
                <w:szCs w:val="20"/>
                <w:lang w:eastAsia="zh-CN"/>
              </w:rPr>
              <w:t>和模板</w:t>
            </w:r>
            <w:r>
              <w:rPr>
                <w:rFonts w:hint="eastAsia"/>
                <w:sz w:val="20"/>
                <w:szCs w:val="20"/>
                <w:lang w:eastAsia="zh-CN"/>
              </w:rPr>
              <w:t>。</w:t>
            </w:r>
          </w:p>
          <w:p w14:paraId="78304CF3" w14:textId="07A84D42" w:rsidR="004846BA" w:rsidRPr="0068325B" w:rsidRDefault="001053BC" w:rsidP="001053BC">
            <w:pPr>
              <w:pStyle w:val="ListParagraph"/>
              <w:numPr>
                <w:ilvl w:val="0"/>
                <w:numId w:val="16"/>
              </w:numPr>
              <w:jc w:val="left"/>
              <w:rPr>
                <w:sz w:val="20"/>
                <w:szCs w:val="20"/>
                <w:lang w:eastAsia="zh-CN"/>
              </w:rPr>
            </w:pPr>
            <w:r>
              <w:rPr>
                <w:rFonts w:hint="eastAsia"/>
                <w:sz w:val="20"/>
                <w:szCs w:val="20"/>
                <w:lang w:eastAsia="zh-CN"/>
              </w:rPr>
              <w:t>第</w:t>
            </w:r>
            <w:r>
              <w:rPr>
                <w:rFonts w:hint="eastAsia"/>
                <w:sz w:val="20"/>
                <w:szCs w:val="20"/>
                <w:lang w:eastAsia="zh-CN"/>
              </w:rPr>
              <w:t>3</w:t>
            </w:r>
            <w:r>
              <w:rPr>
                <w:rFonts w:hint="eastAsia"/>
                <w:sz w:val="20"/>
                <w:szCs w:val="20"/>
                <w:lang w:eastAsia="zh-CN"/>
              </w:rPr>
              <w:t>部分：促进利益</w:t>
            </w:r>
            <w:r w:rsidR="004B3A12">
              <w:rPr>
                <w:sz w:val="20"/>
                <w:szCs w:val="20"/>
                <w:lang w:eastAsia="zh-CN"/>
              </w:rPr>
              <w:t>攸关方</w:t>
            </w:r>
            <w:r w:rsidRPr="001053BC">
              <w:rPr>
                <w:rFonts w:hint="eastAsia"/>
                <w:sz w:val="20"/>
                <w:szCs w:val="20"/>
                <w:lang w:eastAsia="zh-CN"/>
              </w:rPr>
              <w:t>在结对讲习班中的协调。</w:t>
            </w:r>
          </w:p>
        </w:tc>
        <w:tc>
          <w:tcPr>
            <w:tcW w:w="5245" w:type="dxa"/>
          </w:tcPr>
          <w:p w14:paraId="7004ED60" w14:textId="77CDDF76" w:rsidR="004846BA" w:rsidRPr="0068325B" w:rsidRDefault="004846BA" w:rsidP="00B4059C">
            <w:pPr>
              <w:jc w:val="left"/>
              <w:rPr>
                <w:sz w:val="20"/>
                <w:szCs w:val="20"/>
                <w:lang w:eastAsia="zh-CN"/>
              </w:rPr>
            </w:pPr>
            <w:r w:rsidRPr="0068325B">
              <w:rPr>
                <w:sz w:val="20"/>
                <w:szCs w:val="20"/>
                <w:lang w:eastAsia="zh-CN"/>
              </w:rPr>
              <w:t>(i)</w:t>
            </w:r>
            <w:r>
              <w:rPr>
                <w:sz w:val="20"/>
                <w:szCs w:val="20"/>
                <w:lang w:eastAsia="zh-CN"/>
              </w:rPr>
              <w:t xml:space="preserve"> </w:t>
            </w:r>
            <w:r w:rsidR="00B43926" w:rsidRPr="00B43926">
              <w:rPr>
                <w:rFonts w:hint="eastAsia"/>
                <w:sz w:val="20"/>
                <w:szCs w:val="20"/>
                <w:lang w:eastAsia="zh-CN"/>
              </w:rPr>
              <w:t>开发建立国家协调机制的工具包。</w:t>
            </w:r>
          </w:p>
          <w:p w14:paraId="081379AF" w14:textId="056110CE" w:rsidR="004846BA" w:rsidRPr="0068325B" w:rsidRDefault="004846BA" w:rsidP="004F21CA">
            <w:pPr>
              <w:jc w:val="left"/>
              <w:rPr>
                <w:sz w:val="20"/>
                <w:szCs w:val="20"/>
                <w:lang w:eastAsia="zh-CN"/>
              </w:rPr>
            </w:pPr>
            <w:r w:rsidRPr="0068325B">
              <w:rPr>
                <w:sz w:val="20"/>
                <w:szCs w:val="20"/>
                <w:lang w:eastAsia="zh-CN"/>
              </w:rPr>
              <w:t>(ii)</w:t>
            </w:r>
            <w:r>
              <w:rPr>
                <w:sz w:val="20"/>
                <w:szCs w:val="20"/>
                <w:lang w:eastAsia="zh-CN"/>
              </w:rPr>
              <w:t xml:space="preserve"> </w:t>
            </w:r>
            <w:r w:rsidR="004F21CA" w:rsidRPr="004F21CA">
              <w:rPr>
                <w:rFonts w:hint="eastAsia"/>
                <w:sz w:val="20"/>
                <w:szCs w:val="20"/>
                <w:lang w:eastAsia="zh-CN"/>
              </w:rPr>
              <w:t>臭氧和能效利益</w:t>
            </w:r>
            <w:r w:rsidR="004B3A12">
              <w:rPr>
                <w:sz w:val="20"/>
                <w:szCs w:val="20"/>
                <w:lang w:eastAsia="zh-CN"/>
              </w:rPr>
              <w:t>攸关方</w:t>
            </w:r>
            <w:r w:rsidR="004F21CA" w:rsidRPr="004F21CA">
              <w:rPr>
                <w:rFonts w:hint="eastAsia"/>
                <w:sz w:val="20"/>
                <w:szCs w:val="20"/>
                <w:lang w:eastAsia="zh-CN"/>
              </w:rPr>
              <w:t>在国家</w:t>
            </w:r>
            <w:r w:rsidR="004F21CA">
              <w:rPr>
                <w:rFonts w:hint="eastAsia"/>
                <w:sz w:val="20"/>
                <w:szCs w:val="20"/>
                <w:lang w:eastAsia="zh-CN"/>
              </w:rPr>
              <w:t>层面</w:t>
            </w:r>
            <w:r w:rsidR="004F21CA" w:rsidRPr="004F21CA">
              <w:rPr>
                <w:rFonts w:hint="eastAsia"/>
                <w:sz w:val="20"/>
                <w:szCs w:val="20"/>
                <w:lang w:eastAsia="zh-CN"/>
              </w:rPr>
              <w:t>发起的联合协调倡议的数目。</w:t>
            </w:r>
          </w:p>
        </w:tc>
      </w:tr>
      <w:tr w:rsidR="004846BA" w:rsidRPr="00B72C5A" w14:paraId="70B6AB8A" w14:textId="77777777" w:rsidTr="00791A3A">
        <w:tc>
          <w:tcPr>
            <w:tcW w:w="9493" w:type="dxa"/>
            <w:gridSpan w:val="2"/>
          </w:tcPr>
          <w:p w14:paraId="3DDD5FF2" w14:textId="1660F172" w:rsidR="004846BA" w:rsidRPr="0068325B" w:rsidRDefault="004846BA" w:rsidP="00C13754">
            <w:pPr>
              <w:jc w:val="left"/>
              <w:rPr>
                <w:b/>
                <w:bCs/>
                <w:sz w:val="20"/>
                <w:szCs w:val="20"/>
              </w:rPr>
            </w:pPr>
            <w:r w:rsidRPr="0068325B">
              <w:rPr>
                <w:b/>
                <w:bCs/>
                <w:sz w:val="20"/>
                <w:szCs w:val="20"/>
              </w:rPr>
              <w:t xml:space="preserve">4. </w:t>
            </w:r>
            <w:r w:rsidR="00C13754">
              <w:rPr>
                <w:rFonts w:hint="eastAsia"/>
                <w:b/>
                <w:bCs/>
                <w:sz w:val="20"/>
                <w:szCs w:val="20"/>
                <w:lang w:eastAsia="zh-CN"/>
              </w:rPr>
              <w:t>能力建设资源开发</w:t>
            </w:r>
          </w:p>
        </w:tc>
      </w:tr>
      <w:tr w:rsidR="004846BA" w:rsidRPr="006626C4" w14:paraId="550C7900" w14:textId="77777777" w:rsidTr="00791A3A">
        <w:tc>
          <w:tcPr>
            <w:tcW w:w="4248" w:type="dxa"/>
          </w:tcPr>
          <w:p w14:paraId="2ADFCB2A" w14:textId="76C2E36C" w:rsidR="004846BA" w:rsidRPr="00B4059C" w:rsidRDefault="001053BC" w:rsidP="00B4059C">
            <w:pPr>
              <w:pStyle w:val="ListParagraph"/>
              <w:numPr>
                <w:ilvl w:val="0"/>
                <w:numId w:val="16"/>
              </w:numPr>
              <w:jc w:val="left"/>
              <w:rPr>
                <w:rFonts w:asciiTheme="majorBidi" w:hAnsiTheme="majorBidi" w:cstheme="majorBidi"/>
                <w:sz w:val="20"/>
                <w:szCs w:val="20"/>
                <w:lang w:eastAsia="zh-CN"/>
              </w:rPr>
            </w:pPr>
            <w:r>
              <w:rPr>
                <w:rFonts w:hint="eastAsia"/>
                <w:sz w:val="20"/>
                <w:szCs w:val="20"/>
                <w:lang w:eastAsia="zh-CN"/>
              </w:rPr>
              <w:t>第</w:t>
            </w:r>
            <w:r>
              <w:rPr>
                <w:rFonts w:hint="eastAsia"/>
                <w:sz w:val="20"/>
                <w:szCs w:val="20"/>
                <w:lang w:eastAsia="zh-CN"/>
              </w:rPr>
              <w:t>1</w:t>
            </w:r>
            <w:r>
              <w:rPr>
                <w:rFonts w:hint="eastAsia"/>
                <w:sz w:val="20"/>
                <w:szCs w:val="20"/>
                <w:lang w:eastAsia="zh-CN"/>
              </w:rPr>
              <w:t>部分：评估区域能力建设需求。</w:t>
            </w:r>
            <w:r w:rsidR="004846BA" w:rsidRPr="00B4059C">
              <w:rPr>
                <w:rFonts w:asciiTheme="majorBidi" w:hAnsiTheme="majorBidi" w:cstheme="majorBidi"/>
                <w:sz w:val="20"/>
                <w:szCs w:val="20"/>
                <w:lang w:eastAsia="zh-CN"/>
              </w:rPr>
              <w:t xml:space="preserve"> </w:t>
            </w:r>
          </w:p>
          <w:p w14:paraId="6681D1D0" w14:textId="131C9A47" w:rsidR="004846BA" w:rsidRPr="00B4059C" w:rsidRDefault="001053BC" w:rsidP="00B4059C">
            <w:pPr>
              <w:pStyle w:val="ListParagraph"/>
              <w:numPr>
                <w:ilvl w:val="0"/>
                <w:numId w:val="16"/>
              </w:numPr>
              <w:jc w:val="left"/>
              <w:rPr>
                <w:rFonts w:asciiTheme="majorBidi" w:hAnsiTheme="majorBidi" w:cstheme="majorBidi"/>
                <w:sz w:val="20"/>
                <w:szCs w:val="20"/>
                <w:lang w:eastAsia="zh-CN"/>
              </w:rPr>
            </w:pPr>
            <w:r>
              <w:rPr>
                <w:rFonts w:hint="eastAsia"/>
                <w:sz w:val="20"/>
                <w:szCs w:val="20"/>
                <w:lang w:eastAsia="zh-CN"/>
              </w:rPr>
              <w:t>第</w:t>
            </w:r>
            <w:r>
              <w:rPr>
                <w:rFonts w:hint="eastAsia"/>
                <w:sz w:val="20"/>
                <w:szCs w:val="20"/>
                <w:lang w:eastAsia="zh-CN"/>
              </w:rPr>
              <w:t>2</w:t>
            </w:r>
            <w:r>
              <w:rPr>
                <w:rFonts w:hint="eastAsia"/>
                <w:sz w:val="20"/>
                <w:szCs w:val="20"/>
                <w:lang w:eastAsia="zh-CN"/>
              </w:rPr>
              <w:t>部分：编制培训材料。</w:t>
            </w:r>
            <w:r w:rsidR="004846BA" w:rsidRPr="00B4059C">
              <w:rPr>
                <w:rFonts w:asciiTheme="majorBidi" w:hAnsiTheme="majorBidi" w:cstheme="majorBidi"/>
                <w:sz w:val="20"/>
                <w:szCs w:val="20"/>
                <w:lang w:eastAsia="zh-CN"/>
              </w:rPr>
              <w:t xml:space="preserve"> </w:t>
            </w:r>
          </w:p>
          <w:p w14:paraId="1D5B0450" w14:textId="3C3B21D1" w:rsidR="004846BA" w:rsidRPr="0068325B" w:rsidRDefault="001053BC" w:rsidP="001053BC">
            <w:pPr>
              <w:pStyle w:val="ListParagraph"/>
              <w:numPr>
                <w:ilvl w:val="0"/>
                <w:numId w:val="16"/>
              </w:numPr>
              <w:jc w:val="left"/>
              <w:rPr>
                <w:sz w:val="20"/>
                <w:szCs w:val="20"/>
                <w:lang w:eastAsia="zh-CN"/>
              </w:rPr>
            </w:pPr>
            <w:r>
              <w:rPr>
                <w:rFonts w:hint="eastAsia"/>
                <w:sz w:val="20"/>
                <w:szCs w:val="20"/>
                <w:lang w:eastAsia="zh-CN"/>
              </w:rPr>
              <w:t>第</w:t>
            </w:r>
            <w:r>
              <w:rPr>
                <w:rFonts w:hint="eastAsia"/>
                <w:sz w:val="20"/>
                <w:szCs w:val="20"/>
                <w:lang w:eastAsia="zh-CN"/>
              </w:rPr>
              <w:t>3</w:t>
            </w:r>
            <w:r>
              <w:rPr>
                <w:rFonts w:hint="eastAsia"/>
                <w:sz w:val="20"/>
                <w:szCs w:val="20"/>
                <w:lang w:eastAsia="zh-CN"/>
              </w:rPr>
              <w:t>部分：资源传播并应用于结对讲习班。</w:t>
            </w:r>
          </w:p>
        </w:tc>
        <w:tc>
          <w:tcPr>
            <w:tcW w:w="5245" w:type="dxa"/>
          </w:tcPr>
          <w:p w14:paraId="47C12C2E" w14:textId="43D745DD" w:rsidR="004846BA" w:rsidRPr="0068325B" w:rsidRDefault="004846BA" w:rsidP="00B4059C">
            <w:pPr>
              <w:jc w:val="left"/>
              <w:rPr>
                <w:sz w:val="20"/>
                <w:szCs w:val="20"/>
                <w:lang w:eastAsia="zh-CN"/>
              </w:rPr>
            </w:pPr>
            <w:r w:rsidRPr="0068325B">
              <w:rPr>
                <w:sz w:val="20"/>
                <w:szCs w:val="20"/>
                <w:lang w:eastAsia="zh-CN"/>
              </w:rPr>
              <w:t>(i)</w:t>
            </w:r>
            <w:r>
              <w:rPr>
                <w:sz w:val="20"/>
                <w:szCs w:val="20"/>
                <w:lang w:eastAsia="zh-CN"/>
              </w:rPr>
              <w:t xml:space="preserve"> </w:t>
            </w:r>
            <w:r w:rsidR="00A16DEB" w:rsidRPr="00A16DEB">
              <w:rPr>
                <w:rFonts w:hint="eastAsia"/>
                <w:sz w:val="20"/>
                <w:szCs w:val="20"/>
                <w:lang w:eastAsia="zh-CN"/>
              </w:rPr>
              <w:t>完成能力需求评估（政策和技术领域）。</w:t>
            </w:r>
          </w:p>
          <w:p w14:paraId="58C8C69D" w14:textId="06645E54" w:rsidR="004846BA" w:rsidRPr="0068325B" w:rsidRDefault="004846BA" w:rsidP="00B4059C">
            <w:pPr>
              <w:jc w:val="left"/>
              <w:rPr>
                <w:sz w:val="20"/>
                <w:szCs w:val="20"/>
                <w:lang w:eastAsia="zh-CN"/>
              </w:rPr>
            </w:pPr>
            <w:r w:rsidRPr="0068325B">
              <w:rPr>
                <w:sz w:val="20"/>
                <w:szCs w:val="20"/>
                <w:lang w:eastAsia="zh-CN"/>
              </w:rPr>
              <w:t>(ii)</w:t>
            </w:r>
            <w:r>
              <w:rPr>
                <w:sz w:val="20"/>
                <w:szCs w:val="20"/>
                <w:lang w:eastAsia="zh-CN"/>
              </w:rPr>
              <w:t xml:space="preserve"> </w:t>
            </w:r>
            <w:r w:rsidR="00A16DEB" w:rsidRPr="00A16DEB">
              <w:rPr>
                <w:rFonts w:hint="eastAsia"/>
                <w:sz w:val="20"/>
                <w:szCs w:val="20"/>
                <w:lang w:eastAsia="zh-CN"/>
              </w:rPr>
              <w:t>为政策和</w:t>
            </w:r>
            <w:r w:rsidR="00A16DEB">
              <w:rPr>
                <w:rFonts w:hint="eastAsia"/>
                <w:sz w:val="20"/>
                <w:szCs w:val="20"/>
                <w:lang w:eastAsia="zh-CN"/>
              </w:rPr>
              <w:t>维修行业</w:t>
            </w:r>
            <w:r w:rsidR="00A16DEB" w:rsidRPr="00A16DEB">
              <w:rPr>
                <w:rFonts w:hint="eastAsia"/>
                <w:sz w:val="20"/>
                <w:szCs w:val="20"/>
                <w:lang w:eastAsia="zh-CN"/>
              </w:rPr>
              <w:t>开发培训工具</w:t>
            </w:r>
            <w:r w:rsidR="00A16DEB">
              <w:rPr>
                <w:rFonts w:hint="eastAsia"/>
                <w:sz w:val="20"/>
                <w:szCs w:val="20"/>
                <w:lang w:eastAsia="zh-CN"/>
              </w:rPr>
              <w:t>。</w:t>
            </w:r>
          </w:p>
          <w:p w14:paraId="29785013" w14:textId="44C0BBAC" w:rsidR="004846BA" w:rsidRPr="0068325B" w:rsidRDefault="004846BA" w:rsidP="00B4059C">
            <w:pPr>
              <w:jc w:val="left"/>
              <w:rPr>
                <w:sz w:val="20"/>
                <w:szCs w:val="20"/>
                <w:lang w:eastAsia="zh-CN"/>
              </w:rPr>
            </w:pPr>
            <w:r w:rsidRPr="0068325B">
              <w:rPr>
                <w:sz w:val="20"/>
                <w:szCs w:val="20"/>
                <w:lang w:eastAsia="zh-CN"/>
              </w:rPr>
              <w:t>(iii)</w:t>
            </w:r>
            <w:r>
              <w:rPr>
                <w:sz w:val="20"/>
                <w:szCs w:val="20"/>
                <w:lang w:eastAsia="zh-CN"/>
              </w:rPr>
              <w:t xml:space="preserve"> </w:t>
            </w:r>
            <w:r w:rsidR="00A16DEB">
              <w:rPr>
                <w:rFonts w:hint="eastAsia"/>
                <w:sz w:val="20"/>
                <w:szCs w:val="20"/>
                <w:lang w:eastAsia="zh-CN"/>
              </w:rPr>
              <w:t>利用项目资源和工具培训利益</w:t>
            </w:r>
            <w:r w:rsidR="004B3A12">
              <w:rPr>
                <w:sz w:val="20"/>
                <w:szCs w:val="20"/>
                <w:lang w:eastAsia="zh-CN"/>
              </w:rPr>
              <w:t>攸关方</w:t>
            </w:r>
            <w:r w:rsidR="00A16DEB" w:rsidRPr="00A16DEB">
              <w:rPr>
                <w:rFonts w:hint="eastAsia"/>
                <w:sz w:val="20"/>
                <w:szCs w:val="20"/>
                <w:lang w:eastAsia="zh-CN"/>
              </w:rPr>
              <w:t>的数量</w:t>
            </w:r>
            <w:r w:rsidR="00A16DEB">
              <w:rPr>
                <w:rFonts w:hint="eastAsia"/>
                <w:sz w:val="20"/>
                <w:szCs w:val="20"/>
                <w:lang w:eastAsia="zh-CN"/>
              </w:rPr>
              <w:t>。</w:t>
            </w:r>
          </w:p>
          <w:p w14:paraId="07A4B6FB" w14:textId="096A24E8" w:rsidR="004846BA" w:rsidRPr="0068325B" w:rsidRDefault="004846BA" w:rsidP="00A16DEB">
            <w:pPr>
              <w:jc w:val="left"/>
              <w:rPr>
                <w:sz w:val="20"/>
                <w:szCs w:val="20"/>
                <w:lang w:eastAsia="zh-CN"/>
              </w:rPr>
            </w:pPr>
            <w:r w:rsidRPr="0068325B">
              <w:rPr>
                <w:sz w:val="20"/>
                <w:szCs w:val="20"/>
                <w:lang w:eastAsia="zh-CN"/>
              </w:rPr>
              <w:t>(iv)</w:t>
            </w:r>
            <w:r>
              <w:rPr>
                <w:sz w:val="20"/>
                <w:szCs w:val="20"/>
                <w:lang w:eastAsia="zh-CN"/>
              </w:rPr>
              <w:t xml:space="preserve"> </w:t>
            </w:r>
            <w:r w:rsidR="00A16DEB" w:rsidRPr="00A16DEB">
              <w:rPr>
                <w:rFonts w:hint="eastAsia"/>
                <w:sz w:val="20"/>
                <w:szCs w:val="20"/>
                <w:lang w:eastAsia="zh-CN"/>
              </w:rPr>
              <w:t>纳入</w:t>
            </w:r>
            <w:r w:rsidR="00A16DEB">
              <w:rPr>
                <w:rFonts w:hint="eastAsia"/>
                <w:sz w:val="20"/>
                <w:szCs w:val="20"/>
                <w:lang w:eastAsia="zh-CN"/>
              </w:rPr>
              <w:t>基加利氢氟碳化物执行计划的资源和工具</w:t>
            </w:r>
            <w:r w:rsidR="00A16DEB" w:rsidRPr="00A16DEB">
              <w:rPr>
                <w:rFonts w:hint="eastAsia"/>
                <w:sz w:val="20"/>
                <w:szCs w:val="20"/>
                <w:lang w:eastAsia="zh-CN"/>
              </w:rPr>
              <w:t>数量</w:t>
            </w:r>
            <w:r w:rsidR="00A16DEB">
              <w:rPr>
                <w:rFonts w:hint="eastAsia"/>
                <w:sz w:val="20"/>
                <w:szCs w:val="20"/>
                <w:lang w:eastAsia="zh-CN"/>
              </w:rPr>
              <w:t>。</w:t>
            </w:r>
          </w:p>
        </w:tc>
      </w:tr>
    </w:tbl>
    <w:p w14:paraId="5A8AC938" w14:textId="77777777" w:rsidR="004846BA" w:rsidRDefault="004846BA" w:rsidP="004846BA">
      <w:pPr>
        <w:rPr>
          <w:u w:val="single"/>
          <w:lang w:eastAsia="zh-CN"/>
        </w:rPr>
      </w:pPr>
    </w:p>
    <w:p w14:paraId="1956497B" w14:textId="091BE435" w:rsidR="004846BA" w:rsidRPr="006C6477" w:rsidRDefault="001053BC" w:rsidP="004846BA">
      <w:pPr>
        <w:spacing w:after="240"/>
        <w:rPr>
          <w:rFonts w:ascii="KaiTi" w:eastAsia="KaiTi" w:hAnsi="KaiTi"/>
          <w:sz w:val="24"/>
          <w:szCs w:val="24"/>
          <w:lang w:eastAsia="zh-CN"/>
        </w:rPr>
      </w:pPr>
      <w:r w:rsidRPr="006C6477">
        <w:rPr>
          <w:rFonts w:ascii="KaiTi" w:eastAsia="KaiTi" w:hAnsi="KaiTi" w:hint="eastAsia"/>
          <w:sz w:val="24"/>
          <w:szCs w:val="24"/>
          <w:lang w:eastAsia="zh-CN"/>
        </w:rPr>
        <w:t>第二阶段供资数额</w:t>
      </w:r>
    </w:p>
    <w:p w14:paraId="6220948C" w14:textId="530AA4D5" w:rsidR="004846BA" w:rsidRPr="00A77DC7" w:rsidRDefault="00A77DC7" w:rsidP="00C64333">
      <w:pPr>
        <w:pStyle w:val="Heading1"/>
        <w:rPr>
          <w:sz w:val="24"/>
          <w:szCs w:val="24"/>
          <w:lang w:eastAsia="zh-CN"/>
        </w:rPr>
      </w:pPr>
      <w:r w:rsidRPr="00A77DC7">
        <w:rPr>
          <w:rFonts w:hint="eastAsia"/>
          <w:sz w:val="24"/>
          <w:szCs w:val="24"/>
          <w:lang w:eastAsia="zh-CN"/>
        </w:rPr>
        <w:t>环境规划署解释说，拟议的讲习班将继续与区域网络会议衔接举行，以优化成本，而且只申请能源主管部门和专家参与所需的额外费用，因为这些费用无法由履约协助方案匀支。环境规划署提供了一份订正的拟议预算，如下文表</w:t>
      </w:r>
      <w:r w:rsidRPr="00A77DC7">
        <w:rPr>
          <w:rFonts w:hint="eastAsia"/>
          <w:sz w:val="24"/>
          <w:szCs w:val="24"/>
          <w:lang w:eastAsia="zh-CN"/>
        </w:rPr>
        <w:t>4</w:t>
      </w:r>
      <w:r w:rsidRPr="00A77DC7">
        <w:rPr>
          <w:rFonts w:hint="eastAsia"/>
          <w:sz w:val="24"/>
          <w:szCs w:val="24"/>
          <w:lang w:eastAsia="zh-CN"/>
        </w:rPr>
        <w:t>所示，对预算分配略有调整，但申请的供资数额与最初的提案相同。</w:t>
      </w:r>
    </w:p>
    <w:p w14:paraId="16EFBC11" w14:textId="77354EB8" w:rsidR="004846BA" w:rsidRPr="00A77DC7" w:rsidRDefault="00A77DC7" w:rsidP="004846BA">
      <w:pPr>
        <w:pStyle w:val="ListParagraph"/>
        <w:ind w:left="0"/>
        <w:rPr>
          <w:rFonts w:asciiTheme="majorBidi" w:hAnsiTheme="majorBidi" w:cstheme="majorBidi"/>
          <w:b/>
          <w:bCs/>
          <w:sz w:val="24"/>
          <w:szCs w:val="24"/>
          <w:lang w:eastAsia="zh-CN"/>
        </w:rPr>
      </w:pPr>
      <w:r w:rsidRPr="00A77DC7">
        <w:rPr>
          <w:rFonts w:asciiTheme="majorBidi" w:hAnsiTheme="majorBidi" w:cstheme="majorBidi" w:hint="eastAsia"/>
          <w:b/>
          <w:bCs/>
          <w:sz w:val="24"/>
          <w:szCs w:val="24"/>
          <w:lang w:eastAsia="zh-CN"/>
        </w:rPr>
        <w:t>表</w:t>
      </w:r>
      <w:r w:rsidR="00C6543D" w:rsidRPr="00A77DC7">
        <w:rPr>
          <w:rFonts w:asciiTheme="majorBidi" w:hAnsiTheme="majorBidi" w:cstheme="majorBidi"/>
          <w:b/>
          <w:bCs/>
          <w:sz w:val="24"/>
          <w:szCs w:val="24"/>
          <w:lang w:eastAsia="zh-CN"/>
        </w:rPr>
        <w:t>4</w:t>
      </w:r>
      <w:r w:rsidR="004846BA" w:rsidRPr="00A77DC7">
        <w:rPr>
          <w:rFonts w:asciiTheme="majorBidi" w:hAnsiTheme="majorBidi" w:cstheme="majorBidi"/>
          <w:b/>
          <w:bCs/>
          <w:sz w:val="24"/>
          <w:szCs w:val="24"/>
          <w:lang w:eastAsia="zh-CN"/>
        </w:rPr>
        <w:t xml:space="preserve">: </w:t>
      </w:r>
      <w:r w:rsidRPr="00A77DC7">
        <w:rPr>
          <w:rFonts w:asciiTheme="majorBidi" w:hAnsiTheme="majorBidi" w:cstheme="majorBidi" w:hint="eastAsia"/>
          <w:b/>
          <w:bCs/>
          <w:sz w:val="24"/>
          <w:szCs w:val="24"/>
          <w:lang w:eastAsia="zh-CN"/>
        </w:rPr>
        <w:t>结对项目第二阶段</w:t>
      </w:r>
      <w:r w:rsidR="003F354E">
        <w:rPr>
          <w:rFonts w:asciiTheme="majorBidi" w:hAnsiTheme="majorBidi" w:cstheme="majorBidi" w:hint="eastAsia"/>
          <w:b/>
          <w:bCs/>
          <w:sz w:val="24"/>
          <w:szCs w:val="24"/>
          <w:lang w:eastAsia="zh-CN"/>
        </w:rPr>
        <w:t>的</w:t>
      </w:r>
      <w:r w:rsidRPr="00A77DC7">
        <w:rPr>
          <w:rFonts w:asciiTheme="majorBidi" w:hAnsiTheme="majorBidi" w:cstheme="majorBidi" w:hint="eastAsia"/>
          <w:b/>
          <w:bCs/>
          <w:sz w:val="24"/>
          <w:szCs w:val="24"/>
          <w:lang w:eastAsia="zh-CN"/>
        </w:rPr>
        <w:t>订正预算</w:t>
      </w:r>
    </w:p>
    <w:tbl>
      <w:tblPr>
        <w:tblW w:w="9493" w:type="dxa"/>
        <w:tblCellMar>
          <w:left w:w="10" w:type="dxa"/>
          <w:right w:w="10" w:type="dxa"/>
        </w:tblCellMar>
        <w:tblLook w:val="0000" w:firstRow="0" w:lastRow="0" w:firstColumn="0" w:lastColumn="0" w:noHBand="0" w:noVBand="0"/>
      </w:tblPr>
      <w:tblGrid>
        <w:gridCol w:w="2547"/>
        <w:gridCol w:w="5386"/>
        <w:gridCol w:w="1560"/>
      </w:tblGrid>
      <w:tr w:rsidR="004846BA" w:rsidRPr="00632AE8" w14:paraId="30CD1400" w14:textId="77777777" w:rsidTr="00721D6F">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0E9FA9" w14:textId="50E75F14" w:rsidR="004846BA" w:rsidRPr="00632AE8" w:rsidRDefault="0060203C" w:rsidP="00791A3A">
            <w:pPr>
              <w:jc w:val="center"/>
              <w:rPr>
                <w:b/>
                <w:bCs/>
                <w:sz w:val="20"/>
                <w:szCs w:val="20"/>
              </w:rPr>
            </w:pPr>
            <w:r w:rsidRPr="00632AE8">
              <w:rPr>
                <w:rFonts w:hint="eastAsia"/>
                <w:b/>
                <w:bCs/>
                <w:sz w:val="20"/>
                <w:szCs w:val="20"/>
              </w:rPr>
              <w:t>项</w:t>
            </w: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0FD4CE" w14:textId="244D8043" w:rsidR="004846BA" w:rsidRPr="00632AE8" w:rsidRDefault="003F354E" w:rsidP="00791A3A">
            <w:pPr>
              <w:jc w:val="center"/>
              <w:rPr>
                <w:b/>
                <w:bCs/>
                <w:sz w:val="20"/>
                <w:szCs w:val="20"/>
              </w:rPr>
            </w:pPr>
            <w:r w:rsidRPr="00632AE8">
              <w:rPr>
                <w:rFonts w:hint="eastAsia"/>
                <w:b/>
                <w:bCs/>
                <w:sz w:val="20"/>
                <w:szCs w:val="20"/>
              </w:rPr>
              <w:t>说明</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63EECD" w14:textId="561F50B9" w:rsidR="004846BA" w:rsidRPr="00632AE8" w:rsidRDefault="003F354E" w:rsidP="00791A3A">
            <w:pPr>
              <w:jc w:val="center"/>
              <w:rPr>
                <w:b/>
                <w:bCs/>
                <w:sz w:val="20"/>
                <w:szCs w:val="20"/>
              </w:rPr>
            </w:pPr>
            <w:r w:rsidRPr="00632AE8">
              <w:rPr>
                <w:rFonts w:hint="eastAsia"/>
                <w:b/>
                <w:bCs/>
                <w:sz w:val="20"/>
                <w:szCs w:val="20"/>
              </w:rPr>
              <w:t>金额（美元）</w:t>
            </w:r>
          </w:p>
        </w:tc>
      </w:tr>
      <w:tr w:rsidR="004846BA" w:rsidRPr="00632AE8" w14:paraId="7C8BAAA0" w14:textId="77777777" w:rsidTr="00721D6F">
        <w:tc>
          <w:tcPr>
            <w:tcW w:w="949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85228F" w14:textId="41FB2549" w:rsidR="004846BA" w:rsidRPr="00632AE8" w:rsidRDefault="00721D6F" w:rsidP="00721D6F">
            <w:pPr>
              <w:jc w:val="center"/>
              <w:rPr>
                <w:sz w:val="20"/>
                <w:szCs w:val="20"/>
              </w:rPr>
            </w:pPr>
            <w:r w:rsidRPr="00632AE8">
              <w:rPr>
                <w:rFonts w:hint="eastAsia"/>
                <w:b/>
                <w:bCs/>
                <w:sz w:val="20"/>
                <w:szCs w:val="20"/>
                <w:lang w:eastAsia="zh-CN"/>
              </w:rPr>
              <w:t>第</w:t>
            </w:r>
            <w:r w:rsidRPr="00632AE8">
              <w:rPr>
                <w:rFonts w:hint="eastAsia"/>
                <w:b/>
                <w:bCs/>
                <w:sz w:val="20"/>
                <w:szCs w:val="20"/>
                <w:lang w:eastAsia="zh-CN"/>
              </w:rPr>
              <w:t>1</w:t>
            </w:r>
            <w:r w:rsidRPr="00632AE8">
              <w:rPr>
                <w:rFonts w:hint="eastAsia"/>
                <w:b/>
                <w:bCs/>
                <w:sz w:val="20"/>
                <w:szCs w:val="20"/>
                <w:lang w:eastAsia="zh-CN"/>
              </w:rPr>
              <w:t>部分：准备和评估</w:t>
            </w:r>
          </w:p>
        </w:tc>
      </w:tr>
      <w:tr w:rsidR="004846BA" w:rsidRPr="00632AE8" w14:paraId="18CEF028" w14:textId="77777777" w:rsidTr="00721D6F">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1DC4CC" w14:textId="14BEC831" w:rsidR="004846BA" w:rsidRPr="00632AE8" w:rsidRDefault="00721D6F" w:rsidP="00721D6F">
            <w:pPr>
              <w:jc w:val="left"/>
              <w:rPr>
                <w:sz w:val="20"/>
                <w:szCs w:val="20"/>
                <w:lang w:eastAsia="zh-CN"/>
              </w:rPr>
            </w:pPr>
            <w:r w:rsidRPr="00632AE8">
              <w:rPr>
                <w:rFonts w:hint="eastAsia"/>
                <w:sz w:val="20"/>
                <w:szCs w:val="20"/>
                <w:lang w:eastAsia="zh-CN"/>
              </w:rPr>
              <w:t>区域技术专家（能效）</w:t>
            </w: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138593" w14:textId="375198EF" w:rsidR="004846BA" w:rsidRPr="00632AE8" w:rsidRDefault="0073266E" w:rsidP="0073266E">
            <w:pPr>
              <w:jc w:val="left"/>
              <w:rPr>
                <w:sz w:val="20"/>
                <w:szCs w:val="20"/>
                <w:lang w:eastAsia="zh-CN"/>
              </w:rPr>
            </w:pPr>
            <w:r w:rsidRPr="00632AE8">
              <w:rPr>
                <w:rFonts w:hint="eastAsia"/>
                <w:sz w:val="20"/>
                <w:szCs w:val="20"/>
                <w:lang w:eastAsia="zh-CN"/>
              </w:rPr>
              <w:t>每区域一名专家，支持分析和编制区域评估报告，制定讲习班框架和方法，并规划和举办结对讲习班</w:t>
            </w:r>
            <w:r w:rsidRPr="00632AE8">
              <w:rPr>
                <w:rFonts w:hint="eastAsia"/>
                <w:sz w:val="20"/>
                <w:szCs w:val="20"/>
                <w:lang w:eastAsia="zh-CN"/>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F82C79" w14:textId="77777777" w:rsidR="004846BA" w:rsidRPr="00632AE8" w:rsidRDefault="004846BA" w:rsidP="00791A3A">
            <w:pPr>
              <w:jc w:val="right"/>
              <w:rPr>
                <w:sz w:val="20"/>
                <w:szCs w:val="20"/>
              </w:rPr>
            </w:pPr>
            <w:r w:rsidRPr="00632AE8">
              <w:rPr>
                <w:sz w:val="20"/>
                <w:szCs w:val="20"/>
              </w:rPr>
              <w:t>157,000</w:t>
            </w:r>
          </w:p>
        </w:tc>
      </w:tr>
      <w:tr w:rsidR="004846BA" w:rsidRPr="00632AE8" w14:paraId="0269E09C" w14:textId="77777777" w:rsidTr="00721D6F">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DFEBF9" w14:textId="71D77D6D" w:rsidR="004846BA" w:rsidRPr="00632AE8" w:rsidRDefault="00721D6F" w:rsidP="00791A3A">
            <w:pPr>
              <w:jc w:val="left"/>
              <w:rPr>
                <w:sz w:val="20"/>
                <w:szCs w:val="20"/>
              </w:rPr>
            </w:pPr>
            <w:r w:rsidRPr="00632AE8">
              <w:rPr>
                <w:rFonts w:hint="eastAsia"/>
                <w:sz w:val="20"/>
                <w:szCs w:val="20"/>
              </w:rPr>
              <w:t>需求评估工具</w:t>
            </w: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6C8734" w14:textId="1DE63335" w:rsidR="004846BA" w:rsidRPr="00632AE8" w:rsidRDefault="0073266E" w:rsidP="0073266E">
            <w:pPr>
              <w:rPr>
                <w:sz w:val="20"/>
                <w:szCs w:val="20"/>
                <w:lang w:eastAsia="zh-CN"/>
              </w:rPr>
            </w:pPr>
            <w:r w:rsidRPr="00632AE8">
              <w:rPr>
                <w:rFonts w:asciiTheme="majorBidi" w:hAnsiTheme="majorBidi" w:cstheme="majorBidi" w:hint="eastAsia"/>
                <w:sz w:val="20"/>
                <w:szCs w:val="20"/>
                <w:lang w:eastAsia="zh-CN"/>
              </w:rPr>
              <w:t>调查软件，数据分析工具和分析框架</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8B7DE8" w14:textId="77777777" w:rsidR="004846BA" w:rsidRPr="00632AE8" w:rsidRDefault="004846BA" w:rsidP="00791A3A">
            <w:pPr>
              <w:jc w:val="right"/>
              <w:rPr>
                <w:sz w:val="20"/>
                <w:szCs w:val="20"/>
              </w:rPr>
            </w:pPr>
            <w:r w:rsidRPr="00632AE8">
              <w:rPr>
                <w:sz w:val="20"/>
                <w:szCs w:val="20"/>
              </w:rPr>
              <w:t>1,200</w:t>
            </w:r>
          </w:p>
        </w:tc>
      </w:tr>
      <w:tr w:rsidR="004846BA" w:rsidRPr="00632AE8" w14:paraId="69F73243" w14:textId="77777777" w:rsidTr="00721D6F">
        <w:tc>
          <w:tcPr>
            <w:tcW w:w="2547"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32DA8469" w14:textId="5608AB27" w:rsidR="004846BA" w:rsidRPr="00632AE8" w:rsidRDefault="00721D6F" w:rsidP="00791A3A">
            <w:pPr>
              <w:jc w:val="left"/>
              <w:rPr>
                <w:sz w:val="20"/>
                <w:szCs w:val="20"/>
              </w:rPr>
            </w:pPr>
            <w:r w:rsidRPr="00632AE8">
              <w:rPr>
                <w:rFonts w:hint="eastAsia"/>
                <w:sz w:val="20"/>
                <w:szCs w:val="20"/>
              </w:rPr>
              <w:t>区域评估报告</w:t>
            </w:r>
          </w:p>
        </w:tc>
        <w:tc>
          <w:tcPr>
            <w:tcW w:w="5386"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041676EA" w14:textId="20E23EB2" w:rsidR="004846BA" w:rsidRPr="00632AE8" w:rsidRDefault="0073266E" w:rsidP="0073266E">
            <w:pPr>
              <w:rPr>
                <w:sz w:val="20"/>
                <w:szCs w:val="20"/>
                <w:lang w:eastAsia="zh-CN"/>
              </w:rPr>
            </w:pPr>
            <w:r w:rsidRPr="00632AE8">
              <w:rPr>
                <w:rFonts w:hint="eastAsia"/>
                <w:sz w:val="20"/>
                <w:szCs w:val="20"/>
                <w:lang w:eastAsia="zh-CN"/>
              </w:rPr>
              <w:t>分析、编写和制定评估报告</w:t>
            </w:r>
          </w:p>
        </w:tc>
        <w:tc>
          <w:tcPr>
            <w:tcW w:w="1560"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6CDCB420" w14:textId="77777777" w:rsidR="004846BA" w:rsidRPr="00632AE8" w:rsidRDefault="004846BA" w:rsidP="00791A3A">
            <w:pPr>
              <w:jc w:val="right"/>
              <w:rPr>
                <w:sz w:val="20"/>
                <w:szCs w:val="20"/>
              </w:rPr>
            </w:pPr>
            <w:r w:rsidRPr="00632AE8">
              <w:rPr>
                <w:sz w:val="20"/>
                <w:szCs w:val="20"/>
              </w:rPr>
              <w:t>0</w:t>
            </w:r>
          </w:p>
        </w:tc>
      </w:tr>
      <w:tr w:rsidR="004846BA" w:rsidRPr="00632AE8" w14:paraId="436E2E47" w14:textId="77777777" w:rsidTr="00721D6F">
        <w:tc>
          <w:tcPr>
            <w:tcW w:w="7933"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B501585" w14:textId="6D33B74C" w:rsidR="004846BA" w:rsidRPr="0043688E" w:rsidRDefault="0073266E" w:rsidP="00791A3A">
            <w:pPr>
              <w:jc w:val="right"/>
              <w:rPr>
                <w:rFonts w:ascii="KaiTi" w:eastAsia="KaiTi" w:hAnsi="KaiTi"/>
                <w:b/>
                <w:bCs/>
                <w:iCs/>
                <w:sz w:val="20"/>
                <w:szCs w:val="20"/>
              </w:rPr>
            </w:pPr>
            <w:r w:rsidRPr="0043688E">
              <w:rPr>
                <w:rFonts w:ascii="KaiTi" w:eastAsia="KaiTi" w:hAnsi="KaiTi" w:hint="eastAsia"/>
                <w:b/>
                <w:bCs/>
                <w:iCs/>
                <w:sz w:val="20"/>
                <w:szCs w:val="20"/>
              </w:rPr>
              <w:t>小计</w:t>
            </w:r>
          </w:p>
        </w:tc>
        <w:tc>
          <w:tcPr>
            <w:tcW w:w="156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A567FB5" w14:textId="77777777" w:rsidR="004846BA" w:rsidRPr="00632AE8" w:rsidRDefault="004846BA" w:rsidP="00791A3A">
            <w:pPr>
              <w:jc w:val="right"/>
              <w:rPr>
                <w:b/>
                <w:bCs/>
                <w:i/>
                <w:iCs/>
                <w:sz w:val="20"/>
                <w:szCs w:val="20"/>
              </w:rPr>
            </w:pPr>
            <w:r w:rsidRPr="00632AE8">
              <w:rPr>
                <w:b/>
                <w:bCs/>
                <w:i/>
                <w:iCs/>
                <w:sz w:val="20"/>
                <w:szCs w:val="20"/>
              </w:rPr>
              <w:t>158,200</w:t>
            </w:r>
          </w:p>
        </w:tc>
      </w:tr>
      <w:tr w:rsidR="004846BA" w:rsidRPr="00632AE8" w14:paraId="08B6D66B" w14:textId="77777777" w:rsidTr="00721D6F">
        <w:tc>
          <w:tcPr>
            <w:tcW w:w="9493" w:type="dxa"/>
            <w:gridSpan w:val="3"/>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F2265E" w14:textId="7E2EEC5C" w:rsidR="004846BA" w:rsidRPr="00632AE8" w:rsidRDefault="0073266E" w:rsidP="0073266E">
            <w:pPr>
              <w:jc w:val="center"/>
              <w:rPr>
                <w:b/>
                <w:bCs/>
                <w:sz w:val="20"/>
                <w:szCs w:val="20"/>
                <w:lang w:eastAsia="zh-CN"/>
              </w:rPr>
            </w:pPr>
            <w:r w:rsidRPr="00632AE8">
              <w:rPr>
                <w:rFonts w:asciiTheme="majorBidi" w:hAnsiTheme="majorBidi" w:cstheme="majorBidi" w:hint="eastAsia"/>
                <w:b/>
                <w:bCs/>
                <w:sz w:val="20"/>
                <w:szCs w:val="20"/>
                <w:lang w:eastAsia="zh-CN"/>
              </w:rPr>
              <w:t>第</w:t>
            </w:r>
            <w:r w:rsidRPr="00632AE8">
              <w:rPr>
                <w:rFonts w:asciiTheme="majorBidi" w:hAnsiTheme="majorBidi" w:cstheme="majorBidi" w:hint="eastAsia"/>
                <w:b/>
                <w:bCs/>
                <w:sz w:val="20"/>
                <w:szCs w:val="20"/>
                <w:lang w:eastAsia="zh-CN"/>
              </w:rPr>
              <w:t>2</w:t>
            </w:r>
            <w:r w:rsidRPr="00632AE8">
              <w:rPr>
                <w:rFonts w:asciiTheme="majorBidi" w:hAnsiTheme="majorBidi" w:cstheme="majorBidi" w:hint="eastAsia"/>
                <w:b/>
                <w:bCs/>
                <w:sz w:val="20"/>
                <w:szCs w:val="20"/>
                <w:lang w:eastAsia="zh-CN"/>
              </w:rPr>
              <w:t>部分：知识和信息资源开发</w:t>
            </w:r>
          </w:p>
        </w:tc>
      </w:tr>
      <w:tr w:rsidR="004846BA" w:rsidRPr="00632AE8" w14:paraId="2E34C7BF" w14:textId="77777777" w:rsidTr="00721D6F">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4C7A7F" w14:textId="4D9F9799" w:rsidR="004846BA" w:rsidRPr="00632AE8" w:rsidRDefault="0073266E" w:rsidP="00791A3A">
            <w:pPr>
              <w:jc w:val="left"/>
              <w:rPr>
                <w:sz w:val="20"/>
                <w:szCs w:val="20"/>
                <w:lang w:eastAsia="zh-CN"/>
              </w:rPr>
            </w:pPr>
            <w:r w:rsidRPr="00632AE8">
              <w:rPr>
                <w:rFonts w:hint="eastAsia"/>
                <w:sz w:val="20"/>
                <w:szCs w:val="20"/>
              </w:rPr>
              <w:t>专题顾问</w:t>
            </w:r>
            <w:r w:rsidRPr="00632AE8">
              <w:rPr>
                <w:rFonts w:hint="eastAsia"/>
                <w:sz w:val="20"/>
                <w:szCs w:val="20"/>
              </w:rPr>
              <w:t>/</w:t>
            </w:r>
            <w:r w:rsidRPr="00632AE8">
              <w:rPr>
                <w:rFonts w:hint="eastAsia"/>
                <w:sz w:val="20"/>
                <w:szCs w:val="20"/>
                <w:lang w:eastAsia="zh-CN"/>
              </w:rPr>
              <w:t>专家</w:t>
            </w: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0439BF" w14:textId="1B4A84DD" w:rsidR="004846BA" w:rsidRPr="00632AE8" w:rsidRDefault="00F01678" w:rsidP="00F01678">
            <w:pPr>
              <w:rPr>
                <w:sz w:val="20"/>
                <w:szCs w:val="20"/>
                <w:lang w:eastAsia="zh-CN"/>
              </w:rPr>
            </w:pPr>
            <w:bookmarkStart w:id="3" w:name="_Hlk196385994"/>
            <w:r w:rsidRPr="00632AE8">
              <w:rPr>
                <w:rFonts w:hint="eastAsia"/>
                <w:sz w:val="20"/>
                <w:szCs w:val="20"/>
                <w:lang w:eastAsia="zh-CN"/>
              </w:rPr>
              <w:t>内容开发专家，制作多达五个工具包和信息资源类别</w:t>
            </w:r>
            <w:bookmarkEnd w:id="3"/>
            <w:r w:rsidR="004846BA" w:rsidRPr="00632AE8">
              <w:rPr>
                <w:sz w:val="20"/>
                <w:szCs w:val="20"/>
                <w:lang w:eastAsia="zh-CN"/>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282588" w14:textId="77777777" w:rsidR="004846BA" w:rsidRPr="00632AE8" w:rsidRDefault="004846BA" w:rsidP="00791A3A">
            <w:pPr>
              <w:jc w:val="right"/>
              <w:rPr>
                <w:sz w:val="20"/>
                <w:szCs w:val="20"/>
              </w:rPr>
            </w:pPr>
            <w:r w:rsidRPr="00632AE8">
              <w:rPr>
                <w:sz w:val="20"/>
                <w:szCs w:val="20"/>
              </w:rPr>
              <w:t>139,000</w:t>
            </w:r>
          </w:p>
        </w:tc>
      </w:tr>
      <w:tr w:rsidR="004846BA" w:rsidRPr="00632AE8" w14:paraId="1A97078E" w14:textId="77777777" w:rsidTr="00721D6F">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DFAF19" w14:textId="310D8E4B" w:rsidR="004846BA" w:rsidRPr="00632AE8" w:rsidRDefault="00F01678" w:rsidP="00791A3A">
            <w:pPr>
              <w:jc w:val="left"/>
              <w:rPr>
                <w:sz w:val="20"/>
                <w:szCs w:val="20"/>
              </w:rPr>
            </w:pPr>
            <w:r w:rsidRPr="00632AE8">
              <w:rPr>
                <w:rFonts w:hint="eastAsia"/>
                <w:sz w:val="20"/>
                <w:szCs w:val="20"/>
              </w:rPr>
              <w:t>设计和制作</w:t>
            </w: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4D1B36" w14:textId="77562BBA" w:rsidR="004846BA" w:rsidRPr="00632AE8" w:rsidRDefault="00F01678" w:rsidP="00F01678">
            <w:pPr>
              <w:jc w:val="left"/>
              <w:rPr>
                <w:sz w:val="20"/>
                <w:szCs w:val="20"/>
                <w:lang w:eastAsia="zh-CN"/>
              </w:rPr>
            </w:pPr>
            <w:r w:rsidRPr="00632AE8">
              <w:rPr>
                <w:rFonts w:hint="eastAsia"/>
                <w:sz w:val="20"/>
                <w:szCs w:val="20"/>
                <w:lang w:eastAsia="zh-CN"/>
              </w:rPr>
              <w:t>材料的平面设计、排版和制作</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19CB40" w14:textId="77777777" w:rsidR="004846BA" w:rsidRPr="00632AE8" w:rsidRDefault="004846BA" w:rsidP="00791A3A">
            <w:pPr>
              <w:jc w:val="right"/>
              <w:rPr>
                <w:sz w:val="20"/>
                <w:szCs w:val="20"/>
              </w:rPr>
            </w:pPr>
            <w:r w:rsidRPr="00632AE8">
              <w:rPr>
                <w:sz w:val="20"/>
                <w:szCs w:val="20"/>
              </w:rPr>
              <w:t>10,000</w:t>
            </w:r>
          </w:p>
        </w:tc>
      </w:tr>
      <w:tr w:rsidR="004846BA" w:rsidRPr="00632AE8" w14:paraId="5E94AFD9" w14:textId="77777777" w:rsidTr="00721D6F">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0999FE" w14:textId="02FB7F4A" w:rsidR="004846BA" w:rsidRPr="00632AE8" w:rsidRDefault="00F01678" w:rsidP="00791A3A">
            <w:pPr>
              <w:jc w:val="left"/>
              <w:rPr>
                <w:sz w:val="20"/>
                <w:szCs w:val="20"/>
              </w:rPr>
            </w:pPr>
            <w:r w:rsidRPr="00632AE8">
              <w:rPr>
                <w:rFonts w:hint="eastAsia"/>
                <w:sz w:val="20"/>
                <w:szCs w:val="20"/>
              </w:rPr>
              <w:t>翻译</w:t>
            </w: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658316" w14:textId="7696C5F7" w:rsidR="004846BA" w:rsidRPr="00632AE8" w:rsidRDefault="00F01678" w:rsidP="00791A3A">
            <w:pPr>
              <w:jc w:val="left"/>
              <w:rPr>
                <w:sz w:val="20"/>
                <w:szCs w:val="20"/>
                <w:lang w:eastAsia="zh-CN"/>
              </w:rPr>
            </w:pPr>
            <w:r w:rsidRPr="00632AE8">
              <w:rPr>
                <w:rFonts w:hint="eastAsia"/>
                <w:sz w:val="20"/>
                <w:szCs w:val="20"/>
                <w:lang w:eastAsia="zh-CN"/>
              </w:rPr>
              <w:t>将材料翻译成区域语言</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62A65B" w14:textId="77777777" w:rsidR="004846BA" w:rsidRPr="00632AE8" w:rsidRDefault="004846BA" w:rsidP="00791A3A">
            <w:pPr>
              <w:jc w:val="right"/>
              <w:rPr>
                <w:sz w:val="20"/>
                <w:szCs w:val="20"/>
              </w:rPr>
            </w:pPr>
            <w:r w:rsidRPr="00632AE8">
              <w:rPr>
                <w:sz w:val="20"/>
                <w:szCs w:val="20"/>
              </w:rPr>
              <w:t>29,000</w:t>
            </w:r>
          </w:p>
        </w:tc>
      </w:tr>
      <w:tr w:rsidR="004846BA" w:rsidRPr="00632AE8" w14:paraId="3C60CA44" w14:textId="77777777" w:rsidTr="00721D6F">
        <w:tc>
          <w:tcPr>
            <w:tcW w:w="2547"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092AF9EB" w14:textId="0E33A876" w:rsidR="004846BA" w:rsidRPr="00632AE8" w:rsidRDefault="00F01678" w:rsidP="00791A3A">
            <w:pPr>
              <w:jc w:val="left"/>
              <w:rPr>
                <w:sz w:val="20"/>
                <w:szCs w:val="20"/>
              </w:rPr>
            </w:pPr>
            <w:r w:rsidRPr="00632AE8">
              <w:rPr>
                <w:rFonts w:hint="eastAsia"/>
                <w:sz w:val="20"/>
                <w:szCs w:val="20"/>
              </w:rPr>
              <w:t>数字平台开发</w:t>
            </w:r>
          </w:p>
        </w:tc>
        <w:tc>
          <w:tcPr>
            <w:tcW w:w="5386"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50C256EE" w14:textId="071DC2C1" w:rsidR="004846BA" w:rsidRPr="00632AE8" w:rsidRDefault="00F01678" w:rsidP="00791A3A">
            <w:pPr>
              <w:jc w:val="left"/>
              <w:rPr>
                <w:sz w:val="20"/>
                <w:szCs w:val="20"/>
                <w:lang w:eastAsia="zh-CN"/>
              </w:rPr>
            </w:pPr>
            <w:r w:rsidRPr="00632AE8">
              <w:rPr>
                <w:rFonts w:hint="eastAsia"/>
                <w:sz w:val="20"/>
                <w:szCs w:val="20"/>
                <w:lang w:eastAsia="zh-CN"/>
              </w:rPr>
              <w:t>在线资源库的网络开发</w:t>
            </w:r>
          </w:p>
        </w:tc>
        <w:tc>
          <w:tcPr>
            <w:tcW w:w="1560"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4A8DC8E5" w14:textId="77777777" w:rsidR="004846BA" w:rsidRPr="00632AE8" w:rsidRDefault="004846BA" w:rsidP="00791A3A">
            <w:pPr>
              <w:jc w:val="right"/>
              <w:rPr>
                <w:sz w:val="20"/>
                <w:szCs w:val="20"/>
              </w:rPr>
            </w:pPr>
            <w:r w:rsidRPr="00632AE8">
              <w:rPr>
                <w:sz w:val="20"/>
                <w:szCs w:val="20"/>
              </w:rPr>
              <w:t>2,000</w:t>
            </w:r>
          </w:p>
        </w:tc>
      </w:tr>
      <w:tr w:rsidR="004846BA" w:rsidRPr="00632AE8" w14:paraId="76A6F308" w14:textId="77777777" w:rsidTr="006C6477">
        <w:tc>
          <w:tcPr>
            <w:tcW w:w="7933"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83C5AB5" w14:textId="4555AD46" w:rsidR="004846BA" w:rsidRPr="00632AE8" w:rsidRDefault="0043688E" w:rsidP="00F01678">
            <w:pPr>
              <w:jc w:val="right"/>
              <w:rPr>
                <w:b/>
                <w:bCs/>
                <w:sz w:val="20"/>
                <w:szCs w:val="20"/>
              </w:rPr>
            </w:pPr>
            <w:r w:rsidRPr="0043688E">
              <w:rPr>
                <w:rFonts w:ascii="KaiTi" w:eastAsia="KaiTi" w:hAnsi="KaiTi" w:hint="eastAsia"/>
                <w:b/>
                <w:bCs/>
                <w:iCs/>
                <w:sz w:val="20"/>
                <w:szCs w:val="20"/>
              </w:rPr>
              <w:t>小计</w:t>
            </w:r>
          </w:p>
        </w:tc>
        <w:tc>
          <w:tcPr>
            <w:tcW w:w="156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E70C0F2" w14:textId="77777777" w:rsidR="004846BA" w:rsidRPr="00632AE8" w:rsidRDefault="004846BA" w:rsidP="00791A3A">
            <w:pPr>
              <w:jc w:val="right"/>
              <w:rPr>
                <w:b/>
                <w:bCs/>
                <w:i/>
                <w:iCs/>
                <w:sz w:val="20"/>
                <w:szCs w:val="20"/>
              </w:rPr>
            </w:pPr>
            <w:r w:rsidRPr="00632AE8">
              <w:rPr>
                <w:b/>
                <w:bCs/>
                <w:i/>
                <w:iCs/>
                <w:sz w:val="20"/>
                <w:szCs w:val="20"/>
              </w:rPr>
              <w:t>180,000</w:t>
            </w:r>
          </w:p>
        </w:tc>
      </w:tr>
      <w:tr w:rsidR="004846BA" w:rsidRPr="00632AE8" w14:paraId="3EAF7F4E" w14:textId="77777777" w:rsidTr="006C6477">
        <w:tc>
          <w:tcPr>
            <w:tcW w:w="9493"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DC66221" w14:textId="2AF118B3" w:rsidR="004846BA" w:rsidRPr="00632AE8" w:rsidRDefault="00F01678" w:rsidP="00F01678">
            <w:pPr>
              <w:jc w:val="center"/>
              <w:rPr>
                <w:b/>
                <w:bCs/>
                <w:i/>
                <w:iCs/>
                <w:sz w:val="20"/>
                <w:szCs w:val="20"/>
              </w:rPr>
            </w:pPr>
            <w:r w:rsidRPr="00632AE8">
              <w:rPr>
                <w:rFonts w:hint="eastAsia"/>
                <w:b/>
                <w:bCs/>
                <w:sz w:val="20"/>
                <w:szCs w:val="20"/>
                <w:lang w:eastAsia="zh-CN"/>
              </w:rPr>
              <w:t>第</w:t>
            </w:r>
            <w:r w:rsidRPr="00632AE8">
              <w:rPr>
                <w:rFonts w:hint="eastAsia"/>
                <w:b/>
                <w:bCs/>
                <w:sz w:val="20"/>
                <w:szCs w:val="20"/>
                <w:lang w:eastAsia="zh-CN"/>
              </w:rPr>
              <w:t>3</w:t>
            </w:r>
            <w:r w:rsidRPr="00632AE8">
              <w:rPr>
                <w:rFonts w:hint="eastAsia"/>
                <w:b/>
                <w:bCs/>
                <w:sz w:val="20"/>
                <w:szCs w:val="20"/>
                <w:lang w:eastAsia="zh-CN"/>
              </w:rPr>
              <w:t>部分：结对讲习班</w:t>
            </w:r>
          </w:p>
        </w:tc>
      </w:tr>
      <w:tr w:rsidR="0039506F" w:rsidRPr="00632AE8" w14:paraId="499B719C" w14:textId="77777777" w:rsidTr="006C6477">
        <w:tc>
          <w:tcPr>
            <w:tcW w:w="2547" w:type="dxa"/>
            <w:vMerge w:val="restart"/>
            <w:tcBorders>
              <w:top w:val="single" w:sz="4" w:space="0" w:color="auto"/>
              <w:left w:val="single" w:sz="4" w:space="0" w:color="000000"/>
              <w:right w:val="single" w:sz="4" w:space="0" w:color="000000"/>
            </w:tcBorders>
            <w:shd w:val="clear" w:color="auto" w:fill="auto"/>
            <w:tcMar>
              <w:top w:w="0" w:type="dxa"/>
              <w:left w:w="108" w:type="dxa"/>
              <w:bottom w:w="0" w:type="dxa"/>
              <w:right w:w="108" w:type="dxa"/>
            </w:tcMar>
          </w:tcPr>
          <w:p w14:paraId="6DB39BCA" w14:textId="5617A411" w:rsidR="004846BA" w:rsidRPr="00632AE8" w:rsidRDefault="00997764" w:rsidP="00997764">
            <w:pPr>
              <w:jc w:val="left"/>
              <w:rPr>
                <w:sz w:val="20"/>
                <w:szCs w:val="20"/>
              </w:rPr>
            </w:pPr>
            <w:r w:rsidRPr="00632AE8">
              <w:rPr>
                <w:rFonts w:hint="eastAsia"/>
                <w:sz w:val="20"/>
                <w:szCs w:val="20"/>
                <w:lang w:eastAsia="zh-CN"/>
              </w:rPr>
              <w:lastRenderedPageBreak/>
              <w:t>差旅和每日生活津贴</w:t>
            </w:r>
          </w:p>
        </w:tc>
        <w:tc>
          <w:tcPr>
            <w:tcW w:w="5386" w:type="dxa"/>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84C7B9" w14:textId="4E176CFB" w:rsidR="004846BA" w:rsidRPr="00632AE8" w:rsidRDefault="00997764" w:rsidP="00791A3A">
            <w:pPr>
              <w:jc w:val="left"/>
              <w:rPr>
                <w:sz w:val="20"/>
                <w:szCs w:val="20"/>
                <w:lang w:eastAsia="zh-CN"/>
              </w:rPr>
            </w:pPr>
            <w:r w:rsidRPr="00632AE8">
              <w:rPr>
                <w:rFonts w:asciiTheme="majorBidi" w:hAnsiTheme="majorBidi" w:cstheme="majorBidi" w:hint="eastAsia"/>
                <w:sz w:val="20"/>
                <w:szCs w:val="20"/>
                <w:lang w:eastAsia="zh-CN"/>
              </w:rPr>
              <w:t>来自</w:t>
            </w:r>
            <w:r w:rsidRPr="00632AE8">
              <w:rPr>
                <w:rFonts w:asciiTheme="majorBidi" w:hAnsiTheme="majorBidi" w:cstheme="majorBidi" w:hint="eastAsia"/>
                <w:sz w:val="20"/>
                <w:szCs w:val="20"/>
                <w:lang w:eastAsia="zh-CN"/>
              </w:rPr>
              <w:t>147</w:t>
            </w:r>
            <w:r w:rsidRPr="00632AE8">
              <w:rPr>
                <w:rFonts w:asciiTheme="majorBidi" w:hAnsiTheme="majorBidi" w:cstheme="majorBidi" w:hint="eastAsia"/>
                <w:sz w:val="20"/>
                <w:szCs w:val="20"/>
                <w:lang w:eastAsia="zh-CN"/>
              </w:rPr>
              <w:t>个国家的国家臭氧官员和国家能效政策制定者</w:t>
            </w:r>
            <w:r w:rsidR="00371F59" w:rsidRPr="00632AE8">
              <w:rPr>
                <w:rFonts w:asciiTheme="majorBidi" w:hAnsiTheme="majorBidi" w:cstheme="majorBidi" w:hint="eastAsia"/>
                <w:sz w:val="20"/>
                <w:szCs w:val="20"/>
                <w:lang w:eastAsia="zh-CN"/>
              </w:rPr>
              <w:t>（国家臭氧机构仅负责额外日期的费用）</w:t>
            </w:r>
          </w:p>
        </w:tc>
        <w:tc>
          <w:tcPr>
            <w:tcW w:w="1560" w:type="dxa"/>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EED62E" w14:textId="77777777" w:rsidR="004846BA" w:rsidRPr="00632AE8" w:rsidRDefault="004846BA" w:rsidP="00791A3A">
            <w:pPr>
              <w:jc w:val="right"/>
              <w:rPr>
                <w:sz w:val="20"/>
                <w:szCs w:val="20"/>
              </w:rPr>
            </w:pPr>
            <w:r w:rsidRPr="00632AE8">
              <w:rPr>
                <w:sz w:val="20"/>
                <w:szCs w:val="20"/>
              </w:rPr>
              <w:t>350,000</w:t>
            </w:r>
          </w:p>
        </w:tc>
      </w:tr>
      <w:tr w:rsidR="004846BA" w:rsidRPr="00632AE8" w14:paraId="0FC9C4D0" w14:textId="77777777" w:rsidTr="00721D6F">
        <w:tc>
          <w:tcPr>
            <w:tcW w:w="2547" w:type="dxa"/>
            <w:vMerge/>
            <w:tcBorders>
              <w:left w:val="single" w:sz="4" w:space="0" w:color="000000"/>
              <w:right w:val="single" w:sz="4" w:space="0" w:color="000000"/>
            </w:tcBorders>
            <w:shd w:val="clear" w:color="auto" w:fill="auto"/>
            <w:tcMar>
              <w:top w:w="0" w:type="dxa"/>
              <w:left w:w="108" w:type="dxa"/>
              <w:bottom w:w="0" w:type="dxa"/>
              <w:right w:w="108" w:type="dxa"/>
            </w:tcMar>
          </w:tcPr>
          <w:p w14:paraId="6B6251C6" w14:textId="77777777" w:rsidR="004846BA" w:rsidRPr="00632AE8" w:rsidRDefault="004846BA" w:rsidP="00791A3A">
            <w:pPr>
              <w:jc w:val="left"/>
              <w:rPr>
                <w:sz w:val="20"/>
                <w:szCs w:val="20"/>
              </w:rPr>
            </w:pP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E80C8C" w14:textId="5763184F" w:rsidR="004846BA" w:rsidRPr="00632AE8" w:rsidRDefault="004846BA" w:rsidP="00997764">
            <w:pPr>
              <w:jc w:val="left"/>
              <w:rPr>
                <w:sz w:val="20"/>
                <w:szCs w:val="20"/>
                <w:lang w:eastAsia="zh-CN"/>
              </w:rPr>
            </w:pPr>
            <w:r w:rsidRPr="00632AE8">
              <w:rPr>
                <w:sz w:val="20"/>
                <w:szCs w:val="20"/>
                <w:lang w:eastAsia="zh-CN"/>
              </w:rPr>
              <w:t>10</w:t>
            </w:r>
            <w:r w:rsidR="00997764" w:rsidRPr="00632AE8">
              <w:rPr>
                <w:rFonts w:hint="eastAsia"/>
                <w:sz w:val="20"/>
                <w:szCs w:val="20"/>
                <w:lang w:eastAsia="zh-CN"/>
              </w:rPr>
              <w:t>名来自区域能效组织的参与者</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3614D4" w14:textId="77777777" w:rsidR="004846BA" w:rsidRPr="00632AE8" w:rsidRDefault="004846BA" w:rsidP="00791A3A">
            <w:pPr>
              <w:jc w:val="right"/>
              <w:rPr>
                <w:sz w:val="20"/>
                <w:szCs w:val="20"/>
              </w:rPr>
            </w:pPr>
            <w:r w:rsidRPr="00632AE8">
              <w:rPr>
                <w:sz w:val="20"/>
                <w:szCs w:val="20"/>
              </w:rPr>
              <w:t>35,000</w:t>
            </w:r>
          </w:p>
        </w:tc>
      </w:tr>
      <w:tr w:rsidR="0039506F" w:rsidRPr="00632AE8" w14:paraId="2D5B4586" w14:textId="77777777" w:rsidTr="00721D6F">
        <w:tc>
          <w:tcPr>
            <w:tcW w:w="2547"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901117" w14:textId="77777777" w:rsidR="004846BA" w:rsidRPr="00632AE8" w:rsidRDefault="004846BA" w:rsidP="00791A3A">
            <w:pPr>
              <w:jc w:val="left"/>
              <w:rPr>
                <w:sz w:val="20"/>
                <w:szCs w:val="20"/>
              </w:rPr>
            </w:pP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EC7BAC" w14:textId="0329FEB2" w:rsidR="004846BA" w:rsidRPr="00632AE8" w:rsidRDefault="004846BA" w:rsidP="00791A3A">
            <w:pPr>
              <w:jc w:val="left"/>
              <w:rPr>
                <w:sz w:val="20"/>
                <w:szCs w:val="20"/>
                <w:lang w:eastAsia="zh-CN"/>
              </w:rPr>
            </w:pPr>
            <w:r w:rsidRPr="00632AE8">
              <w:rPr>
                <w:sz w:val="20"/>
                <w:szCs w:val="20"/>
              </w:rPr>
              <w:t>20</w:t>
            </w:r>
            <w:r w:rsidR="00997764" w:rsidRPr="00632AE8">
              <w:rPr>
                <w:rFonts w:hint="eastAsia"/>
                <w:sz w:val="20"/>
                <w:szCs w:val="20"/>
                <w:lang w:eastAsia="zh-CN"/>
              </w:rPr>
              <w:t>名专家</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512091" w14:textId="77777777" w:rsidR="004846BA" w:rsidRPr="00632AE8" w:rsidRDefault="004846BA" w:rsidP="00791A3A">
            <w:pPr>
              <w:jc w:val="right"/>
              <w:rPr>
                <w:sz w:val="20"/>
                <w:szCs w:val="20"/>
              </w:rPr>
            </w:pPr>
            <w:r w:rsidRPr="00632AE8">
              <w:rPr>
                <w:sz w:val="20"/>
                <w:szCs w:val="20"/>
              </w:rPr>
              <w:t>70,000</w:t>
            </w:r>
          </w:p>
        </w:tc>
      </w:tr>
      <w:tr w:rsidR="004846BA" w:rsidRPr="00632AE8" w14:paraId="73A2E3A1" w14:textId="77777777" w:rsidTr="00721D6F">
        <w:tc>
          <w:tcPr>
            <w:tcW w:w="2547"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2187006C" w14:textId="0ED039C0" w:rsidR="004846BA" w:rsidRPr="00632AE8" w:rsidRDefault="00997764" w:rsidP="00997764">
            <w:pPr>
              <w:jc w:val="left"/>
              <w:rPr>
                <w:sz w:val="20"/>
                <w:szCs w:val="20"/>
              </w:rPr>
            </w:pPr>
            <w:r w:rsidRPr="00632AE8">
              <w:rPr>
                <w:rFonts w:hint="eastAsia"/>
                <w:sz w:val="20"/>
                <w:szCs w:val="20"/>
                <w:lang w:eastAsia="zh-CN"/>
              </w:rPr>
              <w:t>讲习班场所和后勤</w:t>
            </w:r>
          </w:p>
        </w:tc>
        <w:tc>
          <w:tcPr>
            <w:tcW w:w="5386"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5327E16F" w14:textId="40DBEEC7" w:rsidR="004846BA" w:rsidRPr="00632AE8" w:rsidRDefault="00371F59" w:rsidP="00371F59">
            <w:pPr>
              <w:jc w:val="left"/>
              <w:rPr>
                <w:sz w:val="20"/>
                <w:szCs w:val="20"/>
                <w:lang w:eastAsia="zh-CN"/>
              </w:rPr>
            </w:pPr>
            <w:r w:rsidRPr="00632AE8">
              <w:rPr>
                <w:rFonts w:hint="eastAsia"/>
                <w:sz w:val="20"/>
                <w:szCs w:val="20"/>
                <w:lang w:eastAsia="zh-CN"/>
              </w:rPr>
              <w:t>9</w:t>
            </w:r>
            <w:r w:rsidRPr="00632AE8">
              <w:rPr>
                <w:rFonts w:hint="eastAsia"/>
                <w:sz w:val="20"/>
                <w:szCs w:val="20"/>
                <w:lang w:eastAsia="zh-CN"/>
              </w:rPr>
              <w:t>次区域讲习班包括场所租赁、设备和支助服务</w:t>
            </w:r>
          </w:p>
        </w:tc>
        <w:tc>
          <w:tcPr>
            <w:tcW w:w="1560"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3C0053FD" w14:textId="77777777" w:rsidR="004846BA" w:rsidRPr="00632AE8" w:rsidRDefault="004846BA" w:rsidP="00791A3A">
            <w:pPr>
              <w:jc w:val="right"/>
              <w:rPr>
                <w:sz w:val="20"/>
                <w:szCs w:val="20"/>
              </w:rPr>
            </w:pPr>
            <w:r w:rsidRPr="00632AE8">
              <w:rPr>
                <w:sz w:val="20"/>
                <w:szCs w:val="20"/>
              </w:rPr>
              <w:t>0</w:t>
            </w:r>
          </w:p>
        </w:tc>
      </w:tr>
      <w:tr w:rsidR="004846BA" w:rsidRPr="00632AE8" w14:paraId="455FB349" w14:textId="77777777" w:rsidTr="00721D6F">
        <w:tc>
          <w:tcPr>
            <w:tcW w:w="254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B0385B5" w14:textId="77777777" w:rsidR="004846BA" w:rsidRPr="00632AE8" w:rsidRDefault="004846BA" w:rsidP="00791A3A">
            <w:pPr>
              <w:rPr>
                <w:sz w:val="20"/>
                <w:szCs w:val="20"/>
              </w:rPr>
            </w:pPr>
          </w:p>
        </w:tc>
        <w:tc>
          <w:tcPr>
            <w:tcW w:w="538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12D5216" w14:textId="5D038AEA" w:rsidR="004846BA" w:rsidRPr="006D08E8" w:rsidRDefault="00632AE8" w:rsidP="00632AE8">
            <w:pPr>
              <w:jc w:val="right"/>
              <w:rPr>
                <w:rFonts w:ascii="KaiTi" w:eastAsia="KaiTi" w:hAnsi="KaiTi"/>
                <w:sz w:val="20"/>
                <w:szCs w:val="20"/>
              </w:rPr>
            </w:pPr>
            <w:r w:rsidRPr="006D08E8">
              <w:rPr>
                <w:rFonts w:ascii="KaiTi" w:eastAsia="KaiTi" w:hAnsi="KaiTi" w:hint="eastAsia"/>
                <w:b/>
                <w:bCs/>
                <w:sz w:val="20"/>
                <w:szCs w:val="20"/>
                <w:lang w:eastAsia="zh-CN"/>
              </w:rPr>
              <w:t>小计</w:t>
            </w:r>
          </w:p>
        </w:tc>
        <w:tc>
          <w:tcPr>
            <w:tcW w:w="156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2B2EDF6" w14:textId="77777777" w:rsidR="004846BA" w:rsidRPr="005E6444" w:rsidRDefault="004846BA" w:rsidP="00791A3A">
            <w:pPr>
              <w:jc w:val="right"/>
              <w:rPr>
                <w:b/>
                <w:bCs/>
                <w:i/>
                <w:iCs/>
                <w:sz w:val="20"/>
                <w:szCs w:val="20"/>
              </w:rPr>
            </w:pPr>
            <w:r w:rsidRPr="005E6444">
              <w:rPr>
                <w:b/>
                <w:bCs/>
                <w:i/>
                <w:iCs/>
                <w:sz w:val="20"/>
                <w:szCs w:val="20"/>
              </w:rPr>
              <w:t>455,000</w:t>
            </w:r>
          </w:p>
        </w:tc>
      </w:tr>
      <w:tr w:rsidR="004846BA" w:rsidRPr="00632AE8" w14:paraId="6AEDE088" w14:textId="77777777" w:rsidTr="00721D6F">
        <w:tc>
          <w:tcPr>
            <w:tcW w:w="254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36DC4D9" w14:textId="77777777" w:rsidR="004846BA" w:rsidRPr="00632AE8" w:rsidRDefault="004846BA" w:rsidP="00791A3A">
            <w:pPr>
              <w:rPr>
                <w:sz w:val="20"/>
                <w:szCs w:val="20"/>
              </w:rPr>
            </w:pPr>
          </w:p>
        </w:tc>
        <w:tc>
          <w:tcPr>
            <w:tcW w:w="538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5257DB1" w14:textId="35A113FC" w:rsidR="004846BA" w:rsidRPr="00632AE8" w:rsidRDefault="00632AE8" w:rsidP="00632AE8">
            <w:pPr>
              <w:jc w:val="right"/>
              <w:rPr>
                <w:sz w:val="20"/>
                <w:szCs w:val="20"/>
              </w:rPr>
            </w:pPr>
            <w:r w:rsidRPr="00632AE8">
              <w:rPr>
                <w:rFonts w:hint="eastAsia"/>
                <w:b/>
                <w:bCs/>
                <w:sz w:val="20"/>
                <w:szCs w:val="20"/>
                <w:lang w:eastAsia="zh-CN"/>
              </w:rPr>
              <w:t>合计</w:t>
            </w:r>
          </w:p>
        </w:tc>
        <w:tc>
          <w:tcPr>
            <w:tcW w:w="156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A53C65E" w14:textId="77777777" w:rsidR="004846BA" w:rsidRPr="00632AE8" w:rsidRDefault="004846BA" w:rsidP="00791A3A">
            <w:pPr>
              <w:jc w:val="right"/>
              <w:rPr>
                <w:b/>
                <w:bCs/>
                <w:sz w:val="20"/>
                <w:szCs w:val="20"/>
              </w:rPr>
            </w:pPr>
            <w:r w:rsidRPr="00632AE8">
              <w:rPr>
                <w:b/>
                <w:bCs/>
                <w:sz w:val="20"/>
                <w:szCs w:val="20"/>
              </w:rPr>
              <w:t>793,200</w:t>
            </w:r>
          </w:p>
        </w:tc>
      </w:tr>
    </w:tbl>
    <w:p w14:paraId="42CBC02F" w14:textId="760D87C8" w:rsidR="004846BA" w:rsidRDefault="004846BA" w:rsidP="004846BA">
      <w:pPr>
        <w:jc w:val="left"/>
        <w:rPr>
          <w:sz w:val="18"/>
          <w:szCs w:val="18"/>
          <w:lang w:eastAsia="zh-CN"/>
        </w:rPr>
      </w:pPr>
      <w:r w:rsidRPr="000F5D3A">
        <w:rPr>
          <w:sz w:val="18"/>
          <w:szCs w:val="18"/>
          <w:lang w:eastAsia="zh-CN"/>
        </w:rPr>
        <w:t>*</w:t>
      </w:r>
      <w:r w:rsidR="00B1591A">
        <w:rPr>
          <w:rFonts w:hint="eastAsia"/>
          <w:sz w:val="18"/>
          <w:szCs w:val="18"/>
          <w:lang w:eastAsia="zh-CN"/>
        </w:rPr>
        <w:t xml:space="preserve"> </w:t>
      </w:r>
      <w:r w:rsidR="00B1591A">
        <w:rPr>
          <w:rFonts w:hint="eastAsia"/>
          <w:sz w:val="18"/>
          <w:szCs w:val="18"/>
          <w:lang w:eastAsia="zh-CN"/>
        </w:rPr>
        <w:t>增加资金以确保对项目所有组成部分的一致性</w:t>
      </w:r>
      <w:r w:rsidR="00B1591A" w:rsidRPr="00B1591A">
        <w:rPr>
          <w:rFonts w:hint="eastAsia"/>
          <w:sz w:val="18"/>
          <w:szCs w:val="18"/>
          <w:lang w:eastAsia="zh-CN"/>
        </w:rPr>
        <w:t>支持，特别是在纳入新的绩效指标之后</w:t>
      </w:r>
      <w:r w:rsidR="00B1591A">
        <w:rPr>
          <w:rFonts w:hint="eastAsia"/>
          <w:sz w:val="18"/>
          <w:szCs w:val="18"/>
          <w:lang w:eastAsia="zh-CN"/>
        </w:rPr>
        <w:t>。</w:t>
      </w:r>
    </w:p>
    <w:p w14:paraId="1D98B1CE" w14:textId="4984D01F" w:rsidR="004846BA" w:rsidRPr="000F5D3A" w:rsidRDefault="004846BA" w:rsidP="004846BA">
      <w:pPr>
        <w:jc w:val="left"/>
        <w:rPr>
          <w:sz w:val="18"/>
          <w:szCs w:val="18"/>
          <w:lang w:eastAsia="zh-CN"/>
        </w:rPr>
      </w:pPr>
      <w:r w:rsidRPr="000F5D3A">
        <w:rPr>
          <w:sz w:val="18"/>
          <w:szCs w:val="18"/>
          <w:lang w:eastAsia="zh-CN"/>
        </w:rPr>
        <w:t>**</w:t>
      </w:r>
      <w:r w:rsidR="006D44F4">
        <w:rPr>
          <w:rFonts w:hint="eastAsia"/>
          <w:sz w:val="18"/>
          <w:szCs w:val="18"/>
          <w:lang w:eastAsia="zh-CN"/>
        </w:rPr>
        <w:t xml:space="preserve"> </w:t>
      </w:r>
      <w:r w:rsidR="00B1591A" w:rsidRPr="00B1591A">
        <w:rPr>
          <w:rFonts w:hint="eastAsia"/>
          <w:sz w:val="18"/>
          <w:szCs w:val="18"/>
          <w:lang w:eastAsia="zh-CN"/>
        </w:rPr>
        <w:t>开发综合工具包和知识资源所需的</w:t>
      </w:r>
      <w:r w:rsidR="006D44F4">
        <w:rPr>
          <w:rFonts w:hint="eastAsia"/>
          <w:sz w:val="18"/>
          <w:szCs w:val="18"/>
          <w:lang w:eastAsia="zh-CN"/>
        </w:rPr>
        <w:t>增加</w:t>
      </w:r>
      <w:r w:rsidR="00B1591A" w:rsidRPr="00B1591A">
        <w:rPr>
          <w:rFonts w:hint="eastAsia"/>
          <w:sz w:val="18"/>
          <w:szCs w:val="18"/>
          <w:lang w:eastAsia="zh-CN"/>
        </w:rPr>
        <w:t>资金。</w:t>
      </w:r>
    </w:p>
    <w:p w14:paraId="173465B9" w14:textId="7DCD1BC2" w:rsidR="00D440BC" w:rsidRPr="006D44F4" w:rsidRDefault="006D44F4" w:rsidP="00D440BC">
      <w:pPr>
        <w:spacing w:before="240" w:after="240"/>
        <w:rPr>
          <w:b/>
          <w:sz w:val="24"/>
          <w:szCs w:val="24"/>
        </w:rPr>
      </w:pPr>
      <w:r w:rsidRPr="006D44F4">
        <w:rPr>
          <w:rFonts w:hint="eastAsia"/>
          <w:b/>
          <w:sz w:val="24"/>
          <w:szCs w:val="24"/>
          <w:lang w:eastAsia="zh-CN"/>
        </w:rPr>
        <w:t>秘书处的建议</w:t>
      </w:r>
    </w:p>
    <w:p w14:paraId="36BD92C2" w14:textId="77AF4B68" w:rsidR="00AE0060" w:rsidRPr="006D44F4" w:rsidRDefault="006D44F4" w:rsidP="00791A3A">
      <w:pPr>
        <w:pStyle w:val="Heading1"/>
        <w:rPr>
          <w:sz w:val="24"/>
          <w:szCs w:val="24"/>
        </w:rPr>
      </w:pPr>
      <w:r w:rsidRPr="006D44F4">
        <w:rPr>
          <w:rFonts w:hint="eastAsia"/>
          <w:sz w:val="24"/>
          <w:szCs w:val="24"/>
          <w:lang w:eastAsia="zh-CN"/>
        </w:rPr>
        <w:t>谨建议执行委员会：</w:t>
      </w:r>
    </w:p>
    <w:p w14:paraId="6C76CA36" w14:textId="765EB520" w:rsidR="00AE0060" w:rsidRPr="008A4D85" w:rsidRDefault="00EF6B7A" w:rsidP="00AE0060">
      <w:pPr>
        <w:pStyle w:val="Heading2"/>
        <w:rPr>
          <w:sz w:val="24"/>
          <w:szCs w:val="24"/>
          <w:lang w:eastAsia="zh-CN"/>
        </w:rPr>
      </w:pPr>
      <w:r w:rsidRPr="008A4D85">
        <w:rPr>
          <w:rFonts w:hint="eastAsia"/>
          <w:sz w:val="24"/>
          <w:szCs w:val="24"/>
          <w:lang w:eastAsia="zh-CN"/>
        </w:rPr>
        <w:t>注意到</w:t>
      </w:r>
      <w:r w:rsidRPr="008A4D85">
        <w:rPr>
          <w:rFonts w:hint="eastAsia"/>
          <w:sz w:val="24"/>
          <w:szCs w:val="24"/>
          <w:lang w:eastAsia="zh-CN"/>
        </w:rPr>
        <w:t>UNEP/OzL.Pro/ExCom/96/21</w:t>
      </w:r>
      <w:r w:rsidRPr="008A4D85">
        <w:rPr>
          <w:rFonts w:hint="eastAsia"/>
          <w:sz w:val="24"/>
          <w:szCs w:val="24"/>
          <w:lang w:eastAsia="zh-CN"/>
        </w:rPr>
        <w:t>号文件所载环境规划署提交的关于国家臭氧官员和国家能效政策制定者结对以支持《基加利修正案》目标的全球技术援助项目</w:t>
      </w:r>
      <w:r w:rsidRPr="008A4D85">
        <w:rPr>
          <w:rFonts w:hint="eastAsia"/>
          <w:sz w:val="24"/>
          <w:szCs w:val="24"/>
          <w:lang w:eastAsia="zh-CN"/>
        </w:rPr>
        <w:t xml:space="preserve"> </w:t>
      </w:r>
      <w:r w:rsidRPr="008A4D85">
        <w:rPr>
          <w:rFonts w:hint="eastAsia"/>
          <w:sz w:val="24"/>
          <w:szCs w:val="24"/>
          <w:lang w:eastAsia="zh-CN"/>
        </w:rPr>
        <w:t>（第一阶段：</w:t>
      </w:r>
      <w:r w:rsidRPr="008A4D85">
        <w:rPr>
          <w:rFonts w:hint="eastAsia"/>
          <w:sz w:val="24"/>
          <w:szCs w:val="24"/>
          <w:lang w:eastAsia="zh-CN"/>
        </w:rPr>
        <w:t>2023-2024</w:t>
      </w:r>
      <w:r w:rsidRPr="008A4D85">
        <w:rPr>
          <w:rFonts w:hint="eastAsia"/>
          <w:sz w:val="24"/>
          <w:szCs w:val="24"/>
          <w:lang w:eastAsia="zh-CN"/>
        </w:rPr>
        <w:t>年）执行情况的最终报告；</w:t>
      </w:r>
    </w:p>
    <w:p w14:paraId="608B886E" w14:textId="40723C8B" w:rsidR="00AC052D" w:rsidRPr="008A4D85" w:rsidRDefault="006E5036" w:rsidP="00AE0060">
      <w:pPr>
        <w:pStyle w:val="Heading2"/>
        <w:rPr>
          <w:sz w:val="24"/>
          <w:szCs w:val="24"/>
          <w:lang w:eastAsia="zh-CN"/>
        </w:rPr>
      </w:pPr>
      <w:r w:rsidRPr="008A4D85">
        <w:rPr>
          <w:rFonts w:hint="eastAsia"/>
          <w:sz w:val="24"/>
          <w:szCs w:val="24"/>
          <w:lang w:eastAsia="zh-CN"/>
        </w:rPr>
        <w:t>考虑核准关于国家臭氧官员和国家能效政策制定者结对以支持《基加利修正案》目标的全球技术援助项目（第二阶段：</w:t>
      </w:r>
      <w:r w:rsidRPr="008A4D85">
        <w:rPr>
          <w:rFonts w:hint="eastAsia"/>
          <w:sz w:val="24"/>
          <w:szCs w:val="24"/>
          <w:lang w:eastAsia="zh-CN"/>
        </w:rPr>
        <w:t>2025-2027</w:t>
      </w:r>
      <w:r w:rsidRPr="008A4D85">
        <w:rPr>
          <w:rFonts w:hint="eastAsia"/>
          <w:sz w:val="24"/>
          <w:szCs w:val="24"/>
          <w:lang w:eastAsia="zh-CN"/>
        </w:rPr>
        <w:t>年</w:t>
      </w:r>
      <w:r w:rsidR="00DB443A" w:rsidRPr="008A4D85">
        <w:rPr>
          <w:rFonts w:hint="eastAsia"/>
          <w:sz w:val="24"/>
          <w:szCs w:val="24"/>
          <w:lang w:eastAsia="zh-CN"/>
        </w:rPr>
        <w:t>）</w:t>
      </w:r>
      <w:r w:rsidRPr="008A4D85">
        <w:rPr>
          <w:rFonts w:hint="eastAsia"/>
          <w:sz w:val="24"/>
          <w:szCs w:val="24"/>
          <w:lang w:eastAsia="zh-CN"/>
        </w:rPr>
        <w:t>，金额为</w:t>
      </w:r>
      <w:r w:rsidRPr="008A4D85">
        <w:rPr>
          <w:rFonts w:hint="eastAsia"/>
          <w:sz w:val="24"/>
          <w:szCs w:val="24"/>
          <w:lang w:eastAsia="zh-CN"/>
        </w:rPr>
        <w:t>793,200</w:t>
      </w:r>
      <w:r w:rsidRPr="008A4D85">
        <w:rPr>
          <w:rFonts w:hint="eastAsia"/>
          <w:sz w:val="24"/>
          <w:szCs w:val="24"/>
          <w:lang w:eastAsia="zh-CN"/>
        </w:rPr>
        <w:t>美元，外加给环境规划署的</w:t>
      </w:r>
      <w:r w:rsidRPr="008A4D85">
        <w:rPr>
          <w:rFonts w:hint="eastAsia"/>
          <w:sz w:val="24"/>
          <w:szCs w:val="24"/>
          <w:lang w:eastAsia="zh-CN"/>
        </w:rPr>
        <w:t>97,252</w:t>
      </w:r>
      <w:r w:rsidRPr="008A4D85">
        <w:rPr>
          <w:rFonts w:hint="eastAsia"/>
          <w:sz w:val="24"/>
          <w:szCs w:val="24"/>
          <w:lang w:eastAsia="zh-CN"/>
        </w:rPr>
        <w:t>美元机构支助费用，但有一项谅解，即：</w:t>
      </w:r>
      <w:r w:rsidR="00AE0060" w:rsidRPr="008A4D85">
        <w:rPr>
          <w:sz w:val="24"/>
          <w:szCs w:val="24"/>
          <w:lang w:eastAsia="zh-CN"/>
        </w:rPr>
        <w:t xml:space="preserve"> </w:t>
      </w:r>
    </w:p>
    <w:p w14:paraId="7249B930" w14:textId="31ADA914" w:rsidR="00AC052D" w:rsidRPr="008A4D85" w:rsidRDefault="00AA2FF7" w:rsidP="00AC052D">
      <w:pPr>
        <w:pStyle w:val="Heading3"/>
        <w:rPr>
          <w:sz w:val="24"/>
          <w:szCs w:val="24"/>
          <w:lang w:eastAsia="zh-CN"/>
        </w:rPr>
      </w:pPr>
      <w:r w:rsidRPr="008A4D85">
        <w:rPr>
          <w:rFonts w:hint="eastAsia"/>
          <w:sz w:val="24"/>
          <w:szCs w:val="24"/>
          <w:lang w:eastAsia="zh-CN"/>
        </w:rPr>
        <w:t>环境规划署将向执行委员会</w:t>
      </w:r>
      <w:r w:rsidRPr="008A4D85">
        <w:rPr>
          <w:rFonts w:hint="eastAsia"/>
          <w:sz w:val="24"/>
          <w:szCs w:val="24"/>
          <w:lang w:eastAsia="zh-CN"/>
        </w:rPr>
        <w:t>2026</w:t>
      </w:r>
      <w:r w:rsidRPr="008A4D85">
        <w:rPr>
          <w:rFonts w:hint="eastAsia"/>
          <w:sz w:val="24"/>
          <w:szCs w:val="24"/>
          <w:lang w:eastAsia="zh-CN"/>
        </w:rPr>
        <w:t>年最后一次会议提交一份关于项目执行进展情况的中期报告，作为环境规划署履约协助方案进度报告的一部分，并向执行委员会</w:t>
      </w:r>
      <w:r w:rsidRPr="008A4D85">
        <w:rPr>
          <w:rFonts w:hint="eastAsia"/>
          <w:sz w:val="24"/>
          <w:szCs w:val="24"/>
          <w:lang w:eastAsia="zh-CN"/>
        </w:rPr>
        <w:t>2027</w:t>
      </w:r>
      <w:r w:rsidRPr="008A4D85">
        <w:rPr>
          <w:rFonts w:hint="eastAsia"/>
          <w:sz w:val="24"/>
          <w:szCs w:val="24"/>
          <w:lang w:eastAsia="zh-CN"/>
        </w:rPr>
        <w:t>年最后一次会议提交最终进度报告；以及</w:t>
      </w:r>
      <w:r w:rsidR="00AE0060" w:rsidRPr="008A4D85">
        <w:rPr>
          <w:sz w:val="24"/>
          <w:szCs w:val="24"/>
          <w:lang w:eastAsia="zh-CN"/>
        </w:rPr>
        <w:t xml:space="preserve"> </w:t>
      </w:r>
    </w:p>
    <w:p w14:paraId="51094A91" w14:textId="745B86C1" w:rsidR="00AE0060" w:rsidRPr="008A4D85" w:rsidRDefault="00AA2FF7" w:rsidP="00AC052D">
      <w:pPr>
        <w:pStyle w:val="Heading3"/>
        <w:rPr>
          <w:sz w:val="24"/>
          <w:szCs w:val="24"/>
          <w:lang w:eastAsia="zh-CN"/>
        </w:rPr>
      </w:pPr>
      <w:r w:rsidRPr="008A4D85">
        <w:rPr>
          <w:rFonts w:hint="eastAsia"/>
          <w:sz w:val="24"/>
          <w:szCs w:val="24"/>
          <w:lang w:eastAsia="zh-CN"/>
        </w:rPr>
        <w:t>项目第二阶段的任何余额将</w:t>
      </w:r>
      <w:r w:rsidR="00857489" w:rsidRPr="008A4D85">
        <w:rPr>
          <w:rFonts w:hint="eastAsia"/>
          <w:sz w:val="24"/>
          <w:szCs w:val="24"/>
          <w:lang w:eastAsia="zh-CN"/>
        </w:rPr>
        <w:t>至迟</w:t>
      </w:r>
      <w:r w:rsidRPr="008A4D85">
        <w:rPr>
          <w:rFonts w:hint="eastAsia"/>
          <w:sz w:val="24"/>
          <w:szCs w:val="24"/>
          <w:lang w:eastAsia="zh-CN"/>
        </w:rPr>
        <w:t>于执行委员会</w:t>
      </w:r>
      <w:r w:rsidRPr="008A4D85">
        <w:rPr>
          <w:rFonts w:hint="eastAsia"/>
          <w:sz w:val="24"/>
          <w:szCs w:val="24"/>
          <w:lang w:eastAsia="zh-CN"/>
        </w:rPr>
        <w:t>2028</w:t>
      </w:r>
      <w:r w:rsidRPr="008A4D85">
        <w:rPr>
          <w:rFonts w:hint="eastAsia"/>
          <w:sz w:val="24"/>
          <w:szCs w:val="24"/>
          <w:lang w:eastAsia="zh-CN"/>
        </w:rPr>
        <w:t>年第二次会议</w:t>
      </w:r>
      <w:r w:rsidR="006C5823" w:rsidRPr="008A4D85">
        <w:rPr>
          <w:rFonts w:hint="eastAsia"/>
          <w:sz w:val="24"/>
          <w:szCs w:val="24"/>
          <w:lang w:eastAsia="zh-CN"/>
        </w:rPr>
        <w:t>之前</w:t>
      </w:r>
      <w:r w:rsidRPr="008A4D85">
        <w:rPr>
          <w:rFonts w:hint="eastAsia"/>
          <w:sz w:val="24"/>
          <w:szCs w:val="24"/>
          <w:lang w:eastAsia="zh-CN"/>
        </w:rPr>
        <w:t>退还多边基金</w:t>
      </w:r>
      <w:r w:rsidR="006C5823" w:rsidRPr="008A4D85">
        <w:rPr>
          <w:rFonts w:hint="eastAsia"/>
          <w:sz w:val="24"/>
          <w:szCs w:val="24"/>
          <w:lang w:eastAsia="zh-CN"/>
        </w:rPr>
        <w:t>。</w:t>
      </w:r>
    </w:p>
    <w:p w14:paraId="3498A167" w14:textId="77777777" w:rsidR="00907AD3" w:rsidRPr="008A4D85" w:rsidRDefault="00907AD3" w:rsidP="00AE0060">
      <w:pPr>
        <w:pStyle w:val="Heading1"/>
        <w:numPr>
          <w:ilvl w:val="0"/>
          <w:numId w:val="0"/>
        </w:numPr>
        <w:rPr>
          <w:b/>
          <w:caps/>
          <w:sz w:val="24"/>
          <w:szCs w:val="24"/>
          <w:lang w:val="en-US" w:eastAsia="zh-CN"/>
        </w:rPr>
      </w:pPr>
    </w:p>
    <w:p w14:paraId="712CF6C8" w14:textId="3396F775" w:rsidR="00AE0060" w:rsidRPr="008A4D85" w:rsidRDefault="00AE0060" w:rsidP="00AE0060">
      <w:pPr>
        <w:rPr>
          <w:sz w:val="24"/>
          <w:szCs w:val="24"/>
          <w:lang w:val="en-US" w:eastAsia="zh-CN"/>
        </w:rPr>
        <w:sectPr w:rsidR="00AE0060" w:rsidRPr="008A4D85" w:rsidSect="00EC78D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650456C8" w14:textId="77777777" w:rsidR="00EC78D6" w:rsidRDefault="00EC78D6" w:rsidP="00EC78D6">
      <w:pPr>
        <w:widowControl w:val="0"/>
        <w:jc w:val="center"/>
        <w:outlineLvl w:val="0"/>
        <w:rPr>
          <w:b/>
          <w:caps/>
        </w:rPr>
      </w:pPr>
      <w:r>
        <w:rPr>
          <w:b/>
          <w:caps/>
        </w:rPr>
        <w:lastRenderedPageBreak/>
        <w:t>A</w:t>
      </w:r>
      <w:r w:rsidRPr="001E7AB2">
        <w:rPr>
          <w:rFonts w:ascii="Times New Roman Bold" w:hAnsi="Times New Roman Bold"/>
          <w:b/>
        </w:rPr>
        <w:t>nnex</w:t>
      </w:r>
      <w:r>
        <w:rPr>
          <w:b/>
          <w:caps/>
        </w:rPr>
        <w:t xml:space="preserve"> I</w:t>
      </w:r>
    </w:p>
    <w:p w14:paraId="728227DF" w14:textId="77777777" w:rsidR="00EC78D6" w:rsidRDefault="00EC78D6" w:rsidP="00EC78D6">
      <w:pPr>
        <w:widowControl w:val="0"/>
        <w:jc w:val="center"/>
        <w:outlineLvl w:val="0"/>
        <w:rPr>
          <w:b/>
          <w:caps/>
        </w:rPr>
      </w:pPr>
    </w:p>
    <w:p w14:paraId="317EC581" w14:textId="77777777" w:rsidR="001C7699" w:rsidRPr="005B36B5" w:rsidRDefault="6D155582" w:rsidP="001C7699">
      <w:pPr>
        <w:widowControl w:val="0"/>
        <w:spacing w:after="240"/>
        <w:jc w:val="center"/>
        <w:outlineLvl w:val="0"/>
        <w:rPr>
          <w:b/>
          <w:caps/>
        </w:rPr>
      </w:pPr>
      <w:r w:rsidRPr="2B7B21B9">
        <w:rPr>
          <w:b/>
          <w:bCs/>
          <w:caps/>
        </w:rPr>
        <w:t>institutional strengthening project proposals</w:t>
      </w:r>
      <w:r w:rsidR="001C7699" w:rsidRPr="2B7B21B9">
        <w:rPr>
          <w:b/>
          <w:bCs/>
          <w:caps/>
          <w:vertAlign w:val="superscript"/>
        </w:rPr>
        <w:footnoteReference w:id="19"/>
      </w:r>
    </w:p>
    <w:p w14:paraId="676BACBE" w14:textId="77777777" w:rsidR="001C7699" w:rsidRPr="00755191" w:rsidRDefault="001C7699" w:rsidP="001C7699">
      <w:pPr>
        <w:widowControl w:val="0"/>
        <w:spacing w:after="120"/>
        <w:jc w:val="left"/>
        <w:rPr>
          <w:b/>
          <w:color w:val="000000" w:themeColor="text1"/>
        </w:rPr>
      </w:pPr>
      <w:r>
        <w:rPr>
          <w:b/>
          <w:color w:val="000000" w:themeColor="text1"/>
        </w:rPr>
        <w:t>Angola</w:t>
      </w:r>
      <w:r w:rsidRPr="00755191">
        <w:rPr>
          <w:b/>
          <w:color w:val="000000" w:themeColor="text1"/>
        </w:rPr>
        <w:t>: Renewal of institutional strengthening</w:t>
      </w:r>
    </w:p>
    <w:tbl>
      <w:tblPr>
        <w:tblStyle w:val="TableGrid710"/>
        <w:tblW w:w="5001" w:type="pct"/>
        <w:jc w:val="center"/>
        <w:tblLayout w:type="fixed"/>
        <w:tblLook w:val="01E0" w:firstRow="1" w:lastRow="1" w:firstColumn="1" w:lastColumn="1" w:noHBand="0" w:noVBand="0"/>
      </w:tblPr>
      <w:tblGrid>
        <w:gridCol w:w="6238"/>
        <w:gridCol w:w="1696"/>
        <w:gridCol w:w="1418"/>
      </w:tblGrid>
      <w:tr w:rsidR="001C7699" w:rsidRPr="0088492A" w14:paraId="37FD56D1" w14:textId="77777777" w:rsidTr="00791A3A">
        <w:trPr>
          <w:trHeight w:val="278"/>
          <w:jc w:val="center"/>
        </w:trPr>
        <w:tc>
          <w:tcPr>
            <w:tcW w:w="4242" w:type="pct"/>
            <w:gridSpan w:val="2"/>
            <w:tcBorders>
              <w:bottom w:val="single" w:sz="4" w:space="0" w:color="auto"/>
            </w:tcBorders>
          </w:tcPr>
          <w:p w14:paraId="28CEEEC9" w14:textId="77777777" w:rsidR="001C7699" w:rsidRPr="0088492A" w:rsidRDefault="001C7699" w:rsidP="00791A3A">
            <w:pPr>
              <w:rPr>
                <w:b/>
                <w:sz w:val="20"/>
                <w:szCs w:val="20"/>
              </w:rPr>
            </w:pPr>
            <w:r w:rsidRPr="0088492A">
              <w:rPr>
                <w:b/>
                <w:sz w:val="20"/>
                <w:szCs w:val="20"/>
              </w:rPr>
              <w:t>Summary of the project and country profile</w:t>
            </w:r>
          </w:p>
        </w:tc>
        <w:tc>
          <w:tcPr>
            <w:tcW w:w="758" w:type="pct"/>
          </w:tcPr>
          <w:p w14:paraId="25AB4EDE" w14:textId="77777777" w:rsidR="001C7699" w:rsidRPr="0088492A" w:rsidRDefault="001C7699" w:rsidP="00791A3A">
            <w:pPr>
              <w:jc w:val="right"/>
              <w:rPr>
                <w:b/>
                <w:sz w:val="20"/>
                <w:szCs w:val="20"/>
              </w:rPr>
            </w:pPr>
          </w:p>
        </w:tc>
      </w:tr>
      <w:tr w:rsidR="001C7699" w:rsidRPr="0088492A" w14:paraId="361D19BF" w14:textId="77777777" w:rsidTr="00791A3A">
        <w:trPr>
          <w:trHeight w:val="233"/>
          <w:jc w:val="center"/>
        </w:trPr>
        <w:tc>
          <w:tcPr>
            <w:tcW w:w="4242" w:type="pct"/>
            <w:gridSpan w:val="2"/>
            <w:tcBorders>
              <w:bottom w:val="single" w:sz="4" w:space="0" w:color="auto"/>
            </w:tcBorders>
          </w:tcPr>
          <w:p w14:paraId="0CF8644C" w14:textId="77777777" w:rsidR="001C7699" w:rsidRPr="0088492A" w:rsidRDefault="001C7699" w:rsidP="00791A3A">
            <w:pPr>
              <w:rPr>
                <w:sz w:val="20"/>
                <w:szCs w:val="20"/>
              </w:rPr>
            </w:pPr>
            <w:r w:rsidRPr="0088492A">
              <w:rPr>
                <w:sz w:val="20"/>
                <w:szCs w:val="20"/>
              </w:rPr>
              <w:t>Implementing agency:</w:t>
            </w:r>
          </w:p>
        </w:tc>
        <w:tc>
          <w:tcPr>
            <w:tcW w:w="758" w:type="pct"/>
            <w:tcBorders>
              <w:bottom w:val="single" w:sz="4" w:space="0" w:color="auto"/>
            </w:tcBorders>
          </w:tcPr>
          <w:p w14:paraId="302C7F51" w14:textId="77777777" w:rsidR="001C7699" w:rsidRPr="0088492A" w:rsidRDefault="001C7699" w:rsidP="00791A3A">
            <w:pPr>
              <w:jc w:val="center"/>
              <w:rPr>
                <w:sz w:val="20"/>
                <w:szCs w:val="20"/>
              </w:rPr>
            </w:pPr>
            <w:r w:rsidRPr="0088492A">
              <w:rPr>
                <w:sz w:val="20"/>
                <w:szCs w:val="20"/>
              </w:rPr>
              <w:t>UNEP</w:t>
            </w:r>
          </w:p>
        </w:tc>
      </w:tr>
      <w:tr w:rsidR="001C7699" w:rsidRPr="0088492A" w14:paraId="4F10BB49" w14:textId="77777777" w:rsidTr="00791A3A">
        <w:trPr>
          <w:trHeight w:val="233"/>
          <w:jc w:val="center"/>
        </w:trPr>
        <w:tc>
          <w:tcPr>
            <w:tcW w:w="4242" w:type="pct"/>
            <w:gridSpan w:val="2"/>
            <w:tcBorders>
              <w:top w:val="single" w:sz="4" w:space="0" w:color="auto"/>
              <w:left w:val="single" w:sz="4" w:space="0" w:color="auto"/>
              <w:bottom w:val="nil"/>
              <w:right w:val="single" w:sz="4" w:space="0" w:color="auto"/>
            </w:tcBorders>
          </w:tcPr>
          <w:p w14:paraId="15718DA1" w14:textId="77777777" w:rsidR="001C7699" w:rsidRPr="0088492A" w:rsidRDefault="001C7699" w:rsidP="00791A3A">
            <w:pPr>
              <w:rPr>
                <w:sz w:val="20"/>
                <w:szCs w:val="20"/>
              </w:rPr>
            </w:pPr>
            <w:r w:rsidRPr="0088492A">
              <w:rPr>
                <w:sz w:val="20"/>
                <w:szCs w:val="20"/>
              </w:rPr>
              <w:t>Amounts previously approved for institutional strengthening (US $):</w:t>
            </w:r>
          </w:p>
        </w:tc>
        <w:tc>
          <w:tcPr>
            <w:tcW w:w="758" w:type="pct"/>
            <w:tcBorders>
              <w:top w:val="single" w:sz="4" w:space="0" w:color="auto"/>
              <w:left w:val="single" w:sz="4" w:space="0" w:color="auto"/>
              <w:bottom w:val="nil"/>
              <w:right w:val="single" w:sz="4" w:space="0" w:color="auto"/>
            </w:tcBorders>
          </w:tcPr>
          <w:p w14:paraId="405319C7" w14:textId="77777777" w:rsidR="001C7699" w:rsidRPr="0088492A" w:rsidRDefault="001C7699" w:rsidP="00791A3A">
            <w:pPr>
              <w:jc w:val="right"/>
              <w:rPr>
                <w:sz w:val="20"/>
                <w:szCs w:val="20"/>
              </w:rPr>
            </w:pPr>
          </w:p>
        </w:tc>
      </w:tr>
      <w:tr w:rsidR="001C7699" w:rsidRPr="0088492A" w14:paraId="4AF50AD3" w14:textId="77777777" w:rsidTr="00791A3A">
        <w:trPr>
          <w:trHeight w:val="233"/>
          <w:jc w:val="center"/>
        </w:trPr>
        <w:tc>
          <w:tcPr>
            <w:tcW w:w="3335" w:type="pct"/>
            <w:tcBorders>
              <w:top w:val="nil"/>
              <w:left w:val="single" w:sz="4" w:space="0" w:color="auto"/>
              <w:bottom w:val="nil"/>
              <w:right w:val="nil"/>
            </w:tcBorders>
            <w:shd w:val="clear" w:color="auto" w:fill="FFFFFF" w:themeFill="background1"/>
            <w:vAlign w:val="bottom"/>
          </w:tcPr>
          <w:p w14:paraId="4FEDD11C" w14:textId="77777777" w:rsidR="001C7699" w:rsidRPr="0088492A" w:rsidRDefault="001C7699" w:rsidP="00791A3A">
            <w:pPr>
              <w:ind w:left="4997" w:right="-198"/>
              <w:jc w:val="left"/>
              <w:rPr>
                <w:sz w:val="20"/>
                <w:szCs w:val="20"/>
              </w:rPr>
            </w:pPr>
            <w:r w:rsidRPr="0088492A">
              <w:rPr>
                <w:sz w:val="20"/>
                <w:szCs w:val="20"/>
              </w:rPr>
              <w:t>Phase I:</w:t>
            </w:r>
          </w:p>
        </w:tc>
        <w:tc>
          <w:tcPr>
            <w:tcW w:w="907" w:type="pct"/>
            <w:tcBorders>
              <w:top w:val="nil"/>
              <w:left w:val="nil"/>
              <w:bottom w:val="nil"/>
              <w:right w:val="single" w:sz="4" w:space="0" w:color="auto"/>
            </w:tcBorders>
            <w:shd w:val="clear" w:color="auto" w:fill="FFFFFF" w:themeFill="background1"/>
            <w:vAlign w:val="bottom"/>
          </w:tcPr>
          <w:p w14:paraId="717C0718" w14:textId="77777777" w:rsidR="001C7699" w:rsidRPr="0088492A" w:rsidRDefault="001C7699" w:rsidP="00791A3A">
            <w:pPr>
              <w:jc w:val="right"/>
              <w:rPr>
                <w:sz w:val="20"/>
                <w:szCs w:val="20"/>
              </w:rPr>
            </w:pPr>
            <w:r w:rsidRPr="0088492A">
              <w:rPr>
                <w:sz w:val="20"/>
                <w:szCs w:val="20"/>
              </w:rPr>
              <w:t>Nov-02 &amp; Apr-04</w:t>
            </w:r>
          </w:p>
        </w:tc>
        <w:tc>
          <w:tcPr>
            <w:tcW w:w="758" w:type="pct"/>
            <w:tcBorders>
              <w:top w:val="nil"/>
              <w:left w:val="single" w:sz="4" w:space="0" w:color="auto"/>
              <w:bottom w:val="nil"/>
              <w:right w:val="single" w:sz="4" w:space="0" w:color="auto"/>
            </w:tcBorders>
            <w:shd w:val="clear" w:color="auto" w:fill="FFFFFF" w:themeFill="background1"/>
            <w:vAlign w:val="bottom"/>
          </w:tcPr>
          <w:p w14:paraId="3E292173" w14:textId="77777777" w:rsidR="001C7699" w:rsidRPr="0088492A" w:rsidRDefault="001C7699" w:rsidP="00791A3A">
            <w:pPr>
              <w:jc w:val="right"/>
              <w:rPr>
                <w:sz w:val="20"/>
                <w:szCs w:val="20"/>
              </w:rPr>
            </w:pPr>
            <w:r w:rsidRPr="0088492A">
              <w:rPr>
                <w:sz w:val="20"/>
                <w:szCs w:val="20"/>
              </w:rPr>
              <w:t>241,030</w:t>
            </w:r>
          </w:p>
        </w:tc>
      </w:tr>
      <w:tr w:rsidR="001C7699" w:rsidRPr="0088492A" w14:paraId="2E4E9551" w14:textId="77777777" w:rsidTr="00791A3A">
        <w:trPr>
          <w:trHeight w:val="233"/>
          <w:jc w:val="center"/>
        </w:trPr>
        <w:tc>
          <w:tcPr>
            <w:tcW w:w="3335" w:type="pct"/>
            <w:tcBorders>
              <w:top w:val="nil"/>
              <w:left w:val="single" w:sz="4" w:space="0" w:color="auto"/>
              <w:bottom w:val="nil"/>
              <w:right w:val="nil"/>
            </w:tcBorders>
            <w:shd w:val="clear" w:color="auto" w:fill="FFFFFF" w:themeFill="background1"/>
            <w:vAlign w:val="bottom"/>
          </w:tcPr>
          <w:p w14:paraId="35AD1685" w14:textId="77777777" w:rsidR="001C7699" w:rsidRPr="0088492A" w:rsidRDefault="001C7699" w:rsidP="00791A3A">
            <w:pPr>
              <w:ind w:left="4997" w:right="-198"/>
              <w:jc w:val="left"/>
              <w:rPr>
                <w:sz w:val="20"/>
                <w:szCs w:val="20"/>
              </w:rPr>
            </w:pPr>
            <w:r w:rsidRPr="0088492A">
              <w:rPr>
                <w:sz w:val="20"/>
                <w:szCs w:val="20"/>
              </w:rPr>
              <w:t>Phase II:</w:t>
            </w:r>
          </w:p>
        </w:tc>
        <w:tc>
          <w:tcPr>
            <w:tcW w:w="907" w:type="pct"/>
            <w:tcBorders>
              <w:top w:val="nil"/>
              <w:left w:val="nil"/>
              <w:bottom w:val="nil"/>
              <w:right w:val="single" w:sz="4" w:space="0" w:color="auto"/>
            </w:tcBorders>
            <w:shd w:val="clear" w:color="auto" w:fill="FFFFFF" w:themeFill="background1"/>
            <w:vAlign w:val="bottom"/>
          </w:tcPr>
          <w:p w14:paraId="4C45CC4D" w14:textId="77777777" w:rsidR="001C7699" w:rsidRPr="0088492A" w:rsidRDefault="001C7699" w:rsidP="00791A3A">
            <w:pPr>
              <w:jc w:val="right"/>
              <w:rPr>
                <w:sz w:val="20"/>
                <w:szCs w:val="20"/>
              </w:rPr>
            </w:pPr>
            <w:r w:rsidRPr="0088492A">
              <w:rPr>
                <w:sz w:val="20"/>
                <w:szCs w:val="20"/>
              </w:rPr>
              <w:t>Nov-06</w:t>
            </w:r>
          </w:p>
        </w:tc>
        <w:tc>
          <w:tcPr>
            <w:tcW w:w="758" w:type="pct"/>
            <w:tcBorders>
              <w:top w:val="nil"/>
              <w:left w:val="single" w:sz="4" w:space="0" w:color="auto"/>
              <w:bottom w:val="nil"/>
              <w:right w:val="single" w:sz="4" w:space="0" w:color="auto"/>
            </w:tcBorders>
            <w:shd w:val="clear" w:color="auto" w:fill="FFFFFF" w:themeFill="background1"/>
            <w:vAlign w:val="bottom"/>
          </w:tcPr>
          <w:p w14:paraId="2CBB739A" w14:textId="77777777" w:rsidR="001C7699" w:rsidRPr="0088492A" w:rsidRDefault="001C7699" w:rsidP="00791A3A">
            <w:pPr>
              <w:jc w:val="right"/>
              <w:rPr>
                <w:sz w:val="20"/>
                <w:szCs w:val="20"/>
              </w:rPr>
            </w:pPr>
            <w:r w:rsidRPr="0088492A">
              <w:rPr>
                <w:sz w:val="20"/>
                <w:szCs w:val="20"/>
              </w:rPr>
              <w:t>151,872</w:t>
            </w:r>
          </w:p>
        </w:tc>
      </w:tr>
      <w:tr w:rsidR="001C7699" w:rsidRPr="0088492A" w14:paraId="0F116ED2" w14:textId="77777777" w:rsidTr="00791A3A">
        <w:trPr>
          <w:trHeight w:val="233"/>
          <w:jc w:val="center"/>
        </w:trPr>
        <w:tc>
          <w:tcPr>
            <w:tcW w:w="3335" w:type="pct"/>
            <w:tcBorders>
              <w:top w:val="nil"/>
              <w:left w:val="single" w:sz="4" w:space="0" w:color="auto"/>
              <w:bottom w:val="nil"/>
              <w:right w:val="nil"/>
            </w:tcBorders>
            <w:shd w:val="clear" w:color="auto" w:fill="FFFFFF" w:themeFill="background1"/>
            <w:vAlign w:val="bottom"/>
          </w:tcPr>
          <w:p w14:paraId="17C30B03" w14:textId="77777777" w:rsidR="001C7699" w:rsidRPr="0088492A" w:rsidRDefault="001C7699" w:rsidP="00791A3A">
            <w:pPr>
              <w:ind w:left="4997" w:right="-198"/>
              <w:jc w:val="left"/>
              <w:rPr>
                <w:sz w:val="20"/>
                <w:szCs w:val="20"/>
              </w:rPr>
            </w:pPr>
            <w:r w:rsidRPr="0088492A">
              <w:rPr>
                <w:sz w:val="20"/>
                <w:szCs w:val="20"/>
              </w:rPr>
              <w:t>Phase III:</w:t>
            </w:r>
          </w:p>
        </w:tc>
        <w:tc>
          <w:tcPr>
            <w:tcW w:w="907" w:type="pct"/>
            <w:tcBorders>
              <w:top w:val="nil"/>
              <w:left w:val="nil"/>
              <w:bottom w:val="nil"/>
              <w:right w:val="single" w:sz="4" w:space="0" w:color="auto"/>
            </w:tcBorders>
            <w:shd w:val="clear" w:color="auto" w:fill="FFFFFF" w:themeFill="background1"/>
            <w:vAlign w:val="bottom"/>
          </w:tcPr>
          <w:p w14:paraId="308A299D" w14:textId="77777777" w:rsidR="001C7699" w:rsidRPr="0088492A" w:rsidRDefault="001C7699" w:rsidP="00791A3A">
            <w:pPr>
              <w:jc w:val="right"/>
              <w:rPr>
                <w:sz w:val="20"/>
                <w:szCs w:val="20"/>
              </w:rPr>
            </w:pPr>
            <w:r w:rsidRPr="0088492A">
              <w:rPr>
                <w:sz w:val="20"/>
                <w:szCs w:val="20"/>
              </w:rPr>
              <w:t>Apr-11</w:t>
            </w:r>
          </w:p>
        </w:tc>
        <w:tc>
          <w:tcPr>
            <w:tcW w:w="758" w:type="pct"/>
            <w:tcBorders>
              <w:top w:val="nil"/>
              <w:left w:val="single" w:sz="4" w:space="0" w:color="auto"/>
              <w:bottom w:val="nil"/>
              <w:right w:val="single" w:sz="4" w:space="0" w:color="auto"/>
            </w:tcBorders>
            <w:shd w:val="clear" w:color="auto" w:fill="FFFFFF" w:themeFill="background1"/>
            <w:vAlign w:val="bottom"/>
          </w:tcPr>
          <w:p w14:paraId="3F6B365D" w14:textId="77777777" w:rsidR="001C7699" w:rsidRPr="0088492A" w:rsidRDefault="001C7699" w:rsidP="00791A3A">
            <w:pPr>
              <w:jc w:val="right"/>
              <w:rPr>
                <w:sz w:val="20"/>
                <w:szCs w:val="20"/>
              </w:rPr>
            </w:pPr>
            <w:r w:rsidRPr="0088492A">
              <w:rPr>
                <w:sz w:val="20"/>
                <w:szCs w:val="20"/>
              </w:rPr>
              <w:t>134,400</w:t>
            </w:r>
          </w:p>
        </w:tc>
      </w:tr>
      <w:tr w:rsidR="001C7699" w:rsidRPr="0088492A" w14:paraId="2E8C0BBF" w14:textId="77777777" w:rsidTr="00791A3A">
        <w:trPr>
          <w:trHeight w:val="233"/>
          <w:jc w:val="center"/>
        </w:trPr>
        <w:tc>
          <w:tcPr>
            <w:tcW w:w="3335" w:type="pct"/>
            <w:tcBorders>
              <w:top w:val="nil"/>
              <w:left w:val="single" w:sz="4" w:space="0" w:color="auto"/>
              <w:bottom w:val="nil"/>
              <w:right w:val="nil"/>
            </w:tcBorders>
            <w:shd w:val="clear" w:color="auto" w:fill="FFFFFF" w:themeFill="background1"/>
            <w:vAlign w:val="bottom"/>
          </w:tcPr>
          <w:p w14:paraId="2AD52A62" w14:textId="77777777" w:rsidR="001C7699" w:rsidRPr="0088492A" w:rsidRDefault="001C7699" w:rsidP="00791A3A">
            <w:pPr>
              <w:ind w:left="4997" w:right="-198"/>
              <w:jc w:val="left"/>
              <w:rPr>
                <w:sz w:val="20"/>
                <w:szCs w:val="20"/>
              </w:rPr>
            </w:pPr>
            <w:r w:rsidRPr="0088492A">
              <w:rPr>
                <w:sz w:val="20"/>
                <w:szCs w:val="20"/>
              </w:rPr>
              <w:t>Phase IV:</w:t>
            </w:r>
          </w:p>
        </w:tc>
        <w:tc>
          <w:tcPr>
            <w:tcW w:w="907" w:type="pct"/>
            <w:tcBorders>
              <w:top w:val="nil"/>
              <w:left w:val="nil"/>
              <w:bottom w:val="nil"/>
              <w:right w:val="single" w:sz="4" w:space="0" w:color="auto"/>
            </w:tcBorders>
            <w:shd w:val="clear" w:color="auto" w:fill="FFFFFF" w:themeFill="background1"/>
            <w:vAlign w:val="bottom"/>
          </w:tcPr>
          <w:p w14:paraId="4EC7BF00" w14:textId="77777777" w:rsidR="001C7699" w:rsidRPr="0088492A" w:rsidRDefault="001C7699" w:rsidP="00791A3A">
            <w:pPr>
              <w:tabs>
                <w:tab w:val="left" w:pos="6840"/>
              </w:tabs>
              <w:ind w:left="-108"/>
              <w:jc w:val="right"/>
              <w:rPr>
                <w:sz w:val="20"/>
                <w:szCs w:val="20"/>
              </w:rPr>
            </w:pPr>
            <w:r w:rsidRPr="0088492A">
              <w:rPr>
                <w:sz w:val="20"/>
                <w:szCs w:val="20"/>
              </w:rPr>
              <w:t>Apr-13</w:t>
            </w:r>
          </w:p>
        </w:tc>
        <w:tc>
          <w:tcPr>
            <w:tcW w:w="758" w:type="pct"/>
            <w:tcBorders>
              <w:top w:val="nil"/>
              <w:left w:val="single" w:sz="4" w:space="0" w:color="auto"/>
              <w:bottom w:val="nil"/>
              <w:right w:val="single" w:sz="4" w:space="0" w:color="auto"/>
            </w:tcBorders>
            <w:shd w:val="clear" w:color="auto" w:fill="FFFFFF" w:themeFill="background1"/>
          </w:tcPr>
          <w:p w14:paraId="5FF75530" w14:textId="77777777" w:rsidR="001C7699" w:rsidRPr="0088492A" w:rsidRDefault="001C7699" w:rsidP="00791A3A">
            <w:pPr>
              <w:jc w:val="right"/>
              <w:rPr>
                <w:sz w:val="20"/>
                <w:szCs w:val="20"/>
              </w:rPr>
            </w:pPr>
            <w:r w:rsidRPr="0088492A">
              <w:rPr>
                <w:sz w:val="20"/>
                <w:szCs w:val="20"/>
              </w:rPr>
              <w:t>134,400</w:t>
            </w:r>
          </w:p>
        </w:tc>
      </w:tr>
      <w:tr w:rsidR="001C7699" w:rsidRPr="0088492A" w14:paraId="20E21CA5" w14:textId="77777777" w:rsidTr="00791A3A">
        <w:trPr>
          <w:trHeight w:val="233"/>
          <w:jc w:val="center"/>
        </w:trPr>
        <w:tc>
          <w:tcPr>
            <w:tcW w:w="3335" w:type="pct"/>
            <w:tcBorders>
              <w:top w:val="nil"/>
              <w:left w:val="single" w:sz="4" w:space="0" w:color="auto"/>
              <w:bottom w:val="nil"/>
              <w:right w:val="nil"/>
            </w:tcBorders>
            <w:shd w:val="clear" w:color="auto" w:fill="FFFFFF" w:themeFill="background1"/>
            <w:vAlign w:val="bottom"/>
          </w:tcPr>
          <w:p w14:paraId="4DAB7B26" w14:textId="77777777" w:rsidR="001C7699" w:rsidRPr="0088492A" w:rsidRDefault="001C7699" w:rsidP="00791A3A">
            <w:pPr>
              <w:ind w:left="4997" w:right="-198"/>
              <w:jc w:val="left"/>
              <w:rPr>
                <w:sz w:val="20"/>
                <w:szCs w:val="20"/>
              </w:rPr>
            </w:pPr>
            <w:r w:rsidRPr="0088492A">
              <w:rPr>
                <w:sz w:val="20"/>
                <w:szCs w:val="20"/>
              </w:rPr>
              <w:t>Phase V:</w:t>
            </w:r>
          </w:p>
        </w:tc>
        <w:tc>
          <w:tcPr>
            <w:tcW w:w="907" w:type="pct"/>
            <w:tcBorders>
              <w:top w:val="nil"/>
              <w:left w:val="nil"/>
              <w:bottom w:val="nil"/>
              <w:right w:val="single" w:sz="4" w:space="0" w:color="auto"/>
            </w:tcBorders>
            <w:shd w:val="clear" w:color="auto" w:fill="FFFFFF" w:themeFill="background1"/>
            <w:vAlign w:val="bottom"/>
          </w:tcPr>
          <w:p w14:paraId="46A035B3" w14:textId="77777777" w:rsidR="001C7699" w:rsidRPr="0088492A" w:rsidRDefault="001C7699" w:rsidP="00791A3A">
            <w:pPr>
              <w:tabs>
                <w:tab w:val="left" w:pos="6840"/>
              </w:tabs>
              <w:ind w:left="-108"/>
              <w:jc w:val="right"/>
              <w:rPr>
                <w:sz w:val="20"/>
                <w:szCs w:val="20"/>
              </w:rPr>
            </w:pPr>
            <w:r w:rsidRPr="0088492A">
              <w:rPr>
                <w:sz w:val="20"/>
                <w:szCs w:val="20"/>
              </w:rPr>
              <w:t>May-15</w:t>
            </w:r>
          </w:p>
        </w:tc>
        <w:tc>
          <w:tcPr>
            <w:tcW w:w="758" w:type="pct"/>
            <w:tcBorders>
              <w:top w:val="nil"/>
              <w:left w:val="single" w:sz="4" w:space="0" w:color="auto"/>
              <w:bottom w:val="nil"/>
              <w:right w:val="single" w:sz="4" w:space="0" w:color="auto"/>
            </w:tcBorders>
            <w:shd w:val="clear" w:color="auto" w:fill="FFFFFF" w:themeFill="background1"/>
          </w:tcPr>
          <w:p w14:paraId="0B38E627" w14:textId="77777777" w:rsidR="001C7699" w:rsidRPr="0088492A" w:rsidRDefault="001C7699" w:rsidP="00791A3A">
            <w:pPr>
              <w:jc w:val="right"/>
              <w:rPr>
                <w:sz w:val="20"/>
                <w:szCs w:val="20"/>
              </w:rPr>
            </w:pPr>
            <w:r w:rsidRPr="0088492A">
              <w:rPr>
                <w:sz w:val="20"/>
                <w:szCs w:val="20"/>
              </w:rPr>
              <w:t>134,400</w:t>
            </w:r>
          </w:p>
        </w:tc>
      </w:tr>
      <w:tr w:rsidR="001C7699" w:rsidRPr="0088492A" w14:paraId="797E4829" w14:textId="77777777" w:rsidTr="00791A3A">
        <w:trPr>
          <w:trHeight w:val="233"/>
          <w:jc w:val="center"/>
        </w:trPr>
        <w:tc>
          <w:tcPr>
            <w:tcW w:w="3335" w:type="pct"/>
            <w:tcBorders>
              <w:top w:val="nil"/>
              <w:left w:val="single" w:sz="4" w:space="0" w:color="auto"/>
              <w:bottom w:val="nil"/>
              <w:right w:val="nil"/>
            </w:tcBorders>
            <w:shd w:val="clear" w:color="auto" w:fill="FFFFFF" w:themeFill="background1"/>
            <w:vAlign w:val="bottom"/>
          </w:tcPr>
          <w:p w14:paraId="1D719B71" w14:textId="77777777" w:rsidR="001C7699" w:rsidRPr="0088492A" w:rsidRDefault="001C7699" w:rsidP="00791A3A">
            <w:pPr>
              <w:ind w:left="4997" w:right="-198"/>
              <w:jc w:val="left"/>
              <w:rPr>
                <w:sz w:val="20"/>
                <w:szCs w:val="20"/>
              </w:rPr>
            </w:pPr>
            <w:r w:rsidRPr="0088492A">
              <w:rPr>
                <w:sz w:val="20"/>
                <w:szCs w:val="20"/>
              </w:rPr>
              <w:t>Phase VI:</w:t>
            </w:r>
          </w:p>
        </w:tc>
        <w:tc>
          <w:tcPr>
            <w:tcW w:w="907" w:type="pct"/>
            <w:tcBorders>
              <w:top w:val="nil"/>
              <w:left w:val="nil"/>
              <w:bottom w:val="nil"/>
              <w:right w:val="single" w:sz="4" w:space="0" w:color="auto"/>
            </w:tcBorders>
            <w:shd w:val="clear" w:color="auto" w:fill="FFFFFF" w:themeFill="background1"/>
            <w:vAlign w:val="bottom"/>
          </w:tcPr>
          <w:p w14:paraId="2A650C0E" w14:textId="77777777" w:rsidR="001C7699" w:rsidRPr="0088492A" w:rsidRDefault="001C7699" w:rsidP="00791A3A">
            <w:pPr>
              <w:tabs>
                <w:tab w:val="left" w:pos="6840"/>
              </w:tabs>
              <w:ind w:left="-108"/>
              <w:jc w:val="right"/>
              <w:rPr>
                <w:sz w:val="20"/>
                <w:szCs w:val="20"/>
              </w:rPr>
            </w:pPr>
            <w:r w:rsidRPr="0088492A">
              <w:rPr>
                <w:sz w:val="20"/>
                <w:szCs w:val="20"/>
              </w:rPr>
              <w:t>Nov-17</w:t>
            </w:r>
          </w:p>
        </w:tc>
        <w:tc>
          <w:tcPr>
            <w:tcW w:w="758" w:type="pct"/>
            <w:tcBorders>
              <w:top w:val="nil"/>
              <w:left w:val="single" w:sz="4" w:space="0" w:color="auto"/>
              <w:bottom w:val="nil"/>
              <w:right w:val="single" w:sz="4" w:space="0" w:color="auto"/>
            </w:tcBorders>
            <w:shd w:val="clear" w:color="auto" w:fill="FFFFFF" w:themeFill="background1"/>
          </w:tcPr>
          <w:p w14:paraId="018C2BF0" w14:textId="77777777" w:rsidR="001C7699" w:rsidRPr="0088492A" w:rsidRDefault="001C7699" w:rsidP="00791A3A">
            <w:pPr>
              <w:jc w:val="right"/>
              <w:rPr>
                <w:sz w:val="20"/>
                <w:szCs w:val="20"/>
              </w:rPr>
            </w:pPr>
            <w:r w:rsidRPr="0088492A">
              <w:rPr>
                <w:sz w:val="20"/>
                <w:szCs w:val="20"/>
              </w:rPr>
              <w:t>172,032</w:t>
            </w:r>
          </w:p>
        </w:tc>
      </w:tr>
      <w:tr w:rsidR="001C7699" w:rsidRPr="0088492A" w14:paraId="6C1F9823" w14:textId="77777777" w:rsidTr="00791A3A">
        <w:trPr>
          <w:trHeight w:val="233"/>
          <w:jc w:val="center"/>
        </w:trPr>
        <w:tc>
          <w:tcPr>
            <w:tcW w:w="3335" w:type="pct"/>
            <w:tcBorders>
              <w:top w:val="nil"/>
              <w:left w:val="single" w:sz="4" w:space="0" w:color="auto"/>
              <w:bottom w:val="nil"/>
              <w:right w:val="nil"/>
            </w:tcBorders>
            <w:shd w:val="clear" w:color="auto" w:fill="FFFFFF" w:themeFill="background1"/>
            <w:vAlign w:val="bottom"/>
          </w:tcPr>
          <w:p w14:paraId="7CA35304" w14:textId="77777777" w:rsidR="001C7699" w:rsidRPr="0088492A" w:rsidRDefault="001C7699" w:rsidP="00791A3A">
            <w:pPr>
              <w:ind w:left="4997" w:right="-198"/>
              <w:jc w:val="left"/>
              <w:rPr>
                <w:sz w:val="20"/>
                <w:szCs w:val="20"/>
              </w:rPr>
            </w:pPr>
            <w:r w:rsidRPr="0088492A">
              <w:rPr>
                <w:sz w:val="20"/>
                <w:szCs w:val="20"/>
              </w:rPr>
              <w:t>Phase VII:</w:t>
            </w:r>
          </w:p>
        </w:tc>
        <w:tc>
          <w:tcPr>
            <w:tcW w:w="907" w:type="pct"/>
            <w:tcBorders>
              <w:top w:val="nil"/>
              <w:left w:val="nil"/>
              <w:bottom w:val="nil"/>
              <w:right w:val="single" w:sz="4" w:space="0" w:color="auto"/>
            </w:tcBorders>
            <w:shd w:val="clear" w:color="auto" w:fill="FFFFFF" w:themeFill="background1"/>
            <w:vAlign w:val="bottom"/>
          </w:tcPr>
          <w:p w14:paraId="20B4AB14" w14:textId="77777777" w:rsidR="001C7699" w:rsidRPr="0088492A" w:rsidRDefault="001C7699" w:rsidP="00791A3A">
            <w:pPr>
              <w:tabs>
                <w:tab w:val="left" w:pos="6840"/>
              </w:tabs>
              <w:ind w:left="-108"/>
              <w:jc w:val="right"/>
              <w:rPr>
                <w:sz w:val="20"/>
                <w:szCs w:val="20"/>
              </w:rPr>
            </w:pPr>
            <w:r w:rsidRPr="0088492A">
              <w:rPr>
                <w:sz w:val="20"/>
                <w:szCs w:val="20"/>
              </w:rPr>
              <w:t>Dec-19</w:t>
            </w:r>
          </w:p>
        </w:tc>
        <w:tc>
          <w:tcPr>
            <w:tcW w:w="758" w:type="pct"/>
            <w:tcBorders>
              <w:top w:val="nil"/>
              <w:left w:val="single" w:sz="4" w:space="0" w:color="auto"/>
              <w:bottom w:val="nil"/>
              <w:right w:val="single" w:sz="4" w:space="0" w:color="auto"/>
            </w:tcBorders>
            <w:shd w:val="clear" w:color="auto" w:fill="FFFFFF" w:themeFill="background1"/>
          </w:tcPr>
          <w:p w14:paraId="4E13E406" w14:textId="77777777" w:rsidR="001C7699" w:rsidRPr="0088492A" w:rsidRDefault="001C7699" w:rsidP="00791A3A">
            <w:pPr>
              <w:jc w:val="right"/>
              <w:rPr>
                <w:sz w:val="20"/>
                <w:szCs w:val="20"/>
              </w:rPr>
            </w:pPr>
            <w:r w:rsidRPr="0088492A">
              <w:rPr>
                <w:sz w:val="20"/>
                <w:szCs w:val="20"/>
              </w:rPr>
              <w:t>172,032</w:t>
            </w:r>
          </w:p>
        </w:tc>
      </w:tr>
      <w:tr w:rsidR="001C7699" w:rsidRPr="0088492A" w14:paraId="0FF622B9" w14:textId="77777777" w:rsidTr="00791A3A">
        <w:trPr>
          <w:trHeight w:val="233"/>
          <w:jc w:val="center"/>
        </w:trPr>
        <w:tc>
          <w:tcPr>
            <w:tcW w:w="4242" w:type="pct"/>
            <w:gridSpan w:val="2"/>
            <w:tcBorders>
              <w:top w:val="nil"/>
              <w:left w:val="single" w:sz="4" w:space="0" w:color="auto"/>
              <w:bottom w:val="nil"/>
              <w:right w:val="single" w:sz="4" w:space="0" w:color="auto"/>
            </w:tcBorders>
            <w:shd w:val="clear" w:color="auto" w:fill="auto"/>
          </w:tcPr>
          <w:p w14:paraId="131C6E61" w14:textId="77777777" w:rsidR="001C7699" w:rsidRPr="0088492A" w:rsidRDefault="001C7699" w:rsidP="00791A3A">
            <w:pPr>
              <w:tabs>
                <w:tab w:val="left" w:pos="6820"/>
              </w:tabs>
              <w:ind w:left="6480" w:right="65"/>
              <w:jc w:val="left"/>
              <w:rPr>
                <w:sz w:val="20"/>
                <w:szCs w:val="20"/>
              </w:rPr>
            </w:pPr>
            <w:r w:rsidRPr="0088492A">
              <w:rPr>
                <w:sz w:val="20"/>
                <w:szCs w:val="20"/>
              </w:rPr>
              <w:tab/>
              <w:t>Total:</w:t>
            </w:r>
          </w:p>
        </w:tc>
        <w:tc>
          <w:tcPr>
            <w:tcW w:w="758" w:type="pct"/>
            <w:tcBorders>
              <w:top w:val="nil"/>
              <w:left w:val="single" w:sz="4" w:space="0" w:color="auto"/>
              <w:bottom w:val="single" w:sz="4" w:space="0" w:color="auto"/>
              <w:right w:val="single" w:sz="4" w:space="0" w:color="auto"/>
            </w:tcBorders>
            <w:shd w:val="clear" w:color="auto" w:fill="auto"/>
          </w:tcPr>
          <w:p w14:paraId="44C335DC" w14:textId="77777777" w:rsidR="001C7699" w:rsidRPr="0088492A" w:rsidRDefault="001C7699" w:rsidP="00791A3A">
            <w:pPr>
              <w:jc w:val="right"/>
              <w:rPr>
                <w:sz w:val="20"/>
                <w:szCs w:val="20"/>
              </w:rPr>
            </w:pPr>
            <w:r w:rsidRPr="0088492A">
              <w:rPr>
                <w:sz w:val="20"/>
                <w:szCs w:val="20"/>
              </w:rPr>
              <w:t>1,140,166</w:t>
            </w:r>
          </w:p>
        </w:tc>
      </w:tr>
      <w:tr w:rsidR="001C7699" w:rsidRPr="0088492A" w14:paraId="3DDBACC0" w14:textId="77777777" w:rsidTr="00791A3A">
        <w:trPr>
          <w:trHeight w:val="233"/>
          <w:jc w:val="center"/>
        </w:trPr>
        <w:tc>
          <w:tcPr>
            <w:tcW w:w="4242" w:type="pct"/>
            <w:gridSpan w:val="2"/>
            <w:shd w:val="clear" w:color="auto" w:fill="FFFFFF" w:themeFill="background1"/>
          </w:tcPr>
          <w:p w14:paraId="709ED8F6" w14:textId="77777777" w:rsidR="001C7699" w:rsidRPr="0088492A" w:rsidRDefault="001C7699" w:rsidP="00791A3A">
            <w:pPr>
              <w:jc w:val="left"/>
              <w:rPr>
                <w:sz w:val="20"/>
                <w:szCs w:val="20"/>
              </w:rPr>
            </w:pPr>
            <w:r w:rsidRPr="0088492A">
              <w:rPr>
                <w:sz w:val="20"/>
                <w:szCs w:val="20"/>
              </w:rPr>
              <w:t>Amount requested for renewal (phase VIII) (US $):</w:t>
            </w:r>
          </w:p>
        </w:tc>
        <w:tc>
          <w:tcPr>
            <w:tcW w:w="758" w:type="pct"/>
            <w:shd w:val="clear" w:color="auto" w:fill="auto"/>
          </w:tcPr>
          <w:p w14:paraId="18F659B1" w14:textId="77777777" w:rsidR="001C7699" w:rsidRPr="0088492A" w:rsidRDefault="001C7699" w:rsidP="00791A3A">
            <w:pPr>
              <w:jc w:val="right"/>
              <w:rPr>
                <w:sz w:val="20"/>
                <w:szCs w:val="20"/>
              </w:rPr>
            </w:pPr>
            <w:r w:rsidRPr="0088492A">
              <w:rPr>
                <w:sz w:val="20"/>
                <w:szCs w:val="20"/>
              </w:rPr>
              <w:t>356,106</w:t>
            </w:r>
          </w:p>
        </w:tc>
      </w:tr>
      <w:tr w:rsidR="001C7699" w:rsidRPr="0088492A" w14:paraId="3C44CE98" w14:textId="77777777" w:rsidTr="00791A3A">
        <w:trPr>
          <w:trHeight w:val="233"/>
          <w:jc w:val="center"/>
        </w:trPr>
        <w:tc>
          <w:tcPr>
            <w:tcW w:w="4242" w:type="pct"/>
            <w:gridSpan w:val="2"/>
          </w:tcPr>
          <w:p w14:paraId="2F7F063C" w14:textId="77777777" w:rsidR="001C7699" w:rsidRPr="0088492A" w:rsidRDefault="001C7699" w:rsidP="00791A3A">
            <w:pPr>
              <w:jc w:val="left"/>
              <w:rPr>
                <w:sz w:val="20"/>
                <w:szCs w:val="20"/>
              </w:rPr>
            </w:pPr>
            <w:r w:rsidRPr="0088492A">
              <w:rPr>
                <w:sz w:val="20"/>
                <w:szCs w:val="20"/>
              </w:rPr>
              <w:t xml:space="preserve">Amount recommended for approval for phase VIII (US $): </w:t>
            </w:r>
          </w:p>
        </w:tc>
        <w:tc>
          <w:tcPr>
            <w:tcW w:w="758" w:type="pct"/>
            <w:shd w:val="clear" w:color="auto" w:fill="auto"/>
          </w:tcPr>
          <w:p w14:paraId="371F0663" w14:textId="77777777" w:rsidR="001C7699" w:rsidRPr="0088492A" w:rsidRDefault="001C7699" w:rsidP="00791A3A">
            <w:pPr>
              <w:jc w:val="right"/>
              <w:rPr>
                <w:sz w:val="20"/>
                <w:szCs w:val="20"/>
              </w:rPr>
            </w:pPr>
            <w:r w:rsidRPr="0088492A">
              <w:rPr>
                <w:sz w:val="20"/>
                <w:szCs w:val="20"/>
              </w:rPr>
              <w:t>356,106</w:t>
            </w:r>
          </w:p>
        </w:tc>
      </w:tr>
      <w:tr w:rsidR="001C7699" w:rsidRPr="0088492A" w14:paraId="2C14E777" w14:textId="77777777" w:rsidTr="00791A3A">
        <w:trPr>
          <w:trHeight w:val="233"/>
          <w:jc w:val="center"/>
        </w:trPr>
        <w:tc>
          <w:tcPr>
            <w:tcW w:w="4242" w:type="pct"/>
            <w:gridSpan w:val="2"/>
          </w:tcPr>
          <w:p w14:paraId="36B673C3" w14:textId="77777777" w:rsidR="001C7699" w:rsidRPr="0088492A" w:rsidRDefault="001C7699" w:rsidP="00791A3A">
            <w:pPr>
              <w:jc w:val="left"/>
              <w:rPr>
                <w:sz w:val="20"/>
                <w:szCs w:val="20"/>
              </w:rPr>
            </w:pPr>
            <w:r w:rsidRPr="0088492A">
              <w:rPr>
                <w:sz w:val="20"/>
                <w:szCs w:val="20"/>
              </w:rPr>
              <w:t>Agency support costs (US $):</w:t>
            </w:r>
          </w:p>
        </w:tc>
        <w:tc>
          <w:tcPr>
            <w:tcW w:w="758" w:type="pct"/>
            <w:shd w:val="clear" w:color="auto" w:fill="auto"/>
          </w:tcPr>
          <w:p w14:paraId="1083D1D1" w14:textId="77777777" w:rsidR="001C7699" w:rsidRPr="0088492A" w:rsidRDefault="001C7699" w:rsidP="00791A3A">
            <w:pPr>
              <w:jc w:val="right"/>
              <w:rPr>
                <w:sz w:val="20"/>
                <w:szCs w:val="20"/>
              </w:rPr>
            </w:pPr>
            <w:r w:rsidRPr="0088492A">
              <w:rPr>
                <w:sz w:val="20"/>
                <w:szCs w:val="20"/>
              </w:rPr>
              <w:t>0</w:t>
            </w:r>
          </w:p>
        </w:tc>
      </w:tr>
      <w:tr w:rsidR="001C7699" w:rsidRPr="0088492A" w14:paraId="4D55B202" w14:textId="77777777" w:rsidTr="00791A3A">
        <w:trPr>
          <w:trHeight w:val="233"/>
          <w:jc w:val="center"/>
        </w:trPr>
        <w:tc>
          <w:tcPr>
            <w:tcW w:w="4242" w:type="pct"/>
            <w:gridSpan w:val="2"/>
          </w:tcPr>
          <w:p w14:paraId="39007DF9" w14:textId="77777777" w:rsidR="001C7699" w:rsidRPr="0088492A" w:rsidRDefault="001C7699" w:rsidP="00791A3A">
            <w:pPr>
              <w:jc w:val="left"/>
              <w:rPr>
                <w:sz w:val="20"/>
                <w:szCs w:val="20"/>
              </w:rPr>
            </w:pPr>
            <w:r w:rsidRPr="0088492A">
              <w:rPr>
                <w:sz w:val="20"/>
                <w:szCs w:val="20"/>
              </w:rPr>
              <w:t>Total cost of institutional strengthening phase VIII to the Multilateral Fund (US $):</w:t>
            </w:r>
          </w:p>
        </w:tc>
        <w:tc>
          <w:tcPr>
            <w:tcW w:w="758" w:type="pct"/>
            <w:shd w:val="clear" w:color="auto" w:fill="auto"/>
          </w:tcPr>
          <w:p w14:paraId="62ED86B5" w14:textId="77777777" w:rsidR="001C7699" w:rsidRPr="0088492A" w:rsidRDefault="001C7699" w:rsidP="00791A3A">
            <w:pPr>
              <w:jc w:val="right"/>
              <w:rPr>
                <w:sz w:val="20"/>
                <w:szCs w:val="20"/>
              </w:rPr>
            </w:pPr>
            <w:r w:rsidRPr="0088492A">
              <w:rPr>
                <w:sz w:val="20"/>
                <w:szCs w:val="20"/>
              </w:rPr>
              <w:t>356,106</w:t>
            </w:r>
          </w:p>
        </w:tc>
      </w:tr>
      <w:tr w:rsidR="001C7699" w:rsidRPr="0088492A" w14:paraId="507FCDC1" w14:textId="77777777" w:rsidTr="00791A3A">
        <w:trPr>
          <w:trHeight w:val="233"/>
          <w:jc w:val="center"/>
        </w:trPr>
        <w:tc>
          <w:tcPr>
            <w:tcW w:w="4242" w:type="pct"/>
            <w:gridSpan w:val="2"/>
          </w:tcPr>
          <w:p w14:paraId="6B9AD1E9" w14:textId="77777777" w:rsidR="001C7699" w:rsidRPr="0088492A" w:rsidRDefault="001C7699" w:rsidP="00791A3A">
            <w:pPr>
              <w:jc w:val="left"/>
              <w:rPr>
                <w:sz w:val="20"/>
                <w:szCs w:val="20"/>
              </w:rPr>
            </w:pPr>
            <w:r w:rsidRPr="0088492A">
              <w:rPr>
                <w:sz w:val="20"/>
                <w:szCs w:val="20"/>
              </w:rPr>
              <w:t>Date of approval of country programme:</w:t>
            </w:r>
          </w:p>
        </w:tc>
        <w:tc>
          <w:tcPr>
            <w:tcW w:w="758" w:type="pct"/>
            <w:shd w:val="clear" w:color="auto" w:fill="FFFFFF" w:themeFill="background1"/>
          </w:tcPr>
          <w:p w14:paraId="2D73DA05" w14:textId="77777777" w:rsidR="001C7699" w:rsidRPr="0088492A" w:rsidRDefault="001C7699" w:rsidP="00791A3A">
            <w:pPr>
              <w:jc w:val="right"/>
              <w:rPr>
                <w:sz w:val="20"/>
                <w:szCs w:val="20"/>
              </w:rPr>
            </w:pPr>
            <w:r w:rsidRPr="0088492A">
              <w:rPr>
                <w:sz w:val="20"/>
                <w:szCs w:val="20"/>
              </w:rPr>
              <w:t>2002</w:t>
            </w:r>
          </w:p>
        </w:tc>
      </w:tr>
      <w:tr w:rsidR="001C7699" w:rsidRPr="0088492A" w14:paraId="57983B8F" w14:textId="77777777" w:rsidTr="00791A3A">
        <w:trPr>
          <w:trHeight w:val="233"/>
          <w:jc w:val="center"/>
        </w:trPr>
        <w:tc>
          <w:tcPr>
            <w:tcW w:w="4242" w:type="pct"/>
            <w:gridSpan w:val="2"/>
            <w:tcBorders>
              <w:bottom w:val="single" w:sz="4" w:space="0" w:color="auto"/>
            </w:tcBorders>
          </w:tcPr>
          <w:p w14:paraId="52053A15" w14:textId="77777777" w:rsidR="001C7699" w:rsidRPr="0088492A" w:rsidRDefault="001C7699" w:rsidP="00791A3A">
            <w:pPr>
              <w:jc w:val="left"/>
              <w:rPr>
                <w:sz w:val="20"/>
                <w:szCs w:val="20"/>
              </w:rPr>
            </w:pPr>
            <w:r w:rsidRPr="0088492A">
              <w:rPr>
                <w:sz w:val="20"/>
                <w:szCs w:val="20"/>
              </w:rPr>
              <w:t>Date of approval of HCFC phase-out management plan:</w:t>
            </w:r>
          </w:p>
        </w:tc>
        <w:tc>
          <w:tcPr>
            <w:tcW w:w="758" w:type="pct"/>
            <w:tcBorders>
              <w:bottom w:val="single" w:sz="4" w:space="0" w:color="auto"/>
            </w:tcBorders>
            <w:shd w:val="clear" w:color="auto" w:fill="FFFFFF" w:themeFill="background1"/>
          </w:tcPr>
          <w:p w14:paraId="2D9210B8" w14:textId="77777777" w:rsidR="001C7699" w:rsidRPr="0088492A" w:rsidRDefault="001C7699" w:rsidP="00791A3A">
            <w:pPr>
              <w:jc w:val="right"/>
              <w:rPr>
                <w:sz w:val="20"/>
                <w:szCs w:val="20"/>
              </w:rPr>
            </w:pPr>
            <w:r w:rsidRPr="0088492A">
              <w:rPr>
                <w:sz w:val="20"/>
                <w:szCs w:val="20"/>
              </w:rPr>
              <w:t>2011</w:t>
            </w:r>
          </w:p>
        </w:tc>
      </w:tr>
      <w:tr w:rsidR="001C7699" w:rsidRPr="0088492A" w14:paraId="02536FFB" w14:textId="77777777" w:rsidTr="00791A3A">
        <w:trPr>
          <w:trHeight w:val="233"/>
          <w:jc w:val="center"/>
        </w:trPr>
        <w:tc>
          <w:tcPr>
            <w:tcW w:w="4242" w:type="pct"/>
            <w:gridSpan w:val="2"/>
            <w:tcBorders>
              <w:bottom w:val="single" w:sz="4" w:space="0" w:color="auto"/>
            </w:tcBorders>
          </w:tcPr>
          <w:p w14:paraId="0631B931" w14:textId="77777777" w:rsidR="001C7699" w:rsidRPr="0088492A" w:rsidRDefault="001C7699" w:rsidP="00791A3A">
            <w:pPr>
              <w:jc w:val="left"/>
              <w:rPr>
                <w:sz w:val="20"/>
                <w:szCs w:val="20"/>
              </w:rPr>
            </w:pPr>
            <w:r w:rsidRPr="0088492A">
              <w:rPr>
                <w:sz w:val="20"/>
                <w:szCs w:val="20"/>
              </w:rPr>
              <w:t>Date of approval of Kigali HFC implementation plan:</w:t>
            </w:r>
          </w:p>
        </w:tc>
        <w:tc>
          <w:tcPr>
            <w:tcW w:w="758" w:type="pct"/>
            <w:tcBorders>
              <w:bottom w:val="single" w:sz="4" w:space="0" w:color="auto"/>
            </w:tcBorders>
            <w:shd w:val="clear" w:color="auto" w:fill="FFFFFF" w:themeFill="background1"/>
          </w:tcPr>
          <w:p w14:paraId="3C9A30EB" w14:textId="77777777" w:rsidR="001C7699" w:rsidRPr="0088492A" w:rsidRDefault="001C7699" w:rsidP="00791A3A">
            <w:pPr>
              <w:jc w:val="right"/>
              <w:rPr>
                <w:sz w:val="20"/>
                <w:szCs w:val="20"/>
              </w:rPr>
            </w:pPr>
            <w:r w:rsidRPr="0088492A">
              <w:rPr>
                <w:sz w:val="20"/>
                <w:szCs w:val="20"/>
              </w:rPr>
              <w:t>n/a</w:t>
            </w:r>
          </w:p>
        </w:tc>
      </w:tr>
      <w:tr w:rsidR="001C7699" w:rsidRPr="0088492A" w14:paraId="2FB2FA06" w14:textId="77777777" w:rsidTr="00791A3A">
        <w:trPr>
          <w:trHeight w:val="233"/>
          <w:jc w:val="center"/>
        </w:trPr>
        <w:tc>
          <w:tcPr>
            <w:tcW w:w="4242" w:type="pct"/>
            <w:gridSpan w:val="2"/>
            <w:tcBorders>
              <w:top w:val="single" w:sz="4" w:space="0" w:color="auto"/>
              <w:left w:val="single" w:sz="4" w:space="0" w:color="auto"/>
              <w:bottom w:val="nil"/>
              <w:right w:val="single" w:sz="4" w:space="0" w:color="auto"/>
            </w:tcBorders>
          </w:tcPr>
          <w:p w14:paraId="55FBA408" w14:textId="77777777" w:rsidR="001C7699" w:rsidRPr="0088492A" w:rsidRDefault="001C7699" w:rsidP="00791A3A">
            <w:pPr>
              <w:keepNext/>
              <w:spacing w:before="20"/>
              <w:jc w:val="left"/>
              <w:rPr>
                <w:sz w:val="20"/>
                <w:szCs w:val="20"/>
              </w:rPr>
            </w:pPr>
            <w:r w:rsidRPr="0088492A">
              <w:rPr>
                <w:color w:val="000000" w:themeColor="text1"/>
                <w:sz w:val="20"/>
                <w:szCs w:val="20"/>
              </w:rPr>
              <w:t>Baseline consumption of controlled substances (ODP tonnes/CO</w:t>
            </w:r>
            <w:r w:rsidRPr="0088492A">
              <w:rPr>
                <w:color w:val="000000" w:themeColor="text1"/>
                <w:sz w:val="20"/>
                <w:szCs w:val="20"/>
                <w:vertAlign w:val="subscript"/>
              </w:rPr>
              <w:t>2</w:t>
            </w:r>
            <w:r w:rsidRPr="0088492A">
              <w:rPr>
                <w:color w:val="000000" w:themeColor="text1"/>
                <w:sz w:val="20"/>
                <w:szCs w:val="20"/>
              </w:rPr>
              <w:t>-eq tonnes):</w:t>
            </w:r>
          </w:p>
        </w:tc>
        <w:tc>
          <w:tcPr>
            <w:tcW w:w="758" w:type="pct"/>
            <w:tcBorders>
              <w:top w:val="single" w:sz="4" w:space="0" w:color="auto"/>
              <w:left w:val="single" w:sz="4" w:space="0" w:color="auto"/>
              <w:bottom w:val="nil"/>
              <w:right w:val="single" w:sz="4" w:space="0" w:color="auto"/>
            </w:tcBorders>
            <w:shd w:val="clear" w:color="auto" w:fill="FFFFFF" w:themeFill="background1"/>
            <w:vAlign w:val="bottom"/>
          </w:tcPr>
          <w:p w14:paraId="31D0BB6C" w14:textId="77777777" w:rsidR="001C7699" w:rsidRPr="0088492A" w:rsidRDefault="001C7699" w:rsidP="00791A3A">
            <w:pPr>
              <w:keepNext/>
              <w:jc w:val="right"/>
              <w:rPr>
                <w:sz w:val="20"/>
                <w:szCs w:val="20"/>
              </w:rPr>
            </w:pPr>
          </w:p>
        </w:tc>
      </w:tr>
      <w:tr w:rsidR="001C7699" w:rsidRPr="0088492A" w14:paraId="47E4113F" w14:textId="77777777" w:rsidTr="00791A3A">
        <w:trPr>
          <w:trHeight w:val="233"/>
          <w:jc w:val="center"/>
        </w:trPr>
        <w:tc>
          <w:tcPr>
            <w:tcW w:w="4242" w:type="pct"/>
            <w:gridSpan w:val="2"/>
            <w:tcBorders>
              <w:top w:val="nil"/>
              <w:left w:val="single" w:sz="4" w:space="0" w:color="auto"/>
              <w:bottom w:val="nil"/>
              <w:right w:val="single" w:sz="4" w:space="0" w:color="auto"/>
            </w:tcBorders>
          </w:tcPr>
          <w:p w14:paraId="002E7F37" w14:textId="77777777" w:rsidR="001C7699" w:rsidRPr="0088492A" w:rsidRDefault="001C7699" w:rsidP="00791A3A">
            <w:pPr>
              <w:keepNext/>
              <w:ind w:left="360" w:hanging="360"/>
              <w:jc w:val="left"/>
              <w:rPr>
                <w:sz w:val="20"/>
                <w:szCs w:val="20"/>
              </w:rPr>
            </w:pPr>
            <w:r w:rsidRPr="0088492A">
              <w:rPr>
                <w:sz w:val="20"/>
                <w:szCs w:val="20"/>
              </w:rPr>
              <w:t>(a)</w:t>
            </w:r>
            <w:r w:rsidRPr="0088492A">
              <w:rPr>
                <w:sz w:val="20"/>
                <w:szCs w:val="20"/>
              </w:rPr>
              <w:tab/>
              <w:t>Annex B, Group III (methyl chloroform) (average 1998-2000)</w:t>
            </w:r>
          </w:p>
        </w:tc>
        <w:tc>
          <w:tcPr>
            <w:tcW w:w="758" w:type="pct"/>
            <w:tcBorders>
              <w:top w:val="nil"/>
              <w:left w:val="single" w:sz="4" w:space="0" w:color="auto"/>
              <w:bottom w:val="nil"/>
              <w:right w:val="single" w:sz="4" w:space="0" w:color="auto"/>
            </w:tcBorders>
            <w:shd w:val="clear" w:color="auto" w:fill="FFFFFF" w:themeFill="background1"/>
            <w:vAlign w:val="bottom"/>
          </w:tcPr>
          <w:p w14:paraId="12D31BF4" w14:textId="77777777" w:rsidR="001C7699" w:rsidRPr="0088492A" w:rsidRDefault="001C7699" w:rsidP="00791A3A">
            <w:pPr>
              <w:keepNext/>
              <w:jc w:val="right"/>
              <w:rPr>
                <w:sz w:val="20"/>
                <w:szCs w:val="20"/>
              </w:rPr>
            </w:pPr>
            <w:r w:rsidRPr="0088492A">
              <w:rPr>
                <w:sz w:val="20"/>
                <w:szCs w:val="20"/>
              </w:rPr>
              <w:t>0</w:t>
            </w:r>
          </w:p>
        </w:tc>
      </w:tr>
      <w:tr w:rsidR="001C7699" w:rsidRPr="0088492A" w14:paraId="5D15BE9E" w14:textId="77777777" w:rsidTr="00791A3A">
        <w:trPr>
          <w:trHeight w:val="233"/>
          <w:jc w:val="center"/>
        </w:trPr>
        <w:tc>
          <w:tcPr>
            <w:tcW w:w="4242" w:type="pct"/>
            <w:gridSpan w:val="2"/>
            <w:tcBorders>
              <w:top w:val="nil"/>
              <w:left w:val="single" w:sz="4" w:space="0" w:color="auto"/>
              <w:bottom w:val="nil"/>
              <w:right w:val="single" w:sz="4" w:space="0" w:color="auto"/>
            </w:tcBorders>
          </w:tcPr>
          <w:p w14:paraId="1376692D" w14:textId="77777777" w:rsidR="001C7699" w:rsidRPr="0088492A" w:rsidRDefault="001C7699" w:rsidP="00791A3A">
            <w:pPr>
              <w:keepNext/>
              <w:spacing w:after="20"/>
              <w:ind w:left="360" w:hanging="360"/>
              <w:jc w:val="left"/>
              <w:rPr>
                <w:sz w:val="20"/>
                <w:szCs w:val="20"/>
              </w:rPr>
            </w:pPr>
            <w:r w:rsidRPr="0088492A">
              <w:rPr>
                <w:sz w:val="20"/>
                <w:szCs w:val="20"/>
              </w:rPr>
              <w:t>(b)</w:t>
            </w:r>
            <w:r w:rsidRPr="0088492A">
              <w:rPr>
                <w:sz w:val="20"/>
                <w:szCs w:val="20"/>
              </w:rPr>
              <w:tab/>
              <w:t>Annex C, Group I (HCFCs) (average 2009-2010)</w:t>
            </w:r>
          </w:p>
        </w:tc>
        <w:tc>
          <w:tcPr>
            <w:tcW w:w="758" w:type="pct"/>
            <w:tcBorders>
              <w:top w:val="nil"/>
              <w:left w:val="single" w:sz="4" w:space="0" w:color="auto"/>
              <w:bottom w:val="nil"/>
              <w:right w:val="single" w:sz="4" w:space="0" w:color="auto"/>
            </w:tcBorders>
            <w:shd w:val="clear" w:color="auto" w:fill="FFFFFF" w:themeFill="background1"/>
            <w:vAlign w:val="bottom"/>
          </w:tcPr>
          <w:p w14:paraId="40AD8D62" w14:textId="77777777" w:rsidR="001C7699" w:rsidRPr="0088492A" w:rsidRDefault="001C7699" w:rsidP="00791A3A">
            <w:pPr>
              <w:keepNext/>
              <w:jc w:val="right"/>
              <w:rPr>
                <w:sz w:val="20"/>
                <w:szCs w:val="20"/>
              </w:rPr>
            </w:pPr>
            <w:r w:rsidRPr="0088492A">
              <w:rPr>
                <w:sz w:val="20"/>
                <w:szCs w:val="20"/>
              </w:rPr>
              <w:t>16</w:t>
            </w:r>
          </w:p>
        </w:tc>
      </w:tr>
      <w:tr w:rsidR="001C7699" w:rsidRPr="0088492A" w14:paraId="0E715578" w14:textId="77777777" w:rsidTr="00791A3A">
        <w:trPr>
          <w:trHeight w:val="233"/>
          <w:jc w:val="center"/>
        </w:trPr>
        <w:tc>
          <w:tcPr>
            <w:tcW w:w="4242" w:type="pct"/>
            <w:gridSpan w:val="2"/>
            <w:tcBorders>
              <w:top w:val="nil"/>
              <w:bottom w:val="nil"/>
            </w:tcBorders>
          </w:tcPr>
          <w:p w14:paraId="263EA152" w14:textId="77777777" w:rsidR="001C7699" w:rsidRPr="0088492A" w:rsidRDefault="001C7699" w:rsidP="00791A3A">
            <w:pPr>
              <w:keepNext/>
              <w:spacing w:after="20"/>
              <w:ind w:left="360" w:hanging="360"/>
              <w:jc w:val="left"/>
              <w:rPr>
                <w:sz w:val="20"/>
                <w:szCs w:val="20"/>
              </w:rPr>
            </w:pPr>
            <w:r w:rsidRPr="0088492A">
              <w:rPr>
                <w:sz w:val="20"/>
                <w:szCs w:val="20"/>
              </w:rPr>
              <w:t>(c)</w:t>
            </w:r>
            <w:r w:rsidRPr="0088492A">
              <w:rPr>
                <w:sz w:val="20"/>
                <w:szCs w:val="20"/>
              </w:rPr>
              <w:tab/>
              <w:t>Annex E (methyl bromide) (average 1995-1998)</w:t>
            </w:r>
          </w:p>
        </w:tc>
        <w:tc>
          <w:tcPr>
            <w:tcW w:w="758" w:type="pct"/>
            <w:tcBorders>
              <w:top w:val="nil"/>
              <w:bottom w:val="nil"/>
            </w:tcBorders>
            <w:shd w:val="clear" w:color="auto" w:fill="FFFFFF" w:themeFill="background1"/>
            <w:vAlign w:val="bottom"/>
          </w:tcPr>
          <w:p w14:paraId="4BBF8C2C" w14:textId="77777777" w:rsidR="001C7699" w:rsidRPr="0088492A" w:rsidRDefault="001C7699" w:rsidP="00791A3A">
            <w:pPr>
              <w:keepNext/>
              <w:jc w:val="right"/>
              <w:rPr>
                <w:sz w:val="20"/>
                <w:szCs w:val="20"/>
              </w:rPr>
            </w:pPr>
            <w:r w:rsidRPr="0088492A">
              <w:rPr>
                <w:sz w:val="20"/>
                <w:szCs w:val="20"/>
              </w:rPr>
              <w:t>0</w:t>
            </w:r>
          </w:p>
        </w:tc>
      </w:tr>
      <w:tr w:rsidR="001C7699" w:rsidRPr="0088492A" w14:paraId="7C818D66" w14:textId="77777777" w:rsidTr="00791A3A">
        <w:trPr>
          <w:trHeight w:val="233"/>
          <w:jc w:val="center"/>
        </w:trPr>
        <w:tc>
          <w:tcPr>
            <w:tcW w:w="4242" w:type="pct"/>
            <w:gridSpan w:val="2"/>
            <w:tcBorders>
              <w:top w:val="nil"/>
              <w:bottom w:val="single" w:sz="4" w:space="0" w:color="auto"/>
            </w:tcBorders>
          </w:tcPr>
          <w:p w14:paraId="2CE89C22" w14:textId="77777777" w:rsidR="001C7699" w:rsidRPr="0088492A" w:rsidRDefault="001C7699" w:rsidP="00791A3A">
            <w:pPr>
              <w:keepNext/>
              <w:spacing w:after="20"/>
              <w:ind w:left="360" w:hanging="360"/>
              <w:jc w:val="left"/>
              <w:rPr>
                <w:sz w:val="20"/>
                <w:szCs w:val="20"/>
              </w:rPr>
            </w:pPr>
            <w:r w:rsidRPr="0088492A">
              <w:rPr>
                <w:color w:val="000000" w:themeColor="text1"/>
                <w:sz w:val="20"/>
                <w:szCs w:val="20"/>
              </w:rPr>
              <w:t>(d)</w:t>
            </w:r>
            <w:r w:rsidRPr="0088492A">
              <w:rPr>
                <w:color w:val="000000" w:themeColor="text1"/>
                <w:sz w:val="20"/>
                <w:szCs w:val="20"/>
              </w:rPr>
              <w:tab/>
              <w:t>Annex F (HFCs) (average 2020-2022 plus 65% of HCFC baseline)</w:t>
            </w:r>
          </w:p>
        </w:tc>
        <w:tc>
          <w:tcPr>
            <w:tcW w:w="758" w:type="pct"/>
            <w:tcBorders>
              <w:top w:val="nil"/>
              <w:bottom w:val="single" w:sz="4" w:space="0" w:color="auto"/>
            </w:tcBorders>
            <w:shd w:val="clear" w:color="auto" w:fill="FFFFFF" w:themeFill="background1"/>
            <w:vAlign w:val="bottom"/>
          </w:tcPr>
          <w:p w14:paraId="72BA9F63" w14:textId="77777777" w:rsidR="001C7699" w:rsidRPr="0088492A" w:rsidRDefault="001C7699" w:rsidP="00791A3A">
            <w:pPr>
              <w:keepNext/>
              <w:jc w:val="right"/>
              <w:rPr>
                <w:sz w:val="20"/>
                <w:szCs w:val="20"/>
              </w:rPr>
            </w:pPr>
            <w:r w:rsidRPr="0088492A">
              <w:rPr>
                <w:sz w:val="20"/>
                <w:szCs w:val="20"/>
              </w:rPr>
              <w:t>3,878,000</w:t>
            </w:r>
          </w:p>
        </w:tc>
      </w:tr>
      <w:tr w:rsidR="001C7699" w:rsidRPr="0088492A" w14:paraId="1D925543" w14:textId="77777777" w:rsidTr="00791A3A">
        <w:trPr>
          <w:trHeight w:val="233"/>
          <w:jc w:val="center"/>
        </w:trPr>
        <w:tc>
          <w:tcPr>
            <w:tcW w:w="4242" w:type="pct"/>
            <w:gridSpan w:val="2"/>
            <w:tcBorders>
              <w:top w:val="single" w:sz="4" w:space="0" w:color="auto"/>
              <w:left w:val="single" w:sz="4" w:space="0" w:color="auto"/>
              <w:bottom w:val="nil"/>
              <w:right w:val="single" w:sz="4" w:space="0" w:color="auto"/>
            </w:tcBorders>
          </w:tcPr>
          <w:p w14:paraId="111A8CC0" w14:textId="77777777" w:rsidR="001C7699" w:rsidRPr="0088492A" w:rsidRDefault="001C7699" w:rsidP="00791A3A">
            <w:pPr>
              <w:keepNext/>
              <w:spacing w:before="20"/>
              <w:jc w:val="left"/>
              <w:rPr>
                <w:sz w:val="20"/>
                <w:szCs w:val="20"/>
              </w:rPr>
            </w:pPr>
            <w:r w:rsidRPr="0088492A">
              <w:rPr>
                <w:sz w:val="20"/>
                <w:szCs w:val="20"/>
              </w:rPr>
              <w:t>Latest reported ODS consumption (2023) (ODP tonnes) as per Article 7:</w:t>
            </w:r>
          </w:p>
        </w:tc>
        <w:tc>
          <w:tcPr>
            <w:tcW w:w="758" w:type="pct"/>
            <w:tcBorders>
              <w:top w:val="single" w:sz="4" w:space="0" w:color="auto"/>
              <w:left w:val="single" w:sz="4" w:space="0" w:color="auto"/>
              <w:bottom w:val="nil"/>
              <w:right w:val="single" w:sz="4" w:space="0" w:color="auto"/>
            </w:tcBorders>
            <w:shd w:val="clear" w:color="auto" w:fill="FFFFFF" w:themeFill="background1"/>
          </w:tcPr>
          <w:p w14:paraId="42965D9E" w14:textId="77777777" w:rsidR="001C7699" w:rsidRPr="0088492A" w:rsidRDefault="001C7699" w:rsidP="00791A3A">
            <w:pPr>
              <w:keepNext/>
              <w:spacing w:before="20"/>
              <w:jc w:val="right"/>
              <w:rPr>
                <w:sz w:val="20"/>
                <w:szCs w:val="20"/>
              </w:rPr>
            </w:pPr>
          </w:p>
        </w:tc>
      </w:tr>
      <w:tr w:rsidR="001C7699" w:rsidRPr="0088492A" w14:paraId="13F87261" w14:textId="77777777" w:rsidTr="00791A3A">
        <w:trPr>
          <w:trHeight w:val="233"/>
          <w:jc w:val="center"/>
        </w:trPr>
        <w:tc>
          <w:tcPr>
            <w:tcW w:w="4242" w:type="pct"/>
            <w:gridSpan w:val="2"/>
            <w:tcBorders>
              <w:top w:val="nil"/>
              <w:left w:val="single" w:sz="4" w:space="0" w:color="auto"/>
              <w:bottom w:val="nil"/>
              <w:right w:val="single" w:sz="4" w:space="0" w:color="auto"/>
            </w:tcBorders>
          </w:tcPr>
          <w:p w14:paraId="11DD9D2C" w14:textId="77777777" w:rsidR="001C7699" w:rsidRPr="0088492A" w:rsidRDefault="001C7699" w:rsidP="00791A3A">
            <w:pPr>
              <w:keepNext/>
              <w:ind w:left="360" w:hanging="360"/>
              <w:jc w:val="left"/>
              <w:rPr>
                <w:sz w:val="20"/>
                <w:szCs w:val="20"/>
              </w:rPr>
            </w:pPr>
            <w:r w:rsidRPr="0088492A">
              <w:rPr>
                <w:sz w:val="20"/>
                <w:szCs w:val="20"/>
              </w:rPr>
              <w:t>(a)</w:t>
            </w:r>
            <w:r w:rsidRPr="0088492A">
              <w:rPr>
                <w:sz w:val="20"/>
                <w:szCs w:val="20"/>
              </w:rPr>
              <w:tab/>
              <w:t>Annex B, Group III (methyl chloroform)</w:t>
            </w:r>
          </w:p>
        </w:tc>
        <w:tc>
          <w:tcPr>
            <w:tcW w:w="758" w:type="pct"/>
            <w:tcBorders>
              <w:top w:val="nil"/>
              <w:left w:val="single" w:sz="4" w:space="0" w:color="auto"/>
              <w:bottom w:val="nil"/>
              <w:right w:val="single" w:sz="4" w:space="0" w:color="auto"/>
            </w:tcBorders>
            <w:shd w:val="clear" w:color="auto" w:fill="FFFFFF" w:themeFill="background1"/>
            <w:vAlign w:val="bottom"/>
          </w:tcPr>
          <w:p w14:paraId="7DE34C70" w14:textId="77777777" w:rsidR="001C7699" w:rsidRPr="0088492A" w:rsidRDefault="001C7699" w:rsidP="00791A3A">
            <w:pPr>
              <w:keepNext/>
              <w:jc w:val="right"/>
              <w:rPr>
                <w:sz w:val="20"/>
                <w:szCs w:val="20"/>
              </w:rPr>
            </w:pPr>
            <w:r w:rsidRPr="0088492A">
              <w:rPr>
                <w:sz w:val="20"/>
                <w:szCs w:val="20"/>
              </w:rPr>
              <w:t>0.00</w:t>
            </w:r>
          </w:p>
        </w:tc>
      </w:tr>
      <w:tr w:rsidR="001C7699" w:rsidRPr="0088492A" w14:paraId="60B42271" w14:textId="77777777" w:rsidTr="00791A3A">
        <w:trPr>
          <w:trHeight w:val="233"/>
          <w:jc w:val="center"/>
        </w:trPr>
        <w:tc>
          <w:tcPr>
            <w:tcW w:w="4242" w:type="pct"/>
            <w:gridSpan w:val="2"/>
            <w:tcBorders>
              <w:top w:val="nil"/>
              <w:left w:val="single" w:sz="4" w:space="0" w:color="auto"/>
              <w:bottom w:val="nil"/>
              <w:right w:val="single" w:sz="4" w:space="0" w:color="auto"/>
            </w:tcBorders>
          </w:tcPr>
          <w:p w14:paraId="3D48B94C" w14:textId="77777777" w:rsidR="001C7699" w:rsidRPr="0088492A" w:rsidRDefault="001C7699" w:rsidP="00791A3A">
            <w:pPr>
              <w:keepNext/>
              <w:ind w:left="360" w:hanging="360"/>
              <w:jc w:val="left"/>
              <w:rPr>
                <w:sz w:val="20"/>
                <w:szCs w:val="20"/>
              </w:rPr>
            </w:pPr>
            <w:r w:rsidRPr="0088492A">
              <w:rPr>
                <w:sz w:val="20"/>
                <w:szCs w:val="20"/>
              </w:rPr>
              <w:t>(b)</w:t>
            </w:r>
            <w:r w:rsidRPr="0088492A">
              <w:rPr>
                <w:sz w:val="20"/>
                <w:szCs w:val="20"/>
              </w:rPr>
              <w:tab/>
              <w:t>Annex C, Group I (HCFCs)</w:t>
            </w:r>
          </w:p>
        </w:tc>
        <w:tc>
          <w:tcPr>
            <w:tcW w:w="758" w:type="pct"/>
            <w:tcBorders>
              <w:top w:val="nil"/>
              <w:left w:val="single" w:sz="4" w:space="0" w:color="auto"/>
              <w:bottom w:val="nil"/>
              <w:right w:val="single" w:sz="4" w:space="0" w:color="auto"/>
            </w:tcBorders>
            <w:shd w:val="clear" w:color="auto" w:fill="FFFFFF" w:themeFill="background1"/>
            <w:vAlign w:val="bottom"/>
          </w:tcPr>
          <w:p w14:paraId="29F96C15" w14:textId="77777777" w:rsidR="001C7699" w:rsidRPr="0088492A" w:rsidRDefault="001C7699" w:rsidP="00791A3A">
            <w:pPr>
              <w:keepNext/>
              <w:jc w:val="right"/>
              <w:rPr>
                <w:sz w:val="20"/>
                <w:szCs w:val="20"/>
              </w:rPr>
            </w:pPr>
            <w:r w:rsidRPr="0088492A">
              <w:rPr>
                <w:sz w:val="20"/>
                <w:szCs w:val="20"/>
              </w:rPr>
              <w:t>3.82</w:t>
            </w:r>
          </w:p>
        </w:tc>
      </w:tr>
      <w:tr w:rsidR="001C7699" w:rsidRPr="0088492A" w14:paraId="5E7F814B" w14:textId="77777777" w:rsidTr="00791A3A">
        <w:trPr>
          <w:trHeight w:val="233"/>
          <w:jc w:val="center"/>
        </w:trPr>
        <w:tc>
          <w:tcPr>
            <w:tcW w:w="4242" w:type="pct"/>
            <w:gridSpan w:val="2"/>
            <w:tcBorders>
              <w:top w:val="nil"/>
              <w:left w:val="single" w:sz="4" w:space="0" w:color="auto"/>
              <w:bottom w:val="nil"/>
              <w:right w:val="single" w:sz="4" w:space="0" w:color="auto"/>
            </w:tcBorders>
          </w:tcPr>
          <w:p w14:paraId="799A2775" w14:textId="77777777" w:rsidR="001C7699" w:rsidRPr="0088492A" w:rsidRDefault="001C7699" w:rsidP="00791A3A">
            <w:pPr>
              <w:keepNext/>
              <w:ind w:left="360" w:hanging="360"/>
              <w:jc w:val="left"/>
              <w:rPr>
                <w:sz w:val="20"/>
                <w:szCs w:val="20"/>
              </w:rPr>
            </w:pPr>
            <w:r w:rsidRPr="0088492A">
              <w:rPr>
                <w:sz w:val="20"/>
                <w:szCs w:val="20"/>
              </w:rPr>
              <w:t>(c)</w:t>
            </w:r>
            <w:r w:rsidRPr="0088492A">
              <w:rPr>
                <w:sz w:val="20"/>
                <w:szCs w:val="20"/>
              </w:rPr>
              <w:tab/>
              <w:t>Annex E (methyl bromide)</w:t>
            </w:r>
          </w:p>
        </w:tc>
        <w:tc>
          <w:tcPr>
            <w:tcW w:w="758" w:type="pct"/>
            <w:tcBorders>
              <w:top w:val="nil"/>
              <w:left w:val="single" w:sz="4" w:space="0" w:color="auto"/>
              <w:bottom w:val="nil"/>
              <w:right w:val="single" w:sz="4" w:space="0" w:color="auto"/>
            </w:tcBorders>
            <w:shd w:val="clear" w:color="auto" w:fill="FFFFFF" w:themeFill="background1"/>
            <w:vAlign w:val="bottom"/>
          </w:tcPr>
          <w:p w14:paraId="29E8AE9D" w14:textId="77777777" w:rsidR="001C7699" w:rsidRPr="0088492A" w:rsidRDefault="001C7699" w:rsidP="00791A3A">
            <w:pPr>
              <w:keepNext/>
              <w:jc w:val="right"/>
              <w:rPr>
                <w:sz w:val="20"/>
                <w:szCs w:val="20"/>
              </w:rPr>
            </w:pPr>
            <w:r w:rsidRPr="0088492A">
              <w:rPr>
                <w:sz w:val="20"/>
                <w:szCs w:val="20"/>
              </w:rPr>
              <w:t>0.00</w:t>
            </w:r>
          </w:p>
        </w:tc>
      </w:tr>
      <w:tr w:rsidR="001C7699" w:rsidRPr="0088492A" w14:paraId="057BDD54" w14:textId="77777777" w:rsidTr="00791A3A">
        <w:trPr>
          <w:trHeight w:val="233"/>
          <w:jc w:val="center"/>
        </w:trPr>
        <w:tc>
          <w:tcPr>
            <w:tcW w:w="4242" w:type="pct"/>
            <w:gridSpan w:val="2"/>
            <w:tcBorders>
              <w:top w:val="nil"/>
              <w:left w:val="single" w:sz="4" w:space="0" w:color="auto"/>
              <w:bottom w:val="nil"/>
              <w:right w:val="single" w:sz="4" w:space="0" w:color="auto"/>
            </w:tcBorders>
          </w:tcPr>
          <w:p w14:paraId="5C90064B" w14:textId="77777777" w:rsidR="001C7699" w:rsidRPr="0088492A" w:rsidRDefault="001C7699" w:rsidP="00791A3A">
            <w:pPr>
              <w:tabs>
                <w:tab w:val="right" w:pos="7560"/>
              </w:tabs>
              <w:ind w:left="6835" w:right="-108"/>
              <w:jc w:val="left"/>
              <w:rPr>
                <w:sz w:val="20"/>
                <w:szCs w:val="20"/>
              </w:rPr>
            </w:pPr>
            <w:r w:rsidRPr="0088492A">
              <w:rPr>
                <w:sz w:val="20"/>
                <w:szCs w:val="20"/>
              </w:rPr>
              <w:tab/>
              <w:t>Total:</w:t>
            </w:r>
          </w:p>
          <w:p w14:paraId="1C4E423E" w14:textId="77777777" w:rsidR="001C7699" w:rsidRPr="0088492A" w:rsidRDefault="001C7699" w:rsidP="00791A3A">
            <w:pPr>
              <w:keepNext/>
              <w:ind w:left="360" w:hanging="360"/>
              <w:jc w:val="left"/>
              <w:rPr>
                <w:sz w:val="20"/>
                <w:szCs w:val="20"/>
              </w:rPr>
            </w:pPr>
            <w:r w:rsidRPr="0088492A">
              <w:rPr>
                <w:sz w:val="20"/>
                <w:szCs w:val="20"/>
              </w:rPr>
              <w:t>(d)</w:t>
            </w:r>
            <w:r w:rsidRPr="0088492A">
              <w:rPr>
                <w:sz w:val="20"/>
                <w:szCs w:val="20"/>
              </w:rPr>
              <w:tab/>
              <w:t>Annex F (HFCs) (CO</w:t>
            </w:r>
            <w:r w:rsidRPr="0088492A">
              <w:rPr>
                <w:sz w:val="20"/>
                <w:szCs w:val="20"/>
                <w:vertAlign w:val="subscript"/>
              </w:rPr>
              <w:t>2</w:t>
            </w:r>
            <w:r w:rsidRPr="0088492A">
              <w:rPr>
                <w:sz w:val="20"/>
                <w:szCs w:val="20"/>
              </w:rPr>
              <w:t>-eq tonnes) as per Article 7</w:t>
            </w:r>
          </w:p>
        </w:tc>
        <w:tc>
          <w:tcPr>
            <w:tcW w:w="758" w:type="pct"/>
            <w:tcBorders>
              <w:top w:val="nil"/>
              <w:left w:val="single" w:sz="4" w:space="0" w:color="auto"/>
              <w:bottom w:val="nil"/>
              <w:right w:val="single" w:sz="4" w:space="0" w:color="auto"/>
            </w:tcBorders>
            <w:shd w:val="clear" w:color="auto" w:fill="FFFFFF" w:themeFill="background1"/>
            <w:vAlign w:val="bottom"/>
          </w:tcPr>
          <w:p w14:paraId="014FF395" w14:textId="77777777" w:rsidR="001C7699" w:rsidRPr="0088492A" w:rsidRDefault="001C7699" w:rsidP="00791A3A">
            <w:pPr>
              <w:jc w:val="right"/>
              <w:rPr>
                <w:sz w:val="20"/>
                <w:szCs w:val="20"/>
              </w:rPr>
            </w:pPr>
            <w:r w:rsidRPr="0088492A">
              <w:rPr>
                <w:sz w:val="20"/>
                <w:szCs w:val="20"/>
              </w:rPr>
              <w:t>3.82</w:t>
            </w:r>
          </w:p>
          <w:p w14:paraId="7340514D" w14:textId="77777777" w:rsidR="001C7699" w:rsidRPr="0088492A" w:rsidRDefault="001C7699" w:rsidP="00791A3A">
            <w:pPr>
              <w:jc w:val="right"/>
              <w:rPr>
                <w:sz w:val="20"/>
                <w:szCs w:val="20"/>
              </w:rPr>
            </w:pPr>
            <w:r w:rsidRPr="0088492A">
              <w:rPr>
                <w:sz w:val="20"/>
                <w:szCs w:val="20"/>
              </w:rPr>
              <w:t>13,218,297</w:t>
            </w:r>
          </w:p>
        </w:tc>
      </w:tr>
      <w:tr w:rsidR="001C7699" w:rsidRPr="0088492A" w14:paraId="054ED4D7" w14:textId="77777777" w:rsidTr="00791A3A">
        <w:trPr>
          <w:trHeight w:val="233"/>
          <w:jc w:val="center"/>
        </w:trPr>
        <w:tc>
          <w:tcPr>
            <w:tcW w:w="4242" w:type="pct"/>
            <w:gridSpan w:val="2"/>
            <w:tcBorders>
              <w:top w:val="single" w:sz="4" w:space="0" w:color="auto"/>
              <w:left w:val="single" w:sz="4" w:space="0" w:color="auto"/>
              <w:bottom w:val="single" w:sz="4" w:space="0" w:color="auto"/>
              <w:right w:val="single" w:sz="4" w:space="0" w:color="auto"/>
            </w:tcBorders>
          </w:tcPr>
          <w:p w14:paraId="7BE6A32C" w14:textId="77777777" w:rsidR="001C7699" w:rsidRPr="0088492A" w:rsidRDefault="001C7699" w:rsidP="00791A3A">
            <w:pPr>
              <w:keepNext/>
              <w:jc w:val="left"/>
              <w:rPr>
                <w:sz w:val="20"/>
                <w:szCs w:val="20"/>
              </w:rPr>
            </w:pPr>
            <w:r w:rsidRPr="0088492A">
              <w:rPr>
                <w:sz w:val="20"/>
                <w:szCs w:val="20"/>
              </w:rPr>
              <w:t>Year of reported country programme implementation data:</w:t>
            </w:r>
          </w:p>
        </w:tc>
        <w:tc>
          <w:tcPr>
            <w:tcW w:w="758" w:type="pct"/>
            <w:tcBorders>
              <w:top w:val="single" w:sz="4" w:space="0" w:color="auto"/>
              <w:left w:val="single" w:sz="4" w:space="0" w:color="auto"/>
              <w:bottom w:val="single" w:sz="4" w:space="0" w:color="auto"/>
              <w:right w:val="single" w:sz="4" w:space="0" w:color="auto"/>
            </w:tcBorders>
            <w:shd w:val="clear" w:color="auto" w:fill="FFFFFF" w:themeFill="background1"/>
          </w:tcPr>
          <w:p w14:paraId="5A0ED002" w14:textId="77777777" w:rsidR="001C7699" w:rsidRPr="0088492A" w:rsidRDefault="001C7699" w:rsidP="00791A3A">
            <w:pPr>
              <w:keepNext/>
              <w:jc w:val="right"/>
              <w:rPr>
                <w:sz w:val="20"/>
                <w:szCs w:val="20"/>
                <w:highlight w:val="yellow"/>
              </w:rPr>
            </w:pPr>
            <w:r w:rsidRPr="0088492A">
              <w:rPr>
                <w:sz w:val="20"/>
                <w:szCs w:val="20"/>
              </w:rPr>
              <w:t>2023</w:t>
            </w:r>
          </w:p>
        </w:tc>
      </w:tr>
      <w:tr w:rsidR="001C7699" w:rsidRPr="0088492A" w14:paraId="6949A659" w14:textId="77777777" w:rsidTr="00791A3A">
        <w:trPr>
          <w:trHeight w:val="233"/>
          <w:jc w:val="center"/>
        </w:trPr>
        <w:tc>
          <w:tcPr>
            <w:tcW w:w="4242" w:type="pct"/>
            <w:gridSpan w:val="2"/>
            <w:tcBorders>
              <w:top w:val="single" w:sz="4" w:space="0" w:color="auto"/>
            </w:tcBorders>
          </w:tcPr>
          <w:p w14:paraId="3C47F61A" w14:textId="77777777" w:rsidR="001C7699" w:rsidRPr="0088492A" w:rsidRDefault="001C7699" w:rsidP="00791A3A">
            <w:pPr>
              <w:keepNext/>
              <w:jc w:val="left"/>
              <w:rPr>
                <w:sz w:val="20"/>
                <w:szCs w:val="20"/>
              </w:rPr>
            </w:pPr>
            <w:r w:rsidRPr="0088492A">
              <w:rPr>
                <w:sz w:val="20"/>
                <w:szCs w:val="20"/>
              </w:rPr>
              <w:t>Amount approved for projects (as at December 2024) (US $):</w:t>
            </w:r>
          </w:p>
        </w:tc>
        <w:tc>
          <w:tcPr>
            <w:tcW w:w="758" w:type="pct"/>
            <w:tcBorders>
              <w:top w:val="single" w:sz="4" w:space="0" w:color="auto"/>
            </w:tcBorders>
            <w:shd w:val="clear" w:color="auto" w:fill="auto"/>
            <w:vAlign w:val="bottom"/>
          </w:tcPr>
          <w:p w14:paraId="2FB90D8D" w14:textId="77777777" w:rsidR="001C7699" w:rsidRPr="0088492A" w:rsidRDefault="001C7699" w:rsidP="00791A3A">
            <w:pPr>
              <w:keepNext/>
              <w:jc w:val="right"/>
              <w:rPr>
                <w:sz w:val="20"/>
                <w:szCs w:val="20"/>
                <w:highlight w:val="yellow"/>
              </w:rPr>
            </w:pPr>
            <w:r w:rsidRPr="0088492A">
              <w:rPr>
                <w:sz w:val="20"/>
                <w:szCs w:val="20"/>
              </w:rPr>
              <w:t>3,789,726</w:t>
            </w:r>
          </w:p>
        </w:tc>
      </w:tr>
      <w:tr w:rsidR="001C7699" w:rsidRPr="0088492A" w14:paraId="46ECEACE" w14:textId="77777777" w:rsidTr="00791A3A">
        <w:trPr>
          <w:trHeight w:val="233"/>
          <w:jc w:val="center"/>
        </w:trPr>
        <w:tc>
          <w:tcPr>
            <w:tcW w:w="4242" w:type="pct"/>
            <w:gridSpan w:val="2"/>
          </w:tcPr>
          <w:p w14:paraId="497F9327" w14:textId="77777777" w:rsidR="001C7699" w:rsidRPr="0088492A" w:rsidRDefault="001C7699" w:rsidP="00791A3A">
            <w:pPr>
              <w:keepNext/>
              <w:jc w:val="left"/>
              <w:rPr>
                <w:sz w:val="20"/>
                <w:szCs w:val="20"/>
              </w:rPr>
            </w:pPr>
            <w:r w:rsidRPr="0088492A">
              <w:rPr>
                <w:sz w:val="20"/>
                <w:szCs w:val="20"/>
              </w:rPr>
              <w:t>Amount disbursed (as at December 2023) (US $):</w:t>
            </w:r>
          </w:p>
        </w:tc>
        <w:tc>
          <w:tcPr>
            <w:tcW w:w="758" w:type="pct"/>
            <w:shd w:val="clear" w:color="auto" w:fill="auto"/>
            <w:vAlign w:val="center"/>
          </w:tcPr>
          <w:p w14:paraId="3E3D0B72" w14:textId="77777777" w:rsidR="001C7699" w:rsidRPr="0088492A" w:rsidRDefault="001C7699" w:rsidP="00791A3A">
            <w:pPr>
              <w:keepNext/>
              <w:jc w:val="right"/>
              <w:rPr>
                <w:sz w:val="20"/>
                <w:szCs w:val="20"/>
              </w:rPr>
            </w:pPr>
            <w:r w:rsidRPr="0088492A">
              <w:rPr>
                <w:sz w:val="20"/>
                <w:szCs w:val="20"/>
              </w:rPr>
              <w:t>3,047,809</w:t>
            </w:r>
          </w:p>
        </w:tc>
      </w:tr>
      <w:tr w:rsidR="001C7699" w:rsidRPr="0088492A" w14:paraId="26CD418B" w14:textId="77777777" w:rsidTr="00791A3A">
        <w:trPr>
          <w:trHeight w:val="233"/>
          <w:jc w:val="center"/>
        </w:trPr>
        <w:tc>
          <w:tcPr>
            <w:tcW w:w="4242" w:type="pct"/>
            <w:gridSpan w:val="2"/>
          </w:tcPr>
          <w:p w14:paraId="09F8CB3D" w14:textId="77777777" w:rsidR="001C7699" w:rsidRPr="0088492A" w:rsidRDefault="001C7699" w:rsidP="00791A3A">
            <w:pPr>
              <w:keepNext/>
              <w:jc w:val="left"/>
              <w:rPr>
                <w:sz w:val="20"/>
                <w:szCs w:val="20"/>
              </w:rPr>
            </w:pPr>
            <w:r w:rsidRPr="0088492A">
              <w:rPr>
                <w:sz w:val="20"/>
                <w:szCs w:val="20"/>
              </w:rPr>
              <w:t>ODS to be phased out (as at December 2024) (ODP tonnes):</w:t>
            </w:r>
          </w:p>
        </w:tc>
        <w:tc>
          <w:tcPr>
            <w:tcW w:w="758" w:type="pct"/>
            <w:shd w:val="clear" w:color="auto" w:fill="auto"/>
            <w:vAlign w:val="bottom"/>
          </w:tcPr>
          <w:p w14:paraId="289993F1" w14:textId="77777777" w:rsidR="001C7699" w:rsidRPr="0088492A" w:rsidRDefault="001C7699" w:rsidP="00791A3A">
            <w:pPr>
              <w:keepNext/>
              <w:jc w:val="right"/>
              <w:rPr>
                <w:sz w:val="20"/>
                <w:szCs w:val="20"/>
              </w:rPr>
            </w:pPr>
            <w:r w:rsidRPr="0088492A">
              <w:rPr>
                <w:sz w:val="20"/>
                <w:szCs w:val="20"/>
              </w:rPr>
              <w:t>108.4</w:t>
            </w:r>
          </w:p>
        </w:tc>
      </w:tr>
      <w:tr w:rsidR="001C7699" w:rsidRPr="0088492A" w14:paraId="1095957E" w14:textId="77777777" w:rsidTr="00791A3A">
        <w:trPr>
          <w:trHeight w:val="233"/>
          <w:jc w:val="center"/>
        </w:trPr>
        <w:tc>
          <w:tcPr>
            <w:tcW w:w="4242" w:type="pct"/>
            <w:gridSpan w:val="2"/>
          </w:tcPr>
          <w:p w14:paraId="2B5845CB" w14:textId="77777777" w:rsidR="001C7699" w:rsidRPr="0088492A" w:rsidRDefault="001C7699" w:rsidP="00791A3A">
            <w:pPr>
              <w:keepNext/>
              <w:jc w:val="left"/>
              <w:rPr>
                <w:sz w:val="20"/>
                <w:szCs w:val="20"/>
              </w:rPr>
            </w:pPr>
            <w:r w:rsidRPr="0088492A">
              <w:rPr>
                <w:sz w:val="20"/>
                <w:szCs w:val="20"/>
              </w:rPr>
              <w:t>ODS phased out (as at December 2023) (ODP tonnes):</w:t>
            </w:r>
          </w:p>
        </w:tc>
        <w:tc>
          <w:tcPr>
            <w:tcW w:w="758" w:type="pct"/>
            <w:shd w:val="clear" w:color="auto" w:fill="auto"/>
          </w:tcPr>
          <w:p w14:paraId="747A3D7B" w14:textId="77777777" w:rsidR="001C7699" w:rsidRPr="0088492A" w:rsidRDefault="001C7699" w:rsidP="00791A3A">
            <w:pPr>
              <w:keepNext/>
              <w:jc w:val="right"/>
              <w:rPr>
                <w:sz w:val="20"/>
                <w:szCs w:val="20"/>
              </w:rPr>
            </w:pPr>
            <w:r w:rsidRPr="0088492A">
              <w:rPr>
                <w:sz w:val="20"/>
                <w:szCs w:val="20"/>
              </w:rPr>
              <w:t>108.6</w:t>
            </w:r>
          </w:p>
        </w:tc>
      </w:tr>
    </w:tbl>
    <w:p w14:paraId="5594B559" w14:textId="77777777" w:rsidR="001C7699" w:rsidRPr="00755191" w:rsidRDefault="001C7699" w:rsidP="001C7699"/>
    <w:p w14:paraId="44FE0879" w14:textId="77777777" w:rsidR="001C7699" w:rsidRDefault="001C7699" w:rsidP="00E26876">
      <w:pPr>
        <w:pStyle w:val="Heading1"/>
        <w:numPr>
          <w:ilvl w:val="0"/>
          <w:numId w:val="36"/>
        </w:numPr>
      </w:pPr>
      <w:r w:rsidRPr="00755191">
        <w:t>Summary of activities and funds approved by the Executive Committee:</w:t>
      </w:r>
    </w:p>
    <w:tbl>
      <w:tblPr>
        <w:tblStyle w:val="TableGrid"/>
        <w:tblW w:w="4943" w:type="pct"/>
        <w:tblLayout w:type="fixed"/>
        <w:tblLook w:val="01E0" w:firstRow="1" w:lastRow="1" w:firstColumn="1" w:lastColumn="1" w:noHBand="0" w:noVBand="0"/>
      </w:tblPr>
      <w:tblGrid>
        <w:gridCol w:w="7559"/>
        <w:gridCol w:w="1684"/>
      </w:tblGrid>
      <w:tr w:rsidR="001C7699" w:rsidRPr="0088492A" w14:paraId="08948B62" w14:textId="77777777" w:rsidTr="00791A3A">
        <w:tc>
          <w:tcPr>
            <w:tcW w:w="4089" w:type="pct"/>
            <w:tcBorders>
              <w:bottom w:val="single" w:sz="4" w:space="0" w:color="auto"/>
            </w:tcBorders>
            <w:shd w:val="clear" w:color="auto" w:fill="auto"/>
          </w:tcPr>
          <w:p w14:paraId="6097EE6F" w14:textId="77777777" w:rsidR="001C7699" w:rsidRPr="0088492A" w:rsidRDefault="001C7699" w:rsidP="00791A3A">
            <w:pPr>
              <w:widowControl w:val="0"/>
              <w:jc w:val="left"/>
              <w:rPr>
                <w:b/>
                <w:sz w:val="20"/>
                <w:szCs w:val="20"/>
              </w:rPr>
            </w:pPr>
            <w:r w:rsidRPr="0088492A">
              <w:rPr>
                <w:b/>
                <w:sz w:val="20"/>
                <w:szCs w:val="20"/>
              </w:rPr>
              <w:t>Summary of activities</w:t>
            </w:r>
          </w:p>
          <w:p w14:paraId="3FA3086B" w14:textId="77777777" w:rsidR="001C7699" w:rsidRPr="0088492A" w:rsidRDefault="001C7699" w:rsidP="00791A3A">
            <w:pPr>
              <w:widowControl w:val="0"/>
              <w:jc w:val="left"/>
              <w:rPr>
                <w:b/>
                <w:sz w:val="20"/>
                <w:szCs w:val="20"/>
              </w:rPr>
            </w:pPr>
          </w:p>
        </w:tc>
        <w:tc>
          <w:tcPr>
            <w:tcW w:w="911" w:type="pct"/>
            <w:tcBorders>
              <w:bottom w:val="single" w:sz="4" w:space="0" w:color="auto"/>
            </w:tcBorders>
          </w:tcPr>
          <w:p w14:paraId="6C86C084" w14:textId="77777777" w:rsidR="001C7699" w:rsidRPr="0088492A" w:rsidRDefault="001C7699" w:rsidP="00791A3A">
            <w:pPr>
              <w:widowControl w:val="0"/>
              <w:jc w:val="center"/>
              <w:rPr>
                <w:b/>
                <w:sz w:val="20"/>
                <w:szCs w:val="20"/>
              </w:rPr>
            </w:pPr>
            <w:r w:rsidRPr="0088492A">
              <w:rPr>
                <w:b/>
                <w:sz w:val="20"/>
                <w:szCs w:val="20"/>
              </w:rPr>
              <w:t>Funds approved (US $)</w:t>
            </w:r>
          </w:p>
        </w:tc>
      </w:tr>
      <w:tr w:rsidR="001C7699" w:rsidRPr="0088492A" w14:paraId="0EC970E3" w14:textId="77777777" w:rsidTr="00791A3A">
        <w:tc>
          <w:tcPr>
            <w:tcW w:w="4089" w:type="pct"/>
            <w:tcBorders>
              <w:top w:val="single" w:sz="4" w:space="0" w:color="auto"/>
              <w:left w:val="single" w:sz="4" w:space="0" w:color="auto"/>
              <w:bottom w:val="single" w:sz="4" w:space="0" w:color="auto"/>
              <w:right w:val="single" w:sz="4" w:space="0" w:color="auto"/>
            </w:tcBorders>
          </w:tcPr>
          <w:p w14:paraId="45B3D2CB" w14:textId="77777777" w:rsidR="001C7699" w:rsidRPr="0088492A" w:rsidRDefault="001C7699" w:rsidP="00791A3A">
            <w:pPr>
              <w:widowControl w:val="0"/>
              <w:ind w:left="337" w:hanging="337"/>
              <w:jc w:val="left"/>
              <w:rPr>
                <w:sz w:val="20"/>
                <w:szCs w:val="20"/>
              </w:rPr>
            </w:pPr>
            <w:r w:rsidRPr="0088492A">
              <w:rPr>
                <w:sz w:val="20"/>
                <w:szCs w:val="20"/>
              </w:rPr>
              <w:t>(a)</w:t>
            </w:r>
            <w:r w:rsidRPr="0088492A">
              <w:rPr>
                <w:sz w:val="20"/>
                <w:szCs w:val="20"/>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1EAA8553" w14:textId="77777777" w:rsidR="001C7699" w:rsidRPr="0088492A" w:rsidRDefault="001C7699" w:rsidP="00791A3A">
            <w:pPr>
              <w:widowControl w:val="0"/>
              <w:jc w:val="right"/>
              <w:rPr>
                <w:sz w:val="20"/>
                <w:szCs w:val="20"/>
              </w:rPr>
            </w:pPr>
            <w:r w:rsidRPr="0088492A">
              <w:rPr>
                <w:sz w:val="20"/>
                <w:szCs w:val="20"/>
              </w:rPr>
              <w:t>1,062,093</w:t>
            </w:r>
          </w:p>
        </w:tc>
      </w:tr>
      <w:tr w:rsidR="001C7699" w:rsidRPr="0088492A" w14:paraId="0B05A09C" w14:textId="77777777" w:rsidTr="00791A3A">
        <w:tc>
          <w:tcPr>
            <w:tcW w:w="4089" w:type="pct"/>
            <w:tcBorders>
              <w:top w:val="single" w:sz="4" w:space="0" w:color="auto"/>
              <w:left w:val="single" w:sz="4" w:space="0" w:color="auto"/>
              <w:bottom w:val="single" w:sz="4" w:space="0" w:color="auto"/>
              <w:right w:val="single" w:sz="4" w:space="0" w:color="auto"/>
            </w:tcBorders>
          </w:tcPr>
          <w:p w14:paraId="60FC5CA0" w14:textId="77777777" w:rsidR="001C7699" w:rsidRPr="0088492A" w:rsidRDefault="001C7699" w:rsidP="00791A3A">
            <w:pPr>
              <w:widowControl w:val="0"/>
              <w:ind w:left="337" w:hanging="337"/>
              <w:rPr>
                <w:sz w:val="20"/>
                <w:szCs w:val="20"/>
              </w:rPr>
            </w:pPr>
            <w:r w:rsidRPr="0088492A">
              <w:rPr>
                <w:sz w:val="20"/>
                <w:szCs w:val="20"/>
              </w:rPr>
              <w:t>(b)</w:t>
            </w:r>
            <w:r w:rsidRPr="0088492A">
              <w:rPr>
                <w:sz w:val="20"/>
                <w:szCs w:val="20"/>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C7A4DC0" w14:textId="77777777" w:rsidR="001C7699" w:rsidRPr="0088492A" w:rsidRDefault="001C7699" w:rsidP="00791A3A">
            <w:pPr>
              <w:widowControl w:val="0"/>
              <w:jc w:val="right"/>
              <w:rPr>
                <w:sz w:val="20"/>
                <w:szCs w:val="20"/>
              </w:rPr>
            </w:pPr>
            <w:r w:rsidRPr="0088492A">
              <w:rPr>
                <w:sz w:val="20"/>
                <w:szCs w:val="20"/>
              </w:rPr>
              <w:t>1,140,166</w:t>
            </w:r>
          </w:p>
        </w:tc>
      </w:tr>
      <w:tr w:rsidR="001C7699" w:rsidRPr="0088492A" w14:paraId="25D9B43F" w14:textId="77777777" w:rsidTr="00791A3A">
        <w:tc>
          <w:tcPr>
            <w:tcW w:w="4089" w:type="pct"/>
            <w:tcBorders>
              <w:top w:val="single" w:sz="4" w:space="0" w:color="auto"/>
              <w:left w:val="single" w:sz="4" w:space="0" w:color="auto"/>
              <w:bottom w:val="single" w:sz="4" w:space="0" w:color="auto"/>
              <w:right w:val="single" w:sz="4" w:space="0" w:color="auto"/>
            </w:tcBorders>
          </w:tcPr>
          <w:p w14:paraId="71EF3CB0" w14:textId="77777777" w:rsidR="001C7699" w:rsidRPr="0088492A" w:rsidRDefault="001C7699" w:rsidP="00791A3A">
            <w:pPr>
              <w:widowControl w:val="0"/>
              <w:ind w:left="337" w:hanging="337"/>
              <w:rPr>
                <w:sz w:val="20"/>
                <w:szCs w:val="20"/>
              </w:rPr>
            </w:pPr>
            <w:r w:rsidRPr="0088492A">
              <w:rPr>
                <w:sz w:val="20"/>
                <w:szCs w:val="20"/>
              </w:rPr>
              <w:t>(c)</w:t>
            </w:r>
            <w:r w:rsidRPr="0088492A">
              <w:rPr>
                <w:sz w:val="20"/>
                <w:szCs w:val="20"/>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1F818BD" w14:textId="77777777" w:rsidR="001C7699" w:rsidRPr="0088492A" w:rsidRDefault="001C7699" w:rsidP="00791A3A">
            <w:pPr>
              <w:widowControl w:val="0"/>
              <w:jc w:val="right"/>
              <w:rPr>
                <w:sz w:val="20"/>
                <w:szCs w:val="20"/>
              </w:rPr>
            </w:pPr>
            <w:r w:rsidRPr="0088492A">
              <w:rPr>
                <w:sz w:val="20"/>
                <w:szCs w:val="20"/>
              </w:rPr>
              <w:t>1,587,467</w:t>
            </w:r>
          </w:p>
        </w:tc>
      </w:tr>
      <w:tr w:rsidR="001C7699" w:rsidRPr="0088492A" w14:paraId="5AEB67D0" w14:textId="77777777" w:rsidTr="00791A3A">
        <w:tc>
          <w:tcPr>
            <w:tcW w:w="4089" w:type="pct"/>
            <w:tcBorders>
              <w:top w:val="single" w:sz="4" w:space="0" w:color="auto"/>
              <w:left w:val="single" w:sz="4" w:space="0" w:color="auto"/>
              <w:bottom w:val="single" w:sz="4" w:space="0" w:color="auto"/>
              <w:right w:val="single" w:sz="4" w:space="0" w:color="auto"/>
            </w:tcBorders>
            <w:shd w:val="clear" w:color="auto" w:fill="auto"/>
          </w:tcPr>
          <w:p w14:paraId="2BE4A776" w14:textId="77777777" w:rsidR="001C7699" w:rsidRPr="0088492A" w:rsidRDefault="001C7699" w:rsidP="00791A3A">
            <w:pPr>
              <w:widowControl w:val="0"/>
              <w:ind w:left="-109"/>
              <w:jc w:val="right"/>
              <w:rPr>
                <w:sz w:val="20"/>
                <w:szCs w:val="20"/>
              </w:rPr>
            </w:pPr>
            <w:r w:rsidRPr="0088492A">
              <w:rPr>
                <w:sz w:val="20"/>
                <w:szCs w:val="20"/>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7DF92AC9" w14:textId="77777777" w:rsidR="001C7699" w:rsidRPr="0088492A" w:rsidRDefault="001C7699" w:rsidP="00791A3A">
            <w:pPr>
              <w:widowControl w:val="0"/>
              <w:jc w:val="right"/>
              <w:rPr>
                <w:sz w:val="20"/>
                <w:szCs w:val="20"/>
              </w:rPr>
            </w:pPr>
            <w:r w:rsidRPr="0088492A">
              <w:rPr>
                <w:sz w:val="20"/>
                <w:szCs w:val="20"/>
              </w:rPr>
              <w:t>3,789,726</w:t>
            </w:r>
          </w:p>
        </w:tc>
      </w:tr>
      <w:tr w:rsidR="001C7699" w:rsidRPr="0088492A" w14:paraId="5F37A572" w14:textId="77777777" w:rsidTr="00791A3A">
        <w:trPr>
          <w:trHeight w:val="143"/>
        </w:trPr>
        <w:tc>
          <w:tcPr>
            <w:tcW w:w="4089" w:type="pct"/>
            <w:tcBorders>
              <w:top w:val="single" w:sz="4" w:space="0" w:color="auto"/>
              <w:left w:val="single" w:sz="4" w:space="0" w:color="auto"/>
              <w:bottom w:val="single" w:sz="4" w:space="0" w:color="auto"/>
              <w:right w:val="single" w:sz="4" w:space="0" w:color="auto"/>
            </w:tcBorders>
          </w:tcPr>
          <w:p w14:paraId="13FA8E13" w14:textId="77777777" w:rsidR="001C7699" w:rsidRPr="0088492A" w:rsidRDefault="001C7699" w:rsidP="00791A3A">
            <w:pPr>
              <w:widowControl w:val="0"/>
              <w:ind w:left="337" w:hanging="337"/>
              <w:rPr>
                <w:sz w:val="20"/>
                <w:szCs w:val="20"/>
              </w:rPr>
            </w:pPr>
            <w:r w:rsidRPr="0088492A">
              <w:rPr>
                <w:sz w:val="20"/>
                <w:szCs w:val="20"/>
              </w:rPr>
              <w:t>(d)</w:t>
            </w:r>
            <w:r w:rsidRPr="0088492A">
              <w:rPr>
                <w:sz w:val="20"/>
                <w:szCs w:val="20"/>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E293DE1" w14:textId="77777777" w:rsidR="001C7699" w:rsidRPr="0088492A" w:rsidRDefault="001C7699" w:rsidP="00791A3A">
            <w:pPr>
              <w:widowControl w:val="0"/>
              <w:jc w:val="right"/>
              <w:rPr>
                <w:sz w:val="20"/>
                <w:szCs w:val="20"/>
              </w:rPr>
            </w:pPr>
            <w:r w:rsidRPr="0088492A">
              <w:rPr>
                <w:sz w:val="20"/>
                <w:szCs w:val="20"/>
              </w:rPr>
              <w:t>150,000</w:t>
            </w:r>
          </w:p>
        </w:tc>
      </w:tr>
    </w:tbl>
    <w:p w14:paraId="74D2F5E8" w14:textId="77777777" w:rsidR="001C7699" w:rsidRDefault="001C7699" w:rsidP="001C7699"/>
    <w:p w14:paraId="5C30A9E9" w14:textId="77777777" w:rsidR="001C7699" w:rsidRDefault="001C7699" w:rsidP="00E26876">
      <w:pPr>
        <w:pStyle w:val="Heading1"/>
        <w:numPr>
          <w:ilvl w:val="0"/>
          <w:numId w:val="0"/>
        </w:numPr>
        <w:rPr>
          <w:u w:val="single"/>
          <w:lang w:val="en-GB"/>
        </w:rPr>
      </w:pPr>
      <w:r w:rsidRPr="00297E2B">
        <w:rPr>
          <w:u w:val="single"/>
          <w:lang w:val="en-GB"/>
        </w:rPr>
        <w:t>Progress report</w:t>
      </w:r>
    </w:p>
    <w:p w14:paraId="34C49E6E" w14:textId="7261FD67" w:rsidR="00E26876" w:rsidRPr="00297E2B" w:rsidRDefault="00E26876" w:rsidP="00E26876">
      <w:pPr>
        <w:pStyle w:val="Heading1"/>
        <w:numPr>
          <w:ilvl w:val="0"/>
          <w:numId w:val="36"/>
        </w:numPr>
        <w:tabs>
          <w:tab w:val="clear" w:pos="0"/>
        </w:tabs>
        <w:rPr>
          <w:lang w:val="en-GB"/>
        </w:rPr>
      </w:pPr>
      <w:r w:rsidRPr="00521B8C">
        <w:rPr>
          <w:lang w:val="en-GB"/>
        </w:rPr>
        <w:lastRenderedPageBreak/>
        <w:t xml:space="preserve">During </w:t>
      </w:r>
      <w:r>
        <w:rPr>
          <w:lang w:val="en-GB"/>
        </w:rPr>
        <w:t>phase VII</w:t>
      </w:r>
      <w:r w:rsidRPr="00521B8C">
        <w:rPr>
          <w:lang w:val="en-GB"/>
        </w:rPr>
        <w:t xml:space="preserve">, Angola’s </w:t>
      </w:r>
      <w:r>
        <w:rPr>
          <w:lang w:val="en-GB"/>
        </w:rPr>
        <w:t>NOU</w:t>
      </w:r>
      <w:r w:rsidRPr="00521B8C">
        <w:rPr>
          <w:lang w:val="en-GB"/>
        </w:rPr>
        <w:t xml:space="preserve"> effectively implemented key activities supporting the HCFC phase-out and laying the groundwork for the HFC phase-down, in alignment with the country’s obligations under the Montreal Protocol and Kigali Amendment. The NOU conducted extensive capacity-building sessions, training customs officers, RAC technicians, and enforcement officials on proper refrigerant handling, regulatory compliance, and illegal trade prevention, including the provision of refrigerant identifiers. Stakeholder engagement was reinforced through regular consultations with customs authorities, and public awareness was promoted via targeted outreach at major events like World Ozone Day, which featured roadshows, seminars, and educational materials. Gender inclusion was actively pursued by encouraging the participation of female technicians through collaboration with professional associations. Enhanced coordination between the NOU and relevant agencies strengthened data collection and reporting systems for controlled substances. Angola also shared experiences and learned best practices by participating in regional and international meetings.</w:t>
      </w:r>
    </w:p>
    <w:p w14:paraId="783ACF56" w14:textId="77777777" w:rsidR="001C7699" w:rsidRDefault="001C7699" w:rsidP="001C7699">
      <w:pPr>
        <w:keepNext/>
        <w:spacing w:after="240"/>
        <w:rPr>
          <w:u w:val="single"/>
          <w:lang w:val="en-GB"/>
        </w:rPr>
      </w:pPr>
      <w:r w:rsidRPr="00297E2B">
        <w:rPr>
          <w:u w:val="single"/>
          <w:lang w:val="en-GB"/>
        </w:rPr>
        <w:t>Plan of action</w:t>
      </w:r>
    </w:p>
    <w:p w14:paraId="64D3A395" w14:textId="5AF2A7AA" w:rsidR="00E26876" w:rsidRPr="00E26876" w:rsidRDefault="00E26876" w:rsidP="00791A3A">
      <w:pPr>
        <w:pStyle w:val="ListParagraph"/>
        <w:keepNext/>
        <w:numPr>
          <w:ilvl w:val="0"/>
          <w:numId w:val="36"/>
        </w:numPr>
        <w:tabs>
          <w:tab w:val="clear" w:pos="0"/>
        </w:tabs>
        <w:spacing w:after="240"/>
        <w:rPr>
          <w:u w:val="single"/>
        </w:rPr>
      </w:pPr>
      <w:r w:rsidRPr="00E26876">
        <w:t>Moving forward, Angola’s NOU will implement a comprehensive plan to sustain progress in HCFC phase-out and HFC phase-down, focusing on policy enforcement, capacity-building, and stakeholder engagement. Key actions include strengthening the licensing and quota systems, expanding training programmes for customs officers, enforcement agencies, and RAC technicians, and promoting public awareness. The NOU will enhance compliance through tighter border controls and provision of refrigerant identifier, while also advancing energy efficiency projects. Improved data collection and reporting mechanisms will be established in collaboration with customs and importers. Angola will continue engaging in regional and international forums, exploring South-South cooperation with Portuguese-speaking countries, and promoting gender inclusivity by encouraging the participation of women in training and technical fields. These collective efforts will ensure continued compliance with Montreal Protocol obligations.</w:t>
      </w:r>
    </w:p>
    <w:p w14:paraId="0D31256C" w14:textId="77777777" w:rsidR="001C7699" w:rsidRDefault="001C7699" w:rsidP="001C7699">
      <w:pPr>
        <w:spacing w:after="240"/>
        <w:rPr>
          <w:u w:val="single"/>
          <w:lang w:val="en-GB"/>
        </w:rPr>
      </w:pPr>
      <w:r w:rsidRPr="00297E2B">
        <w:rPr>
          <w:u w:val="single"/>
          <w:lang w:val="en-GB"/>
        </w:rPr>
        <w:t>Sustainability and risk assessment</w:t>
      </w:r>
    </w:p>
    <w:p w14:paraId="5BF7C7D3" w14:textId="0C745A57" w:rsidR="00E26876" w:rsidRPr="00E26876" w:rsidRDefault="00E26876" w:rsidP="00791A3A">
      <w:pPr>
        <w:pStyle w:val="ListParagraph"/>
        <w:numPr>
          <w:ilvl w:val="0"/>
          <w:numId w:val="36"/>
        </w:numPr>
        <w:tabs>
          <w:tab w:val="clear" w:pos="0"/>
        </w:tabs>
        <w:spacing w:after="240"/>
        <w:rPr>
          <w:u w:val="single"/>
        </w:rPr>
      </w:pPr>
      <w:bookmarkStart w:id="4" w:name="_Hlk197338530"/>
      <w:r w:rsidRPr="00E26876">
        <w:t xml:space="preserve">To ensure the long-term sustainability </w:t>
      </w:r>
      <w:bookmarkEnd w:id="4"/>
      <w:r w:rsidRPr="00E26876">
        <w:t xml:space="preserve">of these efforts, the country must address key risks, including regulatory and enforcement challenges that require strengthened institutional capacity and monitoring systems. Sustained capacity building is essential to mitigate knowledge loss due to staff turnover, while ongoing training for technicians, customs officials, and other stakeholders remains critical. The threat of illegal trade in ODS highlights the need for reinforced border controls, provision of refrigerant identifiers, and enhanced regional cooperation. Additionally, maintaining public awareness through continuous outreach remains vital. By proactively managing these risks, Angola seeks to secure compliance with Montreal Protocol obligations. </w:t>
      </w:r>
    </w:p>
    <w:p w14:paraId="7F4F9C4D" w14:textId="77777777" w:rsidR="001C7699" w:rsidRPr="00E66C81" w:rsidRDefault="001C7699" w:rsidP="001C7699">
      <w:pPr>
        <w:keepNext/>
        <w:spacing w:after="120"/>
        <w:rPr>
          <w:b/>
          <w:bCs/>
        </w:rPr>
      </w:pPr>
      <w:r>
        <w:rPr>
          <w:b/>
        </w:rPr>
        <w:t>El Salvador</w:t>
      </w:r>
      <w:r w:rsidRPr="00E66C81">
        <w:rPr>
          <w:b/>
          <w:bCs/>
        </w:rPr>
        <w:t>: Renewal of institutional strengthening</w:t>
      </w:r>
    </w:p>
    <w:tbl>
      <w:tblPr>
        <w:tblStyle w:val="TableGrid101"/>
        <w:tblW w:w="5212" w:type="pct"/>
        <w:tblLayout w:type="fixed"/>
        <w:tblLook w:val="01E0" w:firstRow="1" w:lastRow="1" w:firstColumn="1" w:lastColumn="1" w:noHBand="0" w:noVBand="0"/>
      </w:tblPr>
      <w:tblGrid>
        <w:gridCol w:w="6544"/>
        <w:gridCol w:w="1532"/>
        <w:gridCol w:w="1670"/>
      </w:tblGrid>
      <w:tr w:rsidR="001C7699" w:rsidRPr="0088492A" w14:paraId="63367D5F" w14:textId="77777777" w:rsidTr="00791A3A">
        <w:trPr>
          <w:trHeight w:val="278"/>
          <w:tblHeader/>
        </w:trPr>
        <w:tc>
          <w:tcPr>
            <w:tcW w:w="4143" w:type="pct"/>
            <w:gridSpan w:val="2"/>
            <w:tcBorders>
              <w:bottom w:val="single" w:sz="4" w:space="0" w:color="auto"/>
            </w:tcBorders>
          </w:tcPr>
          <w:p w14:paraId="2C2C3D8F" w14:textId="77777777" w:rsidR="001C7699" w:rsidRPr="0088492A" w:rsidRDefault="001C7699" w:rsidP="00791A3A">
            <w:pPr>
              <w:keepNext/>
              <w:rPr>
                <w:b/>
                <w:sz w:val="20"/>
                <w:szCs w:val="20"/>
              </w:rPr>
            </w:pPr>
            <w:r w:rsidRPr="0088492A">
              <w:rPr>
                <w:b/>
                <w:sz w:val="20"/>
                <w:szCs w:val="20"/>
              </w:rPr>
              <w:t>Summary of the project and country profile</w:t>
            </w:r>
          </w:p>
        </w:tc>
        <w:tc>
          <w:tcPr>
            <w:tcW w:w="857" w:type="pct"/>
          </w:tcPr>
          <w:p w14:paraId="38425152" w14:textId="77777777" w:rsidR="001C7699" w:rsidRPr="0088492A" w:rsidRDefault="001C7699" w:rsidP="00791A3A">
            <w:pPr>
              <w:keepNext/>
              <w:jc w:val="right"/>
              <w:rPr>
                <w:b/>
                <w:sz w:val="20"/>
                <w:szCs w:val="20"/>
                <w:highlight w:val="yellow"/>
              </w:rPr>
            </w:pPr>
          </w:p>
        </w:tc>
      </w:tr>
      <w:tr w:rsidR="001C7699" w:rsidRPr="0088492A" w14:paraId="585252A2" w14:textId="77777777" w:rsidTr="00791A3A">
        <w:trPr>
          <w:trHeight w:val="233"/>
        </w:trPr>
        <w:tc>
          <w:tcPr>
            <w:tcW w:w="4143" w:type="pct"/>
            <w:gridSpan w:val="2"/>
            <w:tcBorders>
              <w:bottom w:val="single" w:sz="4" w:space="0" w:color="auto"/>
            </w:tcBorders>
          </w:tcPr>
          <w:p w14:paraId="3C748366" w14:textId="77777777" w:rsidR="001C7699" w:rsidRPr="0088492A" w:rsidRDefault="001C7699" w:rsidP="00791A3A">
            <w:pPr>
              <w:keepNext/>
              <w:rPr>
                <w:sz w:val="20"/>
                <w:szCs w:val="20"/>
              </w:rPr>
            </w:pPr>
            <w:r w:rsidRPr="0088492A">
              <w:rPr>
                <w:sz w:val="20"/>
                <w:szCs w:val="20"/>
              </w:rPr>
              <w:t>Implementing agency:</w:t>
            </w:r>
          </w:p>
        </w:tc>
        <w:tc>
          <w:tcPr>
            <w:tcW w:w="857" w:type="pct"/>
            <w:tcBorders>
              <w:bottom w:val="single" w:sz="4" w:space="0" w:color="auto"/>
            </w:tcBorders>
          </w:tcPr>
          <w:p w14:paraId="5CE1AA62" w14:textId="77777777" w:rsidR="001C7699" w:rsidRPr="0088492A" w:rsidRDefault="001C7699" w:rsidP="00791A3A">
            <w:pPr>
              <w:keepNext/>
              <w:jc w:val="center"/>
              <w:rPr>
                <w:sz w:val="20"/>
                <w:szCs w:val="20"/>
              </w:rPr>
            </w:pPr>
            <w:r w:rsidRPr="0088492A">
              <w:rPr>
                <w:sz w:val="20"/>
                <w:szCs w:val="20"/>
              </w:rPr>
              <w:t>UNEP</w:t>
            </w:r>
          </w:p>
        </w:tc>
      </w:tr>
      <w:tr w:rsidR="001C7699" w:rsidRPr="0088492A" w14:paraId="117A1047" w14:textId="77777777" w:rsidTr="00791A3A">
        <w:trPr>
          <w:trHeight w:val="233"/>
        </w:trPr>
        <w:tc>
          <w:tcPr>
            <w:tcW w:w="4143" w:type="pct"/>
            <w:gridSpan w:val="2"/>
            <w:tcBorders>
              <w:top w:val="single" w:sz="4" w:space="0" w:color="auto"/>
              <w:left w:val="single" w:sz="4" w:space="0" w:color="auto"/>
              <w:bottom w:val="nil"/>
              <w:right w:val="single" w:sz="4" w:space="0" w:color="auto"/>
            </w:tcBorders>
          </w:tcPr>
          <w:p w14:paraId="6938F34E" w14:textId="77777777" w:rsidR="001C7699" w:rsidRPr="0088492A" w:rsidRDefault="001C7699" w:rsidP="00791A3A">
            <w:pPr>
              <w:keepNext/>
              <w:rPr>
                <w:sz w:val="20"/>
                <w:szCs w:val="20"/>
              </w:rPr>
            </w:pPr>
            <w:r w:rsidRPr="0088492A">
              <w:rPr>
                <w:sz w:val="20"/>
                <w:szCs w:val="20"/>
              </w:rPr>
              <w:t>Amounts previously approved for institutional strengthening (US $):</w:t>
            </w:r>
          </w:p>
        </w:tc>
        <w:tc>
          <w:tcPr>
            <w:tcW w:w="857" w:type="pct"/>
            <w:tcBorders>
              <w:top w:val="single" w:sz="4" w:space="0" w:color="auto"/>
              <w:left w:val="single" w:sz="4" w:space="0" w:color="auto"/>
              <w:bottom w:val="nil"/>
              <w:right w:val="single" w:sz="4" w:space="0" w:color="auto"/>
            </w:tcBorders>
          </w:tcPr>
          <w:p w14:paraId="48DAEB1A" w14:textId="77777777" w:rsidR="001C7699" w:rsidRPr="0088492A" w:rsidRDefault="001C7699" w:rsidP="00791A3A">
            <w:pPr>
              <w:keepNext/>
              <w:jc w:val="right"/>
              <w:rPr>
                <w:sz w:val="20"/>
                <w:szCs w:val="20"/>
              </w:rPr>
            </w:pPr>
          </w:p>
        </w:tc>
      </w:tr>
      <w:tr w:rsidR="001C7699" w:rsidRPr="0088492A" w14:paraId="7559154A" w14:textId="77777777" w:rsidTr="00791A3A">
        <w:trPr>
          <w:trHeight w:val="233"/>
        </w:trPr>
        <w:tc>
          <w:tcPr>
            <w:tcW w:w="3357" w:type="pct"/>
            <w:tcBorders>
              <w:top w:val="nil"/>
              <w:left w:val="single" w:sz="4" w:space="0" w:color="auto"/>
              <w:bottom w:val="nil"/>
              <w:right w:val="nil"/>
            </w:tcBorders>
            <w:shd w:val="clear" w:color="auto" w:fill="FFFFFF" w:themeFill="background1"/>
            <w:vAlign w:val="bottom"/>
          </w:tcPr>
          <w:p w14:paraId="12CF2061" w14:textId="77777777" w:rsidR="001C7699" w:rsidRPr="0088492A" w:rsidRDefault="001C7699" w:rsidP="00791A3A">
            <w:pPr>
              <w:keepNext/>
              <w:ind w:left="5364" w:right="-198"/>
              <w:jc w:val="left"/>
              <w:rPr>
                <w:sz w:val="20"/>
                <w:szCs w:val="20"/>
              </w:rPr>
            </w:pPr>
            <w:r w:rsidRPr="0088492A">
              <w:rPr>
                <w:sz w:val="20"/>
                <w:szCs w:val="20"/>
              </w:rPr>
              <w:t>Phase I:</w:t>
            </w:r>
          </w:p>
        </w:tc>
        <w:tc>
          <w:tcPr>
            <w:tcW w:w="786" w:type="pct"/>
            <w:tcBorders>
              <w:top w:val="nil"/>
              <w:left w:val="nil"/>
              <w:bottom w:val="nil"/>
              <w:right w:val="single" w:sz="4" w:space="0" w:color="auto"/>
            </w:tcBorders>
            <w:shd w:val="clear" w:color="auto" w:fill="FFFFFF" w:themeFill="background1"/>
            <w:vAlign w:val="bottom"/>
          </w:tcPr>
          <w:p w14:paraId="2F19DFA3" w14:textId="77777777" w:rsidR="001C7699" w:rsidRPr="0088492A" w:rsidRDefault="001C7699" w:rsidP="00791A3A">
            <w:pPr>
              <w:keepNext/>
              <w:jc w:val="right"/>
              <w:rPr>
                <w:sz w:val="20"/>
                <w:szCs w:val="20"/>
              </w:rPr>
            </w:pPr>
            <w:r w:rsidRPr="0088492A">
              <w:rPr>
                <w:sz w:val="20"/>
                <w:szCs w:val="20"/>
              </w:rPr>
              <w:t>May-97</w:t>
            </w:r>
          </w:p>
        </w:tc>
        <w:tc>
          <w:tcPr>
            <w:tcW w:w="857" w:type="pct"/>
            <w:tcBorders>
              <w:top w:val="nil"/>
              <w:left w:val="single" w:sz="4" w:space="0" w:color="auto"/>
              <w:bottom w:val="nil"/>
              <w:right w:val="single" w:sz="4" w:space="0" w:color="auto"/>
            </w:tcBorders>
            <w:shd w:val="clear" w:color="auto" w:fill="FFFFFF" w:themeFill="background1"/>
            <w:vAlign w:val="bottom"/>
          </w:tcPr>
          <w:p w14:paraId="0EA5451D" w14:textId="77777777" w:rsidR="001C7699" w:rsidRPr="0088492A" w:rsidRDefault="001C7699" w:rsidP="00791A3A">
            <w:pPr>
              <w:keepNext/>
              <w:jc w:val="right"/>
              <w:rPr>
                <w:sz w:val="20"/>
                <w:szCs w:val="20"/>
              </w:rPr>
            </w:pPr>
            <w:r w:rsidRPr="0088492A">
              <w:rPr>
                <w:sz w:val="20"/>
                <w:szCs w:val="20"/>
              </w:rPr>
              <w:t>75,597</w:t>
            </w:r>
          </w:p>
        </w:tc>
      </w:tr>
      <w:tr w:rsidR="001C7699" w:rsidRPr="0088492A" w14:paraId="7633D5E6" w14:textId="77777777" w:rsidTr="00791A3A">
        <w:trPr>
          <w:trHeight w:val="233"/>
        </w:trPr>
        <w:tc>
          <w:tcPr>
            <w:tcW w:w="3357" w:type="pct"/>
            <w:tcBorders>
              <w:top w:val="nil"/>
              <w:left w:val="single" w:sz="4" w:space="0" w:color="auto"/>
              <w:bottom w:val="nil"/>
              <w:right w:val="nil"/>
            </w:tcBorders>
            <w:shd w:val="clear" w:color="auto" w:fill="FFFFFF" w:themeFill="background1"/>
            <w:vAlign w:val="bottom"/>
          </w:tcPr>
          <w:p w14:paraId="7592BB14" w14:textId="77777777" w:rsidR="001C7699" w:rsidRPr="0088492A" w:rsidRDefault="001C7699" w:rsidP="00791A3A">
            <w:pPr>
              <w:keepNext/>
              <w:ind w:left="5364" w:right="-198"/>
              <w:jc w:val="left"/>
              <w:rPr>
                <w:sz w:val="20"/>
                <w:szCs w:val="20"/>
              </w:rPr>
            </w:pPr>
            <w:r w:rsidRPr="0088492A">
              <w:rPr>
                <w:sz w:val="20"/>
                <w:szCs w:val="20"/>
              </w:rPr>
              <w:t>Phase II:</w:t>
            </w:r>
          </w:p>
        </w:tc>
        <w:tc>
          <w:tcPr>
            <w:tcW w:w="786" w:type="pct"/>
            <w:tcBorders>
              <w:top w:val="nil"/>
              <w:left w:val="nil"/>
              <w:bottom w:val="nil"/>
              <w:right w:val="single" w:sz="4" w:space="0" w:color="auto"/>
            </w:tcBorders>
            <w:shd w:val="clear" w:color="auto" w:fill="FFFFFF" w:themeFill="background1"/>
            <w:vAlign w:val="bottom"/>
          </w:tcPr>
          <w:p w14:paraId="191FF092" w14:textId="77777777" w:rsidR="001C7699" w:rsidRPr="0088492A" w:rsidRDefault="001C7699" w:rsidP="00791A3A">
            <w:pPr>
              <w:keepNext/>
              <w:jc w:val="right"/>
              <w:rPr>
                <w:sz w:val="20"/>
                <w:szCs w:val="20"/>
              </w:rPr>
            </w:pPr>
            <w:r w:rsidRPr="0088492A">
              <w:rPr>
                <w:sz w:val="20"/>
                <w:szCs w:val="20"/>
              </w:rPr>
              <w:t>Dec-00</w:t>
            </w:r>
          </w:p>
        </w:tc>
        <w:tc>
          <w:tcPr>
            <w:tcW w:w="857" w:type="pct"/>
            <w:tcBorders>
              <w:top w:val="nil"/>
              <w:left w:val="single" w:sz="4" w:space="0" w:color="auto"/>
              <w:bottom w:val="nil"/>
              <w:right w:val="single" w:sz="4" w:space="0" w:color="auto"/>
            </w:tcBorders>
            <w:shd w:val="clear" w:color="auto" w:fill="FFFFFF" w:themeFill="background1"/>
            <w:vAlign w:val="bottom"/>
          </w:tcPr>
          <w:p w14:paraId="795CBFB7" w14:textId="77777777" w:rsidR="001C7699" w:rsidRPr="0088492A" w:rsidRDefault="001C7699" w:rsidP="00791A3A">
            <w:pPr>
              <w:keepNext/>
              <w:jc w:val="right"/>
              <w:rPr>
                <w:sz w:val="20"/>
                <w:szCs w:val="20"/>
              </w:rPr>
            </w:pPr>
            <w:r w:rsidRPr="0088492A">
              <w:rPr>
                <w:sz w:val="20"/>
                <w:szCs w:val="20"/>
              </w:rPr>
              <w:t>50,398</w:t>
            </w:r>
          </w:p>
        </w:tc>
      </w:tr>
      <w:tr w:rsidR="001C7699" w:rsidRPr="0088492A" w14:paraId="4995237E" w14:textId="77777777" w:rsidTr="00791A3A">
        <w:trPr>
          <w:trHeight w:val="233"/>
        </w:trPr>
        <w:tc>
          <w:tcPr>
            <w:tcW w:w="3357" w:type="pct"/>
            <w:tcBorders>
              <w:top w:val="nil"/>
              <w:left w:val="single" w:sz="4" w:space="0" w:color="auto"/>
              <w:bottom w:val="nil"/>
              <w:right w:val="nil"/>
            </w:tcBorders>
            <w:shd w:val="clear" w:color="auto" w:fill="FFFFFF" w:themeFill="background1"/>
            <w:vAlign w:val="bottom"/>
          </w:tcPr>
          <w:p w14:paraId="3DA1D3AA" w14:textId="77777777" w:rsidR="001C7699" w:rsidRPr="0088492A" w:rsidRDefault="001C7699" w:rsidP="00791A3A">
            <w:pPr>
              <w:keepNext/>
              <w:ind w:left="5364" w:right="-198"/>
              <w:jc w:val="left"/>
              <w:rPr>
                <w:sz w:val="20"/>
                <w:szCs w:val="20"/>
              </w:rPr>
            </w:pPr>
            <w:r w:rsidRPr="0088492A">
              <w:rPr>
                <w:sz w:val="20"/>
                <w:szCs w:val="20"/>
              </w:rPr>
              <w:t>Phase III:</w:t>
            </w:r>
          </w:p>
        </w:tc>
        <w:tc>
          <w:tcPr>
            <w:tcW w:w="786" w:type="pct"/>
            <w:tcBorders>
              <w:top w:val="nil"/>
              <w:left w:val="nil"/>
              <w:bottom w:val="nil"/>
              <w:right w:val="single" w:sz="4" w:space="0" w:color="auto"/>
            </w:tcBorders>
            <w:shd w:val="clear" w:color="auto" w:fill="FFFFFF" w:themeFill="background1"/>
            <w:vAlign w:val="bottom"/>
          </w:tcPr>
          <w:p w14:paraId="0441E505" w14:textId="77777777" w:rsidR="001C7699" w:rsidRPr="0088492A" w:rsidRDefault="001C7699" w:rsidP="00791A3A">
            <w:pPr>
              <w:keepNext/>
              <w:jc w:val="right"/>
              <w:rPr>
                <w:sz w:val="20"/>
                <w:szCs w:val="20"/>
              </w:rPr>
            </w:pPr>
            <w:r w:rsidRPr="0088492A">
              <w:rPr>
                <w:sz w:val="20"/>
                <w:szCs w:val="20"/>
              </w:rPr>
              <w:t>Nov-02</w:t>
            </w:r>
          </w:p>
        </w:tc>
        <w:tc>
          <w:tcPr>
            <w:tcW w:w="857" w:type="pct"/>
            <w:tcBorders>
              <w:top w:val="nil"/>
              <w:left w:val="single" w:sz="4" w:space="0" w:color="auto"/>
              <w:bottom w:val="nil"/>
              <w:right w:val="single" w:sz="4" w:space="0" w:color="auto"/>
            </w:tcBorders>
            <w:shd w:val="clear" w:color="auto" w:fill="FFFFFF" w:themeFill="background1"/>
            <w:vAlign w:val="bottom"/>
          </w:tcPr>
          <w:p w14:paraId="6EFBB67F" w14:textId="77777777" w:rsidR="001C7699" w:rsidRPr="0088492A" w:rsidRDefault="001C7699" w:rsidP="00791A3A">
            <w:pPr>
              <w:keepNext/>
              <w:jc w:val="right"/>
              <w:rPr>
                <w:sz w:val="20"/>
                <w:szCs w:val="20"/>
              </w:rPr>
            </w:pPr>
            <w:r w:rsidRPr="0088492A">
              <w:rPr>
                <w:sz w:val="20"/>
                <w:szCs w:val="20"/>
              </w:rPr>
              <w:t>57,980</w:t>
            </w:r>
          </w:p>
        </w:tc>
      </w:tr>
      <w:tr w:rsidR="001C7699" w:rsidRPr="0088492A" w14:paraId="5B51F4E8" w14:textId="77777777" w:rsidTr="00791A3A">
        <w:trPr>
          <w:trHeight w:val="233"/>
        </w:trPr>
        <w:tc>
          <w:tcPr>
            <w:tcW w:w="3357" w:type="pct"/>
            <w:tcBorders>
              <w:top w:val="nil"/>
              <w:left w:val="single" w:sz="4" w:space="0" w:color="auto"/>
              <w:bottom w:val="nil"/>
              <w:right w:val="nil"/>
            </w:tcBorders>
            <w:shd w:val="clear" w:color="auto" w:fill="FFFFFF" w:themeFill="background1"/>
            <w:vAlign w:val="bottom"/>
          </w:tcPr>
          <w:p w14:paraId="797F6E43" w14:textId="77777777" w:rsidR="001C7699" w:rsidRPr="0088492A" w:rsidRDefault="001C7699" w:rsidP="00791A3A">
            <w:pPr>
              <w:keepNext/>
              <w:ind w:left="5364" w:right="-198"/>
              <w:jc w:val="left"/>
              <w:rPr>
                <w:sz w:val="20"/>
                <w:szCs w:val="20"/>
              </w:rPr>
            </w:pPr>
            <w:r w:rsidRPr="0088492A">
              <w:rPr>
                <w:sz w:val="20"/>
                <w:szCs w:val="20"/>
              </w:rPr>
              <w:t>Phase IV:</w:t>
            </w:r>
          </w:p>
        </w:tc>
        <w:tc>
          <w:tcPr>
            <w:tcW w:w="786" w:type="pct"/>
            <w:tcBorders>
              <w:top w:val="nil"/>
              <w:left w:val="nil"/>
              <w:bottom w:val="nil"/>
              <w:right w:val="single" w:sz="4" w:space="0" w:color="auto"/>
            </w:tcBorders>
            <w:shd w:val="clear" w:color="auto" w:fill="FFFFFF" w:themeFill="background1"/>
            <w:vAlign w:val="bottom"/>
          </w:tcPr>
          <w:p w14:paraId="28B60A36" w14:textId="77777777" w:rsidR="001C7699" w:rsidRPr="0088492A" w:rsidRDefault="001C7699" w:rsidP="00791A3A">
            <w:pPr>
              <w:keepNext/>
              <w:tabs>
                <w:tab w:val="left" w:pos="6840"/>
              </w:tabs>
              <w:ind w:left="-108"/>
              <w:jc w:val="right"/>
              <w:rPr>
                <w:sz w:val="20"/>
                <w:szCs w:val="20"/>
              </w:rPr>
            </w:pPr>
            <w:r w:rsidRPr="0088492A">
              <w:rPr>
                <w:sz w:val="20"/>
                <w:szCs w:val="20"/>
              </w:rPr>
              <w:t>Dec-04</w:t>
            </w:r>
          </w:p>
        </w:tc>
        <w:tc>
          <w:tcPr>
            <w:tcW w:w="857" w:type="pct"/>
            <w:tcBorders>
              <w:top w:val="nil"/>
              <w:left w:val="single" w:sz="4" w:space="0" w:color="auto"/>
              <w:bottom w:val="nil"/>
              <w:right w:val="single" w:sz="4" w:space="0" w:color="auto"/>
            </w:tcBorders>
            <w:shd w:val="clear" w:color="auto" w:fill="FFFFFF" w:themeFill="background1"/>
          </w:tcPr>
          <w:p w14:paraId="6AB2757C" w14:textId="77777777" w:rsidR="001C7699" w:rsidRPr="0088492A" w:rsidRDefault="001C7699" w:rsidP="00791A3A">
            <w:pPr>
              <w:keepNext/>
              <w:jc w:val="right"/>
              <w:rPr>
                <w:sz w:val="20"/>
                <w:szCs w:val="20"/>
              </w:rPr>
            </w:pPr>
            <w:r w:rsidRPr="0088492A">
              <w:rPr>
                <w:sz w:val="20"/>
                <w:szCs w:val="20"/>
              </w:rPr>
              <w:t>60,000</w:t>
            </w:r>
          </w:p>
        </w:tc>
      </w:tr>
      <w:tr w:rsidR="001C7699" w:rsidRPr="0088492A" w14:paraId="17B5D9BF" w14:textId="77777777" w:rsidTr="00791A3A">
        <w:trPr>
          <w:trHeight w:val="233"/>
        </w:trPr>
        <w:tc>
          <w:tcPr>
            <w:tcW w:w="3357" w:type="pct"/>
            <w:tcBorders>
              <w:top w:val="nil"/>
              <w:left w:val="single" w:sz="4" w:space="0" w:color="auto"/>
              <w:bottom w:val="nil"/>
              <w:right w:val="nil"/>
            </w:tcBorders>
            <w:shd w:val="clear" w:color="auto" w:fill="FFFFFF" w:themeFill="background1"/>
            <w:vAlign w:val="bottom"/>
          </w:tcPr>
          <w:p w14:paraId="722D4078" w14:textId="7C475824" w:rsidR="001C7699" w:rsidRPr="0088492A" w:rsidRDefault="001C7699" w:rsidP="00791A3A">
            <w:pPr>
              <w:ind w:left="5364" w:right="-198"/>
              <w:jc w:val="left"/>
              <w:rPr>
                <w:sz w:val="20"/>
                <w:szCs w:val="20"/>
              </w:rPr>
            </w:pPr>
            <w:r w:rsidRPr="0088492A">
              <w:rPr>
                <w:sz w:val="20"/>
                <w:szCs w:val="20"/>
              </w:rPr>
              <w:t>Phase V:</w:t>
            </w:r>
          </w:p>
        </w:tc>
        <w:tc>
          <w:tcPr>
            <w:tcW w:w="786" w:type="pct"/>
            <w:tcBorders>
              <w:top w:val="nil"/>
              <w:left w:val="nil"/>
              <w:bottom w:val="nil"/>
              <w:right w:val="single" w:sz="4" w:space="0" w:color="auto"/>
            </w:tcBorders>
            <w:shd w:val="clear" w:color="auto" w:fill="FFFFFF" w:themeFill="background1"/>
            <w:vAlign w:val="bottom"/>
          </w:tcPr>
          <w:p w14:paraId="4D0F33C7" w14:textId="77777777" w:rsidR="001C7699" w:rsidRPr="0088492A" w:rsidRDefault="001C7699" w:rsidP="00791A3A">
            <w:pPr>
              <w:tabs>
                <w:tab w:val="left" w:pos="144"/>
                <w:tab w:val="left" w:pos="6840"/>
              </w:tabs>
              <w:ind w:left="-108"/>
              <w:jc w:val="right"/>
              <w:rPr>
                <w:sz w:val="20"/>
                <w:szCs w:val="20"/>
              </w:rPr>
            </w:pPr>
            <w:r w:rsidRPr="0088492A">
              <w:rPr>
                <w:sz w:val="20"/>
                <w:szCs w:val="20"/>
              </w:rPr>
              <w:t>Jul-07 &amp; Nov-08</w:t>
            </w:r>
          </w:p>
        </w:tc>
        <w:tc>
          <w:tcPr>
            <w:tcW w:w="857" w:type="pct"/>
            <w:tcBorders>
              <w:top w:val="nil"/>
              <w:left w:val="single" w:sz="4" w:space="0" w:color="auto"/>
              <w:bottom w:val="nil"/>
              <w:right w:val="single" w:sz="4" w:space="0" w:color="auto"/>
            </w:tcBorders>
            <w:shd w:val="clear" w:color="auto" w:fill="FFFFFF" w:themeFill="background1"/>
          </w:tcPr>
          <w:p w14:paraId="5B42409E" w14:textId="77777777" w:rsidR="001C7699" w:rsidRPr="0088492A" w:rsidRDefault="001C7699" w:rsidP="00791A3A">
            <w:pPr>
              <w:jc w:val="right"/>
              <w:rPr>
                <w:sz w:val="20"/>
                <w:szCs w:val="20"/>
              </w:rPr>
            </w:pPr>
            <w:r w:rsidRPr="0088492A">
              <w:rPr>
                <w:sz w:val="20"/>
                <w:szCs w:val="20"/>
              </w:rPr>
              <w:t>60,000</w:t>
            </w:r>
          </w:p>
        </w:tc>
      </w:tr>
      <w:tr w:rsidR="001C7699" w:rsidRPr="0088492A" w14:paraId="42354EA4" w14:textId="77777777" w:rsidTr="00791A3A">
        <w:trPr>
          <w:trHeight w:val="233"/>
        </w:trPr>
        <w:tc>
          <w:tcPr>
            <w:tcW w:w="3357" w:type="pct"/>
            <w:tcBorders>
              <w:top w:val="nil"/>
              <w:left w:val="single" w:sz="4" w:space="0" w:color="auto"/>
              <w:bottom w:val="nil"/>
              <w:right w:val="nil"/>
            </w:tcBorders>
            <w:shd w:val="clear" w:color="auto" w:fill="FFFFFF" w:themeFill="background1"/>
            <w:vAlign w:val="bottom"/>
          </w:tcPr>
          <w:p w14:paraId="366F40E4" w14:textId="2839324E" w:rsidR="001C7699" w:rsidRPr="0088492A" w:rsidRDefault="001C7699" w:rsidP="00791A3A">
            <w:pPr>
              <w:ind w:left="5364" w:right="-198"/>
              <w:jc w:val="left"/>
              <w:rPr>
                <w:sz w:val="20"/>
                <w:szCs w:val="20"/>
              </w:rPr>
            </w:pPr>
            <w:r w:rsidRPr="0088492A">
              <w:rPr>
                <w:sz w:val="20"/>
                <w:szCs w:val="20"/>
              </w:rPr>
              <w:t xml:space="preserve">Phase </w:t>
            </w:r>
            <w:r w:rsidRPr="0141F7EF">
              <w:rPr>
                <w:sz w:val="20"/>
                <w:szCs w:val="20"/>
              </w:rPr>
              <w:t>VI</w:t>
            </w:r>
            <w:r w:rsidRPr="0088492A">
              <w:rPr>
                <w:sz w:val="20"/>
                <w:szCs w:val="20"/>
              </w:rPr>
              <w:t>:</w:t>
            </w:r>
          </w:p>
        </w:tc>
        <w:tc>
          <w:tcPr>
            <w:tcW w:w="786" w:type="pct"/>
            <w:tcBorders>
              <w:top w:val="nil"/>
              <w:left w:val="nil"/>
              <w:bottom w:val="nil"/>
              <w:right w:val="single" w:sz="4" w:space="0" w:color="auto"/>
            </w:tcBorders>
            <w:shd w:val="clear" w:color="auto" w:fill="FFFFFF" w:themeFill="background1"/>
            <w:vAlign w:val="bottom"/>
          </w:tcPr>
          <w:p w14:paraId="65192FC3" w14:textId="77777777" w:rsidR="001C7699" w:rsidRPr="0088492A" w:rsidRDefault="001C7699" w:rsidP="00791A3A">
            <w:pPr>
              <w:tabs>
                <w:tab w:val="left" w:pos="6840"/>
              </w:tabs>
              <w:ind w:left="-108"/>
              <w:jc w:val="right"/>
              <w:rPr>
                <w:sz w:val="20"/>
                <w:szCs w:val="20"/>
              </w:rPr>
            </w:pPr>
            <w:r w:rsidRPr="0088492A">
              <w:rPr>
                <w:sz w:val="20"/>
                <w:szCs w:val="20"/>
              </w:rPr>
              <w:t>Dec-22</w:t>
            </w:r>
          </w:p>
        </w:tc>
        <w:tc>
          <w:tcPr>
            <w:tcW w:w="857" w:type="pct"/>
            <w:tcBorders>
              <w:top w:val="nil"/>
              <w:left w:val="single" w:sz="4" w:space="0" w:color="auto"/>
              <w:bottom w:val="nil"/>
              <w:right w:val="single" w:sz="4" w:space="0" w:color="auto"/>
            </w:tcBorders>
            <w:shd w:val="clear" w:color="auto" w:fill="FFFFFF" w:themeFill="background1"/>
          </w:tcPr>
          <w:p w14:paraId="124A29E1" w14:textId="77777777" w:rsidR="001C7699" w:rsidRPr="0088492A" w:rsidRDefault="001C7699" w:rsidP="00791A3A">
            <w:pPr>
              <w:jc w:val="right"/>
              <w:rPr>
                <w:sz w:val="20"/>
                <w:szCs w:val="20"/>
              </w:rPr>
            </w:pPr>
            <w:r w:rsidRPr="0088492A">
              <w:rPr>
                <w:sz w:val="20"/>
                <w:szCs w:val="20"/>
              </w:rPr>
              <w:t>120,000</w:t>
            </w:r>
          </w:p>
        </w:tc>
      </w:tr>
      <w:tr w:rsidR="001C7699" w:rsidRPr="0088492A" w14:paraId="33F5306B" w14:textId="77777777" w:rsidTr="00791A3A">
        <w:trPr>
          <w:trHeight w:val="233"/>
        </w:trPr>
        <w:tc>
          <w:tcPr>
            <w:tcW w:w="4143" w:type="pct"/>
            <w:gridSpan w:val="2"/>
            <w:tcBorders>
              <w:top w:val="nil"/>
              <w:left w:val="single" w:sz="4" w:space="0" w:color="auto"/>
              <w:bottom w:val="nil"/>
              <w:right w:val="single" w:sz="4" w:space="0" w:color="auto"/>
            </w:tcBorders>
            <w:shd w:val="clear" w:color="auto" w:fill="auto"/>
          </w:tcPr>
          <w:p w14:paraId="1216C25F" w14:textId="77777777" w:rsidR="001C7699" w:rsidRPr="0088492A" w:rsidRDefault="001C7699" w:rsidP="00791A3A">
            <w:pPr>
              <w:tabs>
                <w:tab w:val="right" w:pos="7560"/>
              </w:tabs>
              <w:ind w:left="6480" w:right="-108"/>
              <w:jc w:val="left"/>
              <w:rPr>
                <w:sz w:val="20"/>
                <w:szCs w:val="20"/>
              </w:rPr>
            </w:pPr>
            <w:r w:rsidRPr="0088492A">
              <w:rPr>
                <w:sz w:val="20"/>
                <w:szCs w:val="20"/>
              </w:rPr>
              <w:tab/>
              <w:t>Total:</w:t>
            </w:r>
          </w:p>
        </w:tc>
        <w:tc>
          <w:tcPr>
            <w:tcW w:w="857" w:type="pct"/>
            <w:tcBorders>
              <w:top w:val="nil"/>
              <w:left w:val="single" w:sz="4" w:space="0" w:color="auto"/>
              <w:bottom w:val="single" w:sz="4" w:space="0" w:color="auto"/>
              <w:right w:val="single" w:sz="4" w:space="0" w:color="auto"/>
            </w:tcBorders>
            <w:shd w:val="clear" w:color="auto" w:fill="auto"/>
          </w:tcPr>
          <w:p w14:paraId="0E2B735B" w14:textId="77777777" w:rsidR="001C7699" w:rsidRPr="0088492A" w:rsidRDefault="001C7699" w:rsidP="00791A3A">
            <w:pPr>
              <w:jc w:val="right"/>
              <w:rPr>
                <w:sz w:val="20"/>
                <w:szCs w:val="20"/>
                <w:highlight w:val="yellow"/>
              </w:rPr>
            </w:pPr>
            <w:r w:rsidRPr="0088492A">
              <w:rPr>
                <w:sz w:val="20"/>
                <w:szCs w:val="20"/>
              </w:rPr>
              <w:t>423,975*</w:t>
            </w:r>
          </w:p>
        </w:tc>
      </w:tr>
      <w:tr w:rsidR="001C7699" w:rsidRPr="0088492A" w14:paraId="5C13CA5F" w14:textId="77777777" w:rsidTr="00791A3A">
        <w:trPr>
          <w:trHeight w:val="233"/>
        </w:trPr>
        <w:tc>
          <w:tcPr>
            <w:tcW w:w="4143" w:type="pct"/>
            <w:gridSpan w:val="2"/>
            <w:shd w:val="clear" w:color="auto" w:fill="FFFFFF" w:themeFill="background1"/>
          </w:tcPr>
          <w:p w14:paraId="604F41D9" w14:textId="4E9BDFB6" w:rsidR="001C7699" w:rsidRPr="0088492A" w:rsidRDefault="001C7699" w:rsidP="00791A3A">
            <w:pPr>
              <w:jc w:val="left"/>
              <w:rPr>
                <w:sz w:val="20"/>
                <w:szCs w:val="20"/>
              </w:rPr>
            </w:pPr>
            <w:r w:rsidRPr="0088492A">
              <w:rPr>
                <w:sz w:val="20"/>
                <w:szCs w:val="20"/>
              </w:rPr>
              <w:t xml:space="preserve">Amount requested for renewal (phase </w:t>
            </w:r>
            <w:r w:rsidRPr="0141F7EF">
              <w:rPr>
                <w:sz w:val="20"/>
                <w:szCs w:val="20"/>
              </w:rPr>
              <w:t>VII</w:t>
            </w:r>
            <w:r w:rsidRPr="0088492A">
              <w:rPr>
                <w:sz w:val="20"/>
                <w:szCs w:val="20"/>
              </w:rPr>
              <w:t>) (US $):</w:t>
            </w:r>
          </w:p>
        </w:tc>
        <w:tc>
          <w:tcPr>
            <w:tcW w:w="857" w:type="pct"/>
            <w:shd w:val="clear" w:color="auto" w:fill="auto"/>
          </w:tcPr>
          <w:p w14:paraId="5B9E1EE3" w14:textId="77777777" w:rsidR="001C7699" w:rsidRPr="0088492A" w:rsidRDefault="001C7699" w:rsidP="00791A3A">
            <w:pPr>
              <w:jc w:val="right"/>
              <w:rPr>
                <w:sz w:val="20"/>
                <w:szCs w:val="20"/>
              </w:rPr>
            </w:pPr>
            <w:r w:rsidRPr="0088492A">
              <w:rPr>
                <w:sz w:val="20"/>
                <w:szCs w:val="20"/>
              </w:rPr>
              <w:t>180,000</w:t>
            </w:r>
          </w:p>
        </w:tc>
      </w:tr>
      <w:tr w:rsidR="001C7699" w:rsidRPr="0088492A" w14:paraId="135C61B3" w14:textId="77777777" w:rsidTr="00791A3A">
        <w:trPr>
          <w:trHeight w:val="233"/>
        </w:trPr>
        <w:tc>
          <w:tcPr>
            <w:tcW w:w="4143" w:type="pct"/>
            <w:gridSpan w:val="2"/>
          </w:tcPr>
          <w:p w14:paraId="7E478B87" w14:textId="228C112B" w:rsidR="001C7699" w:rsidRPr="0088492A" w:rsidRDefault="001C7699" w:rsidP="00791A3A">
            <w:pPr>
              <w:jc w:val="left"/>
              <w:rPr>
                <w:sz w:val="20"/>
                <w:szCs w:val="20"/>
              </w:rPr>
            </w:pPr>
            <w:r w:rsidRPr="0088492A">
              <w:rPr>
                <w:sz w:val="20"/>
                <w:szCs w:val="20"/>
              </w:rPr>
              <w:t xml:space="preserve">Amount recommended for approval for phase </w:t>
            </w:r>
            <w:r w:rsidRPr="0141F7EF">
              <w:rPr>
                <w:sz w:val="20"/>
                <w:szCs w:val="20"/>
              </w:rPr>
              <w:t>VII</w:t>
            </w:r>
            <w:r w:rsidRPr="0088492A">
              <w:rPr>
                <w:sz w:val="20"/>
                <w:szCs w:val="20"/>
              </w:rPr>
              <w:t xml:space="preserve"> (US $): </w:t>
            </w:r>
          </w:p>
        </w:tc>
        <w:tc>
          <w:tcPr>
            <w:tcW w:w="857" w:type="pct"/>
            <w:shd w:val="clear" w:color="auto" w:fill="auto"/>
          </w:tcPr>
          <w:p w14:paraId="19C0C543" w14:textId="77777777" w:rsidR="001C7699" w:rsidRPr="0088492A" w:rsidRDefault="001C7699" w:rsidP="00791A3A">
            <w:pPr>
              <w:jc w:val="right"/>
              <w:rPr>
                <w:sz w:val="20"/>
                <w:szCs w:val="20"/>
              </w:rPr>
            </w:pPr>
            <w:r w:rsidRPr="0088492A">
              <w:rPr>
                <w:sz w:val="20"/>
                <w:szCs w:val="20"/>
              </w:rPr>
              <w:t>180,000</w:t>
            </w:r>
          </w:p>
        </w:tc>
      </w:tr>
      <w:tr w:rsidR="001C7699" w:rsidRPr="0088492A" w14:paraId="55F000C7" w14:textId="77777777" w:rsidTr="00791A3A">
        <w:trPr>
          <w:trHeight w:val="233"/>
        </w:trPr>
        <w:tc>
          <w:tcPr>
            <w:tcW w:w="4143" w:type="pct"/>
            <w:gridSpan w:val="2"/>
          </w:tcPr>
          <w:p w14:paraId="5A1CD902" w14:textId="77777777" w:rsidR="001C7699" w:rsidRPr="0088492A" w:rsidRDefault="001C7699" w:rsidP="00791A3A">
            <w:pPr>
              <w:jc w:val="left"/>
              <w:rPr>
                <w:sz w:val="20"/>
                <w:szCs w:val="20"/>
              </w:rPr>
            </w:pPr>
            <w:r w:rsidRPr="0088492A">
              <w:rPr>
                <w:sz w:val="20"/>
                <w:szCs w:val="20"/>
              </w:rPr>
              <w:t>Agency support costs (US $):</w:t>
            </w:r>
          </w:p>
        </w:tc>
        <w:tc>
          <w:tcPr>
            <w:tcW w:w="857" w:type="pct"/>
            <w:shd w:val="clear" w:color="auto" w:fill="auto"/>
          </w:tcPr>
          <w:p w14:paraId="1FBDF86C" w14:textId="77777777" w:rsidR="001C7699" w:rsidRPr="0088492A" w:rsidRDefault="001C7699" w:rsidP="00791A3A">
            <w:pPr>
              <w:jc w:val="right"/>
              <w:rPr>
                <w:sz w:val="20"/>
                <w:szCs w:val="20"/>
              </w:rPr>
            </w:pPr>
            <w:r w:rsidRPr="0088492A">
              <w:rPr>
                <w:sz w:val="20"/>
                <w:szCs w:val="20"/>
              </w:rPr>
              <w:t>0</w:t>
            </w:r>
          </w:p>
        </w:tc>
      </w:tr>
      <w:tr w:rsidR="001C7699" w:rsidRPr="0088492A" w14:paraId="36E2B1BB" w14:textId="77777777" w:rsidTr="00791A3A">
        <w:trPr>
          <w:trHeight w:val="233"/>
        </w:trPr>
        <w:tc>
          <w:tcPr>
            <w:tcW w:w="4143" w:type="pct"/>
            <w:gridSpan w:val="2"/>
          </w:tcPr>
          <w:p w14:paraId="735ABF50" w14:textId="19428384" w:rsidR="001C7699" w:rsidRPr="0088492A" w:rsidRDefault="001C7699" w:rsidP="00791A3A">
            <w:pPr>
              <w:jc w:val="left"/>
              <w:rPr>
                <w:sz w:val="20"/>
                <w:szCs w:val="20"/>
              </w:rPr>
            </w:pPr>
            <w:r w:rsidRPr="0088492A">
              <w:rPr>
                <w:sz w:val="20"/>
                <w:szCs w:val="20"/>
              </w:rPr>
              <w:lastRenderedPageBreak/>
              <w:t xml:space="preserve">Total cost of institutional strengthening phase </w:t>
            </w:r>
            <w:r w:rsidRPr="0141F7EF">
              <w:rPr>
                <w:sz w:val="20"/>
                <w:szCs w:val="20"/>
              </w:rPr>
              <w:t>VII</w:t>
            </w:r>
            <w:r w:rsidRPr="0088492A">
              <w:rPr>
                <w:sz w:val="20"/>
                <w:szCs w:val="20"/>
              </w:rPr>
              <w:t xml:space="preserve"> to the Multilateral Fund (US $):</w:t>
            </w:r>
          </w:p>
        </w:tc>
        <w:tc>
          <w:tcPr>
            <w:tcW w:w="857" w:type="pct"/>
            <w:shd w:val="clear" w:color="auto" w:fill="auto"/>
          </w:tcPr>
          <w:p w14:paraId="7B6A44EA" w14:textId="77777777" w:rsidR="001C7699" w:rsidRPr="0088492A" w:rsidRDefault="001C7699" w:rsidP="00791A3A">
            <w:pPr>
              <w:jc w:val="right"/>
              <w:rPr>
                <w:sz w:val="20"/>
                <w:szCs w:val="20"/>
              </w:rPr>
            </w:pPr>
            <w:r w:rsidRPr="0088492A">
              <w:rPr>
                <w:sz w:val="20"/>
                <w:szCs w:val="20"/>
              </w:rPr>
              <w:t>180,000</w:t>
            </w:r>
          </w:p>
        </w:tc>
      </w:tr>
      <w:tr w:rsidR="001C7699" w:rsidRPr="0088492A" w14:paraId="3AF43AD4" w14:textId="77777777" w:rsidTr="00791A3A">
        <w:trPr>
          <w:trHeight w:val="233"/>
        </w:trPr>
        <w:tc>
          <w:tcPr>
            <w:tcW w:w="4143" w:type="pct"/>
            <w:gridSpan w:val="2"/>
          </w:tcPr>
          <w:p w14:paraId="31C91BFD" w14:textId="77777777" w:rsidR="001C7699" w:rsidRPr="0088492A" w:rsidRDefault="001C7699" w:rsidP="00791A3A">
            <w:pPr>
              <w:jc w:val="left"/>
              <w:rPr>
                <w:sz w:val="20"/>
                <w:szCs w:val="20"/>
              </w:rPr>
            </w:pPr>
            <w:r w:rsidRPr="0088492A">
              <w:rPr>
                <w:sz w:val="20"/>
                <w:szCs w:val="20"/>
              </w:rPr>
              <w:t>Date of approval of country programme:</w:t>
            </w:r>
          </w:p>
        </w:tc>
        <w:tc>
          <w:tcPr>
            <w:tcW w:w="857" w:type="pct"/>
            <w:shd w:val="clear" w:color="auto" w:fill="FFFFFF" w:themeFill="background1"/>
          </w:tcPr>
          <w:p w14:paraId="0B439693" w14:textId="77777777" w:rsidR="001C7699" w:rsidRPr="0088492A" w:rsidRDefault="001C7699" w:rsidP="00791A3A">
            <w:pPr>
              <w:jc w:val="right"/>
              <w:rPr>
                <w:sz w:val="20"/>
                <w:szCs w:val="20"/>
              </w:rPr>
            </w:pPr>
            <w:r w:rsidRPr="0088492A">
              <w:rPr>
                <w:sz w:val="20"/>
                <w:szCs w:val="20"/>
              </w:rPr>
              <w:t>1997</w:t>
            </w:r>
          </w:p>
        </w:tc>
      </w:tr>
      <w:tr w:rsidR="001C7699" w:rsidRPr="0088492A" w14:paraId="0C954545" w14:textId="77777777" w:rsidTr="00791A3A">
        <w:trPr>
          <w:trHeight w:val="233"/>
        </w:trPr>
        <w:tc>
          <w:tcPr>
            <w:tcW w:w="4143" w:type="pct"/>
            <w:gridSpan w:val="2"/>
            <w:tcBorders>
              <w:bottom w:val="single" w:sz="4" w:space="0" w:color="auto"/>
            </w:tcBorders>
          </w:tcPr>
          <w:p w14:paraId="46819E0C" w14:textId="77777777" w:rsidR="001C7699" w:rsidRPr="0088492A" w:rsidRDefault="001C7699" w:rsidP="00791A3A">
            <w:pPr>
              <w:jc w:val="left"/>
              <w:rPr>
                <w:sz w:val="20"/>
                <w:szCs w:val="20"/>
              </w:rPr>
            </w:pPr>
            <w:r w:rsidRPr="0088492A">
              <w:rPr>
                <w:sz w:val="20"/>
                <w:szCs w:val="20"/>
              </w:rPr>
              <w:t>Date of approval of HCFC phase-out management plan:</w:t>
            </w:r>
          </w:p>
        </w:tc>
        <w:tc>
          <w:tcPr>
            <w:tcW w:w="857" w:type="pct"/>
            <w:tcBorders>
              <w:bottom w:val="single" w:sz="4" w:space="0" w:color="auto"/>
            </w:tcBorders>
            <w:shd w:val="clear" w:color="auto" w:fill="FFFFFF" w:themeFill="background1"/>
          </w:tcPr>
          <w:p w14:paraId="759913B0" w14:textId="77777777" w:rsidR="001C7699" w:rsidRPr="0088492A" w:rsidRDefault="001C7699" w:rsidP="00791A3A">
            <w:pPr>
              <w:jc w:val="right"/>
              <w:rPr>
                <w:sz w:val="20"/>
                <w:szCs w:val="20"/>
              </w:rPr>
            </w:pPr>
            <w:r w:rsidRPr="0088492A">
              <w:rPr>
                <w:sz w:val="20"/>
                <w:szCs w:val="20"/>
              </w:rPr>
              <w:t>2011</w:t>
            </w:r>
          </w:p>
        </w:tc>
      </w:tr>
      <w:tr w:rsidR="001C7699" w:rsidRPr="0088492A" w14:paraId="1170BE05" w14:textId="77777777" w:rsidTr="00791A3A">
        <w:trPr>
          <w:trHeight w:val="233"/>
        </w:trPr>
        <w:tc>
          <w:tcPr>
            <w:tcW w:w="4143" w:type="pct"/>
            <w:gridSpan w:val="2"/>
            <w:tcBorders>
              <w:bottom w:val="single" w:sz="4" w:space="0" w:color="auto"/>
            </w:tcBorders>
          </w:tcPr>
          <w:p w14:paraId="558F2522" w14:textId="77777777" w:rsidR="001C7699" w:rsidRPr="0088492A" w:rsidRDefault="001C7699" w:rsidP="00791A3A">
            <w:pPr>
              <w:jc w:val="left"/>
              <w:rPr>
                <w:sz w:val="20"/>
                <w:szCs w:val="20"/>
              </w:rPr>
            </w:pPr>
            <w:r w:rsidRPr="0088492A">
              <w:rPr>
                <w:sz w:val="20"/>
                <w:szCs w:val="20"/>
              </w:rPr>
              <w:t>Date of approval of Kigali HFC implementation plan:</w:t>
            </w:r>
          </w:p>
        </w:tc>
        <w:tc>
          <w:tcPr>
            <w:tcW w:w="857" w:type="pct"/>
            <w:tcBorders>
              <w:bottom w:val="single" w:sz="4" w:space="0" w:color="auto"/>
            </w:tcBorders>
            <w:shd w:val="clear" w:color="auto" w:fill="FFFFFF" w:themeFill="background1"/>
          </w:tcPr>
          <w:p w14:paraId="6F90649D" w14:textId="77777777" w:rsidR="001C7699" w:rsidRPr="0088492A" w:rsidRDefault="001C7699" w:rsidP="00791A3A">
            <w:pPr>
              <w:jc w:val="right"/>
              <w:rPr>
                <w:sz w:val="20"/>
                <w:szCs w:val="20"/>
              </w:rPr>
            </w:pPr>
            <w:r w:rsidRPr="0088492A">
              <w:rPr>
                <w:sz w:val="20"/>
                <w:szCs w:val="20"/>
              </w:rPr>
              <w:t>2024</w:t>
            </w:r>
          </w:p>
        </w:tc>
      </w:tr>
      <w:tr w:rsidR="001C7699" w:rsidRPr="0088492A" w14:paraId="4FF4669A" w14:textId="77777777" w:rsidTr="00791A3A">
        <w:trPr>
          <w:trHeight w:val="233"/>
        </w:trPr>
        <w:tc>
          <w:tcPr>
            <w:tcW w:w="4143" w:type="pct"/>
            <w:gridSpan w:val="2"/>
            <w:tcBorders>
              <w:top w:val="single" w:sz="4" w:space="0" w:color="auto"/>
              <w:left w:val="single" w:sz="4" w:space="0" w:color="auto"/>
              <w:bottom w:val="nil"/>
              <w:right w:val="single" w:sz="4" w:space="0" w:color="auto"/>
            </w:tcBorders>
          </w:tcPr>
          <w:p w14:paraId="2D367758" w14:textId="77777777" w:rsidR="001C7699" w:rsidRPr="0088492A" w:rsidRDefault="001C7699" w:rsidP="00791A3A">
            <w:pPr>
              <w:spacing w:before="20"/>
              <w:jc w:val="left"/>
              <w:rPr>
                <w:sz w:val="20"/>
                <w:szCs w:val="20"/>
              </w:rPr>
            </w:pPr>
            <w:r w:rsidRPr="0088492A">
              <w:rPr>
                <w:sz w:val="20"/>
                <w:szCs w:val="20"/>
              </w:rPr>
              <w:t>Baseline consumption of controlled substances (ODP tonnes/CO</w:t>
            </w:r>
            <w:r w:rsidRPr="0088492A">
              <w:rPr>
                <w:sz w:val="20"/>
                <w:szCs w:val="20"/>
                <w:vertAlign w:val="subscript"/>
              </w:rPr>
              <w:t>2</w:t>
            </w:r>
            <w:r w:rsidRPr="0088492A">
              <w:rPr>
                <w:sz w:val="20"/>
                <w:szCs w:val="20"/>
              </w:rPr>
              <w:t>-eq tonnes):</w:t>
            </w:r>
          </w:p>
        </w:tc>
        <w:tc>
          <w:tcPr>
            <w:tcW w:w="857" w:type="pct"/>
            <w:tcBorders>
              <w:top w:val="single" w:sz="4" w:space="0" w:color="auto"/>
              <w:left w:val="single" w:sz="4" w:space="0" w:color="auto"/>
              <w:bottom w:val="nil"/>
              <w:right w:val="single" w:sz="4" w:space="0" w:color="auto"/>
            </w:tcBorders>
            <w:shd w:val="clear" w:color="auto" w:fill="FFFFFF" w:themeFill="background1"/>
            <w:vAlign w:val="bottom"/>
          </w:tcPr>
          <w:p w14:paraId="1D8D4748" w14:textId="77777777" w:rsidR="001C7699" w:rsidRPr="0088492A" w:rsidRDefault="001C7699" w:rsidP="00791A3A">
            <w:pPr>
              <w:jc w:val="right"/>
              <w:rPr>
                <w:sz w:val="20"/>
                <w:szCs w:val="20"/>
                <w:highlight w:val="yellow"/>
              </w:rPr>
            </w:pPr>
          </w:p>
        </w:tc>
      </w:tr>
      <w:tr w:rsidR="001C7699" w:rsidRPr="0088492A" w14:paraId="5B7487F2" w14:textId="77777777" w:rsidTr="00791A3A">
        <w:trPr>
          <w:trHeight w:val="233"/>
        </w:trPr>
        <w:tc>
          <w:tcPr>
            <w:tcW w:w="4143" w:type="pct"/>
            <w:gridSpan w:val="2"/>
            <w:tcBorders>
              <w:top w:val="nil"/>
              <w:left w:val="single" w:sz="4" w:space="0" w:color="auto"/>
              <w:bottom w:val="nil"/>
              <w:right w:val="single" w:sz="4" w:space="0" w:color="auto"/>
            </w:tcBorders>
          </w:tcPr>
          <w:p w14:paraId="6E110CCA" w14:textId="77777777" w:rsidR="001C7699" w:rsidRPr="0088492A" w:rsidRDefault="001C7699" w:rsidP="00791A3A">
            <w:pPr>
              <w:tabs>
                <w:tab w:val="left" w:pos="350"/>
              </w:tabs>
              <w:spacing w:after="20"/>
              <w:jc w:val="left"/>
              <w:rPr>
                <w:sz w:val="20"/>
                <w:szCs w:val="20"/>
              </w:rPr>
            </w:pPr>
            <w:r w:rsidRPr="0088492A">
              <w:rPr>
                <w:sz w:val="20"/>
                <w:szCs w:val="20"/>
              </w:rPr>
              <w:t>(a)</w:t>
            </w:r>
            <w:r w:rsidRPr="0088492A">
              <w:rPr>
                <w:sz w:val="20"/>
                <w:szCs w:val="20"/>
              </w:rPr>
              <w:tab/>
              <w:t>Annex A, Group I (CFCs) (average 1995-1997)</w:t>
            </w:r>
          </w:p>
        </w:tc>
        <w:tc>
          <w:tcPr>
            <w:tcW w:w="857" w:type="pct"/>
            <w:tcBorders>
              <w:top w:val="nil"/>
              <w:left w:val="single" w:sz="4" w:space="0" w:color="auto"/>
              <w:bottom w:val="nil"/>
              <w:right w:val="single" w:sz="4" w:space="0" w:color="auto"/>
            </w:tcBorders>
            <w:shd w:val="clear" w:color="auto" w:fill="FFFFFF" w:themeFill="background1"/>
            <w:vAlign w:val="bottom"/>
          </w:tcPr>
          <w:p w14:paraId="1F24A256" w14:textId="77777777" w:rsidR="001C7699" w:rsidRPr="0088492A" w:rsidRDefault="001C7699" w:rsidP="00791A3A">
            <w:pPr>
              <w:jc w:val="right"/>
              <w:rPr>
                <w:sz w:val="20"/>
                <w:szCs w:val="20"/>
              </w:rPr>
            </w:pPr>
            <w:r w:rsidRPr="0088492A">
              <w:rPr>
                <w:sz w:val="20"/>
                <w:szCs w:val="20"/>
              </w:rPr>
              <w:t>306.5</w:t>
            </w:r>
          </w:p>
        </w:tc>
      </w:tr>
      <w:tr w:rsidR="001C7699" w:rsidRPr="0088492A" w14:paraId="1D944E0E" w14:textId="77777777" w:rsidTr="00791A3A">
        <w:trPr>
          <w:trHeight w:val="233"/>
        </w:trPr>
        <w:tc>
          <w:tcPr>
            <w:tcW w:w="4143" w:type="pct"/>
            <w:gridSpan w:val="2"/>
            <w:tcBorders>
              <w:top w:val="nil"/>
              <w:left w:val="single" w:sz="4" w:space="0" w:color="auto"/>
              <w:bottom w:val="nil"/>
              <w:right w:val="single" w:sz="4" w:space="0" w:color="auto"/>
            </w:tcBorders>
          </w:tcPr>
          <w:p w14:paraId="20902C6D" w14:textId="77777777" w:rsidR="001C7699" w:rsidRPr="0088492A" w:rsidRDefault="001C7699" w:rsidP="00791A3A">
            <w:pPr>
              <w:tabs>
                <w:tab w:val="left" w:pos="350"/>
              </w:tabs>
              <w:spacing w:after="20"/>
              <w:jc w:val="left"/>
              <w:rPr>
                <w:sz w:val="20"/>
                <w:szCs w:val="20"/>
              </w:rPr>
            </w:pPr>
            <w:r w:rsidRPr="0088492A">
              <w:rPr>
                <w:sz w:val="20"/>
                <w:szCs w:val="20"/>
              </w:rPr>
              <w:t>(b)</w:t>
            </w:r>
            <w:r w:rsidRPr="0088492A">
              <w:rPr>
                <w:sz w:val="20"/>
                <w:szCs w:val="20"/>
              </w:rPr>
              <w:tab/>
              <w:t>Annex A, Group II (halons) (average 1995-1997)</w:t>
            </w:r>
          </w:p>
        </w:tc>
        <w:tc>
          <w:tcPr>
            <w:tcW w:w="857" w:type="pct"/>
            <w:tcBorders>
              <w:top w:val="nil"/>
              <w:left w:val="single" w:sz="4" w:space="0" w:color="auto"/>
              <w:bottom w:val="nil"/>
              <w:right w:val="single" w:sz="4" w:space="0" w:color="auto"/>
            </w:tcBorders>
            <w:shd w:val="clear" w:color="auto" w:fill="FFFFFF" w:themeFill="background1"/>
            <w:vAlign w:val="bottom"/>
          </w:tcPr>
          <w:p w14:paraId="56051F72" w14:textId="77777777" w:rsidR="001C7699" w:rsidRPr="0088492A" w:rsidRDefault="001C7699" w:rsidP="00791A3A">
            <w:pPr>
              <w:jc w:val="right"/>
              <w:rPr>
                <w:sz w:val="20"/>
                <w:szCs w:val="20"/>
              </w:rPr>
            </w:pPr>
            <w:r w:rsidRPr="0088492A">
              <w:rPr>
                <w:sz w:val="20"/>
                <w:szCs w:val="20"/>
              </w:rPr>
              <w:t>0.7</w:t>
            </w:r>
          </w:p>
        </w:tc>
      </w:tr>
      <w:tr w:rsidR="001C7699" w:rsidRPr="0088492A" w14:paraId="70803A18" w14:textId="77777777" w:rsidTr="00791A3A">
        <w:trPr>
          <w:trHeight w:val="233"/>
        </w:trPr>
        <w:tc>
          <w:tcPr>
            <w:tcW w:w="4143" w:type="pct"/>
            <w:gridSpan w:val="2"/>
            <w:tcBorders>
              <w:top w:val="nil"/>
              <w:left w:val="single" w:sz="4" w:space="0" w:color="auto"/>
              <w:bottom w:val="nil"/>
              <w:right w:val="single" w:sz="4" w:space="0" w:color="auto"/>
            </w:tcBorders>
          </w:tcPr>
          <w:p w14:paraId="5D83294E" w14:textId="77777777" w:rsidR="001C7699" w:rsidRPr="0088492A" w:rsidRDefault="001C7699" w:rsidP="00791A3A">
            <w:pPr>
              <w:tabs>
                <w:tab w:val="left" w:pos="350"/>
              </w:tabs>
              <w:spacing w:after="20"/>
              <w:jc w:val="left"/>
              <w:rPr>
                <w:sz w:val="20"/>
                <w:szCs w:val="20"/>
              </w:rPr>
            </w:pPr>
            <w:r w:rsidRPr="0088492A">
              <w:rPr>
                <w:sz w:val="20"/>
                <w:szCs w:val="20"/>
              </w:rPr>
              <w:t>(c)</w:t>
            </w:r>
            <w:r w:rsidRPr="0088492A">
              <w:rPr>
                <w:sz w:val="20"/>
                <w:szCs w:val="20"/>
              </w:rPr>
              <w:tab/>
              <w:t>Annex B, Group II (carbon tetrachloride) (average 1998-2000)</w:t>
            </w:r>
          </w:p>
        </w:tc>
        <w:tc>
          <w:tcPr>
            <w:tcW w:w="857" w:type="pct"/>
            <w:tcBorders>
              <w:top w:val="nil"/>
              <w:left w:val="single" w:sz="4" w:space="0" w:color="auto"/>
              <w:bottom w:val="nil"/>
              <w:right w:val="single" w:sz="4" w:space="0" w:color="auto"/>
            </w:tcBorders>
            <w:shd w:val="clear" w:color="auto" w:fill="FFFFFF" w:themeFill="background1"/>
            <w:vAlign w:val="bottom"/>
          </w:tcPr>
          <w:p w14:paraId="0BD47459" w14:textId="77777777" w:rsidR="001C7699" w:rsidRPr="0088492A" w:rsidRDefault="001C7699" w:rsidP="00791A3A">
            <w:pPr>
              <w:jc w:val="right"/>
              <w:rPr>
                <w:sz w:val="20"/>
                <w:szCs w:val="20"/>
              </w:rPr>
            </w:pPr>
            <w:r w:rsidRPr="0088492A">
              <w:rPr>
                <w:sz w:val="20"/>
                <w:szCs w:val="20"/>
              </w:rPr>
              <w:t>0.0</w:t>
            </w:r>
          </w:p>
        </w:tc>
      </w:tr>
      <w:tr w:rsidR="001C7699" w:rsidRPr="0088492A" w14:paraId="3EFDF9A4" w14:textId="77777777" w:rsidTr="00791A3A">
        <w:trPr>
          <w:trHeight w:val="233"/>
        </w:trPr>
        <w:tc>
          <w:tcPr>
            <w:tcW w:w="4143" w:type="pct"/>
            <w:gridSpan w:val="2"/>
            <w:tcBorders>
              <w:top w:val="nil"/>
              <w:left w:val="single" w:sz="4" w:space="0" w:color="auto"/>
              <w:bottom w:val="nil"/>
              <w:right w:val="single" w:sz="4" w:space="0" w:color="auto"/>
            </w:tcBorders>
          </w:tcPr>
          <w:p w14:paraId="02419AAA" w14:textId="77777777" w:rsidR="001C7699" w:rsidRPr="0088492A" w:rsidRDefault="001C7699" w:rsidP="00791A3A">
            <w:pPr>
              <w:tabs>
                <w:tab w:val="left" w:pos="350"/>
              </w:tabs>
              <w:spacing w:after="20"/>
              <w:jc w:val="left"/>
              <w:rPr>
                <w:sz w:val="20"/>
                <w:szCs w:val="20"/>
              </w:rPr>
            </w:pPr>
            <w:r w:rsidRPr="0088492A">
              <w:rPr>
                <w:sz w:val="20"/>
                <w:szCs w:val="20"/>
              </w:rPr>
              <w:t>(d)</w:t>
            </w:r>
            <w:r w:rsidRPr="0088492A">
              <w:rPr>
                <w:sz w:val="20"/>
                <w:szCs w:val="20"/>
              </w:rPr>
              <w:tab/>
              <w:t>Annex B, Group III (methyl chloroform) (average 1998-2000)</w:t>
            </w:r>
          </w:p>
        </w:tc>
        <w:tc>
          <w:tcPr>
            <w:tcW w:w="857" w:type="pct"/>
            <w:tcBorders>
              <w:top w:val="nil"/>
              <w:left w:val="single" w:sz="4" w:space="0" w:color="auto"/>
              <w:bottom w:val="nil"/>
              <w:right w:val="single" w:sz="4" w:space="0" w:color="auto"/>
            </w:tcBorders>
            <w:shd w:val="clear" w:color="auto" w:fill="FFFFFF" w:themeFill="background1"/>
            <w:vAlign w:val="bottom"/>
          </w:tcPr>
          <w:p w14:paraId="29D72D9F" w14:textId="77777777" w:rsidR="001C7699" w:rsidRPr="0088492A" w:rsidRDefault="001C7699" w:rsidP="00791A3A">
            <w:pPr>
              <w:jc w:val="right"/>
              <w:rPr>
                <w:sz w:val="20"/>
                <w:szCs w:val="20"/>
              </w:rPr>
            </w:pPr>
            <w:r w:rsidRPr="0088492A">
              <w:rPr>
                <w:sz w:val="20"/>
                <w:szCs w:val="20"/>
              </w:rPr>
              <w:t>0.0</w:t>
            </w:r>
          </w:p>
        </w:tc>
      </w:tr>
      <w:tr w:rsidR="001C7699" w:rsidRPr="0088492A" w14:paraId="331875F7" w14:textId="77777777" w:rsidTr="00791A3A">
        <w:trPr>
          <w:trHeight w:val="233"/>
        </w:trPr>
        <w:tc>
          <w:tcPr>
            <w:tcW w:w="4143" w:type="pct"/>
            <w:gridSpan w:val="2"/>
            <w:tcBorders>
              <w:top w:val="nil"/>
              <w:left w:val="single" w:sz="4" w:space="0" w:color="auto"/>
              <w:bottom w:val="nil"/>
              <w:right w:val="single" w:sz="4" w:space="0" w:color="auto"/>
            </w:tcBorders>
          </w:tcPr>
          <w:p w14:paraId="305EE0FF" w14:textId="77777777" w:rsidR="001C7699" w:rsidRPr="0088492A" w:rsidRDefault="001C7699" w:rsidP="00791A3A">
            <w:pPr>
              <w:tabs>
                <w:tab w:val="left" w:pos="350"/>
              </w:tabs>
              <w:spacing w:after="20"/>
              <w:jc w:val="left"/>
              <w:rPr>
                <w:sz w:val="20"/>
                <w:szCs w:val="20"/>
              </w:rPr>
            </w:pPr>
            <w:r w:rsidRPr="0088492A">
              <w:rPr>
                <w:sz w:val="20"/>
                <w:szCs w:val="20"/>
              </w:rPr>
              <w:t>(e)</w:t>
            </w:r>
            <w:r w:rsidRPr="0088492A">
              <w:rPr>
                <w:sz w:val="20"/>
                <w:szCs w:val="20"/>
              </w:rPr>
              <w:tab/>
              <w:t>Annex C, Group I (HCFCs) (average 2009-2010</w:t>
            </w:r>
          </w:p>
        </w:tc>
        <w:tc>
          <w:tcPr>
            <w:tcW w:w="857" w:type="pct"/>
            <w:tcBorders>
              <w:top w:val="nil"/>
              <w:left w:val="single" w:sz="4" w:space="0" w:color="auto"/>
              <w:bottom w:val="nil"/>
              <w:right w:val="single" w:sz="4" w:space="0" w:color="auto"/>
            </w:tcBorders>
            <w:shd w:val="clear" w:color="auto" w:fill="FFFFFF" w:themeFill="background1"/>
            <w:vAlign w:val="bottom"/>
          </w:tcPr>
          <w:p w14:paraId="42EA5700" w14:textId="77777777" w:rsidR="001C7699" w:rsidRPr="0088492A" w:rsidRDefault="001C7699" w:rsidP="00791A3A">
            <w:pPr>
              <w:jc w:val="right"/>
              <w:rPr>
                <w:sz w:val="20"/>
                <w:szCs w:val="20"/>
              </w:rPr>
            </w:pPr>
            <w:r w:rsidRPr="0088492A">
              <w:rPr>
                <w:sz w:val="20"/>
                <w:szCs w:val="20"/>
              </w:rPr>
              <w:t>11.7</w:t>
            </w:r>
          </w:p>
        </w:tc>
      </w:tr>
      <w:tr w:rsidR="001C7699" w:rsidRPr="0088492A" w14:paraId="039D2ED8" w14:textId="77777777" w:rsidTr="00791A3A">
        <w:trPr>
          <w:trHeight w:val="233"/>
        </w:trPr>
        <w:tc>
          <w:tcPr>
            <w:tcW w:w="4143" w:type="pct"/>
            <w:gridSpan w:val="2"/>
            <w:tcBorders>
              <w:top w:val="nil"/>
              <w:left w:val="single" w:sz="4" w:space="0" w:color="auto"/>
              <w:bottom w:val="nil"/>
              <w:right w:val="single" w:sz="4" w:space="0" w:color="auto"/>
            </w:tcBorders>
          </w:tcPr>
          <w:p w14:paraId="4C724BD6" w14:textId="77777777" w:rsidR="001C7699" w:rsidRPr="0088492A" w:rsidRDefault="001C7699" w:rsidP="00791A3A">
            <w:pPr>
              <w:tabs>
                <w:tab w:val="left" w:pos="350"/>
              </w:tabs>
              <w:spacing w:after="20"/>
              <w:jc w:val="left"/>
              <w:rPr>
                <w:sz w:val="20"/>
                <w:szCs w:val="20"/>
              </w:rPr>
            </w:pPr>
            <w:r w:rsidRPr="0088492A">
              <w:rPr>
                <w:sz w:val="20"/>
                <w:szCs w:val="20"/>
              </w:rPr>
              <w:t>(f)</w:t>
            </w:r>
            <w:r w:rsidRPr="0088492A">
              <w:rPr>
                <w:sz w:val="20"/>
                <w:szCs w:val="20"/>
              </w:rPr>
              <w:tab/>
              <w:t>Annex E, (methyl bromide) (average 1995-1998)</w:t>
            </w:r>
          </w:p>
        </w:tc>
        <w:tc>
          <w:tcPr>
            <w:tcW w:w="857" w:type="pct"/>
            <w:tcBorders>
              <w:top w:val="nil"/>
              <w:left w:val="single" w:sz="4" w:space="0" w:color="auto"/>
              <w:bottom w:val="nil"/>
              <w:right w:val="single" w:sz="4" w:space="0" w:color="auto"/>
            </w:tcBorders>
            <w:shd w:val="clear" w:color="auto" w:fill="FFFFFF" w:themeFill="background1"/>
            <w:vAlign w:val="bottom"/>
          </w:tcPr>
          <w:p w14:paraId="57D4390B" w14:textId="77777777" w:rsidR="001C7699" w:rsidRPr="0088492A" w:rsidRDefault="001C7699" w:rsidP="00791A3A">
            <w:pPr>
              <w:jc w:val="right"/>
              <w:rPr>
                <w:sz w:val="20"/>
                <w:szCs w:val="20"/>
              </w:rPr>
            </w:pPr>
            <w:r w:rsidRPr="0088492A">
              <w:rPr>
                <w:sz w:val="20"/>
                <w:szCs w:val="20"/>
              </w:rPr>
              <w:t>1.4</w:t>
            </w:r>
          </w:p>
        </w:tc>
      </w:tr>
      <w:tr w:rsidR="001C7699" w:rsidRPr="0088492A" w14:paraId="460F638F" w14:textId="77777777" w:rsidTr="00791A3A">
        <w:trPr>
          <w:trHeight w:val="233"/>
        </w:trPr>
        <w:tc>
          <w:tcPr>
            <w:tcW w:w="4143" w:type="pct"/>
            <w:gridSpan w:val="2"/>
            <w:tcBorders>
              <w:top w:val="nil"/>
              <w:left w:val="single" w:sz="4" w:space="0" w:color="auto"/>
              <w:bottom w:val="single" w:sz="4" w:space="0" w:color="auto"/>
              <w:right w:val="single" w:sz="4" w:space="0" w:color="auto"/>
            </w:tcBorders>
          </w:tcPr>
          <w:p w14:paraId="401AD1C3" w14:textId="77777777" w:rsidR="001C7699" w:rsidRPr="0088492A" w:rsidRDefault="001C7699" w:rsidP="00791A3A">
            <w:pPr>
              <w:tabs>
                <w:tab w:val="left" w:pos="350"/>
              </w:tabs>
              <w:spacing w:after="20"/>
              <w:jc w:val="left"/>
              <w:rPr>
                <w:sz w:val="20"/>
                <w:szCs w:val="20"/>
              </w:rPr>
            </w:pPr>
            <w:r w:rsidRPr="0088492A">
              <w:rPr>
                <w:sz w:val="20"/>
                <w:szCs w:val="20"/>
              </w:rPr>
              <w:t>(g)</w:t>
            </w:r>
            <w:r w:rsidRPr="0088492A">
              <w:rPr>
                <w:sz w:val="20"/>
                <w:szCs w:val="20"/>
              </w:rPr>
              <w:tab/>
              <w:t>Annex F, (HFCs) (average 2020-2022 plus 65% of HCFC baseline)</w:t>
            </w:r>
          </w:p>
        </w:tc>
        <w:tc>
          <w:tcPr>
            <w:tcW w:w="857" w:type="pct"/>
            <w:tcBorders>
              <w:top w:val="nil"/>
              <w:left w:val="single" w:sz="4" w:space="0" w:color="auto"/>
              <w:bottom w:val="single" w:sz="4" w:space="0" w:color="auto"/>
              <w:right w:val="single" w:sz="4" w:space="0" w:color="auto"/>
            </w:tcBorders>
            <w:shd w:val="clear" w:color="auto" w:fill="FFFFFF" w:themeFill="background1"/>
            <w:vAlign w:val="bottom"/>
          </w:tcPr>
          <w:p w14:paraId="5FEDEFA5" w14:textId="77777777" w:rsidR="001C7699" w:rsidRPr="0088492A" w:rsidRDefault="001C7699" w:rsidP="00791A3A">
            <w:pPr>
              <w:jc w:val="right"/>
              <w:rPr>
                <w:sz w:val="20"/>
                <w:szCs w:val="20"/>
                <w:highlight w:val="yellow"/>
              </w:rPr>
            </w:pPr>
            <w:r w:rsidRPr="0088492A">
              <w:rPr>
                <w:sz w:val="20"/>
                <w:szCs w:val="20"/>
              </w:rPr>
              <w:t>922,362</w:t>
            </w:r>
          </w:p>
        </w:tc>
      </w:tr>
      <w:tr w:rsidR="001C7699" w:rsidRPr="0088492A" w14:paraId="45CD04CA" w14:textId="77777777" w:rsidTr="00791A3A">
        <w:trPr>
          <w:trHeight w:val="233"/>
        </w:trPr>
        <w:tc>
          <w:tcPr>
            <w:tcW w:w="4143" w:type="pct"/>
            <w:gridSpan w:val="2"/>
            <w:tcBorders>
              <w:top w:val="single" w:sz="4" w:space="0" w:color="auto"/>
              <w:left w:val="single" w:sz="4" w:space="0" w:color="auto"/>
              <w:bottom w:val="single" w:sz="4" w:space="0" w:color="FFFFFF" w:themeColor="background1"/>
              <w:right w:val="single" w:sz="4" w:space="0" w:color="auto"/>
            </w:tcBorders>
          </w:tcPr>
          <w:p w14:paraId="576B3DE3" w14:textId="77777777" w:rsidR="001C7699" w:rsidRPr="0088492A" w:rsidRDefault="001C7699" w:rsidP="00791A3A">
            <w:pPr>
              <w:spacing w:before="20"/>
              <w:jc w:val="left"/>
              <w:rPr>
                <w:sz w:val="20"/>
                <w:szCs w:val="20"/>
              </w:rPr>
            </w:pPr>
            <w:r w:rsidRPr="0088492A">
              <w:rPr>
                <w:sz w:val="20"/>
                <w:szCs w:val="20"/>
              </w:rPr>
              <w:t>Latest reported ODS consumption (2023) (ODP tonnes) as per Article 7:</w:t>
            </w:r>
          </w:p>
        </w:tc>
        <w:tc>
          <w:tcPr>
            <w:tcW w:w="857" w:type="pct"/>
            <w:tcBorders>
              <w:top w:val="single" w:sz="4" w:space="0" w:color="auto"/>
              <w:left w:val="single" w:sz="4" w:space="0" w:color="auto"/>
              <w:bottom w:val="single" w:sz="4" w:space="0" w:color="FFFFFF" w:themeColor="background1"/>
              <w:right w:val="single" w:sz="4" w:space="0" w:color="auto"/>
            </w:tcBorders>
            <w:shd w:val="clear" w:color="auto" w:fill="FFFFFF" w:themeFill="background1"/>
          </w:tcPr>
          <w:p w14:paraId="48321E9B" w14:textId="77777777" w:rsidR="001C7699" w:rsidRPr="0088492A" w:rsidRDefault="001C7699" w:rsidP="00791A3A">
            <w:pPr>
              <w:spacing w:before="20"/>
              <w:jc w:val="right"/>
              <w:rPr>
                <w:sz w:val="20"/>
                <w:szCs w:val="20"/>
              </w:rPr>
            </w:pPr>
          </w:p>
        </w:tc>
      </w:tr>
      <w:tr w:rsidR="001C7699" w:rsidRPr="0088492A" w14:paraId="20424B23" w14:textId="77777777" w:rsidTr="00791A3A">
        <w:trPr>
          <w:trHeight w:val="233"/>
        </w:trPr>
        <w:tc>
          <w:tcPr>
            <w:tcW w:w="4143" w:type="pct"/>
            <w:gridSpan w:val="2"/>
            <w:tcBorders>
              <w:top w:val="single" w:sz="4" w:space="0" w:color="FFFFFF" w:themeColor="background1"/>
              <w:left w:val="single" w:sz="4" w:space="0" w:color="auto"/>
              <w:bottom w:val="nil"/>
              <w:right w:val="single" w:sz="4" w:space="0" w:color="auto"/>
            </w:tcBorders>
          </w:tcPr>
          <w:p w14:paraId="653D831C" w14:textId="77777777" w:rsidR="001C7699" w:rsidRPr="0088492A" w:rsidRDefault="001C7699" w:rsidP="00791A3A">
            <w:pPr>
              <w:tabs>
                <w:tab w:val="left" w:pos="350"/>
              </w:tabs>
              <w:spacing w:before="20"/>
              <w:jc w:val="left"/>
              <w:rPr>
                <w:sz w:val="20"/>
                <w:szCs w:val="20"/>
              </w:rPr>
            </w:pPr>
            <w:r w:rsidRPr="0088492A">
              <w:rPr>
                <w:sz w:val="20"/>
                <w:szCs w:val="20"/>
              </w:rPr>
              <w:t>(a)</w:t>
            </w:r>
            <w:r w:rsidRPr="0088492A">
              <w:rPr>
                <w:sz w:val="20"/>
                <w:szCs w:val="20"/>
              </w:rPr>
              <w:tab/>
              <w:t>Annex A, Group I (CFCs)</w:t>
            </w:r>
          </w:p>
        </w:tc>
        <w:tc>
          <w:tcPr>
            <w:tcW w:w="857" w:type="pct"/>
            <w:tcBorders>
              <w:top w:val="single" w:sz="4" w:space="0" w:color="FFFFFF" w:themeColor="background1"/>
              <w:left w:val="single" w:sz="4" w:space="0" w:color="auto"/>
              <w:bottom w:val="nil"/>
              <w:right w:val="single" w:sz="4" w:space="0" w:color="auto"/>
            </w:tcBorders>
            <w:shd w:val="clear" w:color="auto" w:fill="FFFFFF" w:themeFill="background1"/>
          </w:tcPr>
          <w:p w14:paraId="03DBBF30" w14:textId="77777777" w:rsidR="001C7699" w:rsidRPr="0088492A" w:rsidRDefault="001C7699" w:rsidP="00791A3A">
            <w:pPr>
              <w:spacing w:before="20"/>
              <w:jc w:val="right"/>
              <w:rPr>
                <w:sz w:val="20"/>
                <w:szCs w:val="20"/>
              </w:rPr>
            </w:pPr>
            <w:r w:rsidRPr="0088492A">
              <w:rPr>
                <w:sz w:val="20"/>
                <w:szCs w:val="20"/>
              </w:rPr>
              <w:t>0.00</w:t>
            </w:r>
          </w:p>
        </w:tc>
      </w:tr>
      <w:tr w:rsidR="001C7699" w:rsidRPr="0088492A" w14:paraId="0B56EBE5" w14:textId="77777777" w:rsidTr="00791A3A">
        <w:trPr>
          <w:trHeight w:val="233"/>
        </w:trPr>
        <w:tc>
          <w:tcPr>
            <w:tcW w:w="4143" w:type="pct"/>
            <w:gridSpan w:val="2"/>
            <w:tcBorders>
              <w:top w:val="nil"/>
              <w:left w:val="single" w:sz="4" w:space="0" w:color="auto"/>
              <w:bottom w:val="nil"/>
              <w:right w:val="single" w:sz="4" w:space="0" w:color="auto"/>
            </w:tcBorders>
          </w:tcPr>
          <w:p w14:paraId="2A49481F" w14:textId="77777777" w:rsidR="001C7699" w:rsidRPr="0088492A" w:rsidRDefault="001C7699" w:rsidP="00791A3A">
            <w:pPr>
              <w:tabs>
                <w:tab w:val="left" w:pos="350"/>
              </w:tabs>
              <w:spacing w:after="20"/>
              <w:jc w:val="left"/>
              <w:rPr>
                <w:sz w:val="20"/>
                <w:szCs w:val="20"/>
              </w:rPr>
            </w:pPr>
            <w:r w:rsidRPr="0088492A">
              <w:rPr>
                <w:sz w:val="20"/>
                <w:szCs w:val="20"/>
              </w:rPr>
              <w:t>(b)</w:t>
            </w:r>
            <w:r w:rsidRPr="0088492A">
              <w:rPr>
                <w:sz w:val="20"/>
                <w:szCs w:val="20"/>
              </w:rPr>
              <w:tab/>
              <w:t xml:space="preserve">Annex A, Group II (halons) </w:t>
            </w:r>
          </w:p>
        </w:tc>
        <w:tc>
          <w:tcPr>
            <w:tcW w:w="857" w:type="pct"/>
            <w:tcBorders>
              <w:top w:val="nil"/>
              <w:left w:val="single" w:sz="4" w:space="0" w:color="auto"/>
              <w:bottom w:val="nil"/>
              <w:right w:val="single" w:sz="4" w:space="0" w:color="auto"/>
            </w:tcBorders>
            <w:shd w:val="clear" w:color="auto" w:fill="FFFFFF" w:themeFill="background1"/>
            <w:vAlign w:val="bottom"/>
          </w:tcPr>
          <w:p w14:paraId="58608EE6" w14:textId="77777777" w:rsidR="001C7699" w:rsidRPr="0088492A" w:rsidRDefault="001C7699" w:rsidP="00791A3A">
            <w:pPr>
              <w:jc w:val="right"/>
              <w:rPr>
                <w:sz w:val="20"/>
                <w:szCs w:val="20"/>
              </w:rPr>
            </w:pPr>
            <w:r w:rsidRPr="0088492A">
              <w:rPr>
                <w:sz w:val="20"/>
                <w:szCs w:val="20"/>
              </w:rPr>
              <w:t>0.00</w:t>
            </w:r>
          </w:p>
        </w:tc>
      </w:tr>
      <w:tr w:rsidR="001C7699" w:rsidRPr="0088492A" w14:paraId="2DC874BD" w14:textId="77777777" w:rsidTr="00791A3A">
        <w:trPr>
          <w:trHeight w:val="233"/>
        </w:trPr>
        <w:tc>
          <w:tcPr>
            <w:tcW w:w="4143" w:type="pct"/>
            <w:gridSpan w:val="2"/>
            <w:tcBorders>
              <w:top w:val="nil"/>
              <w:left w:val="single" w:sz="4" w:space="0" w:color="auto"/>
              <w:bottom w:val="nil"/>
              <w:right w:val="single" w:sz="4" w:space="0" w:color="auto"/>
            </w:tcBorders>
          </w:tcPr>
          <w:p w14:paraId="20A4579B" w14:textId="77777777" w:rsidR="001C7699" w:rsidRPr="0088492A" w:rsidRDefault="001C7699" w:rsidP="00791A3A">
            <w:pPr>
              <w:tabs>
                <w:tab w:val="left" w:pos="350"/>
              </w:tabs>
              <w:jc w:val="left"/>
              <w:rPr>
                <w:sz w:val="20"/>
                <w:szCs w:val="20"/>
              </w:rPr>
            </w:pPr>
            <w:r w:rsidRPr="0088492A">
              <w:rPr>
                <w:sz w:val="20"/>
                <w:szCs w:val="20"/>
              </w:rPr>
              <w:t>(c)</w:t>
            </w:r>
            <w:r w:rsidRPr="0088492A">
              <w:rPr>
                <w:sz w:val="20"/>
                <w:szCs w:val="20"/>
              </w:rPr>
              <w:tab/>
              <w:t>Annex B, Group II (carbon tetrachloride)</w:t>
            </w:r>
          </w:p>
        </w:tc>
        <w:tc>
          <w:tcPr>
            <w:tcW w:w="857" w:type="pct"/>
            <w:tcBorders>
              <w:top w:val="nil"/>
              <w:left w:val="single" w:sz="4" w:space="0" w:color="auto"/>
              <w:bottom w:val="nil"/>
              <w:right w:val="single" w:sz="4" w:space="0" w:color="auto"/>
            </w:tcBorders>
            <w:shd w:val="clear" w:color="auto" w:fill="FFFFFF" w:themeFill="background1"/>
            <w:vAlign w:val="bottom"/>
          </w:tcPr>
          <w:p w14:paraId="5BC19D9D" w14:textId="77777777" w:rsidR="001C7699" w:rsidRPr="0088492A" w:rsidRDefault="001C7699" w:rsidP="00791A3A">
            <w:pPr>
              <w:jc w:val="right"/>
              <w:rPr>
                <w:sz w:val="20"/>
                <w:szCs w:val="20"/>
              </w:rPr>
            </w:pPr>
            <w:r w:rsidRPr="0088492A">
              <w:rPr>
                <w:sz w:val="20"/>
                <w:szCs w:val="20"/>
              </w:rPr>
              <w:t>0.00</w:t>
            </w:r>
          </w:p>
        </w:tc>
      </w:tr>
      <w:tr w:rsidR="001C7699" w:rsidRPr="0088492A" w14:paraId="6FA7BA86" w14:textId="77777777" w:rsidTr="00791A3A">
        <w:trPr>
          <w:trHeight w:val="233"/>
        </w:trPr>
        <w:tc>
          <w:tcPr>
            <w:tcW w:w="4143" w:type="pct"/>
            <w:gridSpan w:val="2"/>
            <w:tcBorders>
              <w:top w:val="nil"/>
              <w:left w:val="single" w:sz="4" w:space="0" w:color="auto"/>
              <w:bottom w:val="nil"/>
              <w:right w:val="single" w:sz="4" w:space="0" w:color="auto"/>
            </w:tcBorders>
          </w:tcPr>
          <w:p w14:paraId="7E33554B" w14:textId="77777777" w:rsidR="001C7699" w:rsidRPr="0088492A" w:rsidRDefault="001C7699" w:rsidP="00791A3A">
            <w:pPr>
              <w:tabs>
                <w:tab w:val="left" w:pos="350"/>
              </w:tabs>
              <w:jc w:val="left"/>
              <w:rPr>
                <w:sz w:val="20"/>
                <w:szCs w:val="20"/>
              </w:rPr>
            </w:pPr>
            <w:r w:rsidRPr="0088492A">
              <w:rPr>
                <w:sz w:val="20"/>
                <w:szCs w:val="20"/>
              </w:rPr>
              <w:t>(d)</w:t>
            </w:r>
            <w:r w:rsidRPr="0088492A">
              <w:rPr>
                <w:sz w:val="20"/>
                <w:szCs w:val="20"/>
              </w:rPr>
              <w:tab/>
              <w:t xml:space="preserve">Annex B, Group III (methyl chloroform) </w:t>
            </w:r>
          </w:p>
        </w:tc>
        <w:tc>
          <w:tcPr>
            <w:tcW w:w="857" w:type="pct"/>
            <w:tcBorders>
              <w:top w:val="nil"/>
              <w:left w:val="single" w:sz="4" w:space="0" w:color="auto"/>
              <w:bottom w:val="nil"/>
              <w:right w:val="single" w:sz="4" w:space="0" w:color="auto"/>
            </w:tcBorders>
            <w:shd w:val="clear" w:color="auto" w:fill="FFFFFF" w:themeFill="background1"/>
            <w:vAlign w:val="bottom"/>
          </w:tcPr>
          <w:p w14:paraId="125C07E6" w14:textId="77777777" w:rsidR="001C7699" w:rsidRPr="0088492A" w:rsidRDefault="001C7699" w:rsidP="00791A3A">
            <w:pPr>
              <w:jc w:val="right"/>
              <w:rPr>
                <w:sz w:val="20"/>
                <w:szCs w:val="20"/>
              </w:rPr>
            </w:pPr>
            <w:r w:rsidRPr="0088492A">
              <w:rPr>
                <w:sz w:val="20"/>
                <w:szCs w:val="20"/>
              </w:rPr>
              <w:t>0.00</w:t>
            </w:r>
          </w:p>
        </w:tc>
      </w:tr>
      <w:tr w:rsidR="001C7699" w:rsidRPr="0088492A" w14:paraId="392A95AA" w14:textId="77777777" w:rsidTr="00791A3A">
        <w:trPr>
          <w:trHeight w:val="233"/>
        </w:trPr>
        <w:tc>
          <w:tcPr>
            <w:tcW w:w="4143" w:type="pct"/>
            <w:gridSpan w:val="2"/>
            <w:tcBorders>
              <w:top w:val="nil"/>
              <w:left w:val="single" w:sz="4" w:space="0" w:color="auto"/>
              <w:bottom w:val="nil"/>
              <w:right w:val="single" w:sz="4" w:space="0" w:color="auto"/>
            </w:tcBorders>
          </w:tcPr>
          <w:p w14:paraId="10AB9AD2" w14:textId="77777777" w:rsidR="001C7699" w:rsidRPr="0088492A" w:rsidRDefault="001C7699" w:rsidP="00791A3A">
            <w:pPr>
              <w:tabs>
                <w:tab w:val="left" w:pos="350"/>
              </w:tabs>
              <w:jc w:val="left"/>
              <w:rPr>
                <w:sz w:val="20"/>
                <w:szCs w:val="20"/>
              </w:rPr>
            </w:pPr>
            <w:r w:rsidRPr="0088492A">
              <w:rPr>
                <w:sz w:val="20"/>
                <w:szCs w:val="20"/>
              </w:rPr>
              <w:t>(e)</w:t>
            </w:r>
            <w:r w:rsidRPr="0088492A">
              <w:rPr>
                <w:sz w:val="20"/>
                <w:szCs w:val="20"/>
              </w:rPr>
              <w:tab/>
              <w:t xml:space="preserve">Annex C, Group I (HCFCs) </w:t>
            </w:r>
          </w:p>
        </w:tc>
        <w:tc>
          <w:tcPr>
            <w:tcW w:w="857" w:type="pct"/>
            <w:tcBorders>
              <w:top w:val="nil"/>
              <w:left w:val="single" w:sz="4" w:space="0" w:color="auto"/>
              <w:bottom w:val="nil"/>
              <w:right w:val="single" w:sz="4" w:space="0" w:color="auto"/>
            </w:tcBorders>
            <w:shd w:val="clear" w:color="auto" w:fill="FFFFFF" w:themeFill="background1"/>
            <w:vAlign w:val="bottom"/>
          </w:tcPr>
          <w:p w14:paraId="225F32BF" w14:textId="77777777" w:rsidR="001C7699" w:rsidRPr="0088492A" w:rsidRDefault="001C7699" w:rsidP="00791A3A">
            <w:pPr>
              <w:jc w:val="right"/>
              <w:rPr>
                <w:sz w:val="20"/>
                <w:szCs w:val="20"/>
              </w:rPr>
            </w:pPr>
            <w:r w:rsidRPr="0088492A">
              <w:rPr>
                <w:sz w:val="20"/>
                <w:szCs w:val="20"/>
              </w:rPr>
              <w:t>4.66</w:t>
            </w:r>
          </w:p>
        </w:tc>
      </w:tr>
      <w:tr w:rsidR="001C7699" w:rsidRPr="0088492A" w14:paraId="2F610709" w14:textId="77777777" w:rsidTr="00791A3A">
        <w:trPr>
          <w:trHeight w:val="233"/>
        </w:trPr>
        <w:tc>
          <w:tcPr>
            <w:tcW w:w="4143" w:type="pct"/>
            <w:gridSpan w:val="2"/>
            <w:tcBorders>
              <w:top w:val="nil"/>
              <w:left w:val="single" w:sz="4" w:space="0" w:color="auto"/>
              <w:bottom w:val="nil"/>
              <w:right w:val="single" w:sz="4" w:space="0" w:color="auto"/>
            </w:tcBorders>
          </w:tcPr>
          <w:p w14:paraId="31BC7127" w14:textId="77777777" w:rsidR="001C7699" w:rsidRPr="0088492A" w:rsidRDefault="001C7699" w:rsidP="00791A3A">
            <w:pPr>
              <w:tabs>
                <w:tab w:val="left" w:pos="350"/>
              </w:tabs>
              <w:jc w:val="left"/>
              <w:rPr>
                <w:sz w:val="20"/>
                <w:szCs w:val="20"/>
              </w:rPr>
            </w:pPr>
            <w:r w:rsidRPr="0088492A">
              <w:rPr>
                <w:sz w:val="20"/>
                <w:szCs w:val="20"/>
              </w:rPr>
              <w:t>(f)</w:t>
            </w:r>
            <w:r w:rsidRPr="0088492A">
              <w:rPr>
                <w:sz w:val="20"/>
                <w:szCs w:val="20"/>
              </w:rPr>
              <w:tab/>
              <w:t xml:space="preserve">Annex E, (methyl bromide) </w:t>
            </w:r>
          </w:p>
        </w:tc>
        <w:tc>
          <w:tcPr>
            <w:tcW w:w="857" w:type="pct"/>
            <w:tcBorders>
              <w:top w:val="nil"/>
              <w:left w:val="single" w:sz="4" w:space="0" w:color="auto"/>
              <w:bottom w:val="nil"/>
              <w:right w:val="single" w:sz="4" w:space="0" w:color="auto"/>
            </w:tcBorders>
            <w:shd w:val="clear" w:color="auto" w:fill="FFFFFF" w:themeFill="background1"/>
            <w:vAlign w:val="bottom"/>
          </w:tcPr>
          <w:p w14:paraId="254DA934" w14:textId="77777777" w:rsidR="001C7699" w:rsidRPr="0088492A" w:rsidRDefault="001C7699" w:rsidP="00791A3A">
            <w:pPr>
              <w:jc w:val="right"/>
              <w:rPr>
                <w:sz w:val="20"/>
                <w:szCs w:val="20"/>
              </w:rPr>
            </w:pPr>
            <w:r w:rsidRPr="0088492A">
              <w:rPr>
                <w:sz w:val="20"/>
                <w:szCs w:val="20"/>
              </w:rPr>
              <w:t>0.00</w:t>
            </w:r>
          </w:p>
        </w:tc>
      </w:tr>
      <w:tr w:rsidR="001C7699" w:rsidRPr="0088492A" w14:paraId="65123CF3" w14:textId="77777777" w:rsidTr="00791A3A">
        <w:trPr>
          <w:trHeight w:val="233"/>
        </w:trPr>
        <w:tc>
          <w:tcPr>
            <w:tcW w:w="4143" w:type="pct"/>
            <w:gridSpan w:val="2"/>
            <w:tcBorders>
              <w:top w:val="nil"/>
              <w:left w:val="single" w:sz="4" w:space="0" w:color="auto"/>
              <w:bottom w:val="nil"/>
              <w:right w:val="single" w:sz="4" w:space="0" w:color="auto"/>
            </w:tcBorders>
          </w:tcPr>
          <w:p w14:paraId="3857A143" w14:textId="77777777" w:rsidR="001C7699" w:rsidRPr="0088492A" w:rsidRDefault="001C7699" w:rsidP="00791A3A">
            <w:pPr>
              <w:tabs>
                <w:tab w:val="right" w:pos="7686"/>
              </w:tabs>
              <w:ind w:left="6835" w:right="-108"/>
              <w:jc w:val="left"/>
              <w:rPr>
                <w:sz w:val="20"/>
                <w:szCs w:val="20"/>
              </w:rPr>
            </w:pPr>
            <w:r w:rsidRPr="0088492A">
              <w:rPr>
                <w:sz w:val="20"/>
                <w:szCs w:val="20"/>
              </w:rPr>
              <w:t>Total:</w:t>
            </w:r>
          </w:p>
        </w:tc>
        <w:tc>
          <w:tcPr>
            <w:tcW w:w="857" w:type="pct"/>
            <w:tcBorders>
              <w:top w:val="nil"/>
              <w:left w:val="single" w:sz="4" w:space="0" w:color="auto"/>
              <w:bottom w:val="nil"/>
              <w:right w:val="single" w:sz="4" w:space="0" w:color="auto"/>
            </w:tcBorders>
            <w:shd w:val="clear" w:color="auto" w:fill="FFFFFF" w:themeFill="background1"/>
            <w:vAlign w:val="bottom"/>
          </w:tcPr>
          <w:p w14:paraId="14D25BA3" w14:textId="77777777" w:rsidR="001C7699" w:rsidRPr="0088492A" w:rsidRDefault="001C7699" w:rsidP="00791A3A">
            <w:pPr>
              <w:jc w:val="right"/>
              <w:rPr>
                <w:sz w:val="20"/>
                <w:szCs w:val="20"/>
              </w:rPr>
            </w:pPr>
            <w:r w:rsidRPr="0088492A">
              <w:rPr>
                <w:sz w:val="20"/>
                <w:szCs w:val="20"/>
              </w:rPr>
              <w:t>4.66</w:t>
            </w:r>
          </w:p>
        </w:tc>
      </w:tr>
      <w:tr w:rsidR="001C7699" w:rsidRPr="0088492A" w14:paraId="6770E5F2" w14:textId="77777777" w:rsidTr="00791A3A">
        <w:trPr>
          <w:trHeight w:val="233"/>
        </w:trPr>
        <w:tc>
          <w:tcPr>
            <w:tcW w:w="4143" w:type="pct"/>
            <w:gridSpan w:val="2"/>
            <w:tcBorders>
              <w:top w:val="nil"/>
              <w:left w:val="single" w:sz="4" w:space="0" w:color="auto"/>
              <w:bottom w:val="single" w:sz="4" w:space="0" w:color="auto"/>
              <w:right w:val="single" w:sz="4" w:space="0" w:color="auto"/>
            </w:tcBorders>
          </w:tcPr>
          <w:p w14:paraId="07B93416" w14:textId="77777777" w:rsidR="001C7699" w:rsidRPr="0088492A" w:rsidRDefault="001C7699" w:rsidP="00791A3A">
            <w:pPr>
              <w:tabs>
                <w:tab w:val="left" w:pos="350"/>
              </w:tabs>
              <w:jc w:val="left"/>
              <w:rPr>
                <w:sz w:val="20"/>
                <w:szCs w:val="20"/>
              </w:rPr>
            </w:pPr>
            <w:r w:rsidRPr="0088492A">
              <w:rPr>
                <w:sz w:val="20"/>
                <w:szCs w:val="20"/>
              </w:rPr>
              <w:t>(g)</w:t>
            </w:r>
            <w:r w:rsidRPr="0088492A">
              <w:rPr>
                <w:sz w:val="20"/>
                <w:szCs w:val="20"/>
              </w:rPr>
              <w:tab/>
              <w:t>Annex F (HFCs) (CO</w:t>
            </w:r>
            <w:r w:rsidRPr="0088492A">
              <w:rPr>
                <w:sz w:val="20"/>
                <w:szCs w:val="20"/>
                <w:vertAlign w:val="subscript"/>
              </w:rPr>
              <w:t>2</w:t>
            </w:r>
            <w:r w:rsidRPr="0088492A">
              <w:rPr>
                <w:sz w:val="20"/>
                <w:szCs w:val="20"/>
              </w:rPr>
              <w:t>-eq tonnes) as per Article 7</w:t>
            </w:r>
          </w:p>
        </w:tc>
        <w:tc>
          <w:tcPr>
            <w:tcW w:w="857" w:type="pct"/>
            <w:tcBorders>
              <w:top w:val="nil"/>
              <w:left w:val="single" w:sz="4" w:space="0" w:color="auto"/>
              <w:bottom w:val="single" w:sz="4" w:space="0" w:color="auto"/>
              <w:right w:val="single" w:sz="4" w:space="0" w:color="auto"/>
            </w:tcBorders>
            <w:shd w:val="clear" w:color="auto" w:fill="FFFFFF" w:themeFill="background1"/>
          </w:tcPr>
          <w:p w14:paraId="670FE27E" w14:textId="77777777" w:rsidR="001C7699" w:rsidRPr="0088492A" w:rsidRDefault="001C7699" w:rsidP="00791A3A">
            <w:pPr>
              <w:jc w:val="right"/>
              <w:rPr>
                <w:sz w:val="20"/>
                <w:szCs w:val="20"/>
                <w:highlight w:val="yellow"/>
              </w:rPr>
            </w:pPr>
            <w:r w:rsidRPr="0088492A">
              <w:rPr>
                <w:sz w:val="20"/>
                <w:szCs w:val="20"/>
              </w:rPr>
              <w:t>1,122,854</w:t>
            </w:r>
          </w:p>
        </w:tc>
      </w:tr>
      <w:tr w:rsidR="001C7699" w:rsidRPr="0088492A" w14:paraId="3DA75BF2" w14:textId="77777777" w:rsidTr="00791A3A">
        <w:trPr>
          <w:trHeight w:val="233"/>
        </w:trPr>
        <w:tc>
          <w:tcPr>
            <w:tcW w:w="4143" w:type="pct"/>
            <w:gridSpan w:val="2"/>
            <w:tcBorders>
              <w:top w:val="nil"/>
              <w:left w:val="single" w:sz="4" w:space="0" w:color="auto"/>
              <w:bottom w:val="single" w:sz="4" w:space="0" w:color="auto"/>
              <w:right w:val="single" w:sz="4" w:space="0" w:color="auto"/>
            </w:tcBorders>
          </w:tcPr>
          <w:p w14:paraId="71325D83" w14:textId="77777777" w:rsidR="001C7699" w:rsidRPr="0088492A" w:rsidRDefault="001C7699" w:rsidP="00791A3A">
            <w:pPr>
              <w:jc w:val="left"/>
              <w:rPr>
                <w:sz w:val="20"/>
                <w:szCs w:val="20"/>
              </w:rPr>
            </w:pPr>
            <w:r w:rsidRPr="0088492A">
              <w:rPr>
                <w:sz w:val="20"/>
                <w:szCs w:val="20"/>
              </w:rPr>
              <w:t>Year of reported country programme implementation data:</w:t>
            </w:r>
          </w:p>
        </w:tc>
        <w:tc>
          <w:tcPr>
            <w:tcW w:w="857" w:type="pct"/>
            <w:tcBorders>
              <w:top w:val="nil"/>
              <w:left w:val="single" w:sz="4" w:space="0" w:color="auto"/>
              <w:bottom w:val="single" w:sz="4" w:space="0" w:color="auto"/>
              <w:right w:val="single" w:sz="4" w:space="0" w:color="auto"/>
            </w:tcBorders>
            <w:shd w:val="clear" w:color="auto" w:fill="FFFFFF" w:themeFill="background1"/>
          </w:tcPr>
          <w:p w14:paraId="343A5A4F" w14:textId="77777777" w:rsidR="001C7699" w:rsidRPr="0088492A" w:rsidRDefault="001C7699" w:rsidP="00791A3A">
            <w:pPr>
              <w:jc w:val="right"/>
              <w:rPr>
                <w:sz w:val="20"/>
                <w:szCs w:val="20"/>
                <w:highlight w:val="yellow"/>
              </w:rPr>
            </w:pPr>
            <w:r w:rsidRPr="0088492A">
              <w:rPr>
                <w:sz w:val="20"/>
                <w:szCs w:val="20"/>
              </w:rPr>
              <w:t>2023</w:t>
            </w:r>
          </w:p>
        </w:tc>
      </w:tr>
      <w:tr w:rsidR="001C7699" w:rsidRPr="0088492A" w14:paraId="5CF06673" w14:textId="77777777" w:rsidTr="00791A3A">
        <w:trPr>
          <w:trHeight w:val="233"/>
        </w:trPr>
        <w:tc>
          <w:tcPr>
            <w:tcW w:w="4143" w:type="pct"/>
            <w:gridSpan w:val="2"/>
            <w:tcBorders>
              <w:top w:val="single" w:sz="4" w:space="0" w:color="auto"/>
            </w:tcBorders>
          </w:tcPr>
          <w:p w14:paraId="587F252F" w14:textId="77777777" w:rsidR="001C7699" w:rsidRPr="0088492A" w:rsidRDefault="001C7699" w:rsidP="00791A3A">
            <w:pPr>
              <w:jc w:val="left"/>
              <w:rPr>
                <w:sz w:val="20"/>
                <w:szCs w:val="20"/>
              </w:rPr>
            </w:pPr>
            <w:r w:rsidRPr="0088492A">
              <w:rPr>
                <w:sz w:val="20"/>
                <w:szCs w:val="20"/>
              </w:rPr>
              <w:t>Amount approved for projects (as at December 2024) (US $):</w:t>
            </w:r>
          </w:p>
        </w:tc>
        <w:tc>
          <w:tcPr>
            <w:tcW w:w="857" w:type="pct"/>
            <w:tcBorders>
              <w:top w:val="single" w:sz="4" w:space="0" w:color="auto"/>
            </w:tcBorders>
            <w:shd w:val="clear" w:color="auto" w:fill="auto"/>
            <w:vAlign w:val="bottom"/>
          </w:tcPr>
          <w:p w14:paraId="20C266D9" w14:textId="77777777" w:rsidR="001C7699" w:rsidRPr="0088492A" w:rsidRDefault="001C7699" w:rsidP="00791A3A">
            <w:pPr>
              <w:jc w:val="right"/>
              <w:rPr>
                <w:sz w:val="20"/>
                <w:szCs w:val="20"/>
                <w:highlight w:val="yellow"/>
              </w:rPr>
            </w:pPr>
            <w:r w:rsidRPr="0088492A">
              <w:rPr>
                <w:sz w:val="20"/>
                <w:szCs w:val="20"/>
              </w:rPr>
              <w:t>4,917,650</w:t>
            </w:r>
          </w:p>
        </w:tc>
      </w:tr>
      <w:tr w:rsidR="001C7699" w:rsidRPr="0088492A" w14:paraId="0BCBBA22" w14:textId="77777777" w:rsidTr="00791A3A">
        <w:trPr>
          <w:trHeight w:val="233"/>
        </w:trPr>
        <w:tc>
          <w:tcPr>
            <w:tcW w:w="4143" w:type="pct"/>
            <w:gridSpan w:val="2"/>
          </w:tcPr>
          <w:p w14:paraId="0D973EE5" w14:textId="77777777" w:rsidR="001C7699" w:rsidRPr="0088492A" w:rsidRDefault="001C7699" w:rsidP="00791A3A">
            <w:pPr>
              <w:jc w:val="left"/>
              <w:rPr>
                <w:sz w:val="20"/>
                <w:szCs w:val="20"/>
              </w:rPr>
            </w:pPr>
            <w:r w:rsidRPr="0088492A">
              <w:rPr>
                <w:sz w:val="20"/>
                <w:szCs w:val="20"/>
              </w:rPr>
              <w:t>Amount disbursed (as at December 2023) (US $):</w:t>
            </w:r>
          </w:p>
        </w:tc>
        <w:tc>
          <w:tcPr>
            <w:tcW w:w="857" w:type="pct"/>
            <w:shd w:val="clear" w:color="auto" w:fill="auto"/>
          </w:tcPr>
          <w:p w14:paraId="7E5486FE" w14:textId="77777777" w:rsidR="001C7699" w:rsidRPr="0088492A" w:rsidRDefault="001C7699" w:rsidP="00791A3A">
            <w:pPr>
              <w:jc w:val="right"/>
              <w:rPr>
                <w:sz w:val="20"/>
                <w:szCs w:val="20"/>
              </w:rPr>
            </w:pPr>
            <w:r w:rsidRPr="0088492A">
              <w:rPr>
                <w:sz w:val="20"/>
                <w:szCs w:val="20"/>
              </w:rPr>
              <w:t>4,059,652</w:t>
            </w:r>
          </w:p>
        </w:tc>
      </w:tr>
      <w:tr w:rsidR="001C7699" w:rsidRPr="0088492A" w14:paraId="2381821D" w14:textId="77777777" w:rsidTr="00791A3A">
        <w:trPr>
          <w:trHeight w:val="233"/>
        </w:trPr>
        <w:tc>
          <w:tcPr>
            <w:tcW w:w="4143" w:type="pct"/>
            <w:gridSpan w:val="2"/>
          </w:tcPr>
          <w:p w14:paraId="21B06792" w14:textId="77777777" w:rsidR="001C7699" w:rsidRPr="0088492A" w:rsidRDefault="001C7699" w:rsidP="00791A3A">
            <w:pPr>
              <w:jc w:val="left"/>
              <w:rPr>
                <w:sz w:val="20"/>
                <w:szCs w:val="20"/>
              </w:rPr>
            </w:pPr>
            <w:r w:rsidRPr="0088492A">
              <w:rPr>
                <w:sz w:val="20"/>
                <w:szCs w:val="20"/>
              </w:rPr>
              <w:t>ODS to be phased out (as at December 2024) (ODP tonnes):</w:t>
            </w:r>
          </w:p>
        </w:tc>
        <w:tc>
          <w:tcPr>
            <w:tcW w:w="857" w:type="pct"/>
            <w:shd w:val="clear" w:color="auto" w:fill="auto"/>
            <w:vAlign w:val="bottom"/>
          </w:tcPr>
          <w:p w14:paraId="07820EE1" w14:textId="77777777" w:rsidR="001C7699" w:rsidRPr="0088492A" w:rsidRDefault="001C7699" w:rsidP="00791A3A">
            <w:pPr>
              <w:jc w:val="right"/>
              <w:rPr>
                <w:sz w:val="20"/>
                <w:szCs w:val="20"/>
              </w:rPr>
            </w:pPr>
            <w:r w:rsidRPr="0088492A">
              <w:rPr>
                <w:sz w:val="20"/>
                <w:szCs w:val="20"/>
              </w:rPr>
              <w:t>399.2</w:t>
            </w:r>
          </w:p>
        </w:tc>
      </w:tr>
      <w:tr w:rsidR="001C7699" w:rsidRPr="0088492A" w14:paraId="70907C1B" w14:textId="77777777" w:rsidTr="00791A3A">
        <w:trPr>
          <w:trHeight w:val="233"/>
        </w:trPr>
        <w:tc>
          <w:tcPr>
            <w:tcW w:w="4143" w:type="pct"/>
            <w:gridSpan w:val="2"/>
          </w:tcPr>
          <w:p w14:paraId="3A696B1A" w14:textId="77777777" w:rsidR="001C7699" w:rsidRPr="0088492A" w:rsidRDefault="001C7699" w:rsidP="00791A3A">
            <w:pPr>
              <w:jc w:val="left"/>
              <w:rPr>
                <w:sz w:val="20"/>
                <w:szCs w:val="20"/>
              </w:rPr>
            </w:pPr>
            <w:r w:rsidRPr="0088492A">
              <w:rPr>
                <w:sz w:val="20"/>
                <w:szCs w:val="20"/>
              </w:rPr>
              <w:t>ODS phased out (as at December 2023) (ODP tonnes):</w:t>
            </w:r>
          </w:p>
        </w:tc>
        <w:tc>
          <w:tcPr>
            <w:tcW w:w="857" w:type="pct"/>
            <w:shd w:val="clear" w:color="auto" w:fill="auto"/>
          </w:tcPr>
          <w:p w14:paraId="793E92BE" w14:textId="77777777" w:rsidR="001C7699" w:rsidRPr="0088492A" w:rsidRDefault="001C7699" w:rsidP="00791A3A">
            <w:pPr>
              <w:jc w:val="right"/>
              <w:rPr>
                <w:sz w:val="20"/>
                <w:szCs w:val="20"/>
              </w:rPr>
            </w:pPr>
            <w:r w:rsidRPr="0088492A">
              <w:rPr>
                <w:sz w:val="20"/>
                <w:szCs w:val="20"/>
              </w:rPr>
              <w:t>373.1</w:t>
            </w:r>
          </w:p>
        </w:tc>
      </w:tr>
    </w:tbl>
    <w:p w14:paraId="71F60607" w14:textId="77777777" w:rsidR="001C7699" w:rsidRPr="005F737F" w:rsidRDefault="001C7699" w:rsidP="001C7699">
      <w:pPr>
        <w:rPr>
          <w:sz w:val="20"/>
          <w:szCs w:val="20"/>
        </w:rPr>
      </w:pPr>
      <w:r w:rsidRPr="00016D0E">
        <w:rPr>
          <w:sz w:val="20"/>
          <w:szCs w:val="20"/>
        </w:rPr>
        <w:t>*Excluding US $245,000 approved for institutional strengthening project and incorporated into stage I of the HCFC phase-out management plan (HPMP) for El Salvador.</w:t>
      </w:r>
    </w:p>
    <w:p w14:paraId="06521BE1" w14:textId="77777777" w:rsidR="001C7699" w:rsidRPr="00E66C81" w:rsidRDefault="001C7699" w:rsidP="001C7699"/>
    <w:p w14:paraId="1704386B" w14:textId="77777777" w:rsidR="001C7699" w:rsidRDefault="001C7699" w:rsidP="00E26876">
      <w:pPr>
        <w:pStyle w:val="ListParagraph"/>
        <w:numPr>
          <w:ilvl w:val="0"/>
          <w:numId w:val="36"/>
        </w:numPr>
        <w:tabs>
          <w:tab w:val="clear" w:pos="0"/>
        </w:tabs>
        <w:spacing w:after="240"/>
      </w:pPr>
      <w:r w:rsidRPr="00E66C81">
        <w:t>Summary of activities and funds approved by the Executive Committee:</w:t>
      </w:r>
    </w:p>
    <w:tbl>
      <w:tblPr>
        <w:tblStyle w:val="TableGrid"/>
        <w:tblW w:w="4943" w:type="pct"/>
        <w:tblLayout w:type="fixed"/>
        <w:tblLook w:val="01E0" w:firstRow="1" w:lastRow="1" w:firstColumn="1" w:lastColumn="1" w:noHBand="0" w:noVBand="0"/>
      </w:tblPr>
      <w:tblGrid>
        <w:gridCol w:w="7559"/>
        <w:gridCol w:w="1684"/>
      </w:tblGrid>
      <w:tr w:rsidR="001C7699" w:rsidRPr="0088492A" w14:paraId="097FC5BF" w14:textId="77777777" w:rsidTr="00791A3A">
        <w:tc>
          <w:tcPr>
            <w:tcW w:w="4089" w:type="pct"/>
            <w:tcBorders>
              <w:bottom w:val="single" w:sz="4" w:space="0" w:color="auto"/>
            </w:tcBorders>
            <w:shd w:val="clear" w:color="auto" w:fill="auto"/>
          </w:tcPr>
          <w:p w14:paraId="17F524C2" w14:textId="77777777" w:rsidR="001C7699" w:rsidRPr="0088492A" w:rsidRDefault="001C7699" w:rsidP="00791A3A">
            <w:pPr>
              <w:widowControl w:val="0"/>
              <w:jc w:val="left"/>
              <w:rPr>
                <w:b/>
                <w:sz w:val="20"/>
                <w:szCs w:val="20"/>
              </w:rPr>
            </w:pPr>
            <w:bookmarkStart w:id="5" w:name="_Hlk161665697"/>
            <w:r w:rsidRPr="0088492A">
              <w:rPr>
                <w:b/>
                <w:sz w:val="20"/>
                <w:szCs w:val="20"/>
              </w:rPr>
              <w:t>Summary of activities</w:t>
            </w:r>
          </w:p>
          <w:p w14:paraId="328FEFAF" w14:textId="77777777" w:rsidR="001C7699" w:rsidRPr="0088492A" w:rsidRDefault="001C7699" w:rsidP="00791A3A">
            <w:pPr>
              <w:widowControl w:val="0"/>
              <w:jc w:val="left"/>
              <w:rPr>
                <w:b/>
                <w:sz w:val="20"/>
                <w:szCs w:val="20"/>
              </w:rPr>
            </w:pPr>
          </w:p>
        </w:tc>
        <w:tc>
          <w:tcPr>
            <w:tcW w:w="911" w:type="pct"/>
            <w:tcBorders>
              <w:bottom w:val="single" w:sz="4" w:space="0" w:color="auto"/>
            </w:tcBorders>
          </w:tcPr>
          <w:p w14:paraId="56EAD1CF" w14:textId="77777777" w:rsidR="001C7699" w:rsidRPr="0088492A" w:rsidRDefault="001C7699" w:rsidP="00791A3A">
            <w:pPr>
              <w:widowControl w:val="0"/>
              <w:jc w:val="center"/>
              <w:rPr>
                <w:b/>
                <w:sz w:val="20"/>
                <w:szCs w:val="20"/>
              </w:rPr>
            </w:pPr>
            <w:r w:rsidRPr="0088492A">
              <w:rPr>
                <w:b/>
                <w:sz w:val="20"/>
                <w:szCs w:val="20"/>
              </w:rPr>
              <w:t>Funds approved (US $)</w:t>
            </w:r>
          </w:p>
        </w:tc>
      </w:tr>
      <w:tr w:rsidR="001C7699" w:rsidRPr="0088492A" w14:paraId="6C47B6C3" w14:textId="77777777" w:rsidTr="00791A3A">
        <w:tc>
          <w:tcPr>
            <w:tcW w:w="4089" w:type="pct"/>
            <w:tcBorders>
              <w:top w:val="single" w:sz="4" w:space="0" w:color="auto"/>
              <w:left w:val="single" w:sz="4" w:space="0" w:color="auto"/>
              <w:bottom w:val="single" w:sz="4" w:space="0" w:color="auto"/>
              <w:right w:val="single" w:sz="4" w:space="0" w:color="auto"/>
            </w:tcBorders>
          </w:tcPr>
          <w:p w14:paraId="05D1F82C" w14:textId="77777777" w:rsidR="001C7699" w:rsidRPr="0088492A" w:rsidRDefault="001C7699" w:rsidP="00791A3A">
            <w:pPr>
              <w:widowControl w:val="0"/>
              <w:ind w:left="337" w:hanging="337"/>
              <w:jc w:val="left"/>
              <w:rPr>
                <w:sz w:val="20"/>
                <w:szCs w:val="20"/>
              </w:rPr>
            </w:pPr>
            <w:r w:rsidRPr="0088492A">
              <w:rPr>
                <w:sz w:val="20"/>
                <w:szCs w:val="20"/>
              </w:rPr>
              <w:t>(a)</w:t>
            </w:r>
            <w:r w:rsidRPr="0088492A">
              <w:rPr>
                <w:sz w:val="20"/>
                <w:szCs w:val="20"/>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632A63E8" w14:textId="77777777" w:rsidR="001C7699" w:rsidRPr="0088492A" w:rsidRDefault="001C7699" w:rsidP="00791A3A">
            <w:pPr>
              <w:widowControl w:val="0"/>
              <w:jc w:val="right"/>
              <w:rPr>
                <w:sz w:val="20"/>
                <w:szCs w:val="20"/>
              </w:rPr>
            </w:pPr>
            <w:r w:rsidRPr="0088492A">
              <w:rPr>
                <w:sz w:val="20"/>
                <w:szCs w:val="20"/>
              </w:rPr>
              <w:t>2,025,090</w:t>
            </w:r>
          </w:p>
        </w:tc>
      </w:tr>
      <w:tr w:rsidR="001C7699" w:rsidRPr="0088492A" w14:paraId="057BE81F" w14:textId="77777777" w:rsidTr="00791A3A">
        <w:tc>
          <w:tcPr>
            <w:tcW w:w="4089" w:type="pct"/>
            <w:tcBorders>
              <w:top w:val="single" w:sz="4" w:space="0" w:color="auto"/>
              <w:left w:val="single" w:sz="4" w:space="0" w:color="auto"/>
              <w:bottom w:val="single" w:sz="4" w:space="0" w:color="auto"/>
              <w:right w:val="single" w:sz="4" w:space="0" w:color="auto"/>
            </w:tcBorders>
          </w:tcPr>
          <w:p w14:paraId="163B3DDE" w14:textId="77777777" w:rsidR="001C7699" w:rsidRPr="0088492A" w:rsidRDefault="001C7699" w:rsidP="00791A3A">
            <w:pPr>
              <w:widowControl w:val="0"/>
              <w:ind w:left="337" w:hanging="337"/>
              <w:rPr>
                <w:sz w:val="20"/>
                <w:szCs w:val="20"/>
              </w:rPr>
            </w:pPr>
            <w:r w:rsidRPr="0088492A">
              <w:rPr>
                <w:sz w:val="20"/>
                <w:szCs w:val="20"/>
              </w:rPr>
              <w:t>(b)</w:t>
            </w:r>
            <w:r w:rsidRPr="0088492A">
              <w:rPr>
                <w:sz w:val="20"/>
                <w:szCs w:val="20"/>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9C13E31" w14:textId="77777777" w:rsidR="001C7699" w:rsidRPr="0088492A" w:rsidRDefault="001C7699" w:rsidP="00791A3A">
            <w:pPr>
              <w:widowControl w:val="0"/>
              <w:jc w:val="right"/>
              <w:rPr>
                <w:sz w:val="20"/>
                <w:szCs w:val="20"/>
              </w:rPr>
            </w:pPr>
            <w:r w:rsidRPr="0088492A">
              <w:rPr>
                <w:sz w:val="20"/>
                <w:szCs w:val="20"/>
              </w:rPr>
              <w:t>423,975</w:t>
            </w:r>
          </w:p>
        </w:tc>
      </w:tr>
      <w:tr w:rsidR="001C7699" w:rsidRPr="0088492A" w14:paraId="57A778EC" w14:textId="77777777" w:rsidTr="00791A3A">
        <w:tc>
          <w:tcPr>
            <w:tcW w:w="4089" w:type="pct"/>
            <w:tcBorders>
              <w:top w:val="single" w:sz="4" w:space="0" w:color="auto"/>
              <w:left w:val="single" w:sz="4" w:space="0" w:color="auto"/>
              <w:bottom w:val="single" w:sz="4" w:space="0" w:color="auto"/>
              <w:right w:val="single" w:sz="4" w:space="0" w:color="auto"/>
            </w:tcBorders>
          </w:tcPr>
          <w:p w14:paraId="7D84ACB9" w14:textId="77777777" w:rsidR="001C7699" w:rsidRPr="0088492A" w:rsidRDefault="001C7699" w:rsidP="00791A3A">
            <w:pPr>
              <w:widowControl w:val="0"/>
              <w:ind w:left="337" w:hanging="337"/>
              <w:rPr>
                <w:sz w:val="20"/>
                <w:szCs w:val="20"/>
              </w:rPr>
            </w:pPr>
            <w:r w:rsidRPr="0088492A">
              <w:rPr>
                <w:sz w:val="20"/>
                <w:szCs w:val="20"/>
              </w:rPr>
              <w:t>(c)</w:t>
            </w:r>
            <w:r w:rsidRPr="0088492A">
              <w:rPr>
                <w:sz w:val="20"/>
                <w:szCs w:val="20"/>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65E32FA3" w14:textId="77777777" w:rsidR="001C7699" w:rsidRPr="0088492A" w:rsidRDefault="001C7699" w:rsidP="00791A3A">
            <w:pPr>
              <w:widowControl w:val="0"/>
              <w:jc w:val="right"/>
              <w:rPr>
                <w:sz w:val="20"/>
                <w:szCs w:val="20"/>
              </w:rPr>
            </w:pPr>
            <w:r w:rsidRPr="0088492A">
              <w:rPr>
                <w:sz w:val="20"/>
                <w:szCs w:val="20"/>
              </w:rPr>
              <w:t>2,468,584</w:t>
            </w:r>
          </w:p>
        </w:tc>
      </w:tr>
      <w:tr w:rsidR="001C7699" w:rsidRPr="0088492A" w14:paraId="7B280169" w14:textId="77777777" w:rsidTr="00791A3A">
        <w:tc>
          <w:tcPr>
            <w:tcW w:w="4089" w:type="pct"/>
            <w:tcBorders>
              <w:top w:val="single" w:sz="4" w:space="0" w:color="auto"/>
              <w:left w:val="single" w:sz="4" w:space="0" w:color="auto"/>
              <w:bottom w:val="single" w:sz="4" w:space="0" w:color="auto"/>
              <w:right w:val="single" w:sz="4" w:space="0" w:color="auto"/>
            </w:tcBorders>
            <w:shd w:val="clear" w:color="auto" w:fill="auto"/>
          </w:tcPr>
          <w:p w14:paraId="4ED6E77A" w14:textId="77777777" w:rsidR="001C7699" w:rsidRPr="0088492A" w:rsidRDefault="001C7699" w:rsidP="00791A3A">
            <w:pPr>
              <w:widowControl w:val="0"/>
              <w:ind w:left="-109"/>
              <w:jc w:val="right"/>
              <w:rPr>
                <w:sz w:val="20"/>
                <w:szCs w:val="20"/>
              </w:rPr>
            </w:pPr>
            <w:r w:rsidRPr="0088492A">
              <w:rPr>
                <w:sz w:val="20"/>
                <w:szCs w:val="20"/>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257B02D2" w14:textId="77777777" w:rsidR="001C7699" w:rsidRPr="0088492A" w:rsidRDefault="001C7699" w:rsidP="00791A3A">
            <w:pPr>
              <w:widowControl w:val="0"/>
              <w:jc w:val="right"/>
              <w:rPr>
                <w:sz w:val="20"/>
                <w:szCs w:val="20"/>
              </w:rPr>
            </w:pPr>
            <w:r w:rsidRPr="0088492A">
              <w:rPr>
                <w:sz w:val="20"/>
                <w:szCs w:val="20"/>
              </w:rPr>
              <w:t>4,917,650</w:t>
            </w:r>
          </w:p>
        </w:tc>
      </w:tr>
      <w:tr w:rsidR="001C7699" w:rsidRPr="0088492A" w14:paraId="3B04531F" w14:textId="77777777" w:rsidTr="00791A3A">
        <w:trPr>
          <w:trHeight w:val="143"/>
        </w:trPr>
        <w:tc>
          <w:tcPr>
            <w:tcW w:w="4089" w:type="pct"/>
            <w:tcBorders>
              <w:top w:val="single" w:sz="4" w:space="0" w:color="auto"/>
              <w:left w:val="single" w:sz="4" w:space="0" w:color="auto"/>
              <w:bottom w:val="single" w:sz="4" w:space="0" w:color="auto"/>
              <w:right w:val="single" w:sz="4" w:space="0" w:color="auto"/>
            </w:tcBorders>
          </w:tcPr>
          <w:p w14:paraId="48CB1227" w14:textId="77777777" w:rsidR="001C7699" w:rsidRPr="0088492A" w:rsidRDefault="001C7699" w:rsidP="00791A3A">
            <w:pPr>
              <w:widowControl w:val="0"/>
              <w:ind w:left="337" w:hanging="337"/>
              <w:rPr>
                <w:sz w:val="20"/>
                <w:szCs w:val="20"/>
              </w:rPr>
            </w:pPr>
            <w:r w:rsidRPr="0088492A">
              <w:rPr>
                <w:sz w:val="20"/>
                <w:szCs w:val="20"/>
              </w:rPr>
              <w:t>(d)</w:t>
            </w:r>
            <w:r w:rsidRPr="0088492A">
              <w:rPr>
                <w:sz w:val="20"/>
                <w:szCs w:val="20"/>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3184497F" w14:textId="77777777" w:rsidR="001C7699" w:rsidRPr="0088492A" w:rsidRDefault="001C7699" w:rsidP="00791A3A">
            <w:pPr>
              <w:widowControl w:val="0"/>
              <w:jc w:val="right"/>
              <w:rPr>
                <w:sz w:val="20"/>
                <w:szCs w:val="20"/>
              </w:rPr>
            </w:pPr>
            <w:r w:rsidRPr="0088492A">
              <w:rPr>
                <w:color w:val="000000"/>
                <w:sz w:val="20"/>
                <w:szCs w:val="20"/>
              </w:rPr>
              <w:t>0</w:t>
            </w:r>
          </w:p>
        </w:tc>
      </w:tr>
    </w:tbl>
    <w:bookmarkEnd w:id="5"/>
    <w:p w14:paraId="7BF25C22" w14:textId="77777777" w:rsidR="001C7699" w:rsidRPr="00091E5A" w:rsidRDefault="001C7699" w:rsidP="0048534B">
      <w:pPr>
        <w:keepNext/>
        <w:spacing w:before="240" w:after="240" w:line="360" w:lineRule="auto"/>
        <w:outlineLvl w:val="0"/>
        <w:rPr>
          <w:u w:val="single"/>
          <w:lang w:val="en-GB"/>
        </w:rPr>
      </w:pPr>
      <w:r w:rsidRPr="00091E5A">
        <w:rPr>
          <w:u w:val="single"/>
          <w:lang w:val="en-GB"/>
        </w:rPr>
        <w:t>Progress report</w:t>
      </w:r>
    </w:p>
    <w:p w14:paraId="1BC588C1" w14:textId="2DBB9FC0" w:rsidR="001C7699" w:rsidRPr="00091E5A" w:rsidRDefault="001C7699" w:rsidP="00E26876">
      <w:pPr>
        <w:pStyle w:val="ListParagraph"/>
        <w:numPr>
          <w:ilvl w:val="0"/>
          <w:numId w:val="36"/>
        </w:numPr>
        <w:tabs>
          <w:tab w:val="clear" w:pos="0"/>
        </w:tabs>
        <w:spacing w:after="240"/>
      </w:pPr>
      <w:r w:rsidRPr="00A86179">
        <w:t>The implementation of Montreal Protocol activities in El Salvador is continuing with significant progress. The Kigali Amendment to the Montreal Protocol was ratified, and the regulatory framework for HFC licensing and quotas was established through Executive Decree No. 10 (February 2024) and Ministerial Decree No. 14 (July 2024). Revis</w:t>
      </w:r>
      <w:r w:rsidR="00200475">
        <w:t>ion</w:t>
      </w:r>
      <w:r w:rsidR="00551C85">
        <w:t xml:space="preserve"> of</w:t>
      </w:r>
      <w:r w:rsidRPr="00A86179">
        <w:t xml:space="preserve"> </w:t>
      </w:r>
      <w:r w:rsidRPr="00A86179" w:rsidDel="00200475">
        <w:t>import</w:t>
      </w:r>
      <w:r w:rsidRPr="00A86179">
        <w:t xml:space="preserve"> quotas and regulations for HCFCs, including the ban on HCFC-141b in polyols</w:t>
      </w:r>
      <w:r w:rsidR="00551C85">
        <w:t xml:space="preserve"> were implemented</w:t>
      </w:r>
      <w:r w:rsidRPr="00A86179">
        <w:t xml:space="preserve">. All required reports under Article 7 of the Montreal Protocol and the </w:t>
      </w:r>
      <w:r w:rsidR="00551C85">
        <w:t>c</w:t>
      </w:r>
      <w:r w:rsidR="00551C85" w:rsidRPr="00A86179">
        <w:t xml:space="preserve">ountry </w:t>
      </w:r>
      <w:r w:rsidR="00551C85">
        <w:t>p</w:t>
      </w:r>
      <w:r w:rsidR="00551C85" w:rsidRPr="00A86179">
        <w:t xml:space="preserve">rogramme </w:t>
      </w:r>
      <w:r w:rsidRPr="00A86179">
        <w:t>were submitted on time. However, HCFC consumption in 2021, 2022, and 2023 exceeded the maximum allowable levels established in the Agreement with the Executive Committee. The Government of El Salvador has taken steps to ensure that consumption returns to compliance in 2024. Ministerial Agreement No. 343 (December 2024) introduced stricter controls on the importation of refrigeration and air</w:t>
      </w:r>
      <w:r w:rsidR="00A11BA5">
        <w:noBreakHyphen/>
      </w:r>
      <w:r w:rsidRPr="00A86179">
        <w:t>conditioning (RAC) equipment containing controlled substances. Industry training and awareness</w:t>
      </w:r>
      <w:r w:rsidR="00DB03F8">
        <w:t>-raising</w:t>
      </w:r>
      <w:r w:rsidRPr="00A86179">
        <w:t xml:space="preserve"> program</w:t>
      </w:r>
      <w:r w:rsidR="00A11BA5">
        <w:t>me</w:t>
      </w:r>
      <w:r w:rsidRPr="00A86179">
        <w:t>s were conducted, focusing on the transition to low-</w:t>
      </w:r>
      <w:r w:rsidRPr="00A86179">
        <w:lastRenderedPageBreak/>
        <w:t>GWP refrigerants. A national workshop on Good Refrigeration Practices was held in November 2024, engaging 203 participants (44 women). Collaboration with ASAIRE (Salvadoran Air Conditioning and Refrigeration Association) was strengthened to improve workforce training and technical certification. Customs officers received specialized training on the identification and classification of controlled substances. Multiple outreach campaigns were conducted, including the World Ozone Day celebrations, with a focus on alternative refrigerants. Gender integration efforts included six dialogue sessions with women in the RAC sector, leading to the formulation of a Gender Inclusion Roadmap for future initiatives. Promotional materials, such as educational booklets and reusable bags, were distributed to reinforce awareness about ozone layer protection and climate change mitigation.</w:t>
      </w:r>
    </w:p>
    <w:p w14:paraId="041C0618" w14:textId="77777777" w:rsidR="001C7699" w:rsidRPr="00091E5A" w:rsidRDefault="001C7699" w:rsidP="001C7699">
      <w:pPr>
        <w:widowControl w:val="0"/>
        <w:spacing w:after="240"/>
      </w:pPr>
      <w:r w:rsidRPr="00091E5A">
        <w:rPr>
          <w:u w:val="single"/>
          <w:lang w:val="en-GB"/>
        </w:rPr>
        <w:t>Plan of action</w:t>
      </w:r>
    </w:p>
    <w:p w14:paraId="4222801D" w14:textId="303D5709" w:rsidR="001C7699" w:rsidRDefault="001C7699" w:rsidP="009F2EF5">
      <w:pPr>
        <w:pStyle w:val="ListParagraph"/>
        <w:numPr>
          <w:ilvl w:val="0"/>
          <w:numId w:val="36"/>
        </w:numPr>
        <w:tabs>
          <w:tab w:val="clear" w:pos="0"/>
        </w:tabs>
        <w:spacing w:after="240"/>
      </w:pPr>
      <w:r w:rsidRPr="0044111B">
        <w:t xml:space="preserve">Phase </w:t>
      </w:r>
      <w:r w:rsidR="00E43FC5">
        <w:t>VII</w:t>
      </w:r>
      <w:r w:rsidDel="00E22C7A">
        <w:t xml:space="preserve"> </w:t>
      </w:r>
      <w:r>
        <w:t>of the IS</w:t>
      </w:r>
      <w:r w:rsidRPr="0044111B">
        <w:t xml:space="preserve"> </w:t>
      </w:r>
      <w:r w:rsidR="00E22C7A">
        <w:t xml:space="preserve">project </w:t>
      </w:r>
      <w:r w:rsidRPr="0044111B">
        <w:t>will build on previous successes and further strengthen El</w:t>
      </w:r>
      <w:r w:rsidR="00E22C7A">
        <w:t> </w:t>
      </w:r>
      <w:r w:rsidRPr="0044111B">
        <w:t>Salvador’s institutional capacity, regulatory framework, and stakeholder engagement to meet its Montreal Protocol commitments. It will continue enforc</w:t>
      </w:r>
      <w:r w:rsidR="009C7278">
        <w:t>ing</w:t>
      </w:r>
      <w:r w:rsidRPr="0044111B">
        <w:t xml:space="preserve"> the ban on HCFC-based RAC equipment imports; continue issuing import licenses and quotas for all substances controlled under the Montreal Protocol; submit timely and accurate reports on HCFC and HFC consumption; ensure continuous verification and validation of import data through cross-checking with customs and importers; conduct specialized training workshops for customs officers, and enforcement authorities on the identification and handling of controlled substance, implement a joint inspection program</w:t>
      </w:r>
      <w:r w:rsidR="00313BEF">
        <w:t>me</w:t>
      </w:r>
      <w:r w:rsidRPr="0044111B">
        <w:t xml:space="preserve"> with customs authorities to prevent the illegal trade of controlled substances; develop and distribute educational materials targeting different stakeholder groups, including technicians, importers, and the general public; organize the </w:t>
      </w:r>
      <w:r>
        <w:t>World</w:t>
      </w:r>
      <w:r w:rsidRPr="0044111B">
        <w:t xml:space="preserve"> Ozone Day and the World Refrigeration Day to highlight advancements in ozone protection and climate</w:t>
      </w:r>
      <w:r w:rsidR="00D9320A">
        <w:noBreakHyphen/>
      </w:r>
      <w:r w:rsidRPr="0044111B">
        <w:t>friendly cooling technologies; conduct workshops and consultations to ensure gender mainstreaming in all project activities, and promote the active role of women in technical fields, particularly in refrigeration and air conditioning.</w:t>
      </w:r>
    </w:p>
    <w:p w14:paraId="4099B79F" w14:textId="77777777" w:rsidR="001C7699" w:rsidRDefault="001C7699" w:rsidP="001C7699">
      <w:pPr>
        <w:spacing w:after="240"/>
        <w:rPr>
          <w:u w:val="single"/>
          <w:lang w:val="en-GB"/>
        </w:rPr>
      </w:pPr>
      <w:r w:rsidRPr="00297E2B">
        <w:rPr>
          <w:u w:val="single"/>
          <w:lang w:val="en-GB"/>
        </w:rPr>
        <w:t>Sustainability and risk assessment</w:t>
      </w:r>
    </w:p>
    <w:p w14:paraId="6426157E" w14:textId="47285780" w:rsidR="001C7699" w:rsidRPr="00E33D4B" w:rsidRDefault="001C7699" w:rsidP="005D1ADB">
      <w:pPr>
        <w:pStyle w:val="ListParagraph"/>
        <w:numPr>
          <w:ilvl w:val="0"/>
          <w:numId w:val="36"/>
        </w:numPr>
        <w:tabs>
          <w:tab w:val="clear" w:pos="0"/>
        </w:tabs>
        <w:spacing w:after="240"/>
      </w:pPr>
      <w:r w:rsidRPr="00271AD6">
        <w:t xml:space="preserve">The sustainability of El Salvador’s </w:t>
      </w:r>
      <w:r>
        <w:t>IS project</w:t>
      </w:r>
      <w:r w:rsidRPr="00271AD6">
        <w:t xml:space="preserve"> is upheld through a comprehensive approach that combines regulatory frameworks, institutional capacity development, inter-agency collaboration, and public-private partnerships. The NOU, operating under the Ministry of Environment and Natural Resources (MARN), is a well-established entity that continuously enhances its human resource capabilities. Furthermore, ongoing training program</w:t>
      </w:r>
      <w:r w:rsidR="00C72BD4">
        <w:t>me</w:t>
      </w:r>
      <w:r w:rsidRPr="00271AD6">
        <w:t>s for customs officers, technicians, and industry stakeholders play a crucial role in preserving and expanding technical expertise. Additionally, the integration of gender policies across all project activities</w:t>
      </w:r>
      <w:r w:rsidR="00A53A9D">
        <w:noBreakHyphen/>
      </w:r>
      <w:r w:rsidRPr="00271AD6">
        <w:t>through the implementation of the Gender Inclusion Roadmap—fosters a more inclusive and sustainable workforce within the RAC</w:t>
      </w:r>
      <w:r>
        <w:t xml:space="preserve"> </w:t>
      </w:r>
      <w:r w:rsidRPr="00271AD6">
        <w:t>sector.</w:t>
      </w:r>
      <w:r>
        <w:t xml:space="preserve"> </w:t>
      </w:r>
      <w:r w:rsidRPr="00E33D4B">
        <w:t>Regarding the existing risks associated with the project's implementation, the primary risk identified is political changes and institutional restructuring. A key mitigation strategy is to raise awareness among new authorities about the project's significance for both the country and the protection of the ozone layer. Additionally, fostering long-term institutional memory through standardized procedures and comprehensive documentation is essential. It is equally important maintaining a close coordination to ensure timely fund allocations and to establish contingency plans to address potential financial constraints or changes in government.</w:t>
      </w:r>
    </w:p>
    <w:p w14:paraId="24136E99" w14:textId="77777777" w:rsidR="001C7699" w:rsidRPr="00B04DA4" w:rsidRDefault="001C7699" w:rsidP="00322F01">
      <w:pPr>
        <w:keepNext/>
        <w:spacing w:after="120"/>
        <w:rPr>
          <w:b/>
          <w:bCs/>
          <w:color w:val="000000" w:themeColor="text1"/>
        </w:rPr>
      </w:pPr>
      <w:r w:rsidRPr="00912B0F">
        <w:rPr>
          <w:b/>
          <w:color w:val="000000" w:themeColor="text1"/>
        </w:rPr>
        <w:t>Ethiopia</w:t>
      </w:r>
      <w:r w:rsidRPr="00912B0F">
        <w:rPr>
          <w:b/>
          <w:bCs/>
          <w:color w:val="000000" w:themeColor="text1"/>
        </w:rPr>
        <w:t>: Renewal of institutional strengthening</w:t>
      </w:r>
    </w:p>
    <w:tbl>
      <w:tblPr>
        <w:tblStyle w:val="TableGrid"/>
        <w:tblW w:w="5000" w:type="pct"/>
        <w:jc w:val="center"/>
        <w:tblLook w:val="01E0" w:firstRow="1" w:lastRow="1" w:firstColumn="1" w:lastColumn="1" w:noHBand="0" w:noVBand="0"/>
      </w:tblPr>
      <w:tblGrid>
        <w:gridCol w:w="6193"/>
        <w:gridCol w:w="1584"/>
        <w:gridCol w:w="1573"/>
      </w:tblGrid>
      <w:tr w:rsidR="001C7699" w:rsidRPr="0048534B" w14:paraId="73DAE354" w14:textId="77777777" w:rsidTr="00791A3A">
        <w:trPr>
          <w:trHeight w:val="278"/>
          <w:tblHeader/>
          <w:jc w:val="center"/>
        </w:trPr>
        <w:tc>
          <w:tcPr>
            <w:tcW w:w="4159" w:type="pct"/>
            <w:gridSpan w:val="2"/>
            <w:tcBorders>
              <w:bottom w:val="single" w:sz="4" w:space="0" w:color="auto"/>
            </w:tcBorders>
          </w:tcPr>
          <w:p w14:paraId="1886A5AC" w14:textId="77777777" w:rsidR="001C7699" w:rsidRPr="0048534B" w:rsidRDefault="001C7699" w:rsidP="00322F01">
            <w:pPr>
              <w:keepNext/>
              <w:rPr>
                <w:b/>
                <w:sz w:val="20"/>
                <w:szCs w:val="20"/>
              </w:rPr>
            </w:pPr>
            <w:r w:rsidRPr="0048534B">
              <w:rPr>
                <w:b/>
                <w:sz w:val="20"/>
                <w:szCs w:val="20"/>
              </w:rPr>
              <w:t>Summary of the project and country profile</w:t>
            </w:r>
          </w:p>
        </w:tc>
        <w:tc>
          <w:tcPr>
            <w:tcW w:w="841" w:type="pct"/>
          </w:tcPr>
          <w:p w14:paraId="008E72E8" w14:textId="77777777" w:rsidR="001C7699" w:rsidRPr="0048534B" w:rsidRDefault="001C7699" w:rsidP="00322F01">
            <w:pPr>
              <w:keepNext/>
              <w:jc w:val="right"/>
              <w:rPr>
                <w:b/>
                <w:sz w:val="20"/>
                <w:szCs w:val="20"/>
              </w:rPr>
            </w:pPr>
          </w:p>
        </w:tc>
      </w:tr>
      <w:tr w:rsidR="001C7699" w:rsidRPr="0048534B" w14:paraId="0BB9549B" w14:textId="77777777" w:rsidTr="00791A3A">
        <w:trPr>
          <w:trHeight w:val="233"/>
          <w:jc w:val="center"/>
        </w:trPr>
        <w:tc>
          <w:tcPr>
            <w:tcW w:w="4159" w:type="pct"/>
            <w:gridSpan w:val="2"/>
            <w:tcBorders>
              <w:bottom w:val="single" w:sz="4" w:space="0" w:color="auto"/>
            </w:tcBorders>
          </w:tcPr>
          <w:p w14:paraId="2F4FFE6F" w14:textId="77777777" w:rsidR="001C7699" w:rsidRPr="0048534B" w:rsidRDefault="001C7699" w:rsidP="0141F7EF">
            <w:pPr>
              <w:keepNext/>
              <w:rPr>
                <w:sz w:val="20"/>
                <w:szCs w:val="20"/>
              </w:rPr>
            </w:pPr>
            <w:r w:rsidRPr="0048534B">
              <w:rPr>
                <w:sz w:val="20"/>
                <w:szCs w:val="20"/>
              </w:rPr>
              <w:t>Implementing agency:</w:t>
            </w:r>
          </w:p>
        </w:tc>
        <w:tc>
          <w:tcPr>
            <w:tcW w:w="841" w:type="pct"/>
            <w:tcBorders>
              <w:bottom w:val="single" w:sz="4" w:space="0" w:color="auto"/>
            </w:tcBorders>
          </w:tcPr>
          <w:p w14:paraId="2AE0C383" w14:textId="77777777" w:rsidR="001C7699" w:rsidRPr="0048534B" w:rsidRDefault="001C7699" w:rsidP="0141F7EF">
            <w:pPr>
              <w:keepNext/>
              <w:jc w:val="center"/>
              <w:rPr>
                <w:sz w:val="20"/>
                <w:szCs w:val="20"/>
              </w:rPr>
            </w:pPr>
            <w:r w:rsidRPr="0048534B">
              <w:rPr>
                <w:sz w:val="20"/>
                <w:szCs w:val="20"/>
              </w:rPr>
              <w:t>UNEP</w:t>
            </w:r>
          </w:p>
        </w:tc>
      </w:tr>
      <w:tr w:rsidR="001C7699" w:rsidRPr="0048534B" w14:paraId="5180DDA1" w14:textId="77777777" w:rsidTr="00791A3A">
        <w:trPr>
          <w:trHeight w:val="233"/>
          <w:jc w:val="center"/>
        </w:trPr>
        <w:tc>
          <w:tcPr>
            <w:tcW w:w="4159" w:type="pct"/>
            <w:gridSpan w:val="2"/>
            <w:tcBorders>
              <w:top w:val="single" w:sz="4" w:space="0" w:color="auto"/>
              <w:left w:val="single" w:sz="4" w:space="0" w:color="auto"/>
              <w:bottom w:val="nil"/>
              <w:right w:val="single" w:sz="4" w:space="0" w:color="auto"/>
            </w:tcBorders>
          </w:tcPr>
          <w:p w14:paraId="5FEF73E1" w14:textId="77777777" w:rsidR="001C7699" w:rsidRPr="0048534B" w:rsidRDefault="001C7699" w:rsidP="0141F7EF">
            <w:pPr>
              <w:keepNext/>
              <w:rPr>
                <w:sz w:val="20"/>
                <w:szCs w:val="20"/>
              </w:rPr>
            </w:pPr>
            <w:r w:rsidRPr="0048534B">
              <w:rPr>
                <w:sz w:val="20"/>
                <w:szCs w:val="20"/>
              </w:rPr>
              <w:t>Amounts previously approved for institutional strengthening (US $):</w:t>
            </w:r>
          </w:p>
        </w:tc>
        <w:tc>
          <w:tcPr>
            <w:tcW w:w="841" w:type="pct"/>
            <w:tcBorders>
              <w:top w:val="single" w:sz="4" w:space="0" w:color="auto"/>
              <w:left w:val="single" w:sz="4" w:space="0" w:color="auto"/>
              <w:bottom w:val="nil"/>
              <w:right w:val="single" w:sz="4" w:space="0" w:color="auto"/>
            </w:tcBorders>
          </w:tcPr>
          <w:p w14:paraId="003D7A13" w14:textId="77777777" w:rsidR="001C7699" w:rsidRPr="0048534B" w:rsidRDefault="001C7699" w:rsidP="0141F7EF">
            <w:pPr>
              <w:keepNext/>
              <w:jc w:val="right"/>
              <w:rPr>
                <w:sz w:val="20"/>
                <w:szCs w:val="20"/>
              </w:rPr>
            </w:pPr>
          </w:p>
        </w:tc>
      </w:tr>
      <w:tr w:rsidR="001C7699" w:rsidRPr="0048534B" w14:paraId="0B29E45C" w14:textId="77777777" w:rsidTr="00791A3A">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57C34234" w14:textId="77777777" w:rsidR="001C7699" w:rsidRPr="0048534B" w:rsidRDefault="001C7699" w:rsidP="00791A3A">
            <w:pPr>
              <w:ind w:left="5020" w:right="-198"/>
              <w:jc w:val="left"/>
              <w:rPr>
                <w:sz w:val="20"/>
                <w:szCs w:val="20"/>
              </w:rPr>
            </w:pPr>
            <w:r w:rsidRPr="0048534B">
              <w:rPr>
                <w:sz w:val="20"/>
                <w:szCs w:val="20"/>
              </w:rPr>
              <w:t>Phase I:</w:t>
            </w:r>
          </w:p>
        </w:tc>
        <w:tc>
          <w:tcPr>
            <w:tcW w:w="847" w:type="pct"/>
            <w:tcBorders>
              <w:top w:val="nil"/>
              <w:left w:val="nil"/>
              <w:bottom w:val="nil"/>
              <w:right w:val="single" w:sz="4" w:space="0" w:color="auto"/>
            </w:tcBorders>
            <w:shd w:val="clear" w:color="auto" w:fill="FFFFFF" w:themeFill="background1"/>
            <w:vAlign w:val="bottom"/>
          </w:tcPr>
          <w:p w14:paraId="78CFAF83" w14:textId="77777777" w:rsidR="001C7699" w:rsidRPr="0048534B" w:rsidRDefault="001C7699" w:rsidP="00791A3A">
            <w:pPr>
              <w:jc w:val="right"/>
              <w:rPr>
                <w:sz w:val="20"/>
                <w:szCs w:val="20"/>
              </w:rPr>
            </w:pPr>
            <w:r w:rsidRPr="0048534B">
              <w:rPr>
                <w:color w:val="000000" w:themeColor="text1"/>
                <w:sz w:val="20"/>
                <w:szCs w:val="20"/>
              </w:rPr>
              <w:t>Oct-96</w:t>
            </w:r>
          </w:p>
        </w:tc>
        <w:tc>
          <w:tcPr>
            <w:tcW w:w="841" w:type="pct"/>
            <w:tcBorders>
              <w:top w:val="nil"/>
              <w:left w:val="single" w:sz="4" w:space="0" w:color="auto"/>
              <w:bottom w:val="nil"/>
              <w:right w:val="single" w:sz="4" w:space="0" w:color="auto"/>
            </w:tcBorders>
            <w:shd w:val="clear" w:color="auto" w:fill="FFFFFF" w:themeFill="background1"/>
            <w:vAlign w:val="bottom"/>
          </w:tcPr>
          <w:p w14:paraId="528D20A3" w14:textId="77777777" w:rsidR="001C7699" w:rsidRPr="0048534B" w:rsidRDefault="001C7699" w:rsidP="00791A3A">
            <w:pPr>
              <w:jc w:val="right"/>
              <w:rPr>
                <w:sz w:val="20"/>
                <w:szCs w:val="20"/>
              </w:rPr>
            </w:pPr>
            <w:r w:rsidRPr="0048534B">
              <w:rPr>
                <w:color w:val="000000" w:themeColor="text1"/>
                <w:sz w:val="20"/>
                <w:szCs w:val="20"/>
              </w:rPr>
              <w:t>68,365</w:t>
            </w:r>
          </w:p>
        </w:tc>
      </w:tr>
      <w:tr w:rsidR="001C7699" w:rsidRPr="0048534B" w14:paraId="63A249D8" w14:textId="77777777" w:rsidTr="00791A3A">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612A5A69" w14:textId="77777777" w:rsidR="001C7699" w:rsidRPr="0048534B" w:rsidRDefault="001C7699" w:rsidP="00791A3A">
            <w:pPr>
              <w:ind w:left="5020" w:right="-198"/>
              <w:jc w:val="left"/>
              <w:rPr>
                <w:sz w:val="20"/>
                <w:szCs w:val="20"/>
              </w:rPr>
            </w:pPr>
            <w:r w:rsidRPr="0048534B">
              <w:rPr>
                <w:sz w:val="20"/>
                <w:szCs w:val="20"/>
              </w:rPr>
              <w:t>Phase II:</w:t>
            </w:r>
          </w:p>
        </w:tc>
        <w:tc>
          <w:tcPr>
            <w:tcW w:w="847" w:type="pct"/>
            <w:tcBorders>
              <w:top w:val="nil"/>
              <w:left w:val="nil"/>
              <w:bottom w:val="nil"/>
              <w:right w:val="single" w:sz="4" w:space="0" w:color="auto"/>
            </w:tcBorders>
            <w:shd w:val="clear" w:color="auto" w:fill="FFFFFF" w:themeFill="background1"/>
            <w:vAlign w:val="bottom"/>
          </w:tcPr>
          <w:p w14:paraId="30DB68CE" w14:textId="77777777" w:rsidR="001C7699" w:rsidRPr="0048534B" w:rsidRDefault="001C7699" w:rsidP="00791A3A">
            <w:pPr>
              <w:jc w:val="right"/>
              <w:rPr>
                <w:sz w:val="20"/>
                <w:szCs w:val="20"/>
              </w:rPr>
            </w:pPr>
            <w:r w:rsidRPr="0048534B">
              <w:rPr>
                <w:color w:val="000000" w:themeColor="text1"/>
                <w:sz w:val="20"/>
                <w:szCs w:val="20"/>
              </w:rPr>
              <w:t>Nov-99</w:t>
            </w:r>
          </w:p>
        </w:tc>
        <w:tc>
          <w:tcPr>
            <w:tcW w:w="841" w:type="pct"/>
            <w:tcBorders>
              <w:top w:val="nil"/>
              <w:left w:val="single" w:sz="4" w:space="0" w:color="auto"/>
              <w:bottom w:val="nil"/>
              <w:right w:val="single" w:sz="4" w:space="0" w:color="auto"/>
            </w:tcBorders>
            <w:shd w:val="clear" w:color="auto" w:fill="FFFFFF" w:themeFill="background1"/>
            <w:vAlign w:val="bottom"/>
          </w:tcPr>
          <w:p w14:paraId="6C506792" w14:textId="77777777" w:rsidR="001C7699" w:rsidRPr="0048534B" w:rsidRDefault="001C7699" w:rsidP="00791A3A">
            <w:pPr>
              <w:jc w:val="right"/>
              <w:rPr>
                <w:sz w:val="20"/>
                <w:szCs w:val="20"/>
              </w:rPr>
            </w:pPr>
            <w:r w:rsidRPr="0048534B">
              <w:rPr>
                <w:color w:val="000000" w:themeColor="text1"/>
                <w:sz w:val="20"/>
                <w:szCs w:val="20"/>
              </w:rPr>
              <w:t>45,539</w:t>
            </w:r>
          </w:p>
        </w:tc>
      </w:tr>
      <w:tr w:rsidR="001C7699" w:rsidRPr="0048534B" w14:paraId="6A72E3B5" w14:textId="77777777" w:rsidTr="00791A3A">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63F7BC68" w14:textId="77777777" w:rsidR="001C7699" w:rsidRPr="0048534B" w:rsidRDefault="001C7699" w:rsidP="00791A3A">
            <w:pPr>
              <w:ind w:left="5020" w:right="-198"/>
              <w:jc w:val="left"/>
              <w:rPr>
                <w:sz w:val="20"/>
                <w:szCs w:val="20"/>
              </w:rPr>
            </w:pPr>
            <w:r w:rsidRPr="0048534B">
              <w:rPr>
                <w:sz w:val="20"/>
                <w:szCs w:val="20"/>
              </w:rPr>
              <w:t>Phase III:</w:t>
            </w:r>
          </w:p>
        </w:tc>
        <w:tc>
          <w:tcPr>
            <w:tcW w:w="847" w:type="pct"/>
            <w:tcBorders>
              <w:top w:val="nil"/>
              <w:left w:val="nil"/>
              <w:bottom w:val="nil"/>
              <w:right w:val="single" w:sz="4" w:space="0" w:color="auto"/>
            </w:tcBorders>
            <w:shd w:val="clear" w:color="auto" w:fill="FFFFFF" w:themeFill="background1"/>
            <w:vAlign w:val="bottom"/>
          </w:tcPr>
          <w:p w14:paraId="3203D2ED" w14:textId="77777777" w:rsidR="001C7699" w:rsidRPr="0048534B" w:rsidRDefault="001C7699" w:rsidP="00791A3A">
            <w:pPr>
              <w:ind w:left="-100"/>
              <w:jc w:val="right"/>
              <w:rPr>
                <w:sz w:val="20"/>
                <w:szCs w:val="20"/>
              </w:rPr>
            </w:pPr>
            <w:r w:rsidRPr="0048534B">
              <w:rPr>
                <w:color w:val="000000" w:themeColor="text1"/>
                <w:sz w:val="20"/>
                <w:szCs w:val="20"/>
              </w:rPr>
              <w:t>Apr-03 &amp; Dec-03</w:t>
            </w:r>
          </w:p>
        </w:tc>
        <w:tc>
          <w:tcPr>
            <w:tcW w:w="841" w:type="pct"/>
            <w:tcBorders>
              <w:top w:val="nil"/>
              <w:left w:val="single" w:sz="4" w:space="0" w:color="auto"/>
              <w:bottom w:val="nil"/>
              <w:right w:val="single" w:sz="4" w:space="0" w:color="auto"/>
            </w:tcBorders>
            <w:shd w:val="clear" w:color="auto" w:fill="FFFFFF" w:themeFill="background1"/>
            <w:vAlign w:val="bottom"/>
          </w:tcPr>
          <w:p w14:paraId="57BF8C36" w14:textId="77777777" w:rsidR="001C7699" w:rsidRPr="0048534B" w:rsidRDefault="001C7699" w:rsidP="00791A3A">
            <w:pPr>
              <w:jc w:val="right"/>
              <w:rPr>
                <w:sz w:val="20"/>
                <w:szCs w:val="20"/>
              </w:rPr>
            </w:pPr>
            <w:r w:rsidRPr="0048534B">
              <w:rPr>
                <w:color w:val="000000" w:themeColor="text1"/>
                <w:sz w:val="20"/>
                <w:szCs w:val="20"/>
              </w:rPr>
              <w:t>52,432</w:t>
            </w:r>
          </w:p>
        </w:tc>
      </w:tr>
      <w:tr w:rsidR="001C7699" w:rsidRPr="0048534B" w14:paraId="4A71FACF" w14:textId="77777777" w:rsidTr="00791A3A">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54968CC4" w14:textId="77777777" w:rsidR="001C7699" w:rsidRPr="0048534B" w:rsidRDefault="001C7699" w:rsidP="00791A3A">
            <w:pPr>
              <w:ind w:left="5020" w:right="-198"/>
              <w:jc w:val="left"/>
              <w:rPr>
                <w:sz w:val="20"/>
                <w:szCs w:val="20"/>
              </w:rPr>
            </w:pPr>
            <w:r w:rsidRPr="0048534B">
              <w:rPr>
                <w:sz w:val="20"/>
                <w:szCs w:val="20"/>
              </w:rPr>
              <w:t>Phase IV:</w:t>
            </w:r>
          </w:p>
        </w:tc>
        <w:tc>
          <w:tcPr>
            <w:tcW w:w="847" w:type="pct"/>
            <w:tcBorders>
              <w:top w:val="nil"/>
              <w:left w:val="nil"/>
              <w:bottom w:val="nil"/>
              <w:right w:val="single" w:sz="4" w:space="0" w:color="auto"/>
            </w:tcBorders>
            <w:shd w:val="clear" w:color="auto" w:fill="FFFFFF" w:themeFill="background1"/>
            <w:vAlign w:val="bottom"/>
          </w:tcPr>
          <w:p w14:paraId="2EA31844" w14:textId="77777777" w:rsidR="001C7699" w:rsidRPr="0048534B" w:rsidRDefault="001C7699" w:rsidP="00791A3A">
            <w:pPr>
              <w:tabs>
                <w:tab w:val="left" w:pos="6840"/>
              </w:tabs>
              <w:ind w:left="-108"/>
              <w:jc w:val="right"/>
              <w:rPr>
                <w:sz w:val="20"/>
                <w:szCs w:val="20"/>
              </w:rPr>
            </w:pPr>
            <w:r w:rsidRPr="0048534B">
              <w:rPr>
                <w:color w:val="000000" w:themeColor="text1"/>
                <w:sz w:val="20"/>
                <w:szCs w:val="20"/>
              </w:rPr>
              <w:t>Nov-06</w:t>
            </w:r>
          </w:p>
        </w:tc>
        <w:tc>
          <w:tcPr>
            <w:tcW w:w="841" w:type="pct"/>
            <w:tcBorders>
              <w:top w:val="nil"/>
              <w:left w:val="single" w:sz="4" w:space="0" w:color="auto"/>
              <w:bottom w:val="nil"/>
              <w:right w:val="single" w:sz="4" w:space="0" w:color="auto"/>
            </w:tcBorders>
            <w:shd w:val="clear" w:color="auto" w:fill="FFFFFF" w:themeFill="background1"/>
            <w:vAlign w:val="bottom"/>
          </w:tcPr>
          <w:p w14:paraId="41E6B31B" w14:textId="77777777" w:rsidR="001C7699" w:rsidRPr="0048534B" w:rsidRDefault="001C7699" w:rsidP="00791A3A">
            <w:pPr>
              <w:jc w:val="right"/>
              <w:rPr>
                <w:sz w:val="20"/>
                <w:szCs w:val="20"/>
              </w:rPr>
            </w:pPr>
            <w:r w:rsidRPr="0048534B">
              <w:rPr>
                <w:color w:val="000000" w:themeColor="text1"/>
                <w:sz w:val="20"/>
                <w:szCs w:val="20"/>
              </w:rPr>
              <w:t>60,000</w:t>
            </w:r>
          </w:p>
        </w:tc>
      </w:tr>
      <w:tr w:rsidR="001C7699" w:rsidRPr="0048534B" w14:paraId="1A0C4CF7" w14:textId="77777777" w:rsidTr="00791A3A">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11AFB589" w14:textId="77777777" w:rsidR="001C7699" w:rsidRPr="0048534B" w:rsidRDefault="001C7699" w:rsidP="00791A3A">
            <w:pPr>
              <w:ind w:left="5020" w:right="-198"/>
              <w:jc w:val="left"/>
              <w:rPr>
                <w:sz w:val="20"/>
                <w:szCs w:val="20"/>
              </w:rPr>
            </w:pPr>
            <w:r w:rsidRPr="0048534B">
              <w:rPr>
                <w:sz w:val="20"/>
                <w:szCs w:val="20"/>
              </w:rPr>
              <w:t>Phase V:</w:t>
            </w:r>
          </w:p>
        </w:tc>
        <w:tc>
          <w:tcPr>
            <w:tcW w:w="847" w:type="pct"/>
            <w:tcBorders>
              <w:top w:val="nil"/>
              <w:left w:val="nil"/>
              <w:bottom w:val="nil"/>
              <w:right w:val="single" w:sz="4" w:space="0" w:color="auto"/>
            </w:tcBorders>
            <w:shd w:val="clear" w:color="auto" w:fill="FFFFFF" w:themeFill="background1"/>
            <w:vAlign w:val="bottom"/>
          </w:tcPr>
          <w:p w14:paraId="1CD4168C" w14:textId="77777777" w:rsidR="001C7699" w:rsidRPr="0048534B" w:rsidRDefault="001C7699" w:rsidP="00791A3A">
            <w:pPr>
              <w:tabs>
                <w:tab w:val="left" w:pos="6840"/>
              </w:tabs>
              <w:ind w:left="-108"/>
              <w:jc w:val="right"/>
              <w:rPr>
                <w:sz w:val="20"/>
                <w:szCs w:val="20"/>
              </w:rPr>
            </w:pPr>
            <w:r w:rsidRPr="0048534B">
              <w:rPr>
                <w:color w:val="000000" w:themeColor="text1"/>
                <w:sz w:val="20"/>
                <w:szCs w:val="20"/>
              </w:rPr>
              <w:t>Nov-09 &amp; Apr-10</w:t>
            </w:r>
          </w:p>
        </w:tc>
        <w:tc>
          <w:tcPr>
            <w:tcW w:w="841" w:type="pct"/>
            <w:tcBorders>
              <w:top w:val="nil"/>
              <w:left w:val="single" w:sz="4" w:space="0" w:color="auto"/>
              <w:bottom w:val="nil"/>
              <w:right w:val="single" w:sz="4" w:space="0" w:color="auto"/>
            </w:tcBorders>
            <w:shd w:val="clear" w:color="auto" w:fill="FFFFFF" w:themeFill="background1"/>
          </w:tcPr>
          <w:p w14:paraId="0F71C12B" w14:textId="77777777" w:rsidR="001C7699" w:rsidRPr="0048534B" w:rsidRDefault="001C7699" w:rsidP="00791A3A">
            <w:pPr>
              <w:jc w:val="right"/>
              <w:rPr>
                <w:sz w:val="20"/>
                <w:szCs w:val="20"/>
              </w:rPr>
            </w:pPr>
            <w:r w:rsidRPr="0048534B">
              <w:rPr>
                <w:color w:val="000000" w:themeColor="text1"/>
                <w:sz w:val="20"/>
                <w:szCs w:val="20"/>
              </w:rPr>
              <w:t>60,000</w:t>
            </w:r>
          </w:p>
        </w:tc>
      </w:tr>
      <w:tr w:rsidR="001C7699" w:rsidRPr="0048534B" w14:paraId="3BA8509D" w14:textId="77777777" w:rsidTr="00791A3A">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64F15800" w14:textId="77777777" w:rsidR="001C7699" w:rsidRPr="0048534B" w:rsidRDefault="001C7699" w:rsidP="00791A3A">
            <w:pPr>
              <w:ind w:left="5020" w:right="-198"/>
              <w:jc w:val="left"/>
              <w:rPr>
                <w:sz w:val="20"/>
                <w:szCs w:val="20"/>
              </w:rPr>
            </w:pPr>
            <w:r w:rsidRPr="0048534B">
              <w:rPr>
                <w:sz w:val="20"/>
                <w:szCs w:val="20"/>
              </w:rPr>
              <w:lastRenderedPageBreak/>
              <w:t>Phase VI:</w:t>
            </w:r>
          </w:p>
        </w:tc>
        <w:tc>
          <w:tcPr>
            <w:tcW w:w="847" w:type="pct"/>
            <w:tcBorders>
              <w:top w:val="nil"/>
              <w:left w:val="nil"/>
              <w:bottom w:val="nil"/>
              <w:right w:val="single" w:sz="4" w:space="0" w:color="auto"/>
            </w:tcBorders>
            <w:shd w:val="clear" w:color="auto" w:fill="FFFFFF" w:themeFill="background1"/>
            <w:vAlign w:val="bottom"/>
          </w:tcPr>
          <w:p w14:paraId="19C9E1A7" w14:textId="77777777" w:rsidR="001C7699" w:rsidRPr="0048534B" w:rsidRDefault="001C7699" w:rsidP="00791A3A">
            <w:pPr>
              <w:tabs>
                <w:tab w:val="left" w:pos="6840"/>
              </w:tabs>
              <w:ind w:left="-108"/>
              <w:jc w:val="right"/>
              <w:rPr>
                <w:sz w:val="20"/>
                <w:szCs w:val="20"/>
              </w:rPr>
            </w:pPr>
            <w:r w:rsidRPr="0048534B">
              <w:rPr>
                <w:color w:val="000000" w:themeColor="text1"/>
                <w:sz w:val="20"/>
                <w:szCs w:val="20"/>
              </w:rPr>
              <w:t>Nov-14</w:t>
            </w:r>
          </w:p>
        </w:tc>
        <w:tc>
          <w:tcPr>
            <w:tcW w:w="841" w:type="pct"/>
            <w:tcBorders>
              <w:top w:val="nil"/>
              <w:left w:val="single" w:sz="4" w:space="0" w:color="auto"/>
              <w:bottom w:val="nil"/>
              <w:right w:val="single" w:sz="4" w:space="0" w:color="auto"/>
            </w:tcBorders>
            <w:shd w:val="clear" w:color="auto" w:fill="FFFFFF" w:themeFill="background1"/>
          </w:tcPr>
          <w:p w14:paraId="70E27B7D" w14:textId="77777777" w:rsidR="001C7699" w:rsidRPr="0048534B" w:rsidRDefault="001C7699" w:rsidP="00791A3A">
            <w:pPr>
              <w:jc w:val="right"/>
              <w:rPr>
                <w:sz w:val="20"/>
                <w:szCs w:val="20"/>
              </w:rPr>
            </w:pPr>
            <w:r w:rsidRPr="0048534B">
              <w:rPr>
                <w:color w:val="000000" w:themeColor="text1"/>
                <w:sz w:val="20"/>
                <w:szCs w:val="20"/>
              </w:rPr>
              <w:t>60,000</w:t>
            </w:r>
          </w:p>
        </w:tc>
      </w:tr>
      <w:tr w:rsidR="001C7699" w:rsidRPr="0048534B" w14:paraId="75D496D4" w14:textId="77777777" w:rsidTr="00791A3A">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43296795" w14:textId="77777777" w:rsidR="001C7699" w:rsidRPr="0048534B" w:rsidRDefault="001C7699" w:rsidP="00791A3A">
            <w:pPr>
              <w:ind w:left="5020" w:right="-198"/>
              <w:jc w:val="left"/>
              <w:rPr>
                <w:sz w:val="20"/>
                <w:szCs w:val="20"/>
              </w:rPr>
            </w:pPr>
            <w:r w:rsidRPr="0048534B">
              <w:rPr>
                <w:sz w:val="20"/>
                <w:szCs w:val="20"/>
              </w:rPr>
              <w:t>Phase VII:</w:t>
            </w:r>
          </w:p>
        </w:tc>
        <w:tc>
          <w:tcPr>
            <w:tcW w:w="847" w:type="pct"/>
            <w:tcBorders>
              <w:top w:val="nil"/>
              <w:left w:val="nil"/>
              <w:bottom w:val="nil"/>
              <w:right w:val="single" w:sz="4" w:space="0" w:color="auto"/>
            </w:tcBorders>
            <w:shd w:val="clear" w:color="auto" w:fill="FFFFFF" w:themeFill="background1"/>
            <w:vAlign w:val="bottom"/>
          </w:tcPr>
          <w:p w14:paraId="2677A316" w14:textId="77777777" w:rsidR="001C7699" w:rsidRPr="0048534B" w:rsidRDefault="001C7699" w:rsidP="00791A3A">
            <w:pPr>
              <w:tabs>
                <w:tab w:val="left" w:pos="6840"/>
              </w:tabs>
              <w:ind w:left="-108"/>
              <w:jc w:val="right"/>
              <w:rPr>
                <w:sz w:val="20"/>
                <w:szCs w:val="20"/>
              </w:rPr>
            </w:pPr>
            <w:r w:rsidRPr="0048534B">
              <w:rPr>
                <w:sz w:val="20"/>
                <w:szCs w:val="20"/>
              </w:rPr>
              <w:t>Dec-16</w:t>
            </w:r>
          </w:p>
        </w:tc>
        <w:tc>
          <w:tcPr>
            <w:tcW w:w="841" w:type="pct"/>
            <w:tcBorders>
              <w:top w:val="nil"/>
              <w:left w:val="single" w:sz="4" w:space="0" w:color="auto"/>
              <w:bottom w:val="nil"/>
              <w:right w:val="single" w:sz="4" w:space="0" w:color="auto"/>
            </w:tcBorders>
            <w:shd w:val="clear" w:color="auto" w:fill="FFFFFF" w:themeFill="background1"/>
          </w:tcPr>
          <w:p w14:paraId="56B8424E" w14:textId="77777777" w:rsidR="001C7699" w:rsidRPr="0048534B" w:rsidRDefault="001C7699" w:rsidP="00791A3A">
            <w:pPr>
              <w:jc w:val="right"/>
              <w:rPr>
                <w:sz w:val="20"/>
                <w:szCs w:val="20"/>
              </w:rPr>
            </w:pPr>
            <w:r w:rsidRPr="0048534B">
              <w:rPr>
                <w:sz w:val="20"/>
                <w:szCs w:val="20"/>
              </w:rPr>
              <w:t>85,000</w:t>
            </w:r>
          </w:p>
        </w:tc>
      </w:tr>
      <w:tr w:rsidR="001C7699" w:rsidRPr="0048534B" w14:paraId="08DD1715" w14:textId="77777777" w:rsidTr="00791A3A">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77AB43D0" w14:textId="77777777" w:rsidR="001C7699" w:rsidRPr="0048534B" w:rsidRDefault="001C7699" w:rsidP="00791A3A">
            <w:pPr>
              <w:ind w:left="5020" w:right="-198"/>
              <w:jc w:val="left"/>
              <w:rPr>
                <w:sz w:val="20"/>
                <w:szCs w:val="20"/>
              </w:rPr>
            </w:pPr>
            <w:r w:rsidRPr="0048534B">
              <w:rPr>
                <w:sz w:val="20"/>
                <w:szCs w:val="20"/>
              </w:rPr>
              <w:t>Phase VIII:</w:t>
            </w:r>
          </w:p>
        </w:tc>
        <w:tc>
          <w:tcPr>
            <w:tcW w:w="847" w:type="pct"/>
            <w:tcBorders>
              <w:top w:val="nil"/>
              <w:left w:val="nil"/>
              <w:bottom w:val="nil"/>
              <w:right w:val="single" w:sz="4" w:space="0" w:color="auto"/>
            </w:tcBorders>
            <w:shd w:val="clear" w:color="auto" w:fill="FFFFFF" w:themeFill="background1"/>
            <w:vAlign w:val="bottom"/>
          </w:tcPr>
          <w:p w14:paraId="00558C0F" w14:textId="77777777" w:rsidR="001C7699" w:rsidRPr="0048534B" w:rsidRDefault="001C7699" w:rsidP="00791A3A">
            <w:pPr>
              <w:tabs>
                <w:tab w:val="left" w:pos="6840"/>
              </w:tabs>
              <w:ind w:left="-108"/>
              <w:jc w:val="right"/>
              <w:rPr>
                <w:sz w:val="20"/>
                <w:szCs w:val="20"/>
              </w:rPr>
            </w:pPr>
            <w:r w:rsidRPr="0048534B">
              <w:rPr>
                <w:sz w:val="20"/>
                <w:szCs w:val="20"/>
              </w:rPr>
              <w:t>Dec-20</w:t>
            </w:r>
          </w:p>
        </w:tc>
        <w:tc>
          <w:tcPr>
            <w:tcW w:w="841" w:type="pct"/>
            <w:tcBorders>
              <w:top w:val="nil"/>
              <w:left w:val="single" w:sz="4" w:space="0" w:color="auto"/>
              <w:bottom w:val="nil"/>
              <w:right w:val="single" w:sz="4" w:space="0" w:color="auto"/>
            </w:tcBorders>
            <w:shd w:val="clear" w:color="auto" w:fill="FFFFFF" w:themeFill="background1"/>
          </w:tcPr>
          <w:p w14:paraId="6CEADAE9" w14:textId="77777777" w:rsidR="001C7699" w:rsidRPr="0048534B" w:rsidRDefault="001C7699" w:rsidP="00791A3A">
            <w:pPr>
              <w:jc w:val="right"/>
              <w:rPr>
                <w:sz w:val="20"/>
                <w:szCs w:val="20"/>
              </w:rPr>
            </w:pPr>
            <w:r w:rsidRPr="0048534B">
              <w:rPr>
                <w:sz w:val="20"/>
                <w:szCs w:val="20"/>
              </w:rPr>
              <w:t>85,000</w:t>
            </w:r>
          </w:p>
        </w:tc>
      </w:tr>
      <w:tr w:rsidR="001C7699" w:rsidRPr="0048534B" w14:paraId="2DEF8A61" w14:textId="77777777" w:rsidTr="00791A3A">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24CB3ADA" w14:textId="77777777" w:rsidR="001C7699" w:rsidRPr="0048534B" w:rsidRDefault="001C7699" w:rsidP="00791A3A">
            <w:pPr>
              <w:ind w:left="5020" w:right="-198"/>
              <w:jc w:val="left"/>
              <w:rPr>
                <w:sz w:val="20"/>
                <w:szCs w:val="20"/>
              </w:rPr>
            </w:pPr>
            <w:r w:rsidRPr="0048534B">
              <w:rPr>
                <w:sz w:val="20"/>
                <w:szCs w:val="20"/>
              </w:rPr>
              <w:t>Phase IX:</w:t>
            </w:r>
          </w:p>
        </w:tc>
        <w:tc>
          <w:tcPr>
            <w:tcW w:w="847" w:type="pct"/>
            <w:tcBorders>
              <w:top w:val="nil"/>
              <w:left w:val="nil"/>
              <w:bottom w:val="nil"/>
              <w:right w:val="single" w:sz="4" w:space="0" w:color="auto"/>
            </w:tcBorders>
            <w:shd w:val="clear" w:color="auto" w:fill="FFFFFF" w:themeFill="background1"/>
            <w:vAlign w:val="bottom"/>
          </w:tcPr>
          <w:p w14:paraId="239D75D8" w14:textId="77777777" w:rsidR="001C7699" w:rsidRPr="0048534B" w:rsidRDefault="001C7699" w:rsidP="00791A3A">
            <w:pPr>
              <w:tabs>
                <w:tab w:val="left" w:pos="6840"/>
              </w:tabs>
              <w:ind w:left="-108"/>
              <w:jc w:val="right"/>
              <w:rPr>
                <w:sz w:val="20"/>
                <w:szCs w:val="20"/>
              </w:rPr>
            </w:pPr>
            <w:r w:rsidRPr="0048534B">
              <w:rPr>
                <w:sz w:val="20"/>
                <w:szCs w:val="20"/>
              </w:rPr>
              <w:t>Jun-22</w:t>
            </w:r>
          </w:p>
        </w:tc>
        <w:tc>
          <w:tcPr>
            <w:tcW w:w="841" w:type="pct"/>
            <w:tcBorders>
              <w:top w:val="nil"/>
              <w:left w:val="single" w:sz="4" w:space="0" w:color="auto"/>
              <w:bottom w:val="nil"/>
              <w:right w:val="single" w:sz="4" w:space="0" w:color="auto"/>
            </w:tcBorders>
            <w:shd w:val="clear" w:color="auto" w:fill="FFFFFF" w:themeFill="background1"/>
          </w:tcPr>
          <w:p w14:paraId="6ABE9F3B" w14:textId="77777777" w:rsidR="001C7699" w:rsidRPr="0048534B" w:rsidRDefault="001C7699" w:rsidP="00791A3A">
            <w:pPr>
              <w:jc w:val="right"/>
              <w:rPr>
                <w:sz w:val="20"/>
                <w:szCs w:val="20"/>
              </w:rPr>
            </w:pPr>
            <w:r w:rsidRPr="0048534B">
              <w:rPr>
                <w:sz w:val="20"/>
                <w:szCs w:val="20"/>
              </w:rPr>
              <w:t>85,000</w:t>
            </w:r>
          </w:p>
        </w:tc>
      </w:tr>
      <w:tr w:rsidR="001C7699" w:rsidRPr="0048534B" w14:paraId="39539CC9" w14:textId="77777777" w:rsidTr="00791A3A">
        <w:trPr>
          <w:trHeight w:val="233"/>
          <w:jc w:val="center"/>
        </w:trPr>
        <w:tc>
          <w:tcPr>
            <w:tcW w:w="4159" w:type="pct"/>
            <w:gridSpan w:val="2"/>
            <w:tcBorders>
              <w:top w:val="nil"/>
              <w:left w:val="single" w:sz="4" w:space="0" w:color="auto"/>
              <w:bottom w:val="nil"/>
              <w:right w:val="single" w:sz="4" w:space="0" w:color="auto"/>
            </w:tcBorders>
            <w:shd w:val="clear" w:color="auto" w:fill="auto"/>
          </w:tcPr>
          <w:p w14:paraId="599C6CF3" w14:textId="77777777" w:rsidR="001C7699" w:rsidRPr="0048534B" w:rsidRDefault="001C7699" w:rsidP="00791A3A">
            <w:pPr>
              <w:tabs>
                <w:tab w:val="right" w:pos="7560"/>
              </w:tabs>
              <w:ind w:left="6480" w:right="-108"/>
              <w:jc w:val="left"/>
              <w:rPr>
                <w:sz w:val="20"/>
                <w:szCs w:val="20"/>
              </w:rPr>
            </w:pPr>
            <w:r w:rsidRPr="0048534B">
              <w:rPr>
                <w:sz w:val="20"/>
                <w:szCs w:val="20"/>
              </w:rPr>
              <w:tab/>
              <w:t>Total:</w:t>
            </w:r>
          </w:p>
        </w:tc>
        <w:tc>
          <w:tcPr>
            <w:tcW w:w="841" w:type="pct"/>
            <w:tcBorders>
              <w:top w:val="nil"/>
              <w:left w:val="single" w:sz="4" w:space="0" w:color="auto"/>
              <w:bottom w:val="single" w:sz="4" w:space="0" w:color="auto"/>
              <w:right w:val="single" w:sz="4" w:space="0" w:color="auto"/>
            </w:tcBorders>
            <w:shd w:val="clear" w:color="auto" w:fill="auto"/>
          </w:tcPr>
          <w:p w14:paraId="610C8B94" w14:textId="77777777" w:rsidR="001C7699" w:rsidRPr="0048534B" w:rsidRDefault="001C7699" w:rsidP="00791A3A">
            <w:pPr>
              <w:jc w:val="right"/>
              <w:rPr>
                <w:sz w:val="20"/>
                <w:szCs w:val="20"/>
              </w:rPr>
            </w:pPr>
            <w:r w:rsidRPr="0048534B">
              <w:rPr>
                <w:sz w:val="20"/>
                <w:szCs w:val="20"/>
              </w:rPr>
              <w:t>601,336</w:t>
            </w:r>
          </w:p>
        </w:tc>
      </w:tr>
      <w:tr w:rsidR="001C7699" w:rsidRPr="0048534B" w14:paraId="3BF5B0A6" w14:textId="77777777" w:rsidTr="00791A3A">
        <w:trPr>
          <w:trHeight w:val="233"/>
          <w:jc w:val="center"/>
        </w:trPr>
        <w:tc>
          <w:tcPr>
            <w:tcW w:w="4159" w:type="pct"/>
            <w:gridSpan w:val="2"/>
            <w:shd w:val="clear" w:color="auto" w:fill="FFFFFF" w:themeFill="background1"/>
          </w:tcPr>
          <w:p w14:paraId="57B293B3" w14:textId="77777777" w:rsidR="001C7699" w:rsidRPr="0048534B" w:rsidRDefault="001C7699" w:rsidP="00791A3A">
            <w:pPr>
              <w:jc w:val="left"/>
              <w:rPr>
                <w:sz w:val="20"/>
                <w:szCs w:val="20"/>
              </w:rPr>
            </w:pPr>
            <w:r w:rsidRPr="0048534B">
              <w:rPr>
                <w:sz w:val="20"/>
                <w:szCs w:val="20"/>
              </w:rPr>
              <w:t>Amount requested for renewal (phase X) (US $):</w:t>
            </w:r>
          </w:p>
        </w:tc>
        <w:tc>
          <w:tcPr>
            <w:tcW w:w="841" w:type="pct"/>
            <w:shd w:val="clear" w:color="auto" w:fill="auto"/>
          </w:tcPr>
          <w:p w14:paraId="78D91B35" w14:textId="77777777" w:rsidR="001C7699" w:rsidRPr="0048534B" w:rsidRDefault="001C7699" w:rsidP="00791A3A">
            <w:pPr>
              <w:jc w:val="right"/>
              <w:rPr>
                <w:sz w:val="20"/>
                <w:szCs w:val="20"/>
              </w:rPr>
            </w:pPr>
            <w:r w:rsidRPr="0048534B">
              <w:rPr>
                <w:sz w:val="20"/>
                <w:szCs w:val="20"/>
              </w:rPr>
              <w:t>180,000</w:t>
            </w:r>
          </w:p>
        </w:tc>
      </w:tr>
      <w:tr w:rsidR="001C7699" w:rsidRPr="0048534B" w14:paraId="64DE4B1A" w14:textId="77777777" w:rsidTr="00791A3A">
        <w:trPr>
          <w:trHeight w:val="233"/>
          <w:jc w:val="center"/>
        </w:trPr>
        <w:tc>
          <w:tcPr>
            <w:tcW w:w="4159" w:type="pct"/>
            <w:gridSpan w:val="2"/>
          </w:tcPr>
          <w:p w14:paraId="5B869576" w14:textId="77777777" w:rsidR="001C7699" w:rsidRPr="0048534B" w:rsidRDefault="001C7699" w:rsidP="00791A3A">
            <w:pPr>
              <w:jc w:val="left"/>
              <w:rPr>
                <w:sz w:val="20"/>
                <w:szCs w:val="20"/>
              </w:rPr>
            </w:pPr>
            <w:r w:rsidRPr="0048534B">
              <w:rPr>
                <w:sz w:val="20"/>
                <w:szCs w:val="20"/>
              </w:rPr>
              <w:t xml:space="preserve">Amount recommended for approval for phase X (US $): </w:t>
            </w:r>
          </w:p>
        </w:tc>
        <w:tc>
          <w:tcPr>
            <w:tcW w:w="841" w:type="pct"/>
            <w:shd w:val="clear" w:color="auto" w:fill="auto"/>
          </w:tcPr>
          <w:p w14:paraId="5520C2CE" w14:textId="77777777" w:rsidR="001C7699" w:rsidRPr="0048534B" w:rsidRDefault="001C7699" w:rsidP="00791A3A">
            <w:pPr>
              <w:jc w:val="right"/>
              <w:rPr>
                <w:sz w:val="20"/>
                <w:szCs w:val="20"/>
              </w:rPr>
            </w:pPr>
            <w:r w:rsidRPr="0048534B">
              <w:rPr>
                <w:sz w:val="20"/>
                <w:szCs w:val="20"/>
              </w:rPr>
              <w:t>180,000</w:t>
            </w:r>
          </w:p>
        </w:tc>
      </w:tr>
      <w:tr w:rsidR="001C7699" w:rsidRPr="0048534B" w14:paraId="79E08314" w14:textId="77777777" w:rsidTr="00791A3A">
        <w:trPr>
          <w:trHeight w:val="233"/>
          <w:jc w:val="center"/>
        </w:trPr>
        <w:tc>
          <w:tcPr>
            <w:tcW w:w="4159" w:type="pct"/>
            <w:gridSpan w:val="2"/>
          </w:tcPr>
          <w:p w14:paraId="3EF3FE5C" w14:textId="77777777" w:rsidR="001C7699" w:rsidRPr="0048534B" w:rsidRDefault="001C7699" w:rsidP="00791A3A">
            <w:pPr>
              <w:jc w:val="left"/>
              <w:rPr>
                <w:sz w:val="20"/>
                <w:szCs w:val="20"/>
              </w:rPr>
            </w:pPr>
            <w:r w:rsidRPr="0048534B">
              <w:rPr>
                <w:sz w:val="20"/>
                <w:szCs w:val="20"/>
              </w:rPr>
              <w:t>Agency support costs (US $):</w:t>
            </w:r>
          </w:p>
        </w:tc>
        <w:tc>
          <w:tcPr>
            <w:tcW w:w="841" w:type="pct"/>
            <w:shd w:val="clear" w:color="auto" w:fill="auto"/>
          </w:tcPr>
          <w:p w14:paraId="3171E810" w14:textId="77777777" w:rsidR="001C7699" w:rsidRPr="0048534B" w:rsidRDefault="001C7699" w:rsidP="00791A3A">
            <w:pPr>
              <w:jc w:val="right"/>
              <w:rPr>
                <w:sz w:val="20"/>
                <w:szCs w:val="20"/>
              </w:rPr>
            </w:pPr>
            <w:r w:rsidRPr="0048534B">
              <w:rPr>
                <w:sz w:val="20"/>
                <w:szCs w:val="20"/>
              </w:rPr>
              <w:t>0</w:t>
            </w:r>
          </w:p>
        </w:tc>
      </w:tr>
      <w:tr w:rsidR="001C7699" w:rsidRPr="0048534B" w14:paraId="7B031D5C" w14:textId="77777777" w:rsidTr="00791A3A">
        <w:trPr>
          <w:trHeight w:val="233"/>
          <w:jc w:val="center"/>
        </w:trPr>
        <w:tc>
          <w:tcPr>
            <w:tcW w:w="4159" w:type="pct"/>
            <w:gridSpan w:val="2"/>
          </w:tcPr>
          <w:p w14:paraId="35118B3B" w14:textId="77777777" w:rsidR="001C7699" w:rsidRPr="0048534B" w:rsidRDefault="001C7699" w:rsidP="00791A3A">
            <w:pPr>
              <w:jc w:val="left"/>
              <w:rPr>
                <w:sz w:val="20"/>
                <w:szCs w:val="20"/>
              </w:rPr>
            </w:pPr>
            <w:r w:rsidRPr="0048534B">
              <w:rPr>
                <w:sz w:val="20"/>
                <w:szCs w:val="20"/>
              </w:rPr>
              <w:t>Total cost of institutional strengthening phase X to the Multilateral Fund (US $):</w:t>
            </w:r>
          </w:p>
        </w:tc>
        <w:tc>
          <w:tcPr>
            <w:tcW w:w="841" w:type="pct"/>
            <w:shd w:val="clear" w:color="auto" w:fill="auto"/>
          </w:tcPr>
          <w:p w14:paraId="7D171EBC" w14:textId="77777777" w:rsidR="001C7699" w:rsidRPr="0048534B" w:rsidRDefault="001C7699" w:rsidP="00791A3A">
            <w:pPr>
              <w:jc w:val="right"/>
              <w:rPr>
                <w:sz w:val="20"/>
                <w:szCs w:val="20"/>
              </w:rPr>
            </w:pPr>
            <w:r w:rsidRPr="0048534B">
              <w:rPr>
                <w:sz w:val="20"/>
                <w:szCs w:val="20"/>
              </w:rPr>
              <w:t>180,000</w:t>
            </w:r>
          </w:p>
        </w:tc>
      </w:tr>
      <w:tr w:rsidR="001C7699" w:rsidRPr="0048534B" w14:paraId="416CE55F" w14:textId="77777777" w:rsidTr="00791A3A">
        <w:trPr>
          <w:trHeight w:val="233"/>
          <w:jc w:val="center"/>
        </w:trPr>
        <w:tc>
          <w:tcPr>
            <w:tcW w:w="4159" w:type="pct"/>
            <w:gridSpan w:val="2"/>
          </w:tcPr>
          <w:p w14:paraId="418A576B" w14:textId="77777777" w:rsidR="001C7699" w:rsidRPr="0048534B" w:rsidRDefault="001C7699" w:rsidP="00791A3A">
            <w:pPr>
              <w:jc w:val="left"/>
              <w:rPr>
                <w:sz w:val="20"/>
                <w:szCs w:val="20"/>
              </w:rPr>
            </w:pPr>
            <w:r w:rsidRPr="0048534B">
              <w:rPr>
                <w:sz w:val="20"/>
                <w:szCs w:val="20"/>
              </w:rPr>
              <w:t>Date of approval of country programme:</w:t>
            </w:r>
          </w:p>
        </w:tc>
        <w:tc>
          <w:tcPr>
            <w:tcW w:w="841" w:type="pct"/>
            <w:shd w:val="clear" w:color="auto" w:fill="FFFFFF" w:themeFill="background1"/>
          </w:tcPr>
          <w:p w14:paraId="73488D98" w14:textId="77777777" w:rsidR="001C7699" w:rsidRPr="0048534B" w:rsidRDefault="001C7699" w:rsidP="00791A3A">
            <w:pPr>
              <w:jc w:val="right"/>
              <w:rPr>
                <w:sz w:val="20"/>
                <w:szCs w:val="20"/>
              </w:rPr>
            </w:pPr>
            <w:r w:rsidRPr="0048534B">
              <w:rPr>
                <w:sz w:val="20"/>
                <w:szCs w:val="20"/>
              </w:rPr>
              <w:t>1996</w:t>
            </w:r>
          </w:p>
        </w:tc>
      </w:tr>
      <w:tr w:rsidR="001C7699" w:rsidRPr="0048534B" w14:paraId="6496584A" w14:textId="77777777" w:rsidTr="00791A3A">
        <w:trPr>
          <w:trHeight w:val="233"/>
          <w:jc w:val="center"/>
        </w:trPr>
        <w:tc>
          <w:tcPr>
            <w:tcW w:w="4159" w:type="pct"/>
            <w:gridSpan w:val="2"/>
            <w:tcBorders>
              <w:bottom w:val="single" w:sz="4" w:space="0" w:color="auto"/>
            </w:tcBorders>
          </w:tcPr>
          <w:p w14:paraId="09A84FBF" w14:textId="77777777" w:rsidR="001C7699" w:rsidRPr="0048534B" w:rsidRDefault="001C7699" w:rsidP="00791A3A">
            <w:pPr>
              <w:jc w:val="left"/>
              <w:rPr>
                <w:sz w:val="20"/>
                <w:szCs w:val="20"/>
              </w:rPr>
            </w:pPr>
            <w:r w:rsidRPr="0048534B">
              <w:rPr>
                <w:sz w:val="20"/>
                <w:szCs w:val="20"/>
              </w:rPr>
              <w:t>Date of approval of HCFC phase-out management plan:</w:t>
            </w:r>
          </w:p>
        </w:tc>
        <w:tc>
          <w:tcPr>
            <w:tcW w:w="841" w:type="pct"/>
            <w:tcBorders>
              <w:bottom w:val="single" w:sz="4" w:space="0" w:color="auto"/>
            </w:tcBorders>
            <w:shd w:val="clear" w:color="auto" w:fill="FFFFFF" w:themeFill="background1"/>
          </w:tcPr>
          <w:p w14:paraId="19080AE3" w14:textId="77777777" w:rsidR="001C7699" w:rsidRPr="0048534B" w:rsidRDefault="001C7699" w:rsidP="00791A3A">
            <w:pPr>
              <w:jc w:val="right"/>
              <w:rPr>
                <w:sz w:val="20"/>
                <w:szCs w:val="20"/>
              </w:rPr>
            </w:pPr>
            <w:r w:rsidRPr="0048534B">
              <w:rPr>
                <w:sz w:val="20"/>
                <w:szCs w:val="20"/>
              </w:rPr>
              <w:t>2012</w:t>
            </w:r>
          </w:p>
        </w:tc>
      </w:tr>
      <w:tr w:rsidR="001C7699" w:rsidRPr="0048534B" w14:paraId="687560EB" w14:textId="77777777" w:rsidTr="00791A3A">
        <w:trPr>
          <w:trHeight w:val="233"/>
          <w:jc w:val="center"/>
        </w:trPr>
        <w:tc>
          <w:tcPr>
            <w:tcW w:w="4159" w:type="pct"/>
            <w:gridSpan w:val="2"/>
            <w:tcBorders>
              <w:bottom w:val="single" w:sz="4" w:space="0" w:color="auto"/>
            </w:tcBorders>
          </w:tcPr>
          <w:p w14:paraId="76C60711" w14:textId="77777777" w:rsidR="001C7699" w:rsidRPr="0048534B" w:rsidRDefault="001C7699" w:rsidP="00791A3A">
            <w:pPr>
              <w:jc w:val="left"/>
              <w:rPr>
                <w:sz w:val="20"/>
                <w:szCs w:val="20"/>
              </w:rPr>
            </w:pPr>
            <w:r w:rsidRPr="0048534B">
              <w:rPr>
                <w:sz w:val="20"/>
                <w:szCs w:val="20"/>
              </w:rPr>
              <w:t>Date of approval of Kigali HFC implementation plan:</w:t>
            </w:r>
          </w:p>
        </w:tc>
        <w:tc>
          <w:tcPr>
            <w:tcW w:w="841" w:type="pct"/>
            <w:tcBorders>
              <w:bottom w:val="single" w:sz="4" w:space="0" w:color="auto"/>
            </w:tcBorders>
            <w:shd w:val="clear" w:color="auto" w:fill="FFFFFF" w:themeFill="background1"/>
          </w:tcPr>
          <w:p w14:paraId="2609FE81" w14:textId="77777777" w:rsidR="001C7699" w:rsidRPr="0048534B" w:rsidRDefault="001C7699" w:rsidP="00791A3A">
            <w:pPr>
              <w:jc w:val="right"/>
              <w:rPr>
                <w:sz w:val="20"/>
                <w:szCs w:val="20"/>
              </w:rPr>
            </w:pPr>
            <w:r w:rsidRPr="0048534B">
              <w:rPr>
                <w:sz w:val="20"/>
                <w:szCs w:val="20"/>
              </w:rPr>
              <w:t>n/a</w:t>
            </w:r>
          </w:p>
        </w:tc>
      </w:tr>
      <w:tr w:rsidR="001C7699" w:rsidRPr="0048534B" w14:paraId="5D4E6DA9" w14:textId="77777777" w:rsidTr="00791A3A">
        <w:trPr>
          <w:trHeight w:val="233"/>
          <w:jc w:val="center"/>
        </w:trPr>
        <w:tc>
          <w:tcPr>
            <w:tcW w:w="4159" w:type="pct"/>
            <w:gridSpan w:val="2"/>
            <w:tcBorders>
              <w:top w:val="single" w:sz="4" w:space="0" w:color="auto"/>
              <w:left w:val="single" w:sz="4" w:space="0" w:color="auto"/>
              <w:bottom w:val="nil"/>
              <w:right w:val="single" w:sz="4" w:space="0" w:color="auto"/>
            </w:tcBorders>
          </w:tcPr>
          <w:p w14:paraId="7A141134" w14:textId="77777777" w:rsidR="001C7699" w:rsidRPr="0048534B" w:rsidRDefault="001C7699" w:rsidP="00791A3A">
            <w:pPr>
              <w:spacing w:before="20"/>
              <w:jc w:val="left"/>
              <w:rPr>
                <w:sz w:val="20"/>
                <w:szCs w:val="20"/>
              </w:rPr>
            </w:pPr>
            <w:r w:rsidRPr="0048534B">
              <w:rPr>
                <w:sz w:val="20"/>
                <w:szCs w:val="20"/>
              </w:rPr>
              <w:t>Baseline consumption of controlled substances (ODP tonnes/CO</w:t>
            </w:r>
            <w:r w:rsidRPr="0048534B">
              <w:rPr>
                <w:sz w:val="20"/>
                <w:szCs w:val="20"/>
                <w:vertAlign w:val="subscript"/>
              </w:rPr>
              <w:t>2</w:t>
            </w:r>
            <w:r w:rsidRPr="0048534B">
              <w:rPr>
                <w:sz w:val="20"/>
                <w:szCs w:val="20"/>
              </w:rPr>
              <w:t>-eq tonnes):</w:t>
            </w:r>
          </w:p>
        </w:tc>
        <w:tc>
          <w:tcPr>
            <w:tcW w:w="841" w:type="pct"/>
            <w:tcBorders>
              <w:top w:val="single" w:sz="4" w:space="0" w:color="auto"/>
              <w:left w:val="single" w:sz="4" w:space="0" w:color="auto"/>
              <w:bottom w:val="nil"/>
              <w:right w:val="single" w:sz="4" w:space="0" w:color="auto"/>
            </w:tcBorders>
            <w:shd w:val="clear" w:color="auto" w:fill="FFFFFF" w:themeFill="background1"/>
            <w:vAlign w:val="bottom"/>
          </w:tcPr>
          <w:p w14:paraId="6EE4DF10" w14:textId="77777777" w:rsidR="001C7699" w:rsidRPr="0048534B" w:rsidRDefault="001C7699" w:rsidP="00791A3A">
            <w:pPr>
              <w:jc w:val="right"/>
              <w:rPr>
                <w:sz w:val="20"/>
                <w:szCs w:val="20"/>
              </w:rPr>
            </w:pPr>
          </w:p>
        </w:tc>
      </w:tr>
      <w:tr w:rsidR="001C7699" w:rsidRPr="0048534B" w14:paraId="63CE3F23" w14:textId="77777777" w:rsidTr="00791A3A">
        <w:trPr>
          <w:trHeight w:val="233"/>
          <w:jc w:val="center"/>
        </w:trPr>
        <w:tc>
          <w:tcPr>
            <w:tcW w:w="4159" w:type="pct"/>
            <w:gridSpan w:val="2"/>
            <w:tcBorders>
              <w:top w:val="nil"/>
              <w:left w:val="single" w:sz="4" w:space="0" w:color="auto"/>
              <w:bottom w:val="nil"/>
              <w:right w:val="single" w:sz="4" w:space="0" w:color="auto"/>
            </w:tcBorders>
          </w:tcPr>
          <w:p w14:paraId="24D1C82F" w14:textId="77777777" w:rsidR="001C7699" w:rsidRPr="0048534B" w:rsidRDefault="001C7699" w:rsidP="00791A3A">
            <w:pPr>
              <w:tabs>
                <w:tab w:val="left" w:pos="405"/>
              </w:tabs>
              <w:jc w:val="left"/>
              <w:rPr>
                <w:sz w:val="20"/>
                <w:szCs w:val="20"/>
              </w:rPr>
            </w:pPr>
            <w:r w:rsidRPr="0048534B">
              <w:rPr>
                <w:sz w:val="20"/>
                <w:szCs w:val="20"/>
              </w:rPr>
              <w:t>(a)</w:t>
            </w:r>
            <w:r w:rsidRPr="0048534B">
              <w:rPr>
                <w:sz w:val="20"/>
                <w:szCs w:val="20"/>
              </w:rPr>
              <w:tab/>
              <w:t>Annex B, Group III (methyl chloroform) (average 1998-2000)</w:t>
            </w:r>
          </w:p>
        </w:tc>
        <w:tc>
          <w:tcPr>
            <w:tcW w:w="841" w:type="pct"/>
            <w:tcBorders>
              <w:top w:val="nil"/>
              <w:left w:val="single" w:sz="4" w:space="0" w:color="auto"/>
              <w:bottom w:val="nil"/>
              <w:right w:val="single" w:sz="4" w:space="0" w:color="auto"/>
            </w:tcBorders>
            <w:shd w:val="clear" w:color="auto" w:fill="FFFFFF" w:themeFill="background1"/>
            <w:vAlign w:val="bottom"/>
          </w:tcPr>
          <w:p w14:paraId="1EF97A1C" w14:textId="77777777" w:rsidR="001C7699" w:rsidRPr="0048534B" w:rsidRDefault="001C7699" w:rsidP="00791A3A">
            <w:pPr>
              <w:jc w:val="right"/>
              <w:rPr>
                <w:sz w:val="20"/>
                <w:szCs w:val="20"/>
              </w:rPr>
            </w:pPr>
            <w:r w:rsidRPr="0048534B">
              <w:rPr>
                <w:color w:val="000000" w:themeColor="text1"/>
                <w:sz w:val="20"/>
                <w:szCs w:val="20"/>
              </w:rPr>
              <w:t>0.5</w:t>
            </w:r>
          </w:p>
        </w:tc>
      </w:tr>
      <w:tr w:rsidR="001C7699" w:rsidRPr="0048534B" w14:paraId="544F5631" w14:textId="77777777" w:rsidTr="00791A3A">
        <w:trPr>
          <w:trHeight w:val="233"/>
          <w:jc w:val="center"/>
        </w:trPr>
        <w:tc>
          <w:tcPr>
            <w:tcW w:w="4159" w:type="pct"/>
            <w:gridSpan w:val="2"/>
            <w:tcBorders>
              <w:top w:val="nil"/>
              <w:left w:val="single" w:sz="4" w:space="0" w:color="auto"/>
              <w:bottom w:val="nil"/>
              <w:right w:val="single" w:sz="4" w:space="0" w:color="auto"/>
            </w:tcBorders>
          </w:tcPr>
          <w:p w14:paraId="7A59200A" w14:textId="77777777" w:rsidR="001C7699" w:rsidRPr="0048534B" w:rsidRDefault="001C7699" w:rsidP="00791A3A">
            <w:pPr>
              <w:tabs>
                <w:tab w:val="left" w:pos="405"/>
              </w:tabs>
              <w:jc w:val="left"/>
              <w:rPr>
                <w:sz w:val="20"/>
                <w:szCs w:val="20"/>
              </w:rPr>
            </w:pPr>
            <w:r w:rsidRPr="0048534B">
              <w:rPr>
                <w:sz w:val="20"/>
                <w:szCs w:val="20"/>
              </w:rPr>
              <w:t>(b)</w:t>
            </w:r>
            <w:r w:rsidRPr="0048534B">
              <w:rPr>
                <w:sz w:val="20"/>
                <w:szCs w:val="20"/>
              </w:rPr>
              <w:tab/>
              <w:t>Annex C, Group I (HCFCs) (average 2009-2010)</w:t>
            </w:r>
          </w:p>
        </w:tc>
        <w:tc>
          <w:tcPr>
            <w:tcW w:w="841" w:type="pct"/>
            <w:tcBorders>
              <w:top w:val="nil"/>
              <w:left w:val="single" w:sz="4" w:space="0" w:color="auto"/>
              <w:bottom w:val="nil"/>
              <w:right w:val="single" w:sz="4" w:space="0" w:color="auto"/>
            </w:tcBorders>
            <w:shd w:val="clear" w:color="auto" w:fill="FFFFFF" w:themeFill="background1"/>
            <w:vAlign w:val="bottom"/>
          </w:tcPr>
          <w:p w14:paraId="482F2947" w14:textId="77777777" w:rsidR="001C7699" w:rsidRPr="0048534B" w:rsidRDefault="001C7699" w:rsidP="00791A3A">
            <w:pPr>
              <w:jc w:val="right"/>
              <w:rPr>
                <w:sz w:val="20"/>
                <w:szCs w:val="20"/>
              </w:rPr>
            </w:pPr>
            <w:r w:rsidRPr="0048534B">
              <w:rPr>
                <w:color w:val="000000" w:themeColor="text1"/>
                <w:sz w:val="20"/>
                <w:szCs w:val="20"/>
              </w:rPr>
              <w:t>5.5</w:t>
            </w:r>
          </w:p>
        </w:tc>
      </w:tr>
      <w:tr w:rsidR="001C7699" w:rsidRPr="0048534B" w14:paraId="40D2B71C" w14:textId="77777777" w:rsidTr="00791A3A">
        <w:trPr>
          <w:trHeight w:val="233"/>
          <w:jc w:val="center"/>
        </w:trPr>
        <w:tc>
          <w:tcPr>
            <w:tcW w:w="4159" w:type="pct"/>
            <w:gridSpan w:val="2"/>
            <w:tcBorders>
              <w:top w:val="nil"/>
              <w:left w:val="single" w:sz="4" w:space="0" w:color="auto"/>
              <w:bottom w:val="nil"/>
              <w:right w:val="single" w:sz="4" w:space="0" w:color="auto"/>
            </w:tcBorders>
          </w:tcPr>
          <w:p w14:paraId="02AA87FF" w14:textId="77777777" w:rsidR="001C7699" w:rsidRPr="0048534B" w:rsidRDefault="001C7699" w:rsidP="00791A3A">
            <w:pPr>
              <w:tabs>
                <w:tab w:val="left" w:pos="405"/>
              </w:tabs>
              <w:jc w:val="left"/>
              <w:rPr>
                <w:sz w:val="20"/>
                <w:szCs w:val="20"/>
              </w:rPr>
            </w:pPr>
            <w:r w:rsidRPr="0048534B">
              <w:rPr>
                <w:sz w:val="20"/>
                <w:szCs w:val="20"/>
              </w:rPr>
              <w:t>(c)</w:t>
            </w:r>
            <w:r w:rsidRPr="0048534B">
              <w:rPr>
                <w:sz w:val="20"/>
                <w:szCs w:val="20"/>
              </w:rPr>
              <w:tab/>
              <w:t>Annex E (methyl bromide) (average 1995-1998)</w:t>
            </w:r>
          </w:p>
        </w:tc>
        <w:tc>
          <w:tcPr>
            <w:tcW w:w="841" w:type="pct"/>
            <w:tcBorders>
              <w:top w:val="nil"/>
              <w:bottom w:val="nil"/>
            </w:tcBorders>
            <w:shd w:val="clear" w:color="auto" w:fill="FFFFFF" w:themeFill="background1"/>
            <w:vAlign w:val="bottom"/>
          </w:tcPr>
          <w:p w14:paraId="632FEE38" w14:textId="77777777" w:rsidR="001C7699" w:rsidRPr="0048534B" w:rsidRDefault="001C7699" w:rsidP="00791A3A">
            <w:pPr>
              <w:jc w:val="right"/>
              <w:rPr>
                <w:sz w:val="20"/>
                <w:szCs w:val="20"/>
              </w:rPr>
            </w:pPr>
            <w:r w:rsidRPr="0048534B">
              <w:rPr>
                <w:color w:val="000000" w:themeColor="text1"/>
                <w:sz w:val="20"/>
                <w:szCs w:val="20"/>
              </w:rPr>
              <w:t>15.6</w:t>
            </w:r>
          </w:p>
        </w:tc>
      </w:tr>
      <w:tr w:rsidR="001C7699" w:rsidRPr="0048534B" w14:paraId="2CDDACF0" w14:textId="77777777" w:rsidTr="00791A3A">
        <w:trPr>
          <w:trHeight w:val="233"/>
          <w:jc w:val="center"/>
        </w:trPr>
        <w:tc>
          <w:tcPr>
            <w:tcW w:w="4159" w:type="pct"/>
            <w:gridSpan w:val="2"/>
            <w:tcBorders>
              <w:top w:val="nil"/>
              <w:left w:val="single" w:sz="4" w:space="0" w:color="auto"/>
              <w:bottom w:val="nil"/>
              <w:right w:val="single" w:sz="4" w:space="0" w:color="auto"/>
            </w:tcBorders>
          </w:tcPr>
          <w:p w14:paraId="6EC772B4" w14:textId="77777777" w:rsidR="001C7699" w:rsidRPr="0048534B" w:rsidRDefault="001C7699" w:rsidP="00791A3A">
            <w:pPr>
              <w:tabs>
                <w:tab w:val="left" w:pos="405"/>
              </w:tabs>
              <w:jc w:val="left"/>
              <w:rPr>
                <w:sz w:val="20"/>
                <w:szCs w:val="20"/>
              </w:rPr>
            </w:pPr>
            <w:r w:rsidRPr="0048534B">
              <w:rPr>
                <w:sz w:val="20"/>
                <w:szCs w:val="20"/>
              </w:rPr>
              <w:t>(d)</w:t>
            </w:r>
            <w:r w:rsidRPr="0048534B">
              <w:rPr>
                <w:sz w:val="20"/>
                <w:szCs w:val="20"/>
              </w:rPr>
              <w:tab/>
              <w:t>Annex F, (HFCs) (average 2020-2022 plus 65% of HCFC baseline)</w:t>
            </w:r>
          </w:p>
        </w:tc>
        <w:tc>
          <w:tcPr>
            <w:tcW w:w="841" w:type="pct"/>
            <w:tcBorders>
              <w:top w:val="nil"/>
              <w:bottom w:val="single" w:sz="4" w:space="0" w:color="auto"/>
            </w:tcBorders>
            <w:shd w:val="clear" w:color="auto" w:fill="FFFFFF" w:themeFill="background1"/>
            <w:vAlign w:val="bottom"/>
          </w:tcPr>
          <w:p w14:paraId="748852CE" w14:textId="77777777" w:rsidR="001C7699" w:rsidRPr="0048534B" w:rsidRDefault="001C7699" w:rsidP="00791A3A">
            <w:pPr>
              <w:jc w:val="right"/>
              <w:rPr>
                <w:color w:val="000000" w:themeColor="text1"/>
                <w:sz w:val="20"/>
                <w:szCs w:val="20"/>
              </w:rPr>
            </w:pPr>
            <w:r w:rsidRPr="0048534B">
              <w:rPr>
                <w:color w:val="000000" w:themeColor="text1"/>
                <w:sz w:val="20"/>
                <w:szCs w:val="20"/>
              </w:rPr>
              <w:t>347,035</w:t>
            </w:r>
          </w:p>
        </w:tc>
      </w:tr>
      <w:tr w:rsidR="001C7699" w:rsidRPr="0048534B" w14:paraId="47960D3B" w14:textId="77777777" w:rsidTr="00791A3A">
        <w:trPr>
          <w:trHeight w:val="233"/>
          <w:jc w:val="center"/>
        </w:trPr>
        <w:tc>
          <w:tcPr>
            <w:tcW w:w="4159" w:type="pct"/>
            <w:gridSpan w:val="2"/>
            <w:tcBorders>
              <w:top w:val="single" w:sz="4" w:space="0" w:color="auto"/>
              <w:left w:val="single" w:sz="4" w:space="0" w:color="auto"/>
              <w:bottom w:val="nil"/>
              <w:right w:val="single" w:sz="4" w:space="0" w:color="auto"/>
            </w:tcBorders>
          </w:tcPr>
          <w:p w14:paraId="4F402FA7" w14:textId="77777777" w:rsidR="001C7699" w:rsidRPr="0048534B" w:rsidRDefault="001C7699" w:rsidP="00791A3A">
            <w:pPr>
              <w:spacing w:before="20"/>
              <w:jc w:val="left"/>
              <w:rPr>
                <w:sz w:val="20"/>
                <w:szCs w:val="20"/>
              </w:rPr>
            </w:pPr>
            <w:r w:rsidRPr="0048534B">
              <w:rPr>
                <w:sz w:val="20"/>
                <w:szCs w:val="20"/>
              </w:rPr>
              <w:t>Latest reported ODS consumption (2024) (ODP tonnes) as per Article 7:</w:t>
            </w:r>
          </w:p>
        </w:tc>
        <w:tc>
          <w:tcPr>
            <w:tcW w:w="841" w:type="pct"/>
            <w:tcBorders>
              <w:top w:val="single" w:sz="4" w:space="0" w:color="auto"/>
              <w:left w:val="single" w:sz="4" w:space="0" w:color="auto"/>
              <w:bottom w:val="nil"/>
              <w:right w:val="single" w:sz="4" w:space="0" w:color="auto"/>
            </w:tcBorders>
            <w:shd w:val="clear" w:color="auto" w:fill="FFFFFF" w:themeFill="background1"/>
          </w:tcPr>
          <w:p w14:paraId="6C7109E8" w14:textId="77777777" w:rsidR="001C7699" w:rsidRPr="0048534B" w:rsidRDefault="001C7699" w:rsidP="00791A3A">
            <w:pPr>
              <w:spacing w:before="20"/>
              <w:jc w:val="right"/>
              <w:rPr>
                <w:sz w:val="20"/>
                <w:szCs w:val="20"/>
              </w:rPr>
            </w:pPr>
          </w:p>
        </w:tc>
      </w:tr>
      <w:tr w:rsidR="001C7699" w:rsidRPr="0048534B" w14:paraId="27E65F0E" w14:textId="77777777" w:rsidTr="00791A3A">
        <w:trPr>
          <w:trHeight w:val="233"/>
          <w:jc w:val="center"/>
        </w:trPr>
        <w:tc>
          <w:tcPr>
            <w:tcW w:w="4159" w:type="pct"/>
            <w:gridSpan w:val="2"/>
            <w:tcBorders>
              <w:top w:val="nil"/>
              <w:left w:val="single" w:sz="4" w:space="0" w:color="auto"/>
              <w:bottom w:val="nil"/>
              <w:right w:val="single" w:sz="4" w:space="0" w:color="auto"/>
            </w:tcBorders>
          </w:tcPr>
          <w:p w14:paraId="62866553" w14:textId="77777777" w:rsidR="001C7699" w:rsidRPr="0048534B" w:rsidRDefault="001C7699" w:rsidP="00791A3A">
            <w:pPr>
              <w:tabs>
                <w:tab w:val="left" w:pos="405"/>
              </w:tabs>
              <w:jc w:val="left"/>
              <w:rPr>
                <w:sz w:val="20"/>
                <w:szCs w:val="20"/>
              </w:rPr>
            </w:pPr>
            <w:r w:rsidRPr="0048534B">
              <w:rPr>
                <w:sz w:val="20"/>
                <w:szCs w:val="20"/>
              </w:rPr>
              <w:t>(a)</w:t>
            </w:r>
            <w:r w:rsidRPr="0048534B">
              <w:rPr>
                <w:sz w:val="20"/>
                <w:szCs w:val="20"/>
              </w:rPr>
              <w:tab/>
              <w:t>Annex B, Group III (methyl chloroform)</w:t>
            </w:r>
          </w:p>
        </w:tc>
        <w:tc>
          <w:tcPr>
            <w:tcW w:w="841" w:type="pct"/>
            <w:tcBorders>
              <w:top w:val="nil"/>
              <w:left w:val="single" w:sz="4" w:space="0" w:color="auto"/>
              <w:bottom w:val="nil"/>
              <w:right w:val="single" w:sz="4" w:space="0" w:color="auto"/>
            </w:tcBorders>
            <w:shd w:val="clear" w:color="auto" w:fill="FFFFFF" w:themeFill="background1"/>
            <w:vAlign w:val="bottom"/>
          </w:tcPr>
          <w:p w14:paraId="58EA19A3" w14:textId="77777777" w:rsidR="001C7699" w:rsidRPr="0048534B" w:rsidRDefault="001C7699" w:rsidP="00791A3A">
            <w:pPr>
              <w:jc w:val="right"/>
              <w:rPr>
                <w:sz w:val="20"/>
                <w:szCs w:val="20"/>
              </w:rPr>
            </w:pPr>
            <w:r w:rsidRPr="0048534B">
              <w:rPr>
                <w:sz w:val="20"/>
                <w:szCs w:val="20"/>
              </w:rPr>
              <w:t>0.00</w:t>
            </w:r>
          </w:p>
        </w:tc>
      </w:tr>
      <w:tr w:rsidR="001C7699" w:rsidRPr="0048534B" w14:paraId="210E7FFD" w14:textId="77777777" w:rsidTr="00791A3A">
        <w:trPr>
          <w:trHeight w:val="233"/>
          <w:jc w:val="center"/>
        </w:trPr>
        <w:tc>
          <w:tcPr>
            <w:tcW w:w="4159" w:type="pct"/>
            <w:gridSpan w:val="2"/>
            <w:tcBorders>
              <w:top w:val="nil"/>
              <w:left w:val="single" w:sz="4" w:space="0" w:color="auto"/>
              <w:bottom w:val="nil"/>
              <w:right w:val="single" w:sz="4" w:space="0" w:color="auto"/>
            </w:tcBorders>
          </w:tcPr>
          <w:p w14:paraId="4BD95196" w14:textId="77777777" w:rsidR="001C7699" w:rsidRPr="0048534B" w:rsidRDefault="001C7699" w:rsidP="00791A3A">
            <w:pPr>
              <w:tabs>
                <w:tab w:val="left" w:pos="405"/>
              </w:tabs>
              <w:jc w:val="left"/>
              <w:rPr>
                <w:sz w:val="20"/>
                <w:szCs w:val="20"/>
              </w:rPr>
            </w:pPr>
            <w:r w:rsidRPr="0048534B">
              <w:rPr>
                <w:sz w:val="20"/>
                <w:szCs w:val="20"/>
              </w:rPr>
              <w:t>(b)</w:t>
            </w:r>
            <w:r w:rsidRPr="0048534B">
              <w:rPr>
                <w:sz w:val="20"/>
                <w:szCs w:val="20"/>
              </w:rPr>
              <w:tab/>
              <w:t>Annex C, Group I (HCFCs)</w:t>
            </w:r>
          </w:p>
        </w:tc>
        <w:tc>
          <w:tcPr>
            <w:tcW w:w="841" w:type="pct"/>
            <w:tcBorders>
              <w:top w:val="nil"/>
              <w:left w:val="single" w:sz="4" w:space="0" w:color="auto"/>
              <w:bottom w:val="nil"/>
              <w:right w:val="single" w:sz="4" w:space="0" w:color="auto"/>
            </w:tcBorders>
            <w:shd w:val="clear" w:color="auto" w:fill="FFFFFF" w:themeFill="background1"/>
            <w:vAlign w:val="bottom"/>
          </w:tcPr>
          <w:p w14:paraId="6B1BB57E" w14:textId="77777777" w:rsidR="001C7699" w:rsidRPr="0048534B" w:rsidRDefault="001C7699" w:rsidP="00791A3A">
            <w:pPr>
              <w:jc w:val="right"/>
              <w:rPr>
                <w:sz w:val="20"/>
                <w:szCs w:val="20"/>
              </w:rPr>
            </w:pPr>
            <w:r w:rsidRPr="0048534B">
              <w:rPr>
                <w:sz w:val="20"/>
                <w:szCs w:val="20"/>
              </w:rPr>
              <w:t>1.02</w:t>
            </w:r>
          </w:p>
        </w:tc>
      </w:tr>
      <w:tr w:rsidR="001C7699" w:rsidRPr="0048534B" w14:paraId="72A16BCA" w14:textId="77777777" w:rsidTr="00791A3A">
        <w:trPr>
          <w:trHeight w:val="233"/>
          <w:jc w:val="center"/>
        </w:trPr>
        <w:tc>
          <w:tcPr>
            <w:tcW w:w="4159" w:type="pct"/>
            <w:gridSpan w:val="2"/>
            <w:tcBorders>
              <w:top w:val="nil"/>
              <w:left w:val="single" w:sz="4" w:space="0" w:color="auto"/>
              <w:bottom w:val="nil"/>
              <w:right w:val="single" w:sz="4" w:space="0" w:color="auto"/>
            </w:tcBorders>
          </w:tcPr>
          <w:p w14:paraId="4450BEE3" w14:textId="77777777" w:rsidR="001C7699" w:rsidRPr="0048534B" w:rsidRDefault="001C7699" w:rsidP="00791A3A">
            <w:pPr>
              <w:tabs>
                <w:tab w:val="left" w:pos="405"/>
              </w:tabs>
              <w:jc w:val="left"/>
              <w:rPr>
                <w:sz w:val="20"/>
                <w:szCs w:val="20"/>
              </w:rPr>
            </w:pPr>
            <w:r w:rsidRPr="0048534B">
              <w:rPr>
                <w:sz w:val="20"/>
                <w:szCs w:val="20"/>
              </w:rPr>
              <w:t>(c)</w:t>
            </w:r>
            <w:r w:rsidRPr="0048534B">
              <w:rPr>
                <w:sz w:val="20"/>
                <w:szCs w:val="20"/>
              </w:rPr>
              <w:tab/>
              <w:t>Annex E (methyl bromide)</w:t>
            </w:r>
          </w:p>
        </w:tc>
        <w:tc>
          <w:tcPr>
            <w:tcW w:w="841" w:type="pct"/>
            <w:tcBorders>
              <w:top w:val="nil"/>
              <w:left w:val="single" w:sz="4" w:space="0" w:color="auto"/>
              <w:bottom w:val="nil"/>
              <w:right w:val="single" w:sz="4" w:space="0" w:color="auto"/>
            </w:tcBorders>
            <w:shd w:val="clear" w:color="auto" w:fill="FFFFFF" w:themeFill="background1"/>
            <w:vAlign w:val="bottom"/>
          </w:tcPr>
          <w:p w14:paraId="68B7EA39" w14:textId="77777777" w:rsidR="001C7699" w:rsidRPr="0048534B" w:rsidRDefault="001C7699" w:rsidP="00791A3A">
            <w:pPr>
              <w:jc w:val="right"/>
              <w:rPr>
                <w:sz w:val="20"/>
                <w:szCs w:val="20"/>
              </w:rPr>
            </w:pPr>
            <w:r w:rsidRPr="0048534B">
              <w:rPr>
                <w:sz w:val="20"/>
                <w:szCs w:val="20"/>
              </w:rPr>
              <w:t>0.00</w:t>
            </w:r>
          </w:p>
        </w:tc>
      </w:tr>
      <w:tr w:rsidR="001C7699" w:rsidRPr="0048534B" w14:paraId="27B38A88" w14:textId="77777777" w:rsidTr="00791A3A">
        <w:trPr>
          <w:trHeight w:val="233"/>
          <w:jc w:val="center"/>
        </w:trPr>
        <w:tc>
          <w:tcPr>
            <w:tcW w:w="4159" w:type="pct"/>
            <w:gridSpan w:val="2"/>
            <w:tcBorders>
              <w:top w:val="nil"/>
              <w:left w:val="single" w:sz="4" w:space="0" w:color="auto"/>
              <w:bottom w:val="nil"/>
              <w:right w:val="single" w:sz="4" w:space="0" w:color="auto"/>
            </w:tcBorders>
          </w:tcPr>
          <w:p w14:paraId="35B1117B" w14:textId="77777777" w:rsidR="001C7699" w:rsidRPr="0048534B" w:rsidRDefault="001C7699" w:rsidP="00791A3A">
            <w:pPr>
              <w:tabs>
                <w:tab w:val="right" w:pos="7560"/>
              </w:tabs>
              <w:ind w:left="6480" w:right="-108"/>
              <w:jc w:val="left"/>
              <w:rPr>
                <w:sz w:val="20"/>
                <w:szCs w:val="20"/>
              </w:rPr>
            </w:pPr>
            <w:r w:rsidRPr="0048534B">
              <w:rPr>
                <w:sz w:val="20"/>
                <w:szCs w:val="20"/>
              </w:rPr>
              <w:tab/>
              <w:t>Total:</w:t>
            </w:r>
          </w:p>
        </w:tc>
        <w:tc>
          <w:tcPr>
            <w:tcW w:w="841" w:type="pct"/>
            <w:tcBorders>
              <w:top w:val="nil"/>
              <w:left w:val="single" w:sz="4" w:space="0" w:color="auto"/>
              <w:bottom w:val="nil"/>
              <w:right w:val="single" w:sz="4" w:space="0" w:color="auto"/>
            </w:tcBorders>
            <w:shd w:val="clear" w:color="auto" w:fill="FFFFFF" w:themeFill="background1"/>
            <w:vAlign w:val="bottom"/>
          </w:tcPr>
          <w:p w14:paraId="64F86124" w14:textId="77777777" w:rsidR="001C7699" w:rsidRPr="0048534B" w:rsidRDefault="001C7699" w:rsidP="00791A3A">
            <w:pPr>
              <w:jc w:val="right"/>
              <w:rPr>
                <w:sz w:val="20"/>
                <w:szCs w:val="20"/>
              </w:rPr>
            </w:pPr>
            <w:r w:rsidRPr="0048534B">
              <w:rPr>
                <w:sz w:val="20"/>
                <w:szCs w:val="20"/>
              </w:rPr>
              <w:t>1.02</w:t>
            </w:r>
          </w:p>
        </w:tc>
      </w:tr>
      <w:tr w:rsidR="001C7699" w:rsidRPr="0048534B" w14:paraId="7F5056BA" w14:textId="77777777" w:rsidTr="00791A3A">
        <w:trPr>
          <w:trHeight w:val="233"/>
          <w:jc w:val="center"/>
        </w:trPr>
        <w:tc>
          <w:tcPr>
            <w:tcW w:w="4159" w:type="pct"/>
            <w:gridSpan w:val="2"/>
            <w:tcBorders>
              <w:top w:val="nil"/>
              <w:left w:val="single" w:sz="4" w:space="0" w:color="auto"/>
              <w:bottom w:val="single" w:sz="4" w:space="0" w:color="auto"/>
              <w:right w:val="single" w:sz="4" w:space="0" w:color="auto"/>
            </w:tcBorders>
          </w:tcPr>
          <w:p w14:paraId="2DD63ED3" w14:textId="77777777" w:rsidR="001C7699" w:rsidRPr="0048534B" w:rsidRDefault="001C7699" w:rsidP="00791A3A">
            <w:pPr>
              <w:tabs>
                <w:tab w:val="left" w:pos="405"/>
              </w:tabs>
              <w:jc w:val="left"/>
              <w:rPr>
                <w:sz w:val="20"/>
                <w:szCs w:val="20"/>
              </w:rPr>
            </w:pPr>
            <w:r w:rsidRPr="0048534B">
              <w:rPr>
                <w:sz w:val="20"/>
                <w:szCs w:val="20"/>
              </w:rPr>
              <w:t>(d)</w:t>
            </w:r>
            <w:r w:rsidRPr="0048534B">
              <w:rPr>
                <w:sz w:val="20"/>
                <w:szCs w:val="20"/>
              </w:rPr>
              <w:tab/>
              <w:t>Annex F (HFCs) (CO2-eq tonnes) as per Article 7</w:t>
            </w:r>
          </w:p>
        </w:tc>
        <w:tc>
          <w:tcPr>
            <w:tcW w:w="841" w:type="pct"/>
            <w:tcBorders>
              <w:top w:val="nil"/>
              <w:left w:val="single" w:sz="4" w:space="0" w:color="auto"/>
              <w:bottom w:val="single" w:sz="4" w:space="0" w:color="auto"/>
              <w:right w:val="single" w:sz="4" w:space="0" w:color="auto"/>
            </w:tcBorders>
            <w:shd w:val="clear" w:color="auto" w:fill="FFFFFF" w:themeFill="background1"/>
            <w:vAlign w:val="bottom"/>
          </w:tcPr>
          <w:p w14:paraId="0F350011" w14:textId="77777777" w:rsidR="001C7699" w:rsidRPr="0048534B" w:rsidRDefault="001C7699" w:rsidP="00791A3A">
            <w:pPr>
              <w:jc w:val="right"/>
              <w:rPr>
                <w:sz w:val="20"/>
                <w:szCs w:val="20"/>
              </w:rPr>
            </w:pPr>
            <w:r w:rsidRPr="0048534B">
              <w:rPr>
                <w:sz w:val="20"/>
                <w:szCs w:val="20"/>
              </w:rPr>
              <w:t>45,035</w:t>
            </w:r>
          </w:p>
        </w:tc>
      </w:tr>
      <w:tr w:rsidR="001C7699" w:rsidRPr="0048534B" w14:paraId="46F4300E" w14:textId="77777777" w:rsidTr="00791A3A">
        <w:trPr>
          <w:trHeight w:val="233"/>
          <w:jc w:val="center"/>
        </w:trPr>
        <w:tc>
          <w:tcPr>
            <w:tcW w:w="4159" w:type="pct"/>
            <w:gridSpan w:val="2"/>
            <w:tcBorders>
              <w:top w:val="nil"/>
              <w:left w:val="single" w:sz="4" w:space="0" w:color="auto"/>
              <w:bottom w:val="single" w:sz="4" w:space="0" w:color="auto"/>
              <w:right w:val="single" w:sz="4" w:space="0" w:color="auto"/>
            </w:tcBorders>
          </w:tcPr>
          <w:p w14:paraId="481C1382" w14:textId="77777777" w:rsidR="001C7699" w:rsidRPr="0048534B" w:rsidRDefault="001C7699" w:rsidP="00791A3A">
            <w:pPr>
              <w:jc w:val="left"/>
              <w:rPr>
                <w:sz w:val="20"/>
                <w:szCs w:val="20"/>
              </w:rPr>
            </w:pPr>
            <w:r w:rsidRPr="0048534B">
              <w:rPr>
                <w:sz w:val="20"/>
                <w:szCs w:val="20"/>
              </w:rPr>
              <w:t>Year of reported country programme implementation data:</w:t>
            </w:r>
          </w:p>
        </w:tc>
        <w:tc>
          <w:tcPr>
            <w:tcW w:w="841" w:type="pct"/>
            <w:tcBorders>
              <w:top w:val="nil"/>
              <w:left w:val="single" w:sz="4" w:space="0" w:color="auto"/>
              <w:bottom w:val="single" w:sz="4" w:space="0" w:color="auto"/>
              <w:right w:val="single" w:sz="4" w:space="0" w:color="auto"/>
            </w:tcBorders>
            <w:shd w:val="clear" w:color="auto" w:fill="FFFFFF" w:themeFill="background1"/>
          </w:tcPr>
          <w:p w14:paraId="78253877" w14:textId="77777777" w:rsidR="001C7699" w:rsidRPr="0048534B" w:rsidRDefault="001C7699" w:rsidP="00791A3A">
            <w:pPr>
              <w:jc w:val="right"/>
              <w:rPr>
                <w:sz w:val="20"/>
                <w:szCs w:val="20"/>
              </w:rPr>
            </w:pPr>
            <w:r w:rsidRPr="0048534B">
              <w:rPr>
                <w:sz w:val="20"/>
                <w:szCs w:val="20"/>
              </w:rPr>
              <w:t>2023</w:t>
            </w:r>
          </w:p>
        </w:tc>
      </w:tr>
      <w:tr w:rsidR="001C7699" w:rsidRPr="0048534B" w14:paraId="72E9A1A5" w14:textId="77777777" w:rsidTr="00791A3A">
        <w:trPr>
          <w:trHeight w:val="233"/>
          <w:jc w:val="center"/>
        </w:trPr>
        <w:tc>
          <w:tcPr>
            <w:tcW w:w="4159" w:type="pct"/>
            <w:gridSpan w:val="2"/>
            <w:tcBorders>
              <w:top w:val="single" w:sz="4" w:space="0" w:color="auto"/>
            </w:tcBorders>
          </w:tcPr>
          <w:p w14:paraId="20E4689F" w14:textId="77777777" w:rsidR="001C7699" w:rsidRPr="0048534B" w:rsidRDefault="001C7699" w:rsidP="00791A3A">
            <w:pPr>
              <w:keepNext/>
              <w:jc w:val="left"/>
              <w:rPr>
                <w:sz w:val="20"/>
                <w:szCs w:val="20"/>
              </w:rPr>
            </w:pPr>
            <w:r w:rsidRPr="0048534B">
              <w:rPr>
                <w:sz w:val="20"/>
                <w:szCs w:val="20"/>
              </w:rPr>
              <w:t>Amount approved for projects (as at December 2024) (US $):</w:t>
            </w:r>
          </w:p>
        </w:tc>
        <w:tc>
          <w:tcPr>
            <w:tcW w:w="841" w:type="pct"/>
            <w:tcBorders>
              <w:top w:val="single" w:sz="4" w:space="0" w:color="auto"/>
            </w:tcBorders>
            <w:shd w:val="clear" w:color="auto" w:fill="auto"/>
            <w:vAlign w:val="bottom"/>
          </w:tcPr>
          <w:p w14:paraId="758E65F0" w14:textId="77777777" w:rsidR="001C7699" w:rsidRPr="0048534B" w:rsidRDefault="001C7699" w:rsidP="00791A3A">
            <w:pPr>
              <w:jc w:val="right"/>
              <w:rPr>
                <w:sz w:val="20"/>
                <w:szCs w:val="20"/>
              </w:rPr>
            </w:pPr>
            <w:r w:rsidRPr="0048534B">
              <w:rPr>
                <w:sz w:val="20"/>
                <w:szCs w:val="20"/>
              </w:rPr>
              <w:t>1,913,097</w:t>
            </w:r>
          </w:p>
        </w:tc>
      </w:tr>
      <w:tr w:rsidR="001C7699" w:rsidRPr="0048534B" w14:paraId="602CBD10" w14:textId="77777777" w:rsidTr="00791A3A">
        <w:trPr>
          <w:trHeight w:val="233"/>
          <w:jc w:val="center"/>
        </w:trPr>
        <w:tc>
          <w:tcPr>
            <w:tcW w:w="4159" w:type="pct"/>
            <w:gridSpan w:val="2"/>
          </w:tcPr>
          <w:p w14:paraId="07EB21B8" w14:textId="77777777" w:rsidR="001C7699" w:rsidRPr="0048534B" w:rsidRDefault="001C7699" w:rsidP="00791A3A">
            <w:pPr>
              <w:keepNext/>
              <w:jc w:val="left"/>
              <w:rPr>
                <w:sz w:val="20"/>
                <w:szCs w:val="20"/>
              </w:rPr>
            </w:pPr>
            <w:r w:rsidRPr="0048534B">
              <w:rPr>
                <w:sz w:val="20"/>
                <w:szCs w:val="20"/>
              </w:rPr>
              <w:t>Amount disbursed (as at December 2023) (US $):</w:t>
            </w:r>
          </w:p>
        </w:tc>
        <w:tc>
          <w:tcPr>
            <w:tcW w:w="841" w:type="pct"/>
            <w:shd w:val="clear" w:color="auto" w:fill="auto"/>
          </w:tcPr>
          <w:p w14:paraId="62793D2C" w14:textId="77777777" w:rsidR="001C7699" w:rsidRPr="0048534B" w:rsidRDefault="001C7699" w:rsidP="00791A3A">
            <w:pPr>
              <w:jc w:val="right"/>
              <w:rPr>
                <w:sz w:val="20"/>
                <w:szCs w:val="20"/>
              </w:rPr>
            </w:pPr>
            <w:r w:rsidRPr="0048534B">
              <w:rPr>
                <w:sz w:val="20"/>
                <w:szCs w:val="20"/>
              </w:rPr>
              <w:t>1,452,320</w:t>
            </w:r>
          </w:p>
        </w:tc>
      </w:tr>
      <w:tr w:rsidR="001C7699" w:rsidRPr="0048534B" w14:paraId="73254662" w14:textId="77777777" w:rsidTr="00791A3A">
        <w:trPr>
          <w:trHeight w:val="233"/>
          <w:jc w:val="center"/>
        </w:trPr>
        <w:tc>
          <w:tcPr>
            <w:tcW w:w="4159" w:type="pct"/>
            <w:gridSpan w:val="2"/>
          </w:tcPr>
          <w:p w14:paraId="2F5E0739" w14:textId="77777777" w:rsidR="001C7699" w:rsidRPr="0048534B" w:rsidRDefault="001C7699" w:rsidP="00791A3A">
            <w:pPr>
              <w:keepNext/>
              <w:jc w:val="left"/>
              <w:rPr>
                <w:sz w:val="20"/>
                <w:szCs w:val="20"/>
              </w:rPr>
            </w:pPr>
            <w:r w:rsidRPr="0048534B">
              <w:rPr>
                <w:sz w:val="20"/>
                <w:szCs w:val="20"/>
              </w:rPr>
              <w:t>ODS to be phased out (as at December 2024) (ODP tonnes):</w:t>
            </w:r>
          </w:p>
        </w:tc>
        <w:tc>
          <w:tcPr>
            <w:tcW w:w="841" w:type="pct"/>
            <w:shd w:val="clear" w:color="auto" w:fill="auto"/>
            <w:vAlign w:val="bottom"/>
          </w:tcPr>
          <w:p w14:paraId="4547EB93" w14:textId="77777777" w:rsidR="001C7699" w:rsidRPr="0048534B" w:rsidRDefault="001C7699" w:rsidP="00791A3A">
            <w:pPr>
              <w:jc w:val="right"/>
              <w:rPr>
                <w:sz w:val="20"/>
                <w:szCs w:val="20"/>
              </w:rPr>
            </w:pPr>
            <w:r w:rsidRPr="0048534B">
              <w:rPr>
                <w:sz w:val="20"/>
                <w:szCs w:val="20"/>
              </w:rPr>
              <w:t>30.7</w:t>
            </w:r>
          </w:p>
        </w:tc>
      </w:tr>
      <w:tr w:rsidR="001C7699" w:rsidRPr="0048534B" w14:paraId="19A39D84" w14:textId="77777777" w:rsidTr="00791A3A">
        <w:trPr>
          <w:trHeight w:val="233"/>
          <w:jc w:val="center"/>
        </w:trPr>
        <w:tc>
          <w:tcPr>
            <w:tcW w:w="4159" w:type="pct"/>
            <w:gridSpan w:val="2"/>
          </w:tcPr>
          <w:p w14:paraId="780A1196" w14:textId="77777777" w:rsidR="001C7699" w:rsidRPr="0048534B" w:rsidRDefault="001C7699" w:rsidP="00791A3A">
            <w:pPr>
              <w:keepNext/>
              <w:jc w:val="left"/>
              <w:rPr>
                <w:sz w:val="20"/>
                <w:szCs w:val="20"/>
              </w:rPr>
            </w:pPr>
            <w:r w:rsidRPr="0048534B">
              <w:rPr>
                <w:sz w:val="20"/>
                <w:szCs w:val="20"/>
              </w:rPr>
              <w:t>ODS phased out (as at December 2023) (ODP tonnes):</w:t>
            </w:r>
          </w:p>
        </w:tc>
        <w:tc>
          <w:tcPr>
            <w:tcW w:w="841" w:type="pct"/>
            <w:shd w:val="clear" w:color="auto" w:fill="auto"/>
          </w:tcPr>
          <w:p w14:paraId="3551AE97" w14:textId="77777777" w:rsidR="001C7699" w:rsidRPr="0048534B" w:rsidRDefault="001C7699" w:rsidP="00791A3A">
            <w:pPr>
              <w:jc w:val="right"/>
              <w:rPr>
                <w:sz w:val="20"/>
                <w:szCs w:val="20"/>
              </w:rPr>
            </w:pPr>
            <w:r w:rsidRPr="0048534B">
              <w:rPr>
                <w:sz w:val="20"/>
                <w:szCs w:val="20"/>
              </w:rPr>
              <w:t>12.3</w:t>
            </w:r>
          </w:p>
        </w:tc>
      </w:tr>
    </w:tbl>
    <w:p w14:paraId="34DE8F72" w14:textId="77777777" w:rsidR="001C7699" w:rsidRPr="00DB6BE0" w:rsidRDefault="001C7699" w:rsidP="001C7699">
      <w:pPr>
        <w:pStyle w:val="Heading1"/>
        <w:numPr>
          <w:ilvl w:val="0"/>
          <w:numId w:val="0"/>
        </w:numPr>
        <w:spacing w:after="120"/>
        <w:rPr>
          <w:highlight w:val="yellow"/>
        </w:rPr>
      </w:pPr>
    </w:p>
    <w:p w14:paraId="5931CE9F" w14:textId="77777777" w:rsidR="001C7699" w:rsidRPr="00B04DA4" w:rsidRDefault="001C7699" w:rsidP="005D1ADB">
      <w:pPr>
        <w:pStyle w:val="ListParagraph"/>
        <w:numPr>
          <w:ilvl w:val="0"/>
          <w:numId w:val="36"/>
        </w:numPr>
        <w:tabs>
          <w:tab w:val="clear" w:pos="0"/>
        </w:tabs>
        <w:spacing w:after="240"/>
      </w:pPr>
      <w:r w:rsidRPr="00B04DA4">
        <w:t>Summary of activities and funds approved by the Executive Committee:</w:t>
      </w:r>
    </w:p>
    <w:tbl>
      <w:tblPr>
        <w:tblStyle w:val="TableGrid"/>
        <w:tblW w:w="5000" w:type="pct"/>
        <w:tblLook w:val="01E0" w:firstRow="1" w:lastRow="1" w:firstColumn="1" w:lastColumn="1" w:noHBand="0" w:noVBand="0"/>
      </w:tblPr>
      <w:tblGrid>
        <w:gridCol w:w="546"/>
        <w:gridCol w:w="7230"/>
        <w:gridCol w:w="1574"/>
      </w:tblGrid>
      <w:tr w:rsidR="001C7699" w:rsidRPr="0048534B" w14:paraId="3C19C217" w14:textId="77777777" w:rsidTr="00791A3A">
        <w:tc>
          <w:tcPr>
            <w:tcW w:w="4132" w:type="pct"/>
            <w:gridSpan w:val="2"/>
            <w:tcBorders>
              <w:bottom w:val="single" w:sz="4" w:space="0" w:color="auto"/>
            </w:tcBorders>
          </w:tcPr>
          <w:p w14:paraId="66D08B2B" w14:textId="77777777" w:rsidR="001C7699" w:rsidRPr="0048534B" w:rsidRDefault="001C7699" w:rsidP="00791A3A">
            <w:pPr>
              <w:widowControl w:val="0"/>
              <w:tabs>
                <w:tab w:val="left" w:pos="4968"/>
              </w:tabs>
              <w:jc w:val="left"/>
              <w:rPr>
                <w:b/>
                <w:sz w:val="20"/>
                <w:szCs w:val="20"/>
              </w:rPr>
            </w:pPr>
            <w:r w:rsidRPr="0048534B">
              <w:rPr>
                <w:b/>
                <w:sz w:val="20"/>
                <w:szCs w:val="20"/>
              </w:rPr>
              <w:t>Summary of activities</w:t>
            </w:r>
          </w:p>
          <w:p w14:paraId="6977CF8E" w14:textId="77777777" w:rsidR="001C7699" w:rsidRPr="0048534B" w:rsidRDefault="001C7699" w:rsidP="00791A3A">
            <w:pPr>
              <w:widowControl w:val="0"/>
              <w:jc w:val="left"/>
              <w:rPr>
                <w:b/>
                <w:sz w:val="20"/>
                <w:szCs w:val="20"/>
              </w:rPr>
            </w:pPr>
          </w:p>
        </w:tc>
        <w:tc>
          <w:tcPr>
            <w:tcW w:w="868" w:type="pct"/>
            <w:tcBorders>
              <w:bottom w:val="single" w:sz="4" w:space="0" w:color="auto"/>
            </w:tcBorders>
          </w:tcPr>
          <w:p w14:paraId="346259BF" w14:textId="77777777" w:rsidR="001C7699" w:rsidRPr="0048534B" w:rsidRDefault="001C7699" w:rsidP="00791A3A">
            <w:pPr>
              <w:widowControl w:val="0"/>
              <w:ind w:left="-150" w:firstLine="90"/>
              <w:jc w:val="center"/>
              <w:rPr>
                <w:b/>
                <w:sz w:val="20"/>
                <w:szCs w:val="20"/>
              </w:rPr>
            </w:pPr>
            <w:r w:rsidRPr="0048534B">
              <w:rPr>
                <w:b/>
                <w:sz w:val="20"/>
                <w:szCs w:val="20"/>
              </w:rPr>
              <w:t>Funds approved (US $)</w:t>
            </w:r>
          </w:p>
        </w:tc>
      </w:tr>
      <w:tr w:rsidR="001C7699" w:rsidRPr="0048534B" w14:paraId="35D6B846" w14:textId="77777777" w:rsidTr="00791A3A">
        <w:tc>
          <w:tcPr>
            <w:tcW w:w="290" w:type="pct"/>
            <w:tcBorders>
              <w:top w:val="single" w:sz="4" w:space="0" w:color="auto"/>
              <w:left w:val="single" w:sz="4" w:space="0" w:color="auto"/>
              <w:bottom w:val="single" w:sz="4" w:space="0" w:color="auto"/>
              <w:right w:val="nil"/>
            </w:tcBorders>
          </w:tcPr>
          <w:p w14:paraId="4337ADB1" w14:textId="77777777" w:rsidR="001C7699" w:rsidRPr="0048534B" w:rsidRDefault="001C7699" w:rsidP="00791A3A">
            <w:pPr>
              <w:widowControl w:val="0"/>
              <w:ind w:left="360" w:hanging="360"/>
              <w:jc w:val="left"/>
              <w:rPr>
                <w:sz w:val="20"/>
                <w:szCs w:val="20"/>
              </w:rPr>
            </w:pPr>
            <w:r w:rsidRPr="0048534B">
              <w:rPr>
                <w:sz w:val="20"/>
                <w:szCs w:val="20"/>
              </w:rPr>
              <w:t>(a)</w:t>
            </w:r>
          </w:p>
        </w:tc>
        <w:tc>
          <w:tcPr>
            <w:tcW w:w="3842" w:type="pct"/>
            <w:tcBorders>
              <w:top w:val="single" w:sz="4" w:space="0" w:color="auto"/>
              <w:left w:val="nil"/>
              <w:bottom w:val="single" w:sz="4" w:space="0" w:color="auto"/>
              <w:right w:val="single" w:sz="4" w:space="0" w:color="auto"/>
            </w:tcBorders>
          </w:tcPr>
          <w:p w14:paraId="4A0F4820" w14:textId="77777777" w:rsidR="001C7699" w:rsidRPr="0048534B" w:rsidRDefault="001C7699" w:rsidP="00791A3A">
            <w:pPr>
              <w:widowControl w:val="0"/>
              <w:ind w:left="-109"/>
              <w:rPr>
                <w:sz w:val="20"/>
                <w:szCs w:val="20"/>
              </w:rPr>
            </w:pPr>
            <w:r w:rsidRPr="0048534B">
              <w:rPr>
                <w:sz w:val="20"/>
                <w:szCs w:val="20"/>
              </w:rPr>
              <w:t>Investment projects:</w:t>
            </w:r>
          </w:p>
        </w:tc>
        <w:tc>
          <w:tcPr>
            <w:tcW w:w="868" w:type="pct"/>
            <w:tcBorders>
              <w:top w:val="single" w:sz="4" w:space="0" w:color="auto"/>
              <w:left w:val="single" w:sz="4" w:space="0" w:color="auto"/>
              <w:bottom w:val="single" w:sz="4" w:space="0" w:color="auto"/>
              <w:right w:val="single" w:sz="4" w:space="0" w:color="auto"/>
            </w:tcBorders>
            <w:shd w:val="clear" w:color="auto" w:fill="auto"/>
          </w:tcPr>
          <w:p w14:paraId="474ED1E2" w14:textId="77777777" w:rsidR="001C7699" w:rsidRPr="0048534B" w:rsidRDefault="001C7699" w:rsidP="00791A3A">
            <w:pPr>
              <w:widowControl w:val="0"/>
              <w:jc w:val="right"/>
              <w:rPr>
                <w:sz w:val="20"/>
                <w:szCs w:val="20"/>
              </w:rPr>
            </w:pPr>
            <w:r w:rsidRPr="0048534B">
              <w:rPr>
                <w:sz w:val="20"/>
                <w:szCs w:val="20"/>
              </w:rPr>
              <w:t>212,688</w:t>
            </w:r>
          </w:p>
        </w:tc>
      </w:tr>
      <w:tr w:rsidR="001C7699" w:rsidRPr="0048534B" w14:paraId="4DA6FBCD" w14:textId="77777777" w:rsidTr="00791A3A">
        <w:tc>
          <w:tcPr>
            <w:tcW w:w="290" w:type="pct"/>
            <w:tcBorders>
              <w:top w:val="single" w:sz="4" w:space="0" w:color="auto"/>
              <w:left w:val="single" w:sz="4" w:space="0" w:color="auto"/>
              <w:bottom w:val="single" w:sz="4" w:space="0" w:color="auto"/>
              <w:right w:val="nil"/>
            </w:tcBorders>
          </w:tcPr>
          <w:p w14:paraId="096821DC" w14:textId="77777777" w:rsidR="001C7699" w:rsidRPr="0048534B" w:rsidRDefault="001C7699" w:rsidP="00791A3A">
            <w:pPr>
              <w:widowControl w:val="0"/>
              <w:rPr>
                <w:sz w:val="20"/>
                <w:szCs w:val="20"/>
              </w:rPr>
            </w:pPr>
            <w:r w:rsidRPr="0048534B">
              <w:rPr>
                <w:sz w:val="20"/>
                <w:szCs w:val="20"/>
              </w:rPr>
              <w:t>(b)</w:t>
            </w:r>
          </w:p>
        </w:tc>
        <w:tc>
          <w:tcPr>
            <w:tcW w:w="3842" w:type="pct"/>
            <w:tcBorders>
              <w:top w:val="single" w:sz="4" w:space="0" w:color="auto"/>
              <w:left w:val="nil"/>
              <w:bottom w:val="single" w:sz="4" w:space="0" w:color="auto"/>
              <w:right w:val="single" w:sz="4" w:space="0" w:color="auto"/>
            </w:tcBorders>
          </w:tcPr>
          <w:p w14:paraId="7AE7B2E2" w14:textId="77777777" w:rsidR="001C7699" w:rsidRPr="0048534B" w:rsidRDefault="001C7699" w:rsidP="00791A3A">
            <w:pPr>
              <w:widowControl w:val="0"/>
              <w:ind w:left="-109"/>
              <w:rPr>
                <w:sz w:val="20"/>
                <w:szCs w:val="20"/>
              </w:rPr>
            </w:pPr>
            <w:r w:rsidRPr="0048534B">
              <w:rPr>
                <w:sz w:val="20"/>
                <w:szCs w:val="20"/>
              </w:rPr>
              <w:t>Institutional strengthening:</w:t>
            </w:r>
          </w:p>
        </w:tc>
        <w:tc>
          <w:tcPr>
            <w:tcW w:w="868" w:type="pct"/>
            <w:tcBorders>
              <w:top w:val="single" w:sz="4" w:space="0" w:color="auto"/>
              <w:left w:val="single" w:sz="4" w:space="0" w:color="auto"/>
              <w:bottom w:val="single" w:sz="4" w:space="0" w:color="auto"/>
              <w:right w:val="single" w:sz="4" w:space="0" w:color="auto"/>
            </w:tcBorders>
            <w:shd w:val="clear" w:color="auto" w:fill="FFFFFF" w:themeFill="background1"/>
          </w:tcPr>
          <w:p w14:paraId="25C6909F" w14:textId="77777777" w:rsidR="001C7699" w:rsidRPr="0048534B" w:rsidRDefault="001C7699" w:rsidP="00791A3A">
            <w:pPr>
              <w:widowControl w:val="0"/>
              <w:jc w:val="right"/>
              <w:rPr>
                <w:sz w:val="20"/>
                <w:szCs w:val="20"/>
              </w:rPr>
            </w:pPr>
            <w:r w:rsidRPr="0048534B">
              <w:rPr>
                <w:sz w:val="20"/>
                <w:szCs w:val="20"/>
              </w:rPr>
              <w:t>601,336</w:t>
            </w:r>
          </w:p>
        </w:tc>
      </w:tr>
      <w:tr w:rsidR="001C7699" w:rsidRPr="0048534B" w14:paraId="06DE1E93" w14:textId="77777777" w:rsidTr="00791A3A">
        <w:tc>
          <w:tcPr>
            <w:tcW w:w="290" w:type="pct"/>
            <w:tcBorders>
              <w:top w:val="single" w:sz="4" w:space="0" w:color="auto"/>
              <w:left w:val="single" w:sz="4" w:space="0" w:color="auto"/>
              <w:bottom w:val="single" w:sz="4" w:space="0" w:color="auto"/>
              <w:right w:val="nil"/>
            </w:tcBorders>
          </w:tcPr>
          <w:p w14:paraId="1A16D1B9" w14:textId="77777777" w:rsidR="001C7699" w:rsidRPr="0048534B" w:rsidRDefault="001C7699" w:rsidP="00791A3A">
            <w:pPr>
              <w:widowControl w:val="0"/>
              <w:rPr>
                <w:sz w:val="20"/>
                <w:szCs w:val="20"/>
              </w:rPr>
            </w:pPr>
            <w:r w:rsidRPr="0048534B">
              <w:rPr>
                <w:sz w:val="20"/>
                <w:szCs w:val="20"/>
              </w:rPr>
              <w:t>(c)</w:t>
            </w:r>
          </w:p>
        </w:tc>
        <w:tc>
          <w:tcPr>
            <w:tcW w:w="3842" w:type="pct"/>
            <w:tcBorders>
              <w:top w:val="single" w:sz="4" w:space="0" w:color="auto"/>
              <w:left w:val="nil"/>
              <w:bottom w:val="single" w:sz="4" w:space="0" w:color="auto"/>
              <w:right w:val="single" w:sz="4" w:space="0" w:color="auto"/>
            </w:tcBorders>
          </w:tcPr>
          <w:p w14:paraId="78786F69" w14:textId="77777777" w:rsidR="001C7699" w:rsidRPr="0048534B" w:rsidRDefault="001C7699" w:rsidP="00791A3A">
            <w:pPr>
              <w:widowControl w:val="0"/>
              <w:ind w:left="-109"/>
              <w:rPr>
                <w:sz w:val="20"/>
                <w:szCs w:val="20"/>
              </w:rPr>
            </w:pPr>
            <w:r w:rsidRPr="0048534B">
              <w:rPr>
                <w:sz w:val="20"/>
                <w:szCs w:val="20"/>
              </w:rPr>
              <w:t>Project preparation, technical assistance, training and other non-investment projects:</w:t>
            </w:r>
          </w:p>
        </w:tc>
        <w:tc>
          <w:tcPr>
            <w:tcW w:w="868" w:type="pct"/>
            <w:tcBorders>
              <w:top w:val="single" w:sz="4" w:space="0" w:color="auto"/>
              <w:left w:val="single" w:sz="4" w:space="0" w:color="auto"/>
              <w:bottom w:val="single" w:sz="4" w:space="0" w:color="auto"/>
              <w:right w:val="single" w:sz="4" w:space="0" w:color="auto"/>
            </w:tcBorders>
            <w:shd w:val="clear" w:color="auto" w:fill="FFFFFF" w:themeFill="background1"/>
          </w:tcPr>
          <w:p w14:paraId="3F56FABE" w14:textId="77777777" w:rsidR="001C7699" w:rsidRPr="0048534B" w:rsidRDefault="001C7699" w:rsidP="00791A3A">
            <w:pPr>
              <w:jc w:val="right"/>
              <w:rPr>
                <w:sz w:val="20"/>
                <w:szCs w:val="20"/>
              </w:rPr>
            </w:pPr>
            <w:r w:rsidRPr="0048534B">
              <w:rPr>
                <w:sz w:val="20"/>
                <w:szCs w:val="20"/>
              </w:rPr>
              <w:t>1,099,073</w:t>
            </w:r>
          </w:p>
        </w:tc>
      </w:tr>
      <w:tr w:rsidR="001C7699" w:rsidRPr="0048534B" w14:paraId="2E6D4AE3" w14:textId="77777777" w:rsidTr="00791A3A">
        <w:tc>
          <w:tcPr>
            <w:tcW w:w="4132" w:type="pct"/>
            <w:gridSpan w:val="2"/>
            <w:tcBorders>
              <w:top w:val="single" w:sz="4" w:space="0" w:color="auto"/>
              <w:left w:val="single" w:sz="4" w:space="0" w:color="auto"/>
              <w:bottom w:val="single" w:sz="4" w:space="0" w:color="auto"/>
              <w:right w:val="single" w:sz="4" w:space="0" w:color="auto"/>
            </w:tcBorders>
          </w:tcPr>
          <w:p w14:paraId="12478ED3" w14:textId="77777777" w:rsidR="001C7699" w:rsidRPr="0048534B" w:rsidRDefault="001C7699" w:rsidP="00791A3A">
            <w:pPr>
              <w:widowControl w:val="0"/>
              <w:tabs>
                <w:tab w:val="right" w:pos="7560"/>
              </w:tabs>
              <w:ind w:left="6480" w:right="-108"/>
              <w:jc w:val="left"/>
              <w:rPr>
                <w:sz w:val="20"/>
                <w:szCs w:val="20"/>
              </w:rPr>
            </w:pPr>
            <w:r w:rsidRPr="0048534B">
              <w:rPr>
                <w:sz w:val="20"/>
                <w:szCs w:val="20"/>
              </w:rPr>
              <w:tab/>
              <w:t>Total:</w:t>
            </w:r>
          </w:p>
        </w:tc>
        <w:tc>
          <w:tcPr>
            <w:tcW w:w="868" w:type="pct"/>
            <w:tcBorders>
              <w:top w:val="single" w:sz="4" w:space="0" w:color="auto"/>
              <w:left w:val="single" w:sz="4" w:space="0" w:color="auto"/>
              <w:bottom w:val="single" w:sz="4" w:space="0" w:color="auto"/>
              <w:right w:val="single" w:sz="4" w:space="0" w:color="auto"/>
            </w:tcBorders>
            <w:shd w:val="clear" w:color="auto" w:fill="auto"/>
          </w:tcPr>
          <w:p w14:paraId="5E3EE893" w14:textId="77777777" w:rsidR="001C7699" w:rsidRPr="0048534B" w:rsidRDefault="001C7699" w:rsidP="00791A3A">
            <w:pPr>
              <w:widowControl w:val="0"/>
              <w:jc w:val="right"/>
              <w:rPr>
                <w:sz w:val="20"/>
                <w:szCs w:val="20"/>
              </w:rPr>
            </w:pPr>
            <w:r w:rsidRPr="0048534B">
              <w:rPr>
                <w:sz w:val="20"/>
                <w:szCs w:val="20"/>
              </w:rPr>
              <w:t>1,913,097</w:t>
            </w:r>
          </w:p>
        </w:tc>
      </w:tr>
      <w:tr w:rsidR="001C7699" w:rsidRPr="0048534B" w14:paraId="29E4A8FF" w14:textId="77777777" w:rsidTr="00791A3A">
        <w:tc>
          <w:tcPr>
            <w:tcW w:w="290" w:type="pct"/>
            <w:tcBorders>
              <w:top w:val="single" w:sz="4" w:space="0" w:color="auto"/>
              <w:left w:val="single" w:sz="4" w:space="0" w:color="auto"/>
              <w:bottom w:val="single" w:sz="4" w:space="0" w:color="auto"/>
              <w:right w:val="nil"/>
            </w:tcBorders>
          </w:tcPr>
          <w:p w14:paraId="31DEA721" w14:textId="77777777" w:rsidR="001C7699" w:rsidRPr="0048534B" w:rsidRDefault="001C7699" w:rsidP="00791A3A">
            <w:pPr>
              <w:widowControl w:val="0"/>
              <w:rPr>
                <w:sz w:val="20"/>
                <w:szCs w:val="20"/>
              </w:rPr>
            </w:pPr>
            <w:r w:rsidRPr="0048534B">
              <w:rPr>
                <w:sz w:val="20"/>
                <w:szCs w:val="20"/>
              </w:rPr>
              <w:t>(d)</w:t>
            </w:r>
          </w:p>
        </w:tc>
        <w:tc>
          <w:tcPr>
            <w:tcW w:w="3842" w:type="pct"/>
            <w:tcBorders>
              <w:top w:val="single" w:sz="4" w:space="0" w:color="auto"/>
              <w:left w:val="nil"/>
              <w:bottom w:val="single" w:sz="4" w:space="0" w:color="auto"/>
              <w:right w:val="single" w:sz="4" w:space="0" w:color="auto"/>
            </w:tcBorders>
          </w:tcPr>
          <w:p w14:paraId="45BE6D76" w14:textId="77777777" w:rsidR="001C7699" w:rsidRPr="0048534B" w:rsidRDefault="001C7699" w:rsidP="00791A3A">
            <w:pPr>
              <w:widowControl w:val="0"/>
              <w:ind w:left="-109"/>
              <w:rPr>
                <w:sz w:val="20"/>
                <w:szCs w:val="20"/>
              </w:rPr>
            </w:pPr>
            <w:r w:rsidRPr="0048534B">
              <w:rPr>
                <w:sz w:val="20"/>
                <w:szCs w:val="20"/>
              </w:rPr>
              <w:t>HFC activities funded from additional voluntary contributions</w:t>
            </w:r>
          </w:p>
        </w:tc>
        <w:tc>
          <w:tcPr>
            <w:tcW w:w="868" w:type="pct"/>
            <w:tcBorders>
              <w:top w:val="single" w:sz="4" w:space="0" w:color="auto"/>
              <w:left w:val="single" w:sz="4" w:space="0" w:color="auto"/>
              <w:bottom w:val="single" w:sz="4" w:space="0" w:color="auto"/>
              <w:right w:val="single" w:sz="4" w:space="0" w:color="auto"/>
            </w:tcBorders>
            <w:shd w:val="clear" w:color="auto" w:fill="FFFFFF" w:themeFill="background1"/>
          </w:tcPr>
          <w:p w14:paraId="357A24DB" w14:textId="77777777" w:rsidR="001C7699" w:rsidRPr="0048534B" w:rsidRDefault="001C7699" w:rsidP="00791A3A">
            <w:pPr>
              <w:widowControl w:val="0"/>
              <w:jc w:val="right"/>
              <w:rPr>
                <w:color w:val="000000"/>
                <w:sz w:val="20"/>
                <w:szCs w:val="20"/>
                <w:highlight w:val="yellow"/>
              </w:rPr>
            </w:pPr>
            <w:r w:rsidRPr="0048534B">
              <w:rPr>
                <w:color w:val="000000"/>
                <w:sz w:val="20"/>
                <w:szCs w:val="20"/>
              </w:rPr>
              <w:t>95,000</w:t>
            </w:r>
          </w:p>
        </w:tc>
      </w:tr>
    </w:tbl>
    <w:p w14:paraId="1A9974A7" w14:textId="77777777" w:rsidR="001C7699" w:rsidRPr="00091E5A" w:rsidRDefault="001C7699" w:rsidP="0048534B">
      <w:pPr>
        <w:keepNext/>
        <w:spacing w:before="240" w:after="240" w:line="360" w:lineRule="auto"/>
        <w:outlineLvl w:val="0"/>
        <w:rPr>
          <w:u w:val="single"/>
          <w:lang w:val="en-GB"/>
        </w:rPr>
      </w:pPr>
      <w:r w:rsidRPr="00091E5A">
        <w:rPr>
          <w:u w:val="single"/>
          <w:lang w:val="en-GB"/>
        </w:rPr>
        <w:t>Progress report</w:t>
      </w:r>
    </w:p>
    <w:p w14:paraId="0C1CFBF8" w14:textId="6E12EB96" w:rsidR="001C7699" w:rsidRPr="00091E5A" w:rsidRDefault="001C7699" w:rsidP="005D1ADB">
      <w:pPr>
        <w:pStyle w:val="ListParagraph"/>
        <w:numPr>
          <w:ilvl w:val="0"/>
          <w:numId w:val="36"/>
        </w:numPr>
        <w:tabs>
          <w:tab w:val="clear" w:pos="0"/>
        </w:tabs>
        <w:spacing w:after="240"/>
      </w:pPr>
      <w:r w:rsidRPr="007C0E30">
        <w:t xml:space="preserve">Ethiopia continues to successfully implement its obligations under the Montreal Protocol, advancing efforts to phase out ozone-depleting substances (ODS) through sustained regulatory, institutional, and stakeholder-driven actions. </w:t>
      </w:r>
      <w:r>
        <w:t>P</w:t>
      </w:r>
      <w:r w:rsidRPr="007C0E30">
        <w:t xml:space="preserve">hase IX of the </w:t>
      </w:r>
      <w:r>
        <w:t>IS project</w:t>
      </w:r>
      <w:r w:rsidRPr="007C0E30">
        <w:t xml:space="preserve"> was implemented effectively, with all indicators fully achieved. The NOU, housed within the </w:t>
      </w:r>
      <w:r w:rsidR="00630E83">
        <w:t xml:space="preserve">Ethiopian </w:t>
      </w:r>
      <w:r w:rsidRPr="007C0E30">
        <w:t>Environmental Protection Authority</w:t>
      </w:r>
      <w:r w:rsidR="00265878">
        <w:t xml:space="preserve"> (</w:t>
      </w:r>
      <w:r w:rsidR="00630E83">
        <w:t>E</w:t>
      </w:r>
      <w:r w:rsidR="00265878">
        <w:t>EPA)</w:t>
      </w:r>
      <w:r w:rsidRPr="007C0E30">
        <w:t>, led the coordination of a wide range of activities including the development of a draft amendment to Proclamation</w:t>
      </w:r>
      <w:r w:rsidR="00CF0C8E">
        <w:t> </w:t>
      </w:r>
      <w:r w:rsidRPr="007C0E30">
        <w:t xml:space="preserve">716/2011 to incorporate Kigali Amendment provisions, the operationalization of a national licensing and quota system for HCFCs and HFCs, and periodic quota allocations to registered importers. Over 200 customs and law enforcement officers were trained on ODS control measures, and identifiers were procured and distributed to key border points to strengthen enforcement. Public awareness was enhanced through targeted campaigns via electronic and traditional media, and over 240 staff members of the </w:t>
      </w:r>
      <w:r w:rsidR="00265878">
        <w:t>EPA</w:t>
      </w:r>
      <w:r w:rsidRPr="007C0E30">
        <w:t xml:space="preserve"> were sensitized on low-GWP alternatives. Ethiopia also commemorated World Ozone Day in 2023 </w:t>
      </w:r>
      <w:r w:rsidRPr="007C0E30">
        <w:lastRenderedPageBreak/>
        <w:t xml:space="preserve">and 2024 through national media outreach and public discussions. National and inter-agency coordination was reinforced through annual meetings of the National Ozone Steering Committee and active collaboration with customs, trade, education, and standards institutions. The NOU ensured regular submission of Article 7 and </w:t>
      </w:r>
      <w:r w:rsidR="00B25AF3" w:rsidRPr="007C0E30">
        <w:t>country p</w:t>
      </w:r>
      <w:r w:rsidRPr="007C0E30">
        <w:t>rogramme data, supported training on H</w:t>
      </w:r>
      <w:r w:rsidR="00D673AF">
        <w:t xml:space="preserve">armonized </w:t>
      </w:r>
      <w:r w:rsidRPr="007C0E30">
        <w:t>S</w:t>
      </w:r>
      <w:r w:rsidR="00D673AF">
        <w:t>ystem</w:t>
      </w:r>
      <w:r w:rsidRPr="007C0E30">
        <w:t xml:space="preserve"> code classification, and engaged stakeholders on gender mainstreaming. Ethiopia actively participated in regional and global Montreal Protocol meetings and successfully submitted funding requests for second tranche</w:t>
      </w:r>
      <w:r>
        <w:t xml:space="preserve"> of stage II of the HPMP</w:t>
      </w:r>
      <w:r w:rsidRPr="007C0E30">
        <w:t xml:space="preserve">, the preparation of national inventories of banks of unwanted substances, and the Kigali </w:t>
      </w:r>
      <w:r w:rsidR="00AF0A34">
        <w:t>HFC i</w:t>
      </w:r>
      <w:r>
        <w:t xml:space="preserve">mplementation </w:t>
      </w:r>
      <w:r w:rsidR="00AF0A34">
        <w:t>plan</w:t>
      </w:r>
      <w:r>
        <w:t>.</w:t>
      </w:r>
      <w:r w:rsidRPr="007C0E30">
        <w:t xml:space="preserve"> These collective efforts reflect Ethiopia’s strong institutional commitment and continued compliance with the Montreal Protocol.</w:t>
      </w:r>
    </w:p>
    <w:p w14:paraId="4EFB0FA4" w14:textId="77777777" w:rsidR="001C7699" w:rsidRPr="00091E5A" w:rsidRDefault="001C7699" w:rsidP="001C7699">
      <w:pPr>
        <w:widowControl w:val="0"/>
        <w:spacing w:after="240"/>
      </w:pPr>
      <w:r w:rsidRPr="00091E5A">
        <w:rPr>
          <w:u w:val="single"/>
          <w:lang w:val="en-GB"/>
        </w:rPr>
        <w:t>Plan of action</w:t>
      </w:r>
    </w:p>
    <w:p w14:paraId="1093E969" w14:textId="213530D1" w:rsidR="001C7699" w:rsidRDefault="00731E2F" w:rsidP="005D1ADB">
      <w:pPr>
        <w:pStyle w:val="ListParagraph"/>
        <w:numPr>
          <w:ilvl w:val="0"/>
          <w:numId w:val="36"/>
        </w:numPr>
        <w:tabs>
          <w:tab w:val="clear" w:pos="0"/>
        </w:tabs>
        <w:spacing w:after="240"/>
      </w:pPr>
      <w:r>
        <w:t>For</w:t>
      </w:r>
      <w:r w:rsidR="001C7699" w:rsidRPr="00AE6D13">
        <w:t xml:space="preserve"> </w:t>
      </w:r>
      <w:r w:rsidR="001C7699">
        <w:t>p</w:t>
      </w:r>
      <w:r w:rsidR="001C7699" w:rsidRPr="00AE6D13">
        <w:t xml:space="preserve">hase X of the </w:t>
      </w:r>
      <w:r w:rsidR="001C7699">
        <w:t>IS project</w:t>
      </w:r>
      <w:r w:rsidR="001C7699" w:rsidRPr="00AE6D13">
        <w:t>, the NOU</w:t>
      </w:r>
      <w:r w:rsidR="001C7699">
        <w:t xml:space="preserve"> </w:t>
      </w:r>
      <w:r w:rsidR="001C7699" w:rsidRPr="00AE6D13">
        <w:t xml:space="preserve">will continue to lead efforts to ensure full compliance with the Montreal Protocol and its </w:t>
      </w:r>
      <w:r w:rsidR="0087347C">
        <w:t>a</w:t>
      </w:r>
      <w:r w:rsidR="001C7699" w:rsidRPr="00AE6D13">
        <w:t>mendments, with a focus on phasing out HCFCs by 2030. The plan of action emphasizes capacity building through comprehensive training for refrigeration technicians, customs officers, and enforcement agencies; strengthening of the policy and regulatory framework by maintaining licensing and quota systems and finalizing MEPS</w:t>
      </w:r>
      <w:r w:rsidR="001C7699">
        <w:t>;</w:t>
      </w:r>
      <w:r w:rsidR="001C7699" w:rsidRPr="00AE6D13">
        <w:t xml:space="preserve"> and enhancing data monitoring and reporting systems to ensure timely submission of Article 7 and </w:t>
      </w:r>
      <w:r w:rsidR="00627FC7" w:rsidRPr="00AE6D13">
        <w:t xml:space="preserve">country programme </w:t>
      </w:r>
      <w:r w:rsidR="001C7699" w:rsidRPr="00AE6D13">
        <w:t>data. Public awareness will be expanded through targeted campaigns, annual World Ozone Day celebrations, and increased stakeholder engagement. The NOU will also foster regional and international cooperation by actively participating in Montreal Protocol meetings and collaborating with other countries to exchange best practices and improve enforcement mechanisms.</w:t>
      </w:r>
    </w:p>
    <w:p w14:paraId="156E2B07" w14:textId="77777777" w:rsidR="001C7699" w:rsidRDefault="001C7699" w:rsidP="001C7699">
      <w:pPr>
        <w:spacing w:after="240"/>
        <w:rPr>
          <w:u w:val="single"/>
          <w:lang w:val="en-GB"/>
        </w:rPr>
      </w:pPr>
      <w:r w:rsidRPr="00297E2B">
        <w:rPr>
          <w:u w:val="single"/>
          <w:lang w:val="en-GB"/>
        </w:rPr>
        <w:t>Sustainability and risk assessment</w:t>
      </w:r>
    </w:p>
    <w:p w14:paraId="3E7562C4" w14:textId="7A83620F" w:rsidR="001C7699" w:rsidRPr="00523731" w:rsidRDefault="001C7699" w:rsidP="005D1ADB">
      <w:pPr>
        <w:pStyle w:val="ListParagraph"/>
        <w:numPr>
          <w:ilvl w:val="0"/>
          <w:numId w:val="36"/>
        </w:numPr>
        <w:tabs>
          <w:tab w:val="clear" w:pos="0"/>
        </w:tabs>
        <w:spacing w:after="240"/>
      </w:pPr>
      <w:r w:rsidRPr="00D6713F">
        <w:t xml:space="preserve">To ensure the long-term sustainability of Montreal Protocol projects in Ethiopia, a comprehensive monitoring, evaluation, and enforcement framework has been put in place. </w:t>
      </w:r>
      <w:r w:rsidRPr="0141F7EF">
        <w:t xml:space="preserve">The </w:t>
      </w:r>
      <w:r w:rsidRPr="00D6713F">
        <w:t>EEPA</w:t>
      </w:r>
      <w:r w:rsidRPr="0141F7EF">
        <w:t>,</w:t>
      </w:r>
      <w:r w:rsidRPr="00D6713F">
        <w:t xml:space="preserve"> in collaboration with the NOU, oversees project implementation, ensuring compliance with phase-out and phase-down targets for ODS and HFCs.</w:t>
      </w:r>
      <w:r>
        <w:t xml:space="preserve"> </w:t>
      </w:r>
      <w:r w:rsidRPr="00482CF7">
        <w:t>There are sustainability measures in place including</w:t>
      </w:r>
      <w:r w:rsidR="00AC6201">
        <w:t>:</w:t>
      </w:r>
      <w:r w:rsidRPr="00482CF7">
        <w:t xml:space="preserve"> institutional strengthening where the NOU continues to build the capacity of key stakeholders, including customs officers, environmental inspectors, and refrigeration technicians, to ensure sustained enforcement of regulations</w:t>
      </w:r>
      <w:r w:rsidR="00CC3AC7">
        <w:t xml:space="preserve">; </w:t>
      </w:r>
      <w:r w:rsidR="00CC3AC7" w:rsidRPr="0141F7EF">
        <w:t>p</w:t>
      </w:r>
      <w:r w:rsidRPr="0141F7EF">
        <w:t>olicy</w:t>
      </w:r>
      <w:r w:rsidRPr="00482CF7">
        <w:t xml:space="preserve"> and </w:t>
      </w:r>
      <w:r w:rsidR="00CC3AC7">
        <w:t>r</w:t>
      </w:r>
      <w:r w:rsidR="00CC3AC7" w:rsidRPr="00482CF7">
        <w:t>egulatory f</w:t>
      </w:r>
      <w:r w:rsidRPr="00482CF7">
        <w:t>ramework</w:t>
      </w:r>
      <w:r w:rsidR="00D9126E">
        <w:t xml:space="preserve"> </w:t>
      </w:r>
      <w:r w:rsidR="00D9126E" w:rsidRPr="0141F7EF">
        <w:t>–</w:t>
      </w:r>
      <w:r w:rsidRPr="0141F7EF">
        <w:t xml:space="preserve"> </w:t>
      </w:r>
      <w:r w:rsidR="00D9126E" w:rsidRPr="0141F7EF">
        <w:t>i</w:t>
      </w:r>
      <w:r w:rsidRPr="0141F7EF">
        <w:t>ntegration</w:t>
      </w:r>
      <w:r w:rsidRPr="00D9126E">
        <w:t xml:space="preserve"> of Montreal Protocol commitments into national policies and regulations, such as the licensing and quota system, ensures long-term compliance</w:t>
      </w:r>
      <w:r w:rsidR="00D729CD">
        <w:t xml:space="preserve">; </w:t>
      </w:r>
      <w:r w:rsidR="00197A71" w:rsidRPr="0141F7EF">
        <w:t>p</w:t>
      </w:r>
      <w:r w:rsidRPr="0141F7EF">
        <w:t>ublic</w:t>
      </w:r>
      <w:r w:rsidRPr="00D9126E">
        <w:t xml:space="preserve"> </w:t>
      </w:r>
      <w:r w:rsidR="00197A71" w:rsidRPr="00D9126E">
        <w:t>a</w:t>
      </w:r>
      <w:r w:rsidRPr="00D9126E">
        <w:t xml:space="preserve">wareness and </w:t>
      </w:r>
      <w:r w:rsidR="00197A71" w:rsidRPr="00D9126E">
        <w:t>e</w:t>
      </w:r>
      <w:r w:rsidRPr="00D9126E">
        <w:t>ducation</w:t>
      </w:r>
      <w:r w:rsidR="00197A71">
        <w:t xml:space="preserve"> </w:t>
      </w:r>
      <w:r w:rsidR="00197A71" w:rsidRPr="0141F7EF">
        <w:t>–</w:t>
      </w:r>
      <w:r w:rsidRPr="0141F7EF">
        <w:t xml:space="preserve"> </w:t>
      </w:r>
      <w:r w:rsidR="0062245D" w:rsidRPr="0141F7EF">
        <w:t>c</w:t>
      </w:r>
      <w:r w:rsidRPr="0141F7EF">
        <w:t>ontinuous</w:t>
      </w:r>
      <w:r w:rsidRPr="00197A71">
        <w:t xml:space="preserve"> sensitization campaigns, stakeholder engagement, and technical training promote the adoption of low-GWP and energy-efficient </w:t>
      </w:r>
      <w:r w:rsidRPr="00197A71" w:rsidDel="0062245D">
        <w:t>technologies</w:t>
      </w:r>
      <w:r w:rsidR="0062245D">
        <w:t>;</w:t>
      </w:r>
      <w:r w:rsidR="0062245D" w:rsidRPr="00197A71">
        <w:t xml:space="preserve"> stakeholder</w:t>
      </w:r>
      <w:r w:rsidRPr="00197A71">
        <w:t xml:space="preserve"> </w:t>
      </w:r>
      <w:r w:rsidR="0062245D" w:rsidRPr="0141F7EF">
        <w:t>collaboration – s</w:t>
      </w:r>
      <w:r w:rsidRPr="0141F7EF">
        <w:t>trengthened</w:t>
      </w:r>
      <w:r w:rsidRPr="0062245D">
        <w:t xml:space="preserve"> inter-agency coordination between the Ministry of Trade, Customs Commission, and industry associations ensures effective enforcement of import controls and best practices in the RAC sector</w:t>
      </w:r>
      <w:r w:rsidR="00523731" w:rsidRPr="0141F7EF">
        <w:t>;</w:t>
      </w:r>
      <w:r w:rsidRPr="0062245D" w:rsidDel="00523731">
        <w:t xml:space="preserve"> </w:t>
      </w:r>
      <w:r w:rsidR="00523731">
        <w:t>d</w:t>
      </w:r>
      <w:r w:rsidR="00523731" w:rsidRPr="0062245D">
        <w:t>edicated m</w:t>
      </w:r>
      <w:r w:rsidRPr="0062245D">
        <w:t xml:space="preserve">onitoring </w:t>
      </w:r>
      <w:r w:rsidR="00523731" w:rsidRPr="0062245D">
        <w:t>p</w:t>
      </w:r>
      <w:r w:rsidRPr="0062245D">
        <w:t>ersonnel</w:t>
      </w:r>
      <w:r w:rsidR="00523731">
        <w:t xml:space="preserve"> –</w:t>
      </w:r>
      <w:r w:rsidR="00C568FA">
        <w:t xml:space="preserve"> </w:t>
      </w:r>
      <w:r w:rsidR="00C568FA" w:rsidRPr="0141F7EF">
        <w:t>t</w:t>
      </w:r>
      <w:r w:rsidRPr="0141F7EF">
        <w:t>wo</w:t>
      </w:r>
      <w:r w:rsidRPr="00523731">
        <w:t xml:space="preserve"> employees of the </w:t>
      </w:r>
      <w:r w:rsidR="00C568FA" w:rsidRPr="0141F7EF">
        <w:t>EEPA</w:t>
      </w:r>
      <w:r w:rsidRPr="00523731">
        <w:t xml:space="preserve"> are specifically assigned to monitor project activities, track implementation progress, and report on any challenges that may affect the continuity and effectiveness of the project. As part of the risk management regular monitoring, enforcement actions, and stakeholder training are in place help ensure adherence to licensing and quota systems. The NOU has also taken measures to strengthen border controls through improved data tracking, and procurement of identifiers in efforts to mitigate risks associated with smuggling and unregulated imports. capacity-building initiatives have remained at the forefront of activities implemented and have included refresher training and technical workshops to ensure continued expertise in implementing Montreal Protocol commitments. By implementing these sustainability measures and risk management strategies, Ethiopia ensures the continued success of aligning with international commitments under the Montreal Protocol and Kigali Amendment.</w:t>
      </w:r>
    </w:p>
    <w:p w14:paraId="385ACE06" w14:textId="77777777" w:rsidR="001C7699" w:rsidRPr="00C25F4B" w:rsidRDefault="001C7699" w:rsidP="00AC052D">
      <w:pPr>
        <w:keepNext/>
        <w:keepLines/>
        <w:widowControl w:val="0"/>
        <w:spacing w:after="120"/>
        <w:outlineLvl w:val="0"/>
        <w:rPr>
          <w:b/>
          <w:color w:val="000000" w:themeColor="text1"/>
        </w:rPr>
      </w:pPr>
      <w:r w:rsidRPr="0067099F">
        <w:rPr>
          <w:b/>
          <w:color w:val="000000" w:themeColor="text1"/>
        </w:rPr>
        <w:t>Namibia: Renewal of institutional strengthening</w:t>
      </w:r>
      <w:r w:rsidRPr="00C25F4B">
        <w:rPr>
          <w:b/>
          <w:color w:val="000000" w:themeColor="text1"/>
        </w:rPr>
        <w:t xml:space="preserve"> </w:t>
      </w:r>
    </w:p>
    <w:tbl>
      <w:tblPr>
        <w:tblStyle w:val="TableGrid29"/>
        <w:tblW w:w="5000" w:type="pct"/>
        <w:tblLook w:val="04A0" w:firstRow="1" w:lastRow="0" w:firstColumn="1" w:lastColumn="0" w:noHBand="0" w:noVBand="1"/>
      </w:tblPr>
      <w:tblGrid>
        <w:gridCol w:w="6220"/>
        <w:gridCol w:w="1406"/>
        <w:gridCol w:w="1724"/>
      </w:tblGrid>
      <w:tr w:rsidR="001C7699" w:rsidRPr="0048534B" w14:paraId="7DEBF53A" w14:textId="77777777" w:rsidTr="00791A3A">
        <w:trPr>
          <w:trHeight w:val="278"/>
        </w:trPr>
        <w:tc>
          <w:tcPr>
            <w:tcW w:w="4078" w:type="pct"/>
            <w:gridSpan w:val="2"/>
          </w:tcPr>
          <w:p w14:paraId="0E9E8756" w14:textId="77777777" w:rsidR="001C7699" w:rsidRPr="0048534B" w:rsidRDefault="001C7699" w:rsidP="00791A3A">
            <w:pPr>
              <w:widowControl w:val="0"/>
              <w:rPr>
                <w:b/>
                <w:sz w:val="20"/>
                <w:szCs w:val="20"/>
                <w:lang w:val="en-GB"/>
              </w:rPr>
            </w:pPr>
            <w:r w:rsidRPr="0048534B">
              <w:rPr>
                <w:b/>
                <w:sz w:val="20"/>
                <w:szCs w:val="20"/>
                <w:lang w:val="en-GB"/>
              </w:rPr>
              <w:t>Summary of the project and country profile</w:t>
            </w:r>
          </w:p>
        </w:tc>
        <w:tc>
          <w:tcPr>
            <w:tcW w:w="922" w:type="pct"/>
          </w:tcPr>
          <w:p w14:paraId="72BAA8D5" w14:textId="77777777" w:rsidR="001C7699" w:rsidRPr="0048534B" w:rsidRDefault="001C7699" w:rsidP="00791A3A">
            <w:pPr>
              <w:widowControl w:val="0"/>
              <w:jc w:val="right"/>
              <w:rPr>
                <w:b/>
                <w:sz w:val="20"/>
                <w:szCs w:val="20"/>
                <w:lang w:val="en-GB"/>
              </w:rPr>
            </w:pPr>
          </w:p>
        </w:tc>
      </w:tr>
      <w:tr w:rsidR="001C7699" w:rsidRPr="0048534B" w14:paraId="18BC93BC" w14:textId="77777777" w:rsidTr="00791A3A">
        <w:tblPrEx>
          <w:jc w:val="center"/>
          <w:tblLook w:val="01E0" w:firstRow="1" w:lastRow="1" w:firstColumn="1" w:lastColumn="1" w:noHBand="0" w:noVBand="0"/>
        </w:tblPrEx>
        <w:trPr>
          <w:trHeight w:val="233"/>
          <w:tblHeader/>
          <w:jc w:val="center"/>
        </w:trPr>
        <w:tc>
          <w:tcPr>
            <w:tcW w:w="4078" w:type="pct"/>
            <w:gridSpan w:val="2"/>
            <w:tcBorders>
              <w:bottom w:val="single" w:sz="4" w:space="0" w:color="auto"/>
            </w:tcBorders>
          </w:tcPr>
          <w:p w14:paraId="602BAA07" w14:textId="77777777" w:rsidR="001C7699" w:rsidRPr="0048534B" w:rsidRDefault="001C7699" w:rsidP="00791A3A">
            <w:pPr>
              <w:widowControl w:val="0"/>
              <w:rPr>
                <w:sz w:val="20"/>
                <w:szCs w:val="20"/>
                <w:lang w:val="en-GB"/>
              </w:rPr>
            </w:pPr>
            <w:r w:rsidRPr="0048534B">
              <w:rPr>
                <w:sz w:val="20"/>
                <w:szCs w:val="20"/>
                <w:lang w:val="en-GB"/>
              </w:rPr>
              <w:t>Implementing agency:</w:t>
            </w:r>
          </w:p>
        </w:tc>
        <w:tc>
          <w:tcPr>
            <w:tcW w:w="922" w:type="pct"/>
            <w:tcBorders>
              <w:bottom w:val="single" w:sz="4" w:space="0" w:color="auto"/>
            </w:tcBorders>
          </w:tcPr>
          <w:p w14:paraId="0626C768" w14:textId="77777777" w:rsidR="001C7699" w:rsidRPr="0048534B" w:rsidRDefault="001C7699" w:rsidP="00791A3A">
            <w:pPr>
              <w:widowControl w:val="0"/>
              <w:jc w:val="center"/>
              <w:rPr>
                <w:sz w:val="20"/>
                <w:szCs w:val="20"/>
                <w:lang w:val="en-GB"/>
              </w:rPr>
            </w:pPr>
            <w:r w:rsidRPr="0048534B">
              <w:rPr>
                <w:sz w:val="20"/>
                <w:szCs w:val="20"/>
                <w:lang w:val="en-GB"/>
              </w:rPr>
              <w:t>UNEP</w:t>
            </w:r>
          </w:p>
        </w:tc>
      </w:tr>
      <w:tr w:rsidR="001C7699" w:rsidRPr="0048534B" w14:paraId="58FF7F78" w14:textId="77777777" w:rsidTr="00791A3A">
        <w:tblPrEx>
          <w:jc w:val="center"/>
          <w:tblLook w:val="01E0" w:firstRow="1" w:lastRow="1" w:firstColumn="1" w:lastColumn="1" w:noHBand="0" w:noVBand="0"/>
        </w:tblPrEx>
        <w:trPr>
          <w:trHeight w:val="233"/>
          <w:tblHeader/>
          <w:jc w:val="center"/>
        </w:trPr>
        <w:tc>
          <w:tcPr>
            <w:tcW w:w="4078" w:type="pct"/>
            <w:gridSpan w:val="2"/>
            <w:tcBorders>
              <w:top w:val="single" w:sz="4" w:space="0" w:color="auto"/>
              <w:left w:val="single" w:sz="4" w:space="0" w:color="auto"/>
              <w:bottom w:val="nil"/>
              <w:right w:val="single" w:sz="4" w:space="0" w:color="auto"/>
            </w:tcBorders>
          </w:tcPr>
          <w:p w14:paraId="157C5A8E" w14:textId="77777777" w:rsidR="001C7699" w:rsidRPr="0048534B" w:rsidRDefault="001C7699" w:rsidP="00791A3A">
            <w:pPr>
              <w:widowControl w:val="0"/>
              <w:rPr>
                <w:sz w:val="20"/>
                <w:szCs w:val="20"/>
                <w:lang w:val="en-GB"/>
              </w:rPr>
            </w:pPr>
            <w:r w:rsidRPr="0048534B">
              <w:rPr>
                <w:sz w:val="20"/>
                <w:szCs w:val="20"/>
                <w:lang w:val="en-GB"/>
              </w:rPr>
              <w:t>Amounts previously approved for institutional strengthening (US $):</w:t>
            </w:r>
          </w:p>
        </w:tc>
        <w:tc>
          <w:tcPr>
            <w:tcW w:w="922" w:type="pct"/>
            <w:tcBorders>
              <w:top w:val="single" w:sz="4" w:space="0" w:color="auto"/>
              <w:left w:val="single" w:sz="4" w:space="0" w:color="auto"/>
              <w:bottom w:val="nil"/>
              <w:right w:val="single" w:sz="4" w:space="0" w:color="auto"/>
            </w:tcBorders>
          </w:tcPr>
          <w:p w14:paraId="5EAAC975" w14:textId="77777777" w:rsidR="001C7699" w:rsidRPr="0048534B" w:rsidRDefault="001C7699" w:rsidP="00791A3A">
            <w:pPr>
              <w:widowControl w:val="0"/>
              <w:jc w:val="right"/>
              <w:rPr>
                <w:sz w:val="20"/>
                <w:szCs w:val="20"/>
                <w:lang w:val="en-GB"/>
              </w:rPr>
            </w:pPr>
          </w:p>
        </w:tc>
      </w:tr>
      <w:tr w:rsidR="001C7699" w:rsidRPr="0048534B" w14:paraId="38BAFA5C" w14:textId="77777777" w:rsidTr="00791A3A">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5CCA02FF" w14:textId="77777777" w:rsidR="001C7699" w:rsidRPr="0048534B" w:rsidRDefault="001C7699" w:rsidP="00791A3A">
            <w:pPr>
              <w:widowControl w:val="0"/>
              <w:ind w:left="4990" w:right="-198"/>
              <w:jc w:val="left"/>
              <w:rPr>
                <w:sz w:val="20"/>
                <w:szCs w:val="20"/>
                <w:lang w:val="en-GB"/>
              </w:rPr>
            </w:pPr>
            <w:r w:rsidRPr="0048534B">
              <w:rPr>
                <w:sz w:val="20"/>
                <w:szCs w:val="20"/>
                <w:lang w:val="en-GB"/>
              </w:rPr>
              <w:lastRenderedPageBreak/>
              <w:t>Phase I:</w:t>
            </w:r>
          </w:p>
        </w:tc>
        <w:tc>
          <w:tcPr>
            <w:tcW w:w="752" w:type="pct"/>
            <w:tcBorders>
              <w:top w:val="nil"/>
              <w:left w:val="nil"/>
              <w:bottom w:val="nil"/>
              <w:right w:val="single" w:sz="4" w:space="0" w:color="auto"/>
            </w:tcBorders>
            <w:shd w:val="clear" w:color="auto" w:fill="FFFFFF" w:themeFill="background1"/>
            <w:vAlign w:val="bottom"/>
          </w:tcPr>
          <w:p w14:paraId="4CE1D9C3" w14:textId="77777777" w:rsidR="001C7699" w:rsidRPr="0048534B" w:rsidRDefault="001C7699" w:rsidP="00791A3A">
            <w:pPr>
              <w:widowControl w:val="0"/>
              <w:tabs>
                <w:tab w:val="left" w:pos="6840"/>
              </w:tabs>
              <w:ind w:left="-108"/>
              <w:jc w:val="right"/>
              <w:rPr>
                <w:sz w:val="20"/>
                <w:szCs w:val="20"/>
                <w:lang w:val="en-GB"/>
              </w:rPr>
            </w:pPr>
            <w:r w:rsidRPr="0048534B">
              <w:rPr>
                <w:sz w:val="20"/>
                <w:szCs w:val="20"/>
                <w:lang w:val="en-GB"/>
              </w:rPr>
              <w:t>Nov-95</w:t>
            </w:r>
          </w:p>
        </w:tc>
        <w:tc>
          <w:tcPr>
            <w:tcW w:w="922" w:type="pct"/>
            <w:tcBorders>
              <w:top w:val="nil"/>
              <w:left w:val="single" w:sz="4" w:space="0" w:color="auto"/>
              <w:bottom w:val="nil"/>
              <w:right w:val="single" w:sz="4" w:space="0" w:color="auto"/>
            </w:tcBorders>
            <w:shd w:val="clear" w:color="auto" w:fill="FFFFFF" w:themeFill="background1"/>
          </w:tcPr>
          <w:p w14:paraId="0F6BE19D" w14:textId="77777777" w:rsidR="001C7699" w:rsidRPr="0048534B" w:rsidRDefault="001C7699" w:rsidP="00791A3A">
            <w:pPr>
              <w:widowControl w:val="0"/>
              <w:jc w:val="right"/>
              <w:rPr>
                <w:sz w:val="20"/>
                <w:szCs w:val="20"/>
                <w:lang w:val="en-GB"/>
              </w:rPr>
            </w:pPr>
            <w:r w:rsidRPr="0048534B">
              <w:rPr>
                <w:sz w:val="20"/>
                <w:szCs w:val="20"/>
                <w:lang w:val="en-GB"/>
              </w:rPr>
              <w:t>69,794</w:t>
            </w:r>
          </w:p>
        </w:tc>
      </w:tr>
      <w:tr w:rsidR="001C7699" w:rsidRPr="0048534B" w14:paraId="2050ED8B" w14:textId="77777777" w:rsidTr="00791A3A">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78236958" w14:textId="77777777" w:rsidR="001C7699" w:rsidRPr="0048534B" w:rsidRDefault="001C7699" w:rsidP="00791A3A">
            <w:pPr>
              <w:widowControl w:val="0"/>
              <w:ind w:left="4990" w:right="-198"/>
              <w:jc w:val="left"/>
              <w:rPr>
                <w:sz w:val="20"/>
                <w:szCs w:val="20"/>
                <w:lang w:val="en-GB"/>
              </w:rPr>
            </w:pPr>
            <w:r w:rsidRPr="0048534B">
              <w:rPr>
                <w:sz w:val="20"/>
                <w:szCs w:val="20"/>
                <w:lang w:val="en-GB"/>
              </w:rPr>
              <w:t>Phase II:</w:t>
            </w:r>
          </w:p>
        </w:tc>
        <w:tc>
          <w:tcPr>
            <w:tcW w:w="752" w:type="pct"/>
            <w:tcBorders>
              <w:top w:val="nil"/>
              <w:left w:val="nil"/>
              <w:bottom w:val="nil"/>
              <w:right w:val="single" w:sz="4" w:space="0" w:color="auto"/>
            </w:tcBorders>
            <w:shd w:val="clear" w:color="auto" w:fill="FFFFFF" w:themeFill="background1"/>
            <w:vAlign w:val="bottom"/>
          </w:tcPr>
          <w:p w14:paraId="018D5194" w14:textId="77777777" w:rsidR="001C7699" w:rsidRPr="0048534B" w:rsidRDefault="001C7699" w:rsidP="00791A3A">
            <w:pPr>
              <w:widowControl w:val="0"/>
              <w:tabs>
                <w:tab w:val="left" w:pos="6840"/>
              </w:tabs>
              <w:ind w:left="-108"/>
              <w:jc w:val="right"/>
              <w:rPr>
                <w:sz w:val="20"/>
                <w:szCs w:val="20"/>
                <w:lang w:val="en-GB"/>
              </w:rPr>
            </w:pPr>
            <w:r w:rsidRPr="0048534B">
              <w:rPr>
                <w:sz w:val="20"/>
                <w:szCs w:val="20"/>
                <w:lang w:val="en-GB"/>
              </w:rPr>
              <w:t>Jul-00</w:t>
            </w:r>
          </w:p>
        </w:tc>
        <w:tc>
          <w:tcPr>
            <w:tcW w:w="922" w:type="pct"/>
            <w:tcBorders>
              <w:top w:val="nil"/>
              <w:left w:val="single" w:sz="4" w:space="0" w:color="auto"/>
              <w:bottom w:val="nil"/>
              <w:right w:val="single" w:sz="4" w:space="0" w:color="auto"/>
            </w:tcBorders>
            <w:shd w:val="clear" w:color="auto" w:fill="FFFFFF" w:themeFill="background1"/>
          </w:tcPr>
          <w:p w14:paraId="257F50F1" w14:textId="77777777" w:rsidR="001C7699" w:rsidRPr="0048534B" w:rsidRDefault="001C7699" w:rsidP="00791A3A">
            <w:pPr>
              <w:widowControl w:val="0"/>
              <w:jc w:val="right"/>
              <w:rPr>
                <w:sz w:val="20"/>
                <w:szCs w:val="20"/>
                <w:lang w:val="en-GB"/>
              </w:rPr>
            </w:pPr>
            <w:r w:rsidRPr="0048534B">
              <w:rPr>
                <w:sz w:val="20"/>
                <w:szCs w:val="20"/>
                <w:lang w:val="en-GB"/>
              </w:rPr>
              <w:t>46,530</w:t>
            </w:r>
          </w:p>
        </w:tc>
      </w:tr>
      <w:tr w:rsidR="001C7699" w:rsidRPr="0048534B" w14:paraId="6672FC39" w14:textId="77777777" w:rsidTr="00791A3A">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5BB5B11E" w14:textId="77777777" w:rsidR="001C7699" w:rsidRPr="0048534B" w:rsidRDefault="001C7699" w:rsidP="00791A3A">
            <w:pPr>
              <w:widowControl w:val="0"/>
              <w:ind w:left="4990" w:right="-198"/>
              <w:jc w:val="left"/>
              <w:rPr>
                <w:sz w:val="20"/>
                <w:szCs w:val="20"/>
                <w:lang w:val="en-GB"/>
              </w:rPr>
            </w:pPr>
            <w:r w:rsidRPr="0048534B">
              <w:rPr>
                <w:sz w:val="20"/>
                <w:szCs w:val="20"/>
                <w:lang w:val="en-GB"/>
              </w:rPr>
              <w:t>Phase III:</w:t>
            </w:r>
          </w:p>
        </w:tc>
        <w:tc>
          <w:tcPr>
            <w:tcW w:w="752" w:type="pct"/>
            <w:tcBorders>
              <w:top w:val="nil"/>
              <w:left w:val="nil"/>
              <w:bottom w:val="nil"/>
              <w:right w:val="single" w:sz="4" w:space="0" w:color="auto"/>
            </w:tcBorders>
            <w:shd w:val="clear" w:color="auto" w:fill="FFFFFF" w:themeFill="background1"/>
            <w:vAlign w:val="bottom"/>
          </w:tcPr>
          <w:p w14:paraId="6458B642" w14:textId="77777777" w:rsidR="001C7699" w:rsidRPr="0048534B" w:rsidRDefault="001C7699" w:rsidP="00791A3A">
            <w:pPr>
              <w:widowControl w:val="0"/>
              <w:tabs>
                <w:tab w:val="left" w:pos="6840"/>
              </w:tabs>
              <w:ind w:left="-108"/>
              <w:jc w:val="right"/>
              <w:rPr>
                <w:sz w:val="20"/>
                <w:szCs w:val="20"/>
                <w:lang w:val="en-GB"/>
              </w:rPr>
            </w:pPr>
            <w:r w:rsidRPr="0048534B">
              <w:rPr>
                <w:sz w:val="20"/>
                <w:szCs w:val="20"/>
                <w:lang w:val="en-GB"/>
              </w:rPr>
              <w:t>Dec-03</w:t>
            </w:r>
          </w:p>
        </w:tc>
        <w:tc>
          <w:tcPr>
            <w:tcW w:w="922" w:type="pct"/>
            <w:tcBorders>
              <w:top w:val="nil"/>
              <w:left w:val="single" w:sz="4" w:space="0" w:color="auto"/>
              <w:bottom w:val="nil"/>
              <w:right w:val="single" w:sz="4" w:space="0" w:color="auto"/>
            </w:tcBorders>
            <w:shd w:val="clear" w:color="auto" w:fill="FFFFFF" w:themeFill="background1"/>
          </w:tcPr>
          <w:p w14:paraId="3A54E8C7" w14:textId="77777777" w:rsidR="001C7699" w:rsidRPr="0048534B" w:rsidRDefault="001C7699" w:rsidP="00791A3A">
            <w:pPr>
              <w:widowControl w:val="0"/>
              <w:jc w:val="right"/>
              <w:rPr>
                <w:sz w:val="20"/>
                <w:szCs w:val="20"/>
                <w:lang w:val="en-GB"/>
              </w:rPr>
            </w:pPr>
            <w:r w:rsidRPr="0048534B">
              <w:rPr>
                <w:sz w:val="20"/>
                <w:szCs w:val="20"/>
                <w:lang w:val="en-GB"/>
              </w:rPr>
              <w:t>53,530</w:t>
            </w:r>
          </w:p>
        </w:tc>
      </w:tr>
      <w:tr w:rsidR="001C7699" w:rsidRPr="0048534B" w14:paraId="1582284F" w14:textId="77777777" w:rsidTr="00791A3A">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6443000E" w14:textId="77777777" w:rsidR="001C7699" w:rsidRPr="0048534B" w:rsidRDefault="001C7699" w:rsidP="00791A3A">
            <w:pPr>
              <w:widowControl w:val="0"/>
              <w:ind w:left="4990" w:right="-198"/>
              <w:jc w:val="left"/>
              <w:rPr>
                <w:sz w:val="20"/>
                <w:szCs w:val="20"/>
                <w:lang w:val="en-GB"/>
              </w:rPr>
            </w:pPr>
            <w:r w:rsidRPr="0048534B">
              <w:rPr>
                <w:sz w:val="20"/>
                <w:szCs w:val="20"/>
                <w:lang w:val="en-GB"/>
              </w:rPr>
              <w:t>Phase IV:</w:t>
            </w:r>
          </w:p>
        </w:tc>
        <w:tc>
          <w:tcPr>
            <w:tcW w:w="752" w:type="pct"/>
            <w:tcBorders>
              <w:top w:val="nil"/>
              <w:left w:val="nil"/>
              <w:bottom w:val="nil"/>
              <w:right w:val="single" w:sz="4" w:space="0" w:color="auto"/>
            </w:tcBorders>
            <w:shd w:val="clear" w:color="auto" w:fill="FFFFFF" w:themeFill="background1"/>
            <w:vAlign w:val="bottom"/>
          </w:tcPr>
          <w:p w14:paraId="796601C2" w14:textId="77777777" w:rsidR="001C7699" w:rsidRPr="0048534B" w:rsidRDefault="001C7699" w:rsidP="00791A3A">
            <w:pPr>
              <w:widowControl w:val="0"/>
              <w:tabs>
                <w:tab w:val="left" w:pos="6840"/>
              </w:tabs>
              <w:ind w:left="-108"/>
              <w:jc w:val="right"/>
              <w:rPr>
                <w:sz w:val="20"/>
                <w:szCs w:val="20"/>
                <w:lang w:val="en-GB"/>
              </w:rPr>
            </w:pPr>
            <w:r w:rsidRPr="0048534B">
              <w:rPr>
                <w:sz w:val="20"/>
                <w:szCs w:val="20"/>
                <w:lang w:val="en-GB"/>
              </w:rPr>
              <w:t>Nov-05</w:t>
            </w:r>
          </w:p>
        </w:tc>
        <w:tc>
          <w:tcPr>
            <w:tcW w:w="922" w:type="pct"/>
            <w:tcBorders>
              <w:top w:val="nil"/>
              <w:left w:val="single" w:sz="4" w:space="0" w:color="auto"/>
              <w:bottom w:val="nil"/>
              <w:right w:val="single" w:sz="4" w:space="0" w:color="auto"/>
            </w:tcBorders>
            <w:shd w:val="clear" w:color="auto" w:fill="FFFFFF" w:themeFill="background1"/>
          </w:tcPr>
          <w:p w14:paraId="595E6629" w14:textId="77777777" w:rsidR="001C7699" w:rsidRPr="0048534B" w:rsidRDefault="001C7699" w:rsidP="00791A3A">
            <w:pPr>
              <w:widowControl w:val="0"/>
              <w:jc w:val="right"/>
              <w:rPr>
                <w:sz w:val="20"/>
                <w:szCs w:val="20"/>
                <w:lang w:val="en-GB"/>
              </w:rPr>
            </w:pPr>
            <w:r w:rsidRPr="0048534B">
              <w:rPr>
                <w:sz w:val="20"/>
                <w:szCs w:val="20"/>
                <w:lang w:val="en-GB"/>
              </w:rPr>
              <w:t>60,000</w:t>
            </w:r>
          </w:p>
        </w:tc>
      </w:tr>
      <w:tr w:rsidR="001C7699" w:rsidRPr="0048534B" w14:paraId="1F55EFFA" w14:textId="77777777" w:rsidTr="00791A3A">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3D512A61" w14:textId="77777777" w:rsidR="001C7699" w:rsidRPr="0048534B" w:rsidRDefault="001C7699" w:rsidP="00791A3A">
            <w:pPr>
              <w:widowControl w:val="0"/>
              <w:ind w:left="4990" w:right="-198"/>
              <w:jc w:val="left"/>
              <w:rPr>
                <w:sz w:val="20"/>
                <w:szCs w:val="20"/>
                <w:lang w:val="en-GB"/>
              </w:rPr>
            </w:pPr>
            <w:r w:rsidRPr="0048534B">
              <w:rPr>
                <w:sz w:val="20"/>
                <w:szCs w:val="20"/>
                <w:lang w:val="en-GB"/>
              </w:rPr>
              <w:t>Phase V:</w:t>
            </w:r>
          </w:p>
        </w:tc>
        <w:tc>
          <w:tcPr>
            <w:tcW w:w="752" w:type="pct"/>
            <w:tcBorders>
              <w:top w:val="nil"/>
              <w:left w:val="nil"/>
              <w:bottom w:val="nil"/>
              <w:right w:val="single" w:sz="4" w:space="0" w:color="auto"/>
            </w:tcBorders>
            <w:shd w:val="clear" w:color="auto" w:fill="FFFFFF" w:themeFill="background1"/>
            <w:vAlign w:val="bottom"/>
          </w:tcPr>
          <w:p w14:paraId="6DD3903F" w14:textId="77777777" w:rsidR="001C7699" w:rsidRPr="0048534B" w:rsidRDefault="001C7699" w:rsidP="00791A3A">
            <w:pPr>
              <w:widowControl w:val="0"/>
              <w:tabs>
                <w:tab w:val="left" w:pos="6840"/>
              </w:tabs>
              <w:ind w:left="-108"/>
              <w:jc w:val="right"/>
              <w:rPr>
                <w:sz w:val="20"/>
                <w:szCs w:val="20"/>
                <w:lang w:val="en-GB"/>
              </w:rPr>
            </w:pPr>
            <w:r w:rsidRPr="0048534B">
              <w:rPr>
                <w:sz w:val="20"/>
                <w:szCs w:val="20"/>
                <w:lang w:val="en-GB"/>
              </w:rPr>
              <w:t>Nov-07</w:t>
            </w:r>
          </w:p>
        </w:tc>
        <w:tc>
          <w:tcPr>
            <w:tcW w:w="922" w:type="pct"/>
            <w:tcBorders>
              <w:top w:val="nil"/>
              <w:left w:val="single" w:sz="4" w:space="0" w:color="auto"/>
              <w:bottom w:val="nil"/>
              <w:right w:val="single" w:sz="4" w:space="0" w:color="auto"/>
            </w:tcBorders>
            <w:shd w:val="clear" w:color="auto" w:fill="FFFFFF" w:themeFill="background1"/>
          </w:tcPr>
          <w:p w14:paraId="6851A5E3" w14:textId="77777777" w:rsidR="001C7699" w:rsidRPr="0048534B" w:rsidRDefault="001C7699" w:rsidP="00791A3A">
            <w:pPr>
              <w:widowControl w:val="0"/>
              <w:jc w:val="right"/>
              <w:rPr>
                <w:sz w:val="20"/>
                <w:szCs w:val="20"/>
                <w:lang w:val="en-GB"/>
              </w:rPr>
            </w:pPr>
            <w:r w:rsidRPr="0048534B">
              <w:rPr>
                <w:sz w:val="20"/>
                <w:szCs w:val="20"/>
                <w:lang w:val="en-GB"/>
              </w:rPr>
              <w:t>60,000</w:t>
            </w:r>
          </w:p>
        </w:tc>
      </w:tr>
      <w:tr w:rsidR="001C7699" w:rsidRPr="0048534B" w14:paraId="6679BC42" w14:textId="77777777" w:rsidTr="00791A3A">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3EE3FC9F" w14:textId="77777777" w:rsidR="001C7699" w:rsidRPr="0048534B" w:rsidRDefault="001C7699" w:rsidP="00791A3A">
            <w:pPr>
              <w:widowControl w:val="0"/>
              <w:ind w:left="4990" w:right="-198"/>
              <w:jc w:val="left"/>
              <w:rPr>
                <w:sz w:val="20"/>
                <w:szCs w:val="20"/>
                <w:lang w:val="en-GB"/>
              </w:rPr>
            </w:pPr>
            <w:r w:rsidRPr="0048534B">
              <w:rPr>
                <w:sz w:val="20"/>
                <w:szCs w:val="20"/>
                <w:lang w:val="en-GB"/>
              </w:rPr>
              <w:t>Phase VI:</w:t>
            </w:r>
          </w:p>
        </w:tc>
        <w:tc>
          <w:tcPr>
            <w:tcW w:w="752" w:type="pct"/>
            <w:tcBorders>
              <w:top w:val="nil"/>
              <w:left w:val="nil"/>
              <w:bottom w:val="nil"/>
              <w:right w:val="single" w:sz="4" w:space="0" w:color="auto"/>
            </w:tcBorders>
            <w:shd w:val="clear" w:color="auto" w:fill="FFFFFF" w:themeFill="background1"/>
            <w:vAlign w:val="bottom"/>
          </w:tcPr>
          <w:p w14:paraId="4B5F3F72" w14:textId="77777777" w:rsidR="001C7699" w:rsidRPr="0048534B" w:rsidRDefault="001C7699" w:rsidP="00791A3A">
            <w:pPr>
              <w:widowControl w:val="0"/>
              <w:tabs>
                <w:tab w:val="left" w:pos="6840"/>
              </w:tabs>
              <w:ind w:left="-108"/>
              <w:jc w:val="right"/>
              <w:rPr>
                <w:sz w:val="20"/>
                <w:szCs w:val="20"/>
                <w:lang w:val="en-GB"/>
              </w:rPr>
            </w:pPr>
            <w:r w:rsidRPr="0048534B">
              <w:rPr>
                <w:sz w:val="20"/>
                <w:szCs w:val="20"/>
                <w:lang w:val="en-GB"/>
              </w:rPr>
              <w:t>Nov-09</w:t>
            </w:r>
          </w:p>
        </w:tc>
        <w:tc>
          <w:tcPr>
            <w:tcW w:w="922" w:type="pct"/>
            <w:tcBorders>
              <w:top w:val="nil"/>
              <w:left w:val="single" w:sz="4" w:space="0" w:color="auto"/>
              <w:bottom w:val="nil"/>
              <w:right w:val="single" w:sz="4" w:space="0" w:color="auto"/>
            </w:tcBorders>
            <w:shd w:val="clear" w:color="auto" w:fill="FFFFFF" w:themeFill="background1"/>
          </w:tcPr>
          <w:p w14:paraId="2011D088" w14:textId="77777777" w:rsidR="001C7699" w:rsidRPr="0048534B" w:rsidRDefault="001C7699" w:rsidP="00791A3A">
            <w:pPr>
              <w:widowControl w:val="0"/>
              <w:jc w:val="right"/>
              <w:rPr>
                <w:sz w:val="20"/>
                <w:szCs w:val="20"/>
                <w:lang w:val="en-GB"/>
              </w:rPr>
            </w:pPr>
            <w:r w:rsidRPr="0048534B">
              <w:rPr>
                <w:sz w:val="20"/>
                <w:szCs w:val="20"/>
                <w:lang w:val="en-GB"/>
              </w:rPr>
              <w:t>46,500.00</w:t>
            </w:r>
          </w:p>
        </w:tc>
      </w:tr>
      <w:tr w:rsidR="001C7699" w:rsidRPr="0048534B" w14:paraId="0C415456" w14:textId="77777777" w:rsidTr="00791A3A">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67381B6C" w14:textId="77777777" w:rsidR="001C7699" w:rsidRPr="0048534B" w:rsidRDefault="001C7699" w:rsidP="00791A3A">
            <w:pPr>
              <w:widowControl w:val="0"/>
              <w:ind w:left="4990" w:right="-198"/>
              <w:jc w:val="left"/>
              <w:rPr>
                <w:sz w:val="20"/>
                <w:szCs w:val="20"/>
                <w:lang w:val="en-GB"/>
              </w:rPr>
            </w:pPr>
            <w:r w:rsidRPr="0048534B">
              <w:rPr>
                <w:sz w:val="20"/>
                <w:szCs w:val="20"/>
                <w:lang w:val="en-GB"/>
              </w:rPr>
              <w:t>Phase VII:</w:t>
            </w:r>
          </w:p>
        </w:tc>
        <w:tc>
          <w:tcPr>
            <w:tcW w:w="752" w:type="pct"/>
            <w:tcBorders>
              <w:top w:val="nil"/>
              <w:left w:val="nil"/>
              <w:bottom w:val="nil"/>
              <w:right w:val="single" w:sz="4" w:space="0" w:color="auto"/>
            </w:tcBorders>
            <w:shd w:val="clear" w:color="auto" w:fill="FFFFFF" w:themeFill="background1"/>
            <w:vAlign w:val="bottom"/>
          </w:tcPr>
          <w:p w14:paraId="6E80EA34" w14:textId="77777777" w:rsidR="001C7699" w:rsidRPr="0048534B" w:rsidRDefault="001C7699" w:rsidP="00791A3A">
            <w:pPr>
              <w:widowControl w:val="0"/>
              <w:tabs>
                <w:tab w:val="left" w:pos="6840"/>
              </w:tabs>
              <w:ind w:left="-108"/>
              <w:jc w:val="right"/>
              <w:rPr>
                <w:sz w:val="20"/>
                <w:szCs w:val="20"/>
                <w:lang w:val="en-GB"/>
              </w:rPr>
            </w:pPr>
            <w:r w:rsidRPr="0048534B">
              <w:rPr>
                <w:sz w:val="20"/>
                <w:szCs w:val="20"/>
                <w:lang w:val="en-GB"/>
              </w:rPr>
              <w:t>Apr-12</w:t>
            </w:r>
          </w:p>
        </w:tc>
        <w:tc>
          <w:tcPr>
            <w:tcW w:w="922" w:type="pct"/>
            <w:tcBorders>
              <w:top w:val="nil"/>
              <w:left w:val="single" w:sz="4" w:space="0" w:color="auto"/>
              <w:bottom w:val="nil"/>
              <w:right w:val="single" w:sz="4" w:space="0" w:color="auto"/>
            </w:tcBorders>
            <w:shd w:val="clear" w:color="auto" w:fill="FFFFFF" w:themeFill="background1"/>
          </w:tcPr>
          <w:p w14:paraId="62A5C347" w14:textId="77777777" w:rsidR="001C7699" w:rsidRPr="0048534B" w:rsidRDefault="001C7699" w:rsidP="00791A3A">
            <w:pPr>
              <w:widowControl w:val="0"/>
              <w:jc w:val="right"/>
              <w:rPr>
                <w:sz w:val="20"/>
                <w:szCs w:val="20"/>
                <w:lang w:val="en-GB"/>
              </w:rPr>
            </w:pPr>
            <w:r w:rsidRPr="0048534B">
              <w:rPr>
                <w:sz w:val="20"/>
                <w:szCs w:val="20"/>
                <w:lang w:val="en-GB"/>
              </w:rPr>
              <w:t>60,000</w:t>
            </w:r>
          </w:p>
        </w:tc>
      </w:tr>
      <w:tr w:rsidR="001C7699" w:rsidRPr="0048534B" w14:paraId="6574377A" w14:textId="77777777" w:rsidTr="00791A3A">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414D1D0A" w14:textId="77777777" w:rsidR="001C7699" w:rsidRPr="0048534B" w:rsidRDefault="001C7699" w:rsidP="00791A3A">
            <w:pPr>
              <w:widowControl w:val="0"/>
              <w:ind w:left="4990" w:right="-198"/>
              <w:jc w:val="left"/>
              <w:rPr>
                <w:sz w:val="20"/>
                <w:szCs w:val="20"/>
                <w:lang w:val="en-GB"/>
              </w:rPr>
            </w:pPr>
            <w:r w:rsidRPr="0048534B">
              <w:rPr>
                <w:sz w:val="20"/>
                <w:szCs w:val="20"/>
                <w:lang w:val="en-GB"/>
              </w:rPr>
              <w:t>Phase VIII:</w:t>
            </w:r>
          </w:p>
        </w:tc>
        <w:tc>
          <w:tcPr>
            <w:tcW w:w="752" w:type="pct"/>
            <w:tcBorders>
              <w:top w:val="nil"/>
              <w:left w:val="nil"/>
              <w:bottom w:val="nil"/>
              <w:right w:val="single" w:sz="4" w:space="0" w:color="auto"/>
            </w:tcBorders>
            <w:shd w:val="clear" w:color="auto" w:fill="FFFFFF" w:themeFill="background1"/>
            <w:vAlign w:val="bottom"/>
          </w:tcPr>
          <w:p w14:paraId="465FF282" w14:textId="77777777" w:rsidR="001C7699" w:rsidRPr="0048534B" w:rsidRDefault="001C7699" w:rsidP="00791A3A">
            <w:pPr>
              <w:widowControl w:val="0"/>
              <w:tabs>
                <w:tab w:val="left" w:pos="6840"/>
              </w:tabs>
              <w:ind w:left="-108"/>
              <w:jc w:val="right"/>
              <w:rPr>
                <w:sz w:val="20"/>
                <w:szCs w:val="20"/>
                <w:lang w:val="en-GB"/>
              </w:rPr>
            </w:pPr>
            <w:r w:rsidRPr="0048534B">
              <w:rPr>
                <w:sz w:val="20"/>
                <w:szCs w:val="20"/>
                <w:lang w:val="en-GB"/>
              </w:rPr>
              <w:t>Nov-14</w:t>
            </w:r>
          </w:p>
        </w:tc>
        <w:tc>
          <w:tcPr>
            <w:tcW w:w="922" w:type="pct"/>
            <w:tcBorders>
              <w:top w:val="nil"/>
              <w:left w:val="single" w:sz="4" w:space="0" w:color="auto"/>
              <w:bottom w:val="nil"/>
              <w:right w:val="single" w:sz="4" w:space="0" w:color="auto"/>
            </w:tcBorders>
            <w:shd w:val="clear" w:color="auto" w:fill="FFFFFF" w:themeFill="background1"/>
          </w:tcPr>
          <w:p w14:paraId="69E731F3" w14:textId="77777777" w:rsidR="001C7699" w:rsidRPr="0048534B" w:rsidRDefault="001C7699" w:rsidP="00791A3A">
            <w:pPr>
              <w:widowControl w:val="0"/>
              <w:jc w:val="right"/>
              <w:rPr>
                <w:sz w:val="20"/>
                <w:szCs w:val="20"/>
                <w:lang w:val="en-GB"/>
              </w:rPr>
            </w:pPr>
            <w:r w:rsidRPr="0048534B">
              <w:rPr>
                <w:sz w:val="20"/>
                <w:szCs w:val="20"/>
                <w:lang w:val="en-GB"/>
              </w:rPr>
              <w:t>60,000</w:t>
            </w:r>
          </w:p>
        </w:tc>
      </w:tr>
      <w:tr w:rsidR="001C7699" w:rsidRPr="0048534B" w14:paraId="6B68171D" w14:textId="77777777" w:rsidTr="00791A3A">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36813B5B" w14:textId="77777777" w:rsidR="001C7699" w:rsidRPr="0048534B" w:rsidRDefault="001C7699" w:rsidP="00791A3A">
            <w:pPr>
              <w:widowControl w:val="0"/>
              <w:ind w:left="4990" w:right="-198"/>
              <w:jc w:val="left"/>
              <w:rPr>
                <w:sz w:val="20"/>
                <w:szCs w:val="20"/>
                <w:lang w:val="en-GB"/>
              </w:rPr>
            </w:pPr>
            <w:r w:rsidRPr="0048534B">
              <w:rPr>
                <w:sz w:val="20"/>
                <w:szCs w:val="20"/>
                <w:lang w:val="en-GB"/>
              </w:rPr>
              <w:t>Phase IX:</w:t>
            </w:r>
          </w:p>
        </w:tc>
        <w:tc>
          <w:tcPr>
            <w:tcW w:w="752" w:type="pct"/>
            <w:tcBorders>
              <w:top w:val="nil"/>
              <w:left w:val="nil"/>
              <w:bottom w:val="nil"/>
              <w:right w:val="single" w:sz="4" w:space="0" w:color="auto"/>
            </w:tcBorders>
            <w:shd w:val="clear" w:color="auto" w:fill="FFFFFF" w:themeFill="background1"/>
            <w:vAlign w:val="bottom"/>
          </w:tcPr>
          <w:p w14:paraId="16CEEB73" w14:textId="77777777" w:rsidR="001C7699" w:rsidRPr="0048534B" w:rsidRDefault="001C7699" w:rsidP="00791A3A">
            <w:pPr>
              <w:widowControl w:val="0"/>
              <w:tabs>
                <w:tab w:val="left" w:pos="6840"/>
              </w:tabs>
              <w:ind w:left="-108"/>
              <w:jc w:val="right"/>
              <w:rPr>
                <w:sz w:val="20"/>
                <w:szCs w:val="20"/>
                <w:lang w:val="en-GB"/>
              </w:rPr>
            </w:pPr>
            <w:r w:rsidRPr="0048534B">
              <w:rPr>
                <w:sz w:val="20"/>
                <w:szCs w:val="20"/>
                <w:lang w:val="en-GB"/>
              </w:rPr>
              <w:t>Jul-17</w:t>
            </w:r>
          </w:p>
        </w:tc>
        <w:tc>
          <w:tcPr>
            <w:tcW w:w="922" w:type="pct"/>
            <w:tcBorders>
              <w:top w:val="nil"/>
              <w:left w:val="single" w:sz="4" w:space="0" w:color="auto"/>
              <w:bottom w:val="nil"/>
              <w:right w:val="single" w:sz="4" w:space="0" w:color="auto"/>
            </w:tcBorders>
            <w:shd w:val="clear" w:color="auto" w:fill="FFFFFF" w:themeFill="background1"/>
          </w:tcPr>
          <w:p w14:paraId="1B2B6901" w14:textId="77777777" w:rsidR="001C7699" w:rsidRPr="0048534B" w:rsidRDefault="001C7699" w:rsidP="00791A3A">
            <w:pPr>
              <w:widowControl w:val="0"/>
              <w:jc w:val="right"/>
              <w:rPr>
                <w:sz w:val="20"/>
                <w:szCs w:val="20"/>
                <w:lang w:val="en-GB"/>
              </w:rPr>
            </w:pPr>
            <w:r w:rsidRPr="0048534B">
              <w:rPr>
                <w:sz w:val="20"/>
                <w:szCs w:val="20"/>
                <w:lang w:val="en-GB"/>
              </w:rPr>
              <w:t>65,000.00</w:t>
            </w:r>
          </w:p>
        </w:tc>
      </w:tr>
      <w:tr w:rsidR="001C7699" w:rsidRPr="0048534B" w14:paraId="5641448F" w14:textId="77777777" w:rsidTr="00791A3A">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134BA5E1" w14:textId="77777777" w:rsidR="001C7699" w:rsidRPr="0048534B" w:rsidRDefault="001C7699" w:rsidP="00791A3A">
            <w:pPr>
              <w:widowControl w:val="0"/>
              <w:ind w:left="4990" w:right="-198"/>
              <w:jc w:val="left"/>
              <w:rPr>
                <w:sz w:val="20"/>
                <w:szCs w:val="20"/>
                <w:lang w:val="en-GB"/>
              </w:rPr>
            </w:pPr>
            <w:r w:rsidRPr="0048534B">
              <w:rPr>
                <w:sz w:val="20"/>
                <w:szCs w:val="20"/>
                <w:lang w:val="en-GB"/>
              </w:rPr>
              <w:t>Phase X:</w:t>
            </w:r>
          </w:p>
        </w:tc>
        <w:tc>
          <w:tcPr>
            <w:tcW w:w="752" w:type="pct"/>
            <w:tcBorders>
              <w:top w:val="nil"/>
              <w:left w:val="nil"/>
              <w:bottom w:val="nil"/>
              <w:right w:val="single" w:sz="4" w:space="0" w:color="auto"/>
            </w:tcBorders>
            <w:shd w:val="clear" w:color="auto" w:fill="FFFFFF" w:themeFill="background1"/>
            <w:vAlign w:val="bottom"/>
          </w:tcPr>
          <w:p w14:paraId="58276368" w14:textId="77777777" w:rsidR="001C7699" w:rsidRPr="0048534B" w:rsidRDefault="001C7699" w:rsidP="00791A3A">
            <w:pPr>
              <w:widowControl w:val="0"/>
              <w:tabs>
                <w:tab w:val="left" w:pos="6840"/>
              </w:tabs>
              <w:ind w:left="-108"/>
              <w:jc w:val="right"/>
              <w:rPr>
                <w:sz w:val="20"/>
                <w:szCs w:val="20"/>
                <w:lang w:val="en-GB"/>
              </w:rPr>
            </w:pPr>
            <w:r w:rsidRPr="0048534B">
              <w:rPr>
                <w:sz w:val="20"/>
                <w:szCs w:val="20"/>
                <w:lang w:val="en-GB"/>
              </w:rPr>
              <w:t>Dec-19</w:t>
            </w:r>
          </w:p>
        </w:tc>
        <w:tc>
          <w:tcPr>
            <w:tcW w:w="922" w:type="pct"/>
            <w:tcBorders>
              <w:top w:val="nil"/>
              <w:left w:val="single" w:sz="4" w:space="0" w:color="auto"/>
              <w:bottom w:val="nil"/>
              <w:right w:val="single" w:sz="4" w:space="0" w:color="auto"/>
            </w:tcBorders>
            <w:shd w:val="clear" w:color="auto" w:fill="FFFFFF" w:themeFill="background1"/>
          </w:tcPr>
          <w:p w14:paraId="7A1D6F3C" w14:textId="77777777" w:rsidR="001C7699" w:rsidRPr="0048534B" w:rsidRDefault="001C7699" w:rsidP="00791A3A">
            <w:pPr>
              <w:widowControl w:val="0"/>
              <w:jc w:val="right"/>
              <w:rPr>
                <w:sz w:val="20"/>
                <w:szCs w:val="20"/>
                <w:lang w:val="en-GB"/>
              </w:rPr>
            </w:pPr>
            <w:r w:rsidRPr="0048534B">
              <w:rPr>
                <w:sz w:val="20"/>
                <w:szCs w:val="20"/>
                <w:lang w:val="en-GB"/>
              </w:rPr>
              <w:t>85,000</w:t>
            </w:r>
          </w:p>
        </w:tc>
      </w:tr>
      <w:tr w:rsidR="001C7699" w:rsidRPr="0048534B" w14:paraId="2A3F18A6" w14:textId="77777777" w:rsidTr="00791A3A">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20F01438" w14:textId="77777777" w:rsidR="001C7699" w:rsidRPr="0048534B" w:rsidRDefault="001C7699" w:rsidP="00791A3A">
            <w:pPr>
              <w:widowControl w:val="0"/>
              <w:ind w:left="4990" w:right="-198"/>
              <w:jc w:val="left"/>
              <w:rPr>
                <w:sz w:val="20"/>
                <w:szCs w:val="20"/>
                <w:lang w:val="en-GB"/>
              </w:rPr>
            </w:pPr>
            <w:r w:rsidRPr="0048534B">
              <w:rPr>
                <w:sz w:val="20"/>
                <w:szCs w:val="20"/>
                <w:lang w:val="en-GB"/>
              </w:rPr>
              <w:t>Phase XI:</w:t>
            </w:r>
          </w:p>
        </w:tc>
        <w:tc>
          <w:tcPr>
            <w:tcW w:w="752" w:type="pct"/>
            <w:tcBorders>
              <w:top w:val="nil"/>
              <w:left w:val="nil"/>
              <w:bottom w:val="nil"/>
              <w:right w:val="single" w:sz="4" w:space="0" w:color="auto"/>
            </w:tcBorders>
            <w:shd w:val="clear" w:color="auto" w:fill="FFFFFF" w:themeFill="background1"/>
            <w:vAlign w:val="bottom"/>
          </w:tcPr>
          <w:p w14:paraId="35445BE5" w14:textId="77777777" w:rsidR="001C7699" w:rsidRPr="0048534B" w:rsidRDefault="001C7699" w:rsidP="00791A3A">
            <w:pPr>
              <w:widowControl w:val="0"/>
              <w:tabs>
                <w:tab w:val="left" w:pos="6840"/>
              </w:tabs>
              <w:ind w:left="-108"/>
              <w:jc w:val="right"/>
              <w:rPr>
                <w:sz w:val="20"/>
                <w:szCs w:val="20"/>
                <w:lang w:val="en-GB"/>
              </w:rPr>
            </w:pPr>
            <w:r w:rsidRPr="0048534B">
              <w:rPr>
                <w:sz w:val="20"/>
                <w:szCs w:val="20"/>
                <w:lang w:val="en-GB"/>
              </w:rPr>
              <w:t>Nov-21</w:t>
            </w:r>
          </w:p>
        </w:tc>
        <w:tc>
          <w:tcPr>
            <w:tcW w:w="922" w:type="pct"/>
            <w:tcBorders>
              <w:top w:val="nil"/>
              <w:left w:val="single" w:sz="4" w:space="0" w:color="auto"/>
              <w:bottom w:val="nil"/>
              <w:right w:val="single" w:sz="4" w:space="0" w:color="auto"/>
            </w:tcBorders>
            <w:shd w:val="clear" w:color="auto" w:fill="FFFFFF" w:themeFill="background1"/>
          </w:tcPr>
          <w:p w14:paraId="1A8638D6" w14:textId="77777777" w:rsidR="001C7699" w:rsidRPr="0048534B" w:rsidRDefault="001C7699" w:rsidP="00791A3A">
            <w:pPr>
              <w:widowControl w:val="0"/>
              <w:jc w:val="right"/>
              <w:rPr>
                <w:sz w:val="20"/>
                <w:szCs w:val="20"/>
                <w:lang w:val="en-GB"/>
              </w:rPr>
            </w:pPr>
            <w:r w:rsidRPr="0048534B">
              <w:rPr>
                <w:sz w:val="20"/>
                <w:szCs w:val="20"/>
                <w:lang w:val="en-GB"/>
              </w:rPr>
              <w:t>85,000</w:t>
            </w:r>
          </w:p>
        </w:tc>
      </w:tr>
      <w:tr w:rsidR="001C7699" w:rsidRPr="0048534B" w14:paraId="64357153" w14:textId="77777777" w:rsidTr="00791A3A">
        <w:tblPrEx>
          <w:jc w:val="center"/>
          <w:tblLook w:val="01E0" w:firstRow="1" w:lastRow="1" w:firstColumn="1" w:lastColumn="1" w:noHBand="0" w:noVBand="0"/>
        </w:tblPrEx>
        <w:trPr>
          <w:trHeight w:val="233"/>
          <w:tblHeader/>
          <w:jc w:val="center"/>
        </w:trPr>
        <w:tc>
          <w:tcPr>
            <w:tcW w:w="4078" w:type="pct"/>
            <w:gridSpan w:val="2"/>
            <w:tcBorders>
              <w:top w:val="nil"/>
              <w:left w:val="single" w:sz="4" w:space="0" w:color="auto"/>
              <w:bottom w:val="single" w:sz="4" w:space="0" w:color="auto"/>
              <w:right w:val="single" w:sz="4" w:space="0" w:color="auto"/>
            </w:tcBorders>
            <w:shd w:val="clear" w:color="auto" w:fill="auto"/>
          </w:tcPr>
          <w:p w14:paraId="51A166E7" w14:textId="77777777" w:rsidR="001C7699" w:rsidRPr="0048534B" w:rsidRDefault="001C7699" w:rsidP="00791A3A">
            <w:pPr>
              <w:widowControl w:val="0"/>
              <w:tabs>
                <w:tab w:val="left" w:pos="6767"/>
                <w:tab w:val="right" w:pos="7560"/>
              </w:tabs>
              <w:ind w:left="6480" w:right="-108"/>
              <w:jc w:val="left"/>
              <w:rPr>
                <w:sz w:val="20"/>
                <w:szCs w:val="20"/>
                <w:highlight w:val="yellow"/>
                <w:lang w:val="en-GB"/>
              </w:rPr>
            </w:pPr>
            <w:r w:rsidRPr="0048534B">
              <w:rPr>
                <w:sz w:val="20"/>
                <w:szCs w:val="20"/>
                <w:lang w:val="en-GB"/>
              </w:rPr>
              <w:tab/>
              <w:t>Total:</w:t>
            </w:r>
          </w:p>
        </w:tc>
        <w:tc>
          <w:tcPr>
            <w:tcW w:w="922" w:type="pct"/>
            <w:tcBorders>
              <w:top w:val="nil"/>
              <w:left w:val="single" w:sz="4" w:space="0" w:color="auto"/>
              <w:bottom w:val="single" w:sz="4" w:space="0" w:color="auto"/>
              <w:right w:val="single" w:sz="4" w:space="0" w:color="auto"/>
            </w:tcBorders>
            <w:shd w:val="clear" w:color="auto" w:fill="auto"/>
          </w:tcPr>
          <w:p w14:paraId="37F59A83" w14:textId="77777777" w:rsidR="001C7699" w:rsidRPr="0048534B" w:rsidRDefault="001C7699" w:rsidP="00791A3A">
            <w:pPr>
              <w:widowControl w:val="0"/>
              <w:jc w:val="right"/>
              <w:rPr>
                <w:sz w:val="20"/>
                <w:szCs w:val="20"/>
                <w:highlight w:val="yellow"/>
                <w:lang w:val="en-GB"/>
              </w:rPr>
            </w:pPr>
            <w:r w:rsidRPr="0048534B">
              <w:rPr>
                <w:sz w:val="20"/>
                <w:szCs w:val="20"/>
                <w:lang w:val="en-GB"/>
              </w:rPr>
              <w:t>691,354</w:t>
            </w:r>
          </w:p>
        </w:tc>
      </w:tr>
      <w:tr w:rsidR="001C7699" w:rsidRPr="0048534B" w14:paraId="0DE0995F" w14:textId="77777777" w:rsidTr="00791A3A">
        <w:tblPrEx>
          <w:jc w:val="center"/>
          <w:tblLook w:val="01E0" w:firstRow="1" w:lastRow="1" w:firstColumn="1" w:lastColumn="1" w:noHBand="0" w:noVBand="0"/>
        </w:tblPrEx>
        <w:trPr>
          <w:trHeight w:val="233"/>
          <w:tblHeader/>
          <w:jc w:val="center"/>
        </w:trPr>
        <w:tc>
          <w:tcPr>
            <w:tcW w:w="4078" w:type="pct"/>
            <w:gridSpan w:val="2"/>
            <w:tcBorders>
              <w:top w:val="single" w:sz="4" w:space="0" w:color="auto"/>
            </w:tcBorders>
            <w:shd w:val="clear" w:color="auto" w:fill="FFFFFF" w:themeFill="background1"/>
          </w:tcPr>
          <w:p w14:paraId="71495FE8" w14:textId="77777777" w:rsidR="001C7699" w:rsidRPr="0048534B" w:rsidRDefault="001C7699" w:rsidP="00791A3A">
            <w:pPr>
              <w:widowControl w:val="0"/>
              <w:jc w:val="left"/>
              <w:rPr>
                <w:sz w:val="20"/>
                <w:szCs w:val="20"/>
                <w:lang w:val="en-GB"/>
              </w:rPr>
            </w:pPr>
            <w:r w:rsidRPr="0048534B">
              <w:rPr>
                <w:sz w:val="20"/>
                <w:szCs w:val="20"/>
                <w:lang w:val="en-GB"/>
              </w:rPr>
              <w:t>Amount requested for renewal (phase XII) (US $):</w:t>
            </w:r>
          </w:p>
        </w:tc>
        <w:tc>
          <w:tcPr>
            <w:tcW w:w="922" w:type="pct"/>
            <w:tcBorders>
              <w:top w:val="single" w:sz="4" w:space="0" w:color="auto"/>
            </w:tcBorders>
            <w:shd w:val="clear" w:color="auto" w:fill="auto"/>
          </w:tcPr>
          <w:p w14:paraId="26F1308F" w14:textId="77777777" w:rsidR="001C7699" w:rsidRPr="0048534B" w:rsidRDefault="001C7699" w:rsidP="00791A3A">
            <w:pPr>
              <w:widowControl w:val="0"/>
              <w:jc w:val="right"/>
              <w:rPr>
                <w:sz w:val="20"/>
                <w:szCs w:val="20"/>
                <w:lang w:val="en-GB"/>
              </w:rPr>
            </w:pPr>
            <w:r w:rsidRPr="0048534B">
              <w:rPr>
                <w:sz w:val="20"/>
                <w:szCs w:val="20"/>
                <w:lang w:val="en-GB"/>
              </w:rPr>
              <w:t>180,000</w:t>
            </w:r>
          </w:p>
        </w:tc>
      </w:tr>
      <w:tr w:rsidR="001C7699" w:rsidRPr="0048534B" w14:paraId="639D704C" w14:textId="77777777" w:rsidTr="00791A3A">
        <w:tblPrEx>
          <w:jc w:val="center"/>
          <w:tblLook w:val="01E0" w:firstRow="1" w:lastRow="1" w:firstColumn="1" w:lastColumn="1" w:noHBand="0" w:noVBand="0"/>
        </w:tblPrEx>
        <w:trPr>
          <w:trHeight w:val="233"/>
          <w:tblHeader/>
          <w:jc w:val="center"/>
        </w:trPr>
        <w:tc>
          <w:tcPr>
            <w:tcW w:w="4078" w:type="pct"/>
            <w:gridSpan w:val="2"/>
          </w:tcPr>
          <w:p w14:paraId="7C68868F" w14:textId="77777777" w:rsidR="001C7699" w:rsidRPr="0048534B" w:rsidRDefault="001C7699" w:rsidP="00791A3A">
            <w:pPr>
              <w:widowControl w:val="0"/>
              <w:jc w:val="left"/>
              <w:rPr>
                <w:sz w:val="20"/>
                <w:szCs w:val="20"/>
                <w:lang w:val="en-GB"/>
              </w:rPr>
            </w:pPr>
            <w:r w:rsidRPr="0048534B">
              <w:rPr>
                <w:sz w:val="20"/>
                <w:szCs w:val="20"/>
                <w:lang w:val="en-GB"/>
              </w:rPr>
              <w:t xml:space="preserve">Amount recommended for approval for phase XII (US $): </w:t>
            </w:r>
          </w:p>
        </w:tc>
        <w:tc>
          <w:tcPr>
            <w:tcW w:w="922" w:type="pct"/>
            <w:shd w:val="clear" w:color="auto" w:fill="auto"/>
          </w:tcPr>
          <w:p w14:paraId="50FF0CDE" w14:textId="77777777" w:rsidR="001C7699" w:rsidRPr="0048534B" w:rsidRDefault="001C7699" w:rsidP="00791A3A">
            <w:pPr>
              <w:widowControl w:val="0"/>
              <w:jc w:val="right"/>
              <w:rPr>
                <w:sz w:val="20"/>
                <w:szCs w:val="20"/>
                <w:lang w:val="en-GB"/>
              </w:rPr>
            </w:pPr>
            <w:r w:rsidRPr="0048534B">
              <w:rPr>
                <w:sz w:val="20"/>
                <w:szCs w:val="20"/>
                <w:lang w:val="en-GB"/>
              </w:rPr>
              <w:t>180,000</w:t>
            </w:r>
          </w:p>
        </w:tc>
      </w:tr>
      <w:tr w:rsidR="001C7699" w:rsidRPr="0048534B" w14:paraId="606EAC77" w14:textId="77777777" w:rsidTr="00791A3A">
        <w:tblPrEx>
          <w:jc w:val="center"/>
          <w:tblLook w:val="01E0" w:firstRow="1" w:lastRow="1" w:firstColumn="1" w:lastColumn="1" w:noHBand="0" w:noVBand="0"/>
        </w:tblPrEx>
        <w:trPr>
          <w:trHeight w:val="233"/>
          <w:tblHeader/>
          <w:jc w:val="center"/>
        </w:trPr>
        <w:tc>
          <w:tcPr>
            <w:tcW w:w="4078" w:type="pct"/>
            <w:gridSpan w:val="2"/>
          </w:tcPr>
          <w:p w14:paraId="29E9F0AC" w14:textId="77777777" w:rsidR="001C7699" w:rsidRPr="0048534B" w:rsidRDefault="001C7699" w:rsidP="00791A3A">
            <w:pPr>
              <w:widowControl w:val="0"/>
              <w:jc w:val="left"/>
              <w:rPr>
                <w:sz w:val="20"/>
                <w:szCs w:val="20"/>
                <w:lang w:val="en-GB"/>
              </w:rPr>
            </w:pPr>
            <w:r w:rsidRPr="0048534B">
              <w:rPr>
                <w:sz w:val="20"/>
                <w:szCs w:val="20"/>
                <w:lang w:val="en-GB"/>
              </w:rPr>
              <w:t>Agency support costs (US $):</w:t>
            </w:r>
          </w:p>
        </w:tc>
        <w:tc>
          <w:tcPr>
            <w:tcW w:w="922" w:type="pct"/>
            <w:shd w:val="clear" w:color="auto" w:fill="auto"/>
          </w:tcPr>
          <w:p w14:paraId="0EC2C0E4" w14:textId="77777777" w:rsidR="001C7699" w:rsidRPr="0048534B" w:rsidRDefault="001C7699" w:rsidP="00791A3A">
            <w:pPr>
              <w:widowControl w:val="0"/>
              <w:jc w:val="right"/>
              <w:rPr>
                <w:sz w:val="20"/>
                <w:szCs w:val="20"/>
                <w:lang w:val="en-GB"/>
              </w:rPr>
            </w:pPr>
            <w:r w:rsidRPr="0048534B">
              <w:rPr>
                <w:sz w:val="20"/>
                <w:szCs w:val="20"/>
                <w:lang w:val="en-GB"/>
              </w:rPr>
              <w:t>0</w:t>
            </w:r>
          </w:p>
        </w:tc>
      </w:tr>
      <w:tr w:rsidR="001C7699" w:rsidRPr="0048534B" w14:paraId="35A47973" w14:textId="77777777" w:rsidTr="00791A3A">
        <w:tblPrEx>
          <w:jc w:val="center"/>
          <w:tblLook w:val="01E0" w:firstRow="1" w:lastRow="1" w:firstColumn="1" w:lastColumn="1" w:noHBand="0" w:noVBand="0"/>
        </w:tblPrEx>
        <w:trPr>
          <w:trHeight w:val="233"/>
          <w:tblHeader/>
          <w:jc w:val="center"/>
        </w:trPr>
        <w:tc>
          <w:tcPr>
            <w:tcW w:w="4078" w:type="pct"/>
            <w:gridSpan w:val="2"/>
          </w:tcPr>
          <w:p w14:paraId="10DB2F92" w14:textId="77777777" w:rsidR="001C7699" w:rsidRPr="0048534B" w:rsidRDefault="001C7699" w:rsidP="00791A3A">
            <w:pPr>
              <w:widowControl w:val="0"/>
              <w:jc w:val="left"/>
              <w:rPr>
                <w:sz w:val="20"/>
                <w:szCs w:val="20"/>
                <w:lang w:val="en-GB"/>
              </w:rPr>
            </w:pPr>
            <w:r w:rsidRPr="0048534B">
              <w:rPr>
                <w:sz w:val="20"/>
                <w:szCs w:val="20"/>
                <w:lang w:val="en-GB"/>
              </w:rPr>
              <w:t>Total cost of institutional strengthening phase XII to the Multilateral Fund (US $):</w:t>
            </w:r>
          </w:p>
        </w:tc>
        <w:tc>
          <w:tcPr>
            <w:tcW w:w="922" w:type="pct"/>
            <w:shd w:val="clear" w:color="auto" w:fill="auto"/>
          </w:tcPr>
          <w:p w14:paraId="43BC9B74" w14:textId="77777777" w:rsidR="001C7699" w:rsidRPr="0048534B" w:rsidRDefault="001C7699" w:rsidP="00791A3A">
            <w:pPr>
              <w:widowControl w:val="0"/>
              <w:jc w:val="right"/>
              <w:rPr>
                <w:sz w:val="20"/>
                <w:szCs w:val="20"/>
                <w:lang w:val="en-GB"/>
              </w:rPr>
            </w:pPr>
            <w:r w:rsidRPr="0048534B">
              <w:rPr>
                <w:sz w:val="20"/>
                <w:szCs w:val="20"/>
                <w:lang w:val="en-GB"/>
              </w:rPr>
              <w:t>180,000</w:t>
            </w:r>
          </w:p>
        </w:tc>
      </w:tr>
      <w:tr w:rsidR="001C7699" w:rsidRPr="0048534B" w14:paraId="3C17BB0F" w14:textId="77777777" w:rsidTr="00791A3A">
        <w:tblPrEx>
          <w:jc w:val="center"/>
          <w:tblLook w:val="01E0" w:firstRow="1" w:lastRow="1" w:firstColumn="1" w:lastColumn="1" w:noHBand="0" w:noVBand="0"/>
        </w:tblPrEx>
        <w:trPr>
          <w:trHeight w:val="233"/>
          <w:tblHeader/>
          <w:jc w:val="center"/>
        </w:trPr>
        <w:tc>
          <w:tcPr>
            <w:tcW w:w="4078" w:type="pct"/>
            <w:gridSpan w:val="2"/>
          </w:tcPr>
          <w:p w14:paraId="01D3EF1F" w14:textId="77777777" w:rsidR="001C7699" w:rsidRPr="0048534B" w:rsidRDefault="001C7699" w:rsidP="00791A3A">
            <w:pPr>
              <w:widowControl w:val="0"/>
              <w:jc w:val="left"/>
              <w:rPr>
                <w:sz w:val="20"/>
                <w:szCs w:val="20"/>
                <w:lang w:val="en-GB"/>
              </w:rPr>
            </w:pPr>
            <w:r w:rsidRPr="0048534B">
              <w:rPr>
                <w:sz w:val="20"/>
                <w:szCs w:val="20"/>
                <w:lang w:val="en-GB"/>
              </w:rPr>
              <w:t>Date of approval of country programme:</w:t>
            </w:r>
          </w:p>
        </w:tc>
        <w:tc>
          <w:tcPr>
            <w:tcW w:w="922" w:type="pct"/>
            <w:shd w:val="clear" w:color="auto" w:fill="FFFFFF" w:themeFill="background1"/>
          </w:tcPr>
          <w:p w14:paraId="3A893089" w14:textId="77777777" w:rsidR="001C7699" w:rsidRPr="0048534B" w:rsidRDefault="001C7699" w:rsidP="00791A3A">
            <w:pPr>
              <w:widowControl w:val="0"/>
              <w:jc w:val="right"/>
              <w:rPr>
                <w:sz w:val="20"/>
                <w:szCs w:val="20"/>
                <w:lang w:val="en-GB"/>
              </w:rPr>
            </w:pPr>
            <w:r w:rsidRPr="0048534B">
              <w:rPr>
                <w:sz w:val="20"/>
                <w:szCs w:val="20"/>
                <w:lang w:val="en-GB"/>
              </w:rPr>
              <w:t>1995</w:t>
            </w:r>
          </w:p>
        </w:tc>
      </w:tr>
      <w:tr w:rsidR="001C7699" w:rsidRPr="0048534B" w14:paraId="0FB0E320" w14:textId="77777777" w:rsidTr="00791A3A">
        <w:tblPrEx>
          <w:jc w:val="center"/>
          <w:tblLook w:val="01E0" w:firstRow="1" w:lastRow="1" w:firstColumn="1" w:lastColumn="1" w:noHBand="0" w:noVBand="0"/>
        </w:tblPrEx>
        <w:trPr>
          <w:trHeight w:val="233"/>
          <w:tblHeader/>
          <w:jc w:val="center"/>
        </w:trPr>
        <w:tc>
          <w:tcPr>
            <w:tcW w:w="4078" w:type="pct"/>
            <w:gridSpan w:val="2"/>
            <w:tcBorders>
              <w:bottom w:val="single" w:sz="4" w:space="0" w:color="auto"/>
            </w:tcBorders>
          </w:tcPr>
          <w:p w14:paraId="756FFD45" w14:textId="77777777" w:rsidR="001C7699" w:rsidRPr="0048534B" w:rsidRDefault="001C7699" w:rsidP="00791A3A">
            <w:pPr>
              <w:widowControl w:val="0"/>
              <w:jc w:val="left"/>
              <w:rPr>
                <w:sz w:val="20"/>
                <w:szCs w:val="20"/>
                <w:lang w:val="en-GB"/>
              </w:rPr>
            </w:pPr>
            <w:r w:rsidRPr="0048534B">
              <w:rPr>
                <w:sz w:val="20"/>
                <w:szCs w:val="20"/>
                <w:lang w:val="en-GB"/>
              </w:rPr>
              <w:t>Date of approval of HCFC phase-out management plan:</w:t>
            </w:r>
          </w:p>
        </w:tc>
        <w:tc>
          <w:tcPr>
            <w:tcW w:w="922" w:type="pct"/>
            <w:tcBorders>
              <w:bottom w:val="single" w:sz="4" w:space="0" w:color="auto"/>
            </w:tcBorders>
            <w:shd w:val="clear" w:color="auto" w:fill="FFFFFF" w:themeFill="background1"/>
          </w:tcPr>
          <w:p w14:paraId="64544390" w14:textId="77777777" w:rsidR="001C7699" w:rsidRPr="0048534B" w:rsidRDefault="001C7699" w:rsidP="00791A3A">
            <w:pPr>
              <w:widowControl w:val="0"/>
              <w:jc w:val="right"/>
              <w:rPr>
                <w:color w:val="000000"/>
                <w:sz w:val="20"/>
                <w:szCs w:val="20"/>
                <w:lang w:val="en-GB"/>
              </w:rPr>
            </w:pPr>
            <w:r w:rsidRPr="0048534B">
              <w:rPr>
                <w:color w:val="000000"/>
                <w:sz w:val="20"/>
                <w:szCs w:val="20"/>
                <w:lang w:val="en-GB"/>
              </w:rPr>
              <w:t>2011</w:t>
            </w:r>
          </w:p>
        </w:tc>
      </w:tr>
      <w:tr w:rsidR="001C7699" w:rsidRPr="0048534B" w14:paraId="3909DE78" w14:textId="77777777" w:rsidTr="00791A3A">
        <w:tblPrEx>
          <w:jc w:val="center"/>
          <w:tblLook w:val="01E0" w:firstRow="1" w:lastRow="1" w:firstColumn="1" w:lastColumn="1" w:noHBand="0" w:noVBand="0"/>
        </w:tblPrEx>
        <w:trPr>
          <w:trHeight w:val="233"/>
          <w:tblHeader/>
          <w:jc w:val="center"/>
        </w:trPr>
        <w:tc>
          <w:tcPr>
            <w:tcW w:w="4078" w:type="pct"/>
            <w:gridSpan w:val="2"/>
            <w:tcBorders>
              <w:bottom w:val="single" w:sz="4" w:space="0" w:color="auto"/>
            </w:tcBorders>
          </w:tcPr>
          <w:p w14:paraId="1006071D" w14:textId="77777777" w:rsidR="001C7699" w:rsidRPr="0048534B" w:rsidRDefault="001C7699" w:rsidP="00791A3A">
            <w:pPr>
              <w:widowControl w:val="0"/>
              <w:jc w:val="left"/>
              <w:rPr>
                <w:sz w:val="20"/>
                <w:szCs w:val="20"/>
                <w:lang w:val="en-GB"/>
              </w:rPr>
            </w:pPr>
            <w:r w:rsidRPr="0048534B">
              <w:rPr>
                <w:sz w:val="20"/>
                <w:szCs w:val="20"/>
              </w:rPr>
              <w:t>Date of approval of Kigali HFC implementation plan:</w:t>
            </w:r>
          </w:p>
        </w:tc>
        <w:tc>
          <w:tcPr>
            <w:tcW w:w="922" w:type="pct"/>
            <w:tcBorders>
              <w:bottom w:val="single" w:sz="4" w:space="0" w:color="auto"/>
            </w:tcBorders>
            <w:shd w:val="clear" w:color="auto" w:fill="FFFFFF" w:themeFill="background1"/>
          </w:tcPr>
          <w:p w14:paraId="524B97C2" w14:textId="77777777" w:rsidR="001C7699" w:rsidRPr="0048534B" w:rsidRDefault="001C7699" w:rsidP="00791A3A">
            <w:pPr>
              <w:widowControl w:val="0"/>
              <w:jc w:val="right"/>
              <w:rPr>
                <w:color w:val="000000"/>
                <w:sz w:val="20"/>
                <w:szCs w:val="20"/>
                <w:lang w:val="en-GB"/>
              </w:rPr>
            </w:pPr>
            <w:r w:rsidRPr="0048534B">
              <w:rPr>
                <w:color w:val="000000"/>
                <w:sz w:val="20"/>
                <w:szCs w:val="20"/>
                <w:lang w:val="en-GB"/>
              </w:rPr>
              <w:t>n/a</w:t>
            </w:r>
          </w:p>
        </w:tc>
      </w:tr>
      <w:tr w:rsidR="001C7699" w:rsidRPr="0048534B" w14:paraId="25F536D7" w14:textId="77777777" w:rsidTr="00791A3A">
        <w:tblPrEx>
          <w:jc w:val="center"/>
          <w:tblLook w:val="01E0" w:firstRow="1" w:lastRow="1" w:firstColumn="1" w:lastColumn="1" w:noHBand="0" w:noVBand="0"/>
        </w:tblPrEx>
        <w:trPr>
          <w:trHeight w:val="233"/>
          <w:jc w:val="center"/>
        </w:trPr>
        <w:tc>
          <w:tcPr>
            <w:tcW w:w="4078" w:type="pct"/>
            <w:gridSpan w:val="2"/>
            <w:tcBorders>
              <w:top w:val="single" w:sz="4" w:space="0" w:color="auto"/>
              <w:left w:val="single" w:sz="4" w:space="0" w:color="auto"/>
              <w:bottom w:val="single" w:sz="4" w:space="0" w:color="FFFFFF" w:themeColor="background1"/>
              <w:right w:val="single" w:sz="4" w:space="0" w:color="auto"/>
            </w:tcBorders>
          </w:tcPr>
          <w:p w14:paraId="4AA87823" w14:textId="77777777" w:rsidR="001C7699" w:rsidRPr="0048534B" w:rsidRDefault="001C7699" w:rsidP="00791A3A">
            <w:pPr>
              <w:keepNext/>
              <w:widowControl w:val="0"/>
              <w:spacing w:before="20"/>
              <w:jc w:val="left"/>
              <w:rPr>
                <w:sz w:val="20"/>
                <w:szCs w:val="20"/>
                <w:lang w:val="en-GB"/>
              </w:rPr>
            </w:pPr>
            <w:r w:rsidRPr="0048534B">
              <w:rPr>
                <w:sz w:val="20"/>
                <w:szCs w:val="20"/>
              </w:rPr>
              <w:t>Baseline consumption of controlled substances (ODP tonnes/CO</w:t>
            </w:r>
            <w:r w:rsidRPr="0048534B">
              <w:rPr>
                <w:sz w:val="20"/>
                <w:szCs w:val="20"/>
                <w:vertAlign w:val="subscript"/>
              </w:rPr>
              <w:t>2</w:t>
            </w:r>
            <w:r w:rsidRPr="0048534B">
              <w:rPr>
                <w:sz w:val="20"/>
                <w:szCs w:val="20"/>
              </w:rPr>
              <w:t>-eq tonnes):</w:t>
            </w:r>
          </w:p>
        </w:tc>
        <w:tc>
          <w:tcPr>
            <w:tcW w:w="922" w:type="pct"/>
            <w:tcBorders>
              <w:top w:val="single" w:sz="4" w:space="0" w:color="auto"/>
              <w:left w:val="single" w:sz="4" w:space="0" w:color="auto"/>
              <w:bottom w:val="single" w:sz="4" w:space="0" w:color="FFFFFF" w:themeColor="background1"/>
              <w:right w:val="single" w:sz="4" w:space="0" w:color="auto"/>
            </w:tcBorders>
            <w:shd w:val="clear" w:color="auto" w:fill="FFFFFF" w:themeFill="background1"/>
            <w:vAlign w:val="bottom"/>
          </w:tcPr>
          <w:p w14:paraId="3C15A8B0" w14:textId="77777777" w:rsidR="001C7699" w:rsidRPr="0048534B" w:rsidRDefault="001C7699" w:rsidP="00791A3A">
            <w:pPr>
              <w:keepNext/>
              <w:widowControl w:val="0"/>
              <w:jc w:val="right"/>
              <w:rPr>
                <w:sz w:val="20"/>
                <w:szCs w:val="20"/>
                <w:lang w:val="en-GB"/>
              </w:rPr>
            </w:pPr>
          </w:p>
        </w:tc>
      </w:tr>
      <w:tr w:rsidR="001C7699" w:rsidRPr="0048534B" w14:paraId="58DA3EE2" w14:textId="77777777" w:rsidTr="00791A3A">
        <w:tblPrEx>
          <w:jc w:val="center"/>
          <w:tblLook w:val="01E0" w:firstRow="1" w:lastRow="1" w:firstColumn="1" w:lastColumn="1" w:noHBand="0" w:noVBand="0"/>
        </w:tblPrEx>
        <w:trPr>
          <w:trHeight w:val="233"/>
          <w:jc w:val="center"/>
        </w:trPr>
        <w:tc>
          <w:tcPr>
            <w:tcW w:w="4078" w:type="pct"/>
            <w:gridSpan w:val="2"/>
            <w:tcBorders>
              <w:top w:val="single" w:sz="4" w:space="0" w:color="FFFFFF" w:themeColor="background1"/>
              <w:left w:val="single" w:sz="4" w:space="0" w:color="auto"/>
              <w:bottom w:val="nil"/>
              <w:right w:val="single" w:sz="4" w:space="0" w:color="auto"/>
            </w:tcBorders>
          </w:tcPr>
          <w:p w14:paraId="4B4593D9" w14:textId="77777777" w:rsidR="001C7699" w:rsidRPr="0048534B" w:rsidRDefault="001C7699" w:rsidP="00791A3A">
            <w:pPr>
              <w:widowControl w:val="0"/>
              <w:tabs>
                <w:tab w:val="left" w:pos="363"/>
              </w:tabs>
              <w:jc w:val="left"/>
              <w:rPr>
                <w:color w:val="000000" w:themeColor="text1"/>
                <w:sz w:val="20"/>
                <w:szCs w:val="20"/>
                <w:lang w:val="en-GB"/>
              </w:rPr>
            </w:pPr>
            <w:r w:rsidRPr="0048534B">
              <w:rPr>
                <w:color w:val="000000" w:themeColor="text1"/>
                <w:sz w:val="20"/>
                <w:szCs w:val="20"/>
                <w:lang w:val="en-GB"/>
              </w:rPr>
              <w:t>(a)</w:t>
            </w:r>
            <w:r w:rsidRPr="0048534B">
              <w:rPr>
                <w:color w:val="000000" w:themeColor="text1"/>
                <w:sz w:val="20"/>
                <w:szCs w:val="20"/>
                <w:lang w:val="en-GB"/>
              </w:rPr>
              <w:tab/>
              <w:t>Annex B, Group III (methyl chloroform) (average 1998-2000)</w:t>
            </w:r>
          </w:p>
        </w:tc>
        <w:tc>
          <w:tcPr>
            <w:tcW w:w="922" w:type="pct"/>
            <w:tcBorders>
              <w:top w:val="single" w:sz="4" w:space="0" w:color="FFFFFF" w:themeColor="background1"/>
              <w:left w:val="single" w:sz="4" w:space="0" w:color="auto"/>
              <w:bottom w:val="nil"/>
              <w:right w:val="single" w:sz="4" w:space="0" w:color="auto"/>
            </w:tcBorders>
            <w:shd w:val="clear" w:color="auto" w:fill="FFFFFF" w:themeFill="background1"/>
            <w:vAlign w:val="bottom"/>
          </w:tcPr>
          <w:p w14:paraId="4745B915" w14:textId="77777777" w:rsidR="001C7699" w:rsidRPr="0048534B" w:rsidRDefault="001C7699" w:rsidP="00791A3A">
            <w:pPr>
              <w:keepNext/>
              <w:widowControl w:val="0"/>
              <w:jc w:val="right"/>
              <w:rPr>
                <w:sz w:val="20"/>
                <w:szCs w:val="20"/>
                <w:lang w:val="en-GB"/>
              </w:rPr>
            </w:pPr>
            <w:r w:rsidRPr="0048534B">
              <w:rPr>
                <w:sz w:val="20"/>
                <w:szCs w:val="20"/>
                <w:lang w:val="en-GB"/>
              </w:rPr>
              <w:t>0.0</w:t>
            </w:r>
          </w:p>
        </w:tc>
      </w:tr>
      <w:tr w:rsidR="001C7699" w:rsidRPr="0048534B" w14:paraId="34C58E21" w14:textId="77777777" w:rsidTr="00791A3A">
        <w:tblPrEx>
          <w:jc w:val="center"/>
          <w:tblLook w:val="01E0" w:firstRow="1" w:lastRow="1" w:firstColumn="1" w:lastColumn="1" w:noHBand="0" w:noVBand="0"/>
        </w:tblPrEx>
        <w:trPr>
          <w:trHeight w:val="233"/>
          <w:jc w:val="center"/>
        </w:trPr>
        <w:tc>
          <w:tcPr>
            <w:tcW w:w="4078" w:type="pct"/>
            <w:gridSpan w:val="2"/>
            <w:tcBorders>
              <w:top w:val="nil"/>
              <w:left w:val="single" w:sz="4" w:space="0" w:color="auto"/>
              <w:bottom w:val="nil"/>
              <w:right w:val="single" w:sz="4" w:space="0" w:color="auto"/>
            </w:tcBorders>
          </w:tcPr>
          <w:p w14:paraId="47AB3F4A" w14:textId="77777777" w:rsidR="001C7699" w:rsidRPr="0048534B" w:rsidRDefault="001C7699" w:rsidP="00791A3A">
            <w:pPr>
              <w:widowControl w:val="0"/>
              <w:tabs>
                <w:tab w:val="left" w:pos="350"/>
              </w:tabs>
              <w:jc w:val="left"/>
              <w:rPr>
                <w:color w:val="000000" w:themeColor="text1"/>
                <w:sz w:val="20"/>
                <w:szCs w:val="20"/>
                <w:lang w:val="en-GB"/>
              </w:rPr>
            </w:pPr>
            <w:r w:rsidRPr="0048534B">
              <w:rPr>
                <w:color w:val="000000" w:themeColor="text1"/>
                <w:sz w:val="20"/>
                <w:szCs w:val="20"/>
                <w:lang w:val="en-GB"/>
              </w:rPr>
              <w:t>(b)</w:t>
            </w:r>
            <w:r w:rsidRPr="0048534B">
              <w:rPr>
                <w:color w:val="000000" w:themeColor="text1"/>
                <w:sz w:val="20"/>
                <w:szCs w:val="20"/>
                <w:lang w:val="en-GB"/>
              </w:rPr>
              <w:tab/>
              <w:t>Annex C, Group I (HCFCs) (average 2009-2010)</w:t>
            </w:r>
          </w:p>
        </w:tc>
        <w:tc>
          <w:tcPr>
            <w:tcW w:w="922" w:type="pct"/>
            <w:tcBorders>
              <w:top w:val="nil"/>
              <w:left w:val="single" w:sz="4" w:space="0" w:color="auto"/>
              <w:bottom w:val="nil"/>
              <w:right w:val="single" w:sz="4" w:space="0" w:color="auto"/>
            </w:tcBorders>
            <w:shd w:val="clear" w:color="auto" w:fill="FFFFFF" w:themeFill="background1"/>
            <w:vAlign w:val="bottom"/>
          </w:tcPr>
          <w:p w14:paraId="0FA7D5E6" w14:textId="77777777" w:rsidR="001C7699" w:rsidRPr="0048534B" w:rsidRDefault="001C7699" w:rsidP="00791A3A">
            <w:pPr>
              <w:keepNext/>
              <w:widowControl w:val="0"/>
              <w:jc w:val="right"/>
              <w:rPr>
                <w:sz w:val="20"/>
                <w:szCs w:val="20"/>
                <w:lang w:val="en-GB"/>
              </w:rPr>
            </w:pPr>
            <w:r w:rsidRPr="0048534B">
              <w:rPr>
                <w:sz w:val="20"/>
                <w:szCs w:val="20"/>
                <w:lang w:val="en-GB"/>
              </w:rPr>
              <w:t>8.4</w:t>
            </w:r>
          </w:p>
        </w:tc>
      </w:tr>
      <w:tr w:rsidR="001C7699" w:rsidRPr="0048534B" w14:paraId="5A5FFD6F" w14:textId="77777777" w:rsidTr="00791A3A">
        <w:tblPrEx>
          <w:jc w:val="center"/>
          <w:tblLook w:val="01E0" w:firstRow="1" w:lastRow="1" w:firstColumn="1" w:lastColumn="1" w:noHBand="0" w:noVBand="0"/>
        </w:tblPrEx>
        <w:trPr>
          <w:trHeight w:val="233"/>
          <w:jc w:val="center"/>
        </w:trPr>
        <w:tc>
          <w:tcPr>
            <w:tcW w:w="4078" w:type="pct"/>
            <w:gridSpan w:val="2"/>
            <w:tcBorders>
              <w:top w:val="nil"/>
              <w:bottom w:val="nil"/>
            </w:tcBorders>
          </w:tcPr>
          <w:p w14:paraId="19EA5CF6" w14:textId="77777777" w:rsidR="001C7699" w:rsidRPr="0048534B" w:rsidRDefault="001C7699" w:rsidP="00791A3A">
            <w:pPr>
              <w:widowControl w:val="0"/>
              <w:tabs>
                <w:tab w:val="left" w:pos="350"/>
              </w:tabs>
              <w:jc w:val="left"/>
              <w:rPr>
                <w:color w:val="000000" w:themeColor="text1"/>
                <w:sz w:val="20"/>
                <w:szCs w:val="20"/>
                <w:lang w:val="en-GB"/>
              </w:rPr>
            </w:pPr>
            <w:r w:rsidRPr="0048534B">
              <w:rPr>
                <w:color w:val="000000" w:themeColor="text1"/>
                <w:sz w:val="20"/>
                <w:szCs w:val="20"/>
                <w:lang w:val="en-GB"/>
              </w:rPr>
              <w:t>(c)</w:t>
            </w:r>
            <w:r w:rsidRPr="0048534B">
              <w:rPr>
                <w:color w:val="000000" w:themeColor="text1"/>
                <w:sz w:val="20"/>
                <w:szCs w:val="20"/>
                <w:lang w:val="en-GB"/>
              </w:rPr>
              <w:tab/>
              <w:t>Annex E, (methyl bromide) (average 1995-1998)</w:t>
            </w:r>
          </w:p>
        </w:tc>
        <w:tc>
          <w:tcPr>
            <w:tcW w:w="922" w:type="pct"/>
            <w:tcBorders>
              <w:top w:val="nil"/>
              <w:bottom w:val="nil"/>
            </w:tcBorders>
            <w:shd w:val="clear" w:color="auto" w:fill="FFFFFF" w:themeFill="background1"/>
            <w:vAlign w:val="bottom"/>
          </w:tcPr>
          <w:p w14:paraId="4EFCFC18" w14:textId="77777777" w:rsidR="001C7699" w:rsidRPr="0048534B" w:rsidRDefault="001C7699" w:rsidP="00791A3A">
            <w:pPr>
              <w:keepNext/>
              <w:widowControl w:val="0"/>
              <w:jc w:val="right"/>
              <w:rPr>
                <w:sz w:val="20"/>
                <w:szCs w:val="20"/>
                <w:lang w:val="en-GB"/>
              </w:rPr>
            </w:pPr>
            <w:r w:rsidRPr="0048534B">
              <w:rPr>
                <w:sz w:val="20"/>
                <w:szCs w:val="20"/>
                <w:lang w:val="en-GB"/>
              </w:rPr>
              <w:t>0.8</w:t>
            </w:r>
          </w:p>
        </w:tc>
      </w:tr>
      <w:tr w:rsidR="001C7699" w:rsidRPr="0048534B" w14:paraId="6B513959" w14:textId="77777777" w:rsidTr="00791A3A">
        <w:tblPrEx>
          <w:jc w:val="center"/>
          <w:tblLook w:val="01E0" w:firstRow="1" w:lastRow="1" w:firstColumn="1" w:lastColumn="1" w:noHBand="0" w:noVBand="0"/>
        </w:tblPrEx>
        <w:trPr>
          <w:trHeight w:val="233"/>
          <w:jc w:val="center"/>
        </w:trPr>
        <w:tc>
          <w:tcPr>
            <w:tcW w:w="4078" w:type="pct"/>
            <w:gridSpan w:val="2"/>
            <w:tcBorders>
              <w:top w:val="nil"/>
              <w:left w:val="single" w:sz="4" w:space="0" w:color="auto"/>
              <w:bottom w:val="single" w:sz="4" w:space="0" w:color="auto"/>
              <w:right w:val="single" w:sz="4" w:space="0" w:color="auto"/>
            </w:tcBorders>
          </w:tcPr>
          <w:p w14:paraId="2F8A6790" w14:textId="77777777" w:rsidR="001C7699" w:rsidRPr="0048534B" w:rsidRDefault="001C7699" w:rsidP="00791A3A">
            <w:pPr>
              <w:widowControl w:val="0"/>
              <w:ind w:left="360" w:hanging="360"/>
              <w:jc w:val="left"/>
              <w:rPr>
                <w:color w:val="000000" w:themeColor="text1"/>
                <w:sz w:val="20"/>
                <w:szCs w:val="20"/>
                <w:lang w:val="en-GB"/>
              </w:rPr>
            </w:pPr>
            <w:r w:rsidRPr="0048534B">
              <w:rPr>
                <w:sz w:val="20"/>
                <w:szCs w:val="20"/>
              </w:rPr>
              <w:t>(d)</w:t>
            </w:r>
            <w:r w:rsidRPr="0048534B">
              <w:rPr>
                <w:sz w:val="20"/>
                <w:szCs w:val="20"/>
              </w:rPr>
              <w:tab/>
              <w:t>Annex F (HFCs) (average 2020-2022 plus 65% of HCFC baseline)</w:t>
            </w:r>
          </w:p>
        </w:tc>
        <w:tc>
          <w:tcPr>
            <w:tcW w:w="922" w:type="pct"/>
            <w:tcBorders>
              <w:top w:val="nil"/>
              <w:bottom w:val="single" w:sz="4" w:space="0" w:color="auto"/>
            </w:tcBorders>
            <w:shd w:val="clear" w:color="auto" w:fill="FFFFFF" w:themeFill="background1"/>
            <w:vAlign w:val="bottom"/>
          </w:tcPr>
          <w:p w14:paraId="6BB3C9CA" w14:textId="77777777" w:rsidR="001C7699" w:rsidRPr="0048534B" w:rsidRDefault="001C7699" w:rsidP="00791A3A">
            <w:pPr>
              <w:keepNext/>
              <w:widowControl w:val="0"/>
              <w:jc w:val="right"/>
              <w:rPr>
                <w:sz w:val="20"/>
                <w:szCs w:val="20"/>
                <w:lang w:val="en-GB"/>
              </w:rPr>
            </w:pPr>
            <w:r w:rsidRPr="0048534B">
              <w:rPr>
                <w:sz w:val="20"/>
                <w:szCs w:val="20"/>
                <w:lang w:val="en-GB"/>
              </w:rPr>
              <w:t>774,924</w:t>
            </w:r>
          </w:p>
        </w:tc>
      </w:tr>
      <w:tr w:rsidR="001C7699" w:rsidRPr="0048534B" w14:paraId="6A641BA7" w14:textId="77777777" w:rsidTr="00791A3A">
        <w:tblPrEx>
          <w:jc w:val="center"/>
          <w:tblLook w:val="01E0" w:firstRow="1" w:lastRow="1" w:firstColumn="1" w:lastColumn="1" w:noHBand="0" w:noVBand="0"/>
        </w:tblPrEx>
        <w:trPr>
          <w:trHeight w:val="233"/>
          <w:jc w:val="center"/>
        </w:trPr>
        <w:tc>
          <w:tcPr>
            <w:tcW w:w="4078" w:type="pct"/>
            <w:gridSpan w:val="2"/>
            <w:tcBorders>
              <w:top w:val="single" w:sz="4" w:space="0" w:color="auto"/>
              <w:left w:val="single" w:sz="4" w:space="0" w:color="auto"/>
              <w:bottom w:val="single" w:sz="4" w:space="0" w:color="FFFFFF" w:themeColor="background1"/>
              <w:right w:val="single" w:sz="4" w:space="0" w:color="auto"/>
            </w:tcBorders>
          </w:tcPr>
          <w:p w14:paraId="26120BFC" w14:textId="77777777" w:rsidR="001C7699" w:rsidRPr="0048534B" w:rsidRDefault="001C7699" w:rsidP="00791A3A">
            <w:pPr>
              <w:widowControl w:val="0"/>
              <w:spacing w:before="20"/>
              <w:jc w:val="left"/>
              <w:rPr>
                <w:sz w:val="20"/>
                <w:szCs w:val="20"/>
                <w:lang w:val="en-GB"/>
              </w:rPr>
            </w:pPr>
            <w:r w:rsidRPr="0048534B">
              <w:rPr>
                <w:sz w:val="20"/>
                <w:szCs w:val="20"/>
              </w:rPr>
              <w:t>Latest reported ODS consumption (2023) (ODP tonnes) as per Article 7:</w:t>
            </w:r>
          </w:p>
        </w:tc>
        <w:tc>
          <w:tcPr>
            <w:tcW w:w="922" w:type="pct"/>
            <w:tcBorders>
              <w:top w:val="single" w:sz="4" w:space="0" w:color="auto"/>
              <w:left w:val="single" w:sz="4" w:space="0" w:color="auto"/>
              <w:bottom w:val="single" w:sz="4" w:space="0" w:color="FFFFFF" w:themeColor="background1"/>
              <w:right w:val="single" w:sz="4" w:space="0" w:color="auto"/>
            </w:tcBorders>
            <w:shd w:val="clear" w:color="auto" w:fill="FFFFFF" w:themeFill="background1"/>
          </w:tcPr>
          <w:p w14:paraId="1D6297BE" w14:textId="77777777" w:rsidR="001C7699" w:rsidRPr="0048534B" w:rsidRDefault="001C7699" w:rsidP="00791A3A">
            <w:pPr>
              <w:widowControl w:val="0"/>
              <w:spacing w:before="20"/>
              <w:jc w:val="right"/>
              <w:rPr>
                <w:sz w:val="20"/>
                <w:szCs w:val="20"/>
                <w:lang w:val="en-GB"/>
              </w:rPr>
            </w:pPr>
          </w:p>
        </w:tc>
      </w:tr>
      <w:tr w:rsidR="001C7699" w:rsidRPr="0048534B" w14:paraId="35ADA7A5" w14:textId="77777777" w:rsidTr="00791A3A">
        <w:tblPrEx>
          <w:jc w:val="center"/>
          <w:tblLook w:val="01E0" w:firstRow="1" w:lastRow="1" w:firstColumn="1" w:lastColumn="1" w:noHBand="0" w:noVBand="0"/>
        </w:tblPrEx>
        <w:trPr>
          <w:trHeight w:val="233"/>
          <w:jc w:val="center"/>
        </w:trPr>
        <w:tc>
          <w:tcPr>
            <w:tcW w:w="4078" w:type="pct"/>
            <w:gridSpan w:val="2"/>
            <w:tcBorders>
              <w:top w:val="single" w:sz="4" w:space="0" w:color="FFFFFF" w:themeColor="background1"/>
              <w:left w:val="single" w:sz="4" w:space="0" w:color="auto"/>
              <w:bottom w:val="nil"/>
              <w:right w:val="single" w:sz="4" w:space="0" w:color="auto"/>
            </w:tcBorders>
          </w:tcPr>
          <w:p w14:paraId="1D85C863" w14:textId="77777777" w:rsidR="001C7699" w:rsidRPr="0048534B" w:rsidRDefault="001C7699" w:rsidP="00791A3A">
            <w:pPr>
              <w:keepNext/>
              <w:widowControl w:val="0"/>
              <w:tabs>
                <w:tab w:val="left" w:pos="350"/>
              </w:tabs>
              <w:jc w:val="left"/>
              <w:rPr>
                <w:color w:val="000000" w:themeColor="text1"/>
                <w:sz w:val="20"/>
                <w:szCs w:val="20"/>
                <w:lang w:val="en-GB"/>
              </w:rPr>
            </w:pPr>
            <w:r w:rsidRPr="0048534B">
              <w:rPr>
                <w:color w:val="000000" w:themeColor="text1"/>
                <w:sz w:val="20"/>
                <w:szCs w:val="20"/>
                <w:lang w:val="en-GB"/>
              </w:rPr>
              <w:t>(a)</w:t>
            </w:r>
            <w:r w:rsidRPr="0048534B">
              <w:rPr>
                <w:color w:val="000000" w:themeColor="text1"/>
                <w:sz w:val="20"/>
                <w:szCs w:val="20"/>
                <w:lang w:val="en-GB"/>
              </w:rPr>
              <w:tab/>
              <w:t>Annex B, Group III (methyl chloroform)</w:t>
            </w:r>
          </w:p>
        </w:tc>
        <w:tc>
          <w:tcPr>
            <w:tcW w:w="922" w:type="pct"/>
            <w:tcBorders>
              <w:top w:val="single" w:sz="4" w:space="0" w:color="FFFFFF" w:themeColor="background1"/>
              <w:left w:val="single" w:sz="4" w:space="0" w:color="auto"/>
              <w:bottom w:val="nil"/>
              <w:right w:val="single" w:sz="4" w:space="0" w:color="auto"/>
            </w:tcBorders>
            <w:shd w:val="clear" w:color="auto" w:fill="FFFFFF" w:themeFill="background1"/>
            <w:vAlign w:val="bottom"/>
          </w:tcPr>
          <w:p w14:paraId="306534F7" w14:textId="77777777" w:rsidR="001C7699" w:rsidRPr="0048534B" w:rsidRDefault="001C7699" w:rsidP="00791A3A">
            <w:pPr>
              <w:widowControl w:val="0"/>
              <w:jc w:val="right"/>
              <w:rPr>
                <w:sz w:val="20"/>
                <w:szCs w:val="20"/>
                <w:lang w:val="en-GB"/>
              </w:rPr>
            </w:pPr>
            <w:r w:rsidRPr="0048534B">
              <w:rPr>
                <w:sz w:val="20"/>
                <w:szCs w:val="20"/>
                <w:lang w:val="en-GB"/>
              </w:rPr>
              <w:t>0.00</w:t>
            </w:r>
          </w:p>
        </w:tc>
      </w:tr>
      <w:tr w:rsidR="001C7699" w:rsidRPr="0048534B" w14:paraId="0FFDAD4C" w14:textId="77777777" w:rsidTr="00791A3A">
        <w:tblPrEx>
          <w:jc w:val="center"/>
          <w:tblLook w:val="01E0" w:firstRow="1" w:lastRow="1" w:firstColumn="1" w:lastColumn="1" w:noHBand="0" w:noVBand="0"/>
        </w:tblPrEx>
        <w:trPr>
          <w:trHeight w:val="233"/>
          <w:jc w:val="center"/>
        </w:trPr>
        <w:tc>
          <w:tcPr>
            <w:tcW w:w="4078" w:type="pct"/>
            <w:gridSpan w:val="2"/>
            <w:tcBorders>
              <w:top w:val="nil"/>
              <w:left w:val="single" w:sz="4" w:space="0" w:color="auto"/>
              <w:bottom w:val="nil"/>
              <w:right w:val="single" w:sz="4" w:space="0" w:color="auto"/>
            </w:tcBorders>
          </w:tcPr>
          <w:p w14:paraId="62053C75" w14:textId="77777777" w:rsidR="001C7699" w:rsidRPr="0048534B" w:rsidRDefault="001C7699" w:rsidP="00791A3A">
            <w:pPr>
              <w:keepNext/>
              <w:widowControl w:val="0"/>
              <w:tabs>
                <w:tab w:val="left" w:pos="363"/>
              </w:tabs>
              <w:jc w:val="left"/>
              <w:rPr>
                <w:color w:val="000000" w:themeColor="text1"/>
                <w:sz w:val="20"/>
                <w:szCs w:val="20"/>
                <w:lang w:val="en-GB"/>
              </w:rPr>
            </w:pPr>
            <w:r w:rsidRPr="0048534B">
              <w:rPr>
                <w:color w:val="000000" w:themeColor="text1"/>
                <w:sz w:val="20"/>
                <w:szCs w:val="20"/>
                <w:lang w:val="en-GB"/>
              </w:rPr>
              <w:t>(b)</w:t>
            </w:r>
            <w:r w:rsidRPr="0048534B">
              <w:rPr>
                <w:color w:val="000000" w:themeColor="text1"/>
                <w:sz w:val="20"/>
                <w:szCs w:val="20"/>
                <w:lang w:val="en-GB"/>
              </w:rPr>
              <w:tab/>
              <w:t>Annex C, Group I (HCFCs)</w:t>
            </w:r>
          </w:p>
        </w:tc>
        <w:tc>
          <w:tcPr>
            <w:tcW w:w="922" w:type="pct"/>
            <w:tcBorders>
              <w:top w:val="nil"/>
              <w:left w:val="single" w:sz="4" w:space="0" w:color="auto"/>
              <w:bottom w:val="nil"/>
              <w:right w:val="single" w:sz="4" w:space="0" w:color="auto"/>
            </w:tcBorders>
            <w:shd w:val="clear" w:color="auto" w:fill="FFFFFF" w:themeFill="background1"/>
            <w:vAlign w:val="bottom"/>
          </w:tcPr>
          <w:p w14:paraId="7DED3455" w14:textId="77777777" w:rsidR="001C7699" w:rsidRPr="0048534B" w:rsidRDefault="001C7699" w:rsidP="00791A3A">
            <w:pPr>
              <w:widowControl w:val="0"/>
              <w:jc w:val="right"/>
              <w:rPr>
                <w:sz w:val="20"/>
                <w:szCs w:val="20"/>
                <w:lang w:val="en-GB"/>
              </w:rPr>
            </w:pPr>
            <w:r w:rsidRPr="0048534B">
              <w:rPr>
                <w:sz w:val="20"/>
                <w:szCs w:val="20"/>
                <w:lang w:val="en-GB"/>
              </w:rPr>
              <w:t>0.26</w:t>
            </w:r>
          </w:p>
        </w:tc>
      </w:tr>
      <w:tr w:rsidR="001C7699" w:rsidRPr="0048534B" w14:paraId="026CADD9" w14:textId="77777777" w:rsidTr="00791A3A">
        <w:tblPrEx>
          <w:jc w:val="center"/>
          <w:tblLook w:val="01E0" w:firstRow="1" w:lastRow="1" w:firstColumn="1" w:lastColumn="1" w:noHBand="0" w:noVBand="0"/>
        </w:tblPrEx>
        <w:trPr>
          <w:trHeight w:val="233"/>
          <w:jc w:val="center"/>
        </w:trPr>
        <w:tc>
          <w:tcPr>
            <w:tcW w:w="4078" w:type="pct"/>
            <w:gridSpan w:val="2"/>
            <w:tcBorders>
              <w:top w:val="nil"/>
              <w:left w:val="single" w:sz="4" w:space="0" w:color="auto"/>
              <w:bottom w:val="nil"/>
              <w:right w:val="single" w:sz="4" w:space="0" w:color="auto"/>
            </w:tcBorders>
          </w:tcPr>
          <w:p w14:paraId="11EDFF60" w14:textId="77777777" w:rsidR="001C7699" w:rsidRPr="0048534B" w:rsidRDefault="001C7699" w:rsidP="00791A3A">
            <w:pPr>
              <w:widowControl w:val="0"/>
              <w:tabs>
                <w:tab w:val="left" w:pos="338"/>
              </w:tabs>
              <w:jc w:val="left"/>
              <w:rPr>
                <w:color w:val="000000" w:themeColor="text1"/>
                <w:sz w:val="20"/>
                <w:szCs w:val="20"/>
                <w:lang w:val="en-GB"/>
              </w:rPr>
            </w:pPr>
            <w:r w:rsidRPr="0048534B">
              <w:rPr>
                <w:color w:val="000000" w:themeColor="text1"/>
                <w:sz w:val="20"/>
                <w:szCs w:val="20"/>
              </w:rPr>
              <w:t>(c)</w:t>
            </w:r>
            <w:r w:rsidRPr="0048534B">
              <w:rPr>
                <w:color w:val="000000" w:themeColor="text1"/>
                <w:sz w:val="20"/>
                <w:szCs w:val="20"/>
              </w:rPr>
              <w:tab/>
              <w:t>Annex E (methyl bromide)</w:t>
            </w:r>
          </w:p>
        </w:tc>
        <w:tc>
          <w:tcPr>
            <w:tcW w:w="922" w:type="pct"/>
            <w:tcBorders>
              <w:top w:val="nil"/>
              <w:left w:val="single" w:sz="4" w:space="0" w:color="auto"/>
              <w:bottom w:val="nil"/>
              <w:right w:val="single" w:sz="4" w:space="0" w:color="auto"/>
            </w:tcBorders>
            <w:shd w:val="clear" w:color="auto" w:fill="FFFFFF" w:themeFill="background1"/>
            <w:vAlign w:val="bottom"/>
          </w:tcPr>
          <w:p w14:paraId="726AB347" w14:textId="77777777" w:rsidR="001C7699" w:rsidRPr="0048534B" w:rsidRDefault="001C7699" w:rsidP="00791A3A">
            <w:pPr>
              <w:widowControl w:val="0"/>
              <w:jc w:val="right"/>
              <w:rPr>
                <w:sz w:val="20"/>
                <w:szCs w:val="20"/>
                <w:lang w:val="en-GB"/>
              </w:rPr>
            </w:pPr>
            <w:r w:rsidRPr="0048534B">
              <w:rPr>
                <w:sz w:val="20"/>
                <w:szCs w:val="20"/>
                <w:lang w:val="en-GB"/>
              </w:rPr>
              <w:t>0.00</w:t>
            </w:r>
          </w:p>
        </w:tc>
      </w:tr>
      <w:tr w:rsidR="001C7699" w:rsidRPr="0048534B" w14:paraId="17AB332F" w14:textId="77777777" w:rsidTr="00791A3A">
        <w:tblPrEx>
          <w:jc w:val="center"/>
          <w:tblLook w:val="01E0" w:firstRow="1" w:lastRow="1" w:firstColumn="1" w:lastColumn="1" w:noHBand="0" w:noVBand="0"/>
        </w:tblPrEx>
        <w:trPr>
          <w:trHeight w:val="233"/>
          <w:jc w:val="center"/>
        </w:trPr>
        <w:tc>
          <w:tcPr>
            <w:tcW w:w="4078" w:type="pct"/>
            <w:gridSpan w:val="2"/>
            <w:tcBorders>
              <w:top w:val="nil"/>
              <w:left w:val="single" w:sz="4" w:space="0" w:color="auto"/>
              <w:bottom w:val="nil"/>
              <w:right w:val="single" w:sz="4" w:space="0" w:color="auto"/>
            </w:tcBorders>
          </w:tcPr>
          <w:p w14:paraId="1E560579" w14:textId="77777777" w:rsidR="001C7699" w:rsidRPr="0048534B" w:rsidRDefault="001C7699" w:rsidP="00791A3A">
            <w:pPr>
              <w:widowControl w:val="0"/>
              <w:tabs>
                <w:tab w:val="left" w:pos="6752"/>
                <w:tab w:val="right" w:pos="7560"/>
              </w:tabs>
              <w:ind w:left="6480" w:right="-108"/>
              <w:jc w:val="left"/>
              <w:rPr>
                <w:sz w:val="20"/>
                <w:szCs w:val="20"/>
                <w:lang w:val="en-GB"/>
              </w:rPr>
            </w:pPr>
            <w:r w:rsidRPr="0048534B">
              <w:rPr>
                <w:sz w:val="20"/>
                <w:szCs w:val="20"/>
                <w:lang w:val="en-GB"/>
              </w:rPr>
              <w:tab/>
              <w:t>Total:</w:t>
            </w:r>
          </w:p>
        </w:tc>
        <w:tc>
          <w:tcPr>
            <w:tcW w:w="922" w:type="pct"/>
            <w:tcBorders>
              <w:top w:val="nil"/>
              <w:left w:val="single" w:sz="4" w:space="0" w:color="auto"/>
              <w:bottom w:val="nil"/>
              <w:right w:val="single" w:sz="4" w:space="0" w:color="auto"/>
            </w:tcBorders>
            <w:shd w:val="clear" w:color="auto" w:fill="FFFFFF" w:themeFill="background1"/>
            <w:vAlign w:val="bottom"/>
          </w:tcPr>
          <w:p w14:paraId="651CA9CE" w14:textId="77777777" w:rsidR="001C7699" w:rsidRPr="0048534B" w:rsidRDefault="001C7699" w:rsidP="00791A3A">
            <w:pPr>
              <w:widowControl w:val="0"/>
              <w:jc w:val="right"/>
              <w:rPr>
                <w:sz w:val="20"/>
                <w:szCs w:val="20"/>
                <w:lang w:val="en-GB"/>
              </w:rPr>
            </w:pPr>
            <w:r w:rsidRPr="0048534B">
              <w:rPr>
                <w:sz w:val="20"/>
                <w:szCs w:val="20"/>
                <w:lang w:val="en-GB"/>
              </w:rPr>
              <w:t>0.26</w:t>
            </w:r>
          </w:p>
        </w:tc>
      </w:tr>
      <w:tr w:rsidR="001C7699" w:rsidRPr="0048534B" w14:paraId="3FD8E22C" w14:textId="77777777" w:rsidTr="00791A3A">
        <w:tblPrEx>
          <w:jc w:val="center"/>
          <w:tblLook w:val="01E0" w:firstRow="1" w:lastRow="1" w:firstColumn="1" w:lastColumn="1" w:noHBand="0" w:noVBand="0"/>
        </w:tblPrEx>
        <w:trPr>
          <w:trHeight w:val="233"/>
          <w:jc w:val="center"/>
        </w:trPr>
        <w:tc>
          <w:tcPr>
            <w:tcW w:w="4078" w:type="pct"/>
            <w:gridSpan w:val="2"/>
            <w:tcBorders>
              <w:top w:val="nil"/>
              <w:left w:val="single" w:sz="4" w:space="0" w:color="auto"/>
              <w:bottom w:val="single" w:sz="4" w:space="0" w:color="auto"/>
              <w:right w:val="single" w:sz="4" w:space="0" w:color="auto"/>
            </w:tcBorders>
          </w:tcPr>
          <w:p w14:paraId="1DD74268" w14:textId="77777777" w:rsidR="001C7699" w:rsidRPr="0048534B" w:rsidRDefault="001C7699" w:rsidP="00791A3A">
            <w:pPr>
              <w:widowControl w:val="0"/>
              <w:tabs>
                <w:tab w:val="left" w:pos="338"/>
              </w:tabs>
              <w:jc w:val="left"/>
              <w:rPr>
                <w:sz w:val="20"/>
                <w:szCs w:val="20"/>
                <w:lang w:val="en-GB"/>
              </w:rPr>
            </w:pPr>
            <w:r w:rsidRPr="0048534B">
              <w:rPr>
                <w:sz w:val="20"/>
                <w:szCs w:val="20"/>
              </w:rPr>
              <w:t>(d)</w:t>
            </w:r>
            <w:r w:rsidRPr="0048534B">
              <w:rPr>
                <w:sz w:val="20"/>
                <w:szCs w:val="20"/>
              </w:rPr>
              <w:tab/>
              <w:t>Annex F (HFCs) (CO</w:t>
            </w:r>
            <w:r w:rsidRPr="0048534B">
              <w:rPr>
                <w:sz w:val="20"/>
                <w:szCs w:val="20"/>
                <w:vertAlign w:val="subscript"/>
              </w:rPr>
              <w:t>2</w:t>
            </w:r>
            <w:r w:rsidRPr="0048534B">
              <w:rPr>
                <w:sz w:val="20"/>
                <w:szCs w:val="20"/>
              </w:rPr>
              <w:t>-eq tonnes) as per Article 7</w:t>
            </w:r>
          </w:p>
        </w:tc>
        <w:tc>
          <w:tcPr>
            <w:tcW w:w="922" w:type="pct"/>
            <w:tcBorders>
              <w:top w:val="nil"/>
              <w:left w:val="single" w:sz="4" w:space="0" w:color="auto"/>
              <w:bottom w:val="single" w:sz="4" w:space="0" w:color="auto"/>
              <w:right w:val="single" w:sz="4" w:space="0" w:color="auto"/>
            </w:tcBorders>
            <w:shd w:val="clear" w:color="auto" w:fill="FFFFFF" w:themeFill="background1"/>
          </w:tcPr>
          <w:p w14:paraId="661B4953" w14:textId="77777777" w:rsidR="001C7699" w:rsidRPr="0048534B" w:rsidRDefault="001C7699" w:rsidP="00791A3A">
            <w:pPr>
              <w:widowControl w:val="0"/>
              <w:jc w:val="right"/>
              <w:rPr>
                <w:sz w:val="20"/>
                <w:szCs w:val="20"/>
                <w:lang w:val="en-GB"/>
              </w:rPr>
            </w:pPr>
            <w:r w:rsidRPr="0048534B">
              <w:rPr>
                <w:sz w:val="20"/>
                <w:szCs w:val="20"/>
                <w:lang w:val="en-GB"/>
              </w:rPr>
              <w:t>730,358</w:t>
            </w:r>
          </w:p>
        </w:tc>
      </w:tr>
      <w:tr w:rsidR="001C7699" w:rsidRPr="0048534B" w14:paraId="46C9EA8B" w14:textId="77777777" w:rsidTr="00791A3A">
        <w:tblPrEx>
          <w:jc w:val="center"/>
          <w:tblLook w:val="01E0" w:firstRow="1" w:lastRow="1" w:firstColumn="1" w:lastColumn="1" w:noHBand="0" w:noVBand="0"/>
        </w:tblPrEx>
        <w:trPr>
          <w:trHeight w:val="233"/>
          <w:jc w:val="center"/>
        </w:trPr>
        <w:tc>
          <w:tcPr>
            <w:tcW w:w="4078" w:type="pct"/>
            <w:gridSpan w:val="2"/>
            <w:tcBorders>
              <w:top w:val="nil"/>
              <w:left w:val="single" w:sz="4" w:space="0" w:color="auto"/>
              <w:bottom w:val="single" w:sz="4" w:space="0" w:color="auto"/>
              <w:right w:val="single" w:sz="4" w:space="0" w:color="auto"/>
            </w:tcBorders>
          </w:tcPr>
          <w:p w14:paraId="7E6996D6" w14:textId="77777777" w:rsidR="001C7699" w:rsidRPr="0048534B" w:rsidRDefault="001C7699" w:rsidP="00791A3A">
            <w:pPr>
              <w:widowControl w:val="0"/>
              <w:jc w:val="left"/>
              <w:rPr>
                <w:sz w:val="20"/>
                <w:szCs w:val="20"/>
                <w:lang w:val="en-GB"/>
              </w:rPr>
            </w:pPr>
            <w:r w:rsidRPr="0048534B">
              <w:rPr>
                <w:sz w:val="20"/>
                <w:szCs w:val="20"/>
                <w:lang w:val="en-GB"/>
              </w:rPr>
              <w:t>Year of reported country programme implementation data:</w:t>
            </w:r>
          </w:p>
        </w:tc>
        <w:tc>
          <w:tcPr>
            <w:tcW w:w="922" w:type="pct"/>
            <w:tcBorders>
              <w:top w:val="nil"/>
              <w:left w:val="single" w:sz="4" w:space="0" w:color="auto"/>
              <w:bottom w:val="single" w:sz="4" w:space="0" w:color="auto"/>
              <w:right w:val="single" w:sz="4" w:space="0" w:color="auto"/>
            </w:tcBorders>
            <w:shd w:val="clear" w:color="auto" w:fill="FFFFFF" w:themeFill="background1"/>
          </w:tcPr>
          <w:p w14:paraId="33CC7C50" w14:textId="77777777" w:rsidR="001C7699" w:rsidRPr="0048534B" w:rsidRDefault="001C7699" w:rsidP="00791A3A">
            <w:pPr>
              <w:widowControl w:val="0"/>
              <w:jc w:val="right"/>
              <w:rPr>
                <w:sz w:val="20"/>
                <w:szCs w:val="20"/>
                <w:lang w:val="en-GB"/>
              </w:rPr>
            </w:pPr>
            <w:r w:rsidRPr="0048534B">
              <w:rPr>
                <w:sz w:val="20"/>
                <w:szCs w:val="20"/>
                <w:lang w:val="en-GB"/>
              </w:rPr>
              <w:t>2023</w:t>
            </w:r>
          </w:p>
        </w:tc>
      </w:tr>
      <w:tr w:rsidR="001C7699" w:rsidRPr="0048534B" w14:paraId="1A3016CC" w14:textId="77777777" w:rsidTr="00791A3A">
        <w:tblPrEx>
          <w:jc w:val="center"/>
          <w:tblLook w:val="01E0" w:firstRow="1" w:lastRow="1" w:firstColumn="1" w:lastColumn="1" w:noHBand="0" w:noVBand="0"/>
        </w:tblPrEx>
        <w:trPr>
          <w:trHeight w:val="233"/>
          <w:jc w:val="center"/>
        </w:trPr>
        <w:tc>
          <w:tcPr>
            <w:tcW w:w="4078" w:type="pct"/>
            <w:gridSpan w:val="2"/>
            <w:tcBorders>
              <w:top w:val="single" w:sz="4" w:space="0" w:color="auto"/>
            </w:tcBorders>
          </w:tcPr>
          <w:p w14:paraId="4B37BC66" w14:textId="77777777" w:rsidR="001C7699" w:rsidRPr="0048534B" w:rsidRDefault="001C7699" w:rsidP="00791A3A">
            <w:pPr>
              <w:keepNext/>
              <w:widowControl w:val="0"/>
              <w:jc w:val="left"/>
              <w:rPr>
                <w:color w:val="000000" w:themeColor="text1"/>
                <w:sz w:val="20"/>
                <w:szCs w:val="20"/>
                <w:lang w:val="en-GB"/>
              </w:rPr>
            </w:pPr>
            <w:r w:rsidRPr="0048534B">
              <w:rPr>
                <w:color w:val="000000" w:themeColor="text1"/>
                <w:sz w:val="20"/>
                <w:szCs w:val="20"/>
                <w:lang w:val="en-GB"/>
              </w:rPr>
              <w:t>Amount approved for projects (as at December 2024) (US $):</w:t>
            </w:r>
          </w:p>
        </w:tc>
        <w:tc>
          <w:tcPr>
            <w:tcW w:w="922" w:type="pct"/>
            <w:tcBorders>
              <w:top w:val="single" w:sz="4" w:space="0" w:color="auto"/>
            </w:tcBorders>
            <w:shd w:val="clear" w:color="auto" w:fill="auto"/>
            <w:vAlign w:val="bottom"/>
          </w:tcPr>
          <w:p w14:paraId="34437018" w14:textId="77777777" w:rsidR="001C7699" w:rsidRPr="0048534B" w:rsidRDefault="001C7699" w:rsidP="00791A3A">
            <w:pPr>
              <w:widowControl w:val="0"/>
              <w:jc w:val="right"/>
              <w:rPr>
                <w:sz w:val="20"/>
                <w:szCs w:val="20"/>
                <w:lang w:val="en-GB"/>
              </w:rPr>
            </w:pPr>
            <w:r w:rsidRPr="0048534B">
              <w:rPr>
                <w:sz w:val="20"/>
                <w:szCs w:val="20"/>
                <w:lang w:val="en-GB"/>
              </w:rPr>
              <w:t>2,999,829</w:t>
            </w:r>
          </w:p>
        </w:tc>
      </w:tr>
      <w:tr w:rsidR="001C7699" w:rsidRPr="0048534B" w14:paraId="1E2D7090" w14:textId="77777777" w:rsidTr="00791A3A">
        <w:tblPrEx>
          <w:jc w:val="center"/>
          <w:tblLook w:val="01E0" w:firstRow="1" w:lastRow="1" w:firstColumn="1" w:lastColumn="1" w:noHBand="0" w:noVBand="0"/>
        </w:tblPrEx>
        <w:trPr>
          <w:trHeight w:val="170"/>
          <w:jc w:val="center"/>
        </w:trPr>
        <w:tc>
          <w:tcPr>
            <w:tcW w:w="4078" w:type="pct"/>
            <w:gridSpan w:val="2"/>
          </w:tcPr>
          <w:p w14:paraId="41E74DED" w14:textId="77777777" w:rsidR="001C7699" w:rsidRPr="0048534B" w:rsidRDefault="001C7699" w:rsidP="00791A3A">
            <w:pPr>
              <w:keepNext/>
              <w:widowControl w:val="0"/>
              <w:jc w:val="left"/>
              <w:rPr>
                <w:color w:val="000000" w:themeColor="text1"/>
                <w:sz w:val="20"/>
                <w:szCs w:val="20"/>
                <w:lang w:val="en-GB"/>
              </w:rPr>
            </w:pPr>
            <w:r w:rsidRPr="0048534B">
              <w:rPr>
                <w:color w:val="000000" w:themeColor="text1"/>
                <w:sz w:val="20"/>
                <w:szCs w:val="20"/>
                <w:lang w:val="en-GB"/>
              </w:rPr>
              <w:t>Amount disbursed (as at December 2023) (US $):</w:t>
            </w:r>
          </w:p>
        </w:tc>
        <w:tc>
          <w:tcPr>
            <w:tcW w:w="922" w:type="pct"/>
            <w:shd w:val="clear" w:color="auto" w:fill="auto"/>
            <w:vAlign w:val="center"/>
          </w:tcPr>
          <w:p w14:paraId="61A55151" w14:textId="77777777" w:rsidR="001C7699" w:rsidRPr="0048534B" w:rsidRDefault="001C7699" w:rsidP="00791A3A">
            <w:pPr>
              <w:widowControl w:val="0"/>
              <w:jc w:val="right"/>
              <w:rPr>
                <w:sz w:val="20"/>
                <w:szCs w:val="20"/>
                <w:lang w:val="en-GB"/>
              </w:rPr>
            </w:pPr>
            <w:r w:rsidRPr="0048534B">
              <w:rPr>
                <w:sz w:val="20"/>
                <w:szCs w:val="20"/>
                <w:lang w:val="en-GB"/>
              </w:rPr>
              <w:t>2,360,260</w:t>
            </w:r>
          </w:p>
        </w:tc>
      </w:tr>
      <w:tr w:rsidR="001C7699" w:rsidRPr="0048534B" w14:paraId="432BBFF6" w14:textId="77777777" w:rsidTr="00791A3A">
        <w:tblPrEx>
          <w:jc w:val="center"/>
          <w:tblLook w:val="01E0" w:firstRow="1" w:lastRow="1" w:firstColumn="1" w:lastColumn="1" w:noHBand="0" w:noVBand="0"/>
        </w:tblPrEx>
        <w:trPr>
          <w:trHeight w:val="233"/>
          <w:jc w:val="center"/>
        </w:trPr>
        <w:tc>
          <w:tcPr>
            <w:tcW w:w="4078" w:type="pct"/>
            <w:gridSpan w:val="2"/>
          </w:tcPr>
          <w:p w14:paraId="5043F983" w14:textId="77777777" w:rsidR="001C7699" w:rsidRPr="0048534B" w:rsidRDefault="001C7699" w:rsidP="00791A3A">
            <w:pPr>
              <w:keepNext/>
              <w:widowControl w:val="0"/>
              <w:jc w:val="left"/>
              <w:rPr>
                <w:color w:val="000000" w:themeColor="text1"/>
                <w:sz w:val="20"/>
                <w:szCs w:val="20"/>
                <w:lang w:val="en-GB"/>
              </w:rPr>
            </w:pPr>
            <w:r w:rsidRPr="0048534B">
              <w:rPr>
                <w:color w:val="000000" w:themeColor="text1"/>
                <w:sz w:val="20"/>
                <w:szCs w:val="20"/>
                <w:lang w:val="en-GB"/>
              </w:rPr>
              <w:t>ODS to be phased out (as at December 2024) (ODP tonnes):</w:t>
            </w:r>
          </w:p>
        </w:tc>
        <w:tc>
          <w:tcPr>
            <w:tcW w:w="922" w:type="pct"/>
            <w:shd w:val="clear" w:color="auto" w:fill="auto"/>
            <w:vAlign w:val="bottom"/>
          </w:tcPr>
          <w:p w14:paraId="5AC7EF14" w14:textId="77777777" w:rsidR="001C7699" w:rsidRPr="0048534B" w:rsidRDefault="001C7699" w:rsidP="00791A3A">
            <w:pPr>
              <w:widowControl w:val="0"/>
              <w:jc w:val="right"/>
              <w:rPr>
                <w:sz w:val="20"/>
                <w:szCs w:val="20"/>
                <w:lang w:val="en-GB"/>
              </w:rPr>
            </w:pPr>
            <w:r w:rsidRPr="0048534B">
              <w:rPr>
                <w:sz w:val="20"/>
                <w:szCs w:val="20"/>
                <w:lang w:val="en-GB"/>
              </w:rPr>
              <w:t>25.6</w:t>
            </w:r>
          </w:p>
        </w:tc>
      </w:tr>
      <w:tr w:rsidR="001C7699" w:rsidRPr="0048534B" w14:paraId="4CBCB5DC" w14:textId="77777777" w:rsidTr="00791A3A">
        <w:tblPrEx>
          <w:jc w:val="center"/>
          <w:tblLook w:val="01E0" w:firstRow="1" w:lastRow="1" w:firstColumn="1" w:lastColumn="1" w:noHBand="0" w:noVBand="0"/>
        </w:tblPrEx>
        <w:trPr>
          <w:trHeight w:val="233"/>
          <w:jc w:val="center"/>
        </w:trPr>
        <w:tc>
          <w:tcPr>
            <w:tcW w:w="4078" w:type="pct"/>
            <w:gridSpan w:val="2"/>
          </w:tcPr>
          <w:p w14:paraId="00701737" w14:textId="77777777" w:rsidR="001C7699" w:rsidRPr="0048534B" w:rsidRDefault="001C7699" w:rsidP="00791A3A">
            <w:pPr>
              <w:keepNext/>
              <w:widowControl w:val="0"/>
              <w:jc w:val="left"/>
              <w:rPr>
                <w:color w:val="000000" w:themeColor="text1"/>
                <w:sz w:val="20"/>
                <w:szCs w:val="20"/>
                <w:lang w:val="en-GB"/>
              </w:rPr>
            </w:pPr>
            <w:r w:rsidRPr="0048534B">
              <w:rPr>
                <w:color w:val="000000" w:themeColor="text1"/>
                <w:sz w:val="20"/>
                <w:szCs w:val="20"/>
                <w:lang w:val="en-GB"/>
              </w:rPr>
              <w:t>ODS phased out (as at December 2023) (ODP tonnes):</w:t>
            </w:r>
          </w:p>
        </w:tc>
        <w:tc>
          <w:tcPr>
            <w:tcW w:w="922" w:type="pct"/>
            <w:shd w:val="clear" w:color="auto" w:fill="auto"/>
          </w:tcPr>
          <w:p w14:paraId="67373A19" w14:textId="77777777" w:rsidR="001C7699" w:rsidRPr="0048534B" w:rsidRDefault="001C7699" w:rsidP="00791A3A">
            <w:pPr>
              <w:widowControl w:val="0"/>
              <w:jc w:val="right"/>
              <w:rPr>
                <w:sz w:val="20"/>
                <w:szCs w:val="20"/>
                <w:lang w:val="en-GB"/>
              </w:rPr>
            </w:pPr>
            <w:r w:rsidRPr="0048534B">
              <w:rPr>
                <w:sz w:val="20"/>
                <w:szCs w:val="20"/>
                <w:lang w:val="en-GB"/>
              </w:rPr>
              <w:t>20.3</w:t>
            </w:r>
          </w:p>
        </w:tc>
      </w:tr>
    </w:tbl>
    <w:p w14:paraId="7E99A9FC" w14:textId="77777777" w:rsidR="001C7699" w:rsidRPr="00C25F4B" w:rsidRDefault="001C7699" w:rsidP="001C7699">
      <w:pPr>
        <w:outlineLvl w:val="0"/>
        <w:rPr>
          <w:color w:val="000000" w:themeColor="text1"/>
        </w:rPr>
      </w:pPr>
    </w:p>
    <w:p w14:paraId="681B2C6B" w14:textId="77777777" w:rsidR="001C7699" w:rsidRDefault="001C7699" w:rsidP="005D1ADB">
      <w:pPr>
        <w:pStyle w:val="ListParagraph"/>
        <w:numPr>
          <w:ilvl w:val="0"/>
          <w:numId w:val="36"/>
        </w:numPr>
        <w:tabs>
          <w:tab w:val="clear" w:pos="0"/>
        </w:tabs>
        <w:spacing w:after="240"/>
      </w:pPr>
      <w:r w:rsidRPr="00C25F4B">
        <w:t>Summary of activities and funds approved by the Executive Committee:</w:t>
      </w:r>
    </w:p>
    <w:tbl>
      <w:tblPr>
        <w:tblStyle w:val="TableGrid"/>
        <w:tblW w:w="4943" w:type="pct"/>
        <w:tblLayout w:type="fixed"/>
        <w:tblLook w:val="01E0" w:firstRow="1" w:lastRow="1" w:firstColumn="1" w:lastColumn="1" w:noHBand="0" w:noVBand="0"/>
      </w:tblPr>
      <w:tblGrid>
        <w:gridCol w:w="7559"/>
        <w:gridCol w:w="1684"/>
      </w:tblGrid>
      <w:tr w:rsidR="001C7699" w:rsidRPr="0048534B" w14:paraId="48B4CC45" w14:textId="77777777" w:rsidTr="00791A3A">
        <w:tc>
          <w:tcPr>
            <w:tcW w:w="4089" w:type="pct"/>
            <w:tcBorders>
              <w:bottom w:val="single" w:sz="4" w:space="0" w:color="auto"/>
            </w:tcBorders>
            <w:shd w:val="clear" w:color="auto" w:fill="auto"/>
          </w:tcPr>
          <w:p w14:paraId="7583F915" w14:textId="77777777" w:rsidR="001C7699" w:rsidRPr="0048534B" w:rsidRDefault="001C7699" w:rsidP="00791A3A">
            <w:pPr>
              <w:keepNext/>
              <w:jc w:val="left"/>
              <w:rPr>
                <w:b/>
                <w:sz w:val="20"/>
                <w:szCs w:val="20"/>
              </w:rPr>
            </w:pPr>
            <w:r w:rsidRPr="0048534B">
              <w:rPr>
                <w:b/>
                <w:sz w:val="20"/>
                <w:szCs w:val="20"/>
              </w:rPr>
              <w:t>Summary of activities</w:t>
            </w:r>
          </w:p>
          <w:p w14:paraId="62F79044" w14:textId="77777777" w:rsidR="001C7699" w:rsidRPr="0048534B" w:rsidRDefault="001C7699" w:rsidP="00791A3A">
            <w:pPr>
              <w:keepNext/>
              <w:jc w:val="left"/>
              <w:rPr>
                <w:b/>
                <w:sz w:val="20"/>
                <w:szCs w:val="20"/>
              </w:rPr>
            </w:pPr>
          </w:p>
        </w:tc>
        <w:tc>
          <w:tcPr>
            <w:tcW w:w="911" w:type="pct"/>
            <w:tcBorders>
              <w:bottom w:val="single" w:sz="4" w:space="0" w:color="auto"/>
            </w:tcBorders>
          </w:tcPr>
          <w:p w14:paraId="4E66616F" w14:textId="77777777" w:rsidR="001C7699" w:rsidRPr="0048534B" w:rsidRDefault="001C7699" w:rsidP="00791A3A">
            <w:pPr>
              <w:keepNext/>
              <w:jc w:val="center"/>
              <w:rPr>
                <w:b/>
                <w:sz w:val="20"/>
                <w:szCs w:val="20"/>
              </w:rPr>
            </w:pPr>
            <w:r w:rsidRPr="0048534B">
              <w:rPr>
                <w:b/>
                <w:sz w:val="20"/>
                <w:szCs w:val="20"/>
              </w:rPr>
              <w:t>Funds approved (US $)</w:t>
            </w:r>
          </w:p>
        </w:tc>
      </w:tr>
      <w:tr w:rsidR="001C7699" w:rsidRPr="0048534B" w14:paraId="50FF8D20" w14:textId="77777777" w:rsidTr="00791A3A">
        <w:tc>
          <w:tcPr>
            <w:tcW w:w="4089" w:type="pct"/>
            <w:tcBorders>
              <w:top w:val="single" w:sz="4" w:space="0" w:color="auto"/>
              <w:left w:val="single" w:sz="4" w:space="0" w:color="auto"/>
              <w:bottom w:val="single" w:sz="4" w:space="0" w:color="auto"/>
              <w:right w:val="single" w:sz="4" w:space="0" w:color="auto"/>
            </w:tcBorders>
          </w:tcPr>
          <w:p w14:paraId="5B0D50F3" w14:textId="77777777" w:rsidR="001C7699" w:rsidRPr="0048534B" w:rsidRDefault="001C7699" w:rsidP="00791A3A">
            <w:pPr>
              <w:keepNext/>
              <w:ind w:left="337" w:hanging="337"/>
              <w:jc w:val="left"/>
              <w:rPr>
                <w:sz w:val="20"/>
                <w:szCs w:val="20"/>
              </w:rPr>
            </w:pPr>
            <w:r w:rsidRPr="0048534B">
              <w:rPr>
                <w:sz w:val="20"/>
                <w:szCs w:val="20"/>
              </w:rPr>
              <w:t>(a)</w:t>
            </w:r>
            <w:r w:rsidRPr="0048534B">
              <w:rPr>
                <w:sz w:val="20"/>
                <w:szCs w:val="20"/>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28E76AF9" w14:textId="77777777" w:rsidR="001C7699" w:rsidRPr="0048534B" w:rsidRDefault="001C7699" w:rsidP="00791A3A">
            <w:pPr>
              <w:keepNext/>
              <w:jc w:val="right"/>
              <w:rPr>
                <w:sz w:val="20"/>
                <w:szCs w:val="20"/>
              </w:rPr>
            </w:pPr>
            <w:r w:rsidRPr="0048534B">
              <w:rPr>
                <w:sz w:val="20"/>
                <w:szCs w:val="20"/>
              </w:rPr>
              <w:t>1,193,425</w:t>
            </w:r>
          </w:p>
        </w:tc>
      </w:tr>
      <w:tr w:rsidR="001C7699" w:rsidRPr="0048534B" w14:paraId="6068A4CF" w14:textId="77777777" w:rsidTr="00791A3A">
        <w:tc>
          <w:tcPr>
            <w:tcW w:w="4089" w:type="pct"/>
            <w:tcBorders>
              <w:top w:val="single" w:sz="4" w:space="0" w:color="auto"/>
              <w:left w:val="single" w:sz="4" w:space="0" w:color="auto"/>
              <w:bottom w:val="single" w:sz="4" w:space="0" w:color="auto"/>
              <w:right w:val="single" w:sz="4" w:space="0" w:color="auto"/>
            </w:tcBorders>
          </w:tcPr>
          <w:p w14:paraId="76D5E714" w14:textId="77777777" w:rsidR="001C7699" w:rsidRPr="0048534B" w:rsidRDefault="001C7699" w:rsidP="00791A3A">
            <w:pPr>
              <w:widowControl w:val="0"/>
              <w:ind w:left="337" w:hanging="337"/>
              <w:rPr>
                <w:sz w:val="20"/>
                <w:szCs w:val="20"/>
              </w:rPr>
            </w:pPr>
            <w:r w:rsidRPr="0048534B">
              <w:rPr>
                <w:sz w:val="20"/>
                <w:szCs w:val="20"/>
              </w:rPr>
              <w:t>(b)</w:t>
            </w:r>
            <w:r w:rsidRPr="0048534B">
              <w:rPr>
                <w:sz w:val="20"/>
                <w:szCs w:val="20"/>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70EDE09" w14:textId="77777777" w:rsidR="001C7699" w:rsidRPr="0048534B" w:rsidRDefault="001C7699" w:rsidP="00791A3A">
            <w:pPr>
              <w:widowControl w:val="0"/>
              <w:jc w:val="right"/>
              <w:rPr>
                <w:sz w:val="20"/>
                <w:szCs w:val="20"/>
              </w:rPr>
            </w:pPr>
            <w:r w:rsidRPr="0048534B">
              <w:rPr>
                <w:sz w:val="20"/>
                <w:szCs w:val="20"/>
              </w:rPr>
              <w:t>691,354</w:t>
            </w:r>
          </w:p>
        </w:tc>
      </w:tr>
      <w:tr w:rsidR="001C7699" w:rsidRPr="0048534B" w14:paraId="65D8AB9D" w14:textId="77777777" w:rsidTr="00791A3A">
        <w:tc>
          <w:tcPr>
            <w:tcW w:w="4089" w:type="pct"/>
            <w:tcBorders>
              <w:top w:val="single" w:sz="4" w:space="0" w:color="auto"/>
              <w:left w:val="single" w:sz="4" w:space="0" w:color="auto"/>
              <w:bottom w:val="single" w:sz="4" w:space="0" w:color="auto"/>
              <w:right w:val="single" w:sz="4" w:space="0" w:color="auto"/>
            </w:tcBorders>
          </w:tcPr>
          <w:p w14:paraId="2987731D" w14:textId="77777777" w:rsidR="001C7699" w:rsidRPr="0048534B" w:rsidRDefault="001C7699" w:rsidP="00791A3A">
            <w:pPr>
              <w:widowControl w:val="0"/>
              <w:ind w:left="337" w:hanging="337"/>
              <w:rPr>
                <w:sz w:val="20"/>
                <w:szCs w:val="20"/>
              </w:rPr>
            </w:pPr>
            <w:r w:rsidRPr="0048534B">
              <w:rPr>
                <w:sz w:val="20"/>
                <w:szCs w:val="20"/>
              </w:rPr>
              <w:t>(c)</w:t>
            </w:r>
            <w:r w:rsidRPr="0048534B">
              <w:rPr>
                <w:sz w:val="20"/>
                <w:szCs w:val="20"/>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C57F82D" w14:textId="77777777" w:rsidR="001C7699" w:rsidRPr="0048534B" w:rsidRDefault="001C7699" w:rsidP="00791A3A">
            <w:pPr>
              <w:widowControl w:val="0"/>
              <w:jc w:val="right"/>
              <w:rPr>
                <w:sz w:val="20"/>
                <w:szCs w:val="20"/>
              </w:rPr>
            </w:pPr>
            <w:r w:rsidRPr="0048534B">
              <w:rPr>
                <w:sz w:val="20"/>
                <w:szCs w:val="20"/>
              </w:rPr>
              <w:t>1,115,050</w:t>
            </w:r>
          </w:p>
        </w:tc>
      </w:tr>
      <w:tr w:rsidR="001C7699" w:rsidRPr="0048534B" w14:paraId="4B6F102B" w14:textId="77777777" w:rsidTr="00791A3A">
        <w:tc>
          <w:tcPr>
            <w:tcW w:w="4089" w:type="pct"/>
            <w:tcBorders>
              <w:top w:val="single" w:sz="4" w:space="0" w:color="auto"/>
              <w:left w:val="single" w:sz="4" w:space="0" w:color="auto"/>
              <w:bottom w:val="single" w:sz="4" w:space="0" w:color="auto"/>
              <w:right w:val="single" w:sz="4" w:space="0" w:color="auto"/>
            </w:tcBorders>
            <w:shd w:val="clear" w:color="auto" w:fill="auto"/>
          </w:tcPr>
          <w:p w14:paraId="443C9B00" w14:textId="77777777" w:rsidR="001C7699" w:rsidRPr="0048534B" w:rsidRDefault="001C7699" w:rsidP="00791A3A">
            <w:pPr>
              <w:widowControl w:val="0"/>
              <w:ind w:left="-109"/>
              <w:jc w:val="right"/>
              <w:rPr>
                <w:sz w:val="20"/>
                <w:szCs w:val="20"/>
                <w:highlight w:val="yellow"/>
              </w:rPr>
            </w:pPr>
            <w:r w:rsidRPr="0048534B">
              <w:rPr>
                <w:sz w:val="20"/>
                <w:szCs w:val="20"/>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6413173B" w14:textId="77777777" w:rsidR="001C7699" w:rsidRPr="0048534B" w:rsidRDefault="001C7699" w:rsidP="00791A3A">
            <w:pPr>
              <w:widowControl w:val="0"/>
              <w:jc w:val="right"/>
              <w:rPr>
                <w:sz w:val="20"/>
                <w:szCs w:val="20"/>
              </w:rPr>
            </w:pPr>
            <w:r w:rsidRPr="0048534B">
              <w:rPr>
                <w:sz w:val="20"/>
                <w:szCs w:val="20"/>
              </w:rPr>
              <w:t>2,999,829</w:t>
            </w:r>
          </w:p>
        </w:tc>
      </w:tr>
      <w:tr w:rsidR="001C7699" w:rsidRPr="0048534B" w14:paraId="22217397" w14:textId="77777777" w:rsidTr="00791A3A">
        <w:trPr>
          <w:trHeight w:val="143"/>
        </w:trPr>
        <w:tc>
          <w:tcPr>
            <w:tcW w:w="4089" w:type="pct"/>
            <w:tcBorders>
              <w:top w:val="single" w:sz="4" w:space="0" w:color="auto"/>
              <w:left w:val="single" w:sz="4" w:space="0" w:color="auto"/>
              <w:bottom w:val="single" w:sz="4" w:space="0" w:color="auto"/>
              <w:right w:val="single" w:sz="4" w:space="0" w:color="auto"/>
            </w:tcBorders>
          </w:tcPr>
          <w:p w14:paraId="7ECC2460" w14:textId="77777777" w:rsidR="001C7699" w:rsidRPr="0048534B" w:rsidRDefault="001C7699" w:rsidP="00791A3A">
            <w:pPr>
              <w:widowControl w:val="0"/>
              <w:ind w:left="337" w:hanging="337"/>
              <w:rPr>
                <w:sz w:val="20"/>
                <w:szCs w:val="20"/>
              </w:rPr>
            </w:pPr>
            <w:r w:rsidRPr="0048534B">
              <w:rPr>
                <w:sz w:val="20"/>
                <w:szCs w:val="20"/>
              </w:rPr>
              <w:t>(d)</w:t>
            </w:r>
            <w:r w:rsidRPr="0048534B">
              <w:rPr>
                <w:sz w:val="20"/>
                <w:szCs w:val="20"/>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89C6025" w14:textId="77777777" w:rsidR="001C7699" w:rsidRPr="0048534B" w:rsidRDefault="001C7699" w:rsidP="00791A3A">
            <w:pPr>
              <w:widowControl w:val="0"/>
              <w:jc w:val="right"/>
              <w:rPr>
                <w:sz w:val="20"/>
                <w:szCs w:val="20"/>
              </w:rPr>
            </w:pPr>
            <w:r w:rsidRPr="0048534B">
              <w:rPr>
                <w:sz w:val="20"/>
                <w:szCs w:val="20"/>
              </w:rPr>
              <w:t>150,000</w:t>
            </w:r>
          </w:p>
        </w:tc>
      </w:tr>
    </w:tbl>
    <w:p w14:paraId="00D09AB6" w14:textId="77777777" w:rsidR="001C7699" w:rsidRPr="00091E5A" w:rsidRDefault="001C7699" w:rsidP="0048534B">
      <w:pPr>
        <w:keepNext/>
        <w:spacing w:before="240" w:after="240" w:line="360" w:lineRule="auto"/>
        <w:outlineLvl w:val="0"/>
        <w:rPr>
          <w:u w:val="single"/>
          <w:lang w:val="en-GB"/>
        </w:rPr>
      </w:pPr>
      <w:r w:rsidRPr="00091E5A">
        <w:rPr>
          <w:u w:val="single"/>
          <w:lang w:val="en-GB"/>
        </w:rPr>
        <w:t>Progress report</w:t>
      </w:r>
    </w:p>
    <w:p w14:paraId="5DCBDD35" w14:textId="77777777" w:rsidR="001C7699" w:rsidRPr="00091E5A" w:rsidRDefault="001C7699" w:rsidP="005D1ADB">
      <w:pPr>
        <w:pStyle w:val="ListParagraph"/>
        <w:numPr>
          <w:ilvl w:val="0"/>
          <w:numId w:val="36"/>
        </w:numPr>
        <w:tabs>
          <w:tab w:val="clear" w:pos="0"/>
        </w:tabs>
        <w:spacing w:after="240"/>
      </w:pPr>
      <w:r w:rsidRPr="008A2DBB">
        <w:t xml:space="preserve">During the reporting period, Namibia’s NOU successfully implemented Montreal Protocol activities under the </w:t>
      </w:r>
      <w:r>
        <w:t>IS</w:t>
      </w:r>
      <w:r w:rsidRPr="008A2DBB">
        <w:t xml:space="preserve"> project, ensuring continued national compliance with the Protocol and its amendments. Key achievements included the enforcement of updated ODS and HFC regulations, enhanced cooperation with customs to curb illegal trade, and comprehensive capacity-building programmes that trained over 60 customs officers and numerous RAC technicians in the safe handling of low-GWP alternatives. Public awareness was boosted through media campaigns and the celebration of </w:t>
      </w:r>
      <w:r>
        <w:t>World</w:t>
      </w:r>
      <w:r w:rsidRPr="008A2DBB">
        <w:t xml:space="preserve"> Ozone </w:t>
      </w:r>
      <w:r w:rsidRPr="008A2DBB">
        <w:lastRenderedPageBreak/>
        <w:t>Day 2024. The NOU also participated in regional and international meetings to share best practices, maintained active monitoring systems such as iPIC, and seized illegal ODS consignments. Additionally, strong efforts were made to mainstream gender, including the training of 12 female RAC technicians and the establishment of a Women’s RAC Association to support inclusive participation in the sector.</w:t>
      </w:r>
    </w:p>
    <w:p w14:paraId="70F210B8" w14:textId="77777777" w:rsidR="001C7699" w:rsidRPr="00091E5A" w:rsidRDefault="001C7699" w:rsidP="001C7699">
      <w:pPr>
        <w:widowControl w:val="0"/>
        <w:spacing w:after="240"/>
      </w:pPr>
      <w:r w:rsidRPr="00091E5A">
        <w:rPr>
          <w:u w:val="single"/>
          <w:lang w:val="en-GB"/>
        </w:rPr>
        <w:t>Plan of action</w:t>
      </w:r>
    </w:p>
    <w:p w14:paraId="11785FAD" w14:textId="77777777" w:rsidR="001C7699" w:rsidRDefault="001C7699" w:rsidP="005D1ADB">
      <w:pPr>
        <w:pStyle w:val="ListParagraph"/>
        <w:numPr>
          <w:ilvl w:val="0"/>
          <w:numId w:val="36"/>
        </w:numPr>
        <w:tabs>
          <w:tab w:val="clear" w:pos="0"/>
        </w:tabs>
        <w:spacing w:after="240"/>
      </w:pPr>
      <w:r w:rsidRPr="00EC3430">
        <w:t xml:space="preserve">Namibia’s NOU will continue to implement the </w:t>
      </w:r>
      <w:r>
        <w:t>IS</w:t>
      </w:r>
      <w:r w:rsidRPr="00EC3430">
        <w:t xml:space="preserve"> project to ensure national compliance with the Montreal Protocol and its amendments. The next phase of implementation focuses on strengthening technical capacity through targeted training for RAC technicians, customs officers, and policymakers, with an emphasis on gender inclusion. Regulatory enforcement will be enhanced through active monitoring of the licensing and quota system, deployment of refrigerant identifiers at border posts, and improved data reporting. Public awareness will be promoted via mass media campaigns, stakeholder workshops, and distribution of educational materials to encourage adoption of low-GWP, energy-efficient alternatives. Additionally, the NOU will strengthen regional and international cooperation by participating in relevant network and global meetings to support knowledge exchange and alignment with evolving global standards.</w:t>
      </w:r>
    </w:p>
    <w:p w14:paraId="51FB3B00" w14:textId="77777777" w:rsidR="001C7699" w:rsidRDefault="001C7699" w:rsidP="001C7699">
      <w:pPr>
        <w:spacing w:after="240"/>
        <w:rPr>
          <w:u w:val="single"/>
          <w:lang w:val="en-GB"/>
        </w:rPr>
      </w:pPr>
      <w:r w:rsidRPr="00297E2B">
        <w:rPr>
          <w:u w:val="single"/>
          <w:lang w:val="en-GB"/>
        </w:rPr>
        <w:t>Sustainability and risk assessment</w:t>
      </w:r>
    </w:p>
    <w:p w14:paraId="2E134FF5" w14:textId="77777777" w:rsidR="001C7699" w:rsidRDefault="001C7699" w:rsidP="005D1ADB">
      <w:pPr>
        <w:pStyle w:val="ListParagraph"/>
        <w:numPr>
          <w:ilvl w:val="0"/>
          <w:numId w:val="36"/>
        </w:numPr>
        <w:tabs>
          <w:tab w:val="clear" w:pos="0"/>
        </w:tabs>
        <w:spacing w:after="240"/>
      </w:pPr>
      <w:r w:rsidRPr="00D53544">
        <w:t>Namibia’s NOU</w:t>
      </w:r>
      <w:r>
        <w:t xml:space="preserve"> </w:t>
      </w:r>
      <w:r w:rsidRPr="00D53544">
        <w:t>will ensure sustainability through continued support from the Ministry of Industrialization and Trade, which will provide infrastructure, budgetary integration, and logistical resources. To manage risks, the NOU will mainstream Montreal Protocol activities into national policies, strengthen staff retention and training, and enhance enforcement through improved customs collaboration and refrigerant detection tools. Institutional support will be safeguarded by embedding Montreal Protocol activities into national frameworks and maintaining high-level engagement. The NOU will also address illegal trade through regional cooperation and stricter monitoring, while bridging workforce gaps with expanded training and awareness efforts.</w:t>
      </w:r>
    </w:p>
    <w:p w14:paraId="7910F372" w14:textId="77777777" w:rsidR="00EC78D6" w:rsidRDefault="00EC78D6" w:rsidP="00EC78D6">
      <w:pPr>
        <w:widowControl w:val="0"/>
        <w:spacing w:after="120"/>
        <w:outlineLvl w:val="0"/>
      </w:pPr>
    </w:p>
    <w:p w14:paraId="15D6EBB4" w14:textId="77777777" w:rsidR="00EC78D6" w:rsidRDefault="00EC78D6" w:rsidP="00EC78D6"/>
    <w:p w14:paraId="711D1801" w14:textId="77777777" w:rsidR="00EC78D6" w:rsidRDefault="00EC78D6" w:rsidP="00EC78D6">
      <w:pPr>
        <w:sectPr w:rsidR="00EC78D6" w:rsidSect="00EC78D6">
          <w:headerReference w:type="even" r:id="rId20"/>
          <w:headerReference w:type="default" r:id="rId21"/>
          <w:footerReference w:type="default" r:id="rId22"/>
          <w:headerReference w:type="first" r:id="rId23"/>
          <w:footnotePr>
            <w:numRestart w:val="eachSect"/>
          </w:footnotePr>
          <w:pgSz w:w="12240" w:h="15840" w:code="1"/>
          <w:pgMar w:top="720" w:right="1440" w:bottom="864" w:left="1440" w:header="720" w:footer="475" w:gutter="0"/>
          <w:pgNumType w:start="1"/>
          <w:cols w:space="720"/>
          <w:docGrid w:linePitch="299"/>
        </w:sectPr>
      </w:pPr>
    </w:p>
    <w:p w14:paraId="042EC060" w14:textId="6EC32AB6" w:rsidR="00EC78D6" w:rsidRPr="006C6477" w:rsidRDefault="009D6A18" w:rsidP="007E2753">
      <w:pPr>
        <w:widowControl w:val="0"/>
        <w:spacing w:after="240"/>
        <w:jc w:val="center"/>
        <w:outlineLvl w:val="0"/>
        <w:rPr>
          <w:rFonts w:ascii="SimHei" w:eastAsia="SimHei" w:hAnsi="SimHei"/>
          <w:bCs/>
          <w:caps/>
          <w:color w:val="000000" w:themeColor="text1"/>
          <w:sz w:val="28"/>
          <w:szCs w:val="28"/>
          <w:lang w:eastAsia="zh-CN"/>
        </w:rPr>
      </w:pPr>
      <w:r w:rsidRPr="006C6477">
        <w:rPr>
          <w:rFonts w:ascii="SimHei" w:eastAsia="SimHei" w:hAnsi="SimHei" w:hint="eastAsia"/>
          <w:bCs/>
          <w:color w:val="000000" w:themeColor="text1"/>
          <w:sz w:val="28"/>
          <w:szCs w:val="28"/>
          <w:lang w:eastAsia="zh-CN"/>
        </w:rPr>
        <w:lastRenderedPageBreak/>
        <w:t>附件二</w:t>
      </w:r>
    </w:p>
    <w:p w14:paraId="65300694" w14:textId="72A33FC2" w:rsidR="00795024" w:rsidRPr="006C6477" w:rsidRDefault="005E23BA" w:rsidP="00795024">
      <w:pPr>
        <w:widowControl w:val="0"/>
        <w:jc w:val="center"/>
        <w:outlineLvl w:val="0"/>
        <w:rPr>
          <w:rFonts w:ascii="SimHei" w:eastAsia="SimHei" w:hAnsi="SimHei"/>
          <w:bCs/>
          <w:caps/>
          <w:color w:val="000000" w:themeColor="text1"/>
          <w:sz w:val="28"/>
          <w:szCs w:val="28"/>
          <w:lang w:eastAsia="zh-CN"/>
        </w:rPr>
      </w:pPr>
      <w:r w:rsidRPr="006C6477">
        <w:rPr>
          <w:rFonts w:ascii="SimHei" w:eastAsia="SimHei" w:hAnsi="SimHei" w:hint="eastAsia"/>
          <w:bCs/>
          <w:caps/>
          <w:color w:val="000000" w:themeColor="text1"/>
          <w:sz w:val="28"/>
          <w:szCs w:val="28"/>
          <w:lang w:eastAsia="zh-CN"/>
        </w:rPr>
        <w:t>执行委员会就提交第九十六次会议的</w:t>
      </w:r>
      <w:r w:rsidR="00307076" w:rsidRPr="006C6477">
        <w:rPr>
          <w:rFonts w:ascii="SimHei" w:eastAsia="SimHei" w:hAnsi="SimHei" w:hint="eastAsia"/>
          <w:bCs/>
          <w:caps/>
          <w:color w:val="000000" w:themeColor="text1"/>
          <w:sz w:val="28"/>
          <w:szCs w:val="28"/>
          <w:lang w:eastAsia="zh-CN"/>
        </w:rPr>
        <w:t>体制强化</w:t>
      </w:r>
      <w:r w:rsidRPr="006C6477">
        <w:rPr>
          <w:rFonts w:ascii="SimHei" w:eastAsia="SimHei" w:hAnsi="SimHei" w:hint="eastAsia"/>
          <w:bCs/>
          <w:caps/>
          <w:color w:val="000000" w:themeColor="text1"/>
          <w:sz w:val="28"/>
          <w:szCs w:val="28"/>
          <w:lang w:eastAsia="zh-CN"/>
        </w:rPr>
        <w:t>项目</w:t>
      </w:r>
      <w:r w:rsidR="00031A40" w:rsidRPr="006C6477">
        <w:rPr>
          <w:rFonts w:ascii="SimHei" w:eastAsia="SimHei" w:hAnsi="SimHei" w:hint="eastAsia"/>
          <w:bCs/>
          <w:caps/>
          <w:color w:val="000000" w:themeColor="text1"/>
          <w:sz w:val="28"/>
          <w:szCs w:val="28"/>
          <w:lang w:eastAsia="zh-CN"/>
        </w:rPr>
        <w:t>的延长</w:t>
      </w:r>
      <w:r w:rsidRPr="006C6477">
        <w:rPr>
          <w:rFonts w:ascii="SimHei" w:eastAsia="SimHei" w:hAnsi="SimHei" w:hint="eastAsia"/>
          <w:bCs/>
          <w:caps/>
          <w:color w:val="000000" w:themeColor="text1"/>
          <w:sz w:val="28"/>
          <w:szCs w:val="28"/>
          <w:lang w:eastAsia="zh-CN"/>
        </w:rPr>
        <w:t>发表的意见草案</w:t>
      </w:r>
    </w:p>
    <w:p w14:paraId="7E793886" w14:textId="3B3BDDAD" w:rsidR="007E2753" w:rsidRPr="006C6477" w:rsidRDefault="007E2753" w:rsidP="007E2753">
      <w:pPr>
        <w:widowControl w:val="0"/>
        <w:jc w:val="center"/>
        <w:outlineLvl w:val="0"/>
        <w:rPr>
          <w:bCs/>
          <w:caps/>
          <w:color w:val="000000" w:themeColor="text1"/>
          <w:lang w:eastAsia="zh-CN"/>
        </w:rPr>
      </w:pPr>
    </w:p>
    <w:p w14:paraId="0B7A67F1" w14:textId="77777777" w:rsidR="007E2753" w:rsidRPr="00076B2A" w:rsidRDefault="007E2753" w:rsidP="007E2753">
      <w:pPr>
        <w:rPr>
          <w:lang w:eastAsia="zh-CN"/>
        </w:rPr>
      </w:pPr>
    </w:p>
    <w:p w14:paraId="71F23462" w14:textId="0BE1E80E" w:rsidR="007E2753" w:rsidRPr="004B3A12" w:rsidRDefault="00022C47" w:rsidP="007E2753">
      <w:pPr>
        <w:spacing w:after="240"/>
        <w:rPr>
          <w:b/>
          <w:bCs/>
          <w:color w:val="000000" w:themeColor="text1"/>
          <w:sz w:val="24"/>
          <w:szCs w:val="24"/>
        </w:rPr>
      </w:pPr>
      <w:r w:rsidRPr="004B3A12">
        <w:rPr>
          <w:rFonts w:hint="eastAsia"/>
          <w:b/>
          <w:bCs/>
          <w:color w:val="000000" w:themeColor="text1"/>
          <w:sz w:val="24"/>
          <w:szCs w:val="24"/>
          <w:lang w:eastAsia="zh-CN"/>
        </w:rPr>
        <w:t>安哥拉</w:t>
      </w:r>
    </w:p>
    <w:p w14:paraId="73D07767" w14:textId="3CEC1A61" w:rsidR="007E2753" w:rsidRPr="004B3A12" w:rsidRDefault="00AE0E04" w:rsidP="005D1ADB">
      <w:pPr>
        <w:pStyle w:val="Heading1"/>
        <w:numPr>
          <w:ilvl w:val="0"/>
          <w:numId w:val="41"/>
        </w:numPr>
        <w:autoSpaceDE w:val="0"/>
        <w:autoSpaceDN w:val="0"/>
        <w:adjustRightInd w:val="0"/>
        <w:rPr>
          <w:sz w:val="24"/>
          <w:szCs w:val="24"/>
          <w:lang w:eastAsia="zh-CN"/>
        </w:rPr>
      </w:pPr>
      <w:r w:rsidRPr="004B3A12">
        <w:rPr>
          <w:rFonts w:hint="eastAsia"/>
          <w:sz w:val="24"/>
          <w:szCs w:val="24"/>
          <w:lang w:eastAsia="zh-CN"/>
        </w:rPr>
        <w:t>执行委员会审查了申请延长安哥拉体制</w:t>
      </w:r>
      <w:r w:rsidR="004B3A12" w:rsidRPr="004B3A12">
        <w:rPr>
          <w:rFonts w:hint="eastAsia"/>
          <w:sz w:val="24"/>
          <w:szCs w:val="24"/>
          <w:lang w:eastAsia="zh-CN"/>
        </w:rPr>
        <w:t>强化</w:t>
      </w:r>
      <w:r w:rsidRPr="004B3A12">
        <w:rPr>
          <w:rFonts w:hint="eastAsia"/>
          <w:sz w:val="24"/>
          <w:szCs w:val="24"/>
          <w:lang w:eastAsia="zh-CN"/>
        </w:rPr>
        <w:t>项目的报告，并赞赏地注意到安哥拉向基金秘书处报告了</w:t>
      </w:r>
      <w:r w:rsidR="004B3A12" w:rsidRPr="004B3A12">
        <w:rPr>
          <w:rFonts w:hint="eastAsia"/>
          <w:sz w:val="24"/>
          <w:szCs w:val="24"/>
          <w:lang w:eastAsia="zh-CN"/>
        </w:rPr>
        <w:t>2023</w:t>
      </w:r>
      <w:r w:rsidRPr="004B3A12">
        <w:rPr>
          <w:rFonts w:hint="eastAsia"/>
          <w:sz w:val="24"/>
          <w:szCs w:val="24"/>
          <w:lang w:eastAsia="zh-CN"/>
        </w:rPr>
        <w:t>年国家方案数据，并向臭氧秘书处报告了《蒙特利尔议定书》第</w:t>
      </w:r>
      <w:r w:rsidR="004B3A12" w:rsidRPr="004B3A12">
        <w:rPr>
          <w:rFonts w:hint="eastAsia"/>
          <w:sz w:val="24"/>
          <w:szCs w:val="24"/>
          <w:lang w:eastAsia="zh-CN"/>
        </w:rPr>
        <w:t>7</w:t>
      </w:r>
      <w:r w:rsidRPr="004B3A12">
        <w:rPr>
          <w:rFonts w:hint="eastAsia"/>
          <w:sz w:val="24"/>
          <w:szCs w:val="24"/>
          <w:lang w:eastAsia="zh-CN"/>
        </w:rPr>
        <w:t>条下的数据，表明该国遵守了《蒙特利尔议定书》。委员会注意到安哥拉政府努力与国家利益攸关方保持高效合作，并开展提高认识活动，包括在世界臭氧日期间。委员会还注意到该国积极参加区域网络和《蒙特利尔议定书》会议。因此，</w:t>
      </w:r>
      <w:r w:rsidR="0071177F">
        <w:rPr>
          <w:rFonts w:hint="eastAsia"/>
          <w:sz w:val="24"/>
          <w:szCs w:val="24"/>
          <w:lang w:eastAsia="zh-CN"/>
        </w:rPr>
        <w:t>执行委员会希望即将到来的阶段将协助安哥拉履行《蒙特利尔议定书》</w:t>
      </w:r>
      <w:r w:rsidRPr="004B3A12">
        <w:rPr>
          <w:rFonts w:hint="eastAsia"/>
          <w:sz w:val="24"/>
          <w:szCs w:val="24"/>
          <w:lang w:eastAsia="zh-CN"/>
        </w:rPr>
        <w:t>义务，同时确保将性别</w:t>
      </w:r>
      <w:r w:rsidR="004B3A12" w:rsidRPr="004B3A12">
        <w:rPr>
          <w:rFonts w:hint="eastAsia"/>
          <w:sz w:val="24"/>
          <w:szCs w:val="24"/>
          <w:lang w:eastAsia="zh-CN"/>
        </w:rPr>
        <w:t>主流化纳入</w:t>
      </w:r>
      <w:r w:rsidRPr="004B3A12">
        <w:rPr>
          <w:rFonts w:hint="eastAsia"/>
          <w:sz w:val="24"/>
          <w:szCs w:val="24"/>
          <w:lang w:eastAsia="zh-CN"/>
        </w:rPr>
        <w:t>《蒙特利尔议定书》活动的</w:t>
      </w:r>
      <w:r w:rsidR="004B3A12" w:rsidRPr="004B3A12">
        <w:rPr>
          <w:rFonts w:hint="eastAsia"/>
          <w:sz w:val="24"/>
          <w:szCs w:val="24"/>
          <w:lang w:eastAsia="zh-CN"/>
        </w:rPr>
        <w:t>执行中</w:t>
      </w:r>
      <w:r w:rsidRPr="004B3A12">
        <w:rPr>
          <w:rFonts w:hint="eastAsia"/>
          <w:sz w:val="24"/>
          <w:szCs w:val="24"/>
          <w:lang w:eastAsia="zh-CN"/>
        </w:rPr>
        <w:t>。</w:t>
      </w:r>
    </w:p>
    <w:p w14:paraId="1F81A886" w14:textId="57016384" w:rsidR="007E2753" w:rsidRPr="004B3A12" w:rsidRDefault="00022C47" w:rsidP="007E2753">
      <w:pPr>
        <w:spacing w:after="240"/>
        <w:rPr>
          <w:b/>
          <w:bCs/>
          <w:color w:val="000000" w:themeColor="text1"/>
          <w:sz w:val="24"/>
          <w:szCs w:val="24"/>
        </w:rPr>
      </w:pPr>
      <w:r w:rsidRPr="004B3A12">
        <w:rPr>
          <w:rFonts w:hint="eastAsia"/>
          <w:b/>
          <w:bCs/>
          <w:color w:val="000000" w:themeColor="text1"/>
          <w:sz w:val="24"/>
          <w:szCs w:val="24"/>
          <w:lang w:eastAsia="zh-CN"/>
        </w:rPr>
        <w:t>萨尔瓦多</w:t>
      </w:r>
    </w:p>
    <w:p w14:paraId="4C2AEB21" w14:textId="03731928" w:rsidR="007E2753" w:rsidRPr="004F091C" w:rsidRDefault="009C69BD" w:rsidP="005D1ADB">
      <w:pPr>
        <w:pStyle w:val="Heading1"/>
        <w:numPr>
          <w:ilvl w:val="0"/>
          <w:numId w:val="41"/>
        </w:numPr>
        <w:autoSpaceDE w:val="0"/>
        <w:autoSpaceDN w:val="0"/>
        <w:adjustRightInd w:val="0"/>
        <w:rPr>
          <w:sz w:val="24"/>
          <w:szCs w:val="24"/>
          <w:lang w:eastAsia="zh-CN"/>
        </w:rPr>
      </w:pPr>
      <w:r w:rsidRPr="004F091C">
        <w:rPr>
          <w:rFonts w:hint="eastAsia"/>
          <w:sz w:val="24"/>
          <w:szCs w:val="24"/>
          <w:lang w:eastAsia="zh-CN"/>
        </w:rPr>
        <w:t>执行委员会审查了申请延长萨尔瓦多体制强化项目的报</w:t>
      </w:r>
      <w:r w:rsidR="004F091C" w:rsidRPr="004F091C">
        <w:rPr>
          <w:rFonts w:hint="eastAsia"/>
          <w:sz w:val="24"/>
          <w:szCs w:val="24"/>
          <w:lang w:eastAsia="zh-CN"/>
        </w:rPr>
        <w:t>告。委员会注意到萨尔瓦多继续致力于执行《蒙特利尔议定书》，包括</w:t>
      </w:r>
      <w:r w:rsidRPr="004F091C">
        <w:rPr>
          <w:rFonts w:hint="eastAsia"/>
          <w:sz w:val="24"/>
          <w:szCs w:val="24"/>
          <w:lang w:eastAsia="zh-CN"/>
        </w:rPr>
        <w:t>在提高公众认识、与主要利益攸关方接触以及与国家当局和海关协调方面的积极努力。委员会还注意到取得了重大成就，包括建立了氢氟碳化物许可证和配额制度，通过专</w:t>
      </w:r>
      <w:r w:rsidR="004F091C" w:rsidRPr="004F091C">
        <w:rPr>
          <w:rFonts w:hint="eastAsia"/>
          <w:sz w:val="24"/>
          <w:szCs w:val="24"/>
          <w:lang w:eastAsia="zh-CN"/>
        </w:rPr>
        <w:t>门培训加强了海关能力，以及通过国家讲习班积极推广良好制冷实践</w:t>
      </w:r>
      <w:r w:rsidRPr="004F091C">
        <w:rPr>
          <w:rFonts w:hint="eastAsia"/>
          <w:sz w:val="24"/>
          <w:szCs w:val="24"/>
          <w:lang w:eastAsia="zh-CN"/>
        </w:rPr>
        <w:t>。委员会还注意到纳入了性别考虑因素，包括制定《性别包容路线图》和与制冷和空调行</w:t>
      </w:r>
      <w:r w:rsidR="004F091C" w:rsidRPr="004F091C">
        <w:rPr>
          <w:rFonts w:hint="eastAsia"/>
          <w:sz w:val="24"/>
          <w:szCs w:val="24"/>
          <w:lang w:eastAsia="zh-CN"/>
        </w:rPr>
        <w:t>业的女性</w:t>
      </w:r>
      <w:r w:rsidRPr="004F091C">
        <w:rPr>
          <w:rFonts w:hint="eastAsia"/>
          <w:sz w:val="24"/>
          <w:szCs w:val="24"/>
          <w:lang w:eastAsia="zh-CN"/>
        </w:rPr>
        <w:t>举行专门的对话会议。委员会还注意到，虽然在数据准确性和海关协调方面遇到了挑战，导致超过了《蒙特利尔议定书》</w:t>
      </w:r>
      <w:r w:rsidR="004F091C" w:rsidRPr="004F091C">
        <w:rPr>
          <w:rFonts w:hint="eastAsia"/>
          <w:sz w:val="24"/>
          <w:szCs w:val="24"/>
          <w:lang w:eastAsia="zh-CN"/>
        </w:rPr>
        <w:t>下</w:t>
      </w:r>
      <w:r w:rsidRPr="004F091C">
        <w:rPr>
          <w:rFonts w:hint="eastAsia"/>
          <w:sz w:val="24"/>
          <w:szCs w:val="24"/>
          <w:lang w:eastAsia="zh-CN"/>
        </w:rPr>
        <w:t>承诺的消费量阈值，但萨尔瓦多</w:t>
      </w:r>
      <w:r w:rsidR="004F091C" w:rsidRPr="004F091C">
        <w:rPr>
          <w:rFonts w:hint="eastAsia"/>
          <w:sz w:val="24"/>
          <w:szCs w:val="24"/>
          <w:lang w:eastAsia="zh-CN"/>
        </w:rPr>
        <w:t>表现出了对纠正行动的坚定承诺。委员会还承认萨尔瓦多继续努力加强</w:t>
      </w:r>
      <w:r w:rsidRPr="004F091C">
        <w:rPr>
          <w:rFonts w:hint="eastAsia"/>
          <w:sz w:val="24"/>
          <w:szCs w:val="24"/>
          <w:lang w:eastAsia="zh-CN"/>
        </w:rPr>
        <w:t>对区域和国际会议的参与，并在相关机会</w:t>
      </w:r>
      <w:r w:rsidR="004F091C" w:rsidRPr="004F091C">
        <w:rPr>
          <w:rFonts w:hint="eastAsia"/>
          <w:sz w:val="24"/>
          <w:szCs w:val="24"/>
          <w:lang w:eastAsia="zh-CN"/>
        </w:rPr>
        <w:t>出现</w:t>
      </w:r>
      <w:r w:rsidRPr="004F091C">
        <w:rPr>
          <w:rFonts w:hint="eastAsia"/>
          <w:sz w:val="24"/>
          <w:szCs w:val="24"/>
          <w:lang w:eastAsia="zh-CN"/>
        </w:rPr>
        <w:t>时开放参与南南合作。</w:t>
      </w:r>
    </w:p>
    <w:p w14:paraId="258B31A6" w14:textId="32F14C84" w:rsidR="007E2753" w:rsidRPr="004F091C" w:rsidRDefault="00022C47" w:rsidP="007E2753">
      <w:pPr>
        <w:spacing w:after="240"/>
        <w:rPr>
          <w:b/>
          <w:bCs/>
          <w:color w:val="000000" w:themeColor="text1"/>
          <w:sz w:val="24"/>
          <w:szCs w:val="24"/>
        </w:rPr>
      </w:pPr>
      <w:r w:rsidRPr="004F091C">
        <w:rPr>
          <w:rFonts w:hint="eastAsia"/>
          <w:b/>
          <w:bCs/>
          <w:color w:val="000000" w:themeColor="text1"/>
          <w:sz w:val="24"/>
          <w:szCs w:val="24"/>
          <w:lang w:eastAsia="zh-CN"/>
        </w:rPr>
        <w:t>埃塞俄比亚</w:t>
      </w:r>
    </w:p>
    <w:p w14:paraId="67FC6CEB" w14:textId="1275A9E2" w:rsidR="007E2753" w:rsidRPr="00000389" w:rsidRDefault="00000389" w:rsidP="005D1ADB">
      <w:pPr>
        <w:pStyle w:val="Heading1"/>
        <w:numPr>
          <w:ilvl w:val="0"/>
          <w:numId w:val="41"/>
        </w:numPr>
        <w:autoSpaceDE w:val="0"/>
        <w:autoSpaceDN w:val="0"/>
        <w:adjustRightInd w:val="0"/>
        <w:rPr>
          <w:sz w:val="24"/>
          <w:szCs w:val="24"/>
          <w:lang w:eastAsia="zh-CN"/>
        </w:rPr>
      </w:pPr>
      <w:r w:rsidRPr="00000389">
        <w:rPr>
          <w:rFonts w:hint="eastAsia"/>
          <w:sz w:val="24"/>
          <w:szCs w:val="24"/>
          <w:lang w:eastAsia="zh-CN"/>
        </w:rPr>
        <w:t>执行委员会审查了申请延长埃塞俄比亚体制强化项目的报告，并赞赏地注意到埃塞俄比亚向基金秘书处报告了</w:t>
      </w:r>
      <w:r w:rsidRPr="00000389">
        <w:rPr>
          <w:rFonts w:hint="eastAsia"/>
          <w:sz w:val="24"/>
          <w:szCs w:val="24"/>
          <w:lang w:eastAsia="zh-CN"/>
        </w:rPr>
        <w:t>2023</w:t>
      </w:r>
      <w:r w:rsidRPr="00000389">
        <w:rPr>
          <w:rFonts w:hint="eastAsia"/>
          <w:sz w:val="24"/>
          <w:szCs w:val="24"/>
          <w:lang w:eastAsia="zh-CN"/>
        </w:rPr>
        <w:t>年和</w:t>
      </w:r>
      <w:r w:rsidRPr="00000389">
        <w:rPr>
          <w:rFonts w:hint="eastAsia"/>
          <w:sz w:val="24"/>
          <w:szCs w:val="24"/>
          <w:lang w:eastAsia="zh-CN"/>
        </w:rPr>
        <w:t>2024</w:t>
      </w:r>
      <w:r w:rsidRPr="00000389">
        <w:rPr>
          <w:rFonts w:hint="eastAsia"/>
          <w:sz w:val="24"/>
          <w:szCs w:val="24"/>
          <w:lang w:eastAsia="zh-CN"/>
        </w:rPr>
        <w:t>年国家方案数据，并向臭氧秘书处报告了《蒙特利尔议定书》第</w:t>
      </w:r>
      <w:r w:rsidRPr="00000389">
        <w:rPr>
          <w:rFonts w:hint="eastAsia"/>
          <w:sz w:val="24"/>
          <w:szCs w:val="24"/>
          <w:lang w:eastAsia="zh-CN"/>
        </w:rPr>
        <w:t>7</w:t>
      </w:r>
      <w:r w:rsidRPr="00000389">
        <w:rPr>
          <w:rFonts w:hint="eastAsia"/>
          <w:sz w:val="24"/>
          <w:szCs w:val="24"/>
          <w:lang w:eastAsia="zh-CN"/>
        </w:rPr>
        <w:t>条下的数据，表明该国遵守了《蒙特利尔议定书》。委员会承认埃塞俄比亚继续执行其氟氯烃进出口许可证和配额制度；对制冷技术员和海关官员进行了培训；制定和组织了提高公众认识的活动。因此执行委员会相信，埃塞俄比亚政府将继续开展活动，使该国能够履行《蒙特利尔议定书》规定的义务。</w:t>
      </w:r>
    </w:p>
    <w:p w14:paraId="59EB5560" w14:textId="3A7BCA0A" w:rsidR="007E2753" w:rsidRPr="00587688" w:rsidRDefault="00022C47" w:rsidP="007E2753">
      <w:pPr>
        <w:spacing w:after="240"/>
        <w:rPr>
          <w:b/>
          <w:bCs/>
          <w:color w:val="000000" w:themeColor="text1"/>
          <w:sz w:val="24"/>
          <w:szCs w:val="24"/>
        </w:rPr>
      </w:pPr>
      <w:r w:rsidRPr="00000389">
        <w:rPr>
          <w:rFonts w:hint="eastAsia"/>
          <w:b/>
          <w:bCs/>
          <w:color w:val="000000" w:themeColor="text1"/>
          <w:sz w:val="24"/>
          <w:szCs w:val="24"/>
          <w:lang w:eastAsia="zh-CN"/>
        </w:rPr>
        <w:t>纳米比</w:t>
      </w:r>
      <w:r w:rsidRPr="00587688">
        <w:rPr>
          <w:rFonts w:hint="eastAsia"/>
          <w:b/>
          <w:bCs/>
          <w:color w:val="000000" w:themeColor="text1"/>
          <w:sz w:val="24"/>
          <w:szCs w:val="24"/>
          <w:lang w:eastAsia="zh-CN"/>
        </w:rPr>
        <w:t>亚</w:t>
      </w:r>
    </w:p>
    <w:p w14:paraId="34373432" w14:textId="0F292D4C" w:rsidR="007E2753" w:rsidRPr="00587688" w:rsidRDefault="005E1336" w:rsidP="005D1ADB">
      <w:pPr>
        <w:pStyle w:val="Heading1"/>
        <w:numPr>
          <w:ilvl w:val="0"/>
          <w:numId w:val="41"/>
        </w:numPr>
        <w:autoSpaceDE w:val="0"/>
        <w:autoSpaceDN w:val="0"/>
        <w:adjustRightInd w:val="0"/>
        <w:rPr>
          <w:sz w:val="24"/>
          <w:szCs w:val="24"/>
          <w:lang w:eastAsia="zh-CN"/>
        </w:rPr>
      </w:pPr>
      <w:r w:rsidRPr="00587688">
        <w:rPr>
          <w:rFonts w:hint="eastAsia"/>
          <w:sz w:val="24"/>
          <w:szCs w:val="24"/>
          <w:lang w:eastAsia="zh-CN"/>
        </w:rPr>
        <w:t>执行委员会审查了申请延长纳米比亚体制强化项目的报告，并赞赏地注意到该国履行了数据报告义务以及《蒙特利尔议定书》的淘汰和逐步减少要求。委员会注意到纳米比亚政府努力与国家利益攸关方保持高效合作，并开展提高认识活动，包括在世界臭氧日期间。执行委员会还注意到该国积极参加区域网络和《蒙特利尔议定书》会议。因此，执行委员会希望即将到来的阶段将协助纳米比亚履行《蒙特利尔议定书》</w:t>
      </w:r>
      <w:r w:rsidRPr="00587688">
        <w:rPr>
          <w:rFonts w:hint="eastAsia"/>
          <w:sz w:val="24"/>
          <w:szCs w:val="24"/>
          <w:lang w:eastAsia="zh-CN"/>
        </w:rPr>
        <w:t xml:space="preserve"> </w:t>
      </w:r>
      <w:r w:rsidRPr="00587688">
        <w:rPr>
          <w:rFonts w:hint="eastAsia"/>
          <w:sz w:val="24"/>
          <w:szCs w:val="24"/>
          <w:lang w:eastAsia="zh-CN"/>
        </w:rPr>
        <w:t>义务，同时确保将性别主流化纳入《蒙特利尔议定书》活动的执行中。</w:t>
      </w:r>
    </w:p>
    <w:p w14:paraId="0CBF86FB" w14:textId="77777777" w:rsidR="00D116EF" w:rsidRDefault="00D116EF" w:rsidP="00EC78D6">
      <w:pPr>
        <w:rPr>
          <w:lang w:eastAsia="zh-CN"/>
        </w:rPr>
        <w:sectPr w:rsidR="00D116EF" w:rsidSect="005D47A4">
          <w:headerReference w:type="even" r:id="rId24"/>
          <w:headerReference w:type="default" r:id="rId25"/>
          <w:footerReference w:type="even" r:id="rId26"/>
          <w:footerReference w:type="default" r:id="rId27"/>
          <w:headerReference w:type="first" r:id="rId28"/>
          <w:footerReference w:type="first" r:id="rId29"/>
          <w:pgSz w:w="12240" w:h="15840" w:code="1"/>
          <w:pgMar w:top="720" w:right="1440" w:bottom="864" w:left="1440" w:header="720" w:footer="475" w:gutter="0"/>
          <w:pgNumType w:start="1"/>
          <w:cols w:space="720"/>
          <w:docGrid w:linePitch="299"/>
        </w:sectPr>
      </w:pPr>
    </w:p>
    <w:p w14:paraId="089B066A" w14:textId="4EA7CAE0" w:rsidR="00D23293" w:rsidRPr="00947C70" w:rsidRDefault="00D45719" w:rsidP="00D23293">
      <w:pPr>
        <w:spacing w:after="240"/>
        <w:jc w:val="center"/>
        <w:rPr>
          <w:b/>
          <w:bCs/>
        </w:rPr>
      </w:pPr>
      <w:r w:rsidRPr="00D45719">
        <w:rPr>
          <w:b/>
          <w:bCs/>
        </w:rPr>
        <w:lastRenderedPageBreak/>
        <w:t>Annex III</w:t>
      </w:r>
    </w:p>
    <w:p w14:paraId="650260CE" w14:textId="41857A50" w:rsidR="00D74796" w:rsidRPr="00634401" w:rsidRDefault="003E2FDE" w:rsidP="00D74796">
      <w:pPr>
        <w:pStyle w:val="Heading1"/>
        <w:numPr>
          <w:ilvl w:val="0"/>
          <w:numId w:val="0"/>
        </w:numPr>
        <w:spacing w:after="0"/>
        <w:ind w:left="284"/>
        <w:jc w:val="center"/>
        <w:rPr>
          <w:b/>
          <w:bCs/>
        </w:rPr>
      </w:pPr>
      <w:r w:rsidRPr="003E2FDE">
        <w:rPr>
          <w:b/>
          <w:bCs/>
        </w:rPr>
        <w:t xml:space="preserve">COMPARATIVE ANALYSIS: GLOBAL TECHNICAL ASSISTANCE TWINNING PROJECT PHASE I VERSUS PHASE II </w:t>
      </w:r>
    </w:p>
    <w:p w14:paraId="3AEDB687" w14:textId="4341A898" w:rsidR="00ED0CAE" w:rsidRPr="00ED0CAE" w:rsidRDefault="00D77BF0" w:rsidP="00ED0CAE">
      <w:pPr>
        <w:pStyle w:val="Heading1"/>
        <w:numPr>
          <w:ilvl w:val="0"/>
          <w:numId w:val="0"/>
        </w:numPr>
        <w:ind w:left="284"/>
        <w:jc w:val="center"/>
      </w:pPr>
      <w:r w:rsidRPr="00634401">
        <w:rPr>
          <w:b/>
          <w:bCs/>
        </w:rPr>
        <w:t>(As submitted</w:t>
      </w:r>
      <w:r w:rsidR="00D74796" w:rsidRPr="00634401">
        <w:rPr>
          <w:b/>
          <w:bCs/>
        </w:rPr>
        <w:t xml:space="preserve"> by UNEP</w:t>
      </w:r>
      <w:r w:rsidRPr="00634401">
        <w:rPr>
          <w:b/>
          <w:bCs/>
        </w:rPr>
        <w:t>)</w:t>
      </w:r>
    </w:p>
    <w:tbl>
      <w:tblPr>
        <w:tblpPr w:leftFromText="180" w:rightFromText="180" w:vertAnchor="text" w:tblpXSpec="right" w:tblpY="1"/>
        <w:tblOverlap w:val="never"/>
        <w:tblW w:w="12905" w:type="dxa"/>
        <w:tblLayout w:type="fixed"/>
        <w:tblCellMar>
          <w:left w:w="10" w:type="dxa"/>
          <w:right w:w="10" w:type="dxa"/>
        </w:tblCellMar>
        <w:tblLook w:val="0000" w:firstRow="0" w:lastRow="0" w:firstColumn="0" w:lastColumn="0" w:noHBand="0" w:noVBand="0"/>
      </w:tblPr>
      <w:tblGrid>
        <w:gridCol w:w="1838"/>
        <w:gridCol w:w="4678"/>
        <w:gridCol w:w="6389"/>
      </w:tblGrid>
      <w:tr w:rsidR="004F2153" w:rsidRPr="009C63ED" w14:paraId="3EE8D891" w14:textId="77777777" w:rsidTr="00454F56">
        <w:trPr>
          <w:trHeight w:val="316"/>
          <w:tblHeader/>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3765998" w14:textId="2F6C8B37" w:rsidR="00D23293" w:rsidRPr="009C63ED" w:rsidRDefault="00ED0CAE" w:rsidP="00152449">
            <w:pPr>
              <w:jc w:val="center"/>
              <w:rPr>
                <w:rFonts w:asciiTheme="majorBidi" w:hAnsiTheme="majorBidi" w:cstheme="majorBidi"/>
                <w:b/>
                <w:bCs/>
              </w:rPr>
            </w:pPr>
            <w:r>
              <w:rPr>
                <w:rFonts w:asciiTheme="majorBidi" w:hAnsiTheme="majorBidi" w:cstheme="majorBidi"/>
                <w:b/>
                <w:bCs/>
              </w:rPr>
              <w:t>C</w:t>
            </w:r>
            <w:r w:rsidR="00D23293" w:rsidRPr="009C63ED">
              <w:rPr>
                <w:rFonts w:asciiTheme="majorBidi" w:hAnsiTheme="majorBidi" w:cstheme="majorBidi"/>
                <w:b/>
                <w:bCs/>
              </w:rPr>
              <w:t>ategory</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E5809FD" w14:textId="77777777" w:rsidR="00D23293" w:rsidRPr="009C63ED" w:rsidRDefault="00D23293" w:rsidP="00152449">
            <w:pPr>
              <w:jc w:val="center"/>
              <w:rPr>
                <w:rFonts w:asciiTheme="majorBidi" w:hAnsiTheme="majorBidi" w:cstheme="majorBidi"/>
                <w:b/>
                <w:bCs/>
              </w:rPr>
            </w:pPr>
            <w:r w:rsidRPr="009C63ED">
              <w:rPr>
                <w:rFonts w:asciiTheme="majorBidi" w:hAnsiTheme="majorBidi" w:cstheme="majorBidi"/>
                <w:b/>
                <w:bCs/>
              </w:rPr>
              <w:t>Phase I (2023-2024)</w:t>
            </w:r>
          </w:p>
        </w:tc>
        <w:tc>
          <w:tcPr>
            <w:tcW w:w="6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2840CB9" w14:textId="77777777" w:rsidR="00D23293" w:rsidRPr="009C63ED" w:rsidRDefault="00D23293" w:rsidP="00152449">
            <w:pPr>
              <w:jc w:val="center"/>
              <w:rPr>
                <w:rFonts w:asciiTheme="majorBidi" w:hAnsiTheme="majorBidi" w:cstheme="majorBidi"/>
                <w:b/>
                <w:bCs/>
              </w:rPr>
            </w:pPr>
            <w:r w:rsidRPr="009C63ED">
              <w:rPr>
                <w:rFonts w:asciiTheme="majorBidi" w:hAnsiTheme="majorBidi" w:cstheme="majorBidi"/>
                <w:b/>
                <w:bCs/>
              </w:rPr>
              <w:t>Phase II (Proposed</w:t>
            </w:r>
            <w:r>
              <w:rPr>
                <w:rFonts w:asciiTheme="majorBidi" w:hAnsiTheme="majorBidi" w:cstheme="majorBidi"/>
                <w:b/>
                <w:bCs/>
              </w:rPr>
              <w:t xml:space="preserve"> 2025-2027</w:t>
            </w:r>
            <w:r w:rsidRPr="009C63ED">
              <w:rPr>
                <w:rFonts w:asciiTheme="majorBidi" w:hAnsiTheme="majorBidi" w:cstheme="majorBidi"/>
                <w:b/>
                <w:bCs/>
              </w:rPr>
              <w:t>)</w:t>
            </w:r>
          </w:p>
        </w:tc>
      </w:tr>
      <w:tr w:rsidR="004F2153" w:rsidRPr="009C63ED" w14:paraId="03742282" w14:textId="77777777" w:rsidTr="00454F56">
        <w:trPr>
          <w:trHeight w:val="4060"/>
        </w:trPr>
        <w:tc>
          <w:tcPr>
            <w:tcW w:w="1838"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auto"/>
            <w:tcMar>
              <w:top w:w="0" w:type="dxa"/>
              <w:left w:w="108" w:type="dxa"/>
              <w:bottom w:w="0" w:type="dxa"/>
              <w:right w:w="108" w:type="dxa"/>
            </w:tcMar>
          </w:tcPr>
          <w:p w14:paraId="05C917D5" w14:textId="77777777" w:rsidR="00D23293" w:rsidRPr="009C63ED" w:rsidRDefault="00D23293" w:rsidP="00152449">
            <w:pPr>
              <w:pStyle w:val="ListParagraph"/>
              <w:numPr>
                <w:ilvl w:val="0"/>
                <w:numId w:val="26"/>
              </w:numPr>
              <w:suppressAutoHyphens/>
              <w:autoSpaceDN w:val="0"/>
              <w:spacing w:after="200" w:line="276" w:lineRule="auto"/>
              <w:jc w:val="left"/>
              <w:rPr>
                <w:rFonts w:asciiTheme="majorBidi" w:hAnsiTheme="majorBidi" w:cstheme="majorBidi"/>
                <w:b/>
                <w:bCs/>
                <w:sz w:val="20"/>
                <w:szCs w:val="20"/>
              </w:rPr>
            </w:pPr>
            <w:r w:rsidRPr="009C63ED">
              <w:rPr>
                <w:rFonts w:asciiTheme="majorBidi" w:hAnsiTheme="majorBidi" w:cstheme="majorBidi"/>
                <w:b/>
                <w:bCs/>
                <w:sz w:val="20"/>
                <w:szCs w:val="20"/>
              </w:rPr>
              <w:t>Vision</w:t>
            </w:r>
          </w:p>
        </w:tc>
        <w:tc>
          <w:tcPr>
            <w:tcW w:w="4678"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auto"/>
            <w:tcMar>
              <w:top w:w="0" w:type="dxa"/>
              <w:left w:w="108" w:type="dxa"/>
              <w:bottom w:w="0" w:type="dxa"/>
              <w:right w:w="108" w:type="dxa"/>
            </w:tcMar>
          </w:tcPr>
          <w:p w14:paraId="0EA4021A" w14:textId="77777777" w:rsidR="00D23293" w:rsidRPr="009C63ED" w:rsidRDefault="00D23293" w:rsidP="00152449">
            <w:pPr>
              <w:pStyle w:val="ListParagraph"/>
              <w:numPr>
                <w:ilvl w:val="0"/>
                <w:numId w:val="21"/>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Created a collaborative platform connecting different stakeholders to advance Kigali Amendment objectives</w:t>
            </w:r>
          </w:p>
          <w:p w14:paraId="44F14A01" w14:textId="77777777" w:rsidR="00D23293" w:rsidRPr="009C63ED" w:rsidRDefault="00D23293" w:rsidP="00152449">
            <w:pPr>
              <w:pStyle w:val="ListParagraph"/>
              <w:numPr>
                <w:ilvl w:val="0"/>
                <w:numId w:val="21"/>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Facilitated knowledge exchange through regional workshops, enabling countries to share successful strategies and learn from peers' experiences.</w:t>
            </w:r>
          </w:p>
          <w:p w14:paraId="77B0E8CB" w14:textId="77777777" w:rsidR="00D23293" w:rsidRPr="009C63ED" w:rsidRDefault="00D23293" w:rsidP="00152449">
            <w:pPr>
              <w:pStyle w:val="ListParagraph"/>
              <w:numPr>
                <w:ilvl w:val="0"/>
                <w:numId w:val="21"/>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Discussed regional cooperation to harmonize standards and coordinate sustainable cooling initiatives.</w:t>
            </w:r>
          </w:p>
          <w:p w14:paraId="58DFAB2E" w14:textId="77777777" w:rsidR="00D23293" w:rsidRPr="003E6618" w:rsidRDefault="00D23293" w:rsidP="00152449">
            <w:pPr>
              <w:jc w:val="left"/>
              <w:rPr>
                <w:rFonts w:asciiTheme="majorBidi" w:hAnsiTheme="majorBidi" w:cstheme="majorBidi"/>
                <w:sz w:val="20"/>
                <w:szCs w:val="20"/>
              </w:rPr>
            </w:pPr>
            <w:r w:rsidRPr="003E6618">
              <w:rPr>
                <w:rFonts w:asciiTheme="majorBidi" w:hAnsiTheme="majorBidi" w:cstheme="majorBidi"/>
                <w:sz w:val="20"/>
                <w:szCs w:val="20"/>
              </w:rPr>
              <w:t>But challenges remained in operationalizing insights and knowledge due to:</w:t>
            </w:r>
          </w:p>
          <w:p w14:paraId="17B6F23C" w14:textId="77777777" w:rsidR="00D23293" w:rsidRPr="009C63ED" w:rsidRDefault="00D23293" w:rsidP="00152449">
            <w:pPr>
              <w:pStyle w:val="ListParagraph"/>
              <w:numPr>
                <w:ilvl w:val="0"/>
                <w:numId w:val="22"/>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Lack of tailored information resources</w:t>
            </w:r>
          </w:p>
          <w:p w14:paraId="60779833" w14:textId="77777777" w:rsidR="00D23293" w:rsidRPr="009C63ED" w:rsidRDefault="00D23293" w:rsidP="00152449">
            <w:pPr>
              <w:pStyle w:val="ListParagraph"/>
              <w:numPr>
                <w:ilvl w:val="0"/>
                <w:numId w:val="22"/>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Limited access to structured technical guidance</w:t>
            </w:r>
          </w:p>
          <w:p w14:paraId="6716C367" w14:textId="77777777" w:rsidR="00D23293" w:rsidRPr="009C63ED" w:rsidRDefault="00D23293" w:rsidP="00152449">
            <w:pPr>
              <w:pStyle w:val="ListParagraph"/>
              <w:numPr>
                <w:ilvl w:val="0"/>
                <w:numId w:val="22"/>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Need for standardized knowledge tools applicable at national and regional levels.</w:t>
            </w:r>
          </w:p>
        </w:tc>
        <w:tc>
          <w:tcPr>
            <w:tcW w:w="6389"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auto"/>
            <w:tcMar>
              <w:top w:w="0" w:type="dxa"/>
              <w:left w:w="108" w:type="dxa"/>
              <w:bottom w:w="0" w:type="dxa"/>
              <w:right w:w="108" w:type="dxa"/>
            </w:tcMar>
          </w:tcPr>
          <w:p w14:paraId="6F532F51" w14:textId="77777777" w:rsidR="00D23293" w:rsidRPr="009C63ED" w:rsidRDefault="00D23293" w:rsidP="00152449">
            <w:pPr>
              <w:pStyle w:val="ListParagraph"/>
              <w:numPr>
                <w:ilvl w:val="0"/>
                <w:numId w:val="20"/>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Increase stakeholder involvement and optimize resource use by developing and disseminating comprehensive, practical information tools to support sustainable cooling solutions.</w:t>
            </w:r>
          </w:p>
          <w:p w14:paraId="654B1BA7" w14:textId="77777777" w:rsidR="00D23293" w:rsidRPr="009C63ED" w:rsidRDefault="00D23293" w:rsidP="00152449">
            <w:pPr>
              <w:pStyle w:val="ListParagraph"/>
              <w:numPr>
                <w:ilvl w:val="0"/>
                <w:numId w:val="20"/>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 xml:space="preserve">Equip stakeholders with ready-to-use resources that will be integrated into refined </w:t>
            </w:r>
            <w:r>
              <w:rPr>
                <w:rFonts w:asciiTheme="majorBidi" w:hAnsiTheme="majorBidi" w:cstheme="majorBidi"/>
                <w:sz w:val="20"/>
                <w:szCs w:val="20"/>
              </w:rPr>
              <w:t>t</w:t>
            </w:r>
            <w:r w:rsidRPr="009C63ED">
              <w:rPr>
                <w:rFonts w:asciiTheme="majorBidi" w:hAnsiTheme="majorBidi" w:cstheme="majorBidi"/>
                <w:sz w:val="20"/>
                <w:szCs w:val="20"/>
              </w:rPr>
              <w:t>winning workshops, ensuring discussions lead to concrete implementation strategies.</w:t>
            </w:r>
          </w:p>
          <w:p w14:paraId="0D70BECC" w14:textId="77777777" w:rsidR="00D23293" w:rsidRPr="009C63ED" w:rsidRDefault="00D23293" w:rsidP="00152449">
            <w:pPr>
              <w:pStyle w:val="ListParagraph"/>
              <w:numPr>
                <w:ilvl w:val="0"/>
                <w:numId w:val="20"/>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Strengthen national and regional capacities through workshops that foster policy harmonization and accelerate Kigali Amendment-aligned transitions across participating countries.</w:t>
            </w:r>
          </w:p>
          <w:p w14:paraId="39544584" w14:textId="77777777" w:rsidR="00D23293" w:rsidRPr="009C63ED" w:rsidRDefault="00D23293" w:rsidP="00152449">
            <w:pPr>
              <w:pStyle w:val="ListParagraph"/>
              <w:numPr>
                <w:ilvl w:val="0"/>
                <w:numId w:val="20"/>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Develop high-quality, region-specific materials that empower policymakers, technicians, and financial stakeholders, bridging knowledge gaps and catalyzing informed decision-making.</w:t>
            </w:r>
          </w:p>
          <w:p w14:paraId="70FBB5A3" w14:textId="77777777" w:rsidR="00D23293" w:rsidRPr="009C63ED" w:rsidRDefault="00D23293" w:rsidP="00ED0CAE">
            <w:pPr>
              <w:pStyle w:val="ListParagraph"/>
              <w:numPr>
                <w:ilvl w:val="0"/>
                <w:numId w:val="20"/>
              </w:numPr>
              <w:suppressAutoHyphens/>
              <w:autoSpaceDN w:val="0"/>
              <w:spacing w:line="276" w:lineRule="auto"/>
              <w:jc w:val="left"/>
              <w:rPr>
                <w:rFonts w:asciiTheme="majorBidi" w:hAnsiTheme="majorBidi" w:cstheme="majorBidi"/>
                <w:sz w:val="20"/>
                <w:szCs w:val="20"/>
              </w:rPr>
            </w:pPr>
            <w:r w:rsidRPr="009C63ED">
              <w:rPr>
                <w:rFonts w:asciiTheme="majorBidi" w:hAnsiTheme="majorBidi" w:cstheme="majorBidi"/>
                <w:sz w:val="20"/>
                <w:szCs w:val="20"/>
              </w:rPr>
              <w:t>Document and share case studies demonstrating the integration of refrigerant transitions with energy efficiency improvements, laying the foundation for future workshops.</w:t>
            </w:r>
          </w:p>
        </w:tc>
      </w:tr>
      <w:tr w:rsidR="004F2153" w:rsidRPr="009C63ED" w14:paraId="1699885F" w14:textId="77777777" w:rsidTr="00454F56">
        <w:trPr>
          <w:trHeight w:val="2215"/>
        </w:trPr>
        <w:tc>
          <w:tcPr>
            <w:tcW w:w="1838"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5C851C" w14:textId="77777777" w:rsidR="00D23293" w:rsidRPr="009C63ED" w:rsidRDefault="00D23293" w:rsidP="00152449">
            <w:pPr>
              <w:pStyle w:val="ListParagraph"/>
              <w:numPr>
                <w:ilvl w:val="0"/>
                <w:numId w:val="26"/>
              </w:numPr>
              <w:suppressAutoHyphens/>
              <w:autoSpaceDN w:val="0"/>
              <w:spacing w:after="200" w:line="276" w:lineRule="auto"/>
              <w:jc w:val="left"/>
              <w:rPr>
                <w:rFonts w:asciiTheme="majorBidi" w:hAnsiTheme="majorBidi" w:cstheme="majorBidi"/>
                <w:b/>
                <w:bCs/>
                <w:sz w:val="20"/>
                <w:szCs w:val="20"/>
              </w:rPr>
            </w:pPr>
            <w:r w:rsidRPr="009C63ED">
              <w:rPr>
                <w:rFonts w:asciiTheme="majorBidi" w:hAnsiTheme="majorBidi" w:cstheme="majorBidi"/>
                <w:b/>
                <w:bCs/>
                <w:sz w:val="20"/>
                <w:szCs w:val="20"/>
              </w:rPr>
              <w:t xml:space="preserve">Strategic </w:t>
            </w:r>
            <w:r>
              <w:rPr>
                <w:rFonts w:asciiTheme="majorBidi" w:hAnsiTheme="majorBidi" w:cstheme="majorBidi"/>
                <w:b/>
                <w:bCs/>
                <w:sz w:val="20"/>
                <w:szCs w:val="20"/>
              </w:rPr>
              <w:t>o</w:t>
            </w:r>
            <w:r w:rsidRPr="009C63ED">
              <w:rPr>
                <w:rFonts w:asciiTheme="majorBidi" w:hAnsiTheme="majorBidi" w:cstheme="majorBidi"/>
                <w:b/>
                <w:bCs/>
                <w:sz w:val="20"/>
                <w:szCs w:val="20"/>
              </w:rPr>
              <w:t>bjectives</w:t>
            </w:r>
          </w:p>
        </w:tc>
        <w:tc>
          <w:tcPr>
            <w:tcW w:w="4678"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D6B3946"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Foster collaboration between NOOs, NEEPs, and FMFPs</w:t>
            </w:r>
          </w:p>
          <w:p w14:paraId="6580EB73"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Enhance communication and coordination among stakeholders</w:t>
            </w:r>
          </w:p>
          <w:p w14:paraId="1DD57D63"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Share success stories and experiences</w:t>
            </w:r>
          </w:p>
          <w:p w14:paraId="2237F3F1"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Facilitate better coordination between NOOs and government stakeholders</w:t>
            </w:r>
          </w:p>
          <w:p w14:paraId="57962823"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Raise awareness about available funding mechanisms</w:t>
            </w:r>
          </w:p>
        </w:tc>
        <w:tc>
          <w:tcPr>
            <w:tcW w:w="6389"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68E9A69"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Strengthen institutional capacity through facilitating and initiating national coordination mechanisms</w:t>
            </w:r>
          </w:p>
          <w:p w14:paraId="17C683DE"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Develop and disseminate comprehensive knowledge tools and resources</w:t>
            </w:r>
          </w:p>
          <w:p w14:paraId="35BD8755"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Bridge the gap between policy planning and implementation</w:t>
            </w:r>
          </w:p>
          <w:p w14:paraId="42FD9DBF" w14:textId="77777777" w:rsidR="00D23293" w:rsidRPr="009C63ED" w:rsidRDefault="00D23293" w:rsidP="00ED0CAE">
            <w:pPr>
              <w:pStyle w:val="ListParagraph"/>
              <w:numPr>
                <w:ilvl w:val="0"/>
                <w:numId w:val="23"/>
              </w:numPr>
              <w:suppressAutoHyphens/>
              <w:autoSpaceDN w:val="0"/>
              <w:spacing w:line="276" w:lineRule="auto"/>
              <w:jc w:val="left"/>
              <w:rPr>
                <w:rFonts w:asciiTheme="majorBidi" w:hAnsiTheme="majorBidi" w:cstheme="majorBidi"/>
                <w:sz w:val="20"/>
                <w:szCs w:val="20"/>
              </w:rPr>
            </w:pPr>
            <w:r w:rsidRPr="009C63ED">
              <w:rPr>
                <w:rFonts w:asciiTheme="majorBidi" w:hAnsiTheme="majorBidi" w:cstheme="majorBidi"/>
                <w:sz w:val="20"/>
                <w:szCs w:val="20"/>
              </w:rPr>
              <w:t>Institutionalize cross-sectoral collaboration for long-term sustainability and facilitate structured frameworks for the ongoing implementation of the Kigali Amendment objectives</w:t>
            </w:r>
          </w:p>
        </w:tc>
      </w:tr>
      <w:tr w:rsidR="00B623EB" w:rsidRPr="009C63ED" w14:paraId="3E99D063" w14:textId="77777777" w:rsidTr="00454F56">
        <w:trPr>
          <w:trHeight w:val="3493"/>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B117224" w14:textId="77777777" w:rsidR="00D23293" w:rsidRPr="009C63ED" w:rsidRDefault="00D23293" w:rsidP="00152449">
            <w:pPr>
              <w:pStyle w:val="ListParagraph"/>
              <w:numPr>
                <w:ilvl w:val="0"/>
                <w:numId w:val="26"/>
              </w:numPr>
              <w:suppressAutoHyphens/>
              <w:autoSpaceDN w:val="0"/>
              <w:spacing w:after="200" w:line="276" w:lineRule="auto"/>
              <w:jc w:val="left"/>
              <w:rPr>
                <w:rFonts w:asciiTheme="majorBidi" w:hAnsiTheme="majorBidi" w:cstheme="majorBidi"/>
                <w:b/>
                <w:bCs/>
                <w:sz w:val="20"/>
                <w:szCs w:val="20"/>
              </w:rPr>
            </w:pPr>
            <w:r w:rsidRPr="009C63ED">
              <w:rPr>
                <w:rFonts w:asciiTheme="majorBidi" w:hAnsiTheme="majorBidi" w:cstheme="majorBidi"/>
                <w:b/>
                <w:bCs/>
                <w:sz w:val="20"/>
                <w:szCs w:val="20"/>
              </w:rPr>
              <w:lastRenderedPageBreak/>
              <w:t xml:space="preserve">Key </w:t>
            </w:r>
            <w:r>
              <w:rPr>
                <w:rFonts w:asciiTheme="majorBidi" w:hAnsiTheme="majorBidi" w:cstheme="majorBidi"/>
                <w:b/>
                <w:bCs/>
                <w:sz w:val="20"/>
                <w:szCs w:val="20"/>
              </w:rPr>
              <w:t>a</w:t>
            </w:r>
            <w:r w:rsidRPr="009C63ED">
              <w:rPr>
                <w:rFonts w:asciiTheme="majorBidi" w:hAnsiTheme="majorBidi" w:cstheme="majorBidi"/>
                <w:b/>
                <w:bCs/>
                <w:sz w:val="20"/>
                <w:szCs w:val="20"/>
              </w:rPr>
              <w:t>ctivities</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7548973"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 xml:space="preserve">Organized two-day </w:t>
            </w:r>
            <w:r>
              <w:rPr>
                <w:rFonts w:asciiTheme="majorBidi" w:hAnsiTheme="majorBidi" w:cstheme="majorBidi"/>
                <w:sz w:val="20"/>
                <w:szCs w:val="20"/>
              </w:rPr>
              <w:t>t</w:t>
            </w:r>
            <w:r w:rsidRPr="009C63ED">
              <w:rPr>
                <w:rFonts w:asciiTheme="majorBidi" w:hAnsiTheme="majorBidi" w:cstheme="majorBidi"/>
                <w:sz w:val="20"/>
                <w:szCs w:val="20"/>
              </w:rPr>
              <w:t xml:space="preserve">winning workshops </w:t>
            </w:r>
          </w:p>
          <w:p w14:paraId="5129C75C"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Facilitated knowledge exchange on policy frameworks</w:t>
            </w:r>
          </w:p>
          <w:p w14:paraId="4AD1F24F"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Introducing stakeholders to financial mechanisms</w:t>
            </w:r>
          </w:p>
          <w:p w14:paraId="73498B06"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Shared best practices across regions</w:t>
            </w:r>
          </w:p>
          <w:p w14:paraId="67676C93"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Explored strategies to maximize the climate benefits of refrigerant transitions</w:t>
            </w:r>
          </w:p>
          <w:p w14:paraId="05BD25F0"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Provided a platform for networking between NOOs and NEEPs</w:t>
            </w:r>
          </w:p>
        </w:tc>
        <w:tc>
          <w:tcPr>
            <w:tcW w:w="6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4651632"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Conduct systematic regional gap analysis with dedicated regional technical experts</w:t>
            </w:r>
          </w:p>
          <w:p w14:paraId="751143DE"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 xml:space="preserve">Develop up to </w:t>
            </w:r>
            <w:r>
              <w:rPr>
                <w:rFonts w:asciiTheme="majorBidi" w:hAnsiTheme="majorBidi" w:cstheme="majorBidi"/>
                <w:sz w:val="20"/>
                <w:szCs w:val="20"/>
              </w:rPr>
              <w:t>five</w:t>
            </w:r>
            <w:r w:rsidRPr="009C63ED">
              <w:rPr>
                <w:rFonts w:asciiTheme="majorBidi" w:hAnsiTheme="majorBidi" w:cstheme="majorBidi"/>
                <w:sz w:val="20"/>
                <w:szCs w:val="20"/>
              </w:rPr>
              <w:t xml:space="preserve"> comprehensive toolkits (e.g., Policy Integration, Market Surveillance, Technical Assessment)</w:t>
            </w:r>
          </w:p>
          <w:p w14:paraId="32659555"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Create National Coordination Mechanisms Toolkit with governance structures and</w:t>
            </w:r>
            <w:r>
              <w:rPr>
                <w:rFonts w:asciiTheme="majorBidi" w:hAnsiTheme="majorBidi" w:cstheme="majorBidi"/>
                <w:sz w:val="20"/>
                <w:szCs w:val="20"/>
              </w:rPr>
              <w:t xml:space="preserve"> memorandum of understanding</w:t>
            </w:r>
            <w:r w:rsidRPr="009C63ED">
              <w:rPr>
                <w:rFonts w:asciiTheme="majorBidi" w:hAnsiTheme="majorBidi" w:cstheme="majorBidi"/>
                <w:sz w:val="20"/>
                <w:szCs w:val="20"/>
              </w:rPr>
              <w:t xml:space="preserve"> </w:t>
            </w:r>
            <w:r>
              <w:rPr>
                <w:rFonts w:asciiTheme="majorBidi" w:hAnsiTheme="majorBidi" w:cstheme="majorBidi"/>
                <w:sz w:val="20"/>
                <w:szCs w:val="20"/>
              </w:rPr>
              <w:t>(</w:t>
            </w:r>
            <w:r w:rsidRPr="009C63ED">
              <w:rPr>
                <w:rFonts w:asciiTheme="majorBidi" w:hAnsiTheme="majorBidi" w:cstheme="majorBidi"/>
                <w:sz w:val="20"/>
                <w:szCs w:val="20"/>
              </w:rPr>
              <w:t>MOU</w:t>
            </w:r>
            <w:r>
              <w:rPr>
                <w:rFonts w:asciiTheme="majorBidi" w:hAnsiTheme="majorBidi" w:cstheme="majorBidi"/>
                <w:sz w:val="20"/>
                <w:szCs w:val="20"/>
              </w:rPr>
              <w:t>)</w:t>
            </w:r>
            <w:r w:rsidRPr="009C63ED">
              <w:rPr>
                <w:rFonts w:asciiTheme="majorBidi" w:hAnsiTheme="majorBidi" w:cstheme="majorBidi"/>
                <w:sz w:val="20"/>
                <w:szCs w:val="20"/>
              </w:rPr>
              <w:t xml:space="preserve"> templates</w:t>
            </w:r>
          </w:p>
          <w:p w14:paraId="7E1EB71D"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Map institutional frameworks.</w:t>
            </w:r>
          </w:p>
          <w:p w14:paraId="7B63E08C"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Facilitate and initiate the formation of permanent national coordination bodies</w:t>
            </w:r>
          </w:p>
          <w:p w14:paraId="41AA555E" w14:textId="65D30469" w:rsidR="00D23293" w:rsidRPr="009C63ED" w:rsidRDefault="00D23293" w:rsidP="00152449">
            <w:pPr>
              <w:pStyle w:val="ListParagraph"/>
              <w:numPr>
                <w:ilvl w:val="0"/>
                <w:numId w:val="23"/>
              </w:numPr>
              <w:suppressAutoHyphens/>
              <w:autoSpaceDN w:val="0"/>
              <w:spacing w:line="276" w:lineRule="auto"/>
              <w:jc w:val="left"/>
              <w:rPr>
                <w:rFonts w:asciiTheme="majorBidi" w:hAnsiTheme="majorBidi" w:cstheme="majorBidi"/>
                <w:sz w:val="20"/>
                <w:szCs w:val="20"/>
              </w:rPr>
            </w:pPr>
            <w:r w:rsidRPr="009C63ED">
              <w:rPr>
                <w:rFonts w:asciiTheme="majorBidi" w:hAnsiTheme="majorBidi" w:cstheme="majorBidi"/>
                <w:sz w:val="20"/>
                <w:szCs w:val="20"/>
              </w:rPr>
              <w:t xml:space="preserve">Following the development of toolkits and resources, regional </w:t>
            </w:r>
            <w:r>
              <w:rPr>
                <w:rFonts w:asciiTheme="majorBidi" w:hAnsiTheme="majorBidi" w:cstheme="majorBidi"/>
                <w:sz w:val="20"/>
                <w:szCs w:val="20"/>
              </w:rPr>
              <w:t>t</w:t>
            </w:r>
            <w:r w:rsidRPr="009C63ED">
              <w:rPr>
                <w:rFonts w:asciiTheme="majorBidi" w:hAnsiTheme="majorBidi" w:cstheme="majorBidi"/>
                <w:sz w:val="20"/>
                <w:szCs w:val="20"/>
              </w:rPr>
              <w:t>winning Workshops will be organized across the nine networks to introduce key knowledge tools, provide hands-on training, facilitate National Coordination Mechanisms formation, and foster regional cooperation</w:t>
            </w:r>
          </w:p>
        </w:tc>
      </w:tr>
      <w:tr w:rsidR="00B623EB" w:rsidRPr="009C63ED" w14:paraId="10267462" w14:textId="77777777" w:rsidTr="00454F56">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DDC4C9E" w14:textId="77777777" w:rsidR="00D23293" w:rsidRPr="009C63ED" w:rsidRDefault="00D23293" w:rsidP="00152449">
            <w:pPr>
              <w:pStyle w:val="ListParagraph"/>
              <w:numPr>
                <w:ilvl w:val="0"/>
                <w:numId w:val="26"/>
              </w:numPr>
              <w:suppressAutoHyphens/>
              <w:autoSpaceDN w:val="0"/>
              <w:spacing w:after="200" w:line="276" w:lineRule="auto"/>
              <w:jc w:val="left"/>
              <w:rPr>
                <w:rFonts w:asciiTheme="majorBidi" w:hAnsiTheme="majorBidi" w:cstheme="majorBidi"/>
                <w:b/>
                <w:bCs/>
                <w:sz w:val="20"/>
                <w:szCs w:val="20"/>
              </w:rPr>
            </w:pPr>
            <w:r w:rsidRPr="009C63ED">
              <w:rPr>
                <w:rFonts w:asciiTheme="majorBidi" w:hAnsiTheme="majorBidi" w:cstheme="majorBidi"/>
                <w:b/>
                <w:bCs/>
                <w:sz w:val="20"/>
                <w:szCs w:val="20"/>
              </w:rPr>
              <w:t xml:space="preserve">Stakeholder </w:t>
            </w:r>
            <w:r>
              <w:rPr>
                <w:rFonts w:asciiTheme="majorBidi" w:hAnsiTheme="majorBidi" w:cstheme="majorBidi"/>
                <w:b/>
                <w:bCs/>
                <w:sz w:val="20"/>
                <w:szCs w:val="20"/>
              </w:rPr>
              <w:t>e</w:t>
            </w:r>
            <w:r w:rsidRPr="009C63ED">
              <w:rPr>
                <w:rFonts w:asciiTheme="majorBidi" w:hAnsiTheme="majorBidi" w:cstheme="majorBidi"/>
                <w:b/>
                <w:bCs/>
                <w:sz w:val="20"/>
                <w:szCs w:val="20"/>
              </w:rPr>
              <w:t>ngagement</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7741D64"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Engaged NOOs, NEEPs, and FMFPs</w:t>
            </w:r>
          </w:p>
          <w:p w14:paraId="3C9876EC"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Uneven FMFP participation across regions</w:t>
            </w:r>
          </w:p>
          <w:p w14:paraId="4016FD4C"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Mixed levels of prior interaction between stakeholders</w:t>
            </w:r>
          </w:p>
          <w:p w14:paraId="4D0023FA"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Many participants from the same countries had never met before the workshops</w:t>
            </w:r>
          </w:p>
        </w:tc>
        <w:tc>
          <w:tcPr>
            <w:tcW w:w="6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70FFB8"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Focus primarily on NOOs and NEEPs (most engaged stakeholder groups)</w:t>
            </w:r>
          </w:p>
          <w:p w14:paraId="1F0EFDC7"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 xml:space="preserve">More strategic approach to stakeholder selection based on </w:t>
            </w:r>
            <w:r>
              <w:rPr>
                <w:rFonts w:asciiTheme="majorBidi" w:hAnsiTheme="majorBidi" w:cstheme="majorBidi"/>
                <w:sz w:val="20"/>
                <w:szCs w:val="20"/>
              </w:rPr>
              <w:t>p</w:t>
            </w:r>
            <w:r w:rsidRPr="009C63ED">
              <w:rPr>
                <w:rFonts w:asciiTheme="majorBidi" w:hAnsiTheme="majorBidi" w:cstheme="majorBidi"/>
                <w:sz w:val="20"/>
                <w:szCs w:val="20"/>
              </w:rPr>
              <w:t>hase I findings</w:t>
            </w:r>
          </w:p>
          <w:p w14:paraId="1D2A7D28"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Inclusion of regional technical experts throughout the project lifecycle</w:t>
            </w:r>
          </w:p>
          <w:p w14:paraId="02103469"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Targeted engagement with regional energy efficiency organizations</w:t>
            </w:r>
          </w:p>
          <w:p w14:paraId="42B7618F" w14:textId="77777777" w:rsidR="00D23293" w:rsidRPr="009C63ED" w:rsidRDefault="00D23293" w:rsidP="00152449">
            <w:pPr>
              <w:pStyle w:val="ListParagraph"/>
              <w:numPr>
                <w:ilvl w:val="0"/>
                <w:numId w:val="23"/>
              </w:numPr>
              <w:suppressAutoHyphens/>
              <w:autoSpaceDN w:val="0"/>
              <w:spacing w:line="276" w:lineRule="auto"/>
              <w:jc w:val="left"/>
              <w:rPr>
                <w:rFonts w:asciiTheme="majorBidi" w:hAnsiTheme="majorBidi" w:cstheme="majorBidi"/>
                <w:sz w:val="20"/>
                <w:szCs w:val="20"/>
              </w:rPr>
            </w:pPr>
            <w:r w:rsidRPr="009C63ED">
              <w:rPr>
                <w:rFonts w:asciiTheme="majorBidi" w:hAnsiTheme="majorBidi" w:cstheme="majorBidi"/>
                <w:sz w:val="20"/>
                <w:szCs w:val="20"/>
              </w:rPr>
              <w:t>Emphasis on building formal institutional linkages beyond individual participation</w:t>
            </w:r>
          </w:p>
        </w:tc>
      </w:tr>
      <w:tr w:rsidR="00B623EB" w:rsidRPr="009C63ED" w14:paraId="04A93B2B" w14:textId="77777777" w:rsidTr="00454F56">
        <w:trPr>
          <w:trHeight w:val="2356"/>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E4B9E62" w14:textId="77777777" w:rsidR="00D23293" w:rsidRPr="009C63ED" w:rsidRDefault="00D23293" w:rsidP="00152449">
            <w:pPr>
              <w:pStyle w:val="ListParagraph"/>
              <w:numPr>
                <w:ilvl w:val="0"/>
                <w:numId w:val="26"/>
              </w:numPr>
              <w:suppressAutoHyphens/>
              <w:autoSpaceDN w:val="0"/>
              <w:spacing w:after="200" w:line="276" w:lineRule="auto"/>
              <w:jc w:val="left"/>
              <w:rPr>
                <w:rFonts w:asciiTheme="majorBidi" w:hAnsiTheme="majorBidi" w:cstheme="majorBidi"/>
                <w:b/>
                <w:bCs/>
                <w:sz w:val="20"/>
                <w:szCs w:val="20"/>
              </w:rPr>
            </w:pPr>
            <w:r w:rsidRPr="009C63ED">
              <w:rPr>
                <w:rFonts w:asciiTheme="majorBidi" w:hAnsiTheme="majorBidi" w:cstheme="majorBidi"/>
                <w:b/>
                <w:bCs/>
                <w:sz w:val="20"/>
                <w:szCs w:val="20"/>
              </w:rPr>
              <w:t xml:space="preserve">Knowledge </w:t>
            </w:r>
            <w:r>
              <w:rPr>
                <w:rFonts w:asciiTheme="majorBidi" w:hAnsiTheme="majorBidi" w:cstheme="majorBidi"/>
                <w:b/>
                <w:bCs/>
                <w:sz w:val="20"/>
                <w:szCs w:val="20"/>
              </w:rPr>
              <w:t>r</w:t>
            </w:r>
            <w:r w:rsidRPr="009C63ED">
              <w:rPr>
                <w:rFonts w:asciiTheme="majorBidi" w:hAnsiTheme="majorBidi" w:cstheme="majorBidi"/>
                <w:b/>
                <w:bCs/>
                <w:sz w:val="20"/>
                <w:szCs w:val="20"/>
              </w:rPr>
              <w:t xml:space="preserve">esources and </w:t>
            </w:r>
            <w:r>
              <w:rPr>
                <w:rFonts w:asciiTheme="majorBidi" w:hAnsiTheme="majorBidi" w:cstheme="majorBidi"/>
                <w:b/>
                <w:bCs/>
                <w:sz w:val="20"/>
                <w:szCs w:val="20"/>
              </w:rPr>
              <w:t>t</w:t>
            </w:r>
            <w:r w:rsidRPr="009C63ED">
              <w:rPr>
                <w:rFonts w:asciiTheme="majorBidi" w:hAnsiTheme="majorBidi" w:cstheme="majorBidi"/>
                <w:b/>
                <w:bCs/>
                <w:sz w:val="20"/>
                <w:szCs w:val="20"/>
              </w:rPr>
              <w:t>ools</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607D3B8" w14:textId="77777777" w:rsidR="00D23293" w:rsidRPr="009C63ED" w:rsidRDefault="00D23293" w:rsidP="00152449">
            <w:pPr>
              <w:pStyle w:val="ListParagraph"/>
              <w:numPr>
                <w:ilvl w:val="0"/>
                <w:numId w:val="24"/>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Limited standardized existing tools identified</w:t>
            </w:r>
          </w:p>
          <w:p w14:paraId="15520393" w14:textId="77777777" w:rsidR="00D23293" w:rsidRPr="009C63ED" w:rsidRDefault="00D23293" w:rsidP="00152449">
            <w:pPr>
              <w:pStyle w:val="ListParagraph"/>
              <w:numPr>
                <w:ilvl w:val="0"/>
                <w:numId w:val="24"/>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Primary focus on awareness raising and knowledge sharing</w:t>
            </w:r>
          </w:p>
          <w:p w14:paraId="065FEE0E" w14:textId="77777777" w:rsidR="00D23293" w:rsidRPr="009C63ED" w:rsidRDefault="00D23293" w:rsidP="00152449">
            <w:pPr>
              <w:pStyle w:val="ListParagraph"/>
              <w:numPr>
                <w:ilvl w:val="0"/>
                <w:numId w:val="24"/>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Information shared during workshops but few standardized resources and/ or documented</w:t>
            </w:r>
          </w:p>
          <w:p w14:paraId="293C45C9" w14:textId="77777777" w:rsidR="00D23293" w:rsidRPr="009C63ED" w:rsidRDefault="00D23293" w:rsidP="00152449">
            <w:pPr>
              <w:pStyle w:val="ListParagraph"/>
              <w:numPr>
                <w:ilvl w:val="0"/>
                <w:numId w:val="24"/>
              </w:numPr>
              <w:suppressAutoHyphens/>
              <w:autoSpaceDN w:val="0"/>
              <w:spacing w:line="276" w:lineRule="auto"/>
              <w:jc w:val="left"/>
              <w:rPr>
                <w:rFonts w:asciiTheme="majorBidi" w:hAnsiTheme="majorBidi" w:cstheme="majorBidi"/>
                <w:sz w:val="20"/>
                <w:szCs w:val="20"/>
              </w:rPr>
            </w:pPr>
            <w:r w:rsidRPr="009C63ED">
              <w:rPr>
                <w:rFonts w:asciiTheme="majorBidi" w:hAnsiTheme="majorBidi" w:cstheme="majorBidi"/>
                <w:sz w:val="20"/>
                <w:szCs w:val="20"/>
              </w:rPr>
              <w:t>Identified need for region-specific and language-appropriate materials</w:t>
            </w:r>
          </w:p>
        </w:tc>
        <w:tc>
          <w:tcPr>
            <w:tcW w:w="6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84DFA6D" w14:textId="77777777" w:rsidR="00D23293" w:rsidRPr="009C63ED" w:rsidRDefault="00D23293" w:rsidP="00152449">
            <w:pPr>
              <w:rPr>
                <w:rFonts w:asciiTheme="majorBidi" w:hAnsiTheme="majorBidi" w:cstheme="majorBidi"/>
                <w:sz w:val="20"/>
                <w:szCs w:val="20"/>
              </w:rPr>
            </w:pPr>
            <w:r w:rsidRPr="009C63ED">
              <w:rPr>
                <w:rFonts w:asciiTheme="majorBidi" w:hAnsiTheme="majorBidi" w:cstheme="majorBidi"/>
                <w:sz w:val="20"/>
                <w:szCs w:val="20"/>
              </w:rPr>
              <w:t>Development of comprehensive toolkits such as:</w:t>
            </w:r>
          </w:p>
          <w:p w14:paraId="328CE93C"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National Coordination Mechanisms Toolkit</w:t>
            </w:r>
          </w:p>
          <w:p w14:paraId="62DC8121"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Refrigerant Integration Guidelines</w:t>
            </w:r>
          </w:p>
          <w:p w14:paraId="4052C321"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Market Surveillance Toolkit</w:t>
            </w:r>
          </w:p>
          <w:p w14:paraId="4214914B"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Technical Assessment Toolkit</w:t>
            </w:r>
          </w:p>
          <w:p w14:paraId="2A16CEF4"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Policy Integration Toolkit</w:t>
            </w:r>
          </w:p>
          <w:p w14:paraId="480E1EE9"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End-User Awareness resources</w:t>
            </w:r>
          </w:p>
          <w:p w14:paraId="60C4BA4B"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Customized resources in multi-languages</w:t>
            </w:r>
          </w:p>
          <w:p w14:paraId="762BAD6E" w14:textId="77777777" w:rsidR="00D23293" w:rsidRPr="009C63ED" w:rsidRDefault="00D23293" w:rsidP="00152449">
            <w:pPr>
              <w:pStyle w:val="ListParagraph"/>
              <w:numPr>
                <w:ilvl w:val="0"/>
                <w:numId w:val="25"/>
              </w:numPr>
              <w:suppressAutoHyphens/>
              <w:autoSpaceDN w:val="0"/>
              <w:spacing w:line="276" w:lineRule="auto"/>
              <w:jc w:val="left"/>
              <w:rPr>
                <w:rFonts w:asciiTheme="majorBidi" w:hAnsiTheme="majorBidi" w:cstheme="majorBidi"/>
                <w:sz w:val="20"/>
                <w:szCs w:val="20"/>
              </w:rPr>
            </w:pPr>
            <w:r w:rsidRPr="009C63ED">
              <w:rPr>
                <w:rFonts w:asciiTheme="majorBidi" w:hAnsiTheme="majorBidi" w:cstheme="majorBidi"/>
                <w:sz w:val="20"/>
                <w:szCs w:val="20"/>
              </w:rPr>
              <w:t>Leveraging existing knowledge resources</w:t>
            </w:r>
          </w:p>
        </w:tc>
      </w:tr>
      <w:tr w:rsidR="00B623EB" w:rsidRPr="009C63ED" w14:paraId="0C63CBDB" w14:textId="77777777" w:rsidTr="00454F56">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B4F8ACE" w14:textId="77777777" w:rsidR="00D23293" w:rsidRPr="009C63ED" w:rsidRDefault="00D23293" w:rsidP="00152449">
            <w:pPr>
              <w:pStyle w:val="ListParagraph"/>
              <w:numPr>
                <w:ilvl w:val="0"/>
                <w:numId w:val="26"/>
              </w:numPr>
              <w:suppressAutoHyphens/>
              <w:autoSpaceDN w:val="0"/>
              <w:spacing w:after="200" w:line="276" w:lineRule="auto"/>
              <w:jc w:val="left"/>
              <w:rPr>
                <w:rFonts w:asciiTheme="majorBidi" w:hAnsiTheme="majorBidi" w:cstheme="majorBidi"/>
                <w:b/>
                <w:bCs/>
                <w:sz w:val="20"/>
                <w:szCs w:val="20"/>
              </w:rPr>
            </w:pPr>
            <w:r w:rsidRPr="009C63ED">
              <w:rPr>
                <w:rFonts w:asciiTheme="majorBidi" w:hAnsiTheme="majorBidi" w:cstheme="majorBidi"/>
                <w:b/>
                <w:bCs/>
                <w:sz w:val="20"/>
                <w:szCs w:val="20"/>
              </w:rPr>
              <w:t xml:space="preserve">Institutional </w:t>
            </w:r>
            <w:r>
              <w:rPr>
                <w:rFonts w:asciiTheme="majorBidi" w:hAnsiTheme="majorBidi" w:cstheme="majorBidi"/>
                <w:b/>
                <w:bCs/>
                <w:sz w:val="20"/>
                <w:szCs w:val="20"/>
              </w:rPr>
              <w:t>c</w:t>
            </w:r>
            <w:r w:rsidRPr="009C63ED">
              <w:rPr>
                <w:rFonts w:asciiTheme="majorBidi" w:hAnsiTheme="majorBidi" w:cstheme="majorBidi"/>
                <w:b/>
                <w:bCs/>
                <w:sz w:val="20"/>
                <w:szCs w:val="20"/>
              </w:rPr>
              <w:t>oordination</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58CE4CA"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Identified fragmentation of responsibilities among ministries as a barrier</w:t>
            </w:r>
          </w:p>
          <w:p w14:paraId="6931FF35"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lastRenderedPageBreak/>
              <w:t>Highlighted successful models like Niger's approach of including energy efficiency authorities in ozone committees</w:t>
            </w:r>
          </w:p>
          <w:p w14:paraId="3E188EB0"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Limited formal mechanisms to sustain coordination beyond workshops</w:t>
            </w:r>
          </w:p>
        </w:tc>
        <w:tc>
          <w:tcPr>
            <w:tcW w:w="6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F26C822"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lastRenderedPageBreak/>
              <w:t>Systematic assessment of existing coordination mechanisms</w:t>
            </w:r>
          </w:p>
          <w:p w14:paraId="1DD8A429"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lastRenderedPageBreak/>
              <w:t>Development of a dedicated "National Coordination Mechanisms Toolkit" with templates for MOUs between agencies</w:t>
            </w:r>
          </w:p>
          <w:p w14:paraId="1B1E6A46"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Governance structures and operational guidelines for cross-sectoral bodies</w:t>
            </w:r>
          </w:p>
          <w:p w14:paraId="78DFCDCD"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Formalization of inter-ministerial committees</w:t>
            </w:r>
          </w:p>
          <w:p w14:paraId="3CE73187" w14:textId="77777777" w:rsidR="00D23293" w:rsidRPr="009C63ED" w:rsidRDefault="00D23293" w:rsidP="00ED0CAE">
            <w:pPr>
              <w:pStyle w:val="ListParagraph"/>
              <w:numPr>
                <w:ilvl w:val="0"/>
                <w:numId w:val="25"/>
              </w:numPr>
              <w:suppressAutoHyphens/>
              <w:autoSpaceDN w:val="0"/>
              <w:spacing w:line="276" w:lineRule="auto"/>
              <w:jc w:val="left"/>
              <w:rPr>
                <w:rFonts w:asciiTheme="majorBidi" w:hAnsiTheme="majorBidi" w:cstheme="majorBidi"/>
                <w:sz w:val="20"/>
                <w:szCs w:val="20"/>
              </w:rPr>
            </w:pPr>
            <w:r w:rsidRPr="009C63ED">
              <w:rPr>
                <w:rFonts w:asciiTheme="majorBidi" w:hAnsiTheme="majorBidi" w:cstheme="majorBidi"/>
                <w:sz w:val="20"/>
                <w:szCs w:val="20"/>
              </w:rPr>
              <w:t>Clear role definitions for different stakeholders</w:t>
            </w:r>
          </w:p>
        </w:tc>
      </w:tr>
      <w:tr w:rsidR="00B623EB" w:rsidRPr="009C63ED" w14:paraId="3ABF63A1" w14:textId="77777777" w:rsidTr="00454F56">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B9052CB" w14:textId="77777777" w:rsidR="00D23293" w:rsidRPr="009C63ED" w:rsidRDefault="00D23293" w:rsidP="00152449">
            <w:pPr>
              <w:pStyle w:val="ListParagraph"/>
              <w:numPr>
                <w:ilvl w:val="0"/>
                <w:numId w:val="26"/>
              </w:numPr>
              <w:suppressAutoHyphens/>
              <w:autoSpaceDN w:val="0"/>
              <w:spacing w:after="200" w:line="276" w:lineRule="auto"/>
              <w:jc w:val="left"/>
              <w:rPr>
                <w:rFonts w:asciiTheme="majorBidi" w:hAnsiTheme="majorBidi" w:cstheme="majorBidi"/>
                <w:b/>
                <w:bCs/>
                <w:sz w:val="20"/>
                <w:szCs w:val="20"/>
              </w:rPr>
            </w:pPr>
            <w:r w:rsidRPr="009C63ED">
              <w:rPr>
                <w:rFonts w:asciiTheme="majorBidi" w:hAnsiTheme="majorBidi" w:cstheme="majorBidi"/>
                <w:b/>
                <w:bCs/>
                <w:sz w:val="20"/>
                <w:szCs w:val="20"/>
              </w:rPr>
              <w:lastRenderedPageBreak/>
              <w:t xml:space="preserve">Technical </w:t>
            </w:r>
            <w:r>
              <w:rPr>
                <w:rFonts w:asciiTheme="majorBidi" w:hAnsiTheme="majorBidi" w:cstheme="majorBidi"/>
                <w:b/>
                <w:bCs/>
                <w:sz w:val="20"/>
                <w:szCs w:val="20"/>
              </w:rPr>
              <w:t>f</w:t>
            </w:r>
            <w:r w:rsidRPr="009C63ED">
              <w:rPr>
                <w:rFonts w:asciiTheme="majorBidi" w:hAnsiTheme="majorBidi" w:cstheme="majorBidi"/>
                <w:b/>
                <w:bCs/>
                <w:sz w:val="20"/>
                <w:szCs w:val="20"/>
              </w:rPr>
              <w:t xml:space="preserve">ocus </w:t>
            </w:r>
            <w:r>
              <w:rPr>
                <w:rFonts w:asciiTheme="majorBidi" w:hAnsiTheme="majorBidi" w:cstheme="majorBidi"/>
                <w:b/>
                <w:bCs/>
                <w:sz w:val="20"/>
                <w:szCs w:val="20"/>
              </w:rPr>
              <w:t>a</w:t>
            </w:r>
            <w:r w:rsidRPr="009C63ED">
              <w:rPr>
                <w:rFonts w:asciiTheme="majorBidi" w:hAnsiTheme="majorBidi" w:cstheme="majorBidi"/>
                <w:b/>
                <w:bCs/>
                <w:sz w:val="20"/>
                <w:szCs w:val="20"/>
              </w:rPr>
              <w:t>reas</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AC52577"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General awareness of energy efficiency and refrigerant transition</w:t>
            </w:r>
          </w:p>
          <w:p w14:paraId="183B197B"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Limited specific guidance on technical implementation</w:t>
            </w:r>
          </w:p>
          <w:p w14:paraId="2E4D2F98" w14:textId="5F4BBBF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 xml:space="preserve">Introduction to concepts like MEPS and energy </w:t>
            </w:r>
            <w:r w:rsidR="72E12111" w:rsidRPr="60EB6D89">
              <w:rPr>
                <w:rFonts w:asciiTheme="majorBidi" w:hAnsiTheme="majorBidi" w:cstheme="majorBidi"/>
                <w:sz w:val="20"/>
                <w:szCs w:val="20"/>
              </w:rPr>
              <w:t>labelling</w:t>
            </w:r>
          </w:p>
          <w:p w14:paraId="62279EA0"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Identified the need for technician training on energy efficiency</w:t>
            </w:r>
          </w:p>
        </w:tc>
        <w:tc>
          <w:tcPr>
            <w:tcW w:w="6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4FD5A1C"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Specific focus on integrating refrigerant type, quantity, and GWP into MEPS</w:t>
            </w:r>
          </w:p>
          <w:p w14:paraId="2676B2EC"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Detailed protocols for product testing and market audits</w:t>
            </w:r>
          </w:p>
          <w:p w14:paraId="32BADDE7"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Standardized testing protocols based on global standards</w:t>
            </w:r>
          </w:p>
          <w:p w14:paraId="45DFBC69"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Integration of energy efficiency competencies into technician certification</w:t>
            </w:r>
          </w:p>
          <w:p w14:paraId="334BEBA7"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Clear guidelines for market surveillance and compliance verification</w:t>
            </w:r>
          </w:p>
          <w:p w14:paraId="029C218A" w14:textId="77777777" w:rsidR="00D23293" w:rsidRPr="009C63ED" w:rsidRDefault="00D23293" w:rsidP="00152449">
            <w:pPr>
              <w:pStyle w:val="ListParagraph"/>
              <w:numPr>
                <w:ilvl w:val="0"/>
                <w:numId w:val="25"/>
              </w:numPr>
              <w:suppressAutoHyphens/>
              <w:autoSpaceDN w:val="0"/>
              <w:spacing w:line="276" w:lineRule="auto"/>
              <w:jc w:val="left"/>
              <w:rPr>
                <w:rFonts w:asciiTheme="majorBidi" w:hAnsiTheme="majorBidi" w:cstheme="majorBidi"/>
                <w:sz w:val="20"/>
                <w:szCs w:val="20"/>
              </w:rPr>
            </w:pPr>
            <w:r w:rsidRPr="009C63ED">
              <w:rPr>
                <w:rFonts w:asciiTheme="majorBidi" w:hAnsiTheme="majorBidi" w:cstheme="majorBidi"/>
                <w:sz w:val="20"/>
                <w:szCs w:val="20"/>
              </w:rPr>
              <w:t>Templates for documenting evaluation results and simplifying reporting</w:t>
            </w:r>
          </w:p>
        </w:tc>
      </w:tr>
      <w:tr w:rsidR="00B623EB" w:rsidRPr="009C63ED" w14:paraId="25C30A2B" w14:textId="77777777" w:rsidTr="00454F56">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B5DEFAE" w14:textId="77777777" w:rsidR="00D23293" w:rsidRPr="009C63ED" w:rsidRDefault="00D23293" w:rsidP="00152449">
            <w:pPr>
              <w:pStyle w:val="ListParagraph"/>
              <w:numPr>
                <w:ilvl w:val="0"/>
                <w:numId w:val="26"/>
              </w:numPr>
              <w:suppressAutoHyphens/>
              <w:autoSpaceDN w:val="0"/>
              <w:spacing w:after="200" w:line="276" w:lineRule="auto"/>
              <w:jc w:val="left"/>
              <w:rPr>
                <w:rFonts w:asciiTheme="majorBidi" w:hAnsiTheme="majorBidi" w:cstheme="majorBidi"/>
                <w:b/>
                <w:bCs/>
                <w:sz w:val="20"/>
                <w:szCs w:val="20"/>
              </w:rPr>
            </w:pPr>
            <w:r w:rsidRPr="009C63ED">
              <w:rPr>
                <w:rFonts w:asciiTheme="majorBidi" w:hAnsiTheme="majorBidi" w:cstheme="majorBidi"/>
                <w:b/>
                <w:bCs/>
                <w:sz w:val="20"/>
                <w:szCs w:val="20"/>
              </w:rPr>
              <w:t xml:space="preserve">Regional </w:t>
            </w:r>
            <w:r>
              <w:rPr>
                <w:rFonts w:asciiTheme="majorBidi" w:hAnsiTheme="majorBidi" w:cstheme="majorBidi"/>
                <w:b/>
                <w:bCs/>
                <w:sz w:val="20"/>
                <w:szCs w:val="20"/>
              </w:rPr>
              <w:t>c</w:t>
            </w:r>
            <w:r w:rsidRPr="009C63ED">
              <w:rPr>
                <w:rFonts w:asciiTheme="majorBidi" w:hAnsiTheme="majorBidi" w:cstheme="majorBidi"/>
                <w:b/>
                <w:bCs/>
                <w:sz w:val="20"/>
                <w:szCs w:val="20"/>
              </w:rPr>
              <w:t>ustomization</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DC0CF09" w14:textId="77777777" w:rsidR="00D23293"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Limited regionally tailored approaches</w:t>
            </w:r>
          </w:p>
          <w:p w14:paraId="28D36A88"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 xml:space="preserve">Identified unique regional challenges </w:t>
            </w:r>
          </w:p>
        </w:tc>
        <w:tc>
          <w:tcPr>
            <w:tcW w:w="6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1AAAA36" w14:textId="77777777" w:rsidR="00D23293"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B46E65">
              <w:rPr>
                <w:rFonts w:asciiTheme="majorBidi" w:hAnsiTheme="majorBidi" w:cstheme="majorBidi"/>
                <w:sz w:val="20"/>
                <w:szCs w:val="20"/>
              </w:rPr>
              <w:t>Systematic regional gap analysis to identify specific needs</w:t>
            </w:r>
          </w:p>
          <w:p w14:paraId="1B50CC69" w14:textId="77777777" w:rsidR="00D23293"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B46E65">
              <w:rPr>
                <w:rFonts w:asciiTheme="majorBidi" w:hAnsiTheme="majorBidi" w:cstheme="majorBidi"/>
                <w:sz w:val="20"/>
                <w:szCs w:val="20"/>
              </w:rPr>
              <w:t>Customization of the knowledge tools to regional contexts</w:t>
            </w:r>
          </w:p>
          <w:p w14:paraId="05BE961D" w14:textId="77777777" w:rsidR="00D23293"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B46E65">
              <w:rPr>
                <w:rFonts w:asciiTheme="majorBidi" w:hAnsiTheme="majorBidi" w:cstheme="majorBidi"/>
                <w:sz w:val="20"/>
                <w:szCs w:val="20"/>
              </w:rPr>
              <w:t>Translation into relevant regional languages</w:t>
            </w:r>
          </w:p>
          <w:p w14:paraId="7B919253" w14:textId="77777777" w:rsidR="00D23293"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B46E65">
              <w:rPr>
                <w:rFonts w:asciiTheme="majorBidi" w:hAnsiTheme="majorBidi" w:cstheme="majorBidi"/>
                <w:sz w:val="20"/>
                <w:szCs w:val="20"/>
              </w:rPr>
              <w:t>Development of region-specific case studies</w:t>
            </w:r>
          </w:p>
          <w:p w14:paraId="1AA77869" w14:textId="2690CFA2" w:rsidR="00D23293" w:rsidRPr="00B46E65" w:rsidRDefault="00D23293" w:rsidP="00152449">
            <w:pPr>
              <w:pStyle w:val="ListParagraph"/>
              <w:numPr>
                <w:ilvl w:val="0"/>
                <w:numId w:val="25"/>
              </w:numPr>
              <w:suppressAutoHyphens/>
              <w:autoSpaceDN w:val="0"/>
              <w:spacing w:line="276" w:lineRule="auto"/>
              <w:jc w:val="left"/>
              <w:rPr>
                <w:rFonts w:asciiTheme="majorBidi" w:hAnsiTheme="majorBidi" w:cstheme="majorBidi"/>
                <w:sz w:val="20"/>
                <w:szCs w:val="20"/>
              </w:rPr>
            </w:pPr>
            <w:r w:rsidRPr="00B46E65">
              <w:rPr>
                <w:rFonts w:asciiTheme="majorBidi" w:hAnsiTheme="majorBidi" w:cstheme="majorBidi"/>
                <w:sz w:val="20"/>
                <w:szCs w:val="20"/>
              </w:rPr>
              <w:t>Consideration of unique constraints like testing facility availability</w:t>
            </w:r>
          </w:p>
        </w:tc>
      </w:tr>
      <w:tr w:rsidR="00B623EB" w:rsidRPr="009C63ED" w14:paraId="546C7C06" w14:textId="77777777" w:rsidTr="00454F56">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669EC09" w14:textId="77777777" w:rsidR="00D23293" w:rsidRPr="009C63ED" w:rsidRDefault="00D23293" w:rsidP="00152449">
            <w:pPr>
              <w:pStyle w:val="ListParagraph"/>
              <w:numPr>
                <w:ilvl w:val="0"/>
                <w:numId w:val="26"/>
              </w:numPr>
              <w:suppressAutoHyphens/>
              <w:autoSpaceDN w:val="0"/>
              <w:spacing w:after="200" w:line="276" w:lineRule="auto"/>
              <w:jc w:val="left"/>
              <w:rPr>
                <w:rFonts w:asciiTheme="majorBidi" w:hAnsiTheme="majorBidi" w:cstheme="majorBidi"/>
                <w:b/>
                <w:bCs/>
                <w:sz w:val="20"/>
                <w:szCs w:val="20"/>
              </w:rPr>
            </w:pPr>
            <w:r w:rsidRPr="009C63ED">
              <w:rPr>
                <w:rFonts w:asciiTheme="majorBidi" w:hAnsiTheme="majorBidi" w:cstheme="majorBidi"/>
                <w:b/>
                <w:bCs/>
                <w:sz w:val="20"/>
                <w:szCs w:val="20"/>
              </w:rPr>
              <w:t xml:space="preserve">Implementation </w:t>
            </w:r>
            <w:r>
              <w:rPr>
                <w:rFonts w:asciiTheme="majorBidi" w:hAnsiTheme="majorBidi" w:cstheme="majorBidi"/>
                <w:b/>
                <w:bCs/>
                <w:sz w:val="20"/>
                <w:szCs w:val="20"/>
              </w:rPr>
              <w:t>s</w:t>
            </w:r>
            <w:r w:rsidRPr="009C63ED">
              <w:rPr>
                <w:rFonts w:asciiTheme="majorBidi" w:hAnsiTheme="majorBidi" w:cstheme="majorBidi"/>
                <w:b/>
                <w:bCs/>
                <w:sz w:val="20"/>
                <w:szCs w:val="20"/>
              </w:rPr>
              <w:t>tructure</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890FBFE" w14:textId="77777777" w:rsidR="00D23293"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Single-component approach primarily focused on workshops</w:t>
            </w:r>
          </w:p>
          <w:p w14:paraId="1D20409A"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Limited pre-workshop needs assessment</w:t>
            </w:r>
            <w:r w:rsidRPr="009C63ED">
              <w:rPr>
                <w:rFonts w:asciiTheme="majorBidi" w:hAnsiTheme="majorBidi" w:cstheme="majorBidi"/>
                <w:sz w:val="20"/>
                <w:szCs w:val="20"/>
              </w:rPr>
              <w:br/>
            </w:r>
          </w:p>
        </w:tc>
        <w:tc>
          <w:tcPr>
            <w:tcW w:w="6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95B1B0D" w14:textId="77777777" w:rsidR="00D23293"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8E1724">
              <w:rPr>
                <w:rFonts w:asciiTheme="majorBidi" w:hAnsiTheme="majorBidi" w:cstheme="majorBidi"/>
                <w:sz w:val="20"/>
                <w:szCs w:val="20"/>
              </w:rPr>
              <w:t>A total implementation timeframe of 30</w:t>
            </w:r>
            <w:r>
              <w:rPr>
                <w:rFonts w:asciiTheme="majorBidi" w:hAnsiTheme="majorBidi" w:cstheme="majorBidi"/>
                <w:sz w:val="20"/>
                <w:szCs w:val="20"/>
              </w:rPr>
              <w:t> </w:t>
            </w:r>
            <w:r w:rsidRPr="008E1724">
              <w:rPr>
                <w:rFonts w:asciiTheme="majorBidi" w:hAnsiTheme="majorBidi" w:cstheme="majorBidi"/>
                <w:sz w:val="20"/>
                <w:szCs w:val="20"/>
              </w:rPr>
              <w:t>month</w:t>
            </w:r>
            <w:r>
              <w:rPr>
                <w:rFonts w:asciiTheme="majorBidi" w:hAnsiTheme="majorBidi" w:cstheme="majorBidi"/>
                <w:sz w:val="20"/>
                <w:szCs w:val="20"/>
              </w:rPr>
              <w:t>s,</w:t>
            </w:r>
            <w:r w:rsidRPr="008E1724">
              <w:rPr>
                <w:rFonts w:asciiTheme="majorBidi" w:hAnsiTheme="majorBidi" w:cstheme="majorBidi"/>
                <w:sz w:val="20"/>
                <w:szCs w:val="20"/>
              </w:rPr>
              <w:t xml:space="preserve"> along with systematic follow-up and impact assessment</w:t>
            </w:r>
            <w:r>
              <w:rPr>
                <w:rFonts w:asciiTheme="majorBidi" w:hAnsiTheme="majorBidi" w:cstheme="majorBidi"/>
                <w:sz w:val="20"/>
                <w:szCs w:val="20"/>
              </w:rPr>
              <w:t>.</w:t>
            </w:r>
          </w:p>
          <w:p w14:paraId="3729AA06" w14:textId="77777777" w:rsidR="00D23293" w:rsidRPr="008E1724" w:rsidRDefault="00D23293" w:rsidP="00152449">
            <w:pPr>
              <w:pStyle w:val="ListParagraph"/>
              <w:numPr>
                <w:ilvl w:val="0"/>
                <w:numId w:val="25"/>
              </w:numPr>
              <w:suppressAutoHyphens/>
              <w:autoSpaceDN w:val="0"/>
              <w:spacing w:line="276" w:lineRule="auto"/>
              <w:jc w:val="left"/>
              <w:rPr>
                <w:rFonts w:asciiTheme="majorBidi" w:hAnsiTheme="majorBidi" w:cstheme="majorBidi"/>
                <w:sz w:val="20"/>
                <w:szCs w:val="20"/>
              </w:rPr>
            </w:pPr>
            <w:r w:rsidRPr="009C63ED">
              <w:rPr>
                <w:rFonts w:asciiTheme="majorBidi" w:hAnsiTheme="majorBidi" w:cstheme="majorBidi"/>
                <w:sz w:val="20"/>
                <w:szCs w:val="20"/>
              </w:rPr>
              <w:t>Three-component structure:</w:t>
            </w:r>
            <w:r w:rsidRPr="009C63ED">
              <w:rPr>
                <w:rFonts w:asciiTheme="majorBidi" w:hAnsiTheme="majorBidi" w:cstheme="majorBidi"/>
                <w:sz w:val="20"/>
                <w:szCs w:val="20"/>
              </w:rPr>
              <w:br/>
              <w:t>1. Preparation &amp; Assessment (5 months)</w:t>
            </w:r>
            <w:r w:rsidRPr="009C63ED">
              <w:rPr>
                <w:rFonts w:asciiTheme="majorBidi" w:hAnsiTheme="majorBidi" w:cstheme="majorBidi"/>
                <w:sz w:val="20"/>
                <w:szCs w:val="20"/>
              </w:rPr>
              <w:br/>
              <w:t>2. Knowledge Development (7 months)</w:t>
            </w:r>
            <w:r w:rsidRPr="009C63ED">
              <w:rPr>
                <w:rFonts w:asciiTheme="majorBidi" w:hAnsiTheme="majorBidi" w:cstheme="majorBidi"/>
                <w:sz w:val="20"/>
                <w:szCs w:val="20"/>
              </w:rPr>
              <w:br/>
              <w:t>3. Workshops (18 months)</w:t>
            </w:r>
          </w:p>
        </w:tc>
      </w:tr>
      <w:tr w:rsidR="00B623EB" w:rsidRPr="009C63ED" w14:paraId="5693E315" w14:textId="77777777" w:rsidTr="00454F56">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0DED5D5" w14:textId="77777777" w:rsidR="00D23293" w:rsidRPr="009C63ED" w:rsidRDefault="00D23293" w:rsidP="00152449">
            <w:pPr>
              <w:pStyle w:val="ListParagraph"/>
              <w:numPr>
                <w:ilvl w:val="0"/>
                <w:numId w:val="26"/>
              </w:numPr>
              <w:suppressAutoHyphens/>
              <w:autoSpaceDN w:val="0"/>
              <w:spacing w:after="200" w:line="276" w:lineRule="auto"/>
              <w:jc w:val="left"/>
              <w:rPr>
                <w:rFonts w:asciiTheme="majorBidi" w:hAnsiTheme="majorBidi" w:cstheme="majorBidi"/>
                <w:b/>
                <w:bCs/>
                <w:sz w:val="20"/>
                <w:szCs w:val="20"/>
              </w:rPr>
            </w:pPr>
            <w:r w:rsidRPr="009C63ED">
              <w:rPr>
                <w:rFonts w:asciiTheme="majorBidi" w:hAnsiTheme="majorBidi" w:cstheme="majorBidi"/>
                <w:b/>
                <w:bCs/>
                <w:sz w:val="20"/>
                <w:szCs w:val="20"/>
              </w:rPr>
              <w:t xml:space="preserve">Market </w:t>
            </w:r>
            <w:r>
              <w:rPr>
                <w:rFonts w:asciiTheme="majorBidi" w:hAnsiTheme="majorBidi" w:cstheme="majorBidi"/>
                <w:b/>
                <w:bCs/>
                <w:sz w:val="20"/>
                <w:szCs w:val="20"/>
              </w:rPr>
              <w:t>s</w:t>
            </w:r>
            <w:r w:rsidRPr="009C63ED">
              <w:rPr>
                <w:rFonts w:asciiTheme="majorBidi" w:hAnsiTheme="majorBidi" w:cstheme="majorBidi"/>
                <w:b/>
                <w:bCs/>
                <w:sz w:val="20"/>
                <w:szCs w:val="20"/>
              </w:rPr>
              <w:t>urveillance</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FBE3C8C"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Identified enforcement challenges for MEPS and labeling</w:t>
            </w:r>
          </w:p>
          <w:p w14:paraId="20259D7B"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Limited practical guidance on implementation</w:t>
            </w:r>
          </w:p>
        </w:tc>
        <w:tc>
          <w:tcPr>
            <w:tcW w:w="6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E172A42"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Comprehensive "Market Surveillance Toolkit"</w:t>
            </w:r>
          </w:p>
          <w:p w14:paraId="39BD171E"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Verification guidelines for assessing energy performance</w:t>
            </w:r>
          </w:p>
          <w:p w14:paraId="262CBE61"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Enforcement frameworks with penalties and consumer protection</w:t>
            </w:r>
          </w:p>
          <w:p w14:paraId="1D9058F8"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Protocols for product testing and market audits</w:t>
            </w:r>
          </w:p>
          <w:p w14:paraId="45B1F1BE" w14:textId="77777777" w:rsidR="00D23293" w:rsidRPr="009C63ED" w:rsidRDefault="00D23293" w:rsidP="00152449">
            <w:pPr>
              <w:pStyle w:val="ListParagraph"/>
              <w:numPr>
                <w:ilvl w:val="0"/>
                <w:numId w:val="25"/>
              </w:numPr>
              <w:suppressAutoHyphens/>
              <w:autoSpaceDN w:val="0"/>
              <w:spacing w:line="276" w:lineRule="auto"/>
              <w:jc w:val="left"/>
              <w:rPr>
                <w:rFonts w:asciiTheme="majorBidi" w:hAnsiTheme="majorBidi" w:cstheme="majorBidi"/>
                <w:sz w:val="20"/>
                <w:szCs w:val="20"/>
              </w:rPr>
            </w:pPr>
            <w:r w:rsidRPr="009C63ED">
              <w:rPr>
                <w:rFonts w:asciiTheme="majorBidi" w:hAnsiTheme="majorBidi" w:cstheme="majorBidi"/>
                <w:sz w:val="20"/>
                <w:szCs w:val="20"/>
              </w:rPr>
              <w:t>Focus on residential applications (room ACs, household refrigerators)</w:t>
            </w:r>
          </w:p>
        </w:tc>
      </w:tr>
      <w:tr w:rsidR="00B623EB" w:rsidRPr="009C63ED" w14:paraId="6813615E" w14:textId="77777777" w:rsidTr="00454F56">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27B8D66" w14:textId="77777777" w:rsidR="00D23293" w:rsidRPr="009C63ED" w:rsidRDefault="00D23293" w:rsidP="00152449">
            <w:pPr>
              <w:pStyle w:val="ListParagraph"/>
              <w:numPr>
                <w:ilvl w:val="0"/>
                <w:numId w:val="26"/>
              </w:numPr>
              <w:suppressAutoHyphens/>
              <w:autoSpaceDN w:val="0"/>
              <w:spacing w:after="200" w:line="276" w:lineRule="auto"/>
              <w:jc w:val="left"/>
              <w:rPr>
                <w:rFonts w:asciiTheme="majorBidi" w:hAnsiTheme="majorBidi" w:cstheme="majorBidi"/>
                <w:b/>
                <w:bCs/>
                <w:sz w:val="20"/>
                <w:szCs w:val="20"/>
              </w:rPr>
            </w:pPr>
            <w:r w:rsidRPr="009C63ED">
              <w:rPr>
                <w:rFonts w:asciiTheme="majorBidi" w:hAnsiTheme="majorBidi" w:cstheme="majorBidi"/>
                <w:b/>
                <w:bCs/>
                <w:sz w:val="20"/>
                <w:szCs w:val="20"/>
              </w:rPr>
              <w:lastRenderedPageBreak/>
              <w:t xml:space="preserve">Resource </w:t>
            </w:r>
            <w:r>
              <w:rPr>
                <w:rFonts w:asciiTheme="majorBidi" w:hAnsiTheme="majorBidi" w:cstheme="majorBidi"/>
                <w:b/>
                <w:bCs/>
                <w:sz w:val="20"/>
                <w:szCs w:val="20"/>
              </w:rPr>
              <w:t>a</w:t>
            </w:r>
            <w:r w:rsidRPr="009C63ED">
              <w:rPr>
                <w:rFonts w:asciiTheme="majorBidi" w:hAnsiTheme="majorBidi" w:cstheme="majorBidi"/>
                <w:b/>
                <w:bCs/>
                <w:sz w:val="20"/>
                <w:szCs w:val="20"/>
              </w:rPr>
              <w:t>llocation</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8EC43B1"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Resources primarily directed toward workshop organization, logistics and participation</w:t>
            </w:r>
          </w:p>
          <w:p w14:paraId="7AEDBBA2"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Limited investment in knowledge tool development</w:t>
            </w:r>
          </w:p>
        </w:tc>
        <w:tc>
          <w:tcPr>
            <w:tcW w:w="6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D4440FF"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To ensure a more effective and sustainable approach, the project emphasizes a balanced allocation of resources through:</w:t>
            </w:r>
          </w:p>
          <w:p w14:paraId="0E7E35F4" w14:textId="77777777" w:rsidR="00D23293" w:rsidRPr="009C63ED" w:rsidRDefault="00D23293" w:rsidP="00152449">
            <w:pPr>
              <w:pStyle w:val="ListParagraph"/>
              <w:numPr>
                <w:ilvl w:val="1"/>
                <w:numId w:val="25"/>
              </w:numPr>
              <w:suppressAutoHyphens/>
              <w:autoSpaceDN w:val="0"/>
              <w:spacing w:after="200" w:line="276" w:lineRule="auto"/>
              <w:ind w:left="405" w:firstLine="0"/>
              <w:jc w:val="left"/>
              <w:rPr>
                <w:rFonts w:asciiTheme="majorBidi" w:hAnsiTheme="majorBidi" w:cstheme="majorBidi"/>
                <w:sz w:val="20"/>
                <w:szCs w:val="20"/>
              </w:rPr>
            </w:pPr>
            <w:r w:rsidRPr="009C63ED">
              <w:rPr>
                <w:rFonts w:asciiTheme="majorBidi" w:hAnsiTheme="majorBidi" w:cstheme="majorBidi"/>
                <w:sz w:val="20"/>
                <w:szCs w:val="20"/>
              </w:rPr>
              <w:t>A strategic distribution of regional experts, knowledge resources, and workshops, fostering stronger local engagement and ownership</w:t>
            </w:r>
            <w:r>
              <w:rPr>
                <w:rFonts w:asciiTheme="majorBidi" w:hAnsiTheme="majorBidi" w:cstheme="majorBidi"/>
                <w:sz w:val="20"/>
                <w:szCs w:val="20"/>
              </w:rPr>
              <w:t>, and t</w:t>
            </w:r>
            <w:r w:rsidRPr="009C63ED">
              <w:rPr>
                <w:rFonts w:asciiTheme="majorBidi" w:hAnsiTheme="majorBidi" w:cstheme="majorBidi"/>
                <w:sz w:val="20"/>
                <w:szCs w:val="20"/>
              </w:rPr>
              <w:t>he resources will be made across core components of the project</w:t>
            </w:r>
            <w:r>
              <w:rPr>
                <w:rFonts w:asciiTheme="majorBidi" w:hAnsiTheme="majorBidi" w:cstheme="majorBidi"/>
                <w:sz w:val="20"/>
                <w:szCs w:val="20"/>
              </w:rPr>
              <w:t xml:space="preserve">, including </w:t>
            </w:r>
            <w:r w:rsidRPr="009C63ED">
              <w:rPr>
                <w:rFonts w:asciiTheme="majorBidi" w:hAnsiTheme="majorBidi" w:cstheme="majorBidi"/>
                <w:sz w:val="20"/>
                <w:szCs w:val="20"/>
              </w:rPr>
              <w:t>assessment, tool development, and capacity-building workshops</w:t>
            </w:r>
            <w:r>
              <w:rPr>
                <w:rFonts w:asciiTheme="majorBidi" w:hAnsiTheme="majorBidi" w:cstheme="majorBidi"/>
                <w:sz w:val="20"/>
                <w:szCs w:val="20"/>
              </w:rPr>
              <w:t xml:space="preserve">, </w:t>
            </w:r>
            <w:r w:rsidRPr="009C63ED">
              <w:rPr>
                <w:rFonts w:asciiTheme="majorBidi" w:hAnsiTheme="majorBidi" w:cstheme="majorBidi"/>
                <w:sz w:val="20"/>
                <w:szCs w:val="20"/>
              </w:rPr>
              <w:t>to maximize impact and ensure coherence throughout the implementation process</w:t>
            </w:r>
            <w:r>
              <w:rPr>
                <w:rFonts w:asciiTheme="majorBidi" w:hAnsiTheme="majorBidi" w:cstheme="majorBidi"/>
                <w:sz w:val="20"/>
                <w:szCs w:val="20"/>
              </w:rPr>
              <w:t>; and</w:t>
            </w:r>
            <w:r w:rsidRPr="009C63ED">
              <w:rPr>
                <w:rFonts w:asciiTheme="majorBidi" w:hAnsiTheme="majorBidi" w:cstheme="majorBidi"/>
                <w:sz w:val="20"/>
                <w:szCs w:val="20"/>
              </w:rPr>
              <w:t xml:space="preserve"> </w:t>
            </w:r>
          </w:p>
          <w:p w14:paraId="1AE897C7" w14:textId="77777777" w:rsidR="00D23293" w:rsidRPr="009C63ED" w:rsidRDefault="00D23293" w:rsidP="00152449">
            <w:pPr>
              <w:pStyle w:val="ListParagraph"/>
              <w:numPr>
                <w:ilvl w:val="1"/>
                <w:numId w:val="25"/>
              </w:numPr>
              <w:suppressAutoHyphens/>
              <w:autoSpaceDN w:val="0"/>
              <w:spacing w:line="276" w:lineRule="auto"/>
              <w:ind w:left="405" w:firstLine="0"/>
              <w:jc w:val="left"/>
              <w:rPr>
                <w:rFonts w:asciiTheme="majorBidi" w:hAnsiTheme="majorBidi" w:cstheme="majorBidi"/>
                <w:sz w:val="20"/>
                <w:szCs w:val="20"/>
              </w:rPr>
            </w:pPr>
            <w:r w:rsidRPr="009C63ED">
              <w:rPr>
                <w:rFonts w:asciiTheme="majorBidi" w:hAnsiTheme="majorBidi" w:cstheme="majorBidi"/>
                <w:sz w:val="20"/>
                <w:szCs w:val="20"/>
              </w:rPr>
              <w:t>A particular focus will be placed on engaging and supporting regional technical experts across the entire project lifecycle, recognizing their vital role in tailoring solutions to local contexts.</w:t>
            </w:r>
          </w:p>
        </w:tc>
      </w:tr>
      <w:tr w:rsidR="00B623EB" w:rsidRPr="009C63ED" w14:paraId="00754EA4" w14:textId="77777777" w:rsidTr="00454F56">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A8B3634" w14:textId="77777777" w:rsidR="00D23293" w:rsidRPr="009C63ED" w:rsidRDefault="00D23293" w:rsidP="00152449">
            <w:pPr>
              <w:pStyle w:val="ListParagraph"/>
              <w:numPr>
                <w:ilvl w:val="0"/>
                <w:numId w:val="26"/>
              </w:numPr>
              <w:suppressAutoHyphens/>
              <w:autoSpaceDN w:val="0"/>
              <w:spacing w:after="200" w:line="276" w:lineRule="auto"/>
              <w:jc w:val="left"/>
              <w:rPr>
                <w:rFonts w:asciiTheme="majorBidi" w:hAnsiTheme="majorBidi" w:cstheme="majorBidi"/>
                <w:b/>
                <w:bCs/>
                <w:sz w:val="20"/>
                <w:szCs w:val="20"/>
              </w:rPr>
            </w:pPr>
            <w:r w:rsidRPr="009C63ED">
              <w:rPr>
                <w:rFonts w:asciiTheme="majorBidi" w:hAnsiTheme="majorBidi" w:cstheme="majorBidi"/>
                <w:b/>
                <w:bCs/>
                <w:sz w:val="20"/>
                <w:szCs w:val="20"/>
              </w:rPr>
              <w:t xml:space="preserve">Performance </w:t>
            </w:r>
            <w:r>
              <w:rPr>
                <w:rFonts w:asciiTheme="majorBidi" w:hAnsiTheme="majorBidi" w:cstheme="majorBidi"/>
                <w:b/>
                <w:bCs/>
                <w:sz w:val="20"/>
                <w:szCs w:val="20"/>
              </w:rPr>
              <w:t>m</w:t>
            </w:r>
            <w:r w:rsidRPr="009C63ED">
              <w:rPr>
                <w:rFonts w:asciiTheme="majorBidi" w:hAnsiTheme="majorBidi" w:cstheme="majorBidi"/>
                <w:b/>
                <w:bCs/>
                <w:sz w:val="20"/>
                <w:szCs w:val="20"/>
              </w:rPr>
              <w:t>easurement</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9AB47AC"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Limited structured performance framework</w:t>
            </w:r>
          </w:p>
          <w:p w14:paraId="1AE98913"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Focus on workshop completion and participation</w:t>
            </w:r>
          </w:p>
        </w:tc>
        <w:tc>
          <w:tcPr>
            <w:tcW w:w="6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C3C4D7C" w14:textId="77777777" w:rsidR="00D23293" w:rsidRPr="009C63ED" w:rsidRDefault="00D23293" w:rsidP="00152449">
            <w:pPr>
              <w:pStyle w:val="ListParagraph"/>
              <w:numPr>
                <w:ilvl w:val="0"/>
                <w:numId w:val="25"/>
              </w:numPr>
              <w:suppressAutoHyphens/>
              <w:autoSpaceDN w:val="0"/>
              <w:spacing w:line="276" w:lineRule="auto"/>
              <w:jc w:val="left"/>
              <w:rPr>
                <w:rFonts w:asciiTheme="majorBidi" w:hAnsiTheme="majorBidi" w:cstheme="majorBidi"/>
                <w:sz w:val="20"/>
                <w:szCs w:val="20"/>
              </w:rPr>
            </w:pPr>
            <w:r w:rsidRPr="009C63ED">
              <w:rPr>
                <w:rFonts w:asciiTheme="majorBidi" w:hAnsiTheme="majorBidi" w:cstheme="majorBidi"/>
                <w:sz w:val="20"/>
                <w:szCs w:val="20"/>
              </w:rPr>
              <w:t>Comprehensive performance indicators across all components with specific measurable targets and sustainability dimensions.</w:t>
            </w:r>
          </w:p>
        </w:tc>
      </w:tr>
      <w:tr w:rsidR="00B623EB" w:rsidRPr="009C63ED" w14:paraId="250B4DB3" w14:textId="77777777" w:rsidTr="00454F56">
        <w:trPr>
          <w:trHeight w:val="1731"/>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F568CB9" w14:textId="77777777" w:rsidR="00D23293" w:rsidRPr="009C63ED" w:rsidRDefault="00D23293" w:rsidP="00152449">
            <w:pPr>
              <w:pStyle w:val="ListParagraph"/>
              <w:numPr>
                <w:ilvl w:val="0"/>
                <w:numId w:val="26"/>
              </w:numPr>
              <w:suppressAutoHyphens/>
              <w:autoSpaceDN w:val="0"/>
              <w:spacing w:after="200" w:line="276" w:lineRule="auto"/>
              <w:jc w:val="left"/>
              <w:rPr>
                <w:rFonts w:asciiTheme="majorBidi" w:hAnsiTheme="majorBidi" w:cstheme="majorBidi"/>
                <w:b/>
                <w:bCs/>
                <w:sz w:val="20"/>
                <w:szCs w:val="20"/>
              </w:rPr>
            </w:pPr>
            <w:r w:rsidRPr="009C63ED">
              <w:rPr>
                <w:rFonts w:asciiTheme="majorBidi" w:hAnsiTheme="majorBidi" w:cstheme="majorBidi"/>
                <w:b/>
                <w:bCs/>
                <w:sz w:val="20"/>
                <w:szCs w:val="20"/>
              </w:rPr>
              <w:t xml:space="preserve">Linkage with </w:t>
            </w:r>
            <w:r>
              <w:rPr>
                <w:rFonts w:asciiTheme="majorBidi" w:hAnsiTheme="majorBidi" w:cstheme="majorBidi"/>
                <w:b/>
                <w:bCs/>
                <w:sz w:val="20"/>
                <w:szCs w:val="20"/>
              </w:rPr>
              <w:t>o</w:t>
            </w:r>
            <w:r w:rsidRPr="009C63ED">
              <w:rPr>
                <w:rFonts w:asciiTheme="majorBidi" w:hAnsiTheme="majorBidi" w:cstheme="majorBidi"/>
                <w:b/>
                <w:bCs/>
                <w:sz w:val="20"/>
                <w:szCs w:val="20"/>
              </w:rPr>
              <w:t xml:space="preserve">ther related </w:t>
            </w:r>
            <w:r>
              <w:rPr>
                <w:rFonts w:asciiTheme="majorBidi" w:hAnsiTheme="majorBidi" w:cstheme="majorBidi"/>
                <w:b/>
                <w:bCs/>
                <w:sz w:val="20"/>
                <w:szCs w:val="20"/>
              </w:rPr>
              <w:t>energy efficiency</w:t>
            </w:r>
            <w:r w:rsidRPr="009C63ED">
              <w:rPr>
                <w:rFonts w:asciiTheme="majorBidi" w:hAnsiTheme="majorBidi" w:cstheme="majorBidi"/>
                <w:b/>
                <w:bCs/>
                <w:sz w:val="20"/>
                <w:szCs w:val="20"/>
              </w:rPr>
              <w:t xml:space="preserve"> projects and </w:t>
            </w:r>
            <w:r>
              <w:rPr>
                <w:rFonts w:asciiTheme="majorBidi" w:hAnsiTheme="majorBidi" w:cstheme="majorBidi"/>
                <w:b/>
                <w:bCs/>
                <w:sz w:val="20"/>
                <w:szCs w:val="20"/>
              </w:rPr>
              <w:t>i</w:t>
            </w:r>
            <w:r w:rsidRPr="009C63ED">
              <w:rPr>
                <w:rFonts w:asciiTheme="majorBidi" w:hAnsiTheme="majorBidi" w:cstheme="majorBidi"/>
                <w:b/>
                <w:bCs/>
                <w:sz w:val="20"/>
                <w:szCs w:val="20"/>
              </w:rPr>
              <w:t>nitiatives</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6614FF4"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Limited explicit connection to other energy efficiency projects</w:t>
            </w:r>
          </w:p>
          <w:p w14:paraId="7E451233"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Some references to KIPs and H</w:t>
            </w:r>
            <w:r>
              <w:rPr>
                <w:rFonts w:asciiTheme="majorBidi" w:hAnsiTheme="majorBidi" w:cstheme="majorBidi"/>
                <w:sz w:val="20"/>
                <w:szCs w:val="20"/>
              </w:rPr>
              <w:t>CFC phase-out management plans (H</w:t>
            </w:r>
            <w:r w:rsidRPr="009C63ED">
              <w:rPr>
                <w:rFonts w:asciiTheme="majorBidi" w:hAnsiTheme="majorBidi" w:cstheme="majorBidi"/>
                <w:sz w:val="20"/>
                <w:szCs w:val="20"/>
              </w:rPr>
              <w:t>PMPs</w:t>
            </w:r>
            <w:r>
              <w:rPr>
                <w:rFonts w:asciiTheme="majorBidi" w:hAnsiTheme="majorBidi" w:cstheme="majorBidi"/>
                <w:sz w:val="20"/>
                <w:szCs w:val="20"/>
              </w:rPr>
              <w:t>)</w:t>
            </w:r>
          </w:p>
        </w:tc>
        <w:tc>
          <w:tcPr>
            <w:tcW w:w="6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AD82CD2"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Systematic mapping of ongoing energy efficiency projects (Decisions 89/6, 91/65, 94/60)</w:t>
            </w:r>
          </w:p>
          <w:p w14:paraId="123C40F2"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Leveraging lessons from these projects in knowledge resources</w:t>
            </w:r>
          </w:p>
          <w:p w14:paraId="2C94306C"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 xml:space="preserve">Using workshops for experience sharing from </w:t>
            </w:r>
            <w:r>
              <w:rPr>
                <w:rFonts w:asciiTheme="majorBidi" w:hAnsiTheme="majorBidi" w:cstheme="majorBidi"/>
                <w:sz w:val="20"/>
                <w:szCs w:val="20"/>
              </w:rPr>
              <w:t>energy efficiency</w:t>
            </w:r>
            <w:r w:rsidRPr="009C63ED">
              <w:rPr>
                <w:rFonts w:asciiTheme="majorBidi" w:hAnsiTheme="majorBidi" w:cstheme="majorBidi"/>
                <w:sz w:val="20"/>
                <w:szCs w:val="20"/>
              </w:rPr>
              <w:t xml:space="preserve"> projects</w:t>
            </w:r>
          </w:p>
          <w:p w14:paraId="4C127507"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 xml:space="preserve">Collaboration with existing regional </w:t>
            </w:r>
            <w:r>
              <w:rPr>
                <w:rFonts w:asciiTheme="majorBidi" w:hAnsiTheme="majorBidi" w:cstheme="majorBidi"/>
                <w:sz w:val="20"/>
                <w:szCs w:val="20"/>
              </w:rPr>
              <w:t>energy efficiency</w:t>
            </w:r>
            <w:r w:rsidRPr="009C63ED">
              <w:rPr>
                <w:rFonts w:asciiTheme="majorBidi" w:hAnsiTheme="majorBidi" w:cstheme="majorBidi"/>
                <w:sz w:val="20"/>
                <w:szCs w:val="20"/>
              </w:rPr>
              <w:t xml:space="preserve"> organizations</w:t>
            </w:r>
          </w:p>
          <w:p w14:paraId="7B20668E" w14:textId="77777777" w:rsidR="00D23293" w:rsidRPr="009C63ED" w:rsidRDefault="00D23293" w:rsidP="00152449">
            <w:pPr>
              <w:pStyle w:val="ListParagraph"/>
              <w:numPr>
                <w:ilvl w:val="0"/>
                <w:numId w:val="25"/>
              </w:numPr>
              <w:suppressAutoHyphens/>
              <w:autoSpaceDN w:val="0"/>
              <w:spacing w:line="276" w:lineRule="auto"/>
              <w:jc w:val="left"/>
              <w:rPr>
                <w:rFonts w:asciiTheme="majorBidi" w:hAnsiTheme="majorBidi" w:cstheme="majorBidi"/>
                <w:sz w:val="20"/>
                <w:szCs w:val="20"/>
              </w:rPr>
            </w:pPr>
            <w:r w:rsidRPr="009C63ED">
              <w:rPr>
                <w:rFonts w:asciiTheme="majorBidi" w:hAnsiTheme="majorBidi" w:cstheme="majorBidi"/>
                <w:sz w:val="20"/>
                <w:szCs w:val="20"/>
              </w:rPr>
              <w:t>Strengthened partnership with UNEP's U4E initiative</w:t>
            </w:r>
          </w:p>
        </w:tc>
      </w:tr>
      <w:tr w:rsidR="00B623EB" w:rsidRPr="009C63ED" w14:paraId="72CF596F" w14:textId="77777777" w:rsidTr="00454F56">
        <w:trPr>
          <w:trHeight w:val="989"/>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DB08619" w14:textId="77777777" w:rsidR="00D23293" w:rsidRPr="009C63ED" w:rsidRDefault="00D23293" w:rsidP="00152449">
            <w:pPr>
              <w:pStyle w:val="ListParagraph"/>
              <w:numPr>
                <w:ilvl w:val="0"/>
                <w:numId w:val="26"/>
              </w:numPr>
              <w:suppressAutoHyphens/>
              <w:autoSpaceDN w:val="0"/>
              <w:spacing w:after="200" w:line="276" w:lineRule="auto"/>
              <w:jc w:val="left"/>
              <w:rPr>
                <w:rFonts w:asciiTheme="majorBidi" w:hAnsiTheme="majorBidi" w:cstheme="majorBidi"/>
                <w:b/>
                <w:bCs/>
                <w:sz w:val="20"/>
                <w:szCs w:val="20"/>
              </w:rPr>
            </w:pPr>
            <w:r w:rsidRPr="009C63ED">
              <w:rPr>
                <w:rFonts w:asciiTheme="majorBidi" w:hAnsiTheme="majorBidi" w:cstheme="majorBidi"/>
                <w:b/>
                <w:bCs/>
                <w:sz w:val="20"/>
                <w:szCs w:val="20"/>
              </w:rPr>
              <w:t xml:space="preserve">Sustainability </w:t>
            </w:r>
            <w:r>
              <w:rPr>
                <w:rFonts w:asciiTheme="majorBidi" w:hAnsiTheme="majorBidi" w:cstheme="majorBidi"/>
                <w:b/>
                <w:bCs/>
                <w:sz w:val="20"/>
                <w:szCs w:val="20"/>
              </w:rPr>
              <w:t>a</w:t>
            </w:r>
            <w:r w:rsidRPr="009C63ED">
              <w:rPr>
                <w:rFonts w:asciiTheme="majorBidi" w:hAnsiTheme="majorBidi" w:cstheme="majorBidi"/>
                <w:b/>
                <w:bCs/>
                <w:sz w:val="20"/>
                <w:szCs w:val="20"/>
              </w:rPr>
              <w:t>pproach</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8153E28"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Limited formal mechanisms for continuing collaboration</w:t>
            </w:r>
          </w:p>
          <w:p w14:paraId="21FE4C8A"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Primarily focused on workshop activities</w:t>
            </w:r>
          </w:p>
        </w:tc>
        <w:tc>
          <w:tcPr>
            <w:tcW w:w="6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3CB12F7"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 xml:space="preserve">Facilitate and initiate national coordination mechanisms </w:t>
            </w:r>
          </w:p>
          <w:p w14:paraId="10A3567D"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South-South cooperation networks</w:t>
            </w:r>
          </w:p>
          <w:p w14:paraId="6539BB32" w14:textId="77777777" w:rsidR="00D23293" w:rsidRPr="009C63ED" w:rsidRDefault="00D23293" w:rsidP="00152449">
            <w:pPr>
              <w:pStyle w:val="ListParagraph"/>
              <w:numPr>
                <w:ilvl w:val="0"/>
                <w:numId w:val="25"/>
              </w:numPr>
              <w:suppressAutoHyphens/>
              <w:autoSpaceDN w:val="0"/>
              <w:spacing w:line="276" w:lineRule="auto"/>
              <w:jc w:val="left"/>
              <w:rPr>
                <w:rFonts w:asciiTheme="majorBidi" w:hAnsiTheme="majorBidi" w:cstheme="majorBidi"/>
                <w:sz w:val="20"/>
                <w:szCs w:val="20"/>
              </w:rPr>
            </w:pPr>
            <w:r w:rsidRPr="009C63ED">
              <w:rPr>
                <w:rFonts w:asciiTheme="majorBidi" w:hAnsiTheme="majorBidi" w:cstheme="majorBidi"/>
                <w:sz w:val="20"/>
                <w:szCs w:val="20"/>
              </w:rPr>
              <w:t>Formalized strategic partnerships with an online platform for ongoing resource access</w:t>
            </w:r>
          </w:p>
        </w:tc>
      </w:tr>
    </w:tbl>
    <w:p w14:paraId="17A6E339" w14:textId="44C94927" w:rsidR="00D23293" w:rsidRDefault="00152449" w:rsidP="00D23293">
      <w:r>
        <w:br w:type="textWrapping" w:clear="all"/>
      </w:r>
    </w:p>
    <w:p w14:paraId="77EBE812" w14:textId="77777777" w:rsidR="00EC78D6" w:rsidRDefault="00EC78D6" w:rsidP="00EC78D6"/>
    <w:p w14:paraId="2CB93491" w14:textId="77777777" w:rsidR="00EC78D6" w:rsidRDefault="00EC78D6" w:rsidP="00EC78D6"/>
    <w:p w14:paraId="3D1755E5" w14:textId="77777777" w:rsidR="00EC78D6" w:rsidRDefault="00EC78D6" w:rsidP="00EC78D6"/>
    <w:p w14:paraId="14F65F7D" w14:textId="77777777" w:rsidR="00EC78D6" w:rsidRDefault="00EC78D6" w:rsidP="00EC78D6"/>
    <w:p w14:paraId="7E8BE0ED" w14:textId="77777777" w:rsidR="00EC78D6" w:rsidRPr="009B0D30" w:rsidRDefault="00EC78D6" w:rsidP="00EC78D6"/>
    <w:p w14:paraId="1B7398C3" w14:textId="77777777" w:rsidR="004E7F9C" w:rsidRPr="009B0D30" w:rsidRDefault="004E7F9C" w:rsidP="004E7F9C">
      <w:pPr>
        <w:pStyle w:val="Title1"/>
        <w:rPr>
          <w:lang w:val="en-CA"/>
        </w:rPr>
      </w:pPr>
    </w:p>
    <w:p w14:paraId="7EA0F13E" w14:textId="77777777" w:rsidR="00BB2764" w:rsidRPr="009B0D30" w:rsidRDefault="00BB2764" w:rsidP="00BB2764"/>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01D82E03" w14:textId="77777777" w:rsidTr="00454F56">
        <w:trPr>
          <w:jc w:val="center"/>
        </w:trPr>
        <w:tc>
          <w:tcPr>
            <w:tcW w:w="1871" w:type="dxa"/>
          </w:tcPr>
          <w:p w14:paraId="7F69205E" w14:textId="77777777" w:rsidR="00E85409" w:rsidRPr="009B0D30" w:rsidRDefault="00E85409" w:rsidP="002540F1"/>
        </w:tc>
        <w:tc>
          <w:tcPr>
            <w:tcW w:w="1872" w:type="dxa"/>
          </w:tcPr>
          <w:p w14:paraId="7F0BA543" w14:textId="77777777" w:rsidR="00E85409" w:rsidRPr="009B0D30" w:rsidRDefault="00E85409" w:rsidP="002540F1"/>
        </w:tc>
        <w:tc>
          <w:tcPr>
            <w:tcW w:w="1872" w:type="dxa"/>
            <w:tcBorders>
              <w:bottom w:val="single" w:sz="4" w:space="0" w:color="auto"/>
            </w:tcBorders>
          </w:tcPr>
          <w:p w14:paraId="7CD009ED" w14:textId="77777777" w:rsidR="00E85409" w:rsidRPr="009B0D30" w:rsidRDefault="00E85409" w:rsidP="002540F1"/>
        </w:tc>
        <w:tc>
          <w:tcPr>
            <w:tcW w:w="1872" w:type="dxa"/>
          </w:tcPr>
          <w:p w14:paraId="5419BC69" w14:textId="77777777" w:rsidR="00E85409" w:rsidRPr="009B0D30" w:rsidRDefault="00E85409" w:rsidP="002540F1"/>
        </w:tc>
        <w:tc>
          <w:tcPr>
            <w:tcW w:w="1873" w:type="dxa"/>
          </w:tcPr>
          <w:p w14:paraId="7A5DF6F6" w14:textId="77777777" w:rsidR="00E85409" w:rsidRPr="009B0D30" w:rsidRDefault="00E85409" w:rsidP="002540F1"/>
        </w:tc>
      </w:tr>
    </w:tbl>
    <w:p w14:paraId="5D69D944" w14:textId="77777777" w:rsidR="00E85409" w:rsidRPr="009B0D30" w:rsidRDefault="00E85409" w:rsidP="004E7F9C"/>
    <w:sectPr w:rsidR="00E85409" w:rsidRPr="009B0D30" w:rsidSect="00B1415B">
      <w:headerReference w:type="even" r:id="rId30"/>
      <w:headerReference w:type="default" r:id="rId31"/>
      <w:footerReference w:type="default" r:id="rId32"/>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E47DC" w14:textId="77777777" w:rsidR="00D339EF" w:rsidRDefault="00D339EF" w:rsidP="004A504B">
      <w:r>
        <w:separator/>
      </w:r>
    </w:p>
  </w:endnote>
  <w:endnote w:type="continuationSeparator" w:id="0">
    <w:p w14:paraId="5B793A05" w14:textId="77777777" w:rsidR="00D339EF" w:rsidRDefault="00D339EF" w:rsidP="004A504B">
      <w:r>
        <w:continuationSeparator/>
      </w:r>
    </w:p>
  </w:endnote>
  <w:endnote w:type="continuationNotice" w:id="1">
    <w:p w14:paraId="0C291991" w14:textId="77777777" w:rsidR="00D339EF" w:rsidRDefault="00D339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KaiTi">
    <w:altName w:val="楷体"/>
    <w:panose1 w:val="02010609060101010101"/>
    <w:charset w:val="86"/>
    <w:family w:val="modern"/>
    <w:pitch w:val="fixed"/>
    <w:sig w:usb0="800002BF" w:usb1="38CF7CFA" w:usb2="00000016" w:usb3="00000000" w:csb0="00040001"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F1C38" w14:textId="77777777" w:rsidR="00371F59" w:rsidRPr="0033525D" w:rsidRDefault="00371F59">
    <w:pPr>
      <w:jc w:val="center"/>
    </w:pPr>
    <w:r>
      <w:fldChar w:fldCharType="begin"/>
    </w:r>
    <w:r>
      <w:instrText xml:space="preserve"> PAGE </w:instrText>
    </w:r>
    <w:r>
      <w:fldChar w:fldCharType="separate"/>
    </w:r>
    <w:r w:rsidR="004B3A12">
      <w:rPr>
        <w:noProof/>
      </w:rPr>
      <w:t>8</w:t>
    </w:r>
    <w:r>
      <w:rPr>
        <w:noProof/>
      </w:rPr>
      <w:fldChar w:fldCharType="end"/>
    </w:r>
  </w:p>
  <w:p w14:paraId="6BEA4098" w14:textId="77777777" w:rsidR="00371F59" w:rsidRDefault="00371F5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00D89" w14:textId="77777777" w:rsidR="00371F59" w:rsidRPr="0033525D" w:rsidRDefault="00371F59">
    <w:pPr>
      <w:jc w:val="center"/>
    </w:pPr>
    <w:r>
      <w:fldChar w:fldCharType="begin"/>
    </w:r>
    <w:r>
      <w:instrText xml:space="preserve"> PAGE </w:instrText>
    </w:r>
    <w:r>
      <w:fldChar w:fldCharType="separate"/>
    </w:r>
    <w:r w:rsidR="004B3A12">
      <w:rPr>
        <w:noProof/>
      </w:rPr>
      <w:t>13</w:t>
    </w:r>
    <w:r>
      <w:rPr>
        <w:noProof/>
      </w:rPr>
      <w:fldChar w:fldCharType="end"/>
    </w:r>
  </w:p>
  <w:p w14:paraId="270405DB" w14:textId="77777777" w:rsidR="00371F59" w:rsidRDefault="00371F5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3D4EA" w14:textId="67EBE148" w:rsidR="00371F59" w:rsidRPr="00EC7C08" w:rsidRDefault="00371F59" w:rsidP="00EC7C08">
    <w:pPr>
      <w:pBdr>
        <w:top w:val="single" w:sz="4" w:space="1" w:color="auto"/>
        <w:left w:val="single" w:sz="4" w:space="4" w:color="auto"/>
        <w:bottom w:val="single" w:sz="4" w:space="1" w:color="auto"/>
        <w:right w:val="single" w:sz="4" w:space="4" w:color="auto"/>
      </w:pBd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C8391" w14:textId="77777777" w:rsidR="00371F59" w:rsidRPr="0033525D" w:rsidRDefault="00371F59">
    <w:pPr>
      <w:jc w:val="center"/>
    </w:pPr>
    <w:r>
      <w:fldChar w:fldCharType="begin"/>
    </w:r>
    <w:r>
      <w:instrText xml:space="preserve"> PAGE </w:instrText>
    </w:r>
    <w:r>
      <w:fldChar w:fldCharType="separate"/>
    </w:r>
    <w:r w:rsidR="005E1336">
      <w:rPr>
        <w:noProof/>
      </w:rPr>
      <w:t>7</w:t>
    </w:r>
    <w:r>
      <w:rPr>
        <w:noProof/>
      </w:rPr>
      <w:fldChar w:fldCharType="end"/>
    </w:r>
  </w:p>
  <w:p w14:paraId="3770224D" w14:textId="77777777" w:rsidR="00371F59" w:rsidRDefault="00371F59"/>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8B4C4" w14:textId="77777777" w:rsidR="00371F59" w:rsidRPr="0033525D" w:rsidRDefault="00371F59">
    <w:pPr>
      <w:jc w:val="center"/>
    </w:pPr>
    <w:r>
      <w:fldChar w:fldCharType="begin"/>
    </w:r>
    <w:r>
      <w:instrText xml:space="preserve"> PAGE </w:instrText>
    </w:r>
    <w:r>
      <w:fldChar w:fldCharType="separate"/>
    </w:r>
    <w:r w:rsidR="00587688">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F0BA4" w14:textId="77777777" w:rsidR="00371F59" w:rsidRPr="0033525D" w:rsidRDefault="00371F59">
    <w:pPr>
      <w:jc w:val="center"/>
    </w:pPr>
    <w:r>
      <w:fldChar w:fldCharType="begin"/>
    </w:r>
    <w:r>
      <w:instrText xml:space="preserve"> PAGE </w:instrText>
    </w:r>
    <w:r>
      <w:fldChar w:fldCharType="separate"/>
    </w:r>
    <w:r w:rsidR="0071177F">
      <w:rPr>
        <w:noProof/>
      </w:rPr>
      <w:t>1</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157F3" w14:textId="77777777" w:rsidR="00371F59" w:rsidRDefault="00371F59"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077DEF8" w14:textId="77777777" w:rsidR="00371F59" w:rsidRDefault="00371F59"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2C394" w14:textId="77777777" w:rsidR="00371F59" w:rsidRPr="0033525D" w:rsidRDefault="00371F59">
    <w:pPr>
      <w:jc w:val="center"/>
    </w:pPr>
    <w:r>
      <w:fldChar w:fldCharType="begin"/>
    </w:r>
    <w:r>
      <w:instrText xml:space="preserve"> PAGE </w:instrText>
    </w:r>
    <w:r>
      <w:fldChar w:fldCharType="separate"/>
    </w:r>
    <w:r w:rsidR="00587688">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55824" w14:textId="77777777" w:rsidR="00D339EF" w:rsidRDefault="00D339EF" w:rsidP="004A504B">
      <w:r>
        <w:separator/>
      </w:r>
    </w:p>
  </w:footnote>
  <w:footnote w:type="continuationSeparator" w:id="0">
    <w:p w14:paraId="6C117C82" w14:textId="77777777" w:rsidR="00D339EF" w:rsidRDefault="00D339EF" w:rsidP="004A504B">
      <w:r>
        <w:continuationSeparator/>
      </w:r>
    </w:p>
  </w:footnote>
  <w:footnote w:type="continuationNotice" w:id="1">
    <w:p w14:paraId="0D69E49C" w14:textId="77777777" w:rsidR="00D339EF" w:rsidRDefault="00D339EF"/>
  </w:footnote>
  <w:footnote w:id="2">
    <w:p w14:paraId="2D67A6F4" w14:textId="4E5E863E" w:rsidR="00371F59" w:rsidRPr="001E1147" w:rsidRDefault="00371F59" w:rsidP="00AA290F">
      <w:pPr>
        <w:pStyle w:val="FootnoteText"/>
        <w:rPr>
          <w:lang w:val="en-US" w:eastAsia="zh-CN"/>
        </w:rPr>
      </w:pPr>
      <w:r w:rsidRPr="001A24C6">
        <w:rPr>
          <w:rStyle w:val="FootnoteReference"/>
        </w:rPr>
        <w:footnoteRef/>
      </w:r>
      <w:r w:rsidRPr="001A24C6">
        <w:rPr>
          <w:lang w:eastAsia="zh-CN"/>
        </w:rPr>
        <w:t xml:space="preserve"> </w:t>
      </w:r>
      <w:r w:rsidRPr="001E1147">
        <w:rPr>
          <w:lang w:val="en-US" w:eastAsia="zh-CN"/>
        </w:rPr>
        <w:t>UNEP/OzL.Pro/ExCom/9</w:t>
      </w:r>
      <w:r>
        <w:rPr>
          <w:lang w:val="en-US" w:eastAsia="zh-CN"/>
        </w:rPr>
        <w:t>6</w:t>
      </w:r>
      <w:r w:rsidRPr="001E1147">
        <w:rPr>
          <w:lang w:val="en-US" w:eastAsia="zh-CN"/>
        </w:rPr>
        <w:t>/1</w:t>
      </w:r>
    </w:p>
  </w:footnote>
  <w:footnote w:id="3">
    <w:p w14:paraId="2FADE155" w14:textId="00C1E613" w:rsidR="00371F59" w:rsidRPr="009E199E" w:rsidRDefault="00371F59" w:rsidP="00201BC6">
      <w:pPr>
        <w:rPr>
          <w:sz w:val="20"/>
          <w:szCs w:val="20"/>
          <w:lang w:eastAsia="zh-CN"/>
        </w:rPr>
      </w:pPr>
      <w:r w:rsidRPr="009E199E">
        <w:rPr>
          <w:rStyle w:val="FootnoteReference"/>
          <w:sz w:val="20"/>
          <w:szCs w:val="20"/>
        </w:rPr>
        <w:footnoteRef/>
      </w:r>
      <w:r w:rsidRPr="009E199E">
        <w:rPr>
          <w:rFonts w:hint="eastAsia"/>
          <w:color w:val="000000" w:themeColor="text1"/>
          <w:sz w:val="20"/>
          <w:szCs w:val="20"/>
          <w:lang w:eastAsia="zh-CN"/>
        </w:rPr>
        <w:t xml:space="preserve"> </w:t>
      </w:r>
      <w:r>
        <w:rPr>
          <w:rFonts w:hint="eastAsia"/>
          <w:color w:val="000000" w:themeColor="text1"/>
          <w:sz w:val="20"/>
          <w:szCs w:val="20"/>
          <w:lang w:eastAsia="zh-CN"/>
        </w:rPr>
        <w:t>此处称为编制已使用或无用受控物质</w:t>
      </w:r>
      <w:r w:rsidRPr="009E199E">
        <w:rPr>
          <w:rFonts w:hint="eastAsia"/>
          <w:color w:val="000000" w:themeColor="text1"/>
          <w:sz w:val="20"/>
          <w:szCs w:val="20"/>
          <w:lang w:eastAsia="zh-CN"/>
        </w:rPr>
        <w:t>的国家</w:t>
      </w:r>
      <w:r>
        <w:rPr>
          <w:rFonts w:hint="eastAsia"/>
          <w:color w:val="000000" w:themeColor="text1"/>
          <w:sz w:val="20"/>
          <w:szCs w:val="20"/>
          <w:lang w:eastAsia="zh-CN"/>
        </w:rPr>
        <w:t>库存</w:t>
      </w:r>
      <w:r w:rsidRPr="009E199E">
        <w:rPr>
          <w:rFonts w:hint="eastAsia"/>
          <w:color w:val="000000" w:themeColor="text1"/>
          <w:sz w:val="20"/>
          <w:szCs w:val="20"/>
          <w:lang w:eastAsia="zh-CN"/>
        </w:rPr>
        <w:t>清单和计划</w:t>
      </w:r>
    </w:p>
  </w:footnote>
  <w:footnote w:id="4">
    <w:p w14:paraId="287FBAAC" w14:textId="2160A962" w:rsidR="00371F59" w:rsidRPr="002540F1" w:rsidRDefault="00371F59" w:rsidP="00B52D5B">
      <w:pPr>
        <w:pStyle w:val="FootnoteText"/>
        <w:rPr>
          <w:highlight w:val="yellow"/>
          <w:lang w:eastAsia="zh-CN"/>
        </w:rPr>
      </w:pPr>
      <w:r w:rsidRPr="008F2418">
        <w:rPr>
          <w:rStyle w:val="FootnoteReference"/>
        </w:rPr>
        <w:footnoteRef/>
      </w:r>
      <w:r w:rsidRPr="008F2418">
        <w:rPr>
          <w:lang w:eastAsia="zh-CN"/>
        </w:rPr>
        <w:t xml:space="preserve"> </w:t>
      </w:r>
      <w:r>
        <w:rPr>
          <w:rFonts w:hint="eastAsia"/>
          <w:lang w:eastAsia="zh-CN"/>
        </w:rPr>
        <w:t>第</w:t>
      </w:r>
      <w:r w:rsidRPr="008F2418">
        <w:rPr>
          <w:lang w:eastAsia="zh-CN"/>
        </w:rPr>
        <w:t>91/63</w:t>
      </w:r>
      <w:r>
        <w:rPr>
          <w:rFonts w:hint="eastAsia"/>
          <w:lang w:eastAsia="zh-CN"/>
        </w:rPr>
        <w:t>号决定：</w:t>
      </w:r>
      <w:r w:rsidRPr="00A24B13">
        <w:rPr>
          <w:rFonts w:hint="eastAsia"/>
          <w:lang w:eastAsia="zh-CN"/>
        </w:rPr>
        <w:t>(b)</w:t>
      </w:r>
      <w:r w:rsidRPr="00A24B13">
        <w:rPr>
          <w:rFonts w:hint="eastAsia"/>
          <w:lang w:eastAsia="zh-CN"/>
        </w:rPr>
        <w:t>核准最终报告和延长体制</w:t>
      </w:r>
      <w:r>
        <w:rPr>
          <w:rFonts w:hint="eastAsia"/>
          <w:lang w:eastAsia="zh-CN"/>
        </w:rPr>
        <w:t>强化</w:t>
      </w:r>
      <w:r w:rsidRPr="00A24B13">
        <w:rPr>
          <w:rFonts w:hint="eastAsia"/>
          <w:lang w:eastAsia="zh-CN"/>
        </w:rPr>
        <w:t>供资申请</w:t>
      </w:r>
      <w:r>
        <w:rPr>
          <w:rFonts w:hint="eastAsia"/>
          <w:lang w:eastAsia="zh-CN"/>
        </w:rPr>
        <w:t>以及相应绩效指标</w:t>
      </w:r>
      <w:r w:rsidRPr="00A24B13">
        <w:rPr>
          <w:rFonts w:hint="eastAsia"/>
          <w:lang w:eastAsia="zh-CN"/>
        </w:rPr>
        <w:t>的修订格式</w:t>
      </w:r>
      <w:r>
        <w:rPr>
          <w:rFonts w:hint="eastAsia"/>
          <w:lang w:eastAsia="zh-CN"/>
        </w:rPr>
        <w:t>；</w:t>
      </w:r>
      <w:r w:rsidRPr="00A24B13">
        <w:rPr>
          <w:rFonts w:hint="eastAsia"/>
          <w:lang w:eastAsia="zh-CN"/>
        </w:rPr>
        <w:t>以及</w:t>
      </w:r>
      <w:r w:rsidRPr="00A24B13">
        <w:rPr>
          <w:rFonts w:hint="eastAsia"/>
          <w:lang w:eastAsia="zh-CN"/>
        </w:rPr>
        <w:t>(c)</w:t>
      </w:r>
      <w:r w:rsidRPr="00A24B13">
        <w:rPr>
          <w:rFonts w:hint="eastAsia"/>
          <w:lang w:eastAsia="zh-CN"/>
        </w:rPr>
        <w:t>请第</w:t>
      </w:r>
      <w:r>
        <w:rPr>
          <w:rFonts w:hint="eastAsia"/>
          <w:lang w:eastAsia="zh-CN"/>
        </w:rPr>
        <w:t>5</w:t>
      </w:r>
      <w:r w:rsidRPr="00A24B13">
        <w:rPr>
          <w:rFonts w:hint="eastAsia"/>
          <w:lang w:eastAsia="zh-CN"/>
        </w:rPr>
        <w:t>条国家通过双边和执行机构，自执行委员会</w:t>
      </w:r>
      <w:r>
        <w:rPr>
          <w:rFonts w:hint="eastAsia"/>
          <w:lang w:eastAsia="zh-CN"/>
        </w:rPr>
        <w:t>2023</w:t>
      </w:r>
      <w:r w:rsidRPr="00A24B13">
        <w:rPr>
          <w:rFonts w:hint="eastAsia"/>
          <w:lang w:eastAsia="zh-CN"/>
        </w:rPr>
        <w:t>年第一次会议起，在所有延长体制</w:t>
      </w:r>
      <w:r>
        <w:rPr>
          <w:rFonts w:hint="eastAsia"/>
          <w:lang w:eastAsia="zh-CN"/>
        </w:rPr>
        <w:t>强化</w:t>
      </w:r>
      <w:r w:rsidRPr="00A24B13">
        <w:rPr>
          <w:rFonts w:hint="eastAsia"/>
          <w:lang w:eastAsia="zh-CN"/>
        </w:rPr>
        <w:t>的申请中使用上文</w:t>
      </w:r>
      <w:r w:rsidRPr="00A24B13">
        <w:rPr>
          <w:rFonts w:hint="eastAsia"/>
          <w:lang w:eastAsia="zh-CN"/>
        </w:rPr>
        <w:t>(b)</w:t>
      </w:r>
      <w:r w:rsidRPr="00A24B13">
        <w:rPr>
          <w:rFonts w:hint="eastAsia"/>
          <w:lang w:eastAsia="zh-CN"/>
        </w:rPr>
        <w:t>分段提及的修订格式。</w:t>
      </w:r>
    </w:p>
  </w:footnote>
  <w:footnote w:id="5">
    <w:p w14:paraId="038CAE4A" w14:textId="5AA2FA38" w:rsidR="00371F59" w:rsidRPr="004E25C7" w:rsidRDefault="00371F59" w:rsidP="00D50FF9">
      <w:pPr>
        <w:pStyle w:val="FootnoteText"/>
        <w:rPr>
          <w:lang w:eastAsia="zh-CN"/>
        </w:rPr>
      </w:pPr>
      <w:r w:rsidRPr="004E25C7">
        <w:rPr>
          <w:rStyle w:val="FootnoteReference"/>
        </w:rPr>
        <w:footnoteRef/>
      </w:r>
      <w:r>
        <w:rPr>
          <w:rFonts w:hint="eastAsia"/>
          <w:lang w:eastAsia="zh-CN"/>
        </w:rPr>
        <w:t xml:space="preserve"> </w:t>
      </w:r>
      <w:r>
        <w:rPr>
          <w:rFonts w:hint="eastAsia"/>
          <w:lang w:eastAsia="zh-CN"/>
        </w:rPr>
        <w:t>执行委员会决定，除其他外，</w:t>
      </w:r>
      <w:r w:rsidRPr="00D06DDC">
        <w:rPr>
          <w:rFonts w:hint="eastAsia"/>
          <w:lang w:eastAsia="zh-CN"/>
        </w:rPr>
        <w:t>在允许各国灵活开展一系列活动以根据《基加利修</w:t>
      </w:r>
      <w:r>
        <w:rPr>
          <w:rFonts w:hint="eastAsia"/>
          <w:lang w:eastAsia="zh-CN"/>
        </w:rPr>
        <w:t>正案》履行其初始义务的基础上</w:t>
      </w:r>
      <w:r w:rsidRPr="00D06DDC">
        <w:rPr>
          <w:rFonts w:hint="eastAsia"/>
          <w:lang w:eastAsia="zh-CN"/>
        </w:rPr>
        <w:t>核准扶持活动；扶持活动可包括但不限于以下活动：促</w:t>
      </w:r>
      <w:r>
        <w:rPr>
          <w:rFonts w:hint="eastAsia"/>
          <w:lang w:eastAsia="zh-CN"/>
        </w:rPr>
        <w:t>进和支持早日批准《基加利修正案》；</w:t>
      </w:r>
      <w:r w:rsidRPr="00D06DDC">
        <w:rPr>
          <w:rFonts w:hint="eastAsia"/>
          <w:lang w:eastAsia="zh-CN"/>
        </w:rPr>
        <w:t>启动支助性体制安排；审查许可证制度；报告氢氟碳化物数据；以及展示非投资活动。</w:t>
      </w:r>
    </w:p>
  </w:footnote>
  <w:footnote w:id="6">
    <w:p w14:paraId="337A6D84" w14:textId="6D9EE242" w:rsidR="00371F59" w:rsidRPr="000005A3" w:rsidRDefault="00371F59" w:rsidP="00D24F95">
      <w:pPr>
        <w:pStyle w:val="FootnoteText"/>
        <w:rPr>
          <w:lang w:eastAsia="zh-CN"/>
        </w:rPr>
      </w:pPr>
      <w:r w:rsidRPr="004E25C7">
        <w:rPr>
          <w:rStyle w:val="FootnoteReference"/>
        </w:rPr>
        <w:footnoteRef/>
      </w:r>
      <w:r w:rsidRPr="004E25C7">
        <w:rPr>
          <w:lang w:eastAsia="zh-CN"/>
        </w:rPr>
        <w:t xml:space="preserve"> </w:t>
      </w:r>
      <w:r>
        <w:rPr>
          <w:rFonts w:hint="eastAsia"/>
          <w:lang w:eastAsia="zh-CN"/>
        </w:rPr>
        <w:t>中非共和国尚未核准《基加利修正案》。</w:t>
      </w:r>
      <w:r>
        <w:rPr>
          <w:lang w:eastAsia="zh-CN"/>
        </w:rPr>
        <w:t xml:space="preserve"> </w:t>
      </w:r>
    </w:p>
  </w:footnote>
  <w:footnote w:id="7">
    <w:p w14:paraId="4E07395C" w14:textId="77777777" w:rsidR="00371F59" w:rsidRPr="00B4059C" w:rsidRDefault="00371F59" w:rsidP="00653214">
      <w:pPr>
        <w:pStyle w:val="FootnoteText"/>
        <w:rPr>
          <w:lang w:val="en-US" w:eastAsia="zh-CN"/>
        </w:rPr>
      </w:pPr>
      <w:r>
        <w:rPr>
          <w:rStyle w:val="FootnoteReference"/>
        </w:rPr>
        <w:footnoteRef/>
      </w:r>
      <w:r>
        <w:rPr>
          <w:lang w:eastAsia="zh-CN"/>
        </w:rPr>
        <w:t xml:space="preserve"> </w:t>
      </w:r>
      <w:r>
        <w:rPr>
          <w:rFonts w:hint="eastAsia"/>
          <w:lang w:eastAsia="zh-CN"/>
        </w:rPr>
        <w:t>2013</w:t>
      </w:r>
      <w:r w:rsidRPr="003660C2">
        <w:rPr>
          <w:rFonts w:hint="eastAsia"/>
          <w:lang w:eastAsia="zh-CN"/>
        </w:rPr>
        <w:t>年至</w:t>
      </w:r>
      <w:r>
        <w:rPr>
          <w:rFonts w:hint="eastAsia"/>
          <w:lang w:eastAsia="zh-CN"/>
        </w:rPr>
        <w:t>2023</w:t>
      </w:r>
      <w:r w:rsidRPr="003660C2">
        <w:rPr>
          <w:rFonts w:hint="eastAsia"/>
          <w:lang w:eastAsia="zh-CN"/>
        </w:rPr>
        <w:t>年的国家方案和第</w:t>
      </w:r>
      <w:r>
        <w:rPr>
          <w:rFonts w:hint="eastAsia"/>
          <w:lang w:eastAsia="zh-CN"/>
        </w:rPr>
        <w:t>7</w:t>
      </w:r>
      <w:r w:rsidRPr="003660C2">
        <w:rPr>
          <w:rFonts w:hint="eastAsia"/>
          <w:lang w:eastAsia="zh-CN"/>
        </w:rPr>
        <w:t>条数据均已在第</w:t>
      </w:r>
      <w:r>
        <w:rPr>
          <w:rFonts w:hint="eastAsia"/>
          <w:lang w:eastAsia="zh-CN"/>
        </w:rPr>
        <w:t>95</w:t>
      </w:r>
      <w:r w:rsidRPr="003660C2">
        <w:rPr>
          <w:rFonts w:hint="eastAsia"/>
          <w:lang w:eastAsia="zh-CN"/>
        </w:rPr>
        <w:t>次会议之前提交</w:t>
      </w:r>
      <w:r>
        <w:rPr>
          <w:rFonts w:hint="eastAsia"/>
          <w:lang w:val="en-US" w:eastAsia="zh-CN"/>
        </w:rPr>
        <w:t>。</w:t>
      </w:r>
    </w:p>
  </w:footnote>
  <w:footnote w:id="8">
    <w:p w14:paraId="2E0365E5" w14:textId="77777777" w:rsidR="00371F59" w:rsidRPr="00A63BC4" w:rsidRDefault="00371F59" w:rsidP="00653214">
      <w:pPr>
        <w:pStyle w:val="FootnoteText"/>
        <w:rPr>
          <w:lang w:eastAsia="zh-CN"/>
        </w:rPr>
      </w:pPr>
      <w:r>
        <w:rPr>
          <w:rStyle w:val="FootnoteReference"/>
        </w:rPr>
        <w:footnoteRef/>
      </w:r>
      <w:r>
        <w:rPr>
          <w:lang w:eastAsia="zh-CN"/>
        </w:rPr>
        <w:t xml:space="preserve"> </w:t>
      </w:r>
      <w:r>
        <w:fldChar w:fldCharType="begin"/>
      </w:r>
      <w:r>
        <w:rPr>
          <w:lang w:eastAsia="zh-CN"/>
        </w:rPr>
        <w:instrText xml:space="preserve"> DOCPROPERTY "Document number"  \* MERGEFORMAT </w:instrText>
      </w:r>
      <w:r>
        <w:fldChar w:fldCharType="separate"/>
      </w:r>
      <w:r w:rsidRPr="00A63BC4">
        <w:rPr>
          <w:lang w:eastAsia="zh-CN"/>
        </w:rPr>
        <w:t>UNEP/OzL.Pro/ExCom/95/36</w:t>
      </w:r>
      <w:r>
        <w:fldChar w:fldCharType="end"/>
      </w:r>
      <w:r>
        <w:rPr>
          <w:rFonts w:hint="eastAsia"/>
          <w:lang w:eastAsia="zh-CN"/>
        </w:rPr>
        <w:t>号文件附件一</w:t>
      </w:r>
    </w:p>
  </w:footnote>
  <w:footnote w:id="9">
    <w:p w14:paraId="6BBCF6CD" w14:textId="6E3198F4" w:rsidR="00371F59" w:rsidRPr="00221B13" w:rsidRDefault="00371F59" w:rsidP="00653214">
      <w:pPr>
        <w:rPr>
          <w:sz w:val="20"/>
          <w:szCs w:val="20"/>
          <w:lang w:eastAsia="zh-CN"/>
        </w:rPr>
      </w:pPr>
      <w:r w:rsidRPr="001E17EA">
        <w:rPr>
          <w:sz w:val="20"/>
          <w:szCs w:val="20"/>
          <w:vertAlign w:val="superscript"/>
        </w:rPr>
        <w:footnoteRef/>
      </w:r>
      <w:r w:rsidRPr="004A77E0">
        <w:rPr>
          <w:sz w:val="20"/>
          <w:szCs w:val="20"/>
          <w:lang w:eastAsia="zh-CN"/>
        </w:rPr>
        <w:t xml:space="preserve"> </w:t>
      </w:r>
      <w:r w:rsidRPr="00551598">
        <w:rPr>
          <w:sz w:val="20"/>
          <w:szCs w:val="20"/>
          <w:lang w:eastAsia="zh-CN"/>
        </w:rPr>
        <w:t>UNEP</w:t>
      </w:r>
      <w:r w:rsidRPr="00221B13">
        <w:rPr>
          <w:sz w:val="20"/>
          <w:szCs w:val="20"/>
          <w:lang w:eastAsia="zh-CN"/>
        </w:rPr>
        <w:t xml:space="preserve">/OzL.Pro/ExCom/82/17 </w:t>
      </w:r>
      <w:r>
        <w:rPr>
          <w:rFonts w:hint="eastAsia"/>
          <w:sz w:val="20"/>
          <w:szCs w:val="20"/>
          <w:lang w:eastAsia="zh-CN"/>
        </w:rPr>
        <w:t>号文件附件一</w:t>
      </w:r>
    </w:p>
  </w:footnote>
  <w:footnote w:id="10">
    <w:p w14:paraId="3040171D" w14:textId="6C451A54" w:rsidR="00371F59" w:rsidRPr="00A13A06" w:rsidRDefault="00371F59" w:rsidP="00653214">
      <w:pPr>
        <w:pStyle w:val="FootnoteText"/>
        <w:rPr>
          <w:lang w:eastAsia="zh-CN"/>
        </w:rPr>
      </w:pPr>
      <w:r>
        <w:rPr>
          <w:rStyle w:val="FootnoteReference"/>
        </w:rPr>
        <w:footnoteRef/>
      </w:r>
      <w:r>
        <w:rPr>
          <w:rFonts w:hint="eastAsia"/>
          <w:lang w:eastAsia="zh-CN"/>
        </w:rPr>
        <w:t xml:space="preserve"> </w:t>
      </w:r>
      <w:r w:rsidRPr="008138C4">
        <w:rPr>
          <w:rFonts w:hint="eastAsia"/>
          <w:lang w:eastAsia="zh-CN"/>
        </w:rPr>
        <w:t>工发组织在第</w:t>
      </w:r>
      <w:r>
        <w:rPr>
          <w:rFonts w:hint="eastAsia"/>
          <w:lang w:eastAsia="zh-CN"/>
        </w:rPr>
        <w:t>84</w:t>
      </w:r>
      <w:r w:rsidRPr="008138C4">
        <w:rPr>
          <w:rFonts w:hint="eastAsia"/>
          <w:lang w:eastAsia="zh-CN"/>
        </w:rPr>
        <w:t>次会议上退还了</w:t>
      </w:r>
      <w:r>
        <w:rPr>
          <w:rFonts w:hint="eastAsia"/>
          <w:lang w:eastAsia="zh-CN"/>
        </w:rPr>
        <w:t>105,999</w:t>
      </w:r>
      <w:r w:rsidRPr="008138C4">
        <w:rPr>
          <w:rFonts w:hint="eastAsia"/>
          <w:lang w:eastAsia="zh-CN"/>
        </w:rPr>
        <w:t>美元，外加机构支助费用</w:t>
      </w:r>
      <w:r>
        <w:rPr>
          <w:rFonts w:hint="eastAsia"/>
          <w:lang w:eastAsia="zh-CN"/>
        </w:rPr>
        <w:t>7,950</w:t>
      </w:r>
      <w:r>
        <w:rPr>
          <w:rFonts w:hint="eastAsia"/>
          <w:lang w:eastAsia="zh-CN"/>
        </w:rPr>
        <w:t>美元</w:t>
      </w:r>
      <w:r w:rsidRPr="008138C4">
        <w:rPr>
          <w:rFonts w:hint="eastAsia"/>
          <w:lang w:eastAsia="zh-CN"/>
        </w:rPr>
        <w:t>，环境规划署在第</w:t>
      </w:r>
      <w:r>
        <w:rPr>
          <w:rFonts w:hint="eastAsia"/>
          <w:lang w:eastAsia="zh-CN"/>
        </w:rPr>
        <w:t>93</w:t>
      </w:r>
      <w:r w:rsidRPr="008138C4">
        <w:rPr>
          <w:rFonts w:hint="eastAsia"/>
          <w:lang w:eastAsia="zh-CN"/>
        </w:rPr>
        <w:t>次会议上退还了</w:t>
      </w:r>
      <w:r>
        <w:rPr>
          <w:rFonts w:hint="eastAsia"/>
          <w:lang w:eastAsia="zh-CN"/>
        </w:rPr>
        <w:t>30,000</w:t>
      </w:r>
      <w:r>
        <w:rPr>
          <w:rFonts w:hint="eastAsia"/>
          <w:lang w:eastAsia="zh-CN"/>
        </w:rPr>
        <w:t>美元，</w:t>
      </w:r>
      <w:r w:rsidRPr="008138C4">
        <w:rPr>
          <w:rFonts w:hint="eastAsia"/>
          <w:lang w:eastAsia="zh-CN"/>
        </w:rPr>
        <w:t>外加机构支助费用</w:t>
      </w:r>
      <w:r>
        <w:rPr>
          <w:rFonts w:hint="eastAsia"/>
          <w:lang w:eastAsia="zh-CN"/>
        </w:rPr>
        <w:t>3,900</w:t>
      </w:r>
      <w:r>
        <w:rPr>
          <w:rFonts w:hint="eastAsia"/>
          <w:lang w:eastAsia="zh-CN"/>
        </w:rPr>
        <w:t>美元</w:t>
      </w:r>
      <w:r w:rsidRPr="008138C4">
        <w:rPr>
          <w:rFonts w:hint="eastAsia"/>
          <w:lang w:eastAsia="zh-CN"/>
        </w:rPr>
        <w:t>。</w:t>
      </w:r>
    </w:p>
  </w:footnote>
  <w:footnote w:id="11">
    <w:p w14:paraId="2F175637" w14:textId="2D37E265" w:rsidR="00371F59" w:rsidRPr="002540F1" w:rsidRDefault="00371F59" w:rsidP="00201BC6">
      <w:pPr>
        <w:pStyle w:val="FootnoteText"/>
        <w:rPr>
          <w:highlight w:val="yellow"/>
          <w:lang w:eastAsia="zh-CN"/>
        </w:rPr>
      </w:pPr>
      <w:r w:rsidRPr="001E17EA">
        <w:rPr>
          <w:rStyle w:val="FootnoteReference"/>
        </w:rPr>
        <w:footnoteRef/>
      </w:r>
      <w:r>
        <w:rPr>
          <w:rFonts w:hint="eastAsia"/>
          <w:lang w:eastAsia="zh-CN"/>
        </w:rPr>
        <w:t xml:space="preserve"> </w:t>
      </w:r>
      <w:r w:rsidRPr="006F49E4">
        <w:rPr>
          <w:rFonts w:hint="eastAsia"/>
          <w:lang w:eastAsia="zh-CN"/>
        </w:rPr>
        <w:t>只有那些氟氯烃淘汰管理计划第二阶段已获核准且削减目标低于</w:t>
      </w:r>
      <w:r w:rsidRPr="006F49E4">
        <w:rPr>
          <w:rFonts w:hint="eastAsia"/>
          <w:lang w:eastAsia="zh-CN"/>
        </w:rPr>
        <w:t xml:space="preserve">2025 </w:t>
      </w:r>
      <w:r w:rsidRPr="006F49E4">
        <w:rPr>
          <w:rFonts w:hint="eastAsia"/>
          <w:lang w:eastAsia="zh-CN"/>
        </w:rPr>
        <w:t>年履约目标的国家，才允许将氟氯烃淘汰管理计划第三阶段纳入业务计划。</w:t>
      </w:r>
    </w:p>
  </w:footnote>
  <w:footnote w:id="12">
    <w:p w14:paraId="3335DAE3" w14:textId="7190C307" w:rsidR="00371F59" w:rsidRDefault="00371F59" w:rsidP="00A600F2">
      <w:pPr>
        <w:pStyle w:val="FootnoteText"/>
        <w:rPr>
          <w:lang w:eastAsia="zh-CN"/>
        </w:rPr>
      </w:pPr>
      <w:r>
        <w:rPr>
          <w:rStyle w:val="FootnoteReference"/>
        </w:rPr>
        <w:footnoteRef/>
      </w:r>
      <w:r>
        <w:rPr>
          <w:rFonts w:hint="eastAsia"/>
          <w:lang w:eastAsia="zh-CN"/>
        </w:rPr>
        <w:t xml:space="preserve"> </w:t>
      </w:r>
      <w:r>
        <w:rPr>
          <w:rFonts w:hint="eastAsia"/>
          <w:lang w:eastAsia="zh-CN"/>
        </w:rPr>
        <w:t>要求</w:t>
      </w:r>
      <w:r w:rsidRPr="00C976CF">
        <w:rPr>
          <w:rFonts w:hint="eastAsia"/>
          <w:lang w:eastAsia="zh-CN"/>
        </w:rPr>
        <w:t>秘书处在每年第一次会议上提供一份代表氟氯烃消费基准不超过</w:t>
      </w:r>
      <w:r>
        <w:rPr>
          <w:rFonts w:hint="eastAsia"/>
          <w:lang w:eastAsia="zh-CN"/>
        </w:rPr>
        <w:t>360</w:t>
      </w:r>
      <w:r w:rsidRPr="00C976CF">
        <w:rPr>
          <w:rFonts w:hint="eastAsia"/>
          <w:lang w:eastAsia="zh-CN"/>
        </w:rPr>
        <w:t>公吨且氟氯烃淘汰管理计划已获核准的</w:t>
      </w:r>
      <w:r w:rsidRPr="00C976CF">
        <w:rPr>
          <w:rFonts w:hint="eastAsia"/>
          <w:lang w:eastAsia="zh-CN"/>
        </w:rPr>
        <w:t>20%</w:t>
      </w:r>
      <w:r>
        <w:rPr>
          <w:rFonts w:hint="eastAsia"/>
          <w:lang w:eastAsia="zh-CN"/>
        </w:rPr>
        <w:t>的国家</w:t>
      </w:r>
      <w:r w:rsidRPr="00C976CF">
        <w:rPr>
          <w:rFonts w:hint="eastAsia"/>
          <w:lang w:eastAsia="zh-CN"/>
        </w:rPr>
        <w:t>名单，以核准对这些国家的供资，用于核查该国遵守该年氟氯烃淘汰管理计划协定的情况。</w:t>
      </w:r>
    </w:p>
  </w:footnote>
  <w:footnote w:id="13">
    <w:p w14:paraId="0A7E6A98" w14:textId="77777777" w:rsidR="00371F59" w:rsidRDefault="00371F59" w:rsidP="0000135D">
      <w:pPr>
        <w:pStyle w:val="FootnoteText"/>
        <w:rPr>
          <w:lang w:eastAsia="zh-CN"/>
        </w:rPr>
      </w:pPr>
      <w:r>
        <w:rPr>
          <w:rStyle w:val="FootnoteReference"/>
        </w:rPr>
        <w:footnoteRef/>
      </w:r>
      <w:r>
        <w:rPr>
          <w:lang w:eastAsia="zh-CN"/>
        </w:rPr>
        <w:t xml:space="preserve"> </w:t>
      </w:r>
      <w:r>
        <w:rPr>
          <w:rFonts w:hint="eastAsia"/>
          <w:lang w:eastAsia="zh-CN"/>
        </w:rPr>
        <w:t>此处称为结对项目</w:t>
      </w:r>
    </w:p>
  </w:footnote>
  <w:footnote w:id="14">
    <w:p w14:paraId="6DEF583E" w14:textId="432FA574" w:rsidR="00371F59" w:rsidRPr="00DC4FC5" w:rsidRDefault="00371F59" w:rsidP="008852A5">
      <w:pPr>
        <w:pStyle w:val="FootnoteText"/>
        <w:rPr>
          <w:lang w:eastAsia="zh-CN"/>
        </w:rPr>
      </w:pPr>
      <w:r>
        <w:rPr>
          <w:rStyle w:val="FootnoteReference"/>
        </w:rPr>
        <w:footnoteRef/>
      </w:r>
      <w:r>
        <w:rPr>
          <w:rFonts w:hint="eastAsia"/>
          <w:lang w:eastAsia="zh-CN"/>
        </w:rPr>
        <w:t xml:space="preserve"> </w:t>
      </w:r>
      <w:r>
        <w:rPr>
          <w:rFonts w:hint="eastAsia"/>
          <w:lang w:eastAsia="zh-CN"/>
        </w:rPr>
        <w:t>也请环境规划署在</w:t>
      </w:r>
      <w:r>
        <w:rPr>
          <w:rFonts w:hint="eastAsia"/>
          <w:lang w:eastAsia="zh-CN"/>
        </w:rPr>
        <w:t>2024</w:t>
      </w:r>
      <w:r>
        <w:rPr>
          <w:rFonts w:hint="eastAsia"/>
          <w:lang w:eastAsia="zh-CN"/>
        </w:rPr>
        <w:t>年第二次会议上提交项目第二阶段时，提交一份最终报告，详细说明在执行国家臭氧官员</w:t>
      </w:r>
      <w:r w:rsidRPr="00BE1A97">
        <w:rPr>
          <w:rFonts w:hint="eastAsia"/>
          <w:lang w:eastAsia="zh-CN"/>
        </w:rPr>
        <w:t>和国家能效</w:t>
      </w:r>
      <w:r>
        <w:rPr>
          <w:rFonts w:hint="eastAsia"/>
          <w:lang w:eastAsia="zh-CN"/>
        </w:rPr>
        <w:t>政策制定</w:t>
      </w:r>
      <w:r w:rsidRPr="00BE1A97">
        <w:rPr>
          <w:rFonts w:hint="eastAsia"/>
          <w:lang w:eastAsia="zh-CN"/>
        </w:rPr>
        <w:t>者结对</w:t>
      </w:r>
      <w:r>
        <w:rPr>
          <w:rFonts w:hint="eastAsia"/>
          <w:lang w:eastAsia="zh-CN"/>
        </w:rPr>
        <w:t>以支持《基加利修正》</w:t>
      </w:r>
      <w:r w:rsidRPr="00BE1A97">
        <w:rPr>
          <w:rFonts w:hint="eastAsia"/>
          <w:lang w:eastAsia="zh-CN"/>
        </w:rPr>
        <w:t>目标的全球技术援助项目第一阶段中汲取的经验教训</w:t>
      </w:r>
      <w:r>
        <w:rPr>
          <w:rFonts w:hint="eastAsia"/>
          <w:lang w:eastAsia="zh-CN"/>
        </w:rPr>
        <w:t>。</w:t>
      </w:r>
    </w:p>
  </w:footnote>
  <w:footnote w:id="15">
    <w:p w14:paraId="43AC30A8" w14:textId="7EAC5C43" w:rsidR="00371F59" w:rsidRDefault="00371F59" w:rsidP="008C1C0C">
      <w:pPr>
        <w:pStyle w:val="FootnoteText"/>
        <w:rPr>
          <w:lang w:eastAsia="zh-CN"/>
        </w:rPr>
      </w:pPr>
      <w:r w:rsidRPr="00DC4FC5">
        <w:rPr>
          <w:rStyle w:val="FootnoteReference"/>
        </w:rPr>
        <w:footnoteRef/>
      </w:r>
      <w:r>
        <w:rPr>
          <w:rFonts w:hint="eastAsia"/>
          <w:lang w:eastAsia="zh-CN"/>
        </w:rPr>
        <w:t xml:space="preserve"> </w:t>
      </w:r>
      <w:r>
        <w:rPr>
          <w:rFonts w:hint="eastAsia"/>
          <w:lang w:eastAsia="zh-CN"/>
        </w:rPr>
        <w:t>包括如</w:t>
      </w:r>
      <w:r w:rsidRPr="008D5193">
        <w:rPr>
          <w:rFonts w:hint="eastAsia"/>
          <w:lang w:eastAsia="zh-CN"/>
        </w:rPr>
        <w:t>下资源：关于将制冷剂相关数据纳入</w:t>
      </w:r>
      <w:r>
        <w:rPr>
          <w:rFonts w:hint="eastAsia"/>
          <w:lang w:eastAsia="zh-CN"/>
        </w:rPr>
        <w:t>最低能源性能标准</w:t>
      </w:r>
      <w:r w:rsidRPr="008D5193">
        <w:rPr>
          <w:rFonts w:hint="eastAsia"/>
          <w:lang w:eastAsia="zh-CN"/>
        </w:rPr>
        <w:t>和能源标签框架的制冷剂整合指南；市场监督工具包；用于评估制冷和空调设备性能的技术评估工具包；政策整合工具包；特定区域案例研究；以及最终用户资源。</w:t>
      </w:r>
    </w:p>
  </w:footnote>
  <w:footnote w:id="16">
    <w:p w14:paraId="3E88C065" w14:textId="260EC91B" w:rsidR="00371F59" w:rsidRPr="004A7673" w:rsidRDefault="00371F59">
      <w:pPr>
        <w:pStyle w:val="FootnoteText"/>
        <w:rPr>
          <w:lang w:val="en-US" w:eastAsia="zh-CN"/>
        </w:rPr>
      </w:pPr>
      <w:r>
        <w:rPr>
          <w:rStyle w:val="FootnoteReference"/>
        </w:rPr>
        <w:footnoteRef/>
      </w:r>
      <w:r>
        <w:rPr>
          <w:lang w:eastAsia="zh-CN"/>
        </w:rPr>
        <w:t xml:space="preserve"> </w:t>
      </w:r>
      <w:r w:rsidRPr="005F5939">
        <w:rPr>
          <w:rFonts w:hint="eastAsia"/>
          <w:lang w:eastAsia="zh-CN"/>
        </w:rPr>
        <w:t>秘书处对结对项目第一阶段报告的</w:t>
      </w:r>
      <w:r>
        <w:rPr>
          <w:rFonts w:hint="eastAsia"/>
          <w:lang w:eastAsia="zh-CN"/>
        </w:rPr>
        <w:t>评论</w:t>
      </w:r>
      <w:r w:rsidRPr="005F5939">
        <w:rPr>
          <w:rFonts w:hint="eastAsia"/>
          <w:lang w:eastAsia="zh-CN"/>
        </w:rPr>
        <w:t>已与</w:t>
      </w:r>
      <w:r>
        <w:rPr>
          <w:rFonts w:hint="eastAsia"/>
          <w:lang w:eastAsia="zh-CN"/>
        </w:rPr>
        <w:t>对</w:t>
      </w:r>
      <w:r w:rsidRPr="005F5939">
        <w:rPr>
          <w:rFonts w:hint="eastAsia"/>
          <w:lang w:eastAsia="zh-CN"/>
        </w:rPr>
        <w:t>项目第二阶段申请的</w:t>
      </w:r>
      <w:r>
        <w:rPr>
          <w:rFonts w:hint="eastAsia"/>
          <w:lang w:eastAsia="zh-CN"/>
        </w:rPr>
        <w:t>评论</w:t>
      </w:r>
      <w:r w:rsidRPr="005F5939">
        <w:rPr>
          <w:rFonts w:hint="eastAsia"/>
          <w:lang w:eastAsia="zh-CN"/>
        </w:rPr>
        <w:t>合并。</w:t>
      </w:r>
    </w:p>
  </w:footnote>
  <w:footnote w:id="17">
    <w:p w14:paraId="0A23F6A9" w14:textId="77777777" w:rsidR="00371F59" w:rsidRDefault="00371F59" w:rsidP="00A24BD3">
      <w:pPr>
        <w:pStyle w:val="FootnoteText"/>
        <w:rPr>
          <w:lang w:eastAsia="zh-CN"/>
        </w:rPr>
      </w:pPr>
      <w:r>
        <w:rPr>
          <w:rStyle w:val="FootnoteReference"/>
        </w:rPr>
        <w:footnoteRef/>
      </w:r>
      <w:r>
        <w:rPr>
          <w:rFonts w:hint="eastAsia"/>
          <w:lang w:eastAsia="zh-CN"/>
        </w:rPr>
        <w:t xml:space="preserve"> </w:t>
      </w:r>
      <w:r>
        <w:rPr>
          <w:rFonts w:hint="eastAsia"/>
          <w:lang w:eastAsia="zh-CN"/>
        </w:rPr>
        <w:t>第</w:t>
      </w:r>
      <w:r>
        <w:rPr>
          <w:lang w:eastAsia="zh-CN"/>
        </w:rPr>
        <w:t>93/95 (d)</w:t>
      </w:r>
      <w:r>
        <w:rPr>
          <w:rFonts w:hint="eastAsia"/>
          <w:lang w:eastAsia="zh-CN"/>
        </w:rPr>
        <w:t>号决定</w:t>
      </w:r>
    </w:p>
  </w:footnote>
  <w:footnote w:id="18">
    <w:p w14:paraId="70B796EB" w14:textId="77777777" w:rsidR="00371F59" w:rsidRPr="007C69E5" w:rsidRDefault="00371F59" w:rsidP="00FB4EFF">
      <w:pPr>
        <w:pStyle w:val="FootnoteText"/>
        <w:rPr>
          <w:lang w:val="en-US" w:eastAsia="zh-CN"/>
        </w:rPr>
      </w:pPr>
      <w:r>
        <w:rPr>
          <w:rStyle w:val="FootnoteReference"/>
        </w:rPr>
        <w:footnoteRef/>
      </w:r>
      <w:r>
        <w:rPr>
          <w:lang w:eastAsia="zh-CN"/>
        </w:rPr>
        <w:t xml:space="preserve"> </w:t>
      </w:r>
      <w:r w:rsidRPr="003E281D">
        <w:rPr>
          <w:rFonts w:hint="eastAsia"/>
          <w:lang w:val="en-US" w:eastAsia="zh-CN"/>
        </w:rPr>
        <w:t>美国采暖、制冷与空调工程师学会</w:t>
      </w:r>
    </w:p>
  </w:footnote>
  <w:footnote w:id="19">
    <w:p w14:paraId="10D66ED3" w14:textId="77777777" w:rsidR="00371F59" w:rsidRPr="00FE7074" w:rsidRDefault="00371F59" w:rsidP="001C7699">
      <w:pPr>
        <w:pStyle w:val="FootnoteText"/>
        <w:rPr>
          <w:lang w:val="en-US"/>
        </w:rPr>
      </w:pPr>
      <w:r w:rsidRPr="00FE7074">
        <w:rPr>
          <w:rStyle w:val="FootnoteReference"/>
        </w:rPr>
        <w:footnoteRef/>
      </w:r>
      <w:r w:rsidRPr="00FE7074">
        <w:t xml:space="preserve"> </w:t>
      </w:r>
      <w:r w:rsidRPr="00FE7074">
        <w:rPr>
          <w:lang w:val="en-US"/>
        </w:rPr>
        <w:t>Data as at December 202</w:t>
      </w:r>
      <w:r>
        <w:rPr>
          <w:lang w:val="en-US"/>
        </w:rPr>
        <w:t>3</w:t>
      </w:r>
      <w:r w:rsidRPr="00FE7074">
        <w:rPr>
          <w:lang w:val="en-US"/>
        </w:rPr>
        <w:t xml:space="preserve"> are based on document UNEP/OzL.Pro/ExCom/9</w:t>
      </w:r>
      <w:r>
        <w:rPr>
          <w:lang w:val="en-US"/>
        </w:rPr>
        <w:t>5</w:t>
      </w:r>
      <w:r w:rsidRPr="00FE7074">
        <w:rPr>
          <w:lang w:val="en-US"/>
        </w:rPr>
        <w:t>/</w:t>
      </w:r>
      <w:r>
        <w:rPr>
          <w:lang w:val="en-US"/>
        </w:rPr>
        <w:t>17</w:t>
      </w:r>
      <w:r w:rsidRPr="00FE7074">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42EDD" w14:textId="59CFEA59" w:rsidR="00371F59" w:rsidRPr="00666C08" w:rsidRDefault="00371F59">
    <w:pPr>
      <w:rPr>
        <w:sz w:val="24"/>
        <w:szCs w:val="24"/>
      </w:rPr>
    </w:pPr>
    <w:r w:rsidRPr="00666C08">
      <w:rPr>
        <w:sz w:val="24"/>
        <w:szCs w:val="24"/>
      </w:rPr>
      <w:fldChar w:fldCharType="begin"/>
    </w:r>
    <w:r w:rsidRPr="00666C08">
      <w:rPr>
        <w:sz w:val="24"/>
        <w:szCs w:val="24"/>
      </w:rPr>
      <w:instrText xml:space="preserve"> DOCPROPERTY "Document number"  \* MERGEFORMAT </w:instrText>
    </w:r>
    <w:r w:rsidRPr="00666C08">
      <w:rPr>
        <w:sz w:val="24"/>
        <w:szCs w:val="24"/>
      </w:rPr>
      <w:fldChar w:fldCharType="separate"/>
    </w:r>
    <w:r w:rsidRPr="00666C08">
      <w:rPr>
        <w:sz w:val="24"/>
        <w:szCs w:val="24"/>
      </w:rPr>
      <w:t>UNEP/OzL.Pro/ExCom/96/21</w:t>
    </w:r>
    <w:r w:rsidRPr="00666C08">
      <w:rPr>
        <w:sz w:val="24"/>
        <w:szCs w:val="24"/>
      </w:rPr>
      <w:fldChar w:fldCharType="end"/>
    </w:r>
  </w:p>
  <w:p w14:paraId="6C32CD4B" w14:textId="77777777" w:rsidR="00371F59" w:rsidRDefault="00371F59"/>
  <w:p w14:paraId="43796BBD" w14:textId="77777777" w:rsidR="00371F59" w:rsidRPr="0033525D" w:rsidRDefault="00371F5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4E1F8" w14:textId="03B846E7" w:rsidR="00371F59" w:rsidRPr="00666C08" w:rsidRDefault="00371F59">
    <w:pPr>
      <w:jc w:val="right"/>
      <w:rPr>
        <w:sz w:val="24"/>
        <w:szCs w:val="24"/>
      </w:rPr>
    </w:pPr>
    <w:r w:rsidRPr="00666C08">
      <w:rPr>
        <w:sz w:val="24"/>
        <w:szCs w:val="24"/>
      </w:rPr>
      <w:fldChar w:fldCharType="begin"/>
    </w:r>
    <w:r w:rsidRPr="00666C08">
      <w:rPr>
        <w:sz w:val="24"/>
        <w:szCs w:val="24"/>
      </w:rPr>
      <w:instrText xml:space="preserve"> DOCPROPERTY "Document number"  \* MERGEFORMAT </w:instrText>
    </w:r>
    <w:r w:rsidRPr="00666C08">
      <w:rPr>
        <w:sz w:val="24"/>
        <w:szCs w:val="24"/>
      </w:rPr>
      <w:fldChar w:fldCharType="separate"/>
    </w:r>
    <w:r w:rsidRPr="00666C08">
      <w:rPr>
        <w:sz w:val="24"/>
        <w:szCs w:val="24"/>
      </w:rPr>
      <w:t>UNEP/OzL.Pro/ExCom/96/21</w:t>
    </w:r>
    <w:r w:rsidRPr="00666C08">
      <w:rPr>
        <w:sz w:val="24"/>
        <w:szCs w:val="24"/>
      </w:rPr>
      <w:fldChar w:fldCharType="end"/>
    </w:r>
  </w:p>
  <w:p w14:paraId="797BE6E9" w14:textId="77777777" w:rsidR="00371F59" w:rsidRPr="00666C08" w:rsidRDefault="00371F59">
    <w:pPr>
      <w:rPr>
        <w:sz w:val="24"/>
        <w:szCs w:val="24"/>
      </w:rPr>
    </w:pPr>
  </w:p>
  <w:p w14:paraId="701F3A82" w14:textId="77777777" w:rsidR="00371F59" w:rsidRPr="00666C08" w:rsidRDefault="00371F59">
    <w:pPr>
      <w:rPr>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4C27E" w14:textId="04ADED9B" w:rsidR="00371F59" w:rsidRPr="006C6477" w:rsidRDefault="00371F59">
    <w:pPr>
      <w:rPr>
        <w:sz w:val="24"/>
        <w:szCs w:val="24"/>
      </w:rPr>
    </w:pPr>
    <w:r w:rsidRPr="006C6477">
      <w:rPr>
        <w:sz w:val="24"/>
        <w:szCs w:val="24"/>
      </w:rPr>
      <w:fldChar w:fldCharType="begin"/>
    </w:r>
    <w:r w:rsidRPr="006C6477">
      <w:rPr>
        <w:sz w:val="24"/>
        <w:szCs w:val="24"/>
      </w:rPr>
      <w:instrText xml:space="preserve"> DOCPROPERTY "Document number"  \* MERGEFORMAT </w:instrText>
    </w:r>
    <w:r w:rsidRPr="006C6477">
      <w:rPr>
        <w:sz w:val="24"/>
        <w:szCs w:val="24"/>
      </w:rPr>
      <w:fldChar w:fldCharType="separate"/>
    </w:r>
    <w:r w:rsidRPr="006C6477">
      <w:rPr>
        <w:sz w:val="24"/>
        <w:szCs w:val="24"/>
      </w:rPr>
      <w:t>UNEP/OzL.Pro/ExCom/96/21</w:t>
    </w:r>
    <w:r w:rsidRPr="006C6477">
      <w:rPr>
        <w:sz w:val="24"/>
        <w:szCs w:val="24"/>
      </w:rPr>
      <w:fldChar w:fldCharType="end"/>
    </w:r>
  </w:p>
  <w:p w14:paraId="46763670" w14:textId="6374B492" w:rsidR="00371F59" w:rsidRPr="006C6477" w:rsidRDefault="006C6477">
    <w:pPr>
      <w:rPr>
        <w:sz w:val="24"/>
        <w:szCs w:val="24"/>
      </w:rPr>
    </w:pPr>
    <w:r w:rsidRPr="006C6477">
      <w:rPr>
        <w:rFonts w:hint="eastAsia"/>
        <w:sz w:val="24"/>
        <w:szCs w:val="24"/>
        <w:lang w:eastAsia="zh-CN"/>
      </w:rPr>
      <w:t>附件一</w:t>
    </w:r>
  </w:p>
  <w:p w14:paraId="3C631AF1" w14:textId="77777777" w:rsidR="00371F59" w:rsidRPr="006C6477" w:rsidRDefault="00371F59">
    <w:pPr>
      <w:rPr>
        <w:sz w:val="24"/>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17FEF" w14:textId="27442AB0" w:rsidR="00371F59" w:rsidRPr="006C6477" w:rsidRDefault="00371F59">
    <w:pPr>
      <w:jc w:val="right"/>
      <w:rPr>
        <w:sz w:val="24"/>
        <w:szCs w:val="24"/>
      </w:rPr>
    </w:pPr>
    <w:r w:rsidRPr="006C6477">
      <w:rPr>
        <w:sz w:val="24"/>
        <w:szCs w:val="24"/>
      </w:rPr>
      <w:fldChar w:fldCharType="begin"/>
    </w:r>
    <w:r w:rsidRPr="006C6477">
      <w:rPr>
        <w:sz w:val="24"/>
        <w:szCs w:val="24"/>
      </w:rPr>
      <w:instrText xml:space="preserve"> DOCPROPERTY "Document number"  \* MERGEFORMAT </w:instrText>
    </w:r>
    <w:r w:rsidRPr="006C6477">
      <w:rPr>
        <w:sz w:val="24"/>
        <w:szCs w:val="24"/>
      </w:rPr>
      <w:fldChar w:fldCharType="separate"/>
    </w:r>
    <w:r w:rsidRPr="006C6477">
      <w:rPr>
        <w:sz w:val="24"/>
        <w:szCs w:val="24"/>
      </w:rPr>
      <w:t>UNEP/OzL.Pro/ExCom/96/21</w:t>
    </w:r>
    <w:r w:rsidRPr="006C6477">
      <w:rPr>
        <w:sz w:val="24"/>
        <w:szCs w:val="24"/>
      </w:rPr>
      <w:fldChar w:fldCharType="end"/>
    </w:r>
  </w:p>
  <w:p w14:paraId="5245C353" w14:textId="1963BC06" w:rsidR="00371F59" w:rsidRPr="006C6477" w:rsidRDefault="006C6477" w:rsidP="002540F1">
    <w:pPr>
      <w:jc w:val="right"/>
      <w:rPr>
        <w:sz w:val="24"/>
        <w:szCs w:val="24"/>
      </w:rPr>
    </w:pPr>
    <w:r w:rsidRPr="006C6477">
      <w:rPr>
        <w:rFonts w:hint="eastAsia"/>
        <w:sz w:val="24"/>
        <w:szCs w:val="24"/>
        <w:lang w:eastAsia="zh-CN"/>
      </w:rPr>
      <w:t>附件一</w:t>
    </w:r>
  </w:p>
  <w:p w14:paraId="495A7470" w14:textId="77777777" w:rsidR="00371F59" w:rsidRPr="006C6477" w:rsidRDefault="00371F59">
    <w:pPr>
      <w:rPr>
        <w:sz w:val="24"/>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E4AF7" w14:textId="77777777" w:rsidR="00371F59" w:rsidRDefault="00371F5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58875" w14:textId="103A4C8F" w:rsidR="00371F59" w:rsidRPr="00EC78D6" w:rsidRDefault="00371F59">
    <w:pPr>
      <w:rPr>
        <w:lang w:val="pt-PT"/>
      </w:rPr>
    </w:pPr>
    <w:fldSimple w:instr=" DOCPROPERTY &quot;Document number&quot;  \* MERGEFORMAT ">
      <w:r w:rsidRPr="005D47A4">
        <w:rPr>
          <w:lang w:val="pt-PT"/>
        </w:rPr>
        <w:t>UNEP/OzL.Pro/ExCom/96/21</w:t>
      </w:r>
    </w:fldSimple>
  </w:p>
  <w:p w14:paraId="5900AEEB" w14:textId="78820DB2" w:rsidR="00371F59" w:rsidRPr="00EC78D6" w:rsidRDefault="00371F59">
    <w:pPr>
      <w:rPr>
        <w:lang w:val="pt-PT"/>
      </w:rPr>
    </w:pPr>
    <w:r w:rsidRPr="00EC78D6">
      <w:rPr>
        <w:lang w:val="pt-PT"/>
      </w:rPr>
      <w:t>A</w:t>
    </w:r>
    <w:r>
      <w:rPr>
        <w:lang w:val="pt-PT"/>
      </w:rPr>
      <w:t>nnex II</w:t>
    </w:r>
  </w:p>
  <w:p w14:paraId="0A4352FA" w14:textId="77777777" w:rsidR="00371F59" w:rsidRPr="00EC78D6" w:rsidRDefault="00371F59">
    <w:pPr>
      <w:rPr>
        <w:lang w:val="pt-PT"/>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BD1B9" w14:textId="5B205F09" w:rsidR="00371F59" w:rsidRPr="006C6477" w:rsidRDefault="00371F59" w:rsidP="00EC78D6">
    <w:pPr>
      <w:jc w:val="right"/>
      <w:rPr>
        <w:sz w:val="24"/>
        <w:szCs w:val="24"/>
      </w:rPr>
    </w:pPr>
    <w:r w:rsidRPr="006C6477">
      <w:rPr>
        <w:sz w:val="24"/>
        <w:szCs w:val="24"/>
      </w:rPr>
      <w:fldChar w:fldCharType="begin"/>
    </w:r>
    <w:r w:rsidRPr="006C6477">
      <w:rPr>
        <w:sz w:val="24"/>
        <w:szCs w:val="24"/>
      </w:rPr>
      <w:instrText xml:space="preserve"> DOCPROPERTY "Document number"  \* MERGEFORMAT </w:instrText>
    </w:r>
    <w:r w:rsidRPr="006C6477">
      <w:rPr>
        <w:sz w:val="24"/>
        <w:szCs w:val="24"/>
      </w:rPr>
      <w:fldChar w:fldCharType="separate"/>
    </w:r>
    <w:r w:rsidRPr="006C6477">
      <w:rPr>
        <w:sz w:val="24"/>
        <w:szCs w:val="24"/>
      </w:rPr>
      <w:t>UNEP/OzL.Pro/ExCom/96/21</w:t>
    </w:r>
    <w:r w:rsidRPr="006C6477">
      <w:rPr>
        <w:sz w:val="24"/>
        <w:szCs w:val="24"/>
      </w:rPr>
      <w:fldChar w:fldCharType="end"/>
    </w:r>
  </w:p>
  <w:p w14:paraId="4E5BCFD8" w14:textId="4896019D" w:rsidR="00371F59" w:rsidRPr="006C6477" w:rsidRDefault="006C6477" w:rsidP="00EC78D6">
    <w:pPr>
      <w:jc w:val="right"/>
      <w:rPr>
        <w:sz w:val="24"/>
        <w:szCs w:val="24"/>
      </w:rPr>
    </w:pPr>
    <w:r w:rsidRPr="006C6477">
      <w:rPr>
        <w:rFonts w:hint="eastAsia"/>
        <w:sz w:val="24"/>
        <w:szCs w:val="24"/>
        <w:lang w:eastAsia="zh-CN"/>
      </w:rPr>
      <w:t>附件二</w:t>
    </w:r>
  </w:p>
  <w:p w14:paraId="354C40B8" w14:textId="77777777" w:rsidR="00371F59" w:rsidRPr="006C6477" w:rsidRDefault="00371F59">
    <w:pPr>
      <w:pStyle w:val="Header"/>
      <w:rPr>
        <w:sz w:val="24"/>
        <w:szCs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D061D" w14:textId="77777777" w:rsidR="00371F59" w:rsidRDefault="00371F59">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6473C" w14:textId="77777777" w:rsidR="00371F59" w:rsidRPr="006C6477" w:rsidRDefault="00371F59">
    <w:pPr>
      <w:rPr>
        <w:sz w:val="24"/>
        <w:szCs w:val="24"/>
        <w:lang w:val="pt-PT"/>
      </w:rPr>
    </w:pPr>
    <w:r w:rsidRPr="006C6477">
      <w:rPr>
        <w:sz w:val="24"/>
        <w:szCs w:val="24"/>
      </w:rPr>
      <w:fldChar w:fldCharType="begin"/>
    </w:r>
    <w:r w:rsidRPr="006C6477">
      <w:rPr>
        <w:sz w:val="24"/>
        <w:szCs w:val="24"/>
      </w:rPr>
      <w:instrText xml:space="preserve"> DOCPROPERTY "Document number"  \* MERGEFORMAT </w:instrText>
    </w:r>
    <w:r w:rsidRPr="006C6477">
      <w:rPr>
        <w:sz w:val="24"/>
        <w:szCs w:val="24"/>
      </w:rPr>
      <w:fldChar w:fldCharType="separate"/>
    </w:r>
    <w:r w:rsidRPr="006C6477">
      <w:rPr>
        <w:sz w:val="24"/>
        <w:szCs w:val="24"/>
        <w:lang w:val="pt-PT"/>
      </w:rPr>
      <w:t>UNEP/OzL.Pro/ExCom/96/21</w:t>
    </w:r>
    <w:r w:rsidRPr="006C6477">
      <w:rPr>
        <w:sz w:val="24"/>
        <w:szCs w:val="24"/>
        <w:lang w:val="pt-PT"/>
      </w:rPr>
      <w:fldChar w:fldCharType="end"/>
    </w:r>
  </w:p>
  <w:p w14:paraId="4D7781A1" w14:textId="5188CAE6" w:rsidR="00371F59" w:rsidRPr="006C6477" w:rsidRDefault="006C6477">
    <w:pPr>
      <w:rPr>
        <w:sz w:val="24"/>
        <w:szCs w:val="24"/>
        <w:lang w:val="pt-PT"/>
      </w:rPr>
    </w:pPr>
    <w:r w:rsidRPr="006C6477">
      <w:rPr>
        <w:rFonts w:hint="eastAsia"/>
        <w:sz w:val="24"/>
        <w:szCs w:val="24"/>
        <w:lang w:val="pt-PT" w:eastAsia="zh-CN"/>
      </w:rPr>
      <w:t>附件三</w:t>
    </w:r>
  </w:p>
  <w:p w14:paraId="7CB4E1DA" w14:textId="77777777" w:rsidR="00371F59" w:rsidRPr="006C6477" w:rsidRDefault="00371F59">
    <w:pPr>
      <w:rPr>
        <w:sz w:val="24"/>
        <w:szCs w:val="24"/>
        <w:lang w:val="pt-PT"/>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F1CEA" w14:textId="77777777" w:rsidR="00371F59" w:rsidRPr="006C6477" w:rsidRDefault="00371F59" w:rsidP="00EC78D6">
    <w:pPr>
      <w:jc w:val="right"/>
      <w:rPr>
        <w:sz w:val="24"/>
        <w:szCs w:val="24"/>
      </w:rPr>
    </w:pPr>
    <w:r w:rsidRPr="006C6477">
      <w:rPr>
        <w:sz w:val="24"/>
        <w:szCs w:val="24"/>
      </w:rPr>
      <w:fldChar w:fldCharType="begin"/>
    </w:r>
    <w:r w:rsidRPr="006C6477">
      <w:rPr>
        <w:sz w:val="24"/>
        <w:szCs w:val="24"/>
      </w:rPr>
      <w:instrText xml:space="preserve"> DOCPROPERTY "Document number"  \* MERGEFORMAT </w:instrText>
    </w:r>
    <w:r w:rsidRPr="006C6477">
      <w:rPr>
        <w:sz w:val="24"/>
        <w:szCs w:val="24"/>
      </w:rPr>
      <w:fldChar w:fldCharType="separate"/>
    </w:r>
    <w:r w:rsidRPr="006C6477">
      <w:rPr>
        <w:sz w:val="24"/>
        <w:szCs w:val="24"/>
      </w:rPr>
      <w:t>UNEP/OzL.Pro/ExCom/96/21</w:t>
    </w:r>
    <w:r w:rsidRPr="006C6477">
      <w:rPr>
        <w:sz w:val="24"/>
        <w:szCs w:val="24"/>
      </w:rPr>
      <w:fldChar w:fldCharType="end"/>
    </w:r>
  </w:p>
  <w:p w14:paraId="1B7506BD" w14:textId="1243D5AD" w:rsidR="00371F59" w:rsidRPr="006C6477" w:rsidRDefault="006C6477" w:rsidP="00EC78D6">
    <w:pPr>
      <w:jc w:val="right"/>
      <w:rPr>
        <w:sz w:val="24"/>
        <w:szCs w:val="24"/>
        <w:lang w:val="pt-PT"/>
      </w:rPr>
    </w:pPr>
    <w:r w:rsidRPr="006C6477">
      <w:rPr>
        <w:rFonts w:hint="eastAsia"/>
        <w:sz w:val="24"/>
        <w:szCs w:val="24"/>
        <w:lang w:val="pt-PT" w:eastAsia="zh-CN"/>
      </w:rPr>
      <w:t>附件三</w:t>
    </w:r>
  </w:p>
  <w:p w14:paraId="7390504E" w14:textId="77777777" w:rsidR="00371F59" w:rsidRPr="006C6477" w:rsidRDefault="00371F59" w:rsidP="00EC78D6">
    <w:pPr>
      <w:jc w:val="right"/>
      <w:rPr>
        <w:sz w:val="24"/>
        <w:szCs w:val="24"/>
      </w:rPr>
    </w:pPr>
  </w:p>
  <w:p w14:paraId="0265C3C4" w14:textId="77777777" w:rsidR="00371F59" w:rsidRPr="006C6477" w:rsidRDefault="00371F59">
    <w:pPr>
      <w:pStyle w:val="Heade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hybridMultilevel"/>
    <w:tmpl w:val="C6BA80B6"/>
    <w:lvl w:ilvl="0" w:tplc="1009000F">
      <w:start w:val="1"/>
      <w:numFmt w:val="decimal"/>
      <w:pStyle w:val="Heading1"/>
      <w:lvlText w:val="%1."/>
      <w:lvlJc w:val="left"/>
      <w:pPr>
        <w:tabs>
          <w:tab w:val="num" w:pos="0"/>
        </w:tabs>
        <w:ind w:left="0" w:firstLine="0"/>
      </w:pPr>
      <w:rPr>
        <w:rFonts w:hint="default"/>
        <w:b w:val="0"/>
        <w:bCs w:val="0"/>
        <w:i w:val="0"/>
        <w:iCs w:val="0"/>
      </w:rPr>
    </w:lvl>
    <w:lvl w:ilvl="1" w:tplc="6750DE5A">
      <w:start w:val="1"/>
      <w:numFmt w:val="lowerLetter"/>
      <w:pStyle w:val="Heading2"/>
      <w:lvlText w:val="(%2)"/>
      <w:lvlJc w:val="left"/>
      <w:pPr>
        <w:tabs>
          <w:tab w:val="num" w:pos="0"/>
        </w:tabs>
        <w:ind w:left="1440" w:hanging="720"/>
      </w:pPr>
    </w:lvl>
    <w:lvl w:ilvl="2" w:tplc="BAA495EC">
      <w:start w:val="1"/>
      <w:numFmt w:val="lowerRoman"/>
      <w:pStyle w:val="Heading3"/>
      <w:lvlText w:val="(%3)"/>
      <w:lvlJc w:val="left"/>
      <w:pPr>
        <w:tabs>
          <w:tab w:val="num" w:pos="-22"/>
        </w:tabs>
        <w:ind w:left="2138" w:hanging="720"/>
      </w:pPr>
      <w:rPr>
        <w:b w:val="0"/>
        <w:bCs/>
        <w:lang w:val="en-CA"/>
      </w:rPr>
    </w:lvl>
    <w:lvl w:ilvl="3" w:tplc="0FF0EE68">
      <w:start w:val="1"/>
      <w:numFmt w:val="lowerLetter"/>
      <w:pStyle w:val="Heading4"/>
      <w:lvlText w:val="%4)"/>
      <w:lvlJc w:val="left"/>
      <w:pPr>
        <w:tabs>
          <w:tab w:val="num" w:pos="-90"/>
        </w:tabs>
        <w:ind w:left="2776" w:hanging="706"/>
      </w:pPr>
      <w:rPr>
        <w:b w:val="0"/>
        <w:i w:val="0"/>
      </w:rPr>
    </w:lvl>
    <w:lvl w:ilvl="4" w:tplc="AD369794">
      <w:start w:val="1"/>
      <w:numFmt w:val="decimal"/>
      <w:lvlText w:val="(%5)"/>
      <w:lvlJc w:val="left"/>
      <w:pPr>
        <w:tabs>
          <w:tab w:val="num" w:pos="0"/>
        </w:tabs>
        <w:ind w:left="3571" w:hanging="705"/>
      </w:pPr>
    </w:lvl>
    <w:lvl w:ilvl="5" w:tplc="B016D8B2">
      <w:start w:val="1"/>
      <w:numFmt w:val="lowerLetter"/>
      <w:pStyle w:val="Heading6"/>
      <w:lvlText w:val="(%6)"/>
      <w:lvlJc w:val="left"/>
      <w:pPr>
        <w:tabs>
          <w:tab w:val="num" w:pos="0"/>
        </w:tabs>
        <w:ind w:left="4291" w:hanging="720"/>
      </w:pPr>
    </w:lvl>
    <w:lvl w:ilvl="6" w:tplc="E5466AD2">
      <w:start w:val="1"/>
      <w:numFmt w:val="lowerRoman"/>
      <w:pStyle w:val="Heading7"/>
      <w:lvlText w:val="(%7)"/>
      <w:lvlJc w:val="left"/>
      <w:pPr>
        <w:tabs>
          <w:tab w:val="num" w:pos="0"/>
        </w:tabs>
        <w:ind w:left="4997" w:hanging="706"/>
      </w:pPr>
    </w:lvl>
    <w:lvl w:ilvl="7" w:tplc="6D745FBA">
      <w:start w:val="1"/>
      <w:numFmt w:val="lowerLetter"/>
      <w:lvlText w:val="(%8)"/>
      <w:lvlJc w:val="left"/>
      <w:pPr>
        <w:tabs>
          <w:tab w:val="num" w:pos="0"/>
        </w:tabs>
        <w:ind w:left="5702" w:hanging="705"/>
      </w:pPr>
    </w:lvl>
    <w:lvl w:ilvl="8" w:tplc="F3C8EA10">
      <w:start w:val="1"/>
      <w:numFmt w:val="lowerRoman"/>
      <w:pStyle w:val="Heading9"/>
      <w:lvlText w:val="(%9)"/>
      <w:lvlJc w:val="left"/>
      <w:pPr>
        <w:tabs>
          <w:tab w:val="num" w:pos="0"/>
        </w:tabs>
        <w:ind w:left="6408" w:hanging="706"/>
      </w:pPr>
    </w:lvl>
  </w:abstractNum>
  <w:abstractNum w:abstractNumId="1" w15:restartNumberingAfterBreak="0">
    <w:nsid w:val="021749CD"/>
    <w:multiLevelType w:val="hybridMultilevel"/>
    <w:tmpl w:val="F3BC3B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EFF0800"/>
    <w:multiLevelType w:val="hybridMultilevel"/>
    <w:tmpl w:val="2BDE57F8"/>
    <w:lvl w:ilvl="0" w:tplc="10090001">
      <w:start w:val="1"/>
      <w:numFmt w:val="bullet"/>
      <w:lvlText w:val=""/>
      <w:lvlJc w:val="left"/>
      <w:pPr>
        <w:ind w:left="360" w:hanging="360"/>
      </w:pPr>
      <w:rPr>
        <w:rFonts w:ascii="Symbol" w:hAnsi="Symbol" w:hint="default"/>
      </w:rPr>
    </w:lvl>
    <w:lvl w:ilvl="1" w:tplc="FFFFFFFF">
      <w:numFmt w:val="bullet"/>
      <w:lvlText w:val="-"/>
      <w:lvlJc w:val="left"/>
      <w:pPr>
        <w:ind w:left="1080" w:hanging="360"/>
      </w:pPr>
      <w:rPr>
        <w:rFonts w:ascii="Times New Roman" w:eastAsiaTheme="minorEastAsia"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F762BC7"/>
    <w:multiLevelType w:val="hybridMultilevel"/>
    <w:tmpl w:val="C6BA80B6"/>
    <w:lvl w:ilvl="0" w:tplc="FFFFFFFF">
      <w:start w:val="1"/>
      <w:numFmt w:val="decimal"/>
      <w:lvlText w:val="%1."/>
      <w:lvlJc w:val="left"/>
      <w:pPr>
        <w:tabs>
          <w:tab w:val="num" w:pos="0"/>
        </w:tabs>
        <w:ind w:left="0" w:firstLine="0"/>
      </w:pPr>
      <w:rPr>
        <w:rFonts w:hint="default"/>
        <w:b w:val="0"/>
        <w:bCs w:val="0"/>
        <w:i w:val="0"/>
        <w:iCs w:val="0"/>
      </w:rPr>
    </w:lvl>
    <w:lvl w:ilvl="1" w:tplc="FFFFFFFF">
      <w:start w:val="1"/>
      <w:numFmt w:val="lowerLetter"/>
      <w:lvlText w:val="(%2)"/>
      <w:lvlJc w:val="left"/>
      <w:pPr>
        <w:tabs>
          <w:tab w:val="num" w:pos="0"/>
        </w:tabs>
        <w:ind w:left="1440" w:hanging="720"/>
      </w:pPr>
    </w:lvl>
    <w:lvl w:ilvl="2" w:tplc="FFFFFFFF">
      <w:start w:val="1"/>
      <w:numFmt w:val="lowerRoman"/>
      <w:lvlText w:val="(%3)"/>
      <w:lvlJc w:val="left"/>
      <w:pPr>
        <w:tabs>
          <w:tab w:val="num" w:pos="-22"/>
        </w:tabs>
        <w:ind w:left="2138" w:hanging="720"/>
      </w:pPr>
      <w:rPr>
        <w:b w:val="0"/>
        <w:bCs/>
        <w:lang w:val="en-CA"/>
      </w:rPr>
    </w:lvl>
    <w:lvl w:ilvl="3" w:tplc="FFFFFFFF">
      <w:start w:val="1"/>
      <w:numFmt w:val="lowerLetter"/>
      <w:lvlText w:val="%4)"/>
      <w:lvlJc w:val="left"/>
      <w:pPr>
        <w:tabs>
          <w:tab w:val="num" w:pos="-90"/>
        </w:tabs>
        <w:ind w:left="2776" w:hanging="706"/>
      </w:pPr>
      <w:rPr>
        <w:b w:val="0"/>
        <w:i w:val="0"/>
      </w:rPr>
    </w:lvl>
    <w:lvl w:ilvl="4" w:tplc="FFFFFFFF">
      <w:start w:val="1"/>
      <w:numFmt w:val="decimal"/>
      <w:lvlText w:val="(%5)"/>
      <w:lvlJc w:val="left"/>
      <w:pPr>
        <w:tabs>
          <w:tab w:val="num" w:pos="0"/>
        </w:tabs>
        <w:ind w:left="3571" w:hanging="705"/>
      </w:pPr>
    </w:lvl>
    <w:lvl w:ilvl="5" w:tplc="FFFFFFFF">
      <w:start w:val="1"/>
      <w:numFmt w:val="lowerLetter"/>
      <w:lvlText w:val="(%6)"/>
      <w:lvlJc w:val="left"/>
      <w:pPr>
        <w:tabs>
          <w:tab w:val="num" w:pos="0"/>
        </w:tabs>
        <w:ind w:left="4291" w:hanging="720"/>
      </w:pPr>
    </w:lvl>
    <w:lvl w:ilvl="6" w:tplc="FFFFFFFF">
      <w:start w:val="1"/>
      <w:numFmt w:val="lowerRoman"/>
      <w:lvlText w:val="(%7)"/>
      <w:lvlJc w:val="left"/>
      <w:pPr>
        <w:tabs>
          <w:tab w:val="num" w:pos="0"/>
        </w:tabs>
        <w:ind w:left="4997" w:hanging="706"/>
      </w:pPr>
    </w:lvl>
    <w:lvl w:ilvl="7" w:tplc="FFFFFFFF">
      <w:start w:val="1"/>
      <w:numFmt w:val="lowerLetter"/>
      <w:lvlText w:val="(%8)"/>
      <w:lvlJc w:val="left"/>
      <w:pPr>
        <w:tabs>
          <w:tab w:val="num" w:pos="0"/>
        </w:tabs>
        <w:ind w:left="5702" w:hanging="705"/>
      </w:pPr>
    </w:lvl>
    <w:lvl w:ilvl="8" w:tplc="FFFFFFFF">
      <w:start w:val="1"/>
      <w:numFmt w:val="lowerRoman"/>
      <w:lvlText w:val="(%9)"/>
      <w:lvlJc w:val="left"/>
      <w:pPr>
        <w:tabs>
          <w:tab w:val="num" w:pos="0"/>
        </w:tabs>
        <w:ind w:left="6408" w:hanging="706"/>
      </w:pPr>
    </w:lvl>
  </w:abstractNum>
  <w:abstractNum w:abstractNumId="4" w15:restartNumberingAfterBreak="0">
    <w:nsid w:val="282125E3"/>
    <w:multiLevelType w:val="hybridMultilevel"/>
    <w:tmpl w:val="3ECC7F42"/>
    <w:lvl w:ilvl="0" w:tplc="04090005">
      <w:start w:val="1"/>
      <w:numFmt w:val="bullet"/>
      <w:lvlText w:val=""/>
      <w:lvlJc w:val="left"/>
      <w:pPr>
        <w:ind w:left="360" w:hanging="360"/>
      </w:pPr>
      <w:rPr>
        <w:rFonts w:ascii="Wingdings" w:hAnsi="Wingdings" w:hint="default"/>
      </w:rPr>
    </w:lvl>
    <w:lvl w:ilvl="1" w:tplc="FFFFFFFF">
      <w:numFmt w:val="bullet"/>
      <w:lvlText w:val="-"/>
      <w:lvlJc w:val="left"/>
      <w:pPr>
        <w:ind w:left="1080" w:hanging="360"/>
      </w:pPr>
      <w:rPr>
        <w:rFonts w:ascii="Times New Roman" w:eastAsiaTheme="minorEastAsia"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2AEB228A"/>
    <w:multiLevelType w:val="hybridMultilevel"/>
    <w:tmpl w:val="48A8DF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2FAC06B8"/>
    <w:multiLevelType w:val="hybridMultilevel"/>
    <w:tmpl w:val="9C668A52"/>
    <w:lvl w:ilvl="0" w:tplc="7382B748">
      <w:start w:val="1"/>
      <w:numFmt w:val="lowerRoman"/>
      <w:lvlText w:val="(%1)"/>
      <w:lvlJc w:val="left"/>
      <w:pPr>
        <w:ind w:left="360" w:hanging="360"/>
      </w:pPr>
      <w:rPr>
        <w:rFonts w:hint="default"/>
      </w:rPr>
    </w:lvl>
    <w:lvl w:ilvl="1" w:tplc="FFFFFFFF">
      <w:numFmt w:val="bullet"/>
      <w:lvlText w:val="-"/>
      <w:lvlJc w:val="left"/>
      <w:pPr>
        <w:ind w:left="1080" w:hanging="360"/>
      </w:pPr>
      <w:rPr>
        <w:rFonts w:ascii="Times New Roman" w:eastAsiaTheme="minorEastAsia"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9" w15:restartNumberingAfterBreak="0">
    <w:nsid w:val="36715CC4"/>
    <w:multiLevelType w:val="hybridMultilevel"/>
    <w:tmpl w:val="E81C3BEE"/>
    <w:lvl w:ilvl="0" w:tplc="4E962E9E">
      <w:start w:val="2"/>
      <w:numFmt w:val="bullet"/>
      <w:lvlText w:val="-"/>
      <w:lvlJc w:val="left"/>
      <w:pPr>
        <w:ind w:left="720" w:hanging="360"/>
      </w:pPr>
      <w:rPr>
        <w:rFonts w:ascii="Times New Roman" w:eastAsiaTheme="minorEastAsia"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3CD15316"/>
    <w:multiLevelType w:val="hybridMultilevel"/>
    <w:tmpl w:val="65B0AB28"/>
    <w:lvl w:ilvl="0" w:tplc="10090001">
      <w:start w:val="1"/>
      <w:numFmt w:val="bullet"/>
      <w:lvlText w:val=""/>
      <w:lvlJc w:val="left"/>
      <w:pPr>
        <w:ind w:left="360" w:hanging="360"/>
      </w:pPr>
      <w:rPr>
        <w:rFonts w:ascii="Symbol" w:hAnsi="Symbol" w:hint="default"/>
      </w:rPr>
    </w:lvl>
    <w:lvl w:ilvl="1" w:tplc="FFFFFFFF">
      <w:numFmt w:val="bullet"/>
      <w:lvlText w:val="-"/>
      <w:lvlJc w:val="left"/>
      <w:pPr>
        <w:ind w:left="1080" w:hanging="360"/>
      </w:pPr>
      <w:rPr>
        <w:rFonts w:ascii="Times New Roman" w:eastAsiaTheme="minorEastAsia"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3DFC3149"/>
    <w:multiLevelType w:val="hybridMultilevel"/>
    <w:tmpl w:val="0C6010D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50F12DD"/>
    <w:multiLevelType w:val="hybridMultilevel"/>
    <w:tmpl w:val="B79681D4"/>
    <w:lvl w:ilvl="0" w:tplc="10090001">
      <w:start w:val="1"/>
      <w:numFmt w:val="bullet"/>
      <w:lvlText w:val=""/>
      <w:lvlJc w:val="left"/>
      <w:pPr>
        <w:ind w:left="360" w:hanging="360"/>
      </w:pPr>
      <w:rPr>
        <w:rFonts w:ascii="Symbol" w:hAnsi="Symbol" w:hint="default"/>
      </w:rPr>
    </w:lvl>
    <w:lvl w:ilvl="1" w:tplc="FFFFFFFF">
      <w:numFmt w:val="bullet"/>
      <w:lvlText w:val="-"/>
      <w:lvlJc w:val="left"/>
      <w:pPr>
        <w:ind w:left="1080" w:hanging="360"/>
      </w:pPr>
      <w:rPr>
        <w:rFonts w:ascii="Times New Roman" w:eastAsiaTheme="minorEastAsia"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AEF5ECA"/>
    <w:multiLevelType w:val="hybridMultilevel"/>
    <w:tmpl w:val="6228FC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03758E0"/>
    <w:multiLevelType w:val="hybridMultilevel"/>
    <w:tmpl w:val="A0CC4D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4C5CF4C"/>
    <w:multiLevelType w:val="multilevel"/>
    <w:tmpl w:val="FFFFFFFF"/>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6650C10"/>
    <w:multiLevelType w:val="hybridMultilevel"/>
    <w:tmpl w:val="ABECFD54"/>
    <w:lvl w:ilvl="0" w:tplc="74B4BF14">
      <w:start w:val="1"/>
      <w:numFmt w:val="decimal"/>
      <w:lvlText w:val="%1."/>
      <w:lvlJc w:val="left"/>
      <w:pPr>
        <w:tabs>
          <w:tab w:val="num" w:pos="0"/>
        </w:tabs>
        <w:ind w:left="0" w:firstLine="0"/>
      </w:pPr>
      <w:rPr>
        <w:rFonts w:hint="default"/>
        <w:b w:val="0"/>
        <w:bCs w:val="0"/>
        <w:i w:val="0"/>
        <w:iCs w:val="0"/>
      </w:rPr>
    </w:lvl>
    <w:lvl w:ilvl="1" w:tplc="FFFFFFFF">
      <w:start w:val="1"/>
      <w:numFmt w:val="lowerLetter"/>
      <w:lvlText w:val="(%2)"/>
      <w:lvlJc w:val="left"/>
      <w:pPr>
        <w:tabs>
          <w:tab w:val="num" w:pos="0"/>
        </w:tabs>
        <w:ind w:left="1440" w:hanging="720"/>
      </w:pPr>
    </w:lvl>
    <w:lvl w:ilvl="2" w:tplc="FFFFFFFF">
      <w:start w:val="1"/>
      <w:numFmt w:val="lowerRoman"/>
      <w:lvlText w:val="(%3)"/>
      <w:lvlJc w:val="left"/>
      <w:pPr>
        <w:tabs>
          <w:tab w:val="num" w:pos="-22"/>
        </w:tabs>
        <w:ind w:left="2138" w:hanging="720"/>
      </w:pPr>
      <w:rPr>
        <w:b w:val="0"/>
        <w:bCs/>
        <w:lang w:val="en-CA"/>
      </w:rPr>
    </w:lvl>
    <w:lvl w:ilvl="3" w:tplc="FFFFFFFF">
      <w:start w:val="1"/>
      <w:numFmt w:val="lowerLetter"/>
      <w:lvlText w:val="%4)"/>
      <w:lvlJc w:val="left"/>
      <w:pPr>
        <w:tabs>
          <w:tab w:val="num" w:pos="-90"/>
        </w:tabs>
        <w:ind w:left="2776" w:hanging="706"/>
      </w:pPr>
      <w:rPr>
        <w:b w:val="0"/>
        <w:i w:val="0"/>
      </w:rPr>
    </w:lvl>
    <w:lvl w:ilvl="4" w:tplc="FFFFFFFF">
      <w:start w:val="1"/>
      <w:numFmt w:val="decimal"/>
      <w:lvlText w:val="(%5)"/>
      <w:lvlJc w:val="left"/>
      <w:pPr>
        <w:tabs>
          <w:tab w:val="num" w:pos="0"/>
        </w:tabs>
        <w:ind w:left="3571" w:hanging="705"/>
      </w:pPr>
    </w:lvl>
    <w:lvl w:ilvl="5" w:tplc="FFFFFFFF">
      <w:start w:val="1"/>
      <w:numFmt w:val="lowerLetter"/>
      <w:lvlText w:val="(%6)"/>
      <w:lvlJc w:val="left"/>
      <w:pPr>
        <w:tabs>
          <w:tab w:val="num" w:pos="0"/>
        </w:tabs>
        <w:ind w:left="4291" w:hanging="720"/>
      </w:pPr>
    </w:lvl>
    <w:lvl w:ilvl="6" w:tplc="FFFFFFFF">
      <w:start w:val="1"/>
      <w:numFmt w:val="lowerRoman"/>
      <w:lvlText w:val="(%7)"/>
      <w:lvlJc w:val="left"/>
      <w:pPr>
        <w:tabs>
          <w:tab w:val="num" w:pos="0"/>
        </w:tabs>
        <w:ind w:left="4997" w:hanging="706"/>
      </w:pPr>
    </w:lvl>
    <w:lvl w:ilvl="7" w:tplc="FFFFFFFF">
      <w:start w:val="1"/>
      <w:numFmt w:val="lowerLetter"/>
      <w:lvlText w:val="(%8)"/>
      <w:lvlJc w:val="left"/>
      <w:pPr>
        <w:tabs>
          <w:tab w:val="num" w:pos="0"/>
        </w:tabs>
        <w:ind w:left="5702" w:hanging="705"/>
      </w:pPr>
    </w:lvl>
    <w:lvl w:ilvl="8" w:tplc="FFFFFFFF">
      <w:start w:val="1"/>
      <w:numFmt w:val="lowerRoman"/>
      <w:lvlText w:val="(%9)"/>
      <w:lvlJc w:val="left"/>
      <w:pPr>
        <w:tabs>
          <w:tab w:val="num" w:pos="0"/>
        </w:tabs>
        <w:ind w:left="6408" w:hanging="706"/>
      </w:pPr>
    </w:lvl>
  </w:abstractNum>
  <w:abstractNum w:abstractNumId="19" w15:restartNumberingAfterBreak="0">
    <w:nsid w:val="69135B6B"/>
    <w:multiLevelType w:val="hybridMultilevel"/>
    <w:tmpl w:val="E0B044DE"/>
    <w:lvl w:ilvl="0" w:tplc="64546C8C">
      <w:start w:val="1"/>
      <w:numFmt w:val="lowerLetter"/>
      <w:lvlText w:val="%1)"/>
      <w:lvlJc w:val="left"/>
      <w:pPr>
        <w:ind w:left="1080" w:hanging="360"/>
      </w:pPr>
    </w:lvl>
    <w:lvl w:ilvl="1" w:tplc="BBE27758">
      <w:start w:val="1"/>
      <w:numFmt w:val="lowerLetter"/>
      <w:lvlText w:val="%2."/>
      <w:lvlJc w:val="left"/>
      <w:pPr>
        <w:ind w:left="1800" w:hanging="360"/>
      </w:pPr>
    </w:lvl>
    <w:lvl w:ilvl="2" w:tplc="DA429D02">
      <w:start w:val="1"/>
      <w:numFmt w:val="lowerRoman"/>
      <w:lvlText w:val="%3."/>
      <w:lvlJc w:val="right"/>
      <w:pPr>
        <w:ind w:left="2520" w:hanging="180"/>
      </w:pPr>
    </w:lvl>
    <w:lvl w:ilvl="3" w:tplc="D90AF75C">
      <w:start w:val="1"/>
      <w:numFmt w:val="decimal"/>
      <w:lvlText w:val="%4."/>
      <w:lvlJc w:val="left"/>
      <w:pPr>
        <w:ind w:left="3240" w:hanging="360"/>
      </w:pPr>
    </w:lvl>
    <w:lvl w:ilvl="4" w:tplc="1352B3C2">
      <w:start w:val="1"/>
      <w:numFmt w:val="lowerLetter"/>
      <w:lvlText w:val="%5."/>
      <w:lvlJc w:val="left"/>
      <w:pPr>
        <w:ind w:left="3960" w:hanging="360"/>
      </w:pPr>
    </w:lvl>
    <w:lvl w:ilvl="5" w:tplc="86E6BF6A">
      <w:start w:val="1"/>
      <w:numFmt w:val="lowerRoman"/>
      <w:lvlText w:val="%6."/>
      <w:lvlJc w:val="right"/>
      <w:pPr>
        <w:ind w:left="4680" w:hanging="180"/>
      </w:pPr>
    </w:lvl>
    <w:lvl w:ilvl="6" w:tplc="D9448A30">
      <w:start w:val="1"/>
      <w:numFmt w:val="decimal"/>
      <w:lvlText w:val="%7."/>
      <w:lvlJc w:val="left"/>
      <w:pPr>
        <w:ind w:left="5400" w:hanging="360"/>
      </w:pPr>
    </w:lvl>
    <w:lvl w:ilvl="7" w:tplc="D5B06946">
      <w:start w:val="1"/>
      <w:numFmt w:val="lowerLetter"/>
      <w:lvlText w:val="%8."/>
      <w:lvlJc w:val="left"/>
      <w:pPr>
        <w:ind w:left="6120" w:hanging="360"/>
      </w:pPr>
    </w:lvl>
    <w:lvl w:ilvl="8" w:tplc="135AB960">
      <w:start w:val="1"/>
      <w:numFmt w:val="lowerRoman"/>
      <w:lvlText w:val="%9."/>
      <w:lvlJc w:val="right"/>
      <w:pPr>
        <w:ind w:left="6840" w:hanging="180"/>
      </w:pPr>
    </w:lvl>
  </w:abstractNum>
  <w:abstractNum w:abstractNumId="20" w15:restartNumberingAfterBreak="0">
    <w:nsid w:val="6B736824"/>
    <w:multiLevelType w:val="hybridMultilevel"/>
    <w:tmpl w:val="FD58DC2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D651804"/>
    <w:multiLevelType w:val="hybridMultilevel"/>
    <w:tmpl w:val="FC784E90"/>
    <w:lvl w:ilvl="0" w:tplc="7382B748">
      <w:start w:val="1"/>
      <w:numFmt w:val="lowerRoman"/>
      <w:lvlText w:val="(%1)"/>
      <w:lvlJc w:val="left"/>
      <w:pPr>
        <w:ind w:left="360" w:hanging="360"/>
      </w:pPr>
      <w:rPr>
        <w:rFonts w:hint="default"/>
      </w:rPr>
    </w:lvl>
    <w:lvl w:ilvl="1" w:tplc="FFFFFFFF">
      <w:numFmt w:val="bullet"/>
      <w:lvlText w:val="-"/>
      <w:lvlJc w:val="left"/>
      <w:pPr>
        <w:ind w:left="1080" w:hanging="360"/>
      </w:pPr>
      <w:rPr>
        <w:rFonts w:ascii="Times New Roman" w:eastAsiaTheme="minorEastAsia"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6E499F99"/>
    <w:multiLevelType w:val="multilevel"/>
    <w:tmpl w:val="FFFFFFFF"/>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1DA7F7A"/>
    <w:multiLevelType w:val="hybridMultilevel"/>
    <w:tmpl w:val="B4604040"/>
    <w:lvl w:ilvl="0" w:tplc="04090001">
      <w:start w:val="1"/>
      <w:numFmt w:val="bullet"/>
      <w:lvlText w:val=""/>
      <w:lvlJc w:val="left"/>
      <w:pPr>
        <w:ind w:left="360" w:hanging="360"/>
      </w:pPr>
      <w:rPr>
        <w:rFonts w:ascii="Symbol" w:hAnsi="Symbol" w:hint="default"/>
      </w:rPr>
    </w:lvl>
    <w:lvl w:ilvl="1" w:tplc="C3D8B0D8">
      <w:start w:val="14"/>
      <w:numFmt w:val="bullet"/>
      <w:lvlText w:val="-"/>
      <w:lvlJc w:val="left"/>
      <w:pPr>
        <w:ind w:left="1080" w:hanging="360"/>
      </w:pPr>
      <w:rPr>
        <w:rFonts w:ascii="Times New Roman" w:eastAsiaTheme="minorEastAsia" w:hAnsi="Times New Roman" w:cs="Times New 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359711E"/>
    <w:multiLevelType w:val="hybridMultilevel"/>
    <w:tmpl w:val="1ECCBD34"/>
    <w:lvl w:ilvl="0" w:tplc="7382B748">
      <w:start w:val="1"/>
      <w:numFmt w:val="lowerRoman"/>
      <w:lvlText w:val="(%1)"/>
      <w:lvlJc w:val="left"/>
      <w:pPr>
        <w:ind w:left="360" w:hanging="360"/>
      </w:pPr>
      <w:rPr>
        <w:rFonts w:hint="default"/>
      </w:rPr>
    </w:lvl>
    <w:lvl w:ilvl="1" w:tplc="FFFFFFFF">
      <w:numFmt w:val="bullet"/>
      <w:lvlText w:val="-"/>
      <w:lvlJc w:val="left"/>
      <w:pPr>
        <w:ind w:left="1080" w:hanging="360"/>
      </w:pPr>
      <w:rPr>
        <w:rFonts w:ascii="Times New Roman" w:eastAsiaTheme="minorEastAsia"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76B14430"/>
    <w:multiLevelType w:val="hybridMultilevel"/>
    <w:tmpl w:val="C6BA80B6"/>
    <w:lvl w:ilvl="0" w:tplc="FFFFFFFF">
      <w:start w:val="1"/>
      <w:numFmt w:val="decimal"/>
      <w:lvlText w:val="%1."/>
      <w:lvlJc w:val="left"/>
      <w:pPr>
        <w:tabs>
          <w:tab w:val="num" w:pos="0"/>
        </w:tabs>
        <w:ind w:left="0" w:firstLine="0"/>
      </w:pPr>
      <w:rPr>
        <w:rFonts w:hint="default"/>
        <w:b w:val="0"/>
        <w:bCs w:val="0"/>
        <w:i w:val="0"/>
        <w:iCs w:val="0"/>
      </w:rPr>
    </w:lvl>
    <w:lvl w:ilvl="1" w:tplc="FFFFFFFF">
      <w:start w:val="1"/>
      <w:numFmt w:val="lowerLetter"/>
      <w:lvlText w:val="(%2)"/>
      <w:lvlJc w:val="left"/>
      <w:pPr>
        <w:tabs>
          <w:tab w:val="num" w:pos="0"/>
        </w:tabs>
        <w:ind w:left="1440" w:hanging="720"/>
      </w:pPr>
    </w:lvl>
    <w:lvl w:ilvl="2" w:tplc="FFFFFFFF">
      <w:start w:val="1"/>
      <w:numFmt w:val="lowerRoman"/>
      <w:lvlText w:val="(%3)"/>
      <w:lvlJc w:val="left"/>
      <w:pPr>
        <w:tabs>
          <w:tab w:val="num" w:pos="-22"/>
        </w:tabs>
        <w:ind w:left="2138" w:hanging="720"/>
      </w:pPr>
      <w:rPr>
        <w:b w:val="0"/>
        <w:bCs/>
        <w:lang w:val="en-CA"/>
      </w:rPr>
    </w:lvl>
    <w:lvl w:ilvl="3" w:tplc="FFFFFFFF">
      <w:start w:val="1"/>
      <w:numFmt w:val="lowerLetter"/>
      <w:lvlText w:val="%4)"/>
      <w:lvlJc w:val="left"/>
      <w:pPr>
        <w:tabs>
          <w:tab w:val="num" w:pos="-90"/>
        </w:tabs>
        <w:ind w:left="2776" w:hanging="706"/>
      </w:pPr>
      <w:rPr>
        <w:b w:val="0"/>
        <w:i w:val="0"/>
      </w:rPr>
    </w:lvl>
    <w:lvl w:ilvl="4" w:tplc="FFFFFFFF">
      <w:start w:val="1"/>
      <w:numFmt w:val="decimal"/>
      <w:lvlText w:val="(%5)"/>
      <w:lvlJc w:val="left"/>
      <w:pPr>
        <w:tabs>
          <w:tab w:val="num" w:pos="0"/>
        </w:tabs>
        <w:ind w:left="3571" w:hanging="705"/>
      </w:pPr>
    </w:lvl>
    <w:lvl w:ilvl="5" w:tplc="FFFFFFFF">
      <w:start w:val="1"/>
      <w:numFmt w:val="lowerLetter"/>
      <w:lvlText w:val="(%6)"/>
      <w:lvlJc w:val="left"/>
      <w:pPr>
        <w:tabs>
          <w:tab w:val="num" w:pos="0"/>
        </w:tabs>
        <w:ind w:left="4291" w:hanging="720"/>
      </w:pPr>
    </w:lvl>
    <w:lvl w:ilvl="6" w:tplc="FFFFFFFF">
      <w:start w:val="1"/>
      <w:numFmt w:val="lowerRoman"/>
      <w:lvlText w:val="(%7)"/>
      <w:lvlJc w:val="left"/>
      <w:pPr>
        <w:tabs>
          <w:tab w:val="num" w:pos="0"/>
        </w:tabs>
        <w:ind w:left="4997" w:hanging="706"/>
      </w:pPr>
    </w:lvl>
    <w:lvl w:ilvl="7" w:tplc="FFFFFFFF">
      <w:start w:val="1"/>
      <w:numFmt w:val="lowerLetter"/>
      <w:lvlText w:val="(%8)"/>
      <w:lvlJc w:val="left"/>
      <w:pPr>
        <w:tabs>
          <w:tab w:val="num" w:pos="0"/>
        </w:tabs>
        <w:ind w:left="5702" w:hanging="705"/>
      </w:pPr>
    </w:lvl>
    <w:lvl w:ilvl="8" w:tplc="FFFFFFFF">
      <w:start w:val="1"/>
      <w:numFmt w:val="lowerRoman"/>
      <w:lvlText w:val="(%9)"/>
      <w:lvlJc w:val="left"/>
      <w:pPr>
        <w:tabs>
          <w:tab w:val="num" w:pos="0"/>
        </w:tabs>
        <w:ind w:left="6408" w:hanging="706"/>
      </w:pPr>
    </w:lvl>
  </w:abstractNum>
  <w:abstractNum w:abstractNumId="26" w15:restartNumberingAfterBreak="0">
    <w:nsid w:val="7C0D647E"/>
    <w:multiLevelType w:val="hybridMultilevel"/>
    <w:tmpl w:val="9E328CB8"/>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096906116">
    <w:abstractNumId w:val="19"/>
  </w:num>
  <w:num w:numId="2" w16cid:durableId="447815652">
    <w:abstractNumId w:val="0"/>
  </w:num>
  <w:num w:numId="3" w16cid:durableId="564610436">
    <w:abstractNumId w:val="0"/>
  </w:num>
  <w:num w:numId="4" w16cid:durableId="1226574198">
    <w:abstractNumId w:val="0"/>
  </w:num>
  <w:num w:numId="5" w16cid:durableId="225802498">
    <w:abstractNumId w:val="0"/>
  </w:num>
  <w:num w:numId="6" w16cid:durableId="553472354">
    <w:abstractNumId w:val="6"/>
  </w:num>
  <w:num w:numId="7" w16cid:durableId="1742175841">
    <w:abstractNumId w:val="13"/>
  </w:num>
  <w:num w:numId="8" w16cid:durableId="831027838">
    <w:abstractNumId w:val="14"/>
  </w:num>
  <w:num w:numId="9" w16cid:durableId="1255550761">
    <w:abstractNumId w:val="27"/>
  </w:num>
  <w:num w:numId="10" w16cid:durableId="1119256322">
    <w:abstractNumId w:val="8"/>
  </w:num>
  <w:num w:numId="11" w16cid:durableId="1216695622">
    <w:abstractNumId w:val="0"/>
  </w:num>
  <w:num w:numId="12" w16cid:durableId="370423805">
    <w:abstractNumId w:val="4"/>
  </w:num>
  <w:num w:numId="13" w16cid:durableId="1159923543">
    <w:abstractNumId w:val="9"/>
  </w:num>
  <w:num w:numId="14" w16cid:durableId="1195461296">
    <w:abstractNumId w:val="2"/>
  </w:num>
  <w:num w:numId="15" w16cid:durableId="1806658264">
    <w:abstractNumId w:val="7"/>
  </w:num>
  <w:num w:numId="16" w16cid:durableId="65422260">
    <w:abstractNumId w:val="10"/>
  </w:num>
  <w:num w:numId="17" w16cid:durableId="1272737943">
    <w:abstractNumId w:val="24"/>
  </w:num>
  <w:num w:numId="18" w16cid:durableId="900674431">
    <w:abstractNumId w:val="12"/>
  </w:num>
  <w:num w:numId="19" w16cid:durableId="1869642811">
    <w:abstractNumId w:val="21"/>
  </w:num>
  <w:num w:numId="20" w16cid:durableId="1628394527">
    <w:abstractNumId w:val="16"/>
  </w:num>
  <w:num w:numId="21" w16cid:durableId="1717075478">
    <w:abstractNumId w:val="15"/>
  </w:num>
  <w:num w:numId="22" w16cid:durableId="1133451558">
    <w:abstractNumId w:val="26"/>
  </w:num>
  <w:num w:numId="23" w16cid:durableId="537788931">
    <w:abstractNumId w:val="1"/>
  </w:num>
  <w:num w:numId="24" w16cid:durableId="1965309906">
    <w:abstractNumId w:val="5"/>
  </w:num>
  <w:num w:numId="25" w16cid:durableId="7485341">
    <w:abstractNumId w:val="23"/>
  </w:num>
  <w:num w:numId="26" w16cid:durableId="1097294028">
    <w:abstractNumId w:val="11"/>
  </w:num>
  <w:num w:numId="27" w16cid:durableId="1120487616">
    <w:abstractNumId w:val="20"/>
  </w:num>
  <w:num w:numId="28" w16cid:durableId="1357124149">
    <w:abstractNumId w:val="0"/>
  </w:num>
  <w:num w:numId="29" w16cid:durableId="69693140">
    <w:abstractNumId w:val="0"/>
  </w:num>
  <w:num w:numId="30" w16cid:durableId="1895778595">
    <w:abstractNumId w:val="0"/>
  </w:num>
  <w:num w:numId="31" w16cid:durableId="1213420365">
    <w:abstractNumId w:val="22"/>
  </w:num>
  <w:num w:numId="32" w16cid:durableId="1920553243">
    <w:abstractNumId w:val="17"/>
  </w:num>
  <w:num w:numId="33" w16cid:durableId="1635595533">
    <w:abstractNumId w:val="0"/>
  </w:num>
  <w:num w:numId="34" w16cid:durableId="379519907">
    <w:abstractNumId w:val="0"/>
  </w:num>
  <w:num w:numId="35" w16cid:durableId="894783273">
    <w:abstractNumId w:val="0"/>
  </w:num>
  <w:num w:numId="36" w16cid:durableId="1769539205">
    <w:abstractNumId w:val="18"/>
  </w:num>
  <w:num w:numId="37" w16cid:durableId="1495800419">
    <w:abstractNumId w:val="0"/>
  </w:num>
  <w:num w:numId="38" w16cid:durableId="1140270095">
    <w:abstractNumId w:val="25"/>
  </w:num>
  <w:num w:numId="39" w16cid:durableId="923759256">
    <w:abstractNumId w:val="0"/>
  </w:num>
  <w:num w:numId="40" w16cid:durableId="1577663745">
    <w:abstractNumId w:val="0"/>
  </w:num>
  <w:num w:numId="41" w16cid:durableId="1523089034">
    <w:abstractNumId w:val="3"/>
  </w:num>
  <w:num w:numId="42" w16cid:durableId="764305221">
    <w:abstractNumId w:val="0"/>
  </w:num>
  <w:num w:numId="43" w16cid:durableId="72701593">
    <w:abstractNumId w:val="0"/>
  </w:num>
  <w:num w:numId="44" w16cid:durableId="920600130">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EC78D6"/>
    <w:rsid w:val="00000389"/>
    <w:rsid w:val="00000FED"/>
    <w:rsid w:val="0000116C"/>
    <w:rsid w:val="0000135D"/>
    <w:rsid w:val="00001DFE"/>
    <w:rsid w:val="00003E06"/>
    <w:rsid w:val="0000434E"/>
    <w:rsid w:val="00004A75"/>
    <w:rsid w:val="000060FB"/>
    <w:rsid w:val="00007394"/>
    <w:rsid w:val="000127C3"/>
    <w:rsid w:val="00013649"/>
    <w:rsid w:val="000155B1"/>
    <w:rsid w:val="0001735F"/>
    <w:rsid w:val="000211A9"/>
    <w:rsid w:val="00021238"/>
    <w:rsid w:val="00022071"/>
    <w:rsid w:val="00022266"/>
    <w:rsid w:val="00022268"/>
    <w:rsid w:val="00022B68"/>
    <w:rsid w:val="00022C47"/>
    <w:rsid w:val="00023E7A"/>
    <w:rsid w:val="00025215"/>
    <w:rsid w:val="00025303"/>
    <w:rsid w:val="00025F61"/>
    <w:rsid w:val="000261E3"/>
    <w:rsid w:val="00031260"/>
    <w:rsid w:val="00031A40"/>
    <w:rsid w:val="00034A82"/>
    <w:rsid w:val="000366EC"/>
    <w:rsid w:val="0003681A"/>
    <w:rsid w:val="000372B7"/>
    <w:rsid w:val="000376BF"/>
    <w:rsid w:val="000377FD"/>
    <w:rsid w:val="0004158E"/>
    <w:rsid w:val="00042322"/>
    <w:rsid w:val="000431ED"/>
    <w:rsid w:val="000444FF"/>
    <w:rsid w:val="000450B1"/>
    <w:rsid w:val="00045591"/>
    <w:rsid w:val="0004563D"/>
    <w:rsid w:val="00047792"/>
    <w:rsid w:val="00050AF7"/>
    <w:rsid w:val="00050F6E"/>
    <w:rsid w:val="0005240B"/>
    <w:rsid w:val="00053739"/>
    <w:rsid w:val="00055EF0"/>
    <w:rsid w:val="000576C5"/>
    <w:rsid w:val="00060A38"/>
    <w:rsid w:val="00061EC2"/>
    <w:rsid w:val="000624A6"/>
    <w:rsid w:val="000641D9"/>
    <w:rsid w:val="00066CE8"/>
    <w:rsid w:val="000672A2"/>
    <w:rsid w:val="000677A2"/>
    <w:rsid w:val="00070C5F"/>
    <w:rsid w:val="000714EA"/>
    <w:rsid w:val="00072063"/>
    <w:rsid w:val="000722EA"/>
    <w:rsid w:val="00073BD4"/>
    <w:rsid w:val="000742A6"/>
    <w:rsid w:val="00076676"/>
    <w:rsid w:val="00076701"/>
    <w:rsid w:val="000769E6"/>
    <w:rsid w:val="00077AF2"/>
    <w:rsid w:val="00080BED"/>
    <w:rsid w:val="00080ED0"/>
    <w:rsid w:val="0008452A"/>
    <w:rsid w:val="00085B78"/>
    <w:rsid w:val="00085B8F"/>
    <w:rsid w:val="000902CB"/>
    <w:rsid w:val="00090481"/>
    <w:rsid w:val="00092511"/>
    <w:rsid w:val="00097A50"/>
    <w:rsid w:val="000A020C"/>
    <w:rsid w:val="000A3287"/>
    <w:rsid w:val="000A3826"/>
    <w:rsid w:val="000A517D"/>
    <w:rsid w:val="000A6607"/>
    <w:rsid w:val="000A698B"/>
    <w:rsid w:val="000A6C26"/>
    <w:rsid w:val="000A7C94"/>
    <w:rsid w:val="000B21F9"/>
    <w:rsid w:val="000B2785"/>
    <w:rsid w:val="000B36C8"/>
    <w:rsid w:val="000B452E"/>
    <w:rsid w:val="000B45AE"/>
    <w:rsid w:val="000B519B"/>
    <w:rsid w:val="000B5327"/>
    <w:rsid w:val="000B532D"/>
    <w:rsid w:val="000C22E5"/>
    <w:rsid w:val="000C6543"/>
    <w:rsid w:val="000C6E6A"/>
    <w:rsid w:val="000D5213"/>
    <w:rsid w:val="000D52A4"/>
    <w:rsid w:val="000E07BC"/>
    <w:rsid w:val="000E23D0"/>
    <w:rsid w:val="000E26B6"/>
    <w:rsid w:val="000E2E21"/>
    <w:rsid w:val="000E2F7B"/>
    <w:rsid w:val="000E657E"/>
    <w:rsid w:val="000E7D0D"/>
    <w:rsid w:val="000F02BF"/>
    <w:rsid w:val="000F1657"/>
    <w:rsid w:val="000F1CD4"/>
    <w:rsid w:val="000F2E01"/>
    <w:rsid w:val="000F3309"/>
    <w:rsid w:val="000F3A82"/>
    <w:rsid w:val="000F4103"/>
    <w:rsid w:val="000F620C"/>
    <w:rsid w:val="000F709C"/>
    <w:rsid w:val="000F70A7"/>
    <w:rsid w:val="000F72F9"/>
    <w:rsid w:val="0010145A"/>
    <w:rsid w:val="0010465B"/>
    <w:rsid w:val="001053BC"/>
    <w:rsid w:val="001060A1"/>
    <w:rsid w:val="001139D3"/>
    <w:rsid w:val="00113CCA"/>
    <w:rsid w:val="00113E96"/>
    <w:rsid w:val="00113F30"/>
    <w:rsid w:val="00114D0E"/>
    <w:rsid w:val="00117509"/>
    <w:rsid w:val="001179F2"/>
    <w:rsid w:val="001200CA"/>
    <w:rsid w:val="00121737"/>
    <w:rsid w:val="00122F25"/>
    <w:rsid w:val="001259D2"/>
    <w:rsid w:val="00131797"/>
    <w:rsid w:val="00131836"/>
    <w:rsid w:val="00131F9F"/>
    <w:rsid w:val="00133C92"/>
    <w:rsid w:val="00135980"/>
    <w:rsid w:val="0013786F"/>
    <w:rsid w:val="00140A0C"/>
    <w:rsid w:val="00140E17"/>
    <w:rsid w:val="00145385"/>
    <w:rsid w:val="0014639B"/>
    <w:rsid w:val="00147658"/>
    <w:rsid w:val="00150095"/>
    <w:rsid w:val="00151A79"/>
    <w:rsid w:val="00152449"/>
    <w:rsid w:val="001532A2"/>
    <w:rsid w:val="00153804"/>
    <w:rsid w:val="00156492"/>
    <w:rsid w:val="00160821"/>
    <w:rsid w:val="001616B0"/>
    <w:rsid w:val="00161D59"/>
    <w:rsid w:val="00162AD8"/>
    <w:rsid w:val="00163304"/>
    <w:rsid w:val="00164559"/>
    <w:rsid w:val="00164719"/>
    <w:rsid w:val="00166FC4"/>
    <w:rsid w:val="001677AC"/>
    <w:rsid w:val="00171815"/>
    <w:rsid w:val="001728FC"/>
    <w:rsid w:val="001739AA"/>
    <w:rsid w:val="00173BD3"/>
    <w:rsid w:val="00173C6E"/>
    <w:rsid w:val="00175AE5"/>
    <w:rsid w:val="0017685F"/>
    <w:rsid w:val="00176B46"/>
    <w:rsid w:val="00177536"/>
    <w:rsid w:val="001803BB"/>
    <w:rsid w:val="001804EA"/>
    <w:rsid w:val="0018071B"/>
    <w:rsid w:val="00180E64"/>
    <w:rsid w:val="001828F9"/>
    <w:rsid w:val="00182A03"/>
    <w:rsid w:val="001865B3"/>
    <w:rsid w:val="00190095"/>
    <w:rsid w:val="00190A61"/>
    <w:rsid w:val="0019218C"/>
    <w:rsid w:val="001942A7"/>
    <w:rsid w:val="00194CE5"/>
    <w:rsid w:val="00197179"/>
    <w:rsid w:val="001979D9"/>
    <w:rsid w:val="00197A71"/>
    <w:rsid w:val="001A0A6A"/>
    <w:rsid w:val="001A1DFC"/>
    <w:rsid w:val="001A2215"/>
    <w:rsid w:val="001A29A1"/>
    <w:rsid w:val="001A3342"/>
    <w:rsid w:val="001A3E3D"/>
    <w:rsid w:val="001A5EB7"/>
    <w:rsid w:val="001A6D67"/>
    <w:rsid w:val="001A7049"/>
    <w:rsid w:val="001A7469"/>
    <w:rsid w:val="001A74A3"/>
    <w:rsid w:val="001B1E40"/>
    <w:rsid w:val="001B23FE"/>
    <w:rsid w:val="001B7A41"/>
    <w:rsid w:val="001C2273"/>
    <w:rsid w:val="001C240C"/>
    <w:rsid w:val="001C4A67"/>
    <w:rsid w:val="001C5731"/>
    <w:rsid w:val="001C5B1F"/>
    <w:rsid w:val="001C69B7"/>
    <w:rsid w:val="001C764E"/>
    <w:rsid w:val="001C7699"/>
    <w:rsid w:val="001D31D9"/>
    <w:rsid w:val="001D64F2"/>
    <w:rsid w:val="001E1052"/>
    <w:rsid w:val="001E17EA"/>
    <w:rsid w:val="001E1F9A"/>
    <w:rsid w:val="001E21B1"/>
    <w:rsid w:val="001E25BC"/>
    <w:rsid w:val="001E27E1"/>
    <w:rsid w:val="001E2CF8"/>
    <w:rsid w:val="001E2F93"/>
    <w:rsid w:val="001E40D7"/>
    <w:rsid w:val="001E4554"/>
    <w:rsid w:val="001E6095"/>
    <w:rsid w:val="001E61E5"/>
    <w:rsid w:val="001E70DD"/>
    <w:rsid w:val="001E712E"/>
    <w:rsid w:val="001F1392"/>
    <w:rsid w:val="001F1902"/>
    <w:rsid w:val="001F2159"/>
    <w:rsid w:val="001F3CCA"/>
    <w:rsid w:val="001F53FD"/>
    <w:rsid w:val="001F563A"/>
    <w:rsid w:val="001F7814"/>
    <w:rsid w:val="002000ED"/>
    <w:rsid w:val="00200475"/>
    <w:rsid w:val="00201253"/>
    <w:rsid w:val="00201BC6"/>
    <w:rsid w:val="00203158"/>
    <w:rsid w:val="00204AFE"/>
    <w:rsid w:val="00206ADB"/>
    <w:rsid w:val="00207B69"/>
    <w:rsid w:val="00210B8B"/>
    <w:rsid w:val="00214863"/>
    <w:rsid w:val="002156B4"/>
    <w:rsid w:val="00217D5A"/>
    <w:rsid w:val="00221B13"/>
    <w:rsid w:val="0022211B"/>
    <w:rsid w:val="00222BC2"/>
    <w:rsid w:val="00224E66"/>
    <w:rsid w:val="00224E6C"/>
    <w:rsid w:val="00224FCD"/>
    <w:rsid w:val="002253EB"/>
    <w:rsid w:val="00226268"/>
    <w:rsid w:val="00230716"/>
    <w:rsid w:val="002357D5"/>
    <w:rsid w:val="00236C27"/>
    <w:rsid w:val="00240F3F"/>
    <w:rsid w:val="00242052"/>
    <w:rsid w:val="00246284"/>
    <w:rsid w:val="00246B38"/>
    <w:rsid w:val="002473A3"/>
    <w:rsid w:val="00251A0F"/>
    <w:rsid w:val="00253222"/>
    <w:rsid w:val="002540F1"/>
    <w:rsid w:val="00254A02"/>
    <w:rsid w:val="00254D98"/>
    <w:rsid w:val="00255266"/>
    <w:rsid w:val="002576AB"/>
    <w:rsid w:val="00261C13"/>
    <w:rsid w:val="00262847"/>
    <w:rsid w:val="002655F4"/>
    <w:rsid w:val="002656A9"/>
    <w:rsid w:val="00265878"/>
    <w:rsid w:val="002662CF"/>
    <w:rsid w:val="002664BA"/>
    <w:rsid w:val="00267CA0"/>
    <w:rsid w:val="002710CA"/>
    <w:rsid w:val="0027178C"/>
    <w:rsid w:val="00271810"/>
    <w:rsid w:val="00272352"/>
    <w:rsid w:val="0027320C"/>
    <w:rsid w:val="002745D0"/>
    <w:rsid w:val="002748FB"/>
    <w:rsid w:val="00275AD8"/>
    <w:rsid w:val="0027641E"/>
    <w:rsid w:val="00281BB2"/>
    <w:rsid w:val="00282EB1"/>
    <w:rsid w:val="0028344A"/>
    <w:rsid w:val="002835C8"/>
    <w:rsid w:val="00284E92"/>
    <w:rsid w:val="00285BF6"/>
    <w:rsid w:val="00287B1E"/>
    <w:rsid w:val="00291A95"/>
    <w:rsid w:val="00293020"/>
    <w:rsid w:val="002A03C3"/>
    <w:rsid w:val="002A0AF7"/>
    <w:rsid w:val="002A7EC4"/>
    <w:rsid w:val="002B1290"/>
    <w:rsid w:val="002B18B4"/>
    <w:rsid w:val="002B254E"/>
    <w:rsid w:val="002B4CE8"/>
    <w:rsid w:val="002B51EC"/>
    <w:rsid w:val="002B6B12"/>
    <w:rsid w:val="002B72E9"/>
    <w:rsid w:val="002B7510"/>
    <w:rsid w:val="002C03A5"/>
    <w:rsid w:val="002C46A3"/>
    <w:rsid w:val="002C52DC"/>
    <w:rsid w:val="002C57F0"/>
    <w:rsid w:val="002C7998"/>
    <w:rsid w:val="002C7EAD"/>
    <w:rsid w:val="002D0AC2"/>
    <w:rsid w:val="002D2AFD"/>
    <w:rsid w:val="002D349A"/>
    <w:rsid w:val="002D43FD"/>
    <w:rsid w:val="002D4E91"/>
    <w:rsid w:val="002E099A"/>
    <w:rsid w:val="002E24E4"/>
    <w:rsid w:val="002E571A"/>
    <w:rsid w:val="002E607E"/>
    <w:rsid w:val="002E6177"/>
    <w:rsid w:val="002F1CEA"/>
    <w:rsid w:val="002F1E53"/>
    <w:rsid w:val="002F278B"/>
    <w:rsid w:val="002F2CAA"/>
    <w:rsid w:val="002F600D"/>
    <w:rsid w:val="0030052C"/>
    <w:rsid w:val="0030125E"/>
    <w:rsid w:val="003023CE"/>
    <w:rsid w:val="00303F82"/>
    <w:rsid w:val="00305123"/>
    <w:rsid w:val="00307076"/>
    <w:rsid w:val="00310CFD"/>
    <w:rsid w:val="00311A5B"/>
    <w:rsid w:val="00311E25"/>
    <w:rsid w:val="003136C0"/>
    <w:rsid w:val="00313BEF"/>
    <w:rsid w:val="00314584"/>
    <w:rsid w:val="003157D2"/>
    <w:rsid w:val="00315A61"/>
    <w:rsid w:val="00320FEC"/>
    <w:rsid w:val="00322F01"/>
    <w:rsid w:val="00324558"/>
    <w:rsid w:val="00330241"/>
    <w:rsid w:val="003306E1"/>
    <w:rsid w:val="003320E4"/>
    <w:rsid w:val="0033473B"/>
    <w:rsid w:val="003351B9"/>
    <w:rsid w:val="0033525D"/>
    <w:rsid w:val="00335724"/>
    <w:rsid w:val="0033578B"/>
    <w:rsid w:val="00337D7F"/>
    <w:rsid w:val="00340A3A"/>
    <w:rsid w:val="003414F3"/>
    <w:rsid w:val="00341FAB"/>
    <w:rsid w:val="00342368"/>
    <w:rsid w:val="003458A2"/>
    <w:rsid w:val="00347C1D"/>
    <w:rsid w:val="00350FB6"/>
    <w:rsid w:val="00353D53"/>
    <w:rsid w:val="00353FEC"/>
    <w:rsid w:val="003544D5"/>
    <w:rsid w:val="0035613E"/>
    <w:rsid w:val="003563A8"/>
    <w:rsid w:val="00361345"/>
    <w:rsid w:val="00362463"/>
    <w:rsid w:val="00362D5D"/>
    <w:rsid w:val="0036314E"/>
    <w:rsid w:val="00363EE9"/>
    <w:rsid w:val="0036400B"/>
    <w:rsid w:val="003660C2"/>
    <w:rsid w:val="0036610B"/>
    <w:rsid w:val="00371252"/>
    <w:rsid w:val="00371F59"/>
    <w:rsid w:val="00372AE5"/>
    <w:rsid w:val="0037551B"/>
    <w:rsid w:val="0037570B"/>
    <w:rsid w:val="00376128"/>
    <w:rsid w:val="0037742E"/>
    <w:rsid w:val="00377D56"/>
    <w:rsid w:val="0038245A"/>
    <w:rsid w:val="00382E72"/>
    <w:rsid w:val="003840E6"/>
    <w:rsid w:val="00384759"/>
    <w:rsid w:val="0038578B"/>
    <w:rsid w:val="003859E8"/>
    <w:rsid w:val="00385C11"/>
    <w:rsid w:val="00385CFC"/>
    <w:rsid w:val="00387F8C"/>
    <w:rsid w:val="00390809"/>
    <w:rsid w:val="003908FB"/>
    <w:rsid w:val="0039117C"/>
    <w:rsid w:val="0039337A"/>
    <w:rsid w:val="003942BF"/>
    <w:rsid w:val="0039506F"/>
    <w:rsid w:val="003960D2"/>
    <w:rsid w:val="00396E65"/>
    <w:rsid w:val="003971C9"/>
    <w:rsid w:val="0039764E"/>
    <w:rsid w:val="003A00EA"/>
    <w:rsid w:val="003A2461"/>
    <w:rsid w:val="003A2676"/>
    <w:rsid w:val="003A2C10"/>
    <w:rsid w:val="003A3189"/>
    <w:rsid w:val="003A37F4"/>
    <w:rsid w:val="003A3CA7"/>
    <w:rsid w:val="003A4D75"/>
    <w:rsid w:val="003A4EF0"/>
    <w:rsid w:val="003A5793"/>
    <w:rsid w:val="003A6C05"/>
    <w:rsid w:val="003B2CFB"/>
    <w:rsid w:val="003B33BD"/>
    <w:rsid w:val="003B3931"/>
    <w:rsid w:val="003B569D"/>
    <w:rsid w:val="003C0DE6"/>
    <w:rsid w:val="003C23FF"/>
    <w:rsid w:val="003C31E2"/>
    <w:rsid w:val="003C376D"/>
    <w:rsid w:val="003C3C0E"/>
    <w:rsid w:val="003C4B9E"/>
    <w:rsid w:val="003C679E"/>
    <w:rsid w:val="003C7364"/>
    <w:rsid w:val="003C7874"/>
    <w:rsid w:val="003D07A8"/>
    <w:rsid w:val="003D1ED2"/>
    <w:rsid w:val="003D1F9C"/>
    <w:rsid w:val="003D2C90"/>
    <w:rsid w:val="003D3420"/>
    <w:rsid w:val="003D42A6"/>
    <w:rsid w:val="003D4F21"/>
    <w:rsid w:val="003D4FAC"/>
    <w:rsid w:val="003D688F"/>
    <w:rsid w:val="003D7F6B"/>
    <w:rsid w:val="003E1885"/>
    <w:rsid w:val="003E281D"/>
    <w:rsid w:val="003E2FDE"/>
    <w:rsid w:val="003E568B"/>
    <w:rsid w:val="003E70E6"/>
    <w:rsid w:val="003E73CB"/>
    <w:rsid w:val="003E7906"/>
    <w:rsid w:val="003F000F"/>
    <w:rsid w:val="003F0B3F"/>
    <w:rsid w:val="003F2E18"/>
    <w:rsid w:val="003F354E"/>
    <w:rsid w:val="003F3C50"/>
    <w:rsid w:val="003F62F8"/>
    <w:rsid w:val="003F6954"/>
    <w:rsid w:val="00403B1B"/>
    <w:rsid w:val="0040427B"/>
    <w:rsid w:val="00404284"/>
    <w:rsid w:val="004057FA"/>
    <w:rsid w:val="00406202"/>
    <w:rsid w:val="00406A6A"/>
    <w:rsid w:val="00406B22"/>
    <w:rsid w:val="00407147"/>
    <w:rsid w:val="004078FA"/>
    <w:rsid w:val="0041084F"/>
    <w:rsid w:val="00411693"/>
    <w:rsid w:val="0041290C"/>
    <w:rsid w:val="00413B09"/>
    <w:rsid w:val="00416379"/>
    <w:rsid w:val="00422609"/>
    <w:rsid w:val="0042619E"/>
    <w:rsid w:val="004266C7"/>
    <w:rsid w:val="00426E94"/>
    <w:rsid w:val="00427AF6"/>
    <w:rsid w:val="00430AA1"/>
    <w:rsid w:val="00431E08"/>
    <w:rsid w:val="004328A7"/>
    <w:rsid w:val="00434C74"/>
    <w:rsid w:val="00435E51"/>
    <w:rsid w:val="0043603F"/>
    <w:rsid w:val="0043688E"/>
    <w:rsid w:val="00436FB0"/>
    <w:rsid w:val="00440412"/>
    <w:rsid w:val="0044101D"/>
    <w:rsid w:val="00443683"/>
    <w:rsid w:val="00443FA9"/>
    <w:rsid w:val="00444B71"/>
    <w:rsid w:val="0044621F"/>
    <w:rsid w:val="00452987"/>
    <w:rsid w:val="00454F56"/>
    <w:rsid w:val="00456EB4"/>
    <w:rsid w:val="00457827"/>
    <w:rsid w:val="004610C7"/>
    <w:rsid w:val="0046233D"/>
    <w:rsid w:val="0046365F"/>
    <w:rsid w:val="00463DF5"/>
    <w:rsid w:val="004649B2"/>
    <w:rsid w:val="0046770A"/>
    <w:rsid w:val="00467D98"/>
    <w:rsid w:val="00470D16"/>
    <w:rsid w:val="004718F3"/>
    <w:rsid w:val="00471DC2"/>
    <w:rsid w:val="00472026"/>
    <w:rsid w:val="004720D8"/>
    <w:rsid w:val="004739D0"/>
    <w:rsid w:val="00473BC2"/>
    <w:rsid w:val="004748DB"/>
    <w:rsid w:val="00475040"/>
    <w:rsid w:val="00475D43"/>
    <w:rsid w:val="00476DC3"/>
    <w:rsid w:val="00480E7D"/>
    <w:rsid w:val="00481F11"/>
    <w:rsid w:val="004846BA"/>
    <w:rsid w:val="0048534B"/>
    <w:rsid w:val="00485761"/>
    <w:rsid w:val="00487F67"/>
    <w:rsid w:val="004903A1"/>
    <w:rsid w:val="00490C06"/>
    <w:rsid w:val="0049156B"/>
    <w:rsid w:val="004916A2"/>
    <w:rsid w:val="00491EE4"/>
    <w:rsid w:val="0049213F"/>
    <w:rsid w:val="00493D40"/>
    <w:rsid w:val="00493EE3"/>
    <w:rsid w:val="004967B6"/>
    <w:rsid w:val="00497DFE"/>
    <w:rsid w:val="004A3ED2"/>
    <w:rsid w:val="004A504B"/>
    <w:rsid w:val="004A522A"/>
    <w:rsid w:val="004A6911"/>
    <w:rsid w:val="004A6E96"/>
    <w:rsid w:val="004A7673"/>
    <w:rsid w:val="004B0BFF"/>
    <w:rsid w:val="004B0E4E"/>
    <w:rsid w:val="004B0E98"/>
    <w:rsid w:val="004B10B4"/>
    <w:rsid w:val="004B3652"/>
    <w:rsid w:val="004B3A12"/>
    <w:rsid w:val="004B3C4B"/>
    <w:rsid w:val="004B3FDF"/>
    <w:rsid w:val="004B54E0"/>
    <w:rsid w:val="004B7384"/>
    <w:rsid w:val="004C0E92"/>
    <w:rsid w:val="004C2324"/>
    <w:rsid w:val="004C4269"/>
    <w:rsid w:val="004C598A"/>
    <w:rsid w:val="004C666D"/>
    <w:rsid w:val="004D1A21"/>
    <w:rsid w:val="004D2278"/>
    <w:rsid w:val="004D6236"/>
    <w:rsid w:val="004D7F90"/>
    <w:rsid w:val="004E0B5D"/>
    <w:rsid w:val="004E25C7"/>
    <w:rsid w:val="004E2943"/>
    <w:rsid w:val="004E35D2"/>
    <w:rsid w:val="004E4085"/>
    <w:rsid w:val="004E4DBB"/>
    <w:rsid w:val="004E4E41"/>
    <w:rsid w:val="004E5A5C"/>
    <w:rsid w:val="004E6055"/>
    <w:rsid w:val="004E73DB"/>
    <w:rsid w:val="004E7F9C"/>
    <w:rsid w:val="004F091C"/>
    <w:rsid w:val="004F2153"/>
    <w:rsid w:val="004F21CA"/>
    <w:rsid w:val="004F21D3"/>
    <w:rsid w:val="004F2C7A"/>
    <w:rsid w:val="004F2F56"/>
    <w:rsid w:val="004F3493"/>
    <w:rsid w:val="004F5143"/>
    <w:rsid w:val="004F7E0E"/>
    <w:rsid w:val="005002B8"/>
    <w:rsid w:val="00501140"/>
    <w:rsid w:val="005017DD"/>
    <w:rsid w:val="00501D7C"/>
    <w:rsid w:val="005057AC"/>
    <w:rsid w:val="00512B09"/>
    <w:rsid w:val="00513E29"/>
    <w:rsid w:val="005207C2"/>
    <w:rsid w:val="005220ED"/>
    <w:rsid w:val="00522D2B"/>
    <w:rsid w:val="00523731"/>
    <w:rsid w:val="00526459"/>
    <w:rsid w:val="00526EE7"/>
    <w:rsid w:val="00527043"/>
    <w:rsid w:val="00531306"/>
    <w:rsid w:val="0053196D"/>
    <w:rsid w:val="00531FD1"/>
    <w:rsid w:val="00533796"/>
    <w:rsid w:val="00533CC2"/>
    <w:rsid w:val="00535AF6"/>
    <w:rsid w:val="0053624C"/>
    <w:rsid w:val="00536AAD"/>
    <w:rsid w:val="00537343"/>
    <w:rsid w:val="00541340"/>
    <w:rsid w:val="00545D98"/>
    <w:rsid w:val="005460E3"/>
    <w:rsid w:val="00546B52"/>
    <w:rsid w:val="00546EAA"/>
    <w:rsid w:val="00550D9F"/>
    <w:rsid w:val="00551598"/>
    <w:rsid w:val="005516F3"/>
    <w:rsid w:val="00551848"/>
    <w:rsid w:val="00551C85"/>
    <w:rsid w:val="00553577"/>
    <w:rsid w:val="00554954"/>
    <w:rsid w:val="00555D75"/>
    <w:rsid w:val="00556728"/>
    <w:rsid w:val="0055775C"/>
    <w:rsid w:val="00560DF0"/>
    <w:rsid w:val="00563B4E"/>
    <w:rsid w:val="00565D48"/>
    <w:rsid w:val="0056759C"/>
    <w:rsid w:val="00567D36"/>
    <w:rsid w:val="005702AA"/>
    <w:rsid w:val="00572613"/>
    <w:rsid w:val="005732F8"/>
    <w:rsid w:val="00573F7F"/>
    <w:rsid w:val="00574733"/>
    <w:rsid w:val="00574A85"/>
    <w:rsid w:val="00575FC1"/>
    <w:rsid w:val="00581241"/>
    <w:rsid w:val="00586AAB"/>
    <w:rsid w:val="00586CD7"/>
    <w:rsid w:val="00587688"/>
    <w:rsid w:val="00590DB8"/>
    <w:rsid w:val="00592A02"/>
    <w:rsid w:val="00592AA4"/>
    <w:rsid w:val="00593E9F"/>
    <w:rsid w:val="00594600"/>
    <w:rsid w:val="005946AD"/>
    <w:rsid w:val="0059513E"/>
    <w:rsid w:val="005968DF"/>
    <w:rsid w:val="005974A9"/>
    <w:rsid w:val="00597D42"/>
    <w:rsid w:val="005A1A31"/>
    <w:rsid w:val="005A3DC8"/>
    <w:rsid w:val="005A4046"/>
    <w:rsid w:val="005A6AA4"/>
    <w:rsid w:val="005A6D9F"/>
    <w:rsid w:val="005A7281"/>
    <w:rsid w:val="005B47D9"/>
    <w:rsid w:val="005B48FF"/>
    <w:rsid w:val="005B5507"/>
    <w:rsid w:val="005B7924"/>
    <w:rsid w:val="005C1652"/>
    <w:rsid w:val="005C1E32"/>
    <w:rsid w:val="005C559C"/>
    <w:rsid w:val="005C5717"/>
    <w:rsid w:val="005C670D"/>
    <w:rsid w:val="005C7284"/>
    <w:rsid w:val="005D1ADB"/>
    <w:rsid w:val="005D2410"/>
    <w:rsid w:val="005D35C0"/>
    <w:rsid w:val="005D363F"/>
    <w:rsid w:val="005D47A4"/>
    <w:rsid w:val="005E1336"/>
    <w:rsid w:val="005E23BA"/>
    <w:rsid w:val="005E254F"/>
    <w:rsid w:val="005E50F8"/>
    <w:rsid w:val="005E6444"/>
    <w:rsid w:val="005E65C2"/>
    <w:rsid w:val="005E7097"/>
    <w:rsid w:val="005E75BE"/>
    <w:rsid w:val="005E76AF"/>
    <w:rsid w:val="005F030E"/>
    <w:rsid w:val="005F5939"/>
    <w:rsid w:val="005F618A"/>
    <w:rsid w:val="005F71FD"/>
    <w:rsid w:val="005F7F64"/>
    <w:rsid w:val="00600FA6"/>
    <w:rsid w:val="00601013"/>
    <w:rsid w:val="0060122D"/>
    <w:rsid w:val="00601BCA"/>
    <w:rsid w:val="0060203C"/>
    <w:rsid w:val="006034F3"/>
    <w:rsid w:val="00604C15"/>
    <w:rsid w:val="00613590"/>
    <w:rsid w:val="00614DF7"/>
    <w:rsid w:val="0061517D"/>
    <w:rsid w:val="006158D5"/>
    <w:rsid w:val="00616042"/>
    <w:rsid w:val="006179E0"/>
    <w:rsid w:val="00620A5E"/>
    <w:rsid w:val="00622391"/>
    <w:rsid w:val="0062245D"/>
    <w:rsid w:val="006231C1"/>
    <w:rsid w:val="00625D83"/>
    <w:rsid w:val="006269CF"/>
    <w:rsid w:val="00626EED"/>
    <w:rsid w:val="006275C2"/>
    <w:rsid w:val="00627FC7"/>
    <w:rsid w:val="006309A4"/>
    <w:rsid w:val="00630E83"/>
    <w:rsid w:val="0063170E"/>
    <w:rsid w:val="00632AE8"/>
    <w:rsid w:val="00633135"/>
    <w:rsid w:val="0063355B"/>
    <w:rsid w:val="00633FF8"/>
    <w:rsid w:val="00634401"/>
    <w:rsid w:val="006355A3"/>
    <w:rsid w:val="00636699"/>
    <w:rsid w:val="0064314D"/>
    <w:rsid w:val="00643BBB"/>
    <w:rsid w:val="00644E5D"/>
    <w:rsid w:val="00646B44"/>
    <w:rsid w:val="006476CA"/>
    <w:rsid w:val="006502DF"/>
    <w:rsid w:val="00651984"/>
    <w:rsid w:val="00653000"/>
    <w:rsid w:val="00653214"/>
    <w:rsid w:val="00660BCF"/>
    <w:rsid w:val="006623E7"/>
    <w:rsid w:val="006625E6"/>
    <w:rsid w:val="00662B80"/>
    <w:rsid w:val="00663A00"/>
    <w:rsid w:val="006640BF"/>
    <w:rsid w:val="006659B4"/>
    <w:rsid w:val="0066681D"/>
    <w:rsid w:val="00666C08"/>
    <w:rsid w:val="00667466"/>
    <w:rsid w:val="0066768F"/>
    <w:rsid w:val="00667CF5"/>
    <w:rsid w:val="0067029C"/>
    <w:rsid w:val="00670F6C"/>
    <w:rsid w:val="00673D8A"/>
    <w:rsid w:val="00673F85"/>
    <w:rsid w:val="00674457"/>
    <w:rsid w:val="0067564A"/>
    <w:rsid w:val="00676C28"/>
    <w:rsid w:val="00676E58"/>
    <w:rsid w:val="00677A2B"/>
    <w:rsid w:val="0068159E"/>
    <w:rsid w:val="0068221A"/>
    <w:rsid w:val="006852C7"/>
    <w:rsid w:val="006852CE"/>
    <w:rsid w:val="00686779"/>
    <w:rsid w:val="00691E25"/>
    <w:rsid w:val="00692D14"/>
    <w:rsid w:val="006938B8"/>
    <w:rsid w:val="00696550"/>
    <w:rsid w:val="006A0BD5"/>
    <w:rsid w:val="006A2F62"/>
    <w:rsid w:val="006A78A4"/>
    <w:rsid w:val="006A7A3B"/>
    <w:rsid w:val="006B0DBF"/>
    <w:rsid w:val="006B1DEA"/>
    <w:rsid w:val="006B1E20"/>
    <w:rsid w:val="006B2FE7"/>
    <w:rsid w:val="006B4B10"/>
    <w:rsid w:val="006B65C7"/>
    <w:rsid w:val="006B6DAC"/>
    <w:rsid w:val="006C1727"/>
    <w:rsid w:val="006C32FD"/>
    <w:rsid w:val="006C34F3"/>
    <w:rsid w:val="006C39CE"/>
    <w:rsid w:val="006C4C2D"/>
    <w:rsid w:val="006C5334"/>
    <w:rsid w:val="006C5823"/>
    <w:rsid w:val="006C6216"/>
    <w:rsid w:val="006C6477"/>
    <w:rsid w:val="006D08E8"/>
    <w:rsid w:val="006D0FCC"/>
    <w:rsid w:val="006D1A52"/>
    <w:rsid w:val="006D1B05"/>
    <w:rsid w:val="006D1B57"/>
    <w:rsid w:val="006D1F05"/>
    <w:rsid w:val="006D21F5"/>
    <w:rsid w:val="006D3089"/>
    <w:rsid w:val="006D44F4"/>
    <w:rsid w:val="006D5BFF"/>
    <w:rsid w:val="006E0869"/>
    <w:rsid w:val="006E126D"/>
    <w:rsid w:val="006E1FC3"/>
    <w:rsid w:val="006E46F2"/>
    <w:rsid w:val="006E5036"/>
    <w:rsid w:val="006E6E01"/>
    <w:rsid w:val="006E72A5"/>
    <w:rsid w:val="006F1EB7"/>
    <w:rsid w:val="006F4088"/>
    <w:rsid w:val="006F49E4"/>
    <w:rsid w:val="0070048E"/>
    <w:rsid w:val="0070273F"/>
    <w:rsid w:val="00704CE9"/>
    <w:rsid w:val="00705BB1"/>
    <w:rsid w:val="00705D81"/>
    <w:rsid w:val="0070616B"/>
    <w:rsid w:val="00706295"/>
    <w:rsid w:val="00706FDA"/>
    <w:rsid w:val="0071177F"/>
    <w:rsid w:val="00711F9A"/>
    <w:rsid w:val="00712363"/>
    <w:rsid w:val="007132C3"/>
    <w:rsid w:val="00713810"/>
    <w:rsid w:val="00715E2C"/>
    <w:rsid w:val="0071706C"/>
    <w:rsid w:val="007170D2"/>
    <w:rsid w:val="007176F5"/>
    <w:rsid w:val="007217C8"/>
    <w:rsid w:val="00721D6F"/>
    <w:rsid w:val="00726165"/>
    <w:rsid w:val="007303A5"/>
    <w:rsid w:val="00730B3E"/>
    <w:rsid w:val="007310B9"/>
    <w:rsid w:val="00731E2F"/>
    <w:rsid w:val="00732271"/>
    <w:rsid w:val="0073266E"/>
    <w:rsid w:val="00732FCC"/>
    <w:rsid w:val="0073420B"/>
    <w:rsid w:val="00736367"/>
    <w:rsid w:val="0073783B"/>
    <w:rsid w:val="00737ACE"/>
    <w:rsid w:val="007436BD"/>
    <w:rsid w:val="00744488"/>
    <w:rsid w:val="007449D2"/>
    <w:rsid w:val="0074760E"/>
    <w:rsid w:val="00750420"/>
    <w:rsid w:val="00751D35"/>
    <w:rsid w:val="007548C4"/>
    <w:rsid w:val="00754ABA"/>
    <w:rsid w:val="00754C88"/>
    <w:rsid w:val="007562DD"/>
    <w:rsid w:val="00757486"/>
    <w:rsid w:val="00757BBA"/>
    <w:rsid w:val="007624A2"/>
    <w:rsid w:val="0076371F"/>
    <w:rsid w:val="00763BD7"/>
    <w:rsid w:val="00764EF1"/>
    <w:rsid w:val="00765319"/>
    <w:rsid w:val="007667FC"/>
    <w:rsid w:val="007671C2"/>
    <w:rsid w:val="00771EFE"/>
    <w:rsid w:val="00771FE6"/>
    <w:rsid w:val="00772D27"/>
    <w:rsid w:val="00775042"/>
    <w:rsid w:val="0077693D"/>
    <w:rsid w:val="00776B8C"/>
    <w:rsid w:val="00780628"/>
    <w:rsid w:val="00780CC3"/>
    <w:rsid w:val="007826FB"/>
    <w:rsid w:val="00782B0D"/>
    <w:rsid w:val="0078369C"/>
    <w:rsid w:val="00784040"/>
    <w:rsid w:val="00785A17"/>
    <w:rsid w:val="007870EF"/>
    <w:rsid w:val="00791A3A"/>
    <w:rsid w:val="007946D6"/>
    <w:rsid w:val="00795024"/>
    <w:rsid w:val="0079781A"/>
    <w:rsid w:val="007978B2"/>
    <w:rsid w:val="007A0938"/>
    <w:rsid w:val="007A0AA9"/>
    <w:rsid w:val="007A1546"/>
    <w:rsid w:val="007A1790"/>
    <w:rsid w:val="007A228C"/>
    <w:rsid w:val="007A368E"/>
    <w:rsid w:val="007A4C39"/>
    <w:rsid w:val="007A5868"/>
    <w:rsid w:val="007B04CE"/>
    <w:rsid w:val="007B093D"/>
    <w:rsid w:val="007B0F36"/>
    <w:rsid w:val="007B2345"/>
    <w:rsid w:val="007B2497"/>
    <w:rsid w:val="007B29A1"/>
    <w:rsid w:val="007B2C56"/>
    <w:rsid w:val="007B4233"/>
    <w:rsid w:val="007B6871"/>
    <w:rsid w:val="007B7243"/>
    <w:rsid w:val="007B7A2F"/>
    <w:rsid w:val="007C1C32"/>
    <w:rsid w:val="007C2B69"/>
    <w:rsid w:val="007C32EE"/>
    <w:rsid w:val="007C3D33"/>
    <w:rsid w:val="007C3DD2"/>
    <w:rsid w:val="007C460F"/>
    <w:rsid w:val="007C76B7"/>
    <w:rsid w:val="007D1988"/>
    <w:rsid w:val="007D1D05"/>
    <w:rsid w:val="007D294A"/>
    <w:rsid w:val="007D47D2"/>
    <w:rsid w:val="007D579A"/>
    <w:rsid w:val="007D620F"/>
    <w:rsid w:val="007D6EC0"/>
    <w:rsid w:val="007D7165"/>
    <w:rsid w:val="007D7E1D"/>
    <w:rsid w:val="007E117A"/>
    <w:rsid w:val="007E2753"/>
    <w:rsid w:val="007E4F4B"/>
    <w:rsid w:val="007E503C"/>
    <w:rsid w:val="007E5E0F"/>
    <w:rsid w:val="007F0A80"/>
    <w:rsid w:val="007F0FED"/>
    <w:rsid w:val="007F140E"/>
    <w:rsid w:val="007F2BDA"/>
    <w:rsid w:val="007F3DCE"/>
    <w:rsid w:val="007F57EA"/>
    <w:rsid w:val="008004D3"/>
    <w:rsid w:val="00802036"/>
    <w:rsid w:val="0080345C"/>
    <w:rsid w:val="00805650"/>
    <w:rsid w:val="00805831"/>
    <w:rsid w:val="008107AA"/>
    <w:rsid w:val="00811B3C"/>
    <w:rsid w:val="0081365A"/>
    <w:rsid w:val="008138C4"/>
    <w:rsid w:val="00814AB6"/>
    <w:rsid w:val="00814EE0"/>
    <w:rsid w:val="00816EBA"/>
    <w:rsid w:val="00822CFB"/>
    <w:rsid w:val="0082522F"/>
    <w:rsid w:val="0082724A"/>
    <w:rsid w:val="0082777E"/>
    <w:rsid w:val="0083124F"/>
    <w:rsid w:val="00831979"/>
    <w:rsid w:val="00834A80"/>
    <w:rsid w:val="008374B6"/>
    <w:rsid w:val="00841EEF"/>
    <w:rsid w:val="00843155"/>
    <w:rsid w:val="0084789D"/>
    <w:rsid w:val="00851352"/>
    <w:rsid w:val="008519E9"/>
    <w:rsid w:val="00851A0E"/>
    <w:rsid w:val="00855565"/>
    <w:rsid w:val="00857022"/>
    <w:rsid w:val="00857077"/>
    <w:rsid w:val="008571D2"/>
    <w:rsid w:val="00857489"/>
    <w:rsid w:val="00863230"/>
    <w:rsid w:val="008633A7"/>
    <w:rsid w:val="00863DA8"/>
    <w:rsid w:val="008659D7"/>
    <w:rsid w:val="00865BD0"/>
    <w:rsid w:val="008717D8"/>
    <w:rsid w:val="00871B54"/>
    <w:rsid w:val="0087215C"/>
    <w:rsid w:val="0087347C"/>
    <w:rsid w:val="00875D25"/>
    <w:rsid w:val="008772A0"/>
    <w:rsid w:val="00877937"/>
    <w:rsid w:val="00880176"/>
    <w:rsid w:val="00880C58"/>
    <w:rsid w:val="00880E35"/>
    <w:rsid w:val="00881DDC"/>
    <w:rsid w:val="00882C03"/>
    <w:rsid w:val="00882FF4"/>
    <w:rsid w:val="0088492A"/>
    <w:rsid w:val="008852A5"/>
    <w:rsid w:val="008861D4"/>
    <w:rsid w:val="008875FE"/>
    <w:rsid w:val="00887F8E"/>
    <w:rsid w:val="008903BF"/>
    <w:rsid w:val="0089184C"/>
    <w:rsid w:val="00892E0D"/>
    <w:rsid w:val="00895331"/>
    <w:rsid w:val="00896234"/>
    <w:rsid w:val="00897E43"/>
    <w:rsid w:val="008A1FBA"/>
    <w:rsid w:val="008A3C0A"/>
    <w:rsid w:val="008A4D85"/>
    <w:rsid w:val="008A739F"/>
    <w:rsid w:val="008A775D"/>
    <w:rsid w:val="008B5914"/>
    <w:rsid w:val="008B5E00"/>
    <w:rsid w:val="008C1C0C"/>
    <w:rsid w:val="008C20FE"/>
    <w:rsid w:val="008C222B"/>
    <w:rsid w:val="008C50CA"/>
    <w:rsid w:val="008C5738"/>
    <w:rsid w:val="008C5CA4"/>
    <w:rsid w:val="008C6B3F"/>
    <w:rsid w:val="008C7852"/>
    <w:rsid w:val="008C7EAD"/>
    <w:rsid w:val="008D037F"/>
    <w:rsid w:val="008D0CFE"/>
    <w:rsid w:val="008D0D3C"/>
    <w:rsid w:val="008D16C2"/>
    <w:rsid w:val="008D1C9F"/>
    <w:rsid w:val="008D2B6D"/>
    <w:rsid w:val="008D3932"/>
    <w:rsid w:val="008D5193"/>
    <w:rsid w:val="008D6152"/>
    <w:rsid w:val="008E07B6"/>
    <w:rsid w:val="008E1248"/>
    <w:rsid w:val="008E316E"/>
    <w:rsid w:val="008E567C"/>
    <w:rsid w:val="008E7A82"/>
    <w:rsid w:val="008E7BA9"/>
    <w:rsid w:val="008F0E8D"/>
    <w:rsid w:val="008F0F81"/>
    <w:rsid w:val="008F153B"/>
    <w:rsid w:val="008F2418"/>
    <w:rsid w:val="008F2483"/>
    <w:rsid w:val="008F27BF"/>
    <w:rsid w:val="008F2E64"/>
    <w:rsid w:val="008F3517"/>
    <w:rsid w:val="008F48BB"/>
    <w:rsid w:val="008F75F8"/>
    <w:rsid w:val="00900A30"/>
    <w:rsid w:val="00901304"/>
    <w:rsid w:val="00901551"/>
    <w:rsid w:val="00907A80"/>
    <w:rsid w:val="00907AD3"/>
    <w:rsid w:val="00910CAB"/>
    <w:rsid w:val="00910DDD"/>
    <w:rsid w:val="00910FEB"/>
    <w:rsid w:val="0091202A"/>
    <w:rsid w:val="009142EC"/>
    <w:rsid w:val="009145E4"/>
    <w:rsid w:val="00914B72"/>
    <w:rsid w:val="009154C3"/>
    <w:rsid w:val="00920B71"/>
    <w:rsid w:val="00920CBF"/>
    <w:rsid w:val="0092346E"/>
    <w:rsid w:val="00923540"/>
    <w:rsid w:val="00926767"/>
    <w:rsid w:val="00930049"/>
    <w:rsid w:val="00930B9C"/>
    <w:rsid w:val="00931301"/>
    <w:rsid w:val="009345B9"/>
    <w:rsid w:val="0093512B"/>
    <w:rsid w:val="00935583"/>
    <w:rsid w:val="00935855"/>
    <w:rsid w:val="009361D5"/>
    <w:rsid w:val="00936AD7"/>
    <w:rsid w:val="00937268"/>
    <w:rsid w:val="00941AFC"/>
    <w:rsid w:val="009428A4"/>
    <w:rsid w:val="0094320E"/>
    <w:rsid w:val="00943684"/>
    <w:rsid w:val="009541F6"/>
    <w:rsid w:val="00954D39"/>
    <w:rsid w:val="00955E54"/>
    <w:rsid w:val="00961300"/>
    <w:rsid w:val="009616D6"/>
    <w:rsid w:val="00961843"/>
    <w:rsid w:val="00964894"/>
    <w:rsid w:val="009659F4"/>
    <w:rsid w:val="00965D7D"/>
    <w:rsid w:val="00970D60"/>
    <w:rsid w:val="009721AD"/>
    <w:rsid w:val="00972908"/>
    <w:rsid w:val="00976B14"/>
    <w:rsid w:val="009778E1"/>
    <w:rsid w:val="009874D0"/>
    <w:rsid w:val="009875F3"/>
    <w:rsid w:val="00987903"/>
    <w:rsid w:val="009910F0"/>
    <w:rsid w:val="0099390E"/>
    <w:rsid w:val="00994C2C"/>
    <w:rsid w:val="009960E5"/>
    <w:rsid w:val="00997764"/>
    <w:rsid w:val="009A0773"/>
    <w:rsid w:val="009A103A"/>
    <w:rsid w:val="009A1052"/>
    <w:rsid w:val="009A1AC2"/>
    <w:rsid w:val="009A2666"/>
    <w:rsid w:val="009A50C6"/>
    <w:rsid w:val="009A513E"/>
    <w:rsid w:val="009A7905"/>
    <w:rsid w:val="009A7ADC"/>
    <w:rsid w:val="009B0D30"/>
    <w:rsid w:val="009B2E57"/>
    <w:rsid w:val="009B63F8"/>
    <w:rsid w:val="009B67AC"/>
    <w:rsid w:val="009B7161"/>
    <w:rsid w:val="009B730F"/>
    <w:rsid w:val="009C0789"/>
    <w:rsid w:val="009C19B7"/>
    <w:rsid w:val="009C1E7D"/>
    <w:rsid w:val="009C1FD5"/>
    <w:rsid w:val="009C2EC3"/>
    <w:rsid w:val="009C3039"/>
    <w:rsid w:val="009C4C6E"/>
    <w:rsid w:val="009C5ABB"/>
    <w:rsid w:val="009C698F"/>
    <w:rsid w:val="009C69BD"/>
    <w:rsid w:val="009C6FFF"/>
    <w:rsid w:val="009C7273"/>
    <w:rsid w:val="009C7278"/>
    <w:rsid w:val="009C77EB"/>
    <w:rsid w:val="009C7D09"/>
    <w:rsid w:val="009D2EF1"/>
    <w:rsid w:val="009D3DF2"/>
    <w:rsid w:val="009D67E5"/>
    <w:rsid w:val="009D6A18"/>
    <w:rsid w:val="009D75FF"/>
    <w:rsid w:val="009D763C"/>
    <w:rsid w:val="009D7C51"/>
    <w:rsid w:val="009E196C"/>
    <w:rsid w:val="009E199E"/>
    <w:rsid w:val="009E1BFC"/>
    <w:rsid w:val="009E2EB0"/>
    <w:rsid w:val="009E30AC"/>
    <w:rsid w:val="009E3742"/>
    <w:rsid w:val="009E384A"/>
    <w:rsid w:val="009E49BC"/>
    <w:rsid w:val="009E6A0A"/>
    <w:rsid w:val="009F1DAD"/>
    <w:rsid w:val="009F1E08"/>
    <w:rsid w:val="009F21F4"/>
    <w:rsid w:val="009F2C4E"/>
    <w:rsid w:val="009F2EF5"/>
    <w:rsid w:val="009F2F86"/>
    <w:rsid w:val="009F36BF"/>
    <w:rsid w:val="009F4BD7"/>
    <w:rsid w:val="009F76E4"/>
    <w:rsid w:val="00A026D9"/>
    <w:rsid w:val="00A04585"/>
    <w:rsid w:val="00A0712C"/>
    <w:rsid w:val="00A07DA5"/>
    <w:rsid w:val="00A111B6"/>
    <w:rsid w:val="00A11BA5"/>
    <w:rsid w:val="00A13A06"/>
    <w:rsid w:val="00A14D47"/>
    <w:rsid w:val="00A154D6"/>
    <w:rsid w:val="00A16DEB"/>
    <w:rsid w:val="00A17747"/>
    <w:rsid w:val="00A2208F"/>
    <w:rsid w:val="00A22670"/>
    <w:rsid w:val="00A2363D"/>
    <w:rsid w:val="00A24AB4"/>
    <w:rsid w:val="00A24B13"/>
    <w:rsid w:val="00A24BD3"/>
    <w:rsid w:val="00A2618C"/>
    <w:rsid w:val="00A26D27"/>
    <w:rsid w:val="00A27B60"/>
    <w:rsid w:val="00A30A9A"/>
    <w:rsid w:val="00A31FD4"/>
    <w:rsid w:val="00A32A91"/>
    <w:rsid w:val="00A33EE4"/>
    <w:rsid w:val="00A348A5"/>
    <w:rsid w:val="00A366C6"/>
    <w:rsid w:val="00A376EE"/>
    <w:rsid w:val="00A40289"/>
    <w:rsid w:val="00A40466"/>
    <w:rsid w:val="00A4060F"/>
    <w:rsid w:val="00A42A99"/>
    <w:rsid w:val="00A4374E"/>
    <w:rsid w:val="00A43C71"/>
    <w:rsid w:val="00A43C9C"/>
    <w:rsid w:val="00A445BA"/>
    <w:rsid w:val="00A4600E"/>
    <w:rsid w:val="00A472C2"/>
    <w:rsid w:val="00A50926"/>
    <w:rsid w:val="00A5151A"/>
    <w:rsid w:val="00A52238"/>
    <w:rsid w:val="00A52415"/>
    <w:rsid w:val="00A52E77"/>
    <w:rsid w:val="00A53A9D"/>
    <w:rsid w:val="00A56882"/>
    <w:rsid w:val="00A57AA2"/>
    <w:rsid w:val="00A57E0A"/>
    <w:rsid w:val="00A600F2"/>
    <w:rsid w:val="00A60873"/>
    <w:rsid w:val="00A63BC4"/>
    <w:rsid w:val="00A64513"/>
    <w:rsid w:val="00A64CCF"/>
    <w:rsid w:val="00A663FA"/>
    <w:rsid w:val="00A66A2D"/>
    <w:rsid w:val="00A704E2"/>
    <w:rsid w:val="00A706BE"/>
    <w:rsid w:val="00A70914"/>
    <w:rsid w:val="00A720B8"/>
    <w:rsid w:val="00A739D5"/>
    <w:rsid w:val="00A755E2"/>
    <w:rsid w:val="00A77674"/>
    <w:rsid w:val="00A77919"/>
    <w:rsid w:val="00A77DC7"/>
    <w:rsid w:val="00A823F6"/>
    <w:rsid w:val="00A829FE"/>
    <w:rsid w:val="00A853B5"/>
    <w:rsid w:val="00A8557D"/>
    <w:rsid w:val="00A86AC8"/>
    <w:rsid w:val="00A8719E"/>
    <w:rsid w:val="00A872F7"/>
    <w:rsid w:val="00A91EB2"/>
    <w:rsid w:val="00A932ED"/>
    <w:rsid w:val="00A9488B"/>
    <w:rsid w:val="00A966D4"/>
    <w:rsid w:val="00A97477"/>
    <w:rsid w:val="00AA0A89"/>
    <w:rsid w:val="00AA290F"/>
    <w:rsid w:val="00AA2FF7"/>
    <w:rsid w:val="00AA3D0B"/>
    <w:rsid w:val="00AA5368"/>
    <w:rsid w:val="00AA6429"/>
    <w:rsid w:val="00AB0DEB"/>
    <w:rsid w:val="00AB10F9"/>
    <w:rsid w:val="00AB236C"/>
    <w:rsid w:val="00AC01AA"/>
    <w:rsid w:val="00AC052D"/>
    <w:rsid w:val="00AC102B"/>
    <w:rsid w:val="00AC3EE9"/>
    <w:rsid w:val="00AC493D"/>
    <w:rsid w:val="00AC4F72"/>
    <w:rsid w:val="00AC5041"/>
    <w:rsid w:val="00AC50FD"/>
    <w:rsid w:val="00AC6201"/>
    <w:rsid w:val="00AD1FB1"/>
    <w:rsid w:val="00AD2571"/>
    <w:rsid w:val="00AD2951"/>
    <w:rsid w:val="00AD2F84"/>
    <w:rsid w:val="00AD4767"/>
    <w:rsid w:val="00AE0060"/>
    <w:rsid w:val="00AE0D66"/>
    <w:rsid w:val="00AE0E04"/>
    <w:rsid w:val="00AE3338"/>
    <w:rsid w:val="00AE3A60"/>
    <w:rsid w:val="00AE482E"/>
    <w:rsid w:val="00AE5DAD"/>
    <w:rsid w:val="00AE7EF7"/>
    <w:rsid w:val="00AF09F1"/>
    <w:rsid w:val="00AF0A34"/>
    <w:rsid w:val="00AF1B39"/>
    <w:rsid w:val="00AF328F"/>
    <w:rsid w:val="00AF3963"/>
    <w:rsid w:val="00AF4B3A"/>
    <w:rsid w:val="00AF4E4F"/>
    <w:rsid w:val="00AF5037"/>
    <w:rsid w:val="00AF741A"/>
    <w:rsid w:val="00B00166"/>
    <w:rsid w:val="00B011A8"/>
    <w:rsid w:val="00B01ADB"/>
    <w:rsid w:val="00B04161"/>
    <w:rsid w:val="00B056F9"/>
    <w:rsid w:val="00B07287"/>
    <w:rsid w:val="00B104A8"/>
    <w:rsid w:val="00B11E3D"/>
    <w:rsid w:val="00B139E4"/>
    <w:rsid w:val="00B1415B"/>
    <w:rsid w:val="00B142F3"/>
    <w:rsid w:val="00B14D2C"/>
    <w:rsid w:val="00B14F7D"/>
    <w:rsid w:val="00B1591A"/>
    <w:rsid w:val="00B1612F"/>
    <w:rsid w:val="00B17E82"/>
    <w:rsid w:val="00B2032D"/>
    <w:rsid w:val="00B207EF"/>
    <w:rsid w:val="00B20C20"/>
    <w:rsid w:val="00B2141B"/>
    <w:rsid w:val="00B249FF"/>
    <w:rsid w:val="00B24DEE"/>
    <w:rsid w:val="00B251DE"/>
    <w:rsid w:val="00B25AC7"/>
    <w:rsid w:val="00B25AF3"/>
    <w:rsid w:val="00B26DB7"/>
    <w:rsid w:val="00B27558"/>
    <w:rsid w:val="00B35745"/>
    <w:rsid w:val="00B4059C"/>
    <w:rsid w:val="00B42FD8"/>
    <w:rsid w:val="00B43926"/>
    <w:rsid w:val="00B44592"/>
    <w:rsid w:val="00B4575A"/>
    <w:rsid w:val="00B47FDC"/>
    <w:rsid w:val="00B51727"/>
    <w:rsid w:val="00B51D38"/>
    <w:rsid w:val="00B52D5B"/>
    <w:rsid w:val="00B53A51"/>
    <w:rsid w:val="00B5475F"/>
    <w:rsid w:val="00B575BA"/>
    <w:rsid w:val="00B61079"/>
    <w:rsid w:val="00B623EB"/>
    <w:rsid w:val="00B62446"/>
    <w:rsid w:val="00B658DB"/>
    <w:rsid w:val="00B71608"/>
    <w:rsid w:val="00B72074"/>
    <w:rsid w:val="00B742BD"/>
    <w:rsid w:val="00B76429"/>
    <w:rsid w:val="00B7700C"/>
    <w:rsid w:val="00B80855"/>
    <w:rsid w:val="00B81581"/>
    <w:rsid w:val="00B81F60"/>
    <w:rsid w:val="00B83A9B"/>
    <w:rsid w:val="00B84099"/>
    <w:rsid w:val="00B86471"/>
    <w:rsid w:val="00B869AD"/>
    <w:rsid w:val="00B86E61"/>
    <w:rsid w:val="00B87B2A"/>
    <w:rsid w:val="00B9103B"/>
    <w:rsid w:val="00B92384"/>
    <w:rsid w:val="00B956D4"/>
    <w:rsid w:val="00B96A4F"/>
    <w:rsid w:val="00B96C7D"/>
    <w:rsid w:val="00B97446"/>
    <w:rsid w:val="00BA08F3"/>
    <w:rsid w:val="00BA2FA0"/>
    <w:rsid w:val="00BA590E"/>
    <w:rsid w:val="00BA5BF3"/>
    <w:rsid w:val="00BA7432"/>
    <w:rsid w:val="00BB2764"/>
    <w:rsid w:val="00BB525C"/>
    <w:rsid w:val="00BB6777"/>
    <w:rsid w:val="00BB7CCF"/>
    <w:rsid w:val="00BC10EA"/>
    <w:rsid w:val="00BC1AA0"/>
    <w:rsid w:val="00BC2495"/>
    <w:rsid w:val="00BC25E2"/>
    <w:rsid w:val="00BC314A"/>
    <w:rsid w:val="00BC3693"/>
    <w:rsid w:val="00BC53F8"/>
    <w:rsid w:val="00BC6557"/>
    <w:rsid w:val="00BC7EB9"/>
    <w:rsid w:val="00BD2643"/>
    <w:rsid w:val="00BD56B1"/>
    <w:rsid w:val="00BD6558"/>
    <w:rsid w:val="00BD6652"/>
    <w:rsid w:val="00BE0BD2"/>
    <w:rsid w:val="00BE1A97"/>
    <w:rsid w:val="00BE2B02"/>
    <w:rsid w:val="00BE2D1E"/>
    <w:rsid w:val="00BE3112"/>
    <w:rsid w:val="00BE354F"/>
    <w:rsid w:val="00BE5EB1"/>
    <w:rsid w:val="00BE6229"/>
    <w:rsid w:val="00BE6799"/>
    <w:rsid w:val="00BE6908"/>
    <w:rsid w:val="00BE7CA2"/>
    <w:rsid w:val="00BF0825"/>
    <w:rsid w:val="00BF1AEE"/>
    <w:rsid w:val="00BF248F"/>
    <w:rsid w:val="00BF2AD7"/>
    <w:rsid w:val="00BF2F76"/>
    <w:rsid w:val="00BF3022"/>
    <w:rsid w:val="00BF3214"/>
    <w:rsid w:val="00BF4AA4"/>
    <w:rsid w:val="00BF5573"/>
    <w:rsid w:val="00BF56FB"/>
    <w:rsid w:val="00BF620B"/>
    <w:rsid w:val="00BF7069"/>
    <w:rsid w:val="00BF79FA"/>
    <w:rsid w:val="00BF7C54"/>
    <w:rsid w:val="00BF7E0C"/>
    <w:rsid w:val="00C007BD"/>
    <w:rsid w:val="00C0104B"/>
    <w:rsid w:val="00C01673"/>
    <w:rsid w:val="00C019FF"/>
    <w:rsid w:val="00C05637"/>
    <w:rsid w:val="00C05DB6"/>
    <w:rsid w:val="00C06228"/>
    <w:rsid w:val="00C079FD"/>
    <w:rsid w:val="00C07B90"/>
    <w:rsid w:val="00C10A1E"/>
    <w:rsid w:val="00C134BE"/>
    <w:rsid w:val="00C13754"/>
    <w:rsid w:val="00C13892"/>
    <w:rsid w:val="00C14A03"/>
    <w:rsid w:val="00C1534C"/>
    <w:rsid w:val="00C15867"/>
    <w:rsid w:val="00C15DC0"/>
    <w:rsid w:val="00C20A83"/>
    <w:rsid w:val="00C22398"/>
    <w:rsid w:val="00C2296D"/>
    <w:rsid w:val="00C23155"/>
    <w:rsid w:val="00C249FA"/>
    <w:rsid w:val="00C27565"/>
    <w:rsid w:val="00C276B0"/>
    <w:rsid w:val="00C31CD1"/>
    <w:rsid w:val="00C3410D"/>
    <w:rsid w:val="00C34EA5"/>
    <w:rsid w:val="00C3628B"/>
    <w:rsid w:val="00C36B5B"/>
    <w:rsid w:val="00C40C41"/>
    <w:rsid w:val="00C4413D"/>
    <w:rsid w:val="00C4466E"/>
    <w:rsid w:val="00C45885"/>
    <w:rsid w:val="00C47E19"/>
    <w:rsid w:val="00C50F22"/>
    <w:rsid w:val="00C52DBB"/>
    <w:rsid w:val="00C54869"/>
    <w:rsid w:val="00C56098"/>
    <w:rsid w:val="00C568FA"/>
    <w:rsid w:val="00C56984"/>
    <w:rsid w:val="00C57971"/>
    <w:rsid w:val="00C60ED4"/>
    <w:rsid w:val="00C60F4D"/>
    <w:rsid w:val="00C64333"/>
    <w:rsid w:val="00C6543D"/>
    <w:rsid w:val="00C65BD7"/>
    <w:rsid w:val="00C662FB"/>
    <w:rsid w:val="00C67402"/>
    <w:rsid w:val="00C709DD"/>
    <w:rsid w:val="00C72BD4"/>
    <w:rsid w:val="00C73F5F"/>
    <w:rsid w:val="00C76376"/>
    <w:rsid w:val="00C76BA4"/>
    <w:rsid w:val="00C8066C"/>
    <w:rsid w:val="00C81540"/>
    <w:rsid w:val="00C82A7E"/>
    <w:rsid w:val="00C83A48"/>
    <w:rsid w:val="00C84A6B"/>
    <w:rsid w:val="00C84CE0"/>
    <w:rsid w:val="00C85078"/>
    <w:rsid w:val="00C851FF"/>
    <w:rsid w:val="00C85865"/>
    <w:rsid w:val="00C85E85"/>
    <w:rsid w:val="00C85F38"/>
    <w:rsid w:val="00C926C8"/>
    <w:rsid w:val="00C92A8F"/>
    <w:rsid w:val="00C92E6C"/>
    <w:rsid w:val="00C955CC"/>
    <w:rsid w:val="00C970D6"/>
    <w:rsid w:val="00C9766D"/>
    <w:rsid w:val="00C976CF"/>
    <w:rsid w:val="00C97B81"/>
    <w:rsid w:val="00CA2EAE"/>
    <w:rsid w:val="00CA3E76"/>
    <w:rsid w:val="00CA4AC1"/>
    <w:rsid w:val="00CA59FB"/>
    <w:rsid w:val="00CA769A"/>
    <w:rsid w:val="00CB0316"/>
    <w:rsid w:val="00CB09E4"/>
    <w:rsid w:val="00CB0B11"/>
    <w:rsid w:val="00CB1658"/>
    <w:rsid w:val="00CB1DBA"/>
    <w:rsid w:val="00CB426A"/>
    <w:rsid w:val="00CB5354"/>
    <w:rsid w:val="00CB7C8A"/>
    <w:rsid w:val="00CC08B6"/>
    <w:rsid w:val="00CC3AC7"/>
    <w:rsid w:val="00CC3C9E"/>
    <w:rsid w:val="00CC5C7B"/>
    <w:rsid w:val="00CC67BE"/>
    <w:rsid w:val="00CC6A14"/>
    <w:rsid w:val="00CC70A3"/>
    <w:rsid w:val="00CC7DDB"/>
    <w:rsid w:val="00CD2ABE"/>
    <w:rsid w:val="00CD4442"/>
    <w:rsid w:val="00CD46DB"/>
    <w:rsid w:val="00CD53C3"/>
    <w:rsid w:val="00CD574E"/>
    <w:rsid w:val="00CE09BC"/>
    <w:rsid w:val="00CE1F8A"/>
    <w:rsid w:val="00CE4C22"/>
    <w:rsid w:val="00CE66FD"/>
    <w:rsid w:val="00CE76E5"/>
    <w:rsid w:val="00CF0296"/>
    <w:rsid w:val="00CF0C8E"/>
    <w:rsid w:val="00CF132B"/>
    <w:rsid w:val="00CF1CEB"/>
    <w:rsid w:val="00CF1E4F"/>
    <w:rsid w:val="00CF206B"/>
    <w:rsid w:val="00CF21FC"/>
    <w:rsid w:val="00CF362F"/>
    <w:rsid w:val="00CF41EC"/>
    <w:rsid w:val="00CF4FE2"/>
    <w:rsid w:val="00CF5D04"/>
    <w:rsid w:val="00CF64F8"/>
    <w:rsid w:val="00D04894"/>
    <w:rsid w:val="00D04DE4"/>
    <w:rsid w:val="00D063F1"/>
    <w:rsid w:val="00D06DDC"/>
    <w:rsid w:val="00D07C99"/>
    <w:rsid w:val="00D10BDA"/>
    <w:rsid w:val="00D11335"/>
    <w:rsid w:val="00D116EF"/>
    <w:rsid w:val="00D11735"/>
    <w:rsid w:val="00D12AE8"/>
    <w:rsid w:val="00D14F22"/>
    <w:rsid w:val="00D15DBA"/>
    <w:rsid w:val="00D1D0DA"/>
    <w:rsid w:val="00D221C2"/>
    <w:rsid w:val="00D23293"/>
    <w:rsid w:val="00D24F95"/>
    <w:rsid w:val="00D25792"/>
    <w:rsid w:val="00D25820"/>
    <w:rsid w:val="00D26156"/>
    <w:rsid w:val="00D27FAF"/>
    <w:rsid w:val="00D327DF"/>
    <w:rsid w:val="00D339EF"/>
    <w:rsid w:val="00D36CEC"/>
    <w:rsid w:val="00D36DFC"/>
    <w:rsid w:val="00D41212"/>
    <w:rsid w:val="00D4274B"/>
    <w:rsid w:val="00D4389A"/>
    <w:rsid w:val="00D440BC"/>
    <w:rsid w:val="00D45719"/>
    <w:rsid w:val="00D47166"/>
    <w:rsid w:val="00D4741C"/>
    <w:rsid w:val="00D47A6B"/>
    <w:rsid w:val="00D50FF9"/>
    <w:rsid w:val="00D52783"/>
    <w:rsid w:val="00D56CB5"/>
    <w:rsid w:val="00D56D0B"/>
    <w:rsid w:val="00D57918"/>
    <w:rsid w:val="00D673AF"/>
    <w:rsid w:val="00D71489"/>
    <w:rsid w:val="00D729CD"/>
    <w:rsid w:val="00D73DC6"/>
    <w:rsid w:val="00D74796"/>
    <w:rsid w:val="00D74C1A"/>
    <w:rsid w:val="00D754C1"/>
    <w:rsid w:val="00D77373"/>
    <w:rsid w:val="00D77393"/>
    <w:rsid w:val="00D77A35"/>
    <w:rsid w:val="00D77BF0"/>
    <w:rsid w:val="00D81A6E"/>
    <w:rsid w:val="00D81B3E"/>
    <w:rsid w:val="00D82E7E"/>
    <w:rsid w:val="00D83D3E"/>
    <w:rsid w:val="00D86E05"/>
    <w:rsid w:val="00D87EF9"/>
    <w:rsid w:val="00D90C70"/>
    <w:rsid w:val="00D90E49"/>
    <w:rsid w:val="00D9126E"/>
    <w:rsid w:val="00D9320A"/>
    <w:rsid w:val="00D93905"/>
    <w:rsid w:val="00D96ADE"/>
    <w:rsid w:val="00DA0801"/>
    <w:rsid w:val="00DA0CE2"/>
    <w:rsid w:val="00DA2387"/>
    <w:rsid w:val="00DA26A7"/>
    <w:rsid w:val="00DA318A"/>
    <w:rsid w:val="00DA6102"/>
    <w:rsid w:val="00DB03F8"/>
    <w:rsid w:val="00DB443A"/>
    <w:rsid w:val="00DB56CC"/>
    <w:rsid w:val="00DB69AB"/>
    <w:rsid w:val="00DB7240"/>
    <w:rsid w:val="00DC2326"/>
    <w:rsid w:val="00DC35F9"/>
    <w:rsid w:val="00DC4F97"/>
    <w:rsid w:val="00DC4FC5"/>
    <w:rsid w:val="00DC5320"/>
    <w:rsid w:val="00DC5AA8"/>
    <w:rsid w:val="00DC5C9A"/>
    <w:rsid w:val="00DC617D"/>
    <w:rsid w:val="00DC6A10"/>
    <w:rsid w:val="00DD0377"/>
    <w:rsid w:val="00DD1756"/>
    <w:rsid w:val="00DD3958"/>
    <w:rsid w:val="00DD6EBB"/>
    <w:rsid w:val="00DE2ADD"/>
    <w:rsid w:val="00DE4E5C"/>
    <w:rsid w:val="00DE657E"/>
    <w:rsid w:val="00DE6EAF"/>
    <w:rsid w:val="00DF2F89"/>
    <w:rsid w:val="00DF349D"/>
    <w:rsid w:val="00DF404F"/>
    <w:rsid w:val="00DF4704"/>
    <w:rsid w:val="00DF49FE"/>
    <w:rsid w:val="00DF59E5"/>
    <w:rsid w:val="00DF6A03"/>
    <w:rsid w:val="00DF6CE3"/>
    <w:rsid w:val="00DF7D3F"/>
    <w:rsid w:val="00E01C5D"/>
    <w:rsid w:val="00E024AA"/>
    <w:rsid w:val="00E10319"/>
    <w:rsid w:val="00E11303"/>
    <w:rsid w:val="00E11C7F"/>
    <w:rsid w:val="00E131A2"/>
    <w:rsid w:val="00E142A5"/>
    <w:rsid w:val="00E14471"/>
    <w:rsid w:val="00E1539F"/>
    <w:rsid w:val="00E15C77"/>
    <w:rsid w:val="00E1693E"/>
    <w:rsid w:val="00E16E5D"/>
    <w:rsid w:val="00E20861"/>
    <w:rsid w:val="00E210B6"/>
    <w:rsid w:val="00E217AD"/>
    <w:rsid w:val="00E22C7A"/>
    <w:rsid w:val="00E23683"/>
    <w:rsid w:val="00E24819"/>
    <w:rsid w:val="00E250F1"/>
    <w:rsid w:val="00E262CF"/>
    <w:rsid w:val="00E26876"/>
    <w:rsid w:val="00E3059A"/>
    <w:rsid w:val="00E30B9B"/>
    <w:rsid w:val="00E31D44"/>
    <w:rsid w:val="00E3550D"/>
    <w:rsid w:val="00E36BFB"/>
    <w:rsid w:val="00E43FC5"/>
    <w:rsid w:val="00E44A55"/>
    <w:rsid w:val="00E450AF"/>
    <w:rsid w:val="00E4599B"/>
    <w:rsid w:val="00E52838"/>
    <w:rsid w:val="00E53464"/>
    <w:rsid w:val="00E54A11"/>
    <w:rsid w:val="00E5740D"/>
    <w:rsid w:val="00E609B6"/>
    <w:rsid w:val="00E60C95"/>
    <w:rsid w:val="00E60E46"/>
    <w:rsid w:val="00E614E0"/>
    <w:rsid w:val="00E61FFD"/>
    <w:rsid w:val="00E64637"/>
    <w:rsid w:val="00E669D6"/>
    <w:rsid w:val="00E67ED8"/>
    <w:rsid w:val="00E70974"/>
    <w:rsid w:val="00E70C52"/>
    <w:rsid w:val="00E70CF1"/>
    <w:rsid w:val="00E720D9"/>
    <w:rsid w:val="00E73755"/>
    <w:rsid w:val="00E73F7F"/>
    <w:rsid w:val="00E745A8"/>
    <w:rsid w:val="00E74F2C"/>
    <w:rsid w:val="00E753E8"/>
    <w:rsid w:val="00E76355"/>
    <w:rsid w:val="00E7737C"/>
    <w:rsid w:val="00E77533"/>
    <w:rsid w:val="00E8343E"/>
    <w:rsid w:val="00E84C7D"/>
    <w:rsid w:val="00E8500E"/>
    <w:rsid w:val="00E85409"/>
    <w:rsid w:val="00E85ED5"/>
    <w:rsid w:val="00E87485"/>
    <w:rsid w:val="00E90CAE"/>
    <w:rsid w:val="00E92ACE"/>
    <w:rsid w:val="00E9339B"/>
    <w:rsid w:val="00E951E7"/>
    <w:rsid w:val="00E963FB"/>
    <w:rsid w:val="00E964BF"/>
    <w:rsid w:val="00E96A56"/>
    <w:rsid w:val="00E96FA4"/>
    <w:rsid w:val="00E97DBC"/>
    <w:rsid w:val="00EA3F0C"/>
    <w:rsid w:val="00EA429F"/>
    <w:rsid w:val="00EA4F9E"/>
    <w:rsid w:val="00EA51C2"/>
    <w:rsid w:val="00EA60B2"/>
    <w:rsid w:val="00EA63CA"/>
    <w:rsid w:val="00EA6D3B"/>
    <w:rsid w:val="00EB00AD"/>
    <w:rsid w:val="00EB136C"/>
    <w:rsid w:val="00EB2994"/>
    <w:rsid w:val="00EB2E6F"/>
    <w:rsid w:val="00EB3546"/>
    <w:rsid w:val="00EB35D2"/>
    <w:rsid w:val="00EB480E"/>
    <w:rsid w:val="00EB5EC6"/>
    <w:rsid w:val="00EB7EF8"/>
    <w:rsid w:val="00EB7FC9"/>
    <w:rsid w:val="00EC1117"/>
    <w:rsid w:val="00EC158F"/>
    <w:rsid w:val="00EC299D"/>
    <w:rsid w:val="00EC33F2"/>
    <w:rsid w:val="00EC3DA5"/>
    <w:rsid w:val="00EC62EB"/>
    <w:rsid w:val="00EC78D6"/>
    <w:rsid w:val="00EC7C08"/>
    <w:rsid w:val="00ED0867"/>
    <w:rsid w:val="00ED0CAE"/>
    <w:rsid w:val="00ED27E8"/>
    <w:rsid w:val="00ED5427"/>
    <w:rsid w:val="00ED5446"/>
    <w:rsid w:val="00ED7137"/>
    <w:rsid w:val="00EE2FA2"/>
    <w:rsid w:val="00EE46ED"/>
    <w:rsid w:val="00EE58BB"/>
    <w:rsid w:val="00EE5A84"/>
    <w:rsid w:val="00EF0407"/>
    <w:rsid w:val="00EF06EA"/>
    <w:rsid w:val="00EF0931"/>
    <w:rsid w:val="00EF0AA4"/>
    <w:rsid w:val="00EF0E9C"/>
    <w:rsid w:val="00EF67F5"/>
    <w:rsid w:val="00EF6B7A"/>
    <w:rsid w:val="00F01678"/>
    <w:rsid w:val="00F0306A"/>
    <w:rsid w:val="00F032D0"/>
    <w:rsid w:val="00F04D7C"/>
    <w:rsid w:val="00F050B6"/>
    <w:rsid w:val="00F0609F"/>
    <w:rsid w:val="00F07604"/>
    <w:rsid w:val="00F07831"/>
    <w:rsid w:val="00F10452"/>
    <w:rsid w:val="00F11F14"/>
    <w:rsid w:val="00F123A4"/>
    <w:rsid w:val="00F14090"/>
    <w:rsid w:val="00F144F9"/>
    <w:rsid w:val="00F1626F"/>
    <w:rsid w:val="00F16293"/>
    <w:rsid w:val="00F21088"/>
    <w:rsid w:val="00F26240"/>
    <w:rsid w:val="00F2675C"/>
    <w:rsid w:val="00F267E5"/>
    <w:rsid w:val="00F26B64"/>
    <w:rsid w:val="00F326BF"/>
    <w:rsid w:val="00F327E7"/>
    <w:rsid w:val="00F333B9"/>
    <w:rsid w:val="00F34C0A"/>
    <w:rsid w:val="00F35746"/>
    <w:rsid w:val="00F35A3F"/>
    <w:rsid w:val="00F40254"/>
    <w:rsid w:val="00F4274B"/>
    <w:rsid w:val="00F4299A"/>
    <w:rsid w:val="00F447C7"/>
    <w:rsid w:val="00F451A5"/>
    <w:rsid w:val="00F45855"/>
    <w:rsid w:val="00F459B4"/>
    <w:rsid w:val="00F47CF0"/>
    <w:rsid w:val="00F51A47"/>
    <w:rsid w:val="00F5211B"/>
    <w:rsid w:val="00F53824"/>
    <w:rsid w:val="00F554A9"/>
    <w:rsid w:val="00F555FA"/>
    <w:rsid w:val="00F574A8"/>
    <w:rsid w:val="00F57F8C"/>
    <w:rsid w:val="00F604E3"/>
    <w:rsid w:val="00F64102"/>
    <w:rsid w:val="00F664A4"/>
    <w:rsid w:val="00F716FD"/>
    <w:rsid w:val="00F72AA2"/>
    <w:rsid w:val="00F75120"/>
    <w:rsid w:val="00F76720"/>
    <w:rsid w:val="00F802ED"/>
    <w:rsid w:val="00F80355"/>
    <w:rsid w:val="00F810B8"/>
    <w:rsid w:val="00F83367"/>
    <w:rsid w:val="00F848FF"/>
    <w:rsid w:val="00F85699"/>
    <w:rsid w:val="00F87C43"/>
    <w:rsid w:val="00F92041"/>
    <w:rsid w:val="00F92FAD"/>
    <w:rsid w:val="00F9432D"/>
    <w:rsid w:val="00F95E02"/>
    <w:rsid w:val="00FA14F7"/>
    <w:rsid w:val="00FA37DE"/>
    <w:rsid w:val="00FA3E10"/>
    <w:rsid w:val="00FA5722"/>
    <w:rsid w:val="00FA6D19"/>
    <w:rsid w:val="00FB0C81"/>
    <w:rsid w:val="00FB0DD8"/>
    <w:rsid w:val="00FB14D4"/>
    <w:rsid w:val="00FB1F14"/>
    <w:rsid w:val="00FB2D18"/>
    <w:rsid w:val="00FB444B"/>
    <w:rsid w:val="00FB4C20"/>
    <w:rsid w:val="00FB4EFF"/>
    <w:rsid w:val="00FB6234"/>
    <w:rsid w:val="00FB78E0"/>
    <w:rsid w:val="00FC19C2"/>
    <w:rsid w:val="00FC2200"/>
    <w:rsid w:val="00FC2540"/>
    <w:rsid w:val="00FC2CAB"/>
    <w:rsid w:val="00FC4226"/>
    <w:rsid w:val="00FC427C"/>
    <w:rsid w:val="00FC4BA4"/>
    <w:rsid w:val="00FC5D29"/>
    <w:rsid w:val="00FC601C"/>
    <w:rsid w:val="00FC64C4"/>
    <w:rsid w:val="00FD4513"/>
    <w:rsid w:val="00FD599C"/>
    <w:rsid w:val="00FD78FD"/>
    <w:rsid w:val="00FE13A7"/>
    <w:rsid w:val="00FE52E0"/>
    <w:rsid w:val="00FE7CE5"/>
    <w:rsid w:val="00FF0204"/>
    <w:rsid w:val="00FF1F40"/>
    <w:rsid w:val="00FF3AED"/>
    <w:rsid w:val="00FF7F81"/>
    <w:rsid w:val="01056B78"/>
    <w:rsid w:val="013F7D1F"/>
    <w:rsid w:val="0141F7EF"/>
    <w:rsid w:val="0276FEDE"/>
    <w:rsid w:val="042334A1"/>
    <w:rsid w:val="0451304F"/>
    <w:rsid w:val="0499882E"/>
    <w:rsid w:val="04E94DD8"/>
    <w:rsid w:val="05961026"/>
    <w:rsid w:val="059F778F"/>
    <w:rsid w:val="05D6D072"/>
    <w:rsid w:val="06A0D151"/>
    <w:rsid w:val="07A479E6"/>
    <w:rsid w:val="07D8C155"/>
    <w:rsid w:val="08086493"/>
    <w:rsid w:val="08DC9196"/>
    <w:rsid w:val="09B5422C"/>
    <w:rsid w:val="0A641B71"/>
    <w:rsid w:val="0BC1DF8F"/>
    <w:rsid w:val="0BD6A999"/>
    <w:rsid w:val="0C5B6194"/>
    <w:rsid w:val="0C6CB004"/>
    <w:rsid w:val="0CC953FF"/>
    <w:rsid w:val="0D98036C"/>
    <w:rsid w:val="0DC5D94C"/>
    <w:rsid w:val="0DF0E5E5"/>
    <w:rsid w:val="0ED662C5"/>
    <w:rsid w:val="0EE176E6"/>
    <w:rsid w:val="0F2449EE"/>
    <w:rsid w:val="0FCAA785"/>
    <w:rsid w:val="0FDC361C"/>
    <w:rsid w:val="1092DD36"/>
    <w:rsid w:val="10B171C3"/>
    <w:rsid w:val="1125AFAF"/>
    <w:rsid w:val="126D70D3"/>
    <w:rsid w:val="13BA67DA"/>
    <w:rsid w:val="13EA9F3A"/>
    <w:rsid w:val="1409287B"/>
    <w:rsid w:val="141F073A"/>
    <w:rsid w:val="14474B48"/>
    <w:rsid w:val="1468D8B2"/>
    <w:rsid w:val="15CA7A7D"/>
    <w:rsid w:val="15DB45D0"/>
    <w:rsid w:val="15E1FF1C"/>
    <w:rsid w:val="168B7037"/>
    <w:rsid w:val="16CAE584"/>
    <w:rsid w:val="17230C41"/>
    <w:rsid w:val="1757AF55"/>
    <w:rsid w:val="17AC9088"/>
    <w:rsid w:val="17B78B57"/>
    <w:rsid w:val="1893EECB"/>
    <w:rsid w:val="19225EEF"/>
    <w:rsid w:val="192315FC"/>
    <w:rsid w:val="1A63E607"/>
    <w:rsid w:val="1AF6B754"/>
    <w:rsid w:val="1B470159"/>
    <w:rsid w:val="1DCBEF3F"/>
    <w:rsid w:val="1DDE6FBB"/>
    <w:rsid w:val="1E04C545"/>
    <w:rsid w:val="1E7744C9"/>
    <w:rsid w:val="1EF664AF"/>
    <w:rsid w:val="1F28A2FA"/>
    <w:rsid w:val="201915CC"/>
    <w:rsid w:val="201DBECE"/>
    <w:rsid w:val="21F8F5B8"/>
    <w:rsid w:val="229C780E"/>
    <w:rsid w:val="2300E2B7"/>
    <w:rsid w:val="239B2235"/>
    <w:rsid w:val="23DB9ED9"/>
    <w:rsid w:val="25D0186E"/>
    <w:rsid w:val="26C4BAFD"/>
    <w:rsid w:val="26C6D547"/>
    <w:rsid w:val="27199751"/>
    <w:rsid w:val="27F8FCE2"/>
    <w:rsid w:val="288A4B96"/>
    <w:rsid w:val="28D17F87"/>
    <w:rsid w:val="293D9A04"/>
    <w:rsid w:val="297660A7"/>
    <w:rsid w:val="29DE9307"/>
    <w:rsid w:val="2A1FDD18"/>
    <w:rsid w:val="2A22F446"/>
    <w:rsid w:val="2AAF6023"/>
    <w:rsid w:val="2B155DEC"/>
    <w:rsid w:val="2B7B21B9"/>
    <w:rsid w:val="2BB41DB2"/>
    <w:rsid w:val="2D4527F1"/>
    <w:rsid w:val="2E063E87"/>
    <w:rsid w:val="2E0707F7"/>
    <w:rsid w:val="2E7E0D98"/>
    <w:rsid w:val="2EE38837"/>
    <w:rsid w:val="2EE9CC40"/>
    <w:rsid w:val="2F9B347F"/>
    <w:rsid w:val="2FB9C66B"/>
    <w:rsid w:val="3022A093"/>
    <w:rsid w:val="30DF4758"/>
    <w:rsid w:val="315EED1E"/>
    <w:rsid w:val="31983396"/>
    <w:rsid w:val="31BD3A57"/>
    <w:rsid w:val="33D40172"/>
    <w:rsid w:val="33E81422"/>
    <w:rsid w:val="345AA37C"/>
    <w:rsid w:val="34816580"/>
    <w:rsid w:val="3491CE20"/>
    <w:rsid w:val="34ADDCF6"/>
    <w:rsid w:val="3666155D"/>
    <w:rsid w:val="36A304E2"/>
    <w:rsid w:val="37116D0F"/>
    <w:rsid w:val="381F0E61"/>
    <w:rsid w:val="38957D97"/>
    <w:rsid w:val="38EE7D0A"/>
    <w:rsid w:val="3A8B0DDE"/>
    <w:rsid w:val="3AAF667F"/>
    <w:rsid w:val="3B045297"/>
    <w:rsid w:val="3B242389"/>
    <w:rsid w:val="3BE4625B"/>
    <w:rsid w:val="3C3699A3"/>
    <w:rsid w:val="3C4F0430"/>
    <w:rsid w:val="3C575744"/>
    <w:rsid w:val="3C7A241B"/>
    <w:rsid w:val="3EAED357"/>
    <w:rsid w:val="3FC4A03A"/>
    <w:rsid w:val="40126F72"/>
    <w:rsid w:val="418E9FE9"/>
    <w:rsid w:val="423A4686"/>
    <w:rsid w:val="424917C8"/>
    <w:rsid w:val="425C8D59"/>
    <w:rsid w:val="426E7FFE"/>
    <w:rsid w:val="4365A1C6"/>
    <w:rsid w:val="447B70D5"/>
    <w:rsid w:val="44A2EDF3"/>
    <w:rsid w:val="44B93FA1"/>
    <w:rsid w:val="4560627D"/>
    <w:rsid w:val="459074ED"/>
    <w:rsid w:val="4590BBEE"/>
    <w:rsid w:val="4595CE78"/>
    <w:rsid w:val="45E34FE2"/>
    <w:rsid w:val="45F1DE5B"/>
    <w:rsid w:val="460D2300"/>
    <w:rsid w:val="46141D02"/>
    <w:rsid w:val="46459B2E"/>
    <w:rsid w:val="46482567"/>
    <w:rsid w:val="466988A2"/>
    <w:rsid w:val="4670DA8A"/>
    <w:rsid w:val="4710676B"/>
    <w:rsid w:val="471DE892"/>
    <w:rsid w:val="4735D850"/>
    <w:rsid w:val="47D6A871"/>
    <w:rsid w:val="48638190"/>
    <w:rsid w:val="4A348E43"/>
    <w:rsid w:val="4C0A8BE1"/>
    <w:rsid w:val="4C6B5CBF"/>
    <w:rsid w:val="4C705121"/>
    <w:rsid w:val="4E288B61"/>
    <w:rsid w:val="4E3AC1ED"/>
    <w:rsid w:val="4EFCE21D"/>
    <w:rsid w:val="4F6BD594"/>
    <w:rsid w:val="500477AA"/>
    <w:rsid w:val="5095B259"/>
    <w:rsid w:val="50D756F3"/>
    <w:rsid w:val="52B437D0"/>
    <w:rsid w:val="537838AC"/>
    <w:rsid w:val="53F85517"/>
    <w:rsid w:val="54189567"/>
    <w:rsid w:val="54FAD20D"/>
    <w:rsid w:val="571746C3"/>
    <w:rsid w:val="587BACF1"/>
    <w:rsid w:val="58DDFCE9"/>
    <w:rsid w:val="5930563D"/>
    <w:rsid w:val="5A7B0962"/>
    <w:rsid w:val="5AB06751"/>
    <w:rsid w:val="5ADB789A"/>
    <w:rsid w:val="5C41BBA4"/>
    <w:rsid w:val="5CF61AD4"/>
    <w:rsid w:val="5CFC27F6"/>
    <w:rsid w:val="5EC35709"/>
    <w:rsid w:val="5F37D570"/>
    <w:rsid w:val="60EB6D89"/>
    <w:rsid w:val="619E6E7F"/>
    <w:rsid w:val="61F7E6FA"/>
    <w:rsid w:val="6236CA5F"/>
    <w:rsid w:val="6241C0B4"/>
    <w:rsid w:val="62836AF9"/>
    <w:rsid w:val="633F1FA0"/>
    <w:rsid w:val="64B32767"/>
    <w:rsid w:val="64FC6FFC"/>
    <w:rsid w:val="6580F4A9"/>
    <w:rsid w:val="661A7DDA"/>
    <w:rsid w:val="66F39EF2"/>
    <w:rsid w:val="6806B103"/>
    <w:rsid w:val="684553A6"/>
    <w:rsid w:val="689750D0"/>
    <w:rsid w:val="68AC137E"/>
    <w:rsid w:val="6D155582"/>
    <w:rsid w:val="6D65EA4C"/>
    <w:rsid w:val="6DD38A47"/>
    <w:rsid w:val="6E5405F1"/>
    <w:rsid w:val="6E583315"/>
    <w:rsid w:val="6EF80F6A"/>
    <w:rsid w:val="6F11E5B7"/>
    <w:rsid w:val="6FB25511"/>
    <w:rsid w:val="70416CCA"/>
    <w:rsid w:val="70B1CFB8"/>
    <w:rsid w:val="715872E5"/>
    <w:rsid w:val="71647B26"/>
    <w:rsid w:val="71DFED02"/>
    <w:rsid w:val="7286DC05"/>
    <w:rsid w:val="72E12111"/>
    <w:rsid w:val="7375229F"/>
    <w:rsid w:val="73B05782"/>
    <w:rsid w:val="742FE1FE"/>
    <w:rsid w:val="754D1F56"/>
    <w:rsid w:val="76AA1AD2"/>
    <w:rsid w:val="76C3DC82"/>
    <w:rsid w:val="777D5F0B"/>
    <w:rsid w:val="77834223"/>
    <w:rsid w:val="780F81D1"/>
    <w:rsid w:val="78180B04"/>
    <w:rsid w:val="786AF6A9"/>
    <w:rsid w:val="78BA4188"/>
    <w:rsid w:val="78D0DC15"/>
    <w:rsid w:val="795D08E7"/>
    <w:rsid w:val="7A04A672"/>
    <w:rsid w:val="7A411055"/>
    <w:rsid w:val="7A90D456"/>
    <w:rsid w:val="7AE1110A"/>
    <w:rsid w:val="7B3B2176"/>
    <w:rsid w:val="7B9E7C86"/>
    <w:rsid w:val="7BDEA74F"/>
    <w:rsid w:val="7BE3B035"/>
    <w:rsid w:val="7D391C81"/>
    <w:rsid w:val="7D5B91B5"/>
    <w:rsid w:val="7DEC785A"/>
    <w:rsid w:val="7DFDC063"/>
    <w:rsid w:val="7FBA6753"/>
    <w:rsid w:val="7FFF047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3CB1DE"/>
  <w15:docId w15:val="{2D206F2D-D381-404F-B6A8-6191B1804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4"/>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4"/>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rsid w:val="0033525D"/>
    <w:pPr>
      <w:widowControl w:val="0"/>
      <w:numPr>
        <w:ilvl w:val="2"/>
        <w:numId w:val="4"/>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10"/>
      </w:numPr>
      <w:spacing w:after="240"/>
      <w:ind w:left="3600" w:hanging="720"/>
      <w:outlineLvl w:val="4"/>
    </w:pPr>
  </w:style>
  <w:style w:type="paragraph" w:styleId="Heading6">
    <w:name w:val="heading 6"/>
    <w:basedOn w:val="Normal"/>
    <w:next w:val="Normal"/>
    <w:link w:val="Heading6Char"/>
    <w:qFormat/>
    <w:rsid w:val="00A5151A"/>
    <w:pPr>
      <w:numPr>
        <w:ilvl w:val="5"/>
        <w:numId w:val="4"/>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4"/>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4"/>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7"/>
      </w:numPr>
    </w:pPr>
  </w:style>
  <w:style w:type="numbering" w:styleId="ArticleSection">
    <w:name w:val="Outline List 3"/>
    <w:basedOn w:val="NoList"/>
    <w:semiHidden/>
    <w:rsid w:val="00493D40"/>
    <w:pPr>
      <w:numPr>
        <w:numId w:val="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C78D6"/>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C78D6"/>
    <w:rPr>
      <w:sz w:val="22"/>
      <w:szCs w:val="22"/>
      <w:lang w:val="en-CA"/>
    </w:rPr>
  </w:style>
  <w:style w:type="table" w:customStyle="1" w:styleId="TableGrid20">
    <w:name w:val="Table Grid2"/>
    <w:basedOn w:val="TableNormal"/>
    <w:next w:val="TableGrid"/>
    <w:rsid w:val="00EC78D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next w:val="TableGrid"/>
    <w:rsid w:val="00EC78D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C78D6"/>
    <w:rPr>
      <w:sz w:val="22"/>
      <w:szCs w:val="22"/>
      <w:lang w:val="en-GB"/>
    </w:rPr>
  </w:style>
  <w:style w:type="paragraph" w:styleId="BodyText">
    <w:name w:val="Body Text"/>
    <w:basedOn w:val="Normal"/>
    <w:link w:val="BodyTextChar"/>
    <w:uiPriority w:val="99"/>
    <w:semiHidden/>
    <w:unhideWhenUsed/>
    <w:rsid w:val="00EC78D6"/>
    <w:pPr>
      <w:spacing w:after="120"/>
    </w:pPr>
    <w:rPr>
      <w:lang w:val="en-GB"/>
    </w:rPr>
  </w:style>
  <w:style w:type="character" w:customStyle="1" w:styleId="BodyTextChar">
    <w:name w:val="Body Text Char"/>
    <w:basedOn w:val="DefaultParagraphFont"/>
    <w:link w:val="BodyText"/>
    <w:uiPriority w:val="99"/>
    <w:semiHidden/>
    <w:rsid w:val="00EC78D6"/>
    <w:rPr>
      <w:sz w:val="22"/>
      <w:szCs w:val="22"/>
      <w:lang w:val="en-GB"/>
    </w:rPr>
  </w:style>
  <w:style w:type="paragraph" w:styleId="ListBullet">
    <w:name w:val="List Bullet"/>
    <w:basedOn w:val="Normal"/>
    <w:uiPriority w:val="99"/>
    <w:semiHidden/>
    <w:unhideWhenUsed/>
    <w:rsid w:val="00EC78D6"/>
    <w:pPr>
      <w:widowControl w:val="0"/>
      <w:tabs>
        <w:tab w:val="num" w:pos="360"/>
      </w:tabs>
      <w:autoSpaceDE w:val="0"/>
      <w:autoSpaceDN w:val="0"/>
      <w:ind w:left="360" w:hanging="360"/>
      <w:contextualSpacing/>
      <w:jc w:val="left"/>
    </w:pPr>
    <w:rPr>
      <w:lang w:val="en-US"/>
    </w:rPr>
  </w:style>
  <w:style w:type="character" w:styleId="Mention">
    <w:name w:val="Mention"/>
    <w:basedOn w:val="DefaultParagraphFont"/>
    <w:uiPriority w:val="99"/>
    <w:unhideWhenUsed/>
    <w:rsid w:val="00EC78D6"/>
    <w:rPr>
      <w:color w:val="2B579A"/>
      <w:shd w:val="clear" w:color="auto" w:fill="E1DFDD"/>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Paragraph,Bullets,Bullet OSM,lp1"/>
    <w:basedOn w:val="Normal"/>
    <w:link w:val="ListParagraphChar"/>
    <w:uiPriority w:val="34"/>
    <w:qFormat/>
    <w:rsid w:val="009F4BD7"/>
    <w:pPr>
      <w:ind w:left="720"/>
      <w:contextualSpacing/>
    </w:pPr>
    <w:rPr>
      <w:lang w:val="en-GB"/>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link w:val="ListParagraph"/>
    <w:uiPriority w:val="34"/>
    <w:qFormat/>
    <w:locked/>
    <w:rsid w:val="009F4BD7"/>
    <w:rPr>
      <w:sz w:val="22"/>
      <w:szCs w:val="22"/>
      <w:lang w:val="en-GB"/>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E85ED5"/>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85ED5"/>
    <w:rPr>
      <w:sz w:val="22"/>
      <w:szCs w:val="22"/>
      <w:lang w:val="en-CA"/>
    </w:rPr>
  </w:style>
  <w:style w:type="character" w:customStyle="1" w:styleId="Heading5Char">
    <w:name w:val="Heading 5 Char"/>
    <w:basedOn w:val="DefaultParagraphFont"/>
    <w:link w:val="Heading5"/>
    <w:rsid w:val="00E85ED5"/>
    <w:rPr>
      <w:sz w:val="22"/>
      <w:szCs w:val="22"/>
      <w:lang w:val="en-CA"/>
    </w:rPr>
  </w:style>
  <w:style w:type="character" w:customStyle="1" w:styleId="Heading6Char">
    <w:name w:val="Heading 6 Char"/>
    <w:basedOn w:val="DefaultParagraphFont"/>
    <w:link w:val="Heading6"/>
    <w:rsid w:val="00E85ED5"/>
    <w:rPr>
      <w:rFonts w:ascii="Arial" w:hAnsi="Arial"/>
      <w:i/>
      <w:sz w:val="22"/>
      <w:szCs w:val="22"/>
      <w:lang w:val="en-CA"/>
    </w:rPr>
  </w:style>
  <w:style w:type="character" w:customStyle="1" w:styleId="Heading7Char">
    <w:name w:val="Heading 7 Char"/>
    <w:basedOn w:val="DefaultParagraphFont"/>
    <w:link w:val="Heading7"/>
    <w:rsid w:val="00E85ED5"/>
    <w:rPr>
      <w:rFonts w:ascii="Arial" w:hAnsi="Arial"/>
      <w:sz w:val="22"/>
      <w:szCs w:val="22"/>
      <w:lang w:val="en-CA"/>
    </w:rPr>
  </w:style>
  <w:style w:type="character" w:customStyle="1" w:styleId="Heading8Char">
    <w:name w:val="Heading 8 Char"/>
    <w:basedOn w:val="DefaultParagraphFont"/>
    <w:link w:val="Heading8"/>
    <w:rsid w:val="00E85ED5"/>
    <w:rPr>
      <w:b/>
      <w:sz w:val="22"/>
      <w:szCs w:val="22"/>
      <w:lang w:val="en-CA"/>
    </w:rPr>
  </w:style>
  <w:style w:type="character" w:customStyle="1" w:styleId="Heading9Char">
    <w:name w:val="Heading 9 Char"/>
    <w:basedOn w:val="DefaultParagraphFont"/>
    <w:link w:val="Heading9"/>
    <w:rsid w:val="00E85ED5"/>
    <w:rPr>
      <w:rFonts w:ascii="Arial" w:hAnsi="Arial"/>
      <w:i/>
      <w:sz w:val="18"/>
      <w:szCs w:val="22"/>
      <w:lang w:val="en-CA"/>
    </w:rPr>
  </w:style>
  <w:style w:type="numbering" w:customStyle="1" w:styleId="1111111">
    <w:name w:val="1 / 1.1 / 1.1.11"/>
    <w:basedOn w:val="NoList"/>
    <w:next w:val="111111"/>
    <w:semiHidden/>
    <w:rsid w:val="00E85ED5"/>
  </w:style>
  <w:style w:type="character" w:customStyle="1" w:styleId="HeaderChar">
    <w:name w:val="Header Char"/>
    <w:basedOn w:val="DefaultParagraphFont"/>
    <w:link w:val="Header"/>
    <w:rsid w:val="00E85ED5"/>
    <w:rPr>
      <w:sz w:val="22"/>
      <w:szCs w:val="22"/>
      <w:lang w:val="en-CA"/>
    </w:rPr>
  </w:style>
  <w:style w:type="character" w:customStyle="1" w:styleId="FooterChar">
    <w:name w:val="Footer Char"/>
    <w:basedOn w:val="DefaultParagraphFont"/>
    <w:link w:val="Footer"/>
    <w:semiHidden/>
    <w:rsid w:val="00E85ED5"/>
    <w:rPr>
      <w:sz w:val="22"/>
      <w:szCs w:val="22"/>
      <w:lang w:val="en-CA"/>
    </w:rPr>
  </w:style>
  <w:style w:type="numbering" w:customStyle="1" w:styleId="1ai1">
    <w:name w:val="1 / a / i1"/>
    <w:basedOn w:val="NoList"/>
    <w:next w:val="1ai"/>
    <w:semiHidden/>
    <w:rsid w:val="00E85ED5"/>
  </w:style>
  <w:style w:type="numbering" w:customStyle="1" w:styleId="ArticleSection1">
    <w:name w:val="Article / Section1"/>
    <w:basedOn w:val="NoList"/>
    <w:next w:val="ArticleSection"/>
    <w:semiHidden/>
    <w:rsid w:val="00E85ED5"/>
  </w:style>
  <w:style w:type="character" w:customStyle="1" w:styleId="BodyText3Char">
    <w:name w:val="Body Text 3 Char"/>
    <w:basedOn w:val="DefaultParagraphFont"/>
    <w:link w:val="BodyText3"/>
    <w:semiHidden/>
    <w:rsid w:val="00E85ED5"/>
    <w:rPr>
      <w:sz w:val="16"/>
      <w:szCs w:val="16"/>
      <w:lang w:val="en-CA"/>
    </w:rPr>
  </w:style>
  <w:style w:type="character" w:customStyle="1" w:styleId="BodyTextIndent3Char">
    <w:name w:val="Body Text Indent 3 Char"/>
    <w:basedOn w:val="DefaultParagraphFont"/>
    <w:link w:val="BodyTextIndent3"/>
    <w:semiHidden/>
    <w:rsid w:val="00E85ED5"/>
    <w:rPr>
      <w:sz w:val="16"/>
      <w:szCs w:val="16"/>
      <w:lang w:val="en-CA"/>
    </w:rPr>
  </w:style>
  <w:style w:type="character" w:customStyle="1" w:styleId="PlainTextChar">
    <w:name w:val="Plain Text Char"/>
    <w:basedOn w:val="DefaultParagraphFont"/>
    <w:link w:val="PlainText"/>
    <w:semiHidden/>
    <w:rsid w:val="00E85ED5"/>
    <w:rPr>
      <w:rFonts w:ascii="Courier New" w:hAnsi="Courier New" w:cs="Courier New"/>
      <w:szCs w:val="22"/>
      <w:lang w:val="en-CA"/>
    </w:rPr>
  </w:style>
  <w:style w:type="table" w:customStyle="1" w:styleId="Table3Deffects11">
    <w:name w:val="Table 3D effects 11"/>
    <w:basedOn w:val="TableNormal"/>
    <w:next w:val="Table3Deffects1"/>
    <w:semiHidden/>
    <w:rsid w:val="00E85ED5"/>
    <w:pPr>
      <w:jc w:val="both"/>
    </w:pPr>
    <w:rPr>
      <w:sz w:val="22"/>
      <w:szCs w:val="22"/>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E85ED5"/>
    <w:pPr>
      <w:jc w:val="both"/>
    </w:pPr>
    <w:rPr>
      <w:sz w:val="22"/>
      <w:szCs w:val="22"/>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E85ED5"/>
    <w:pPr>
      <w:jc w:val="both"/>
    </w:pPr>
    <w:rPr>
      <w:sz w:val="22"/>
      <w:szCs w:val="22"/>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E85ED5"/>
    <w:pPr>
      <w:jc w:val="both"/>
    </w:pPr>
    <w:rPr>
      <w:sz w:val="22"/>
      <w:szCs w:val="22"/>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E85ED5"/>
    <w:pPr>
      <w:jc w:val="both"/>
    </w:pPr>
    <w:rPr>
      <w:sz w:val="22"/>
      <w:szCs w:val="22"/>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E85ED5"/>
    <w:pPr>
      <w:jc w:val="both"/>
    </w:pPr>
    <w:rPr>
      <w:color w:val="000080"/>
      <w:sz w:val="22"/>
      <w:szCs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E85ED5"/>
    <w:pPr>
      <w:jc w:val="both"/>
    </w:pPr>
    <w:rPr>
      <w:sz w:val="22"/>
      <w:szCs w:val="22"/>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E85ED5"/>
    <w:pPr>
      <w:jc w:val="both"/>
    </w:pPr>
    <w:rPr>
      <w:color w:val="FFFFFF"/>
      <w:sz w:val="22"/>
      <w:szCs w:val="22"/>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E85ED5"/>
    <w:pPr>
      <w:jc w:val="both"/>
    </w:pPr>
    <w:rPr>
      <w:sz w:val="22"/>
      <w:szCs w:val="22"/>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E85ED5"/>
    <w:pPr>
      <w:jc w:val="both"/>
    </w:pPr>
    <w:rPr>
      <w:sz w:val="22"/>
      <w:szCs w:val="22"/>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E85ED5"/>
    <w:pPr>
      <w:jc w:val="both"/>
    </w:pPr>
    <w:rPr>
      <w:b/>
      <w:bCs/>
      <w:sz w:val="22"/>
      <w:szCs w:val="22"/>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E85ED5"/>
    <w:pPr>
      <w:jc w:val="both"/>
    </w:pPr>
    <w:rPr>
      <w:b/>
      <w:bCs/>
      <w:sz w:val="22"/>
      <w:szCs w:val="22"/>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E85ED5"/>
    <w:pPr>
      <w:jc w:val="both"/>
    </w:pPr>
    <w:rPr>
      <w:b/>
      <w:bCs/>
      <w:sz w:val="22"/>
      <w:szCs w:val="22"/>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E85ED5"/>
    <w:pPr>
      <w:jc w:val="both"/>
    </w:pPr>
    <w:rPr>
      <w:sz w:val="22"/>
      <w:szCs w:val="22"/>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E85ED5"/>
    <w:pPr>
      <w:jc w:val="both"/>
    </w:pPr>
    <w:rPr>
      <w:sz w:val="22"/>
      <w:szCs w:val="22"/>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E85ED5"/>
    <w:pPr>
      <w:jc w:val="both"/>
    </w:pPr>
    <w:rPr>
      <w:sz w:val="22"/>
      <w:szCs w:val="22"/>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E85ED5"/>
    <w:pPr>
      <w:jc w:val="both"/>
    </w:pPr>
    <w:rPr>
      <w:sz w:val="22"/>
      <w:szCs w:val="22"/>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
    <w:name w:val="Table Grid 11"/>
    <w:basedOn w:val="TableNormal"/>
    <w:next w:val="TableGrid1"/>
    <w:semiHidden/>
    <w:rsid w:val="00E85ED5"/>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E85ED5"/>
    <w:pPr>
      <w:jc w:val="both"/>
    </w:pPr>
    <w:rPr>
      <w:sz w:val="22"/>
      <w:szCs w:val="22"/>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E85ED5"/>
    <w:pPr>
      <w:jc w:val="both"/>
    </w:pPr>
    <w:rPr>
      <w:sz w:val="22"/>
      <w:szCs w:val="22"/>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E85ED5"/>
    <w:pPr>
      <w:jc w:val="both"/>
    </w:pPr>
    <w:rPr>
      <w:sz w:val="22"/>
      <w:szCs w:val="22"/>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E85ED5"/>
    <w:pPr>
      <w:jc w:val="both"/>
    </w:pPr>
    <w:rPr>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E85ED5"/>
    <w:pPr>
      <w:jc w:val="both"/>
    </w:pPr>
    <w:rPr>
      <w:sz w:val="22"/>
      <w:szCs w:val="22"/>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E85ED5"/>
    <w:pPr>
      <w:jc w:val="both"/>
    </w:pPr>
    <w:rPr>
      <w:b/>
      <w:bCs/>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E85ED5"/>
    <w:pPr>
      <w:jc w:val="both"/>
    </w:pPr>
    <w:rPr>
      <w:sz w:val="22"/>
      <w:szCs w:val="22"/>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E85ED5"/>
    <w:pPr>
      <w:jc w:val="both"/>
    </w:pPr>
    <w:rPr>
      <w:sz w:val="22"/>
      <w:szCs w:val="22"/>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E85ED5"/>
    <w:pPr>
      <w:jc w:val="both"/>
    </w:pPr>
    <w:rPr>
      <w:sz w:val="22"/>
      <w:szCs w:val="22"/>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E85ED5"/>
    <w:pPr>
      <w:jc w:val="both"/>
    </w:pPr>
    <w:rPr>
      <w:sz w:val="22"/>
      <w:szCs w:val="22"/>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E85ED5"/>
    <w:pPr>
      <w:jc w:val="both"/>
    </w:pPr>
    <w:rPr>
      <w:sz w:val="22"/>
      <w:szCs w:val="22"/>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E85ED5"/>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E85ED5"/>
    <w:pPr>
      <w:jc w:val="both"/>
    </w:pPr>
    <w:rPr>
      <w:sz w:val="22"/>
      <w:szCs w:val="22"/>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E85ED5"/>
    <w:pPr>
      <w:jc w:val="both"/>
    </w:pPr>
    <w:rPr>
      <w:sz w:val="22"/>
      <w:szCs w:val="22"/>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E85ED5"/>
    <w:pPr>
      <w:jc w:val="both"/>
    </w:pPr>
    <w:rPr>
      <w:sz w:val="22"/>
      <w:szCs w:val="22"/>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E85ED5"/>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E85ED5"/>
    <w:pPr>
      <w:jc w:val="both"/>
    </w:pPr>
    <w:rPr>
      <w:sz w:val="22"/>
      <w:szCs w:val="22"/>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E85ED5"/>
    <w:pPr>
      <w:jc w:val="both"/>
    </w:pPr>
    <w:rPr>
      <w:sz w:val="22"/>
      <w:szCs w:val="22"/>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E85ED5"/>
    <w:pPr>
      <w:jc w:val="both"/>
    </w:pPr>
    <w:rPr>
      <w:sz w:val="22"/>
      <w:szCs w:val="22"/>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E85ED5"/>
    <w:pPr>
      <w:jc w:val="both"/>
    </w:pPr>
    <w:rPr>
      <w:sz w:val="22"/>
      <w:szCs w:val="22"/>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E85ED5"/>
    <w:pPr>
      <w:jc w:val="both"/>
    </w:pPr>
    <w:rPr>
      <w:sz w:val="22"/>
      <w:szCs w:val="22"/>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E85ED5"/>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E85ED5"/>
    <w:pPr>
      <w:jc w:val="both"/>
    </w:pPr>
    <w:rPr>
      <w:sz w:val="22"/>
      <w:szCs w:val="22"/>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E85ED5"/>
    <w:pPr>
      <w:jc w:val="both"/>
    </w:pPr>
    <w:rPr>
      <w:sz w:val="22"/>
      <w:szCs w:val="22"/>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E85ED5"/>
    <w:pPr>
      <w:jc w:val="both"/>
    </w:pPr>
    <w:rPr>
      <w:sz w:val="22"/>
      <w:szCs w:val="22"/>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SubtitleChar">
    <w:name w:val="Subtitle Char"/>
    <w:basedOn w:val="DefaultParagraphFont"/>
    <w:link w:val="Subtitle"/>
    <w:rsid w:val="00E85ED5"/>
    <w:rPr>
      <w:rFonts w:ascii="Arial" w:hAnsi="Arial" w:cs="Arial"/>
      <w:sz w:val="22"/>
      <w:szCs w:val="22"/>
      <w:lang w:val="en-CA"/>
    </w:rPr>
  </w:style>
  <w:style w:type="character" w:customStyle="1" w:styleId="TitleChar">
    <w:name w:val="Title Char"/>
    <w:basedOn w:val="DefaultParagraphFont"/>
    <w:link w:val="Title"/>
    <w:rsid w:val="00E85ED5"/>
    <w:rPr>
      <w:rFonts w:ascii="Arial" w:hAnsi="Arial" w:cs="Arial"/>
      <w:b/>
      <w:bCs/>
      <w:kern w:val="28"/>
      <w:sz w:val="22"/>
      <w:szCs w:val="22"/>
      <w:lang w:val="en-CA"/>
    </w:rPr>
  </w:style>
  <w:style w:type="character" w:customStyle="1" w:styleId="DateChar">
    <w:name w:val="Date Char"/>
    <w:basedOn w:val="DefaultParagraphFont"/>
    <w:link w:val="Date"/>
    <w:rsid w:val="00E85ED5"/>
    <w:rPr>
      <w:sz w:val="22"/>
      <w:szCs w:val="22"/>
      <w:lang w:val="en-CA"/>
    </w:rPr>
  </w:style>
  <w:style w:type="table" w:customStyle="1" w:styleId="TableGrid110">
    <w:name w:val="Table Grid1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0">
    <w:name w:val="Table Grid2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0">
    <w:name w:val="Table Grid3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0">
    <w:name w:val="Table Grid4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0">
    <w:name w:val="Table Grid4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semiHidden/>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semiHidden/>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0">
    <w:name w:val="Table Grid5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0">
    <w:name w:val="Table Grid5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semiHidden/>
    <w:rsid w:val="00E85ED5"/>
    <w:pPr>
      <w:jc w:val="both"/>
    </w:pPr>
    <w:rPr>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0">
    <w:name w:val="Table Grid6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0">
    <w:name w:val="Table Grid6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
    <w:name w:val="Table Grid6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
    <w:name w:val="Table Grid6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0">
    <w:name w:val="Table Grid7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0">
    <w:name w:val="Table Grid7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
    <w:name w:val="Table Grid7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
    <w:name w:val="Table Grid7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
    <w:name w:val="Table Grid7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0">
    <w:name w:val="Table Grid8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0">
    <w:name w:val="Table Grid8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
    <w:name w:val="Table Grid8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
    <w:name w:val="Table Grid8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
    <w:name w:val="Table Grid8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7">
    <w:name w:val="Table Grid8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8">
    <w:name w:val="Table Grid8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9">
    <w:name w:val="Table Grid8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0">
    <w:name w:val="Table Grid9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
    <w:name w:val="Table Grid9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4">
    <w:name w:val="Table Grid9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5">
    <w:name w:val="Table Grid9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6">
    <w:name w:val="Table Grid9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7">
    <w:name w:val="Table Grid97"/>
    <w:basedOn w:val="TableNormal"/>
    <w:next w:val="TableGrid"/>
    <w:uiPriority w:val="39"/>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8">
    <w:name w:val="Table Grid98"/>
    <w:basedOn w:val="TableNormal"/>
    <w:next w:val="TableGrid"/>
    <w:uiPriority w:val="39"/>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9">
    <w:name w:val="Table Grid99"/>
    <w:basedOn w:val="TableNormal"/>
    <w:next w:val="TableGrid"/>
    <w:uiPriority w:val="39"/>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0">
    <w:name w:val="Table Grid100"/>
    <w:basedOn w:val="TableNormal"/>
    <w:next w:val="TableGrid"/>
    <w:uiPriority w:val="39"/>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uiPriority w:val="39"/>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
    <w:name w:val="Table Grid10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4">
    <w:name w:val="Table Grid10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5">
    <w:name w:val="Table Grid10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6">
    <w:name w:val="Table Grid10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7">
    <w:name w:val="Table Grid10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8">
    <w:name w:val="Table Grid10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9">
    <w:name w:val="Table Grid10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436340">
      <w:bodyDiv w:val="1"/>
      <w:marLeft w:val="0"/>
      <w:marRight w:val="0"/>
      <w:marTop w:val="0"/>
      <w:marBottom w:val="0"/>
      <w:divBdr>
        <w:top w:val="none" w:sz="0" w:space="0" w:color="auto"/>
        <w:left w:val="none" w:sz="0" w:space="0" w:color="auto"/>
        <w:bottom w:val="none" w:sz="0" w:space="0" w:color="auto"/>
        <w:right w:val="none" w:sz="0" w:space="0" w:color="auto"/>
      </w:divBdr>
    </w:div>
    <w:div w:id="59326287">
      <w:bodyDiv w:val="1"/>
      <w:marLeft w:val="0"/>
      <w:marRight w:val="0"/>
      <w:marTop w:val="0"/>
      <w:marBottom w:val="0"/>
      <w:divBdr>
        <w:top w:val="none" w:sz="0" w:space="0" w:color="auto"/>
        <w:left w:val="none" w:sz="0" w:space="0" w:color="auto"/>
        <w:bottom w:val="none" w:sz="0" w:space="0" w:color="auto"/>
        <w:right w:val="none" w:sz="0" w:space="0" w:color="auto"/>
      </w:divBdr>
    </w:div>
    <w:div w:id="16019904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49858920">
      <w:bodyDiv w:val="1"/>
      <w:marLeft w:val="0"/>
      <w:marRight w:val="0"/>
      <w:marTop w:val="0"/>
      <w:marBottom w:val="0"/>
      <w:divBdr>
        <w:top w:val="none" w:sz="0" w:space="0" w:color="auto"/>
        <w:left w:val="none" w:sz="0" w:space="0" w:color="auto"/>
        <w:bottom w:val="none" w:sz="0" w:space="0" w:color="auto"/>
        <w:right w:val="none" w:sz="0" w:space="0" w:color="auto"/>
      </w:divBdr>
    </w:div>
    <w:div w:id="489056194">
      <w:bodyDiv w:val="1"/>
      <w:marLeft w:val="0"/>
      <w:marRight w:val="0"/>
      <w:marTop w:val="0"/>
      <w:marBottom w:val="0"/>
      <w:divBdr>
        <w:top w:val="none" w:sz="0" w:space="0" w:color="auto"/>
        <w:left w:val="none" w:sz="0" w:space="0" w:color="auto"/>
        <w:bottom w:val="none" w:sz="0" w:space="0" w:color="auto"/>
        <w:right w:val="none" w:sz="0" w:space="0" w:color="auto"/>
      </w:divBdr>
    </w:div>
    <w:div w:id="500313491">
      <w:bodyDiv w:val="1"/>
      <w:marLeft w:val="0"/>
      <w:marRight w:val="0"/>
      <w:marTop w:val="0"/>
      <w:marBottom w:val="0"/>
      <w:divBdr>
        <w:top w:val="none" w:sz="0" w:space="0" w:color="auto"/>
        <w:left w:val="none" w:sz="0" w:space="0" w:color="auto"/>
        <w:bottom w:val="none" w:sz="0" w:space="0" w:color="auto"/>
        <w:right w:val="none" w:sz="0" w:space="0" w:color="auto"/>
      </w:divBdr>
    </w:div>
    <w:div w:id="612057019">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25303114">
      <w:bodyDiv w:val="1"/>
      <w:marLeft w:val="0"/>
      <w:marRight w:val="0"/>
      <w:marTop w:val="0"/>
      <w:marBottom w:val="0"/>
      <w:divBdr>
        <w:top w:val="none" w:sz="0" w:space="0" w:color="auto"/>
        <w:left w:val="none" w:sz="0" w:space="0" w:color="auto"/>
        <w:bottom w:val="none" w:sz="0" w:space="0" w:color="auto"/>
        <w:right w:val="none" w:sz="0" w:space="0" w:color="auto"/>
      </w:divBdr>
    </w:div>
    <w:div w:id="740253154">
      <w:bodyDiv w:val="1"/>
      <w:marLeft w:val="0"/>
      <w:marRight w:val="0"/>
      <w:marTop w:val="0"/>
      <w:marBottom w:val="0"/>
      <w:divBdr>
        <w:top w:val="none" w:sz="0" w:space="0" w:color="auto"/>
        <w:left w:val="none" w:sz="0" w:space="0" w:color="auto"/>
        <w:bottom w:val="none" w:sz="0" w:space="0" w:color="auto"/>
        <w:right w:val="none" w:sz="0" w:space="0" w:color="auto"/>
      </w:divBdr>
    </w:div>
    <w:div w:id="845752251">
      <w:bodyDiv w:val="1"/>
      <w:marLeft w:val="0"/>
      <w:marRight w:val="0"/>
      <w:marTop w:val="0"/>
      <w:marBottom w:val="0"/>
      <w:divBdr>
        <w:top w:val="none" w:sz="0" w:space="0" w:color="auto"/>
        <w:left w:val="none" w:sz="0" w:space="0" w:color="auto"/>
        <w:bottom w:val="none" w:sz="0" w:space="0" w:color="auto"/>
        <w:right w:val="none" w:sz="0" w:space="0" w:color="auto"/>
      </w:divBdr>
    </w:div>
    <w:div w:id="885340561">
      <w:bodyDiv w:val="1"/>
      <w:marLeft w:val="0"/>
      <w:marRight w:val="0"/>
      <w:marTop w:val="0"/>
      <w:marBottom w:val="0"/>
      <w:divBdr>
        <w:top w:val="none" w:sz="0" w:space="0" w:color="auto"/>
        <w:left w:val="none" w:sz="0" w:space="0" w:color="auto"/>
        <w:bottom w:val="none" w:sz="0" w:space="0" w:color="auto"/>
        <w:right w:val="none" w:sz="0" w:space="0" w:color="auto"/>
      </w:divBdr>
    </w:div>
    <w:div w:id="1103918998">
      <w:bodyDiv w:val="1"/>
      <w:marLeft w:val="0"/>
      <w:marRight w:val="0"/>
      <w:marTop w:val="0"/>
      <w:marBottom w:val="0"/>
      <w:divBdr>
        <w:top w:val="none" w:sz="0" w:space="0" w:color="auto"/>
        <w:left w:val="none" w:sz="0" w:space="0" w:color="auto"/>
        <w:bottom w:val="none" w:sz="0" w:space="0" w:color="auto"/>
        <w:right w:val="none" w:sz="0" w:space="0" w:color="auto"/>
      </w:divBdr>
    </w:div>
    <w:div w:id="1108770654">
      <w:bodyDiv w:val="1"/>
      <w:marLeft w:val="0"/>
      <w:marRight w:val="0"/>
      <w:marTop w:val="0"/>
      <w:marBottom w:val="0"/>
      <w:divBdr>
        <w:top w:val="none" w:sz="0" w:space="0" w:color="auto"/>
        <w:left w:val="none" w:sz="0" w:space="0" w:color="auto"/>
        <w:bottom w:val="none" w:sz="0" w:space="0" w:color="auto"/>
        <w:right w:val="none" w:sz="0" w:space="0" w:color="auto"/>
      </w:divBdr>
    </w:div>
    <w:div w:id="1240015465">
      <w:bodyDiv w:val="1"/>
      <w:marLeft w:val="0"/>
      <w:marRight w:val="0"/>
      <w:marTop w:val="0"/>
      <w:marBottom w:val="0"/>
      <w:divBdr>
        <w:top w:val="none" w:sz="0" w:space="0" w:color="auto"/>
        <w:left w:val="none" w:sz="0" w:space="0" w:color="auto"/>
        <w:bottom w:val="none" w:sz="0" w:space="0" w:color="auto"/>
        <w:right w:val="none" w:sz="0" w:space="0" w:color="auto"/>
      </w:divBdr>
    </w:div>
    <w:div w:id="1349091317">
      <w:bodyDiv w:val="1"/>
      <w:marLeft w:val="0"/>
      <w:marRight w:val="0"/>
      <w:marTop w:val="0"/>
      <w:marBottom w:val="0"/>
      <w:divBdr>
        <w:top w:val="none" w:sz="0" w:space="0" w:color="auto"/>
        <w:left w:val="none" w:sz="0" w:space="0" w:color="auto"/>
        <w:bottom w:val="none" w:sz="0" w:space="0" w:color="auto"/>
        <w:right w:val="none" w:sz="0" w:space="0" w:color="auto"/>
      </w:divBdr>
    </w:div>
    <w:div w:id="1542324753">
      <w:bodyDiv w:val="1"/>
      <w:marLeft w:val="0"/>
      <w:marRight w:val="0"/>
      <w:marTop w:val="0"/>
      <w:marBottom w:val="0"/>
      <w:divBdr>
        <w:top w:val="none" w:sz="0" w:space="0" w:color="auto"/>
        <w:left w:val="none" w:sz="0" w:space="0" w:color="auto"/>
        <w:bottom w:val="none" w:sz="0" w:space="0" w:color="auto"/>
        <w:right w:val="none" w:sz="0" w:space="0" w:color="auto"/>
      </w:divBdr>
    </w:div>
    <w:div w:id="1549298233">
      <w:bodyDiv w:val="1"/>
      <w:marLeft w:val="0"/>
      <w:marRight w:val="0"/>
      <w:marTop w:val="0"/>
      <w:marBottom w:val="0"/>
      <w:divBdr>
        <w:top w:val="none" w:sz="0" w:space="0" w:color="auto"/>
        <w:left w:val="none" w:sz="0" w:space="0" w:color="auto"/>
        <w:bottom w:val="none" w:sz="0" w:space="0" w:color="auto"/>
        <w:right w:val="none" w:sz="0" w:space="0" w:color="auto"/>
      </w:divBdr>
    </w:div>
    <w:div w:id="1563443302">
      <w:bodyDiv w:val="1"/>
      <w:marLeft w:val="0"/>
      <w:marRight w:val="0"/>
      <w:marTop w:val="0"/>
      <w:marBottom w:val="0"/>
      <w:divBdr>
        <w:top w:val="none" w:sz="0" w:space="0" w:color="auto"/>
        <w:left w:val="none" w:sz="0" w:space="0" w:color="auto"/>
        <w:bottom w:val="none" w:sz="0" w:space="0" w:color="auto"/>
        <w:right w:val="none" w:sz="0" w:space="0" w:color="auto"/>
      </w:divBdr>
    </w:div>
    <w:div w:id="1648170351">
      <w:bodyDiv w:val="1"/>
      <w:marLeft w:val="0"/>
      <w:marRight w:val="0"/>
      <w:marTop w:val="0"/>
      <w:marBottom w:val="0"/>
      <w:divBdr>
        <w:top w:val="none" w:sz="0" w:space="0" w:color="auto"/>
        <w:left w:val="none" w:sz="0" w:space="0" w:color="auto"/>
        <w:bottom w:val="none" w:sz="0" w:space="0" w:color="auto"/>
        <w:right w:val="none" w:sz="0" w:space="0" w:color="auto"/>
      </w:divBdr>
    </w:div>
    <w:div w:id="1775594348">
      <w:bodyDiv w:val="1"/>
      <w:marLeft w:val="0"/>
      <w:marRight w:val="0"/>
      <w:marTop w:val="0"/>
      <w:marBottom w:val="0"/>
      <w:divBdr>
        <w:top w:val="none" w:sz="0" w:space="0" w:color="auto"/>
        <w:left w:val="none" w:sz="0" w:space="0" w:color="auto"/>
        <w:bottom w:val="none" w:sz="0" w:space="0" w:color="auto"/>
        <w:right w:val="none" w:sz="0" w:space="0" w:color="auto"/>
      </w:divBdr>
    </w:div>
    <w:div w:id="1775662892">
      <w:bodyDiv w:val="1"/>
      <w:marLeft w:val="0"/>
      <w:marRight w:val="0"/>
      <w:marTop w:val="0"/>
      <w:marBottom w:val="0"/>
      <w:divBdr>
        <w:top w:val="none" w:sz="0" w:space="0" w:color="auto"/>
        <w:left w:val="none" w:sz="0" w:space="0" w:color="auto"/>
        <w:bottom w:val="none" w:sz="0" w:space="0" w:color="auto"/>
        <w:right w:val="none" w:sz="0" w:space="0" w:color="auto"/>
      </w:divBdr>
    </w:div>
    <w:div w:id="183298874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43699234">
      <w:bodyDiv w:val="1"/>
      <w:marLeft w:val="0"/>
      <w:marRight w:val="0"/>
      <w:marTop w:val="0"/>
      <w:marBottom w:val="0"/>
      <w:divBdr>
        <w:top w:val="none" w:sz="0" w:space="0" w:color="auto"/>
        <w:left w:val="none" w:sz="0" w:space="0" w:color="auto"/>
        <w:bottom w:val="none" w:sz="0" w:space="0" w:color="auto"/>
        <w:right w:val="none" w:sz="0" w:space="0" w:color="auto"/>
      </w:divBdr>
    </w:div>
    <w:div w:id="2138794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footer" Target="footer8.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header" Target="header9.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1)\DRIVE%20J%20-%20Meeting\96th\Template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D79D4115-7BEF-6F40-9C33-C1185FF2790E}">
  <ds:schemaRefs>
    <ds:schemaRef ds:uri="http://schemas.openxmlformats.org/officeDocument/2006/bibliography"/>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Eec96G</Template>
  <TotalTime>526</TotalTime>
  <Pages>31</Pages>
  <Words>13947</Words>
  <Characters>34731</Characters>
  <Application>Microsoft Office Word</Application>
  <DocSecurity>0</DocSecurity>
  <Lines>1286</Lines>
  <Paragraphs>1081</Paragraphs>
  <ScaleCrop>false</ScaleCrop>
  <Manager/>
  <Company>UNMFS</Company>
  <LinksUpToDate>false</LinksUpToDate>
  <CharactersWithSpaces>47597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 Work Programme for 2025</dc:title>
  <dc:subject/>
  <dc:creator>Kaleen Mcnamara</dc:creator>
  <cp:keywords/>
  <dc:description/>
  <cp:lastModifiedBy>Angela Xue He Yan</cp:lastModifiedBy>
  <cp:revision>76</cp:revision>
  <cp:lastPrinted>2001-05-26T19:40:00Z</cp:lastPrinted>
  <dcterms:created xsi:type="dcterms:W3CDTF">2025-05-06T01:12:00Z</dcterms:created>
  <dcterms:modified xsi:type="dcterms:W3CDTF">2025-05-14T15:27:00Z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UNEP/OzL.Pro/ExCom/96/21</vt:lpwstr>
  </property>
  <property fmtid="{D5CDD505-2E9C-101B-9397-08002B2CF9AE}" pid="3" name="Revision date">
    <vt:lpwstr>5/05/2025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