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6BC67" w14:textId="77777777" w:rsidR="007E6B87" w:rsidRPr="00F64CD1" w:rsidRDefault="007E6B87" w:rsidP="007E6B87">
      <w:pPr>
        <w:bidi/>
        <w:jc w:val="left"/>
        <w:rPr>
          <w:rtl/>
          <w:lang w:val="en-US" w:bidi="ar-EG"/>
        </w:rPr>
      </w:pPr>
    </w:p>
    <w:tbl>
      <w:tblPr>
        <w:tblW w:w="0" w:type="auto"/>
        <w:tblInd w:w="18" w:type="dxa"/>
        <w:tblLayout w:type="fixed"/>
        <w:tblLook w:val="0000" w:firstRow="0" w:lastRow="0" w:firstColumn="0" w:lastColumn="0" w:noHBand="0" w:noVBand="0"/>
      </w:tblPr>
      <w:tblGrid>
        <w:gridCol w:w="4059"/>
        <w:gridCol w:w="351"/>
        <w:gridCol w:w="3051"/>
        <w:gridCol w:w="2079"/>
      </w:tblGrid>
      <w:tr w:rsidR="007E6B87" w14:paraId="2C5795EB" w14:textId="77777777" w:rsidTr="00F50150">
        <w:trPr>
          <w:trHeight w:val="720"/>
        </w:trPr>
        <w:tc>
          <w:tcPr>
            <w:tcW w:w="4410" w:type="dxa"/>
            <w:gridSpan w:val="2"/>
            <w:tcBorders>
              <w:bottom w:val="single" w:sz="18" w:space="0" w:color="auto"/>
            </w:tcBorders>
          </w:tcPr>
          <w:p w14:paraId="66469EB2" w14:textId="77777777" w:rsidR="007E6B87" w:rsidRDefault="007E6B87" w:rsidP="00F5015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43065B" w14:textId="77777777" w:rsidR="007E6B87" w:rsidRDefault="007E6B87" w:rsidP="00F50150">
            <w:pPr>
              <w:pStyle w:val="Heading3"/>
              <w:numPr>
                <w:ilvl w:val="0"/>
                <w:numId w:val="0"/>
              </w:numPr>
              <w:bidi/>
              <w:ind w:left="270" w:right="1384"/>
              <w:rPr>
                <w:b/>
                <w:bCs/>
                <w:sz w:val="48"/>
                <w:szCs w:val="48"/>
              </w:rPr>
            </w:pPr>
            <w:r>
              <w:rPr>
                <w:b/>
                <w:bCs/>
                <w:sz w:val="48"/>
                <w:szCs w:val="48"/>
                <w:rtl/>
              </w:rPr>
              <w:t>الأمم المتحدة</w:t>
            </w:r>
          </w:p>
        </w:tc>
      </w:tr>
      <w:tr w:rsidR="007E6B87" w14:paraId="581455BF" w14:textId="77777777" w:rsidTr="00F50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71F2F70" w14:textId="77777777" w:rsidR="007E6B87" w:rsidRDefault="007E6B87" w:rsidP="00F50150">
            <w:pPr>
              <w:spacing w:before="120"/>
              <w:jc w:val="left"/>
              <w:rPr>
                <w:lang w:val="en-US"/>
              </w:rPr>
            </w:pPr>
            <w:r>
              <w:rPr>
                <w:noProof/>
                <w:lang w:val="en-US"/>
              </w:rPr>
              <w:drawing>
                <wp:anchor distT="0" distB="0" distL="114300" distR="114300" simplePos="0" relativeHeight="251663360" behindDoc="0" locked="0" layoutInCell="0" allowOverlap="1" wp14:anchorId="3B0D041E" wp14:editId="7D63BD4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1" locked="0" layoutInCell="0" allowOverlap="1" wp14:anchorId="76621AF8" wp14:editId="2CB1A0CB">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26BB813" w14:textId="77777777" w:rsidR="007E6B87" w:rsidRDefault="007E6B87" w:rsidP="00F50150">
            <w:pPr>
              <w:spacing w:before="120"/>
              <w:jc w:val="left"/>
              <w:rPr>
                <w:lang w:val="en-US"/>
              </w:rPr>
            </w:pPr>
            <w:r>
              <w:rPr>
                <w:lang w:val="en-US"/>
              </w:rPr>
              <w:t>GENERAL</w:t>
            </w:r>
          </w:p>
          <w:p w14:paraId="32D4DCFE" w14:textId="77777777" w:rsidR="007E6B87" w:rsidRPr="009B0D30" w:rsidRDefault="007E6B87" w:rsidP="007E6B87"/>
          <w:p w14:paraId="2B2EC1BC" w14:textId="77777777" w:rsidR="007E6B87" w:rsidRPr="009B0D30" w:rsidRDefault="006E0AD8" w:rsidP="007E6B87">
            <w:r>
              <w:fldChar w:fldCharType="begin"/>
            </w:r>
            <w:r>
              <w:instrText xml:space="preserve"> DOCPROPERTY "Document number"  \* MERGEFORMAT </w:instrText>
            </w:r>
            <w:r>
              <w:fldChar w:fldCharType="separate"/>
            </w:r>
            <w:r w:rsidR="007E6B87">
              <w:t>UNEP/</w:t>
            </w:r>
            <w:proofErr w:type="spellStart"/>
            <w:r w:rsidR="007E6B87">
              <w:t>OzL.Pro</w:t>
            </w:r>
            <w:proofErr w:type="spellEnd"/>
            <w:r w:rsidR="007E6B87">
              <w:t>/ExCom/93/54</w:t>
            </w:r>
            <w:r>
              <w:fldChar w:fldCharType="end"/>
            </w:r>
          </w:p>
          <w:p w14:paraId="3BCB0B62" w14:textId="77777777" w:rsidR="007E6B87" w:rsidRPr="009B0D30" w:rsidRDefault="007E6B87" w:rsidP="007E6B87">
            <w:r w:rsidRPr="009B0D30">
              <w:fldChar w:fldCharType="begin"/>
            </w:r>
            <w:r w:rsidRPr="009B0D30">
              <w:instrText xml:space="preserve"> DOCPROPERTY "Revision date" \@ "d MMMM YYYY"  \* MERGEFORMAT </w:instrText>
            </w:r>
            <w:r w:rsidRPr="009B0D30">
              <w:fldChar w:fldCharType="separate"/>
            </w:r>
            <w:r>
              <w:t>7 November 2023</w:t>
            </w:r>
            <w:r w:rsidRPr="009B0D30">
              <w:fldChar w:fldCharType="end"/>
            </w:r>
          </w:p>
          <w:p w14:paraId="77809061" w14:textId="77777777" w:rsidR="007E6B87" w:rsidRPr="009B0D30" w:rsidRDefault="007E6B87" w:rsidP="007E6B87">
            <w:pPr>
              <w:rPr>
                <w:caps/>
              </w:rPr>
            </w:pPr>
          </w:p>
          <w:p w14:paraId="3AB909CE" w14:textId="77777777" w:rsidR="007E6B87" w:rsidRDefault="007E6B87" w:rsidP="00F50150">
            <w:pPr>
              <w:spacing w:before="120"/>
              <w:jc w:val="left"/>
              <w:rPr>
                <w:lang w:val="en-US"/>
              </w:rPr>
            </w:pPr>
            <w:r>
              <w:rPr>
                <w:lang w:val="en-US"/>
              </w:rPr>
              <w:t>ARABIC</w:t>
            </w:r>
          </w:p>
          <w:p w14:paraId="67B9F7AE" w14:textId="77777777" w:rsidR="007E6B87" w:rsidRDefault="007E6B87" w:rsidP="00F50150">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45FB1DD" w14:textId="77777777" w:rsidR="007E6B87" w:rsidRPr="009E2FA6" w:rsidRDefault="007E6B87" w:rsidP="00F50150">
            <w:pPr>
              <w:pStyle w:val="Heading4"/>
              <w:numPr>
                <w:ilvl w:val="0"/>
                <w:numId w:val="0"/>
              </w:numPr>
              <w:spacing w:before="0" w:after="0"/>
              <w:ind w:right="459"/>
              <w:jc w:val="right"/>
              <w:rPr>
                <w:rFonts w:asciiTheme="majorBidi" w:hAnsiTheme="majorBidi" w:cstheme="majorBidi"/>
                <w:bCs/>
                <w:sz w:val="52"/>
                <w:szCs w:val="52"/>
                <w:rtl/>
              </w:rPr>
            </w:pPr>
            <w:r w:rsidRPr="009E2FA6">
              <w:rPr>
                <w:rFonts w:asciiTheme="majorBidi" w:hAnsiTheme="majorBidi" w:cstheme="majorBidi"/>
                <w:bCs/>
                <w:sz w:val="52"/>
                <w:szCs w:val="52"/>
                <w:rtl/>
              </w:rPr>
              <w:t>برنامج</w:t>
            </w:r>
          </w:p>
          <w:p w14:paraId="46375B74" w14:textId="77777777" w:rsidR="007E6B87" w:rsidRPr="009E2FA6" w:rsidRDefault="007E6B87" w:rsidP="00F50150">
            <w:pPr>
              <w:pStyle w:val="Heading4"/>
              <w:numPr>
                <w:ilvl w:val="0"/>
                <w:numId w:val="0"/>
              </w:numPr>
              <w:spacing w:before="0" w:after="0"/>
              <w:ind w:right="459"/>
              <w:jc w:val="right"/>
              <w:rPr>
                <w:rFonts w:asciiTheme="majorBidi" w:hAnsiTheme="majorBidi" w:cstheme="majorBidi"/>
                <w:bCs/>
                <w:sz w:val="52"/>
                <w:szCs w:val="52"/>
                <w:rtl/>
              </w:rPr>
            </w:pPr>
            <w:r w:rsidRPr="009E2FA6">
              <w:rPr>
                <w:rFonts w:asciiTheme="majorBidi" w:hAnsiTheme="majorBidi" w:cstheme="majorBidi"/>
                <w:bCs/>
                <w:sz w:val="52"/>
                <w:szCs w:val="52"/>
                <w:rtl/>
              </w:rPr>
              <w:t>الأمم المتحدة</w:t>
            </w:r>
          </w:p>
          <w:p w14:paraId="54BC47C2" w14:textId="77777777" w:rsidR="007E6B87" w:rsidRPr="009E2FA6" w:rsidRDefault="007E6B87" w:rsidP="00F50150">
            <w:pPr>
              <w:pStyle w:val="Heading4"/>
              <w:numPr>
                <w:ilvl w:val="0"/>
                <w:numId w:val="0"/>
              </w:numPr>
              <w:spacing w:before="0" w:after="0"/>
              <w:ind w:right="459"/>
              <w:jc w:val="right"/>
              <w:rPr>
                <w:rFonts w:asciiTheme="majorBidi" w:hAnsiTheme="majorBidi" w:cstheme="majorBidi"/>
                <w:bCs/>
                <w:sz w:val="52"/>
                <w:szCs w:val="52"/>
                <w:rtl/>
              </w:rPr>
            </w:pPr>
            <w:r w:rsidRPr="009E2FA6">
              <w:rPr>
                <w:rFonts w:asciiTheme="majorBidi" w:hAnsiTheme="majorBidi" w:cstheme="majorBidi"/>
                <w:bCs/>
                <w:sz w:val="52"/>
                <w:szCs w:val="52"/>
                <w:rtl/>
              </w:rPr>
              <w:t>للبيئة</w:t>
            </w:r>
          </w:p>
          <w:p w14:paraId="5619B66A" w14:textId="77777777" w:rsidR="007E6B87" w:rsidRDefault="007E6B87" w:rsidP="00F50150">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377F1A7" w14:textId="77777777" w:rsidR="007E6B87" w:rsidRDefault="007E6B87" w:rsidP="00F50150">
            <w:pPr>
              <w:rPr>
                <w:caps/>
                <w:lang w:val="en-US"/>
              </w:rPr>
            </w:pPr>
          </w:p>
          <w:p w14:paraId="1B7E51C9" w14:textId="77777777" w:rsidR="007E6B87" w:rsidRDefault="007E6B87" w:rsidP="00F50150">
            <w:pPr>
              <w:rPr>
                <w:lang w:val="en-US"/>
              </w:rPr>
            </w:pPr>
          </w:p>
        </w:tc>
      </w:tr>
    </w:tbl>
    <w:p w14:paraId="1F2A7667" w14:textId="77777777" w:rsidR="007E6B87" w:rsidRDefault="007E6B87" w:rsidP="007E6B87">
      <w:pPr>
        <w:pStyle w:val="Caption"/>
        <w:spacing w:line="200" w:lineRule="exact"/>
        <w:ind w:left="187" w:right="187" w:hanging="187"/>
        <w:jc w:val="both"/>
        <w:rPr>
          <w:rFonts w:cs="Akhbar MT"/>
          <w:b/>
          <w:bCs/>
          <w:sz w:val="28"/>
          <w:szCs w:val="28"/>
          <w:rtl/>
        </w:rPr>
      </w:pPr>
    </w:p>
    <w:p w14:paraId="59B847EF" w14:textId="77777777" w:rsidR="007E6B87" w:rsidRDefault="007E6B87" w:rsidP="007E6B8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DAC7AB0" w14:textId="77777777" w:rsidR="007E6B87" w:rsidRDefault="007E6B87" w:rsidP="007E6B8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CEB63C4" w14:textId="77777777" w:rsidR="007E6B87" w:rsidRPr="00A755B6" w:rsidRDefault="007E6B87" w:rsidP="007E6B8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 xml:space="preserve">الثالث و </w:t>
      </w:r>
      <w:r>
        <w:rPr>
          <w:rFonts w:hint="cs"/>
          <w:sz w:val="28"/>
          <w:szCs w:val="28"/>
          <w:rtl/>
          <w:lang w:val="en-US" w:eastAsia="en-CA" w:bidi="ar-EG"/>
        </w:rPr>
        <w:t xml:space="preserve">التسعــــون </w:t>
      </w:r>
    </w:p>
    <w:p w14:paraId="5D5F2806" w14:textId="77777777" w:rsidR="007E6B87" w:rsidRDefault="007E6B87" w:rsidP="007E6B87">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Pr>
          <w:rFonts w:hint="cs"/>
          <w:sz w:val="28"/>
          <w:szCs w:val="28"/>
          <w:rtl/>
        </w:rPr>
        <w:t>15 - 19</w:t>
      </w:r>
      <w:r w:rsidRPr="00A755B6">
        <w:rPr>
          <w:rFonts w:hint="cs"/>
          <w:sz w:val="28"/>
          <w:szCs w:val="28"/>
          <w:rtl/>
        </w:rPr>
        <w:t xml:space="preserve"> </w:t>
      </w:r>
      <w:r>
        <w:rPr>
          <w:rFonts w:hint="cs"/>
          <w:sz w:val="28"/>
          <w:szCs w:val="28"/>
          <w:rtl/>
        </w:rPr>
        <w:t xml:space="preserve">ديسمبر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كانون الأول </w:t>
      </w:r>
      <w:r>
        <w:rPr>
          <w:rFonts w:asciiTheme="majorBidi" w:hAnsiTheme="majorBidi" w:cstheme="majorBidi" w:hint="cs"/>
          <w:sz w:val="26"/>
          <w:szCs w:val="26"/>
          <w:rtl/>
          <w:lang w:bidi="ar-SY"/>
        </w:rPr>
        <w:t>2023</w:t>
      </w:r>
    </w:p>
    <w:p w14:paraId="268F5582" w14:textId="4DB6506B" w:rsidR="007E6B87" w:rsidRPr="006D5FFE" w:rsidRDefault="007E6B87" w:rsidP="00AB1A20">
      <w:pPr>
        <w:pStyle w:val="0Heading0"/>
        <w:bidi/>
        <w:ind w:left="4"/>
        <w:rPr>
          <w:sz w:val="28"/>
          <w:szCs w:val="28"/>
          <w:rtl/>
          <w:lang w:bidi="ar-EG"/>
        </w:rPr>
      </w:pPr>
      <w:r w:rsidRPr="006D5FFE">
        <w:rPr>
          <w:rFonts w:hint="cs"/>
          <w:sz w:val="28"/>
          <w:szCs w:val="28"/>
          <w:rtl/>
        </w:rPr>
        <w:t xml:space="preserve">البند </w:t>
      </w:r>
      <w:r w:rsidR="00AB1A20">
        <w:rPr>
          <w:rFonts w:hint="cs"/>
          <w:sz w:val="28"/>
          <w:szCs w:val="28"/>
          <w:rtl/>
        </w:rPr>
        <w:t>9 (ج)</w:t>
      </w:r>
      <w:r w:rsidRPr="006D5FFE">
        <w:rPr>
          <w:rFonts w:hint="cs"/>
          <w:sz w:val="28"/>
          <w:szCs w:val="28"/>
          <w:rtl/>
        </w:rPr>
        <w:t xml:space="preserve"> من جدول الأعمال المؤقت</w:t>
      </w:r>
      <w:r w:rsidRPr="00CE28F7">
        <w:rPr>
          <w:rStyle w:val="FootnoteReference"/>
        </w:rPr>
        <w:footnoteReference w:id="2"/>
      </w:r>
    </w:p>
    <w:p w14:paraId="4A515E05" w14:textId="77777777" w:rsidR="0016127D" w:rsidRDefault="0016127D" w:rsidP="0016127D">
      <w:pPr>
        <w:bidi/>
        <w:jc w:val="left"/>
      </w:pPr>
    </w:p>
    <w:p w14:paraId="1AD3EF44" w14:textId="77777777" w:rsidR="00C038BF" w:rsidRPr="00AB1A20" w:rsidRDefault="00C038BF" w:rsidP="00AB1A20">
      <w:pPr>
        <w:bidi/>
        <w:jc w:val="left"/>
        <w:rPr>
          <w:lang w:val="en-US"/>
        </w:rPr>
      </w:pPr>
    </w:p>
    <w:p w14:paraId="4F8EB96D" w14:textId="77777777" w:rsidR="00C038BF" w:rsidRPr="009B0D30" w:rsidRDefault="00C038BF" w:rsidP="00AB1A20">
      <w:pPr>
        <w:bidi/>
        <w:jc w:val="left"/>
      </w:pPr>
    </w:p>
    <w:p w14:paraId="27B1BEB6" w14:textId="77777777" w:rsidR="00C038BF" w:rsidRPr="0034371D" w:rsidRDefault="00C038BF" w:rsidP="00AB1A20">
      <w:pPr>
        <w:bidi/>
      </w:pPr>
    </w:p>
    <w:p w14:paraId="22714BC2" w14:textId="2D10B95A" w:rsidR="004F5AA3" w:rsidRPr="009E2FA6" w:rsidRDefault="004F5AA3" w:rsidP="004F5AA3">
      <w:pPr>
        <w:bidi/>
        <w:jc w:val="center"/>
        <w:rPr>
          <w:bCs/>
          <w:sz w:val="32"/>
          <w:szCs w:val="32"/>
          <w:rtl/>
          <w:lang w:bidi="ar-EG"/>
        </w:rPr>
      </w:pPr>
      <w:r w:rsidRPr="009E2FA6">
        <w:rPr>
          <w:rFonts w:hint="cs"/>
          <w:bCs/>
          <w:sz w:val="32"/>
          <w:szCs w:val="32"/>
          <w:rtl/>
          <w:lang w:bidi="ar-EG"/>
        </w:rPr>
        <w:t>مقترح مشروع: غامبيا</w:t>
      </w:r>
      <w:r w:rsidR="009B09F2" w:rsidRPr="009E2FA6">
        <w:rPr>
          <w:rFonts w:hint="cs"/>
          <w:b/>
          <w:sz w:val="32"/>
          <w:szCs w:val="32"/>
          <w:rtl/>
          <w:lang w:bidi="ar-EG"/>
        </w:rPr>
        <w:t xml:space="preserve"> </w:t>
      </w:r>
    </w:p>
    <w:p w14:paraId="13249A53" w14:textId="77777777" w:rsidR="00C038BF" w:rsidRPr="009E2FA6" w:rsidRDefault="00C038BF" w:rsidP="00AB1A20">
      <w:pPr>
        <w:bidi/>
        <w:rPr>
          <w:sz w:val="32"/>
          <w:szCs w:val="32"/>
          <w:rtl/>
          <w:lang w:bidi="ar-EG"/>
        </w:rPr>
      </w:pPr>
    </w:p>
    <w:p w14:paraId="7E4129C8" w14:textId="77777777" w:rsidR="00C038BF" w:rsidRPr="0034371D" w:rsidRDefault="00C038BF" w:rsidP="00AB1A20">
      <w:pPr>
        <w:bidi/>
      </w:pPr>
    </w:p>
    <w:p w14:paraId="24ECD060" w14:textId="0FB879A1" w:rsidR="00C038BF" w:rsidRPr="009E2FA6" w:rsidRDefault="0083262B" w:rsidP="006C335F">
      <w:pPr>
        <w:bidi/>
        <w:ind w:firstLine="720"/>
        <w:rPr>
          <w:sz w:val="26"/>
          <w:szCs w:val="26"/>
          <w:rtl/>
          <w:lang w:bidi="ar-EG"/>
        </w:rPr>
      </w:pPr>
      <w:r w:rsidRPr="009E2FA6">
        <w:rPr>
          <w:rFonts w:hint="cs"/>
          <w:sz w:val="26"/>
          <w:szCs w:val="26"/>
          <w:rtl/>
        </w:rPr>
        <w:t>تتألف</w:t>
      </w:r>
      <w:r w:rsidRPr="009E2FA6">
        <w:rPr>
          <w:sz w:val="26"/>
          <w:szCs w:val="26"/>
          <w:rtl/>
        </w:rPr>
        <w:t xml:space="preserve"> هذه الوثيقة </w:t>
      </w:r>
      <w:r w:rsidRPr="009E2FA6">
        <w:rPr>
          <w:rFonts w:hint="cs"/>
          <w:sz w:val="26"/>
          <w:szCs w:val="26"/>
          <w:rtl/>
        </w:rPr>
        <w:t xml:space="preserve">من </w:t>
      </w:r>
      <w:r w:rsidRPr="009E2FA6">
        <w:rPr>
          <w:sz w:val="26"/>
          <w:szCs w:val="26"/>
          <w:rtl/>
        </w:rPr>
        <w:t>تعليقات وتوصي</w:t>
      </w:r>
      <w:r w:rsidRPr="009E2FA6">
        <w:rPr>
          <w:rFonts w:hint="cs"/>
          <w:sz w:val="26"/>
          <w:szCs w:val="26"/>
          <w:rtl/>
        </w:rPr>
        <w:t>ة</w:t>
      </w:r>
      <w:r w:rsidRPr="009E2FA6">
        <w:rPr>
          <w:sz w:val="26"/>
          <w:szCs w:val="26"/>
          <w:rtl/>
        </w:rPr>
        <w:t xml:space="preserve"> </w:t>
      </w:r>
      <w:r w:rsidRPr="009E2FA6">
        <w:rPr>
          <w:rFonts w:hint="cs"/>
          <w:sz w:val="26"/>
          <w:szCs w:val="26"/>
          <w:rtl/>
        </w:rPr>
        <w:t>ال</w:t>
      </w:r>
      <w:r w:rsidRPr="009E2FA6">
        <w:rPr>
          <w:sz w:val="26"/>
          <w:szCs w:val="26"/>
          <w:rtl/>
        </w:rPr>
        <w:t xml:space="preserve">أمانة </w:t>
      </w:r>
      <w:r w:rsidR="006C335F" w:rsidRPr="009E2FA6">
        <w:rPr>
          <w:rFonts w:hint="cs"/>
          <w:sz w:val="26"/>
          <w:szCs w:val="26"/>
          <w:rtl/>
        </w:rPr>
        <w:t>عن</w:t>
      </w:r>
      <w:r w:rsidRPr="009E2FA6">
        <w:rPr>
          <w:rFonts w:hint="cs"/>
          <w:sz w:val="26"/>
          <w:szCs w:val="26"/>
          <w:rtl/>
        </w:rPr>
        <w:t xml:space="preserve"> </w:t>
      </w:r>
      <w:r w:rsidRPr="009E2FA6">
        <w:rPr>
          <w:sz w:val="26"/>
          <w:szCs w:val="26"/>
          <w:rtl/>
        </w:rPr>
        <w:t>المشروع التالي:</w:t>
      </w:r>
    </w:p>
    <w:p w14:paraId="2C02A9F3" w14:textId="77777777" w:rsidR="00C038BF" w:rsidRPr="009E2FA6" w:rsidRDefault="00C038BF" w:rsidP="00AB1A20">
      <w:pPr>
        <w:bidi/>
        <w:rPr>
          <w:sz w:val="26"/>
          <w:szCs w:val="26"/>
        </w:rPr>
      </w:pPr>
    </w:p>
    <w:p w14:paraId="7D3E9628" w14:textId="16CAB651" w:rsidR="00C038BF" w:rsidRPr="009E2FA6" w:rsidRDefault="0083262B" w:rsidP="00AB1A20">
      <w:pPr>
        <w:bidi/>
        <w:rPr>
          <w:sz w:val="26"/>
          <w:szCs w:val="26"/>
          <w:u w:val="single"/>
          <w:rtl/>
          <w:lang w:bidi="ar-EG"/>
        </w:rPr>
      </w:pPr>
      <w:r w:rsidRPr="009E2FA6">
        <w:rPr>
          <w:sz w:val="26"/>
          <w:szCs w:val="26"/>
          <w:u w:val="single"/>
          <w:rtl/>
          <w:lang w:val="en-US"/>
        </w:rPr>
        <w:t>الإزالة</w:t>
      </w:r>
    </w:p>
    <w:p w14:paraId="6513764A" w14:textId="77777777" w:rsidR="00C038BF" w:rsidRPr="009E2FA6" w:rsidRDefault="00C038BF" w:rsidP="00AB1A20">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9E2FA6" w14:paraId="7A9903B9" w14:textId="77777777" w:rsidTr="00AB1A20">
        <w:tc>
          <w:tcPr>
            <w:tcW w:w="6941" w:type="dxa"/>
          </w:tcPr>
          <w:p w14:paraId="36ADD52B" w14:textId="2093BB6A" w:rsidR="00C038BF" w:rsidRPr="009E2FA6" w:rsidRDefault="0083262B" w:rsidP="00AB1A20">
            <w:pPr>
              <w:pStyle w:val="ListParagraph"/>
              <w:numPr>
                <w:ilvl w:val="0"/>
                <w:numId w:val="22"/>
              </w:numPr>
              <w:bidi/>
              <w:ind w:hanging="830"/>
              <w:jc w:val="left"/>
              <w:rPr>
                <w:sz w:val="26"/>
                <w:szCs w:val="26"/>
                <w:lang w:val="en-CA"/>
              </w:rPr>
            </w:pPr>
            <w:r w:rsidRPr="009E2FA6">
              <w:rPr>
                <w:sz w:val="26"/>
                <w:szCs w:val="26"/>
                <w:rtl/>
                <w:lang w:val="en-US"/>
              </w:rPr>
              <w:t>خطة إدارة إزالة المواد الهيدروكلوروفلوروكربونية</w:t>
            </w:r>
            <w:r w:rsidRPr="009E2FA6">
              <w:rPr>
                <w:rFonts w:hint="cs"/>
                <w:sz w:val="26"/>
                <w:szCs w:val="26"/>
                <w:rtl/>
                <w:lang w:val="en-US"/>
              </w:rPr>
              <w:t xml:space="preserve"> </w:t>
            </w:r>
            <w:r w:rsidRPr="009E2FA6">
              <w:rPr>
                <w:sz w:val="26"/>
                <w:szCs w:val="26"/>
                <w:rtl/>
                <w:lang w:val="en-US"/>
              </w:rPr>
              <w:t>(</w:t>
            </w:r>
            <w:r w:rsidRPr="009E2FA6">
              <w:rPr>
                <w:rFonts w:hint="cs"/>
                <w:sz w:val="26"/>
                <w:szCs w:val="26"/>
                <w:rtl/>
                <w:lang w:val="en-US"/>
              </w:rPr>
              <w:t xml:space="preserve">المرحلة الثانية، </w:t>
            </w:r>
            <w:r w:rsidRPr="009E2FA6">
              <w:rPr>
                <w:sz w:val="26"/>
                <w:szCs w:val="26"/>
                <w:rtl/>
                <w:lang w:val="en-US"/>
              </w:rPr>
              <w:t>الشريح</w:t>
            </w:r>
            <w:r w:rsidRPr="009E2FA6">
              <w:rPr>
                <w:rFonts w:hint="cs"/>
                <w:sz w:val="26"/>
                <w:szCs w:val="26"/>
                <w:rtl/>
                <w:lang w:val="en-US"/>
              </w:rPr>
              <w:t>ة</w:t>
            </w:r>
            <w:r w:rsidRPr="009E2FA6">
              <w:rPr>
                <w:sz w:val="26"/>
                <w:szCs w:val="26"/>
                <w:rtl/>
                <w:lang w:val="en-US"/>
              </w:rPr>
              <w:t xml:space="preserve"> </w:t>
            </w:r>
            <w:r w:rsidRPr="009E2FA6">
              <w:rPr>
                <w:rFonts w:hint="cs"/>
                <w:sz w:val="26"/>
                <w:szCs w:val="26"/>
                <w:rtl/>
                <w:lang w:val="en-US"/>
              </w:rPr>
              <w:t>الثانية</w:t>
            </w:r>
            <w:r w:rsidRPr="009E2FA6">
              <w:rPr>
                <w:sz w:val="26"/>
                <w:szCs w:val="26"/>
                <w:rtl/>
                <w:lang w:val="en-US"/>
              </w:rPr>
              <w:t>)</w:t>
            </w:r>
          </w:p>
        </w:tc>
        <w:tc>
          <w:tcPr>
            <w:tcW w:w="2409" w:type="dxa"/>
          </w:tcPr>
          <w:p w14:paraId="45D795C2" w14:textId="22B7F4B0" w:rsidR="00C038BF" w:rsidRPr="009E2FA6" w:rsidRDefault="0083262B" w:rsidP="00AB1A20">
            <w:pPr>
              <w:bidi/>
              <w:jc w:val="center"/>
              <w:rPr>
                <w:sz w:val="26"/>
                <w:szCs w:val="26"/>
              </w:rPr>
            </w:pPr>
            <w:r w:rsidRPr="009E2FA6">
              <w:rPr>
                <w:rFonts w:hint="cs"/>
                <w:sz w:val="26"/>
                <w:szCs w:val="26"/>
                <w:rtl/>
              </w:rPr>
              <w:t>اليونيب واليونيدو</w:t>
            </w:r>
          </w:p>
        </w:tc>
      </w:tr>
    </w:tbl>
    <w:p w14:paraId="5B30BEA6" w14:textId="77777777" w:rsidR="00C038BF" w:rsidRPr="009E2FA6" w:rsidRDefault="00C038BF" w:rsidP="00AB1A20">
      <w:pPr>
        <w:bidi/>
        <w:rPr>
          <w:sz w:val="32"/>
          <w:szCs w:val="32"/>
          <w:lang w:bidi="ar-EG"/>
        </w:rPr>
      </w:pPr>
    </w:p>
    <w:p w14:paraId="780EDC9D" w14:textId="77777777" w:rsidR="00C038BF" w:rsidRPr="009E2FA6" w:rsidRDefault="00C038BF" w:rsidP="00AB1A20">
      <w:pPr>
        <w:bidi/>
        <w:rPr>
          <w:sz w:val="32"/>
          <w:szCs w:val="32"/>
        </w:rPr>
      </w:pPr>
    </w:p>
    <w:p w14:paraId="6D326BF8" w14:textId="77777777" w:rsidR="00C038BF" w:rsidRPr="009E2FA6" w:rsidRDefault="00C038BF" w:rsidP="00AB1A20">
      <w:pPr>
        <w:bidi/>
        <w:rPr>
          <w:sz w:val="32"/>
          <w:szCs w:val="32"/>
        </w:rPr>
      </w:pPr>
    </w:p>
    <w:p w14:paraId="4264E987" w14:textId="77777777" w:rsidR="00C038BF" w:rsidRPr="009E2FA6" w:rsidRDefault="00C038BF" w:rsidP="00AB1A20">
      <w:pPr>
        <w:bidi/>
        <w:rPr>
          <w:sz w:val="32"/>
          <w:szCs w:val="32"/>
        </w:rPr>
      </w:pPr>
      <w:r w:rsidRPr="009E2FA6">
        <w:rPr>
          <w:sz w:val="32"/>
          <w:szCs w:val="32"/>
        </w:rPr>
        <w:br w:type="page"/>
      </w:r>
    </w:p>
    <w:p w14:paraId="2AA015BF" w14:textId="5A6EFA9B" w:rsidR="0083262B" w:rsidRPr="009E2FA6" w:rsidRDefault="0083262B" w:rsidP="00AB1A20">
      <w:pPr>
        <w:bidi/>
        <w:jc w:val="center"/>
        <w:rPr>
          <w:b/>
          <w:sz w:val="26"/>
          <w:szCs w:val="26"/>
          <w:rtl/>
          <w:lang w:bidi="ar-AE"/>
        </w:rPr>
      </w:pPr>
      <w:r w:rsidRPr="009E2FA6">
        <w:rPr>
          <w:bCs/>
          <w:sz w:val="26"/>
          <w:szCs w:val="26"/>
          <w:rtl/>
          <w:lang w:bidi="ar-AE"/>
        </w:rPr>
        <w:lastRenderedPageBreak/>
        <w:t xml:space="preserve">ورقة تقييم المشروع – </w:t>
      </w:r>
      <w:r w:rsidRPr="009E2FA6">
        <w:rPr>
          <w:rFonts w:hint="cs"/>
          <w:bCs/>
          <w:sz w:val="26"/>
          <w:szCs w:val="26"/>
          <w:rtl/>
          <w:lang w:bidi="ar-AE"/>
        </w:rPr>
        <w:t>ال</w:t>
      </w:r>
      <w:r w:rsidRPr="009E2FA6">
        <w:rPr>
          <w:bCs/>
          <w:sz w:val="26"/>
          <w:szCs w:val="26"/>
          <w:rtl/>
          <w:lang w:bidi="ar-AE"/>
        </w:rPr>
        <w:t xml:space="preserve">مشروعات </w:t>
      </w:r>
      <w:r w:rsidRPr="009E2FA6">
        <w:rPr>
          <w:rFonts w:hint="cs"/>
          <w:bCs/>
          <w:sz w:val="26"/>
          <w:szCs w:val="26"/>
          <w:rtl/>
          <w:lang w:bidi="ar-AE"/>
        </w:rPr>
        <w:t>ال</w:t>
      </w:r>
      <w:r w:rsidRPr="009E2FA6">
        <w:rPr>
          <w:bCs/>
          <w:sz w:val="26"/>
          <w:szCs w:val="26"/>
          <w:rtl/>
          <w:lang w:bidi="ar-AE"/>
        </w:rPr>
        <w:t>متعددة السنوات</w:t>
      </w:r>
    </w:p>
    <w:p w14:paraId="561D73C6" w14:textId="77777777" w:rsidR="00C038BF" w:rsidRPr="009E2FA6" w:rsidRDefault="00C038BF" w:rsidP="00AB1A20">
      <w:pPr>
        <w:bidi/>
        <w:jc w:val="center"/>
        <w:rPr>
          <w:b/>
          <w:sz w:val="26"/>
          <w:szCs w:val="26"/>
          <w:rtl/>
          <w:lang w:bidi="ar-EG"/>
        </w:rPr>
      </w:pPr>
    </w:p>
    <w:p w14:paraId="42EF5E01" w14:textId="48A0688E" w:rsidR="00C038BF" w:rsidRPr="009E2FA6" w:rsidRDefault="0083262B" w:rsidP="00AB1A20">
      <w:pPr>
        <w:bidi/>
        <w:jc w:val="center"/>
        <w:rPr>
          <w:b/>
          <w:bCs/>
          <w:sz w:val="32"/>
          <w:szCs w:val="32"/>
        </w:rPr>
      </w:pPr>
      <w:r w:rsidRPr="009E2FA6">
        <w:rPr>
          <w:rFonts w:hint="cs"/>
          <w:b/>
          <w:bCs/>
          <w:sz w:val="26"/>
          <w:szCs w:val="26"/>
          <w:rtl/>
        </w:rPr>
        <w:t>غامبيا</w:t>
      </w:r>
    </w:p>
    <w:p w14:paraId="73F6157E" w14:textId="77777777" w:rsidR="00C038BF" w:rsidRPr="0034371D" w:rsidRDefault="00C038BF" w:rsidP="00AB1A20">
      <w:pPr>
        <w:bidi/>
        <w:jc w:val="center"/>
      </w:pPr>
    </w:p>
    <w:tbl>
      <w:tblPr>
        <w:tblStyle w:val="TableGrid"/>
        <w:bidiVisual/>
        <w:tblW w:w="10008" w:type="dxa"/>
        <w:tblLook w:val="04A0" w:firstRow="1" w:lastRow="0" w:firstColumn="1" w:lastColumn="0" w:noHBand="0" w:noVBand="1"/>
      </w:tblPr>
      <w:tblGrid>
        <w:gridCol w:w="3078"/>
        <w:gridCol w:w="2250"/>
        <w:gridCol w:w="2038"/>
        <w:gridCol w:w="2642"/>
      </w:tblGrid>
      <w:tr w:rsidR="0083262B" w:rsidRPr="00830019" w14:paraId="19DB8B4A" w14:textId="77777777" w:rsidTr="00F50150">
        <w:trPr>
          <w:trHeight w:val="240"/>
        </w:trPr>
        <w:tc>
          <w:tcPr>
            <w:tcW w:w="3078" w:type="dxa"/>
            <w:hideMark/>
          </w:tcPr>
          <w:p w14:paraId="42A36767" w14:textId="6C2D9D0A" w:rsidR="0083262B" w:rsidRPr="00830019" w:rsidRDefault="0083262B" w:rsidP="00AB1A20">
            <w:pPr>
              <w:bidi/>
              <w:jc w:val="left"/>
              <w:rPr>
                <w:b/>
                <w:sz w:val="20"/>
                <w:szCs w:val="20"/>
                <w:lang w:val="en-US"/>
              </w:rPr>
            </w:pPr>
            <w:r w:rsidRPr="00AB6707">
              <w:rPr>
                <w:bCs/>
                <w:sz w:val="20"/>
                <w:szCs w:val="20"/>
                <w:rtl/>
                <w:lang w:bidi="ar-AE"/>
              </w:rPr>
              <w:t>(أولا) عنوان المشروع</w:t>
            </w:r>
          </w:p>
        </w:tc>
        <w:tc>
          <w:tcPr>
            <w:tcW w:w="2250" w:type="dxa"/>
            <w:hideMark/>
          </w:tcPr>
          <w:p w14:paraId="11C2B22A" w14:textId="51B47D26" w:rsidR="0083262B" w:rsidRPr="00830019" w:rsidRDefault="0083262B" w:rsidP="00AB1A20">
            <w:pPr>
              <w:bidi/>
              <w:jc w:val="center"/>
              <w:rPr>
                <w:b/>
                <w:sz w:val="20"/>
                <w:szCs w:val="20"/>
                <w:lang w:val="en-US"/>
              </w:rPr>
            </w:pPr>
            <w:r w:rsidRPr="00AB6707">
              <w:rPr>
                <w:bCs/>
                <w:sz w:val="20"/>
                <w:szCs w:val="20"/>
                <w:rtl/>
                <w:lang w:bidi="ar-AE"/>
              </w:rPr>
              <w:t>الوكالة</w:t>
            </w:r>
          </w:p>
        </w:tc>
        <w:tc>
          <w:tcPr>
            <w:tcW w:w="2038" w:type="dxa"/>
            <w:hideMark/>
          </w:tcPr>
          <w:p w14:paraId="75399D44" w14:textId="5DED33CF" w:rsidR="0083262B" w:rsidRPr="00830019" w:rsidRDefault="0083262B" w:rsidP="00AB1A20">
            <w:pPr>
              <w:bidi/>
              <w:jc w:val="center"/>
              <w:rPr>
                <w:b/>
                <w:sz w:val="20"/>
                <w:szCs w:val="20"/>
                <w:lang w:val="en-US"/>
              </w:rPr>
            </w:pPr>
            <w:r w:rsidRPr="00AB6707">
              <w:rPr>
                <w:rFonts w:hint="cs"/>
                <w:b/>
                <w:bCs/>
                <w:sz w:val="20"/>
                <w:szCs w:val="20"/>
                <w:rtl/>
              </w:rPr>
              <w:t>الاجتماع الذي ووفق عليه</w:t>
            </w:r>
          </w:p>
        </w:tc>
        <w:tc>
          <w:tcPr>
            <w:tcW w:w="2642" w:type="dxa"/>
            <w:hideMark/>
          </w:tcPr>
          <w:p w14:paraId="3E5339C2" w14:textId="675E466A" w:rsidR="0083262B" w:rsidRPr="00830019" w:rsidRDefault="0083262B" w:rsidP="00AB1A20">
            <w:pPr>
              <w:bidi/>
              <w:jc w:val="center"/>
              <w:rPr>
                <w:b/>
                <w:sz w:val="20"/>
                <w:szCs w:val="20"/>
                <w:lang w:val="en-US"/>
              </w:rPr>
            </w:pPr>
            <w:r w:rsidRPr="00AB6707">
              <w:rPr>
                <w:rFonts w:hint="cs"/>
                <w:b/>
                <w:bCs/>
                <w:sz w:val="20"/>
                <w:szCs w:val="20"/>
                <w:rtl/>
              </w:rPr>
              <w:t>تدابير الرقابة</w:t>
            </w:r>
          </w:p>
        </w:tc>
      </w:tr>
      <w:tr w:rsidR="00C038BF" w:rsidRPr="00830019" w14:paraId="28C4F280" w14:textId="77777777" w:rsidTr="00F50150">
        <w:trPr>
          <w:trHeight w:val="240"/>
        </w:trPr>
        <w:tc>
          <w:tcPr>
            <w:tcW w:w="3078" w:type="dxa"/>
            <w:vAlign w:val="center"/>
            <w:hideMark/>
          </w:tcPr>
          <w:p w14:paraId="167B581F" w14:textId="1DE6C776" w:rsidR="00C038BF" w:rsidRPr="00830019" w:rsidRDefault="0083262B" w:rsidP="00AB1A20">
            <w:pPr>
              <w:bidi/>
              <w:jc w:val="center"/>
              <w:rPr>
                <w:sz w:val="20"/>
                <w:szCs w:val="20"/>
                <w:lang w:val="en-US" w:bidi="ar-EG"/>
              </w:rPr>
            </w:pPr>
            <w:r w:rsidRPr="004E2A17">
              <w:rPr>
                <w:sz w:val="18"/>
                <w:szCs w:val="18"/>
                <w:rtl/>
                <w:lang w:bidi="ar-AE"/>
              </w:rPr>
              <w:t xml:space="preserve">خطة إدارة إزالة المواد الهيدروكلوروفلوروكربونية </w:t>
            </w:r>
            <w:r w:rsidRPr="004E2A17">
              <w:rPr>
                <w:rFonts w:hint="cs"/>
                <w:sz w:val="18"/>
                <w:szCs w:val="18"/>
                <w:rtl/>
                <w:lang w:val="en-US" w:bidi="ar-EG"/>
              </w:rPr>
              <w:t xml:space="preserve"> (المرحلة الثانية)</w:t>
            </w:r>
          </w:p>
        </w:tc>
        <w:tc>
          <w:tcPr>
            <w:tcW w:w="2250" w:type="dxa"/>
            <w:vAlign w:val="center"/>
          </w:tcPr>
          <w:p w14:paraId="14F0669F" w14:textId="226FD656" w:rsidR="00C038BF" w:rsidRPr="0083262B" w:rsidRDefault="0083262B" w:rsidP="0083262B">
            <w:pPr>
              <w:bidi/>
              <w:jc w:val="center"/>
              <w:rPr>
                <w:color w:val="000000" w:themeColor="text1"/>
                <w:sz w:val="20"/>
                <w:szCs w:val="20"/>
                <w:lang w:bidi="ar-EG"/>
              </w:rPr>
            </w:pPr>
            <w:r>
              <w:rPr>
                <w:rFonts w:hint="cs"/>
                <w:color w:val="000000" w:themeColor="text1"/>
                <w:sz w:val="20"/>
                <w:szCs w:val="20"/>
                <w:rtl/>
                <w:lang w:bidi="ar-EG"/>
              </w:rPr>
              <w:t>اليونيب (رئيسية)، اليونيدو</w:t>
            </w:r>
          </w:p>
        </w:tc>
        <w:tc>
          <w:tcPr>
            <w:tcW w:w="2038" w:type="dxa"/>
            <w:vAlign w:val="center"/>
          </w:tcPr>
          <w:p w14:paraId="659D8E91" w14:textId="14539FBB" w:rsidR="00C038BF" w:rsidRPr="00830019" w:rsidRDefault="0065796A" w:rsidP="00AB1A20">
            <w:pPr>
              <w:bidi/>
              <w:jc w:val="center"/>
              <w:rPr>
                <w:sz w:val="20"/>
                <w:szCs w:val="20"/>
                <w:lang w:val="en-US"/>
              </w:rPr>
            </w:pPr>
            <w:r>
              <w:rPr>
                <w:sz w:val="20"/>
                <w:szCs w:val="20"/>
                <w:lang w:val="en-US"/>
              </w:rPr>
              <w:t>86</w:t>
            </w:r>
            <w:r w:rsidRPr="0065796A">
              <w:rPr>
                <w:sz w:val="20"/>
                <w:szCs w:val="20"/>
                <w:vertAlign w:val="superscript"/>
                <w:lang w:val="en-US"/>
              </w:rPr>
              <w:t>th</w:t>
            </w:r>
            <w:r>
              <w:rPr>
                <w:sz w:val="20"/>
                <w:szCs w:val="20"/>
                <w:lang w:val="en-US"/>
              </w:rPr>
              <w:t xml:space="preserve"> </w:t>
            </w:r>
          </w:p>
        </w:tc>
        <w:tc>
          <w:tcPr>
            <w:tcW w:w="2642" w:type="dxa"/>
            <w:vAlign w:val="center"/>
          </w:tcPr>
          <w:p w14:paraId="68734257" w14:textId="1AF5B2C3" w:rsidR="00C038BF" w:rsidRPr="00830019" w:rsidRDefault="008104E9" w:rsidP="0083262B">
            <w:pPr>
              <w:bidi/>
              <w:jc w:val="center"/>
              <w:rPr>
                <w:sz w:val="20"/>
                <w:szCs w:val="20"/>
                <w:lang w:val="en-US"/>
              </w:rPr>
            </w:pPr>
            <w:r>
              <w:rPr>
                <w:sz w:val="20"/>
                <w:szCs w:val="20"/>
                <w:lang w:val="en-US"/>
              </w:rPr>
              <w:t>100</w:t>
            </w:r>
            <w:r w:rsidR="0083262B">
              <w:rPr>
                <w:rFonts w:hint="cs"/>
                <w:sz w:val="20"/>
                <w:szCs w:val="20"/>
                <w:rtl/>
                <w:lang w:val="en-US"/>
              </w:rPr>
              <w:t xml:space="preserve"> </w:t>
            </w:r>
            <w:r w:rsidR="0083262B" w:rsidRPr="004E2A17">
              <w:rPr>
                <w:rFonts w:hint="cs"/>
                <w:sz w:val="18"/>
                <w:szCs w:val="18"/>
                <w:rtl/>
              </w:rPr>
              <w:t>في المائة</w:t>
            </w:r>
            <w:r w:rsidR="0083262B" w:rsidRPr="004E2A17">
              <w:rPr>
                <w:sz w:val="18"/>
                <w:szCs w:val="18"/>
                <w:rtl/>
              </w:rPr>
              <w:t xml:space="preserve"> بحلول عام </w:t>
            </w:r>
            <w:r w:rsidR="0083262B">
              <w:rPr>
                <w:rFonts w:hint="cs"/>
                <w:sz w:val="18"/>
                <w:szCs w:val="18"/>
                <w:rtl/>
              </w:rPr>
              <w:t>2030</w:t>
            </w:r>
          </w:p>
        </w:tc>
      </w:tr>
    </w:tbl>
    <w:p w14:paraId="2697EBBF" w14:textId="77777777" w:rsidR="00C038BF" w:rsidRPr="00830019" w:rsidRDefault="00C038BF" w:rsidP="00AB1A20">
      <w:pPr>
        <w:bidi/>
        <w:jc w:val="center"/>
        <w:rPr>
          <w:sz w:val="20"/>
          <w:szCs w:val="20"/>
        </w:rPr>
      </w:pPr>
    </w:p>
    <w:tbl>
      <w:tblPr>
        <w:tblStyle w:val="TableGrid"/>
        <w:bidiVisual/>
        <w:tblW w:w="10000" w:type="dxa"/>
        <w:tblLook w:val="04A0" w:firstRow="1" w:lastRow="0" w:firstColumn="1" w:lastColumn="0" w:noHBand="0" w:noVBand="1"/>
      </w:tblPr>
      <w:tblGrid>
        <w:gridCol w:w="5200"/>
        <w:gridCol w:w="1658"/>
        <w:gridCol w:w="3142"/>
      </w:tblGrid>
      <w:tr w:rsidR="00C038BF" w:rsidRPr="00F50150" w14:paraId="1BF82042" w14:textId="77777777" w:rsidTr="00F50150">
        <w:trPr>
          <w:trHeight w:val="43"/>
        </w:trPr>
        <w:tc>
          <w:tcPr>
            <w:tcW w:w="5200" w:type="dxa"/>
            <w:hideMark/>
          </w:tcPr>
          <w:p w14:paraId="2D3BD0A9" w14:textId="231CCB66" w:rsidR="00C038BF" w:rsidRPr="00F50150" w:rsidRDefault="00F50150" w:rsidP="00AB1A20">
            <w:pPr>
              <w:bidi/>
              <w:jc w:val="left"/>
              <w:rPr>
                <w:b/>
                <w:sz w:val="20"/>
                <w:szCs w:val="20"/>
                <w:lang w:val="en-US"/>
              </w:rPr>
            </w:pPr>
            <w:r w:rsidRPr="00F50150">
              <w:rPr>
                <w:rFonts w:hint="cs"/>
                <w:bCs/>
                <w:sz w:val="20"/>
                <w:szCs w:val="20"/>
                <w:rtl/>
                <w:lang w:bidi="ar-AE"/>
              </w:rPr>
              <w:t>(</w:t>
            </w:r>
            <w:r w:rsidRPr="00F50150">
              <w:rPr>
                <w:bCs/>
                <w:sz w:val="20"/>
                <w:szCs w:val="20"/>
                <w:rtl/>
                <w:lang w:bidi="ar-AE"/>
              </w:rPr>
              <w:t>ثانيا) أحدث بيانات المادة 7</w:t>
            </w:r>
            <w:r w:rsidRPr="00F50150">
              <w:rPr>
                <w:rFonts w:hint="cs"/>
                <w:bCs/>
                <w:sz w:val="20"/>
                <w:szCs w:val="20"/>
                <w:rtl/>
                <w:lang w:bidi="ar-AE"/>
              </w:rPr>
              <w:t xml:space="preserve"> (المرفق جيم المجموعة الأولى)</w:t>
            </w:r>
          </w:p>
        </w:tc>
        <w:tc>
          <w:tcPr>
            <w:tcW w:w="1658" w:type="dxa"/>
            <w:hideMark/>
          </w:tcPr>
          <w:p w14:paraId="6AC0A7CD" w14:textId="6F74603F" w:rsidR="00C038BF" w:rsidRPr="00F50150" w:rsidRDefault="00F50150" w:rsidP="00AB1A20">
            <w:pPr>
              <w:bidi/>
              <w:jc w:val="center"/>
              <w:rPr>
                <w:sz w:val="20"/>
                <w:szCs w:val="20"/>
                <w:rtl/>
                <w:lang w:val="en-US" w:bidi="ar-EG"/>
              </w:rPr>
            </w:pPr>
            <w:r w:rsidRPr="00F50150">
              <w:rPr>
                <w:sz w:val="20"/>
                <w:szCs w:val="20"/>
                <w:rtl/>
                <w:lang w:bidi="ar-AE"/>
              </w:rPr>
              <w:t>السنة:</w:t>
            </w:r>
            <w:r w:rsidR="00C038BF" w:rsidRPr="00F50150">
              <w:rPr>
                <w:sz w:val="20"/>
                <w:szCs w:val="20"/>
                <w:lang w:val="en-US"/>
              </w:rPr>
              <w:t xml:space="preserve"> 2022</w:t>
            </w:r>
            <w:r w:rsidRPr="00F50150">
              <w:rPr>
                <w:sz w:val="20"/>
                <w:szCs w:val="20"/>
                <w:lang w:val="en-US"/>
              </w:rPr>
              <w:t xml:space="preserve"> </w:t>
            </w:r>
          </w:p>
        </w:tc>
        <w:tc>
          <w:tcPr>
            <w:tcW w:w="3142" w:type="dxa"/>
            <w:hideMark/>
          </w:tcPr>
          <w:p w14:paraId="7BF25D74" w14:textId="5D168846" w:rsidR="00C038BF" w:rsidRPr="00F50150" w:rsidRDefault="00F50150" w:rsidP="001D32B0">
            <w:pPr>
              <w:bidi/>
              <w:jc w:val="center"/>
              <w:rPr>
                <w:sz w:val="20"/>
                <w:szCs w:val="20"/>
                <w:lang w:val="en-US" w:bidi="ar-AE"/>
              </w:rPr>
            </w:pPr>
            <w:r w:rsidRPr="00F50150">
              <w:rPr>
                <w:sz w:val="20"/>
                <w:szCs w:val="20"/>
                <w:lang w:val="en-US"/>
              </w:rPr>
              <w:t xml:space="preserve"> </w:t>
            </w:r>
            <w:r w:rsidR="00F22B57" w:rsidRPr="00F50150">
              <w:rPr>
                <w:sz w:val="20"/>
                <w:szCs w:val="20"/>
              </w:rPr>
              <w:t>0.17</w:t>
            </w:r>
            <w:r w:rsidR="00C038BF" w:rsidRPr="00F50150">
              <w:rPr>
                <w:sz w:val="20"/>
                <w:szCs w:val="20"/>
                <w:lang w:val="en-US"/>
              </w:rPr>
              <w:t xml:space="preserve"> </w:t>
            </w:r>
            <w:r w:rsidRPr="00F50150">
              <w:rPr>
                <w:sz w:val="20"/>
                <w:szCs w:val="20"/>
                <w:rtl/>
                <w:lang w:bidi="ar-AE"/>
              </w:rPr>
              <w:t>(طن من قدرات استنفاذ الأوزون)</w:t>
            </w:r>
          </w:p>
        </w:tc>
      </w:tr>
    </w:tbl>
    <w:p w14:paraId="18FA33DC" w14:textId="77777777" w:rsidR="00C038BF" w:rsidRPr="00830019" w:rsidRDefault="00C038BF" w:rsidP="00AB1A20">
      <w:pPr>
        <w:bidi/>
        <w:jc w:val="center"/>
        <w:rPr>
          <w:sz w:val="20"/>
          <w:szCs w:val="20"/>
        </w:rPr>
      </w:pPr>
    </w:p>
    <w:tbl>
      <w:tblPr>
        <w:tblStyle w:val="TableGrid"/>
        <w:bidiVisual/>
        <w:tblW w:w="10005" w:type="dxa"/>
        <w:tblLayout w:type="fixed"/>
        <w:tblLook w:val="04A0" w:firstRow="1" w:lastRow="0" w:firstColumn="1" w:lastColumn="0" w:noHBand="0" w:noVBand="1"/>
      </w:tblPr>
      <w:tblGrid>
        <w:gridCol w:w="1998"/>
        <w:gridCol w:w="1080"/>
        <w:gridCol w:w="720"/>
        <w:gridCol w:w="900"/>
        <w:gridCol w:w="720"/>
        <w:gridCol w:w="720"/>
        <w:gridCol w:w="720"/>
        <w:gridCol w:w="720"/>
        <w:gridCol w:w="990"/>
        <w:gridCol w:w="1437"/>
      </w:tblGrid>
      <w:tr w:rsidR="00C038BF" w:rsidRPr="003C5E99" w14:paraId="54AFE722" w14:textId="77777777" w:rsidTr="003C5E99">
        <w:trPr>
          <w:trHeight w:val="249"/>
        </w:trPr>
        <w:tc>
          <w:tcPr>
            <w:tcW w:w="7578" w:type="dxa"/>
            <w:gridSpan w:val="8"/>
            <w:hideMark/>
          </w:tcPr>
          <w:p w14:paraId="51A43505" w14:textId="5C4EF4A6" w:rsidR="00C038BF" w:rsidRPr="003C5E99" w:rsidRDefault="00F50150" w:rsidP="00AB1A20">
            <w:pPr>
              <w:bidi/>
              <w:jc w:val="left"/>
              <w:rPr>
                <w:b/>
                <w:sz w:val="20"/>
                <w:szCs w:val="20"/>
                <w:rtl/>
                <w:lang w:val="en-US" w:bidi="ar-EG"/>
              </w:rPr>
            </w:pPr>
            <w:r w:rsidRPr="003C5E99">
              <w:rPr>
                <w:rFonts w:hint="cs"/>
                <w:bCs/>
                <w:sz w:val="20"/>
                <w:szCs w:val="20"/>
                <w:rtl/>
                <w:lang w:bidi="ar-EG"/>
              </w:rPr>
              <w:t>(ثالثا) أحدث البيانات القطاعية للبرنامج القطري (طن من قدرات استنفاذ الأوزون)</w:t>
            </w:r>
          </w:p>
        </w:tc>
        <w:tc>
          <w:tcPr>
            <w:tcW w:w="2427" w:type="dxa"/>
            <w:gridSpan w:val="2"/>
            <w:hideMark/>
          </w:tcPr>
          <w:p w14:paraId="2392E034" w14:textId="286583D8" w:rsidR="00C038BF" w:rsidRPr="003C5E99" w:rsidRDefault="00F50150" w:rsidP="00F50150">
            <w:pPr>
              <w:bidi/>
              <w:jc w:val="center"/>
              <w:rPr>
                <w:b/>
                <w:sz w:val="20"/>
                <w:szCs w:val="20"/>
                <w:rtl/>
                <w:lang w:val="en-US" w:bidi="ar-EG"/>
              </w:rPr>
            </w:pPr>
            <w:r w:rsidRPr="003C5E99">
              <w:rPr>
                <w:bCs/>
                <w:sz w:val="20"/>
                <w:szCs w:val="20"/>
                <w:rtl/>
                <w:lang w:bidi="ar-AE"/>
              </w:rPr>
              <w:t>السنة:</w:t>
            </w:r>
            <w:r w:rsidRPr="003C5E99">
              <w:rPr>
                <w:rFonts w:hint="cs"/>
                <w:bCs/>
                <w:sz w:val="20"/>
                <w:szCs w:val="20"/>
                <w:rtl/>
                <w:lang w:bidi="ar-AE"/>
              </w:rPr>
              <w:t xml:space="preserve"> </w:t>
            </w:r>
            <w:r w:rsidRPr="003C5E99">
              <w:rPr>
                <w:b/>
                <w:sz w:val="20"/>
                <w:szCs w:val="20"/>
                <w:lang w:val="en-US"/>
              </w:rPr>
              <w:t xml:space="preserve"> </w:t>
            </w:r>
            <w:r w:rsidR="00C038BF" w:rsidRPr="003C5E99">
              <w:rPr>
                <w:b/>
                <w:sz w:val="20"/>
                <w:szCs w:val="20"/>
                <w:lang w:val="en-US"/>
              </w:rPr>
              <w:t xml:space="preserve"> 2022</w:t>
            </w:r>
          </w:p>
        </w:tc>
      </w:tr>
      <w:tr w:rsidR="003C5E99" w:rsidRPr="003C5E99" w14:paraId="433FC108" w14:textId="77777777" w:rsidTr="008F6E8D">
        <w:trPr>
          <w:trHeight w:val="249"/>
        </w:trPr>
        <w:tc>
          <w:tcPr>
            <w:tcW w:w="1998" w:type="dxa"/>
            <w:hideMark/>
          </w:tcPr>
          <w:p w14:paraId="7B42DEB0" w14:textId="2031E176" w:rsidR="003C5E99" w:rsidRPr="003C5E99" w:rsidRDefault="003C5E99" w:rsidP="00AB1A20">
            <w:pPr>
              <w:bidi/>
              <w:jc w:val="center"/>
              <w:rPr>
                <w:sz w:val="18"/>
                <w:szCs w:val="18"/>
                <w:lang w:val="en-US"/>
              </w:rPr>
            </w:pPr>
            <w:r w:rsidRPr="003C5E99">
              <w:rPr>
                <w:sz w:val="18"/>
                <w:szCs w:val="18"/>
                <w:rtl/>
                <w:lang w:bidi="ar-AE"/>
              </w:rPr>
              <w:t>كيميائي</w:t>
            </w:r>
          </w:p>
        </w:tc>
        <w:tc>
          <w:tcPr>
            <w:tcW w:w="1080" w:type="dxa"/>
            <w:hideMark/>
          </w:tcPr>
          <w:p w14:paraId="4F65EFE3" w14:textId="7418408E" w:rsidR="003C5E99" w:rsidRPr="003C5E99" w:rsidRDefault="003C5E99" w:rsidP="00AB1A20">
            <w:pPr>
              <w:bidi/>
              <w:jc w:val="center"/>
              <w:rPr>
                <w:sz w:val="18"/>
                <w:szCs w:val="18"/>
                <w:lang w:val="en-US"/>
              </w:rPr>
            </w:pPr>
            <w:r w:rsidRPr="003C5E99">
              <w:rPr>
                <w:sz w:val="18"/>
                <w:szCs w:val="18"/>
                <w:rtl/>
                <w:lang w:bidi="ar-AE"/>
              </w:rPr>
              <w:t>الأيروصولات</w:t>
            </w:r>
          </w:p>
        </w:tc>
        <w:tc>
          <w:tcPr>
            <w:tcW w:w="720" w:type="dxa"/>
            <w:hideMark/>
          </w:tcPr>
          <w:p w14:paraId="14B0AB50" w14:textId="5B8D00E4" w:rsidR="003C5E99" w:rsidRPr="003C5E99" w:rsidRDefault="003C5E99" w:rsidP="00AB1A20">
            <w:pPr>
              <w:bidi/>
              <w:jc w:val="center"/>
              <w:rPr>
                <w:sz w:val="18"/>
                <w:szCs w:val="18"/>
                <w:lang w:val="en-US"/>
              </w:rPr>
            </w:pPr>
            <w:r w:rsidRPr="003C5E99">
              <w:rPr>
                <w:sz w:val="18"/>
                <w:szCs w:val="18"/>
                <w:rtl/>
                <w:lang w:bidi="ar-AE"/>
              </w:rPr>
              <w:t>الرغاوي</w:t>
            </w:r>
          </w:p>
        </w:tc>
        <w:tc>
          <w:tcPr>
            <w:tcW w:w="900" w:type="dxa"/>
            <w:hideMark/>
          </w:tcPr>
          <w:p w14:paraId="58A8D95A" w14:textId="70A7845E" w:rsidR="003C5E99" w:rsidRPr="003C5E99" w:rsidRDefault="003C5E99" w:rsidP="00AB1A20">
            <w:pPr>
              <w:bidi/>
              <w:jc w:val="center"/>
              <w:rPr>
                <w:sz w:val="18"/>
                <w:szCs w:val="18"/>
                <w:lang w:val="en-US"/>
              </w:rPr>
            </w:pPr>
            <w:r w:rsidRPr="003C5E99">
              <w:rPr>
                <w:sz w:val="18"/>
                <w:szCs w:val="18"/>
                <w:rtl/>
                <w:lang w:bidi="ar-AE"/>
              </w:rPr>
              <w:t>مكافحة الحريق</w:t>
            </w:r>
          </w:p>
        </w:tc>
        <w:tc>
          <w:tcPr>
            <w:tcW w:w="1440" w:type="dxa"/>
            <w:gridSpan w:val="2"/>
            <w:hideMark/>
          </w:tcPr>
          <w:p w14:paraId="60A741DC" w14:textId="14135D2C" w:rsidR="003C5E99" w:rsidRPr="003C5E99" w:rsidRDefault="003C5E99" w:rsidP="00AB1A20">
            <w:pPr>
              <w:bidi/>
              <w:jc w:val="center"/>
              <w:rPr>
                <w:sz w:val="18"/>
                <w:szCs w:val="18"/>
                <w:rtl/>
                <w:lang w:val="en-US" w:bidi="ar-EG"/>
              </w:rPr>
            </w:pPr>
            <w:r w:rsidRPr="003C5E99">
              <w:rPr>
                <w:sz w:val="18"/>
                <w:szCs w:val="18"/>
                <w:rtl/>
                <w:lang w:bidi="ar-AE"/>
              </w:rPr>
              <w:t>التبريد</w:t>
            </w:r>
          </w:p>
        </w:tc>
        <w:tc>
          <w:tcPr>
            <w:tcW w:w="720" w:type="dxa"/>
            <w:hideMark/>
          </w:tcPr>
          <w:p w14:paraId="0B9691E8" w14:textId="43B4BB49" w:rsidR="003C5E99" w:rsidRPr="003C5E99" w:rsidRDefault="003C5E99" w:rsidP="00AB1A20">
            <w:pPr>
              <w:bidi/>
              <w:jc w:val="center"/>
              <w:rPr>
                <w:sz w:val="18"/>
                <w:szCs w:val="18"/>
                <w:lang w:val="en-US"/>
              </w:rPr>
            </w:pPr>
            <w:r w:rsidRPr="003C5E99">
              <w:rPr>
                <w:sz w:val="18"/>
                <w:szCs w:val="18"/>
                <w:rtl/>
                <w:lang w:bidi="ar-AE"/>
              </w:rPr>
              <w:t>المذيبات</w:t>
            </w:r>
          </w:p>
        </w:tc>
        <w:tc>
          <w:tcPr>
            <w:tcW w:w="720" w:type="dxa"/>
            <w:hideMark/>
          </w:tcPr>
          <w:p w14:paraId="2A6823DC" w14:textId="1515C297" w:rsidR="003C5E99" w:rsidRPr="003C5E99" w:rsidRDefault="003C5E99" w:rsidP="00AB1A20">
            <w:pPr>
              <w:bidi/>
              <w:jc w:val="center"/>
              <w:rPr>
                <w:sz w:val="18"/>
                <w:szCs w:val="18"/>
                <w:lang w:val="en-US"/>
              </w:rPr>
            </w:pPr>
            <w:r w:rsidRPr="003C5E99">
              <w:rPr>
                <w:sz w:val="18"/>
                <w:szCs w:val="18"/>
                <w:rtl/>
                <w:lang w:bidi="ar-AE"/>
              </w:rPr>
              <w:t>عامل تصنيع</w:t>
            </w:r>
          </w:p>
        </w:tc>
        <w:tc>
          <w:tcPr>
            <w:tcW w:w="990" w:type="dxa"/>
            <w:hideMark/>
          </w:tcPr>
          <w:p w14:paraId="783479B2" w14:textId="13B8ED68" w:rsidR="003C5E99" w:rsidRPr="003C5E99" w:rsidRDefault="003C5E99" w:rsidP="00AB1A20">
            <w:pPr>
              <w:bidi/>
              <w:jc w:val="center"/>
              <w:rPr>
                <w:sz w:val="18"/>
                <w:szCs w:val="18"/>
                <w:lang w:val="en-US"/>
              </w:rPr>
            </w:pPr>
            <w:r w:rsidRPr="003C5E99">
              <w:rPr>
                <w:sz w:val="18"/>
                <w:szCs w:val="18"/>
                <w:rtl/>
                <w:lang w:bidi="ar-AE"/>
              </w:rPr>
              <w:t>الاستخدامات المعملية</w:t>
            </w:r>
          </w:p>
        </w:tc>
        <w:tc>
          <w:tcPr>
            <w:tcW w:w="1437" w:type="dxa"/>
            <w:hideMark/>
          </w:tcPr>
          <w:p w14:paraId="7BFF9F6C" w14:textId="77777777" w:rsidR="003C5E99" w:rsidRPr="003C5E99" w:rsidRDefault="003C5E99" w:rsidP="006C2268">
            <w:pPr>
              <w:bidi/>
              <w:jc w:val="center"/>
              <w:rPr>
                <w:sz w:val="18"/>
                <w:szCs w:val="18"/>
                <w:rtl/>
                <w:lang w:bidi="ar-AE"/>
              </w:rPr>
            </w:pPr>
            <w:r w:rsidRPr="003C5E99">
              <w:rPr>
                <w:sz w:val="18"/>
                <w:szCs w:val="18"/>
                <w:rtl/>
                <w:lang w:bidi="ar-AE"/>
              </w:rPr>
              <w:t xml:space="preserve">إجمالي </w:t>
            </w:r>
          </w:p>
          <w:p w14:paraId="102DAC82" w14:textId="1893F609" w:rsidR="003C5E99" w:rsidRPr="003C5E99" w:rsidRDefault="003C5E99" w:rsidP="00AB1A20">
            <w:pPr>
              <w:bidi/>
              <w:jc w:val="center"/>
              <w:rPr>
                <w:sz w:val="18"/>
                <w:szCs w:val="18"/>
                <w:lang w:val="en-US"/>
              </w:rPr>
            </w:pPr>
            <w:r w:rsidRPr="003C5E99">
              <w:rPr>
                <w:sz w:val="18"/>
                <w:szCs w:val="18"/>
                <w:rtl/>
                <w:lang w:bidi="ar-AE"/>
              </w:rPr>
              <w:t>الاستهلاك القطاعي</w:t>
            </w:r>
          </w:p>
        </w:tc>
      </w:tr>
      <w:tr w:rsidR="003C5E99" w:rsidRPr="003C5E99" w14:paraId="505179A8" w14:textId="77777777" w:rsidTr="003C5E99">
        <w:trPr>
          <w:trHeight w:val="249"/>
        </w:trPr>
        <w:tc>
          <w:tcPr>
            <w:tcW w:w="4698" w:type="dxa"/>
            <w:gridSpan w:val="4"/>
            <w:hideMark/>
          </w:tcPr>
          <w:p w14:paraId="7FDD2685" w14:textId="77777777" w:rsidR="003C5E99" w:rsidRPr="003C5E99" w:rsidRDefault="003C5E99" w:rsidP="00AB1A20">
            <w:pPr>
              <w:bidi/>
              <w:jc w:val="center"/>
              <w:rPr>
                <w:sz w:val="18"/>
                <w:szCs w:val="18"/>
                <w:rtl/>
                <w:lang w:val="en-US" w:bidi="ar-EG"/>
              </w:rPr>
            </w:pPr>
            <w:r w:rsidRPr="003C5E99">
              <w:rPr>
                <w:sz w:val="18"/>
                <w:szCs w:val="18"/>
                <w:lang w:val="en-US"/>
              </w:rPr>
              <w:t xml:space="preserve"> </w:t>
            </w:r>
          </w:p>
        </w:tc>
        <w:tc>
          <w:tcPr>
            <w:tcW w:w="720" w:type="dxa"/>
            <w:hideMark/>
          </w:tcPr>
          <w:p w14:paraId="621BBB9E" w14:textId="4F5F75D4" w:rsidR="003C5E99" w:rsidRPr="003C5E99" w:rsidRDefault="003C5E99" w:rsidP="00AB1A20">
            <w:pPr>
              <w:bidi/>
              <w:jc w:val="center"/>
              <w:rPr>
                <w:sz w:val="18"/>
                <w:szCs w:val="18"/>
                <w:lang w:val="en-US"/>
              </w:rPr>
            </w:pPr>
            <w:r w:rsidRPr="003C5E99">
              <w:rPr>
                <w:sz w:val="18"/>
                <w:szCs w:val="18"/>
                <w:rtl/>
                <w:lang w:bidi="ar-AE"/>
              </w:rPr>
              <w:t>التصنيع</w:t>
            </w:r>
          </w:p>
        </w:tc>
        <w:tc>
          <w:tcPr>
            <w:tcW w:w="720" w:type="dxa"/>
            <w:hideMark/>
          </w:tcPr>
          <w:p w14:paraId="5CF98D9D" w14:textId="300E2786" w:rsidR="003C5E99" w:rsidRPr="003C5E99" w:rsidRDefault="003C5E99" w:rsidP="00AB1A20">
            <w:pPr>
              <w:bidi/>
              <w:jc w:val="center"/>
              <w:rPr>
                <w:sz w:val="18"/>
                <w:szCs w:val="18"/>
                <w:lang w:val="en-US"/>
              </w:rPr>
            </w:pPr>
            <w:r w:rsidRPr="003C5E99">
              <w:rPr>
                <w:sz w:val="18"/>
                <w:szCs w:val="18"/>
                <w:rtl/>
                <w:lang w:bidi="ar-AE"/>
              </w:rPr>
              <w:t>الخدمة</w:t>
            </w:r>
          </w:p>
        </w:tc>
        <w:tc>
          <w:tcPr>
            <w:tcW w:w="3867" w:type="dxa"/>
            <w:gridSpan w:val="4"/>
          </w:tcPr>
          <w:p w14:paraId="6CBAAB7B" w14:textId="77777777" w:rsidR="003C5E99" w:rsidRPr="003C5E99" w:rsidRDefault="003C5E99" w:rsidP="00AB1A20">
            <w:pPr>
              <w:bidi/>
              <w:jc w:val="center"/>
              <w:rPr>
                <w:sz w:val="18"/>
                <w:szCs w:val="18"/>
                <w:lang w:val="en-US"/>
              </w:rPr>
            </w:pPr>
          </w:p>
        </w:tc>
      </w:tr>
      <w:tr w:rsidR="008F6E8D" w:rsidRPr="003C5E99" w14:paraId="27AE5669" w14:textId="77777777" w:rsidTr="008F6E8D">
        <w:trPr>
          <w:trHeight w:val="249"/>
        </w:trPr>
        <w:tc>
          <w:tcPr>
            <w:tcW w:w="1998" w:type="dxa"/>
            <w:hideMark/>
          </w:tcPr>
          <w:p w14:paraId="60B4F221" w14:textId="6E6DAC61" w:rsidR="00C038BF" w:rsidRPr="003C5E99" w:rsidRDefault="003C5E99" w:rsidP="00AB1A20">
            <w:pPr>
              <w:bidi/>
              <w:ind w:left="32"/>
              <w:jc w:val="left"/>
              <w:rPr>
                <w:sz w:val="18"/>
                <w:szCs w:val="18"/>
                <w:lang w:val="en-US"/>
              </w:rPr>
            </w:pPr>
            <w:r w:rsidRPr="003C5E99">
              <w:rPr>
                <w:sz w:val="18"/>
                <w:szCs w:val="18"/>
                <w:rtl/>
                <w:lang w:bidi="ar-AE"/>
              </w:rPr>
              <w:t>الهيدروكلوروفلوروكربون</w:t>
            </w:r>
            <w:r w:rsidRPr="003C5E99">
              <w:rPr>
                <w:rFonts w:hint="cs"/>
                <w:sz w:val="18"/>
                <w:szCs w:val="18"/>
                <w:rtl/>
                <w:lang w:bidi="ar-AE"/>
              </w:rPr>
              <w:t>-</w:t>
            </w:r>
            <w:r w:rsidR="00C038BF" w:rsidRPr="003C5E99">
              <w:rPr>
                <w:sz w:val="18"/>
                <w:szCs w:val="18"/>
                <w:lang w:val="en-US"/>
              </w:rPr>
              <w:t>22</w:t>
            </w:r>
          </w:p>
        </w:tc>
        <w:tc>
          <w:tcPr>
            <w:tcW w:w="1080" w:type="dxa"/>
          </w:tcPr>
          <w:p w14:paraId="18B9BC80" w14:textId="77777777" w:rsidR="00C038BF" w:rsidRPr="003C5E99" w:rsidRDefault="00C038BF" w:rsidP="001D32B0">
            <w:pPr>
              <w:bidi/>
              <w:jc w:val="left"/>
              <w:rPr>
                <w:sz w:val="18"/>
                <w:szCs w:val="18"/>
                <w:lang w:val="en-US"/>
              </w:rPr>
            </w:pPr>
          </w:p>
        </w:tc>
        <w:tc>
          <w:tcPr>
            <w:tcW w:w="720" w:type="dxa"/>
          </w:tcPr>
          <w:p w14:paraId="28812C2E" w14:textId="77777777" w:rsidR="00C038BF" w:rsidRPr="003C5E99" w:rsidRDefault="00C038BF" w:rsidP="001D32B0">
            <w:pPr>
              <w:bidi/>
              <w:jc w:val="left"/>
              <w:rPr>
                <w:sz w:val="18"/>
                <w:szCs w:val="18"/>
                <w:lang w:val="en-US"/>
              </w:rPr>
            </w:pPr>
          </w:p>
        </w:tc>
        <w:tc>
          <w:tcPr>
            <w:tcW w:w="900" w:type="dxa"/>
          </w:tcPr>
          <w:p w14:paraId="7E88A498" w14:textId="77777777" w:rsidR="00C038BF" w:rsidRPr="003C5E99" w:rsidRDefault="00C038BF" w:rsidP="001D32B0">
            <w:pPr>
              <w:bidi/>
              <w:jc w:val="left"/>
              <w:rPr>
                <w:sz w:val="18"/>
                <w:szCs w:val="18"/>
                <w:lang w:val="en-US"/>
              </w:rPr>
            </w:pPr>
          </w:p>
        </w:tc>
        <w:tc>
          <w:tcPr>
            <w:tcW w:w="720" w:type="dxa"/>
          </w:tcPr>
          <w:p w14:paraId="5B1F4AC9" w14:textId="77777777" w:rsidR="00C038BF" w:rsidRPr="003C5E99" w:rsidRDefault="00C038BF" w:rsidP="001D32B0">
            <w:pPr>
              <w:bidi/>
              <w:jc w:val="left"/>
              <w:rPr>
                <w:sz w:val="18"/>
                <w:szCs w:val="18"/>
                <w:lang w:val="en-US"/>
              </w:rPr>
            </w:pPr>
          </w:p>
        </w:tc>
        <w:tc>
          <w:tcPr>
            <w:tcW w:w="720" w:type="dxa"/>
          </w:tcPr>
          <w:p w14:paraId="5A84ECB1" w14:textId="0D90EA74" w:rsidR="00C038BF" w:rsidRPr="003C5E99" w:rsidRDefault="00B86930" w:rsidP="001D32B0">
            <w:pPr>
              <w:bidi/>
              <w:jc w:val="left"/>
              <w:rPr>
                <w:sz w:val="18"/>
                <w:szCs w:val="18"/>
                <w:lang w:val="en-US"/>
              </w:rPr>
            </w:pPr>
            <w:r w:rsidRPr="003C5E99">
              <w:rPr>
                <w:color w:val="000000" w:themeColor="text1"/>
                <w:sz w:val="18"/>
                <w:szCs w:val="18"/>
              </w:rPr>
              <w:t>0.17</w:t>
            </w:r>
          </w:p>
        </w:tc>
        <w:tc>
          <w:tcPr>
            <w:tcW w:w="720" w:type="dxa"/>
          </w:tcPr>
          <w:p w14:paraId="38791CD1" w14:textId="77777777" w:rsidR="00C038BF" w:rsidRPr="003C5E99" w:rsidRDefault="00C038BF" w:rsidP="001D32B0">
            <w:pPr>
              <w:bidi/>
              <w:jc w:val="left"/>
              <w:rPr>
                <w:sz w:val="18"/>
                <w:szCs w:val="18"/>
                <w:lang w:val="en-US"/>
              </w:rPr>
            </w:pPr>
          </w:p>
        </w:tc>
        <w:tc>
          <w:tcPr>
            <w:tcW w:w="720" w:type="dxa"/>
          </w:tcPr>
          <w:p w14:paraId="19534197" w14:textId="77777777" w:rsidR="00C038BF" w:rsidRPr="003C5E99" w:rsidRDefault="00C038BF" w:rsidP="001D32B0">
            <w:pPr>
              <w:bidi/>
              <w:jc w:val="left"/>
              <w:rPr>
                <w:sz w:val="18"/>
                <w:szCs w:val="18"/>
                <w:lang w:val="en-US"/>
              </w:rPr>
            </w:pPr>
          </w:p>
        </w:tc>
        <w:tc>
          <w:tcPr>
            <w:tcW w:w="990" w:type="dxa"/>
          </w:tcPr>
          <w:p w14:paraId="2A07F228" w14:textId="77777777" w:rsidR="00C038BF" w:rsidRPr="003C5E99" w:rsidRDefault="00C038BF" w:rsidP="001D32B0">
            <w:pPr>
              <w:bidi/>
              <w:jc w:val="left"/>
              <w:rPr>
                <w:sz w:val="18"/>
                <w:szCs w:val="18"/>
                <w:lang w:val="en-US"/>
              </w:rPr>
            </w:pPr>
          </w:p>
        </w:tc>
        <w:tc>
          <w:tcPr>
            <w:tcW w:w="1437" w:type="dxa"/>
          </w:tcPr>
          <w:p w14:paraId="0DE1BA22" w14:textId="1F90852F" w:rsidR="00C038BF" w:rsidRPr="003C5E99" w:rsidRDefault="00527659" w:rsidP="001D32B0">
            <w:pPr>
              <w:bidi/>
              <w:jc w:val="left"/>
              <w:rPr>
                <w:sz w:val="18"/>
                <w:szCs w:val="18"/>
                <w:lang w:val="en-US"/>
              </w:rPr>
            </w:pPr>
            <w:r w:rsidRPr="003C5E99">
              <w:rPr>
                <w:color w:val="000000" w:themeColor="text1"/>
                <w:sz w:val="18"/>
                <w:szCs w:val="18"/>
              </w:rPr>
              <w:t>0.17</w:t>
            </w:r>
          </w:p>
        </w:tc>
      </w:tr>
    </w:tbl>
    <w:p w14:paraId="778F5F2F" w14:textId="77777777" w:rsidR="00C038BF" w:rsidRPr="00830019" w:rsidRDefault="00C038BF" w:rsidP="00AB1A20">
      <w:pPr>
        <w:bidi/>
        <w:jc w:val="center"/>
        <w:rPr>
          <w:sz w:val="20"/>
          <w:szCs w:val="20"/>
        </w:rPr>
      </w:pPr>
    </w:p>
    <w:tbl>
      <w:tblPr>
        <w:tblStyle w:val="TableGrid"/>
        <w:bidiVisual/>
        <w:tblW w:w="9983" w:type="dxa"/>
        <w:tblLook w:val="04A0" w:firstRow="1" w:lastRow="0" w:firstColumn="1" w:lastColumn="0" w:noHBand="0" w:noVBand="1"/>
      </w:tblPr>
      <w:tblGrid>
        <w:gridCol w:w="2405"/>
        <w:gridCol w:w="1701"/>
        <w:gridCol w:w="4394"/>
        <w:gridCol w:w="1483"/>
      </w:tblGrid>
      <w:tr w:rsidR="00C038BF" w:rsidRPr="00830019" w14:paraId="0406B382" w14:textId="77777777" w:rsidTr="00AB1A20">
        <w:trPr>
          <w:trHeight w:val="276"/>
        </w:trPr>
        <w:tc>
          <w:tcPr>
            <w:tcW w:w="0" w:type="auto"/>
            <w:gridSpan w:val="4"/>
            <w:hideMark/>
          </w:tcPr>
          <w:p w14:paraId="524389B5" w14:textId="5A2BF95E" w:rsidR="00C038BF" w:rsidRPr="008F6E8D" w:rsidRDefault="008F6E8D" w:rsidP="00AB1A20">
            <w:pPr>
              <w:bidi/>
              <w:jc w:val="left"/>
              <w:rPr>
                <w:b/>
                <w:sz w:val="20"/>
                <w:szCs w:val="20"/>
                <w:lang w:val="en-US"/>
              </w:rPr>
            </w:pPr>
            <w:r w:rsidRPr="008F6E8D">
              <w:rPr>
                <w:rFonts w:hint="cs"/>
                <w:bCs/>
                <w:sz w:val="20"/>
                <w:szCs w:val="20"/>
                <w:rtl/>
                <w:lang w:bidi="ar-AE"/>
              </w:rPr>
              <w:t>(</w:t>
            </w:r>
            <w:r w:rsidRPr="008F6E8D">
              <w:rPr>
                <w:bCs/>
                <w:sz w:val="20"/>
                <w:szCs w:val="20"/>
                <w:rtl/>
                <w:lang w:bidi="ar-AE"/>
              </w:rPr>
              <w:t>رابعا) بيانات الاستهلاك (طن من قدرات استنفاذ الأوزون)</w:t>
            </w:r>
          </w:p>
        </w:tc>
      </w:tr>
      <w:tr w:rsidR="00C038BF" w:rsidRPr="008F6E8D" w14:paraId="53C359A5" w14:textId="77777777" w:rsidTr="00AB1A20">
        <w:trPr>
          <w:trHeight w:val="276"/>
        </w:trPr>
        <w:tc>
          <w:tcPr>
            <w:tcW w:w="2405" w:type="dxa"/>
            <w:hideMark/>
          </w:tcPr>
          <w:p w14:paraId="10213209" w14:textId="30B59C58" w:rsidR="00C038BF" w:rsidRPr="008F6E8D" w:rsidRDefault="008F6E8D" w:rsidP="00AB1A20">
            <w:pPr>
              <w:bidi/>
              <w:jc w:val="center"/>
              <w:rPr>
                <w:sz w:val="20"/>
                <w:szCs w:val="20"/>
                <w:lang w:val="en-US"/>
              </w:rPr>
            </w:pPr>
            <w:r w:rsidRPr="008F6E8D">
              <w:rPr>
                <w:sz w:val="20"/>
                <w:szCs w:val="20"/>
                <w:rtl/>
                <w:lang w:bidi="ar-AE"/>
              </w:rPr>
              <w:t>خط الأساس لفترة 2009-2010</w:t>
            </w:r>
            <w:r w:rsidRPr="008F6E8D">
              <w:rPr>
                <w:sz w:val="20"/>
                <w:szCs w:val="20"/>
              </w:rPr>
              <w:t>:</w:t>
            </w:r>
          </w:p>
        </w:tc>
        <w:tc>
          <w:tcPr>
            <w:tcW w:w="1701" w:type="dxa"/>
            <w:hideMark/>
          </w:tcPr>
          <w:p w14:paraId="64893266" w14:textId="5BC23D92" w:rsidR="00C038BF" w:rsidRPr="008F6E8D" w:rsidRDefault="00527659" w:rsidP="001D32B0">
            <w:pPr>
              <w:bidi/>
              <w:jc w:val="left"/>
              <w:rPr>
                <w:sz w:val="20"/>
                <w:szCs w:val="20"/>
                <w:lang w:val="en-US"/>
              </w:rPr>
            </w:pPr>
            <w:r w:rsidRPr="008F6E8D">
              <w:rPr>
                <w:sz w:val="20"/>
                <w:szCs w:val="20"/>
              </w:rPr>
              <w:t>1.5</w:t>
            </w:r>
          </w:p>
        </w:tc>
        <w:tc>
          <w:tcPr>
            <w:tcW w:w="4394" w:type="dxa"/>
            <w:hideMark/>
          </w:tcPr>
          <w:p w14:paraId="7E5F568E" w14:textId="2ED666B1" w:rsidR="00C038BF" w:rsidRPr="008F6E8D" w:rsidRDefault="008F6E8D" w:rsidP="00AB1A20">
            <w:pPr>
              <w:bidi/>
              <w:jc w:val="center"/>
              <w:rPr>
                <w:sz w:val="20"/>
                <w:szCs w:val="20"/>
                <w:lang w:val="en-US"/>
              </w:rPr>
            </w:pPr>
            <w:r w:rsidRPr="008F6E8D">
              <w:rPr>
                <w:sz w:val="20"/>
                <w:szCs w:val="20"/>
                <w:rtl/>
                <w:lang w:bidi="ar-AE"/>
              </w:rPr>
              <w:t>نقطة البداية للتخفيضات المجمعة المستدامة</w:t>
            </w:r>
          </w:p>
        </w:tc>
        <w:tc>
          <w:tcPr>
            <w:tcW w:w="1483" w:type="dxa"/>
            <w:hideMark/>
          </w:tcPr>
          <w:p w14:paraId="2A888E2F" w14:textId="49A79D92" w:rsidR="00C038BF" w:rsidRPr="008F6E8D" w:rsidRDefault="00527659" w:rsidP="001D32B0">
            <w:pPr>
              <w:bidi/>
              <w:jc w:val="left"/>
              <w:rPr>
                <w:sz w:val="20"/>
                <w:szCs w:val="20"/>
                <w:lang w:val="en-US"/>
              </w:rPr>
            </w:pPr>
            <w:r w:rsidRPr="008F6E8D">
              <w:rPr>
                <w:sz w:val="20"/>
                <w:szCs w:val="20"/>
              </w:rPr>
              <w:t>1.5</w:t>
            </w:r>
          </w:p>
        </w:tc>
      </w:tr>
      <w:tr w:rsidR="00C038BF" w:rsidRPr="00830019" w14:paraId="70852925" w14:textId="77777777" w:rsidTr="00AB1A20">
        <w:trPr>
          <w:trHeight w:val="276"/>
        </w:trPr>
        <w:tc>
          <w:tcPr>
            <w:tcW w:w="0" w:type="auto"/>
            <w:gridSpan w:val="4"/>
            <w:hideMark/>
          </w:tcPr>
          <w:p w14:paraId="0852EE1B" w14:textId="2BEB803B" w:rsidR="00C038BF" w:rsidRPr="008F6E8D" w:rsidRDefault="008F6E8D" w:rsidP="008F6E8D">
            <w:pPr>
              <w:bidi/>
              <w:ind w:left="316"/>
              <w:jc w:val="center"/>
              <w:rPr>
                <w:b/>
                <w:sz w:val="20"/>
                <w:szCs w:val="20"/>
                <w:lang w:val="en-US" w:bidi="ar-AE"/>
              </w:rPr>
            </w:pPr>
            <w:r w:rsidRPr="008F6E8D">
              <w:rPr>
                <w:bCs/>
                <w:sz w:val="20"/>
                <w:szCs w:val="20"/>
                <w:rtl/>
                <w:lang w:bidi="ar-AE"/>
              </w:rPr>
              <w:t>الاستهلاك المؤهل للتمويل (طن من قدرات استنفاذ الأوزون)</w:t>
            </w:r>
          </w:p>
        </w:tc>
      </w:tr>
      <w:tr w:rsidR="00C038BF" w:rsidRPr="00830019" w14:paraId="4BBD4E7C" w14:textId="77777777" w:rsidTr="00AB1A20">
        <w:trPr>
          <w:trHeight w:val="276"/>
        </w:trPr>
        <w:tc>
          <w:tcPr>
            <w:tcW w:w="2405" w:type="dxa"/>
            <w:hideMark/>
          </w:tcPr>
          <w:p w14:paraId="3F885824" w14:textId="7A80BBF7" w:rsidR="00C038BF" w:rsidRPr="008F6E8D" w:rsidRDefault="008F6E8D" w:rsidP="00AB1A20">
            <w:pPr>
              <w:bidi/>
              <w:jc w:val="center"/>
              <w:rPr>
                <w:sz w:val="20"/>
                <w:szCs w:val="20"/>
                <w:lang w:val="en-US"/>
              </w:rPr>
            </w:pPr>
            <w:r w:rsidRPr="008F6E8D">
              <w:rPr>
                <w:sz w:val="20"/>
                <w:szCs w:val="20"/>
                <w:rtl/>
                <w:lang w:bidi="ar-AE"/>
              </w:rPr>
              <w:t>موافق عليه بالفعل:</w:t>
            </w:r>
          </w:p>
        </w:tc>
        <w:tc>
          <w:tcPr>
            <w:tcW w:w="1701" w:type="dxa"/>
            <w:hideMark/>
          </w:tcPr>
          <w:p w14:paraId="6CAA45E7" w14:textId="119609AD" w:rsidR="00C038BF" w:rsidRPr="00830019" w:rsidRDefault="00527659" w:rsidP="001D32B0">
            <w:pPr>
              <w:bidi/>
              <w:jc w:val="left"/>
              <w:rPr>
                <w:sz w:val="20"/>
                <w:szCs w:val="20"/>
                <w:lang w:val="en-US"/>
              </w:rPr>
            </w:pPr>
            <w:r>
              <w:rPr>
                <w:sz w:val="20"/>
                <w:szCs w:val="20"/>
              </w:rPr>
              <w:t>1.5</w:t>
            </w:r>
          </w:p>
        </w:tc>
        <w:tc>
          <w:tcPr>
            <w:tcW w:w="4394" w:type="dxa"/>
            <w:hideMark/>
          </w:tcPr>
          <w:p w14:paraId="5B488D2D" w14:textId="77FE76A8" w:rsidR="00C038BF" w:rsidRPr="008F6E8D" w:rsidRDefault="008F6E8D" w:rsidP="00AB1A20">
            <w:pPr>
              <w:bidi/>
              <w:jc w:val="center"/>
              <w:rPr>
                <w:i/>
                <w:sz w:val="20"/>
                <w:szCs w:val="20"/>
                <w:lang w:val="en-US"/>
              </w:rPr>
            </w:pPr>
            <w:r w:rsidRPr="008F6E8D">
              <w:rPr>
                <w:sz w:val="20"/>
                <w:szCs w:val="20"/>
                <w:rtl/>
                <w:lang w:bidi="ar-AE"/>
              </w:rPr>
              <w:t>المتبقي</w:t>
            </w:r>
            <w:r w:rsidRPr="008F6E8D">
              <w:rPr>
                <w:sz w:val="20"/>
                <w:szCs w:val="20"/>
              </w:rPr>
              <w:t>:</w:t>
            </w:r>
          </w:p>
        </w:tc>
        <w:tc>
          <w:tcPr>
            <w:tcW w:w="1483" w:type="dxa"/>
            <w:hideMark/>
          </w:tcPr>
          <w:p w14:paraId="095CE4AC" w14:textId="403888FD" w:rsidR="00C038BF" w:rsidRPr="00830019" w:rsidRDefault="00B11DAC" w:rsidP="001D32B0">
            <w:pPr>
              <w:bidi/>
              <w:jc w:val="left"/>
              <w:rPr>
                <w:sz w:val="20"/>
                <w:szCs w:val="20"/>
                <w:lang w:val="en-US"/>
              </w:rPr>
            </w:pPr>
            <w:r>
              <w:rPr>
                <w:sz w:val="20"/>
                <w:szCs w:val="20"/>
                <w:lang w:val="en-US"/>
              </w:rPr>
              <w:t>0</w:t>
            </w:r>
          </w:p>
        </w:tc>
      </w:tr>
    </w:tbl>
    <w:p w14:paraId="3878C722" w14:textId="77777777" w:rsidR="00C038BF" w:rsidRPr="00830019" w:rsidRDefault="00C038BF" w:rsidP="00AB1A20">
      <w:pPr>
        <w:bidi/>
        <w:jc w:val="center"/>
        <w:rPr>
          <w:sz w:val="20"/>
          <w:szCs w:val="20"/>
        </w:rPr>
      </w:pPr>
    </w:p>
    <w:tbl>
      <w:tblPr>
        <w:tblStyle w:val="TableGrid"/>
        <w:bidiVisual/>
        <w:tblW w:w="5336" w:type="pct"/>
        <w:tblLook w:val="04A0" w:firstRow="1" w:lastRow="0" w:firstColumn="1" w:lastColumn="0" w:noHBand="0" w:noVBand="1"/>
      </w:tblPr>
      <w:tblGrid>
        <w:gridCol w:w="1449"/>
        <w:gridCol w:w="4149"/>
        <w:gridCol w:w="1018"/>
        <w:gridCol w:w="1018"/>
        <w:gridCol w:w="1018"/>
        <w:gridCol w:w="1568"/>
      </w:tblGrid>
      <w:tr w:rsidR="00ED3C6B" w:rsidRPr="008F6E8D" w14:paraId="69F4370C" w14:textId="77777777" w:rsidTr="00ED3C6B">
        <w:trPr>
          <w:trHeight w:val="264"/>
        </w:trPr>
        <w:tc>
          <w:tcPr>
            <w:tcW w:w="2739" w:type="pct"/>
            <w:gridSpan w:val="2"/>
            <w:hideMark/>
          </w:tcPr>
          <w:p w14:paraId="0C7C4643" w14:textId="5000DF4A" w:rsidR="00C038BF" w:rsidRPr="008F6E8D" w:rsidRDefault="008F6E8D" w:rsidP="00AB1A20">
            <w:pPr>
              <w:bidi/>
              <w:jc w:val="left"/>
              <w:rPr>
                <w:b/>
                <w:sz w:val="20"/>
                <w:szCs w:val="20"/>
                <w:rtl/>
                <w:lang w:val="en-US" w:bidi="ar-EG"/>
              </w:rPr>
            </w:pPr>
            <w:r w:rsidRPr="008F6E8D">
              <w:rPr>
                <w:rFonts w:hint="cs"/>
                <w:bCs/>
                <w:sz w:val="20"/>
                <w:szCs w:val="20"/>
                <w:rtl/>
                <w:lang w:bidi="ar-AE"/>
              </w:rPr>
              <w:t>(</w:t>
            </w:r>
            <w:r w:rsidRPr="008F6E8D">
              <w:rPr>
                <w:bCs/>
                <w:sz w:val="20"/>
                <w:szCs w:val="20"/>
                <w:rtl/>
                <w:lang w:bidi="ar-AE"/>
              </w:rPr>
              <w:t>خامسا) خطة الأعمال</w:t>
            </w:r>
          </w:p>
        </w:tc>
        <w:tc>
          <w:tcPr>
            <w:tcW w:w="498" w:type="pct"/>
            <w:vAlign w:val="center"/>
            <w:hideMark/>
          </w:tcPr>
          <w:p w14:paraId="16A022D4" w14:textId="77777777" w:rsidR="00C038BF" w:rsidRPr="008F6E8D" w:rsidRDefault="00C038BF" w:rsidP="00AB1A20">
            <w:pPr>
              <w:bidi/>
              <w:jc w:val="center"/>
              <w:rPr>
                <w:b/>
                <w:sz w:val="20"/>
                <w:szCs w:val="20"/>
                <w:lang w:val="en-US"/>
              </w:rPr>
            </w:pPr>
            <w:r w:rsidRPr="008F6E8D">
              <w:rPr>
                <w:b/>
                <w:sz w:val="20"/>
                <w:szCs w:val="20"/>
                <w:lang w:val="en-US"/>
              </w:rPr>
              <w:t>2023</w:t>
            </w:r>
          </w:p>
        </w:tc>
        <w:tc>
          <w:tcPr>
            <w:tcW w:w="498" w:type="pct"/>
            <w:vAlign w:val="center"/>
            <w:hideMark/>
          </w:tcPr>
          <w:p w14:paraId="1864D21F" w14:textId="77777777" w:rsidR="00C038BF" w:rsidRPr="008F6E8D" w:rsidRDefault="00C038BF" w:rsidP="00AB1A20">
            <w:pPr>
              <w:bidi/>
              <w:jc w:val="center"/>
              <w:rPr>
                <w:b/>
                <w:sz w:val="20"/>
                <w:szCs w:val="20"/>
                <w:lang w:val="en-US"/>
              </w:rPr>
            </w:pPr>
            <w:r w:rsidRPr="008F6E8D">
              <w:rPr>
                <w:b/>
                <w:sz w:val="20"/>
                <w:szCs w:val="20"/>
                <w:lang w:val="en-US"/>
              </w:rPr>
              <w:t>2024</w:t>
            </w:r>
          </w:p>
        </w:tc>
        <w:tc>
          <w:tcPr>
            <w:tcW w:w="498" w:type="pct"/>
            <w:vAlign w:val="center"/>
            <w:hideMark/>
          </w:tcPr>
          <w:p w14:paraId="6EDD9E17" w14:textId="77777777" w:rsidR="00C038BF" w:rsidRPr="008F6E8D" w:rsidRDefault="00C038BF" w:rsidP="00AB1A20">
            <w:pPr>
              <w:bidi/>
              <w:jc w:val="center"/>
              <w:rPr>
                <w:b/>
                <w:sz w:val="20"/>
                <w:szCs w:val="20"/>
                <w:lang w:val="en-US"/>
              </w:rPr>
            </w:pPr>
            <w:r w:rsidRPr="008F6E8D">
              <w:rPr>
                <w:b/>
                <w:sz w:val="20"/>
                <w:szCs w:val="20"/>
                <w:lang w:val="en-US"/>
              </w:rPr>
              <w:t>2025</w:t>
            </w:r>
          </w:p>
        </w:tc>
        <w:tc>
          <w:tcPr>
            <w:tcW w:w="767" w:type="pct"/>
            <w:vAlign w:val="center"/>
            <w:hideMark/>
          </w:tcPr>
          <w:p w14:paraId="4706C65A" w14:textId="2DF36DEC" w:rsidR="00C038BF" w:rsidRPr="008F6E8D" w:rsidRDefault="008F6E8D" w:rsidP="00AB1A20">
            <w:pPr>
              <w:bidi/>
              <w:jc w:val="center"/>
              <w:rPr>
                <w:b/>
                <w:sz w:val="20"/>
                <w:szCs w:val="20"/>
                <w:lang w:val="en-US"/>
              </w:rPr>
            </w:pPr>
            <w:r w:rsidRPr="008F6E8D">
              <w:rPr>
                <w:bCs/>
                <w:sz w:val="20"/>
                <w:szCs w:val="20"/>
                <w:rtl/>
                <w:lang w:bidi="ar-AE"/>
              </w:rPr>
              <w:t>المجموع</w:t>
            </w:r>
          </w:p>
        </w:tc>
      </w:tr>
      <w:tr w:rsidR="00ED3C6B" w:rsidRPr="00830019" w14:paraId="5AA03D3A" w14:textId="77777777" w:rsidTr="00ED3C6B">
        <w:trPr>
          <w:trHeight w:val="187"/>
        </w:trPr>
        <w:tc>
          <w:tcPr>
            <w:tcW w:w="709" w:type="pct"/>
            <w:vMerge w:val="restart"/>
            <w:vAlign w:val="center"/>
            <w:hideMark/>
          </w:tcPr>
          <w:p w14:paraId="58F0A4B8" w14:textId="17C6785A" w:rsidR="008F6E8D" w:rsidRPr="00830019" w:rsidRDefault="00ED3C6B" w:rsidP="00AB1A20">
            <w:pPr>
              <w:bidi/>
              <w:jc w:val="center"/>
              <w:rPr>
                <w:sz w:val="20"/>
                <w:szCs w:val="20"/>
                <w:lang w:val="en-US"/>
              </w:rPr>
            </w:pPr>
            <w:r>
              <w:rPr>
                <w:rFonts w:hint="cs"/>
                <w:color w:val="000000" w:themeColor="text1"/>
                <w:sz w:val="20"/>
                <w:szCs w:val="20"/>
                <w:rtl/>
              </w:rPr>
              <w:t>اليونيب</w:t>
            </w:r>
          </w:p>
        </w:tc>
        <w:tc>
          <w:tcPr>
            <w:tcW w:w="2030" w:type="pct"/>
            <w:hideMark/>
          </w:tcPr>
          <w:p w14:paraId="22EC0D1F" w14:textId="59D57420" w:rsidR="008F6E8D" w:rsidRPr="00ED3C6B" w:rsidRDefault="008F6E8D" w:rsidP="00AB1A20">
            <w:pPr>
              <w:bidi/>
              <w:jc w:val="left"/>
              <w:rPr>
                <w:sz w:val="18"/>
                <w:szCs w:val="18"/>
                <w:rtl/>
                <w:lang w:val="en-US" w:bidi="ar-EG"/>
              </w:rPr>
            </w:pPr>
            <w:r w:rsidRPr="00ED3C6B">
              <w:rPr>
                <w:noProof/>
                <w:sz w:val="18"/>
                <w:szCs w:val="18"/>
                <w:rtl/>
              </w:rPr>
              <w:t>إزالة المواد المستنفذة للأوزون (طن من قدرات استنفاذ الأوزون)</w:t>
            </w:r>
          </w:p>
        </w:tc>
        <w:tc>
          <w:tcPr>
            <w:tcW w:w="498" w:type="pct"/>
          </w:tcPr>
          <w:p w14:paraId="54C035C7" w14:textId="7CFA8CE3" w:rsidR="008F6E8D" w:rsidRPr="00830019" w:rsidRDefault="008F6E8D" w:rsidP="001D32B0">
            <w:pPr>
              <w:bidi/>
              <w:jc w:val="left"/>
              <w:rPr>
                <w:sz w:val="20"/>
                <w:szCs w:val="20"/>
                <w:lang w:val="en-US"/>
              </w:rPr>
            </w:pPr>
            <w:r>
              <w:rPr>
                <w:sz w:val="20"/>
                <w:szCs w:val="20"/>
                <w:lang w:val="en-US"/>
              </w:rPr>
              <w:t>0.2</w:t>
            </w:r>
          </w:p>
        </w:tc>
        <w:tc>
          <w:tcPr>
            <w:tcW w:w="498" w:type="pct"/>
          </w:tcPr>
          <w:p w14:paraId="6CDBF320" w14:textId="2457CEF9" w:rsidR="008F6E8D" w:rsidRPr="00830019" w:rsidRDefault="008F6E8D" w:rsidP="001D32B0">
            <w:pPr>
              <w:bidi/>
              <w:jc w:val="left"/>
              <w:rPr>
                <w:sz w:val="20"/>
                <w:szCs w:val="20"/>
                <w:lang w:val="en-US"/>
              </w:rPr>
            </w:pPr>
            <w:r>
              <w:rPr>
                <w:sz w:val="20"/>
                <w:szCs w:val="20"/>
                <w:lang w:val="en-US"/>
              </w:rPr>
              <w:t>0.0</w:t>
            </w:r>
          </w:p>
        </w:tc>
        <w:tc>
          <w:tcPr>
            <w:tcW w:w="498" w:type="pct"/>
          </w:tcPr>
          <w:p w14:paraId="4D0AF8AD" w14:textId="7DCA101B" w:rsidR="008F6E8D" w:rsidRPr="00830019" w:rsidRDefault="008F6E8D" w:rsidP="001D32B0">
            <w:pPr>
              <w:bidi/>
              <w:jc w:val="left"/>
              <w:rPr>
                <w:sz w:val="20"/>
                <w:szCs w:val="20"/>
                <w:lang w:val="en-US"/>
              </w:rPr>
            </w:pPr>
            <w:r>
              <w:rPr>
                <w:sz w:val="20"/>
                <w:szCs w:val="20"/>
                <w:lang w:val="en-US"/>
              </w:rPr>
              <w:t>0.0</w:t>
            </w:r>
          </w:p>
        </w:tc>
        <w:tc>
          <w:tcPr>
            <w:tcW w:w="767" w:type="pct"/>
          </w:tcPr>
          <w:p w14:paraId="38F2EDF9" w14:textId="5B627CE5" w:rsidR="008F6E8D" w:rsidRPr="00830019" w:rsidRDefault="008F6E8D" w:rsidP="001D32B0">
            <w:pPr>
              <w:bidi/>
              <w:jc w:val="left"/>
              <w:rPr>
                <w:sz w:val="20"/>
                <w:szCs w:val="20"/>
                <w:lang w:val="en-US"/>
              </w:rPr>
            </w:pPr>
            <w:r>
              <w:rPr>
                <w:sz w:val="20"/>
                <w:szCs w:val="20"/>
                <w:lang w:val="en-US"/>
              </w:rPr>
              <w:t>0.2</w:t>
            </w:r>
          </w:p>
        </w:tc>
      </w:tr>
      <w:tr w:rsidR="00ED3C6B" w:rsidRPr="00830019" w14:paraId="4FE46FDE" w14:textId="77777777" w:rsidTr="00ED3C6B">
        <w:trPr>
          <w:trHeight w:val="55"/>
        </w:trPr>
        <w:tc>
          <w:tcPr>
            <w:tcW w:w="709" w:type="pct"/>
            <w:vMerge/>
            <w:vAlign w:val="center"/>
            <w:hideMark/>
          </w:tcPr>
          <w:p w14:paraId="5059B6C2" w14:textId="77777777" w:rsidR="008F6E8D" w:rsidRPr="00830019" w:rsidRDefault="008F6E8D" w:rsidP="00AB1A20">
            <w:pPr>
              <w:bidi/>
              <w:rPr>
                <w:sz w:val="20"/>
                <w:szCs w:val="20"/>
                <w:lang w:val="en-US"/>
              </w:rPr>
            </w:pPr>
          </w:p>
        </w:tc>
        <w:tc>
          <w:tcPr>
            <w:tcW w:w="2030" w:type="pct"/>
            <w:hideMark/>
          </w:tcPr>
          <w:p w14:paraId="1CC4FE68" w14:textId="3DE7E1DF" w:rsidR="008F6E8D" w:rsidRPr="00ED3C6B" w:rsidRDefault="008F6E8D" w:rsidP="00AB1A20">
            <w:pPr>
              <w:bidi/>
              <w:jc w:val="left"/>
              <w:rPr>
                <w:sz w:val="18"/>
                <w:szCs w:val="18"/>
                <w:lang w:val="en-US"/>
              </w:rPr>
            </w:pPr>
            <w:r w:rsidRPr="00ED3C6B">
              <w:rPr>
                <w:noProof/>
                <w:sz w:val="18"/>
                <w:szCs w:val="18"/>
                <w:rtl/>
              </w:rPr>
              <w:t>التمويل (دولار أمريكي)</w:t>
            </w:r>
          </w:p>
        </w:tc>
        <w:tc>
          <w:tcPr>
            <w:tcW w:w="498" w:type="pct"/>
          </w:tcPr>
          <w:p w14:paraId="4C608BA9" w14:textId="76F97464" w:rsidR="008F6E8D" w:rsidRPr="00830019" w:rsidRDefault="008F6E8D" w:rsidP="001D32B0">
            <w:pPr>
              <w:bidi/>
              <w:jc w:val="left"/>
              <w:rPr>
                <w:sz w:val="20"/>
                <w:szCs w:val="20"/>
                <w:lang w:val="en-US"/>
              </w:rPr>
            </w:pPr>
            <w:r>
              <w:rPr>
                <w:sz w:val="20"/>
                <w:szCs w:val="20"/>
                <w:lang w:val="en-US"/>
              </w:rPr>
              <w:t>180,800*</w:t>
            </w:r>
          </w:p>
        </w:tc>
        <w:tc>
          <w:tcPr>
            <w:tcW w:w="498" w:type="pct"/>
          </w:tcPr>
          <w:p w14:paraId="2EDAAEDB" w14:textId="57ABF3B5" w:rsidR="008F6E8D" w:rsidRPr="00830019" w:rsidRDefault="008F6E8D" w:rsidP="001D32B0">
            <w:pPr>
              <w:bidi/>
              <w:jc w:val="left"/>
              <w:rPr>
                <w:sz w:val="20"/>
                <w:szCs w:val="20"/>
                <w:lang w:val="en-US"/>
              </w:rPr>
            </w:pPr>
            <w:r>
              <w:rPr>
                <w:sz w:val="20"/>
                <w:szCs w:val="20"/>
                <w:lang w:val="en-US"/>
              </w:rPr>
              <w:t>0</w:t>
            </w:r>
          </w:p>
        </w:tc>
        <w:tc>
          <w:tcPr>
            <w:tcW w:w="498" w:type="pct"/>
          </w:tcPr>
          <w:p w14:paraId="1672E6F2" w14:textId="4BD8DE7C" w:rsidR="008F6E8D" w:rsidRPr="00830019" w:rsidRDefault="008F6E8D" w:rsidP="001D32B0">
            <w:pPr>
              <w:bidi/>
              <w:jc w:val="left"/>
              <w:rPr>
                <w:sz w:val="20"/>
                <w:szCs w:val="20"/>
                <w:lang w:val="en-US"/>
              </w:rPr>
            </w:pPr>
            <w:r>
              <w:rPr>
                <w:sz w:val="20"/>
                <w:szCs w:val="20"/>
                <w:lang w:val="en-US"/>
              </w:rPr>
              <w:t>0</w:t>
            </w:r>
          </w:p>
        </w:tc>
        <w:tc>
          <w:tcPr>
            <w:tcW w:w="767" w:type="pct"/>
          </w:tcPr>
          <w:p w14:paraId="51128E28" w14:textId="4445145B" w:rsidR="008F6E8D" w:rsidRPr="00830019" w:rsidRDefault="008F6E8D" w:rsidP="001D32B0">
            <w:pPr>
              <w:bidi/>
              <w:jc w:val="left"/>
              <w:rPr>
                <w:sz w:val="20"/>
                <w:szCs w:val="20"/>
                <w:lang w:val="en-US"/>
              </w:rPr>
            </w:pPr>
            <w:r>
              <w:rPr>
                <w:sz w:val="20"/>
                <w:szCs w:val="20"/>
                <w:lang w:val="en-US"/>
              </w:rPr>
              <w:t>180,800</w:t>
            </w:r>
          </w:p>
        </w:tc>
      </w:tr>
      <w:tr w:rsidR="00ED3C6B" w:rsidRPr="00830019" w14:paraId="29760EAA" w14:textId="77777777" w:rsidTr="00ED3C6B">
        <w:trPr>
          <w:trHeight w:val="264"/>
        </w:trPr>
        <w:tc>
          <w:tcPr>
            <w:tcW w:w="709" w:type="pct"/>
            <w:vMerge w:val="restart"/>
            <w:vAlign w:val="center"/>
            <w:hideMark/>
          </w:tcPr>
          <w:p w14:paraId="09A4819A" w14:textId="1139E51D" w:rsidR="00ED3C6B" w:rsidRPr="00830019" w:rsidRDefault="00ED3C6B" w:rsidP="00AB1A20">
            <w:pPr>
              <w:bidi/>
              <w:jc w:val="center"/>
              <w:rPr>
                <w:sz w:val="20"/>
                <w:szCs w:val="20"/>
                <w:rtl/>
                <w:lang w:val="en-US" w:bidi="ar-EG"/>
              </w:rPr>
            </w:pPr>
            <w:r>
              <w:rPr>
                <w:rFonts w:hint="cs"/>
                <w:color w:val="000000" w:themeColor="text1"/>
                <w:sz w:val="20"/>
                <w:szCs w:val="20"/>
                <w:rtl/>
              </w:rPr>
              <w:t>اليونيدو</w:t>
            </w:r>
          </w:p>
        </w:tc>
        <w:tc>
          <w:tcPr>
            <w:tcW w:w="2030" w:type="pct"/>
            <w:hideMark/>
          </w:tcPr>
          <w:p w14:paraId="070C9E48" w14:textId="2D82898B" w:rsidR="00ED3C6B" w:rsidRPr="00830019" w:rsidRDefault="00ED3C6B" w:rsidP="00AB1A20">
            <w:pPr>
              <w:bidi/>
              <w:jc w:val="left"/>
              <w:rPr>
                <w:sz w:val="20"/>
                <w:szCs w:val="20"/>
                <w:lang w:val="en-US"/>
              </w:rPr>
            </w:pPr>
            <w:r w:rsidRPr="00ED3C6B">
              <w:rPr>
                <w:noProof/>
                <w:sz w:val="18"/>
                <w:szCs w:val="18"/>
                <w:rtl/>
              </w:rPr>
              <w:t>إزالة المواد المستنفذة للأوزون (طن من قدرات استنفاذ الأوزون)</w:t>
            </w:r>
          </w:p>
        </w:tc>
        <w:tc>
          <w:tcPr>
            <w:tcW w:w="498" w:type="pct"/>
          </w:tcPr>
          <w:p w14:paraId="0A20DF84" w14:textId="2A4E2747" w:rsidR="00ED3C6B" w:rsidRPr="00830019" w:rsidRDefault="00ED3C6B" w:rsidP="001D32B0">
            <w:pPr>
              <w:bidi/>
              <w:jc w:val="left"/>
              <w:rPr>
                <w:sz w:val="20"/>
                <w:szCs w:val="20"/>
                <w:lang w:val="en-US"/>
              </w:rPr>
            </w:pPr>
            <w:r>
              <w:rPr>
                <w:sz w:val="20"/>
                <w:szCs w:val="20"/>
                <w:lang w:val="en-US"/>
              </w:rPr>
              <w:t>0.2</w:t>
            </w:r>
          </w:p>
        </w:tc>
        <w:tc>
          <w:tcPr>
            <w:tcW w:w="498" w:type="pct"/>
          </w:tcPr>
          <w:p w14:paraId="2A2B76A3" w14:textId="1153FB19" w:rsidR="00ED3C6B" w:rsidRPr="00830019" w:rsidRDefault="00ED3C6B" w:rsidP="001D32B0">
            <w:pPr>
              <w:bidi/>
              <w:jc w:val="left"/>
              <w:rPr>
                <w:sz w:val="20"/>
                <w:szCs w:val="20"/>
                <w:lang w:val="en-US"/>
              </w:rPr>
            </w:pPr>
            <w:r>
              <w:rPr>
                <w:sz w:val="20"/>
                <w:szCs w:val="20"/>
                <w:lang w:val="en-US"/>
              </w:rPr>
              <w:t>0.0</w:t>
            </w:r>
          </w:p>
        </w:tc>
        <w:tc>
          <w:tcPr>
            <w:tcW w:w="498" w:type="pct"/>
          </w:tcPr>
          <w:p w14:paraId="60732115" w14:textId="59DC0C7E" w:rsidR="00ED3C6B" w:rsidRPr="00830019" w:rsidRDefault="00ED3C6B" w:rsidP="001D32B0">
            <w:pPr>
              <w:bidi/>
              <w:jc w:val="left"/>
              <w:rPr>
                <w:sz w:val="20"/>
                <w:szCs w:val="20"/>
                <w:lang w:val="en-US"/>
              </w:rPr>
            </w:pPr>
            <w:r>
              <w:rPr>
                <w:sz w:val="20"/>
                <w:szCs w:val="20"/>
                <w:lang w:val="en-US"/>
              </w:rPr>
              <w:t>0.0</w:t>
            </w:r>
          </w:p>
        </w:tc>
        <w:tc>
          <w:tcPr>
            <w:tcW w:w="767" w:type="pct"/>
          </w:tcPr>
          <w:p w14:paraId="3BC9029D" w14:textId="77CAC48C" w:rsidR="00ED3C6B" w:rsidRPr="00830019" w:rsidRDefault="00ED3C6B" w:rsidP="001D32B0">
            <w:pPr>
              <w:bidi/>
              <w:jc w:val="left"/>
              <w:rPr>
                <w:sz w:val="20"/>
                <w:szCs w:val="20"/>
                <w:lang w:val="en-US"/>
              </w:rPr>
            </w:pPr>
            <w:r>
              <w:rPr>
                <w:sz w:val="20"/>
                <w:szCs w:val="20"/>
                <w:lang w:val="en-US"/>
              </w:rPr>
              <w:t>0.2</w:t>
            </w:r>
          </w:p>
        </w:tc>
      </w:tr>
      <w:tr w:rsidR="00ED3C6B" w:rsidRPr="00830019" w14:paraId="37F06751" w14:textId="77777777" w:rsidTr="00ED3C6B">
        <w:trPr>
          <w:trHeight w:val="264"/>
        </w:trPr>
        <w:tc>
          <w:tcPr>
            <w:tcW w:w="709" w:type="pct"/>
            <w:vMerge/>
            <w:vAlign w:val="center"/>
            <w:hideMark/>
          </w:tcPr>
          <w:p w14:paraId="311D4A21" w14:textId="77777777" w:rsidR="00ED3C6B" w:rsidRPr="00830019" w:rsidRDefault="00ED3C6B" w:rsidP="00AB1A20">
            <w:pPr>
              <w:bidi/>
              <w:rPr>
                <w:sz w:val="20"/>
                <w:szCs w:val="20"/>
                <w:lang w:val="en-US"/>
              </w:rPr>
            </w:pPr>
          </w:p>
        </w:tc>
        <w:tc>
          <w:tcPr>
            <w:tcW w:w="2030" w:type="pct"/>
            <w:hideMark/>
          </w:tcPr>
          <w:p w14:paraId="4BB19A92" w14:textId="46BE4812" w:rsidR="00ED3C6B" w:rsidRPr="00830019" w:rsidRDefault="00ED3C6B" w:rsidP="00AB1A20">
            <w:pPr>
              <w:bidi/>
              <w:jc w:val="left"/>
              <w:rPr>
                <w:sz w:val="20"/>
                <w:szCs w:val="20"/>
                <w:lang w:val="en-US"/>
              </w:rPr>
            </w:pPr>
            <w:r w:rsidRPr="00ED3C6B">
              <w:rPr>
                <w:noProof/>
                <w:sz w:val="18"/>
                <w:szCs w:val="18"/>
                <w:rtl/>
              </w:rPr>
              <w:t>التمويل (دولار أمريكي)</w:t>
            </w:r>
          </w:p>
        </w:tc>
        <w:tc>
          <w:tcPr>
            <w:tcW w:w="498" w:type="pct"/>
          </w:tcPr>
          <w:p w14:paraId="7783B0EC" w14:textId="6BAC5BAC" w:rsidR="00ED3C6B" w:rsidRPr="00830019" w:rsidRDefault="00ED3C6B" w:rsidP="001D32B0">
            <w:pPr>
              <w:bidi/>
              <w:jc w:val="left"/>
              <w:rPr>
                <w:sz w:val="20"/>
                <w:szCs w:val="20"/>
                <w:lang w:val="en-US"/>
              </w:rPr>
            </w:pPr>
            <w:r>
              <w:rPr>
                <w:sz w:val="20"/>
                <w:szCs w:val="20"/>
                <w:lang w:val="en-US"/>
              </w:rPr>
              <w:t>141,100*</w:t>
            </w:r>
          </w:p>
        </w:tc>
        <w:tc>
          <w:tcPr>
            <w:tcW w:w="498" w:type="pct"/>
          </w:tcPr>
          <w:p w14:paraId="12273E6E" w14:textId="5DD4AAB3" w:rsidR="00ED3C6B" w:rsidRPr="00830019" w:rsidRDefault="00ED3C6B" w:rsidP="001D32B0">
            <w:pPr>
              <w:bidi/>
              <w:jc w:val="left"/>
              <w:rPr>
                <w:sz w:val="20"/>
                <w:szCs w:val="20"/>
                <w:lang w:val="en-US"/>
              </w:rPr>
            </w:pPr>
            <w:r>
              <w:rPr>
                <w:sz w:val="20"/>
                <w:szCs w:val="20"/>
                <w:lang w:val="en-US"/>
              </w:rPr>
              <w:t>0</w:t>
            </w:r>
          </w:p>
        </w:tc>
        <w:tc>
          <w:tcPr>
            <w:tcW w:w="498" w:type="pct"/>
          </w:tcPr>
          <w:p w14:paraId="0692BCA2" w14:textId="69D8289E" w:rsidR="00ED3C6B" w:rsidRPr="00830019" w:rsidRDefault="00ED3C6B" w:rsidP="001D32B0">
            <w:pPr>
              <w:bidi/>
              <w:jc w:val="left"/>
              <w:rPr>
                <w:sz w:val="20"/>
                <w:szCs w:val="20"/>
                <w:lang w:val="en-US"/>
              </w:rPr>
            </w:pPr>
            <w:r>
              <w:rPr>
                <w:sz w:val="20"/>
                <w:szCs w:val="20"/>
                <w:lang w:val="en-US"/>
              </w:rPr>
              <w:t>0</w:t>
            </w:r>
          </w:p>
        </w:tc>
        <w:tc>
          <w:tcPr>
            <w:tcW w:w="767" w:type="pct"/>
          </w:tcPr>
          <w:p w14:paraId="465B4EF2" w14:textId="38E31D61" w:rsidR="00ED3C6B" w:rsidRPr="00830019" w:rsidRDefault="00ED3C6B" w:rsidP="001D32B0">
            <w:pPr>
              <w:bidi/>
              <w:jc w:val="left"/>
              <w:rPr>
                <w:sz w:val="20"/>
                <w:szCs w:val="20"/>
                <w:lang w:val="en-US"/>
              </w:rPr>
            </w:pPr>
            <w:r>
              <w:rPr>
                <w:sz w:val="20"/>
                <w:szCs w:val="20"/>
                <w:lang w:val="en-US"/>
              </w:rPr>
              <w:t>141,100</w:t>
            </w:r>
          </w:p>
        </w:tc>
      </w:tr>
    </w:tbl>
    <w:p w14:paraId="220EB2B2" w14:textId="2B300B7D" w:rsidR="00982C5C" w:rsidRDefault="00982C5C" w:rsidP="00982C5C">
      <w:pPr>
        <w:bidi/>
        <w:ind w:right="-563"/>
        <w:rPr>
          <w:sz w:val="18"/>
          <w:szCs w:val="18"/>
          <w:rtl/>
          <w:lang w:bidi="ar-EG"/>
        </w:rPr>
      </w:pPr>
      <w:r>
        <w:rPr>
          <w:rFonts w:hint="cs"/>
          <w:sz w:val="18"/>
          <w:szCs w:val="18"/>
          <w:rtl/>
          <w:lang w:bidi="ar-EG"/>
        </w:rPr>
        <w:t xml:space="preserve">يتضمن </w:t>
      </w:r>
      <w:r w:rsidRPr="00ED3C6B">
        <w:rPr>
          <w:sz w:val="18"/>
          <w:szCs w:val="18"/>
          <w:rtl/>
          <w:lang w:bidi="ar-EG"/>
        </w:rPr>
        <w:t xml:space="preserve">79,100 دولار أمريكي </w:t>
      </w:r>
      <w:r>
        <w:rPr>
          <w:rFonts w:hint="cs"/>
          <w:sz w:val="18"/>
          <w:szCs w:val="18"/>
          <w:rtl/>
          <w:lang w:bidi="ar-EG"/>
        </w:rPr>
        <w:t>لليونيب</w:t>
      </w:r>
      <w:r>
        <w:rPr>
          <w:sz w:val="18"/>
          <w:szCs w:val="18"/>
          <w:rtl/>
          <w:lang w:bidi="ar-EG"/>
        </w:rPr>
        <w:t xml:space="preserve"> و32,100 دولار أمريكي لليونيدو </w:t>
      </w:r>
      <w:r>
        <w:rPr>
          <w:rFonts w:hint="cs"/>
          <w:sz w:val="18"/>
          <w:szCs w:val="18"/>
          <w:rtl/>
          <w:lang w:bidi="ar-EG"/>
        </w:rPr>
        <w:t xml:space="preserve">بسبب </w:t>
      </w:r>
      <w:r>
        <w:rPr>
          <w:sz w:val="18"/>
          <w:szCs w:val="18"/>
          <w:rtl/>
          <w:lang w:bidi="ar-EG"/>
        </w:rPr>
        <w:t xml:space="preserve">أنشطة </w:t>
      </w:r>
      <w:r w:rsidRPr="00ED3C6B">
        <w:rPr>
          <w:sz w:val="18"/>
          <w:szCs w:val="18"/>
          <w:rtl/>
          <w:lang w:bidi="ar-EG"/>
        </w:rPr>
        <w:t xml:space="preserve">إضافية </w:t>
      </w:r>
      <w:r>
        <w:rPr>
          <w:rFonts w:hint="cs"/>
          <w:sz w:val="18"/>
          <w:szCs w:val="18"/>
          <w:rtl/>
          <w:lang w:bidi="ar-EG"/>
        </w:rPr>
        <w:t>للمحافظة</w:t>
      </w:r>
      <w:r w:rsidRPr="00ED3C6B">
        <w:rPr>
          <w:sz w:val="18"/>
          <w:szCs w:val="18"/>
          <w:rtl/>
          <w:lang w:bidi="ar-EG"/>
        </w:rPr>
        <w:t xml:space="preserve"> على كفاءة استخدام الطاقة (المقرر 89/6)</w:t>
      </w:r>
    </w:p>
    <w:p w14:paraId="6FD7F7AA" w14:textId="77777777" w:rsidR="005E17E6" w:rsidRDefault="005E17E6" w:rsidP="00AB1A20">
      <w:pPr>
        <w:bidi/>
        <w:ind w:right="-563"/>
        <w:rPr>
          <w:sz w:val="18"/>
          <w:szCs w:val="18"/>
          <w:rtl/>
          <w:lang w:bidi="ar-EG"/>
        </w:rPr>
      </w:pPr>
    </w:p>
    <w:tbl>
      <w:tblPr>
        <w:tblStyle w:val="TableGrid"/>
        <w:bidiVisual/>
        <w:tblW w:w="9995" w:type="dxa"/>
        <w:tblInd w:w="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7"/>
        <w:gridCol w:w="810"/>
        <w:gridCol w:w="1304"/>
        <w:gridCol w:w="786"/>
        <w:gridCol w:w="786"/>
        <w:gridCol w:w="786"/>
        <w:gridCol w:w="786"/>
        <w:gridCol w:w="786"/>
        <w:gridCol w:w="786"/>
        <w:gridCol w:w="786"/>
        <w:gridCol w:w="786"/>
        <w:gridCol w:w="786"/>
      </w:tblGrid>
      <w:tr w:rsidR="005E17E6" w:rsidRPr="00646CC9" w14:paraId="364C986C" w14:textId="77777777" w:rsidTr="00DF4E34">
        <w:trPr>
          <w:trHeight w:val="270"/>
        </w:trPr>
        <w:tc>
          <w:tcPr>
            <w:tcW w:w="2921" w:type="dxa"/>
            <w:gridSpan w:val="3"/>
            <w:tcBorders>
              <w:top w:val="single" w:sz="2" w:space="0" w:color="auto"/>
              <w:left w:val="single" w:sz="2" w:space="0" w:color="auto"/>
              <w:bottom w:val="single" w:sz="2" w:space="0" w:color="auto"/>
              <w:right w:val="single" w:sz="2" w:space="0" w:color="auto"/>
            </w:tcBorders>
            <w:hideMark/>
          </w:tcPr>
          <w:p w14:paraId="2F932B50" w14:textId="3100AB31" w:rsidR="005E17E6" w:rsidRPr="00982C5C" w:rsidRDefault="00982C5C" w:rsidP="00AB1A20">
            <w:pPr>
              <w:bidi/>
              <w:spacing w:afterLines="20" w:after="48"/>
              <w:jc w:val="left"/>
              <w:rPr>
                <w:b/>
                <w:sz w:val="20"/>
                <w:szCs w:val="20"/>
                <w:lang w:val="en-US"/>
              </w:rPr>
            </w:pPr>
            <w:r w:rsidRPr="00982C5C">
              <w:rPr>
                <w:rFonts w:hint="cs"/>
                <w:bCs/>
                <w:sz w:val="20"/>
                <w:szCs w:val="20"/>
                <w:rtl/>
                <w:lang w:bidi="ar-AE"/>
              </w:rPr>
              <w:t>(سادسا</w:t>
            </w:r>
            <w:r w:rsidRPr="00982C5C">
              <w:rPr>
                <w:bCs/>
                <w:sz w:val="20"/>
                <w:szCs w:val="20"/>
                <w:rtl/>
                <w:lang w:bidi="ar-AE"/>
              </w:rPr>
              <w:t xml:space="preserve">) </w:t>
            </w:r>
            <w:r w:rsidRPr="00982C5C">
              <w:rPr>
                <w:rFonts w:hint="cs"/>
                <w:bCs/>
                <w:sz w:val="20"/>
                <w:szCs w:val="20"/>
                <w:rtl/>
                <w:lang w:bidi="ar-AE"/>
              </w:rPr>
              <w:t>بيانات المشروع</w:t>
            </w:r>
          </w:p>
        </w:tc>
        <w:tc>
          <w:tcPr>
            <w:tcW w:w="786" w:type="dxa"/>
            <w:tcBorders>
              <w:top w:val="single" w:sz="2" w:space="0" w:color="auto"/>
              <w:left w:val="single" w:sz="2" w:space="0" w:color="auto"/>
              <w:bottom w:val="single" w:sz="2" w:space="0" w:color="auto"/>
              <w:right w:val="single" w:sz="2" w:space="0" w:color="auto"/>
            </w:tcBorders>
            <w:vAlign w:val="center"/>
          </w:tcPr>
          <w:p w14:paraId="3BF1560F" w14:textId="77777777" w:rsidR="005E17E6" w:rsidRPr="00646CC9" w:rsidRDefault="005E17E6" w:rsidP="00AB1A20">
            <w:pPr>
              <w:bidi/>
              <w:spacing w:afterLines="20" w:after="48"/>
              <w:jc w:val="center"/>
              <w:rPr>
                <w:b/>
                <w:sz w:val="18"/>
                <w:szCs w:val="18"/>
                <w:lang w:val="en-US"/>
              </w:rPr>
            </w:pPr>
            <w:r>
              <w:rPr>
                <w:b/>
                <w:bCs/>
                <w:color w:val="000000"/>
                <w:sz w:val="18"/>
                <w:szCs w:val="18"/>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347F478E" w14:textId="77777777" w:rsidR="005E17E6" w:rsidRPr="00646CC9" w:rsidRDefault="005E17E6" w:rsidP="00AB1A20">
            <w:pPr>
              <w:bidi/>
              <w:spacing w:afterLines="20" w:after="48"/>
              <w:jc w:val="center"/>
              <w:rPr>
                <w:b/>
                <w:sz w:val="18"/>
                <w:szCs w:val="18"/>
                <w:lang w:val="en-US"/>
              </w:rPr>
            </w:pPr>
            <w:r>
              <w:rPr>
                <w:b/>
                <w:bCs/>
                <w:color w:val="000000"/>
                <w:sz w:val="18"/>
                <w:szCs w:val="18"/>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11E8DEB7" w14:textId="4E45D04B" w:rsidR="005E17E6" w:rsidRPr="00646CC9" w:rsidRDefault="005E17E6" w:rsidP="00AB1A20">
            <w:pPr>
              <w:bidi/>
              <w:spacing w:afterLines="20" w:after="48"/>
              <w:jc w:val="center"/>
              <w:rPr>
                <w:b/>
                <w:sz w:val="18"/>
                <w:szCs w:val="18"/>
                <w:lang w:val="en-US"/>
              </w:rPr>
            </w:pPr>
            <w:r>
              <w:rPr>
                <w:b/>
                <w:bCs/>
                <w:color w:val="000000"/>
                <w:sz w:val="18"/>
                <w:szCs w:val="18"/>
              </w:rPr>
              <w:t>2023</w:t>
            </w:r>
            <w:r w:rsidR="008575C6">
              <w:rPr>
                <w:b/>
                <w:bCs/>
                <w:color w:val="000000"/>
                <w:sz w:val="18"/>
                <w:szCs w:val="18"/>
              </w:rPr>
              <w:t>*</w:t>
            </w:r>
          </w:p>
        </w:tc>
        <w:tc>
          <w:tcPr>
            <w:tcW w:w="786" w:type="dxa"/>
            <w:tcBorders>
              <w:top w:val="single" w:sz="2" w:space="0" w:color="auto"/>
              <w:left w:val="single" w:sz="2" w:space="0" w:color="auto"/>
              <w:bottom w:val="single" w:sz="2" w:space="0" w:color="auto"/>
              <w:right w:val="single" w:sz="2" w:space="0" w:color="auto"/>
            </w:tcBorders>
            <w:vAlign w:val="center"/>
          </w:tcPr>
          <w:p w14:paraId="2DB4DAF0" w14:textId="77777777" w:rsidR="005E17E6" w:rsidRPr="00646CC9" w:rsidRDefault="005E17E6" w:rsidP="00AB1A20">
            <w:pPr>
              <w:bidi/>
              <w:spacing w:afterLines="20" w:after="48"/>
              <w:jc w:val="center"/>
              <w:rPr>
                <w:b/>
                <w:sz w:val="18"/>
                <w:szCs w:val="18"/>
                <w:highlight w:val="cyan"/>
                <w:lang w:val="en-US"/>
              </w:rPr>
            </w:pPr>
            <w:r>
              <w:rPr>
                <w:b/>
                <w:bCs/>
                <w:color w:val="000000"/>
                <w:sz w:val="18"/>
                <w:szCs w:val="18"/>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0E3FF578" w14:textId="77777777" w:rsidR="005E17E6" w:rsidRPr="00646CC9" w:rsidRDefault="005E17E6" w:rsidP="00AB1A20">
            <w:pPr>
              <w:bidi/>
              <w:spacing w:afterLines="20" w:after="48"/>
              <w:jc w:val="center"/>
              <w:rPr>
                <w:b/>
                <w:sz w:val="18"/>
                <w:szCs w:val="18"/>
                <w:highlight w:val="cyan"/>
                <w:lang w:val="en-US"/>
              </w:rPr>
            </w:pPr>
            <w:r>
              <w:rPr>
                <w:b/>
                <w:bCs/>
                <w:color w:val="000000"/>
                <w:sz w:val="18"/>
                <w:szCs w:val="18"/>
              </w:rPr>
              <w:t>2025-2026</w:t>
            </w:r>
          </w:p>
        </w:tc>
        <w:tc>
          <w:tcPr>
            <w:tcW w:w="786" w:type="dxa"/>
            <w:tcBorders>
              <w:top w:val="single" w:sz="2" w:space="0" w:color="auto"/>
              <w:left w:val="single" w:sz="2" w:space="0" w:color="auto"/>
              <w:bottom w:val="single" w:sz="2" w:space="0" w:color="auto"/>
              <w:right w:val="single" w:sz="2" w:space="0" w:color="auto"/>
            </w:tcBorders>
            <w:vAlign w:val="center"/>
          </w:tcPr>
          <w:p w14:paraId="46B8AC9F" w14:textId="77777777" w:rsidR="005E17E6" w:rsidRPr="00646CC9" w:rsidRDefault="005E17E6" w:rsidP="00AB1A20">
            <w:pPr>
              <w:bidi/>
              <w:spacing w:afterLines="20" w:after="48"/>
              <w:jc w:val="center"/>
              <w:rPr>
                <w:b/>
                <w:sz w:val="18"/>
                <w:szCs w:val="18"/>
                <w:highlight w:val="cyan"/>
                <w:lang w:val="en-US"/>
              </w:rPr>
            </w:pPr>
            <w:r>
              <w:rPr>
                <w:b/>
                <w:bCs/>
                <w:color w:val="000000"/>
                <w:sz w:val="18"/>
                <w:szCs w:val="18"/>
              </w:rPr>
              <w:t>2027</w:t>
            </w:r>
          </w:p>
        </w:tc>
        <w:tc>
          <w:tcPr>
            <w:tcW w:w="786" w:type="dxa"/>
            <w:tcBorders>
              <w:top w:val="single" w:sz="2" w:space="0" w:color="auto"/>
              <w:left w:val="single" w:sz="2" w:space="0" w:color="auto"/>
              <w:bottom w:val="single" w:sz="2" w:space="0" w:color="auto"/>
              <w:right w:val="single" w:sz="2" w:space="0" w:color="auto"/>
            </w:tcBorders>
            <w:vAlign w:val="center"/>
          </w:tcPr>
          <w:p w14:paraId="35C33A29" w14:textId="77777777" w:rsidR="005E17E6" w:rsidRPr="00646CC9" w:rsidRDefault="005E17E6" w:rsidP="00AB1A20">
            <w:pPr>
              <w:bidi/>
              <w:spacing w:afterLines="20" w:after="48"/>
              <w:jc w:val="center"/>
              <w:rPr>
                <w:b/>
                <w:sz w:val="18"/>
                <w:szCs w:val="18"/>
                <w:highlight w:val="cyan"/>
                <w:lang w:val="en-US"/>
              </w:rPr>
            </w:pPr>
            <w:r>
              <w:rPr>
                <w:b/>
                <w:bCs/>
                <w:color w:val="000000"/>
                <w:sz w:val="18"/>
                <w:szCs w:val="18"/>
              </w:rPr>
              <w:t>2028-2029</w:t>
            </w:r>
          </w:p>
        </w:tc>
        <w:tc>
          <w:tcPr>
            <w:tcW w:w="786" w:type="dxa"/>
            <w:tcBorders>
              <w:top w:val="single" w:sz="2" w:space="0" w:color="auto"/>
              <w:left w:val="single" w:sz="2" w:space="0" w:color="auto"/>
              <w:bottom w:val="single" w:sz="2" w:space="0" w:color="auto"/>
              <w:right w:val="single" w:sz="2" w:space="0" w:color="auto"/>
            </w:tcBorders>
            <w:vAlign w:val="center"/>
          </w:tcPr>
          <w:p w14:paraId="1D9B0E0A" w14:textId="77777777" w:rsidR="005E17E6" w:rsidRPr="00646CC9" w:rsidRDefault="005E17E6" w:rsidP="00AB1A20">
            <w:pPr>
              <w:bidi/>
              <w:spacing w:afterLines="20" w:after="48"/>
              <w:jc w:val="center"/>
              <w:rPr>
                <w:b/>
                <w:sz w:val="18"/>
                <w:szCs w:val="18"/>
                <w:highlight w:val="cyan"/>
                <w:lang w:val="en-US"/>
              </w:rPr>
            </w:pPr>
            <w:r>
              <w:rPr>
                <w:b/>
                <w:bCs/>
                <w:color w:val="000000"/>
                <w:sz w:val="18"/>
                <w:szCs w:val="18"/>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6076529F" w14:textId="39CF0792" w:rsidR="005E17E6" w:rsidRPr="00646CC9" w:rsidRDefault="00ED3C6B" w:rsidP="00AB1A20">
            <w:pPr>
              <w:bidi/>
              <w:spacing w:afterLines="20" w:after="48"/>
              <w:jc w:val="center"/>
              <w:rPr>
                <w:b/>
                <w:sz w:val="18"/>
                <w:szCs w:val="18"/>
                <w:lang w:val="en-US"/>
              </w:rPr>
            </w:pPr>
            <w:r w:rsidRPr="008F6E8D">
              <w:rPr>
                <w:bCs/>
                <w:sz w:val="20"/>
                <w:szCs w:val="20"/>
                <w:rtl/>
                <w:lang w:bidi="ar-AE"/>
              </w:rPr>
              <w:t>المجموع</w:t>
            </w:r>
          </w:p>
        </w:tc>
      </w:tr>
      <w:tr w:rsidR="00DF4E34" w:rsidRPr="00646CC9" w14:paraId="2619A294" w14:textId="77777777" w:rsidTr="00DF4E34">
        <w:trPr>
          <w:trHeight w:val="400"/>
        </w:trPr>
        <w:tc>
          <w:tcPr>
            <w:tcW w:w="2921" w:type="dxa"/>
            <w:gridSpan w:val="3"/>
            <w:tcBorders>
              <w:top w:val="single" w:sz="2" w:space="0" w:color="auto"/>
              <w:left w:val="single" w:sz="2" w:space="0" w:color="auto"/>
              <w:bottom w:val="single" w:sz="2" w:space="0" w:color="auto"/>
              <w:right w:val="single" w:sz="2" w:space="0" w:color="auto"/>
            </w:tcBorders>
            <w:hideMark/>
          </w:tcPr>
          <w:p w14:paraId="338027F9" w14:textId="7724564D" w:rsidR="00DF4E34" w:rsidRPr="00DF4E34" w:rsidRDefault="00DF4E34" w:rsidP="00AB1A20">
            <w:pPr>
              <w:bidi/>
              <w:spacing w:afterLines="20" w:after="48"/>
              <w:jc w:val="left"/>
              <w:rPr>
                <w:sz w:val="20"/>
                <w:szCs w:val="20"/>
                <w:rtl/>
                <w:lang w:val="en-US" w:bidi="ar-EG"/>
              </w:rPr>
            </w:pPr>
            <w:r w:rsidRPr="00DF4E34">
              <w:rPr>
                <w:noProof/>
                <w:sz w:val="20"/>
                <w:szCs w:val="20"/>
                <w:rtl/>
              </w:rPr>
              <w:t>حدود الاستهلاك في بروتوكول مونتريال</w:t>
            </w:r>
            <w:r w:rsidRPr="00DF4E34">
              <w:rPr>
                <w:rFonts w:hint="cs"/>
                <w:sz w:val="20"/>
                <w:szCs w:val="20"/>
                <w:rtl/>
                <w:lang w:val="en-US" w:bidi="ar-EG"/>
              </w:rPr>
              <w:t xml:space="preserve"> </w:t>
            </w:r>
            <w:r w:rsidRPr="00DF4E34">
              <w:rPr>
                <w:sz w:val="20"/>
                <w:szCs w:val="20"/>
                <w:rtl/>
                <w:lang w:bidi="ar-AE"/>
              </w:rPr>
              <w:t>طن من قدرات استنفاذ الأوزون)</w:t>
            </w:r>
          </w:p>
        </w:tc>
        <w:tc>
          <w:tcPr>
            <w:tcW w:w="786" w:type="dxa"/>
            <w:tcBorders>
              <w:top w:val="single" w:sz="2" w:space="0" w:color="auto"/>
              <w:left w:val="single" w:sz="2" w:space="0" w:color="auto"/>
              <w:bottom w:val="single" w:sz="2" w:space="0" w:color="auto"/>
              <w:right w:val="single" w:sz="2" w:space="0" w:color="auto"/>
            </w:tcBorders>
          </w:tcPr>
          <w:p w14:paraId="568A52E6" w14:textId="77777777" w:rsidR="00DF4E34" w:rsidRPr="00646CC9" w:rsidRDefault="00DF4E34"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139B1A6C" w14:textId="77777777" w:rsidR="00DF4E34" w:rsidRPr="00646CC9" w:rsidRDefault="00DF4E34"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4051650B" w14:textId="77777777" w:rsidR="00DF4E34" w:rsidRPr="00646CC9" w:rsidRDefault="00DF4E34"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0D9E3F99" w14:textId="77777777" w:rsidR="00DF4E34" w:rsidRPr="00646CC9" w:rsidRDefault="00DF4E34"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0AFA99F1" w14:textId="77777777" w:rsidR="00DF4E34" w:rsidRPr="00646CC9" w:rsidRDefault="00DF4E34" w:rsidP="001D32B0">
            <w:pPr>
              <w:bidi/>
              <w:spacing w:afterLines="20" w:after="48"/>
              <w:jc w:val="lef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4AF05F5C" w14:textId="77777777" w:rsidR="00DF4E34" w:rsidRPr="00646CC9" w:rsidRDefault="00DF4E34" w:rsidP="001D32B0">
            <w:pPr>
              <w:bidi/>
              <w:spacing w:afterLines="20" w:after="48"/>
              <w:jc w:val="lef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028717BB" w14:textId="77777777" w:rsidR="00DF4E34" w:rsidRPr="00646CC9" w:rsidRDefault="00DF4E34" w:rsidP="001D32B0">
            <w:pPr>
              <w:bidi/>
              <w:spacing w:afterLines="20" w:after="48"/>
              <w:jc w:val="lef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3A6031B" w14:textId="77777777" w:rsidR="00DF4E34" w:rsidRPr="00646CC9" w:rsidRDefault="00DF4E34" w:rsidP="001D32B0">
            <w:pPr>
              <w:bidi/>
              <w:spacing w:afterLines="20" w:after="48"/>
              <w:jc w:val="left"/>
              <w:rPr>
                <w:sz w:val="18"/>
                <w:szCs w:val="18"/>
                <w:lang w:val="en-US"/>
              </w:rPr>
            </w:pPr>
            <w:r w:rsidRPr="00CC1AC5">
              <w:rPr>
                <w:sz w:val="18"/>
                <w:szCs w:val="18"/>
              </w:rPr>
              <w:t>0.00</w:t>
            </w:r>
          </w:p>
        </w:tc>
        <w:tc>
          <w:tcPr>
            <w:tcW w:w="786" w:type="dxa"/>
            <w:tcBorders>
              <w:top w:val="single" w:sz="2" w:space="0" w:color="auto"/>
              <w:left w:val="single" w:sz="2" w:space="0" w:color="auto"/>
              <w:bottom w:val="single" w:sz="2" w:space="0" w:color="auto"/>
              <w:right w:val="single" w:sz="2" w:space="0" w:color="auto"/>
            </w:tcBorders>
          </w:tcPr>
          <w:p w14:paraId="62D1CFB1" w14:textId="77777777" w:rsidR="00DF4E34" w:rsidRPr="00646CC9" w:rsidRDefault="00DF4E34" w:rsidP="001D32B0">
            <w:pPr>
              <w:bidi/>
              <w:spacing w:afterLines="20" w:after="48"/>
              <w:jc w:val="left"/>
              <w:rPr>
                <w:sz w:val="18"/>
                <w:szCs w:val="18"/>
                <w:lang w:val="en-US"/>
              </w:rPr>
            </w:pPr>
            <w:r w:rsidRPr="00CC1AC5">
              <w:rPr>
                <w:sz w:val="18"/>
                <w:szCs w:val="18"/>
              </w:rPr>
              <w:t>n/a</w:t>
            </w:r>
          </w:p>
        </w:tc>
      </w:tr>
      <w:tr w:rsidR="005E17E6" w:rsidRPr="00646CC9" w14:paraId="2F3972EA" w14:textId="77777777" w:rsidTr="00DF4E34">
        <w:trPr>
          <w:trHeight w:val="190"/>
        </w:trPr>
        <w:tc>
          <w:tcPr>
            <w:tcW w:w="2921" w:type="dxa"/>
            <w:gridSpan w:val="3"/>
            <w:tcBorders>
              <w:top w:val="single" w:sz="2" w:space="0" w:color="auto"/>
              <w:left w:val="single" w:sz="2" w:space="0" w:color="auto"/>
              <w:bottom w:val="single" w:sz="2" w:space="0" w:color="auto"/>
              <w:right w:val="single" w:sz="2" w:space="0" w:color="auto"/>
            </w:tcBorders>
            <w:hideMark/>
          </w:tcPr>
          <w:p w14:paraId="407EC31C" w14:textId="5EF27BA2" w:rsidR="005E17E6" w:rsidRPr="00DF4E34" w:rsidRDefault="00DF4E34" w:rsidP="00AB1A20">
            <w:pPr>
              <w:bidi/>
              <w:spacing w:afterLines="20" w:after="48"/>
              <w:jc w:val="left"/>
              <w:rPr>
                <w:sz w:val="20"/>
                <w:szCs w:val="20"/>
                <w:lang w:val="en-US" w:bidi="ar-AE"/>
              </w:rPr>
            </w:pPr>
            <w:r w:rsidRPr="00DF4E34">
              <w:rPr>
                <w:sz w:val="20"/>
                <w:szCs w:val="20"/>
                <w:rtl/>
                <w:lang w:bidi="ar-AE"/>
              </w:rPr>
              <w:t>الحد الأقصى للاستهلاك المسموح به (طن من قدرات استنفاذ الأوزون</w:t>
            </w:r>
          </w:p>
        </w:tc>
        <w:tc>
          <w:tcPr>
            <w:tcW w:w="786" w:type="dxa"/>
            <w:tcBorders>
              <w:top w:val="single" w:sz="2" w:space="0" w:color="auto"/>
              <w:left w:val="single" w:sz="2" w:space="0" w:color="auto"/>
              <w:bottom w:val="single" w:sz="2" w:space="0" w:color="auto"/>
              <w:right w:val="single" w:sz="2" w:space="0" w:color="auto"/>
            </w:tcBorders>
          </w:tcPr>
          <w:p w14:paraId="5A0FDD9D" w14:textId="77777777" w:rsidR="005E17E6" w:rsidRPr="00646CC9" w:rsidRDefault="005E17E6"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2DB5C513" w14:textId="77777777" w:rsidR="005E17E6" w:rsidRPr="00646CC9" w:rsidRDefault="005E17E6"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3156391A" w14:textId="77777777" w:rsidR="005E17E6" w:rsidRPr="00646CC9" w:rsidRDefault="005E17E6"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53D9740F" w14:textId="77777777" w:rsidR="005E17E6" w:rsidRPr="00646CC9" w:rsidRDefault="005E17E6" w:rsidP="001D32B0">
            <w:pPr>
              <w:bidi/>
              <w:spacing w:afterLines="20" w:after="48"/>
              <w:jc w:val="lef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58464694" w14:textId="77777777" w:rsidR="005E17E6" w:rsidRPr="00646CC9" w:rsidRDefault="005E17E6" w:rsidP="001D32B0">
            <w:pPr>
              <w:bidi/>
              <w:spacing w:afterLines="20" w:after="48"/>
              <w:jc w:val="lef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B0E8185" w14:textId="77777777" w:rsidR="005E17E6" w:rsidRPr="00646CC9" w:rsidRDefault="005E17E6" w:rsidP="001D32B0">
            <w:pPr>
              <w:bidi/>
              <w:spacing w:afterLines="20" w:after="48"/>
              <w:jc w:val="lef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68B986C" w14:textId="77777777" w:rsidR="005E17E6" w:rsidRPr="00646CC9" w:rsidRDefault="005E17E6" w:rsidP="001D32B0">
            <w:pPr>
              <w:bidi/>
              <w:spacing w:afterLines="20" w:after="48"/>
              <w:jc w:val="lef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04631731" w14:textId="77777777" w:rsidR="005E17E6" w:rsidRPr="00646CC9" w:rsidRDefault="005E17E6" w:rsidP="001D32B0">
            <w:pPr>
              <w:bidi/>
              <w:spacing w:afterLines="20" w:after="48"/>
              <w:jc w:val="left"/>
              <w:rPr>
                <w:sz w:val="18"/>
                <w:szCs w:val="18"/>
                <w:lang w:val="en-US"/>
              </w:rPr>
            </w:pPr>
            <w:r w:rsidRPr="00CC1AC5">
              <w:rPr>
                <w:sz w:val="18"/>
                <w:szCs w:val="18"/>
              </w:rPr>
              <w:t>0.00</w:t>
            </w:r>
          </w:p>
        </w:tc>
        <w:tc>
          <w:tcPr>
            <w:tcW w:w="786" w:type="dxa"/>
            <w:tcBorders>
              <w:top w:val="single" w:sz="2" w:space="0" w:color="auto"/>
              <w:left w:val="single" w:sz="2" w:space="0" w:color="auto"/>
              <w:bottom w:val="single" w:sz="2" w:space="0" w:color="auto"/>
              <w:right w:val="single" w:sz="2" w:space="0" w:color="auto"/>
            </w:tcBorders>
          </w:tcPr>
          <w:p w14:paraId="687D6FDD" w14:textId="77777777" w:rsidR="005E17E6" w:rsidRPr="00646CC9" w:rsidRDefault="005E17E6" w:rsidP="001D32B0">
            <w:pPr>
              <w:bidi/>
              <w:spacing w:afterLines="20" w:after="48"/>
              <w:jc w:val="left"/>
              <w:rPr>
                <w:sz w:val="18"/>
                <w:szCs w:val="18"/>
                <w:lang w:val="en-US"/>
              </w:rPr>
            </w:pPr>
            <w:r w:rsidRPr="00CC1AC5">
              <w:rPr>
                <w:sz w:val="18"/>
                <w:szCs w:val="18"/>
              </w:rPr>
              <w:t>n/a</w:t>
            </w:r>
          </w:p>
        </w:tc>
      </w:tr>
      <w:tr w:rsidR="00DF4E34" w:rsidRPr="00646CC9" w14:paraId="78975B8D" w14:textId="77777777" w:rsidTr="00DF4E34">
        <w:trPr>
          <w:trHeight w:val="224"/>
        </w:trPr>
        <w:tc>
          <w:tcPr>
            <w:tcW w:w="807" w:type="dxa"/>
            <w:vMerge w:val="restart"/>
            <w:tcBorders>
              <w:top w:val="single" w:sz="2" w:space="0" w:color="auto"/>
              <w:left w:val="single" w:sz="4" w:space="0" w:color="auto"/>
              <w:bottom w:val="single" w:sz="4" w:space="0" w:color="auto"/>
              <w:right w:val="single" w:sz="4" w:space="0" w:color="auto"/>
            </w:tcBorders>
            <w:hideMark/>
          </w:tcPr>
          <w:p w14:paraId="49FA37A0" w14:textId="70509A22" w:rsidR="00DF4E34" w:rsidRPr="00646CC9" w:rsidRDefault="00DF4E34" w:rsidP="00AB1A20">
            <w:pPr>
              <w:bidi/>
              <w:spacing w:afterLines="20" w:after="48"/>
              <w:jc w:val="left"/>
              <w:rPr>
                <w:sz w:val="18"/>
                <w:szCs w:val="18"/>
                <w:lang w:val="en-US"/>
              </w:rPr>
            </w:pPr>
            <w:r w:rsidRPr="0019268F">
              <w:rPr>
                <w:sz w:val="18"/>
                <w:szCs w:val="18"/>
                <w:rtl/>
              </w:rPr>
              <w:t xml:space="preserve">تكاليف </w:t>
            </w:r>
            <w:r>
              <w:rPr>
                <w:rFonts w:hint="cs"/>
                <w:sz w:val="18"/>
                <w:szCs w:val="18"/>
                <w:rtl/>
              </w:rPr>
              <w:t>المشروعات</w:t>
            </w:r>
            <w:r w:rsidRPr="0019268F">
              <w:rPr>
                <w:sz w:val="18"/>
                <w:szCs w:val="18"/>
                <w:rtl/>
              </w:rPr>
              <w:t xml:space="preserve"> المطلوبة من حيث المبدأ (بالدولار الأمريكي)</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1F34CCF1" w14:textId="2542D56C" w:rsidR="00DF4E34" w:rsidRPr="00DF4E34" w:rsidRDefault="00DF4E34" w:rsidP="00AB1A20">
            <w:pPr>
              <w:bidi/>
              <w:spacing w:afterLines="20" w:after="48"/>
              <w:ind w:left="-196" w:right="-224"/>
              <w:jc w:val="center"/>
              <w:rPr>
                <w:sz w:val="20"/>
                <w:szCs w:val="20"/>
                <w:lang w:val="en-US"/>
              </w:rPr>
            </w:pPr>
            <w:r w:rsidRPr="00DF4E34">
              <w:rPr>
                <w:rFonts w:hint="cs"/>
                <w:color w:val="000000" w:themeColor="text1"/>
                <w:sz w:val="20"/>
                <w:szCs w:val="20"/>
                <w:rtl/>
              </w:rPr>
              <w:t>اليونيب</w:t>
            </w:r>
          </w:p>
        </w:tc>
        <w:tc>
          <w:tcPr>
            <w:tcW w:w="1304" w:type="dxa"/>
            <w:tcBorders>
              <w:top w:val="single" w:sz="2" w:space="0" w:color="auto"/>
              <w:left w:val="single" w:sz="4" w:space="0" w:color="auto"/>
              <w:bottom w:val="single" w:sz="4" w:space="0" w:color="auto"/>
              <w:right w:val="single" w:sz="4" w:space="0" w:color="auto"/>
            </w:tcBorders>
            <w:hideMark/>
          </w:tcPr>
          <w:p w14:paraId="47A70EE5" w14:textId="6704231A" w:rsidR="00DF4E34" w:rsidRPr="00DF4E34" w:rsidRDefault="00DF4E34" w:rsidP="00AB1A20">
            <w:pPr>
              <w:bidi/>
              <w:spacing w:afterLines="20" w:after="48"/>
              <w:jc w:val="left"/>
              <w:rPr>
                <w:sz w:val="20"/>
                <w:szCs w:val="20"/>
                <w:lang w:val="en-US"/>
              </w:rPr>
            </w:pPr>
            <w:r w:rsidRPr="00DF4E34">
              <w:rPr>
                <w:sz w:val="20"/>
                <w:szCs w:val="20"/>
                <w:rtl/>
                <w:lang w:bidi="ar-AE"/>
              </w:rPr>
              <w:t>تكاليف المشروع</w:t>
            </w:r>
          </w:p>
        </w:tc>
        <w:tc>
          <w:tcPr>
            <w:tcW w:w="786" w:type="dxa"/>
            <w:tcBorders>
              <w:top w:val="single" w:sz="2" w:space="0" w:color="auto"/>
              <w:left w:val="single" w:sz="4" w:space="0" w:color="auto"/>
              <w:bottom w:val="single" w:sz="4" w:space="0" w:color="auto"/>
              <w:right w:val="single" w:sz="4" w:space="0" w:color="auto"/>
            </w:tcBorders>
          </w:tcPr>
          <w:p w14:paraId="6EF33CC2"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100,000</w:t>
            </w:r>
          </w:p>
        </w:tc>
        <w:tc>
          <w:tcPr>
            <w:tcW w:w="786" w:type="dxa"/>
            <w:tcBorders>
              <w:top w:val="single" w:sz="2" w:space="0" w:color="auto"/>
              <w:left w:val="single" w:sz="4" w:space="0" w:color="auto"/>
              <w:bottom w:val="single" w:sz="4" w:space="0" w:color="auto"/>
              <w:right w:val="single" w:sz="4" w:space="0" w:color="auto"/>
            </w:tcBorders>
          </w:tcPr>
          <w:p w14:paraId="046EC8F4"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291FF077" w14:textId="384B9736" w:rsidR="00DF4E34" w:rsidRPr="00646CC9" w:rsidRDefault="00DF4E34" w:rsidP="001D32B0">
            <w:pPr>
              <w:bidi/>
              <w:spacing w:afterLines="20" w:after="48"/>
              <w:jc w:val="left"/>
              <w:rPr>
                <w:color w:val="000000"/>
                <w:sz w:val="18"/>
                <w:szCs w:val="18"/>
                <w:lang w:val="en-US" w:eastAsia="en-CA"/>
              </w:rPr>
            </w:pPr>
            <w:r>
              <w:rPr>
                <w:sz w:val="18"/>
                <w:szCs w:val="18"/>
              </w:rPr>
              <w:t>145,0</w:t>
            </w:r>
            <w:r w:rsidRPr="00CC1AC5">
              <w:rPr>
                <w:sz w:val="18"/>
                <w:szCs w:val="18"/>
              </w:rPr>
              <w:t>00</w:t>
            </w:r>
          </w:p>
        </w:tc>
        <w:tc>
          <w:tcPr>
            <w:tcW w:w="786" w:type="dxa"/>
            <w:tcBorders>
              <w:top w:val="single" w:sz="2" w:space="0" w:color="auto"/>
              <w:left w:val="single" w:sz="4" w:space="0" w:color="auto"/>
              <w:bottom w:val="single" w:sz="4" w:space="0" w:color="auto"/>
              <w:right w:val="single" w:sz="4" w:space="0" w:color="auto"/>
            </w:tcBorders>
          </w:tcPr>
          <w:p w14:paraId="4958C512"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6D8D1416"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584873F2"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106,000</w:t>
            </w:r>
          </w:p>
        </w:tc>
        <w:tc>
          <w:tcPr>
            <w:tcW w:w="786" w:type="dxa"/>
            <w:tcBorders>
              <w:top w:val="single" w:sz="2" w:space="0" w:color="auto"/>
              <w:left w:val="single" w:sz="4" w:space="0" w:color="auto"/>
              <w:bottom w:val="single" w:sz="4" w:space="0" w:color="auto"/>
              <w:right w:val="single" w:sz="4" w:space="0" w:color="auto"/>
            </w:tcBorders>
          </w:tcPr>
          <w:p w14:paraId="6E94F0BD"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62E47D17"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54,000</w:t>
            </w:r>
          </w:p>
        </w:tc>
        <w:tc>
          <w:tcPr>
            <w:tcW w:w="786" w:type="dxa"/>
            <w:tcBorders>
              <w:top w:val="single" w:sz="2" w:space="0" w:color="auto"/>
              <w:left w:val="single" w:sz="4" w:space="0" w:color="auto"/>
              <w:bottom w:val="single" w:sz="4" w:space="0" w:color="auto"/>
              <w:right w:val="single" w:sz="4" w:space="0" w:color="auto"/>
            </w:tcBorders>
          </w:tcPr>
          <w:p w14:paraId="729FD410" w14:textId="01E7001B" w:rsidR="00DF4E34" w:rsidRPr="00646CC9" w:rsidRDefault="00DF4E34" w:rsidP="001D32B0">
            <w:pPr>
              <w:bidi/>
              <w:spacing w:afterLines="20" w:after="48"/>
              <w:jc w:val="left"/>
              <w:rPr>
                <w:color w:val="000000"/>
                <w:sz w:val="18"/>
                <w:szCs w:val="18"/>
                <w:lang w:val="en-US" w:eastAsia="en-CA"/>
              </w:rPr>
            </w:pPr>
            <w:r>
              <w:rPr>
                <w:sz w:val="18"/>
                <w:szCs w:val="18"/>
              </w:rPr>
              <w:t>405,000</w:t>
            </w:r>
          </w:p>
        </w:tc>
      </w:tr>
      <w:tr w:rsidR="00DF4E34" w:rsidRPr="00646CC9" w14:paraId="16B16C9E" w14:textId="77777777" w:rsidTr="00DF4E34">
        <w:trPr>
          <w:trHeight w:val="16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61A0263C" w14:textId="77777777" w:rsidR="00DF4E34" w:rsidRPr="00646CC9" w:rsidRDefault="00DF4E34" w:rsidP="00AB1A20">
            <w:pPr>
              <w:bidi/>
              <w:rPr>
                <w:sz w:val="18"/>
                <w:szCs w:val="18"/>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7E7A8EE" w14:textId="77777777" w:rsidR="00DF4E34" w:rsidRPr="00DF4E34" w:rsidRDefault="00DF4E34" w:rsidP="00AB1A20">
            <w:pPr>
              <w:bidi/>
              <w:jc w:val="center"/>
              <w:rPr>
                <w:sz w:val="20"/>
                <w:szCs w:val="20"/>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6D48AA32" w14:textId="7C3B620E" w:rsidR="00DF4E34" w:rsidRPr="00DF4E34" w:rsidRDefault="00DF4E34" w:rsidP="00AB1A20">
            <w:pPr>
              <w:bidi/>
              <w:spacing w:afterLines="20" w:after="48"/>
              <w:jc w:val="left"/>
              <w:rPr>
                <w:sz w:val="20"/>
                <w:szCs w:val="20"/>
                <w:lang w:val="en-US"/>
              </w:rPr>
            </w:pPr>
            <w:r w:rsidRPr="00DF4E34">
              <w:rPr>
                <w:sz w:val="20"/>
                <w:szCs w:val="20"/>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tcPr>
          <w:p w14:paraId="17B6240C"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13,000</w:t>
            </w:r>
          </w:p>
        </w:tc>
        <w:tc>
          <w:tcPr>
            <w:tcW w:w="786" w:type="dxa"/>
            <w:tcBorders>
              <w:top w:val="single" w:sz="4" w:space="0" w:color="auto"/>
              <w:left w:val="single" w:sz="4" w:space="0" w:color="auto"/>
              <w:bottom w:val="single" w:sz="4" w:space="0" w:color="auto"/>
              <w:right w:val="single" w:sz="4" w:space="0" w:color="auto"/>
            </w:tcBorders>
          </w:tcPr>
          <w:p w14:paraId="419198C8"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99F01E2" w14:textId="1099EA01" w:rsidR="00DF4E34" w:rsidRPr="00646CC9" w:rsidRDefault="00DF4E34" w:rsidP="001D32B0">
            <w:pPr>
              <w:bidi/>
              <w:spacing w:afterLines="20" w:after="48"/>
              <w:jc w:val="left"/>
              <w:rPr>
                <w:color w:val="000000"/>
                <w:sz w:val="18"/>
                <w:szCs w:val="18"/>
                <w:lang w:val="en-US" w:eastAsia="en-CA"/>
              </w:rPr>
            </w:pPr>
            <w:r>
              <w:rPr>
                <w:color w:val="000000"/>
                <w:sz w:val="18"/>
                <w:szCs w:val="18"/>
                <w:lang w:val="en-US" w:eastAsia="en-CA"/>
              </w:rPr>
              <w:t>18,850</w:t>
            </w:r>
          </w:p>
        </w:tc>
        <w:tc>
          <w:tcPr>
            <w:tcW w:w="786" w:type="dxa"/>
            <w:tcBorders>
              <w:top w:val="single" w:sz="4" w:space="0" w:color="auto"/>
              <w:left w:val="single" w:sz="4" w:space="0" w:color="auto"/>
              <w:bottom w:val="single" w:sz="4" w:space="0" w:color="auto"/>
              <w:right w:val="single" w:sz="4" w:space="0" w:color="auto"/>
            </w:tcBorders>
          </w:tcPr>
          <w:p w14:paraId="3417EAAF"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492FC2A"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5E0A0C3"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13,780</w:t>
            </w:r>
          </w:p>
        </w:tc>
        <w:tc>
          <w:tcPr>
            <w:tcW w:w="786" w:type="dxa"/>
            <w:tcBorders>
              <w:top w:val="single" w:sz="4" w:space="0" w:color="auto"/>
              <w:left w:val="single" w:sz="4" w:space="0" w:color="auto"/>
              <w:bottom w:val="single" w:sz="4" w:space="0" w:color="auto"/>
              <w:right w:val="single" w:sz="4" w:space="0" w:color="auto"/>
            </w:tcBorders>
          </w:tcPr>
          <w:p w14:paraId="758439F2"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CAFE256"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7,020</w:t>
            </w:r>
          </w:p>
        </w:tc>
        <w:tc>
          <w:tcPr>
            <w:tcW w:w="786" w:type="dxa"/>
            <w:tcBorders>
              <w:top w:val="single" w:sz="4" w:space="0" w:color="auto"/>
              <w:left w:val="single" w:sz="4" w:space="0" w:color="auto"/>
              <w:bottom w:val="single" w:sz="4" w:space="0" w:color="auto"/>
              <w:right w:val="single" w:sz="4" w:space="0" w:color="auto"/>
            </w:tcBorders>
          </w:tcPr>
          <w:p w14:paraId="328AECF6" w14:textId="2151F605" w:rsidR="00DF4E34" w:rsidRPr="00646CC9" w:rsidRDefault="00DF4E34" w:rsidP="001D32B0">
            <w:pPr>
              <w:bidi/>
              <w:spacing w:afterLines="20" w:after="48"/>
              <w:jc w:val="left"/>
              <w:rPr>
                <w:color w:val="000000"/>
                <w:sz w:val="18"/>
                <w:szCs w:val="18"/>
                <w:lang w:val="en-US" w:eastAsia="en-CA"/>
              </w:rPr>
            </w:pPr>
            <w:r>
              <w:rPr>
                <w:sz w:val="18"/>
                <w:szCs w:val="18"/>
              </w:rPr>
              <w:t>52,650</w:t>
            </w:r>
          </w:p>
        </w:tc>
      </w:tr>
      <w:tr w:rsidR="00DF4E34" w:rsidRPr="00646CC9" w14:paraId="0CFEAB52" w14:textId="77777777" w:rsidTr="00DF4E34">
        <w:trPr>
          <w:trHeight w:val="24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FA0954F" w14:textId="77777777" w:rsidR="00DF4E34" w:rsidRPr="00646CC9" w:rsidRDefault="00DF4E34" w:rsidP="00AB1A20">
            <w:pPr>
              <w:bidi/>
              <w:rPr>
                <w:sz w:val="18"/>
                <w:szCs w:val="18"/>
                <w:lang w:val="en-US"/>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3E8CBC1C" w14:textId="0A10FB3D" w:rsidR="00DF4E34" w:rsidRPr="00DF4E34" w:rsidRDefault="00DF4E34" w:rsidP="00AB1A20">
            <w:pPr>
              <w:bidi/>
              <w:spacing w:afterLines="20" w:after="48"/>
              <w:jc w:val="center"/>
              <w:rPr>
                <w:caps/>
                <w:sz w:val="20"/>
                <w:szCs w:val="20"/>
                <w:lang w:val="en-US"/>
              </w:rPr>
            </w:pPr>
            <w:r w:rsidRPr="00DF4E34">
              <w:rPr>
                <w:rFonts w:hint="cs"/>
                <w:color w:val="000000" w:themeColor="text1"/>
                <w:sz w:val="20"/>
                <w:szCs w:val="20"/>
                <w:rtl/>
              </w:rPr>
              <w:t>اليونيدو</w:t>
            </w:r>
          </w:p>
        </w:tc>
        <w:tc>
          <w:tcPr>
            <w:tcW w:w="1304" w:type="dxa"/>
            <w:tcBorders>
              <w:top w:val="single" w:sz="4" w:space="0" w:color="auto"/>
              <w:left w:val="single" w:sz="4" w:space="0" w:color="auto"/>
              <w:bottom w:val="single" w:sz="4" w:space="0" w:color="auto"/>
              <w:right w:val="single" w:sz="4" w:space="0" w:color="auto"/>
            </w:tcBorders>
            <w:hideMark/>
          </w:tcPr>
          <w:p w14:paraId="381951CB" w14:textId="637F7A37" w:rsidR="00DF4E34" w:rsidRPr="00DF4E34" w:rsidRDefault="00DF4E34" w:rsidP="00AB1A20">
            <w:pPr>
              <w:bidi/>
              <w:spacing w:afterLines="20" w:after="48"/>
              <w:jc w:val="left"/>
              <w:rPr>
                <w:sz w:val="20"/>
                <w:szCs w:val="20"/>
                <w:lang w:val="en-US"/>
              </w:rPr>
            </w:pPr>
            <w:r w:rsidRPr="00DF4E34">
              <w:rPr>
                <w:sz w:val="20"/>
                <w:szCs w:val="20"/>
                <w:rtl/>
                <w:lang w:bidi="ar-AE"/>
              </w:rPr>
              <w:t>تكاليف المشروع</w:t>
            </w:r>
          </w:p>
        </w:tc>
        <w:tc>
          <w:tcPr>
            <w:tcW w:w="786" w:type="dxa"/>
            <w:tcBorders>
              <w:top w:val="single" w:sz="4" w:space="0" w:color="auto"/>
              <w:left w:val="single" w:sz="4" w:space="0" w:color="auto"/>
              <w:bottom w:val="single" w:sz="4" w:space="0" w:color="auto"/>
              <w:right w:val="single" w:sz="4" w:space="0" w:color="auto"/>
            </w:tcBorders>
          </w:tcPr>
          <w:p w14:paraId="3E63A77F"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90,000</w:t>
            </w:r>
          </w:p>
        </w:tc>
        <w:tc>
          <w:tcPr>
            <w:tcW w:w="786" w:type="dxa"/>
            <w:tcBorders>
              <w:top w:val="single" w:sz="4" w:space="0" w:color="auto"/>
              <w:left w:val="single" w:sz="4" w:space="0" w:color="auto"/>
              <w:bottom w:val="single" w:sz="4" w:space="0" w:color="auto"/>
              <w:right w:val="single" w:sz="4" w:space="0" w:color="auto"/>
            </w:tcBorders>
          </w:tcPr>
          <w:p w14:paraId="101D894F"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8294AD4" w14:textId="3DBC1EE3" w:rsidR="00DF4E34" w:rsidRPr="00646CC9" w:rsidRDefault="00DF4E34" w:rsidP="001D32B0">
            <w:pPr>
              <w:bidi/>
              <w:spacing w:afterLines="20" w:after="48"/>
              <w:jc w:val="left"/>
              <w:rPr>
                <w:color w:val="000000"/>
                <w:sz w:val="18"/>
                <w:szCs w:val="18"/>
                <w:lang w:val="en-US" w:eastAsia="en-CA"/>
              </w:rPr>
            </w:pPr>
            <w:r w:rsidRPr="00CC1AC5">
              <w:rPr>
                <w:sz w:val="18"/>
                <w:szCs w:val="18"/>
              </w:rPr>
              <w:t>1</w:t>
            </w:r>
            <w:r>
              <w:rPr>
                <w:sz w:val="18"/>
                <w:szCs w:val="18"/>
              </w:rPr>
              <w:t>45,000</w:t>
            </w:r>
          </w:p>
        </w:tc>
        <w:tc>
          <w:tcPr>
            <w:tcW w:w="786" w:type="dxa"/>
            <w:tcBorders>
              <w:top w:val="single" w:sz="4" w:space="0" w:color="auto"/>
              <w:left w:val="single" w:sz="4" w:space="0" w:color="auto"/>
              <w:bottom w:val="single" w:sz="4" w:space="0" w:color="auto"/>
              <w:right w:val="single" w:sz="4" w:space="0" w:color="auto"/>
            </w:tcBorders>
          </w:tcPr>
          <w:p w14:paraId="43288A85"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556F28D"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3A3C3B7"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C984208"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82A252B"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3E0AAA0" w14:textId="3B228D74" w:rsidR="00DF4E34" w:rsidRPr="00646CC9" w:rsidRDefault="00DF4E34" w:rsidP="001D32B0">
            <w:pPr>
              <w:bidi/>
              <w:spacing w:afterLines="20" w:after="48"/>
              <w:jc w:val="left"/>
              <w:rPr>
                <w:color w:val="000000"/>
                <w:sz w:val="18"/>
                <w:szCs w:val="18"/>
                <w:lang w:val="en-US" w:eastAsia="en-CA"/>
              </w:rPr>
            </w:pPr>
            <w:r>
              <w:rPr>
                <w:sz w:val="18"/>
                <w:szCs w:val="18"/>
              </w:rPr>
              <w:t>235,000</w:t>
            </w:r>
          </w:p>
        </w:tc>
      </w:tr>
      <w:tr w:rsidR="00DF4E34" w:rsidRPr="00646CC9" w14:paraId="59CE66AA" w14:textId="77777777" w:rsidTr="00DF4E34">
        <w:trPr>
          <w:trHeight w:val="11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0FF318C" w14:textId="77777777" w:rsidR="00DF4E34" w:rsidRPr="00646CC9" w:rsidRDefault="00DF4E34" w:rsidP="00AB1A20">
            <w:pPr>
              <w:bidi/>
              <w:rPr>
                <w:sz w:val="18"/>
                <w:szCs w:val="18"/>
                <w:lang w:val="en-US"/>
              </w:rPr>
            </w:pPr>
          </w:p>
        </w:tc>
        <w:tc>
          <w:tcPr>
            <w:tcW w:w="810" w:type="dxa"/>
            <w:vMerge/>
            <w:tcBorders>
              <w:top w:val="single" w:sz="4" w:space="0" w:color="auto"/>
              <w:left w:val="single" w:sz="4" w:space="0" w:color="auto"/>
              <w:bottom w:val="single" w:sz="4" w:space="0" w:color="auto"/>
              <w:right w:val="single" w:sz="4" w:space="0" w:color="auto"/>
            </w:tcBorders>
            <w:hideMark/>
          </w:tcPr>
          <w:p w14:paraId="791C89A5" w14:textId="77777777" w:rsidR="00DF4E34" w:rsidRPr="00DF4E34" w:rsidRDefault="00DF4E34" w:rsidP="00AB1A20">
            <w:pPr>
              <w:bidi/>
              <w:rPr>
                <w:sz w:val="20"/>
                <w:szCs w:val="20"/>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56D96B36" w14:textId="55E40966" w:rsidR="00DF4E34" w:rsidRPr="00DF4E34" w:rsidRDefault="00DF4E34" w:rsidP="00AB1A20">
            <w:pPr>
              <w:bidi/>
              <w:spacing w:afterLines="20" w:after="48"/>
              <w:jc w:val="left"/>
              <w:rPr>
                <w:sz w:val="20"/>
                <w:szCs w:val="20"/>
                <w:lang w:val="en-US"/>
              </w:rPr>
            </w:pPr>
            <w:r w:rsidRPr="00DF4E34">
              <w:rPr>
                <w:sz w:val="20"/>
                <w:szCs w:val="20"/>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tcPr>
          <w:p w14:paraId="6DF2E296"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8,100</w:t>
            </w:r>
          </w:p>
        </w:tc>
        <w:tc>
          <w:tcPr>
            <w:tcW w:w="786" w:type="dxa"/>
            <w:tcBorders>
              <w:top w:val="single" w:sz="4" w:space="0" w:color="auto"/>
              <w:left w:val="single" w:sz="4" w:space="0" w:color="auto"/>
              <w:bottom w:val="single" w:sz="4" w:space="0" w:color="auto"/>
              <w:right w:val="single" w:sz="4" w:space="0" w:color="auto"/>
            </w:tcBorders>
          </w:tcPr>
          <w:p w14:paraId="19EB8AE2"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C3BB346" w14:textId="48B08B99" w:rsidR="00DF4E34" w:rsidRPr="00646CC9" w:rsidRDefault="00DF4E34" w:rsidP="001D32B0">
            <w:pPr>
              <w:bidi/>
              <w:spacing w:afterLines="20" w:after="48"/>
              <w:jc w:val="left"/>
              <w:rPr>
                <w:color w:val="000000"/>
                <w:sz w:val="18"/>
                <w:szCs w:val="18"/>
                <w:lang w:val="en-US" w:eastAsia="en-CA"/>
              </w:rPr>
            </w:pPr>
            <w:r>
              <w:rPr>
                <w:color w:val="000000"/>
                <w:sz w:val="18"/>
                <w:szCs w:val="18"/>
                <w:lang w:val="en-US" w:eastAsia="en-CA"/>
              </w:rPr>
              <w:t>13,050</w:t>
            </w:r>
          </w:p>
        </w:tc>
        <w:tc>
          <w:tcPr>
            <w:tcW w:w="786" w:type="dxa"/>
            <w:tcBorders>
              <w:top w:val="single" w:sz="4" w:space="0" w:color="auto"/>
              <w:left w:val="single" w:sz="4" w:space="0" w:color="auto"/>
              <w:bottom w:val="single" w:sz="4" w:space="0" w:color="auto"/>
              <w:right w:val="single" w:sz="4" w:space="0" w:color="auto"/>
            </w:tcBorders>
          </w:tcPr>
          <w:p w14:paraId="195986F5"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A9B28AB"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D73DC6C"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0DBECD4"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01979CD" w14:textId="77777777" w:rsidR="00DF4E34" w:rsidRPr="00646CC9" w:rsidRDefault="00DF4E34" w:rsidP="001D32B0">
            <w:pPr>
              <w:bidi/>
              <w:spacing w:afterLines="20" w:after="48"/>
              <w:jc w:val="lef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C627FD2" w14:textId="24ECED39" w:rsidR="00DF4E34" w:rsidRPr="00646CC9" w:rsidRDefault="00DF4E34" w:rsidP="001D32B0">
            <w:pPr>
              <w:bidi/>
              <w:spacing w:afterLines="20" w:after="48"/>
              <w:jc w:val="left"/>
              <w:rPr>
                <w:color w:val="000000"/>
                <w:sz w:val="18"/>
                <w:szCs w:val="18"/>
                <w:lang w:val="en-US" w:eastAsia="en-CA"/>
              </w:rPr>
            </w:pPr>
            <w:r>
              <w:rPr>
                <w:sz w:val="18"/>
                <w:szCs w:val="18"/>
              </w:rPr>
              <w:t>21,150</w:t>
            </w:r>
          </w:p>
        </w:tc>
      </w:tr>
      <w:tr w:rsidR="00DF4E34" w:rsidRPr="00646CC9" w14:paraId="7220C9DB" w14:textId="77777777" w:rsidTr="00DF4E34">
        <w:trPr>
          <w:trHeight w:val="229"/>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E457D9E" w14:textId="5E738B3C" w:rsidR="00DF4E34" w:rsidRPr="00646CC9" w:rsidRDefault="00DF4E34" w:rsidP="00AB1A20">
            <w:pPr>
              <w:bidi/>
              <w:spacing w:afterLines="20" w:after="48"/>
              <w:jc w:val="left"/>
              <w:rPr>
                <w:sz w:val="18"/>
                <w:szCs w:val="18"/>
                <w:lang w:val="en-US"/>
              </w:rPr>
            </w:pPr>
            <w:r w:rsidRPr="002E4BAA">
              <w:rPr>
                <w:sz w:val="18"/>
                <w:szCs w:val="18"/>
                <w:rtl/>
              </w:rPr>
              <w:t>الأموال المعتمدة من قبل اللجنة التنفيذية (بالدولار الأمريكي)</w:t>
            </w:r>
          </w:p>
        </w:tc>
        <w:tc>
          <w:tcPr>
            <w:tcW w:w="1304" w:type="dxa"/>
            <w:tcBorders>
              <w:top w:val="single" w:sz="4" w:space="0" w:color="auto"/>
              <w:left w:val="single" w:sz="4" w:space="0" w:color="auto"/>
              <w:bottom w:val="single" w:sz="4" w:space="0" w:color="auto"/>
              <w:right w:val="single" w:sz="4" w:space="0" w:color="auto"/>
            </w:tcBorders>
            <w:hideMark/>
          </w:tcPr>
          <w:p w14:paraId="2AF10BE3" w14:textId="0777DA2C" w:rsidR="00DF4E34" w:rsidRPr="00646CC9" w:rsidRDefault="00DF4E34" w:rsidP="00AB1A20">
            <w:pPr>
              <w:bidi/>
              <w:spacing w:afterLines="20" w:after="48"/>
              <w:jc w:val="left"/>
              <w:rPr>
                <w:sz w:val="18"/>
                <w:szCs w:val="18"/>
                <w:lang w:val="en-US"/>
              </w:rPr>
            </w:pPr>
            <w:r w:rsidRPr="00DF4E34">
              <w:rPr>
                <w:sz w:val="20"/>
                <w:szCs w:val="20"/>
                <w:rtl/>
                <w:lang w:bidi="ar-AE"/>
              </w:rPr>
              <w:t>تكاليف المشروع</w:t>
            </w:r>
          </w:p>
        </w:tc>
        <w:tc>
          <w:tcPr>
            <w:tcW w:w="786" w:type="dxa"/>
            <w:tcBorders>
              <w:top w:val="single" w:sz="4" w:space="0" w:color="auto"/>
              <w:left w:val="single" w:sz="4" w:space="0" w:color="auto"/>
              <w:bottom w:val="single" w:sz="4" w:space="0" w:color="auto"/>
              <w:right w:val="single" w:sz="4" w:space="0" w:color="auto"/>
            </w:tcBorders>
          </w:tcPr>
          <w:p w14:paraId="7C61D61B" w14:textId="77777777" w:rsidR="00DF4E34" w:rsidRPr="00645570" w:rsidRDefault="00DF4E34" w:rsidP="001D32B0">
            <w:pPr>
              <w:bidi/>
              <w:spacing w:afterLines="20" w:after="48"/>
              <w:jc w:val="left"/>
              <w:rPr>
                <w:color w:val="000000"/>
                <w:sz w:val="18"/>
                <w:szCs w:val="18"/>
                <w:lang w:val="en-GB"/>
              </w:rPr>
            </w:pPr>
            <w:r w:rsidRPr="00CC1AC5">
              <w:rPr>
                <w:sz w:val="18"/>
                <w:szCs w:val="18"/>
              </w:rPr>
              <w:t>190,000</w:t>
            </w:r>
          </w:p>
        </w:tc>
        <w:tc>
          <w:tcPr>
            <w:tcW w:w="786" w:type="dxa"/>
            <w:tcBorders>
              <w:top w:val="single" w:sz="4" w:space="0" w:color="auto"/>
              <w:left w:val="single" w:sz="4" w:space="0" w:color="auto"/>
              <w:bottom w:val="single" w:sz="4" w:space="0" w:color="auto"/>
              <w:right w:val="single" w:sz="4" w:space="0" w:color="auto"/>
            </w:tcBorders>
          </w:tcPr>
          <w:p w14:paraId="505FD76C"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7D82FC4"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BAD2A67"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D406DBD"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BBEA799"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C30A4C5"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12E1413"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FC4F610" w14:textId="77777777" w:rsidR="00DF4E34" w:rsidRPr="00645570" w:rsidRDefault="00DF4E34" w:rsidP="001D32B0">
            <w:pPr>
              <w:bidi/>
              <w:spacing w:afterLines="20" w:after="48"/>
              <w:jc w:val="left"/>
              <w:rPr>
                <w:color w:val="000000"/>
                <w:sz w:val="19"/>
                <w:szCs w:val="19"/>
              </w:rPr>
            </w:pPr>
            <w:r w:rsidRPr="00CC1AC5">
              <w:rPr>
                <w:sz w:val="18"/>
                <w:szCs w:val="18"/>
              </w:rPr>
              <w:t>190,000</w:t>
            </w:r>
          </w:p>
        </w:tc>
      </w:tr>
      <w:tr w:rsidR="00DF4E34" w:rsidRPr="00646CC9" w14:paraId="121E18E0" w14:textId="77777777" w:rsidTr="00DF4E34">
        <w:trPr>
          <w:trHeight w:val="16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6EECD51C" w14:textId="77777777" w:rsidR="00DF4E34" w:rsidRPr="00646CC9" w:rsidRDefault="00DF4E34" w:rsidP="00AB1A20">
            <w:pPr>
              <w:bidi/>
              <w:rPr>
                <w:sz w:val="18"/>
                <w:szCs w:val="18"/>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0EB88B6F" w14:textId="5037680B" w:rsidR="00DF4E34" w:rsidRPr="00646CC9" w:rsidRDefault="00DF4E34" w:rsidP="00AB1A20">
            <w:pPr>
              <w:bidi/>
              <w:spacing w:afterLines="20" w:after="48"/>
              <w:jc w:val="left"/>
              <w:rPr>
                <w:sz w:val="18"/>
                <w:szCs w:val="18"/>
                <w:lang w:val="en-US"/>
              </w:rPr>
            </w:pPr>
            <w:r w:rsidRPr="00DF4E34">
              <w:rPr>
                <w:sz w:val="20"/>
                <w:szCs w:val="20"/>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tcPr>
          <w:p w14:paraId="58C9E954" w14:textId="77777777" w:rsidR="00DF4E34" w:rsidRPr="00645570" w:rsidRDefault="00DF4E34" w:rsidP="001D32B0">
            <w:pPr>
              <w:bidi/>
              <w:spacing w:afterLines="20" w:after="48"/>
              <w:jc w:val="left"/>
              <w:rPr>
                <w:color w:val="000000"/>
                <w:sz w:val="18"/>
                <w:szCs w:val="18"/>
                <w:lang w:val="en-GB"/>
              </w:rPr>
            </w:pPr>
            <w:r w:rsidRPr="00CC1AC5">
              <w:rPr>
                <w:sz w:val="18"/>
                <w:szCs w:val="18"/>
              </w:rPr>
              <w:t>21,100</w:t>
            </w:r>
          </w:p>
        </w:tc>
        <w:tc>
          <w:tcPr>
            <w:tcW w:w="786" w:type="dxa"/>
            <w:tcBorders>
              <w:top w:val="single" w:sz="4" w:space="0" w:color="auto"/>
              <w:left w:val="single" w:sz="4" w:space="0" w:color="auto"/>
              <w:bottom w:val="single" w:sz="4" w:space="0" w:color="auto"/>
              <w:right w:val="single" w:sz="4" w:space="0" w:color="auto"/>
            </w:tcBorders>
          </w:tcPr>
          <w:p w14:paraId="55092AB5"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BB850DF"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9036329"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200082B"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6461F27"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B260A95"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D70FA39" w14:textId="77777777" w:rsidR="00DF4E34" w:rsidRPr="00645570" w:rsidRDefault="00DF4E34" w:rsidP="001D32B0">
            <w:pPr>
              <w:bidi/>
              <w:spacing w:afterLines="20" w:after="48"/>
              <w:jc w:val="lef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23C65E6" w14:textId="77777777" w:rsidR="00DF4E34" w:rsidRPr="00645570" w:rsidRDefault="00DF4E34" w:rsidP="001D32B0">
            <w:pPr>
              <w:bidi/>
              <w:spacing w:afterLines="20" w:after="48"/>
              <w:jc w:val="left"/>
              <w:rPr>
                <w:color w:val="000000"/>
                <w:sz w:val="19"/>
                <w:szCs w:val="19"/>
              </w:rPr>
            </w:pPr>
            <w:r w:rsidRPr="00CC1AC5">
              <w:rPr>
                <w:sz w:val="18"/>
                <w:szCs w:val="18"/>
              </w:rPr>
              <w:t>21,100</w:t>
            </w:r>
          </w:p>
        </w:tc>
      </w:tr>
      <w:tr w:rsidR="00DF4E34" w:rsidRPr="00646CC9" w14:paraId="2AA7AA9F" w14:textId="77777777" w:rsidTr="00DF4E34">
        <w:trPr>
          <w:trHeight w:val="238"/>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27AD07A4" w14:textId="567058B6" w:rsidR="00DF4E34" w:rsidRPr="00646CC9" w:rsidRDefault="00DF4E34" w:rsidP="00AB1A20">
            <w:pPr>
              <w:bidi/>
              <w:spacing w:afterLines="20" w:after="48"/>
              <w:ind w:right="-85"/>
              <w:jc w:val="left"/>
              <w:rPr>
                <w:sz w:val="18"/>
                <w:szCs w:val="18"/>
                <w:lang w:val="en-US"/>
              </w:rPr>
            </w:pPr>
            <w:r w:rsidRPr="002E4BAA">
              <w:rPr>
                <w:sz w:val="18"/>
                <w:szCs w:val="18"/>
                <w:rtl/>
              </w:rPr>
              <w:t>إجمالي الأموال المطلوبة للموافقة عليها في هذا الاجتماع (بالدولار الأمريكي)</w:t>
            </w:r>
          </w:p>
        </w:tc>
        <w:tc>
          <w:tcPr>
            <w:tcW w:w="1304" w:type="dxa"/>
            <w:tcBorders>
              <w:top w:val="single" w:sz="4" w:space="0" w:color="auto"/>
              <w:left w:val="single" w:sz="4" w:space="0" w:color="auto"/>
              <w:bottom w:val="single" w:sz="4" w:space="0" w:color="auto"/>
              <w:right w:val="single" w:sz="4" w:space="0" w:color="auto"/>
            </w:tcBorders>
            <w:hideMark/>
          </w:tcPr>
          <w:p w14:paraId="340AF63F" w14:textId="38472573" w:rsidR="00DF4E34" w:rsidRPr="00646CC9" w:rsidRDefault="00DF4E34" w:rsidP="00AB1A20">
            <w:pPr>
              <w:bidi/>
              <w:spacing w:afterLines="20" w:after="48"/>
              <w:jc w:val="left"/>
              <w:rPr>
                <w:sz w:val="18"/>
                <w:szCs w:val="18"/>
                <w:lang w:val="en-US"/>
              </w:rPr>
            </w:pPr>
            <w:r w:rsidRPr="00DF4E34">
              <w:rPr>
                <w:sz w:val="20"/>
                <w:szCs w:val="20"/>
                <w:rtl/>
                <w:lang w:bidi="ar-AE"/>
              </w:rPr>
              <w:t>تكاليف المشروع</w:t>
            </w:r>
          </w:p>
        </w:tc>
        <w:tc>
          <w:tcPr>
            <w:tcW w:w="786" w:type="dxa"/>
            <w:tcBorders>
              <w:top w:val="single" w:sz="4" w:space="0" w:color="auto"/>
              <w:left w:val="single" w:sz="4" w:space="0" w:color="auto"/>
              <w:bottom w:val="single" w:sz="4" w:space="0" w:color="auto"/>
              <w:right w:val="single" w:sz="4" w:space="0" w:color="auto"/>
            </w:tcBorders>
          </w:tcPr>
          <w:p w14:paraId="2395964C"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3CB3990F"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10397CF" w14:textId="2BFF2D4A" w:rsidR="00DF4E34" w:rsidRPr="002D62A1" w:rsidRDefault="00DF4E34" w:rsidP="001D32B0">
            <w:pPr>
              <w:bidi/>
              <w:spacing w:afterLines="20" w:after="48"/>
              <w:jc w:val="left"/>
              <w:rPr>
                <w:color w:val="000000"/>
                <w:sz w:val="18"/>
                <w:szCs w:val="18"/>
                <w:lang w:val="en-GB"/>
              </w:rPr>
            </w:pPr>
            <w:r>
              <w:rPr>
                <w:color w:val="000000"/>
                <w:sz w:val="18"/>
                <w:szCs w:val="18"/>
                <w:lang w:val="en-GB"/>
              </w:rPr>
              <w:t>290,000</w:t>
            </w:r>
          </w:p>
        </w:tc>
        <w:tc>
          <w:tcPr>
            <w:tcW w:w="786" w:type="dxa"/>
            <w:tcBorders>
              <w:top w:val="single" w:sz="4" w:space="0" w:color="auto"/>
              <w:left w:val="single" w:sz="4" w:space="0" w:color="auto"/>
              <w:bottom w:val="single" w:sz="4" w:space="0" w:color="auto"/>
              <w:right w:val="single" w:sz="4" w:space="0" w:color="auto"/>
            </w:tcBorders>
          </w:tcPr>
          <w:p w14:paraId="11E3C55B"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A16EFC6"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CF97638"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938FC69"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A383F94"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AEBFF22" w14:textId="5B64BADD" w:rsidR="00DF4E34" w:rsidRPr="002D62A1" w:rsidRDefault="00DF4E34" w:rsidP="001D32B0">
            <w:pPr>
              <w:bidi/>
              <w:spacing w:afterLines="20" w:after="48"/>
              <w:jc w:val="left"/>
              <w:rPr>
                <w:color w:val="000000"/>
                <w:sz w:val="18"/>
                <w:szCs w:val="18"/>
                <w:lang w:val="en-GB"/>
              </w:rPr>
            </w:pPr>
            <w:r>
              <w:rPr>
                <w:color w:val="000000"/>
                <w:sz w:val="18"/>
                <w:szCs w:val="18"/>
                <w:lang w:val="en-GB"/>
              </w:rPr>
              <w:t>290,000</w:t>
            </w:r>
          </w:p>
        </w:tc>
      </w:tr>
      <w:tr w:rsidR="00DF4E34" w:rsidRPr="00646CC9" w14:paraId="05C55726" w14:textId="77777777" w:rsidTr="00DF4E34">
        <w:trPr>
          <w:trHeight w:val="512"/>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7D49657B" w14:textId="77777777" w:rsidR="00DF4E34" w:rsidRPr="00646CC9" w:rsidRDefault="00DF4E34" w:rsidP="00AB1A20">
            <w:pPr>
              <w:bidi/>
              <w:rPr>
                <w:sz w:val="18"/>
                <w:szCs w:val="18"/>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03C72A15" w14:textId="3A0D3339" w:rsidR="00DF4E34" w:rsidRPr="00646CC9" w:rsidRDefault="00DF4E34" w:rsidP="00AB1A20">
            <w:pPr>
              <w:bidi/>
              <w:spacing w:afterLines="20" w:after="48"/>
              <w:jc w:val="left"/>
              <w:rPr>
                <w:sz w:val="18"/>
                <w:szCs w:val="18"/>
                <w:lang w:val="en-US"/>
              </w:rPr>
            </w:pPr>
            <w:r w:rsidRPr="00DF4E34">
              <w:rPr>
                <w:sz w:val="20"/>
                <w:szCs w:val="20"/>
                <w:rtl/>
                <w:lang w:bidi="ar-AE"/>
              </w:rPr>
              <w:t>تكاليف الدعم</w:t>
            </w:r>
          </w:p>
        </w:tc>
        <w:tc>
          <w:tcPr>
            <w:tcW w:w="786" w:type="dxa"/>
            <w:tcBorders>
              <w:top w:val="single" w:sz="4" w:space="0" w:color="auto"/>
              <w:left w:val="single" w:sz="4" w:space="0" w:color="auto"/>
              <w:bottom w:val="single" w:sz="4" w:space="0" w:color="auto"/>
              <w:right w:val="single" w:sz="4" w:space="0" w:color="auto"/>
            </w:tcBorders>
          </w:tcPr>
          <w:p w14:paraId="0AA607A0"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E7F4E1C"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4E43881" w14:textId="11CB8BCA" w:rsidR="00DF4E34" w:rsidRPr="002D62A1" w:rsidRDefault="00DF4E34" w:rsidP="001D32B0">
            <w:pPr>
              <w:bidi/>
              <w:spacing w:afterLines="20" w:after="48"/>
              <w:jc w:val="left"/>
              <w:rPr>
                <w:color w:val="000000"/>
                <w:sz w:val="18"/>
                <w:szCs w:val="18"/>
                <w:lang w:val="en-GB"/>
              </w:rPr>
            </w:pPr>
            <w:r>
              <w:rPr>
                <w:sz w:val="18"/>
                <w:szCs w:val="18"/>
              </w:rPr>
              <w:t>31,900</w:t>
            </w:r>
          </w:p>
        </w:tc>
        <w:tc>
          <w:tcPr>
            <w:tcW w:w="786" w:type="dxa"/>
            <w:tcBorders>
              <w:top w:val="single" w:sz="4" w:space="0" w:color="auto"/>
              <w:left w:val="single" w:sz="4" w:space="0" w:color="auto"/>
              <w:bottom w:val="single" w:sz="4" w:space="0" w:color="auto"/>
              <w:right w:val="single" w:sz="4" w:space="0" w:color="auto"/>
            </w:tcBorders>
          </w:tcPr>
          <w:p w14:paraId="12586669"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45D90CD"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488ED53"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40575B9"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0821BB1" w14:textId="77777777" w:rsidR="00DF4E34" w:rsidRPr="002D62A1" w:rsidRDefault="00DF4E34" w:rsidP="001D32B0">
            <w:pPr>
              <w:bidi/>
              <w:spacing w:afterLines="20" w:after="48"/>
              <w:jc w:val="lef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3A6D14D7" w14:textId="5BD09636" w:rsidR="00DF4E34" w:rsidRPr="002D62A1" w:rsidRDefault="00DF4E34" w:rsidP="001D32B0">
            <w:pPr>
              <w:bidi/>
              <w:spacing w:afterLines="20" w:after="48"/>
              <w:jc w:val="left"/>
              <w:rPr>
                <w:color w:val="000000"/>
                <w:sz w:val="18"/>
                <w:szCs w:val="18"/>
                <w:lang w:val="en-GB"/>
              </w:rPr>
            </w:pPr>
            <w:r>
              <w:rPr>
                <w:color w:val="000000"/>
                <w:sz w:val="18"/>
                <w:szCs w:val="18"/>
                <w:lang w:val="en-GB"/>
              </w:rPr>
              <w:t>31,900</w:t>
            </w:r>
          </w:p>
        </w:tc>
      </w:tr>
    </w:tbl>
    <w:p w14:paraId="2F083302" w14:textId="164E20DB" w:rsidR="00DF4E34" w:rsidRDefault="008575C6" w:rsidP="00AB1A20">
      <w:pPr>
        <w:bidi/>
        <w:ind w:right="-563"/>
        <w:rPr>
          <w:sz w:val="18"/>
          <w:szCs w:val="18"/>
          <w:rtl/>
          <w:lang w:val="en-US" w:bidi="ar-EG"/>
        </w:rPr>
      </w:pPr>
      <w:r>
        <w:rPr>
          <w:sz w:val="18"/>
          <w:szCs w:val="18"/>
        </w:rPr>
        <w:t>*</w:t>
      </w:r>
      <w:r w:rsidR="00DF4E34">
        <w:rPr>
          <w:rFonts w:hint="cs"/>
          <w:sz w:val="18"/>
          <w:szCs w:val="18"/>
          <w:rtl/>
          <w:lang w:val="en-US" w:bidi="ar-EG"/>
        </w:rPr>
        <w:t xml:space="preserve"> يتضمن التمويل لعام 2023 مبلغ </w:t>
      </w:r>
      <w:r w:rsidR="00DF4E34">
        <w:rPr>
          <w:sz w:val="18"/>
          <w:szCs w:val="18"/>
        </w:rPr>
        <w:t>55,000</w:t>
      </w:r>
      <w:r w:rsidR="00DF4E34">
        <w:rPr>
          <w:rFonts w:hint="cs"/>
          <w:sz w:val="18"/>
          <w:szCs w:val="18"/>
          <w:rtl/>
          <w:lang w:val="en-US" w:bidi="ar-EG"/>
        </w:rPr>
        <w:t xml:space="preserve"> دولار أمريكي زائدا تكاليف دعم الوكالة البالغة</w:t>
      </w:r>
      <w:r w:rsidR="006C335F">
        <w:rPr>
          <w:rFonts w:hint="cs"/>
          <w:sz w:val="18"/>
          <w:szCs w:val="18"/>
          <w:rtl/>
          <w:lang w:val="en-US" w:bidi="ar-EG"/>
        </w:rPr>
        <w:t xml:space="preserve"> </w:t>
      </w:r>
      <w:r w:rsidR="006C335F">
        <w:rPr>
          <w:sz w:val="18"/>
          <w:szCs w:val="18"/>
        </w:rPr>
        <w:t>7,150</w:t>
      </w:r>
      <w:r w:rsidR="00DF4E34">
        <w:rPr>
          <w:rFonts w:hint="cs"/>
          <w:sz w:val="18"/>
          <w:szCs w:val="18"/>
          <w:rtl/>
          <w:lang w:val="en-US" w:bidi="ar-EG"/>
        </w:rPr>
        <w:t xml:space="preserve"> دولارا أمريكيا لليونيب و</w:t>
      </w:r>
      <w:r w:rsidR="006C335F">
        <w:rPr>
          <w:sz w:val="18"/>
          <w:szCs w:val="18"/>
        </w:rPr>
        <w:t>45,000</w:t>
      </w:r>
      <w:r w:rsidR="00DF4E34">
        <w:rPr>
          <w:rFonts w:hint="cs"/>
          <w:sz w:val="18"/>
          <w:szCs w:val="18"/>
          <w:rtl/>
          <w:lang w:val="en-US" w:bidi="ar-EG"/>
        </w:rPr>
        <w:t xml:space="preserve"> دولار أمريكي زائدا تكاليف دعم الوكالة البالغة </w:t>
      </w:r>
      <w:r w:rsidR="006C335F">
        <w:rPr>
          <w:sz w:val="18"/>
          <w:szCs w:val="18"/>
        </w:rPr>
        <w:t>4,050</w:t>
      </w:r>
      <w:r w:rsidR="00DF4E34">
        <w:rPr>
          <w:rFonts w:hint="cs"/>
          <w:sz w:val="18"/>
          <w:szCs w:val="18"/>
          <w:rtl/>
          <w:lang w:val="en-US" w:bidi="ar-EG"/>
        </w:rPr>
        <w:t xml:space="preserve"> دولارا أمريكيا لليونيدو بسبب أنشطة إضافية للمحافظة على كفاءة استخدام الطاقة (المقرر 89/6).</w:t>
      </w:r>
    </w:p>
    <w:p w14:paraId="150C9BEB" w14:textId="77777777" w:rsidR="005C7DD3" w:rsidRPr="00830019" w:rsidRDefault="005C7DD3" w:rsidP="00AB1A20">
      <w:pPr>
        <w:bidi/>
        <w:jc w:val="left"/>
        <w:rPr>
          <w:sz w:val="20"/>
          <w:szCs w:val="20"/>
          <w:rtl/>
          <w:lang w:bidi="ar-EG"/>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6C335F" w:rsidRPr="006C335F" w14:paraId="285B64A9" w14:textId="77777777" w:rsidTr="00AB1A20">
        <w:trPr>
          <w:trHeight w:val="42"/>
        </w:trPr>
        <w:tc>
          <w:tcPr>
            <w:tcW w:w="4945" w:type="dxa"/>
            <w:hideMark/>
          </w:tcPr>
          <w:p w14:paraId="5F85E174" w14:textId="75141DE9" w:rsidR="006C335F" w:rsidRPr="006C335F" w:rsidRDefault="006C335F" w:rsidP="00AB1A20">
            <w:pPr>
              <w:bidi/>
              <w:spacing w:after="60"/>
              <w:jc w:val="left"/>
              <w:rPr>
                <w:b/>
                <w:sz w:val="20"/>
                <w:szCs w:val="20"/>
                <w:lang w:val="en-US"/>
              </w:rPr>
            </w:pPr>
            <w:r w:rsidRPr="006C335F">
              <w:rPr>
                <w:bCs/>
                <w:sz w:val="20"/>
                <w:szCs w:val="20"/>
                <w:rtl/>
                <w:lang w:bidi="ar-AE"/>
              </w:rPr>
              <w:t>توصي</w:t>
            </w:r>
            <w:r w:rsidRPr="006C335F">
              <w:rPr>
                <w:rFonts w:hint="cs"/>
                <w:bCs/>
                <w:sz w:val="20"/>
                <w:szCs w:val="20"/>
                <w:rtl/>
                <w:lang w:bidi="ar-AE"/>
              </w:rPr>
              <w:t>ة</w:t>
            </w:r>
            <w:r w:rsidRPr="006C335F">
              <w:rPr>
                <w:bCs/>
                <w:sz w:val="20"/>
                <w:szCs w:val="20"/>
                <w:rtl/>
                <w:lang w:bidi="ar-AE"/>
              </w:rPr>
              <w:t xml:space="preserve"> الأمانة:</w:t>
            </w:r>
          </w:p>
        </w:tc>
        <w:tc>
          <w:tcPr>
            <w:tcW w:w="5055" w:type="dxa"/>
            <w:hideMark/>
          </w:tcPr>
          <w:p w14:paraId="2E26FA41" w14:textId="7EEA3B94" w:rsidR="006C335F" w:rsidRPr="006C335F" w:rsidRDefault="006C335F" w:rsidP="00AB1A20">
            <w:pPr>
              <w:bidi/>
              <w:spacing w:after="60"/>
              <w:jc w:val="center"/>
              <w:rPr>
                <w:sz w:val="20"/>
                <w:szCs w:val="20"/>
                <w:lang w:val="en-US"/>
              </w:rPr>
            </w:pPr>
            <w:r w:rsidRPr="006C335F">
              <w:rPr>
                <w:rFonts w:hint="cs"/>
                <w:sz w:val="20"/>
                <w:szCs w:val="20"/>
                <w:rtl/>
              </w:rPr>
              <w:t>الموافقة الشمولية</w:t>
            </w:r>
          </w:p>
        </w:tc>
      </w:tr>
    </w:tbl>
    <w:p w14:paraId="55316117" w14:textId="77777777" w:rsidR="00C038BF" w:rsidRPr="0034371D" w:rsidRDefault="00C038BF" w:rsidP="00AB1A20">
      <w:pPr>
        <w:bidi/>
      </w:pPr>
      <w:r w:rsidRPr="0034371D">
        <w:br w:type="page"/>
      </w:r>
    </w:p>
    <w:p w14:paraId="626683F3" w14:textId="4B1C80E8" w:rsidR="00C038BF" w:rsidRPr="009E2FA6" w:rsidRDefault="006C335F" w:rsidP="00AB1A20">
      <w:pPr>
        <w:bidi/>
        <w:spacing w:after="240"/>
        <w:jc w:val="center"/>
        <w:rPr>
          <w:b/>
          <w:sz w:val="26"/>
          <w:szCs w:val="26"/>
        </w:rPr>
      </w:pPr>
      <w:r w:rsidRPr="009E2FA6">
        <w:rPr>
          <w:rFonts w:hint="cs"/>
          <w:b/>
          <w:sz w:val="26"/>
          <w:szCs w:val="26"/>
          <w:rtl/>
        </w:rPr>
        <w:lastRenderedPageBreak/>
        <w:t>وصف المشروع</w:t>
      </w:r>
    </w:p>
    <w:p w14:paraId="1F8A185A" w14:textId="7A6C0EF4" w:rsidR="006C335F" w:rsidRPr="009E2FA6" w:rsidRDefault="006C335F" w:rsidP="001D32B0">
      <w:pPr>
        <w:pStyle w:val="Heading1"/>
        <w:numPr>
          <w:ilvl w:val="0"/>
          <w:numId w:val="37"/>
        </w:numPr>
        <w:bidi/>
        <w:rPr>
          <w:sz w:val="26"/>
          <w:szCs w:val="26"/>
        </w:rPr>
      </w:pPr>
      <w:r w:rsidRPr="009E2FA6">
        <w:rPr>
          <w:rFonts w:hint="cs"/>
          <w:sz w:val="26"/>
          <w:szCs w:val="26"/>
          <w:rtl/>
        </w:rPr>
        <w:t>نيابة عن حكومة غامبيا، قدم اليونيب بوصفه الوكالة</w:t>
      </w:r>
      <w:r w:rsidR="009B09F2" w:rsidRPr="009E2FA6">
        <w:rPr>
          <w:rFonts w:hint="cs"/>
          <w:sz w:val="26"/>
          <w:szCs w:val="26"/>
          <w:rtl/>
        </w:rPr>
        <w:t xml:space="preserve"> المنفذة</w:t>
      </w:r>
      <w:r w:rsidRPr="009E2FA6">
        <w:rPr>
          <w:rFonts w:hint="cs"/>
          <w:sz w:val="26"/>
          <w:szCs w:val="26"/>
          <w:rtl/>
        </w:rPr>
        <w:t xml:space="preserve"> الرئيسية طلبا لتمويل الشريحة الثانية من المرحلة الثانية من خطة إدارة إزالة المواد الهيدروكلوروفلوروكربونية بتكلفة إجمالية تبلغ </w:t>
      </w:r>
      <w:r w:rsidRPr="009E2FA6">
        <w:rPr>
          <w:sz w:val="26"/>
          <w:szCs w:val="26"/>
        </w:rPr>
        <w:t>321,900</w:t>
      </w:r>
      <w:r w:rsidRPr="009E2FA6">
        <w:rPr>
          <w:rFonts w:hint="cs"/>
          <w:sz w:val="26"/>
          <w:szCs w:val="26"/>
          <w:rtl/>
        </w:rPr>
        <w:t xml:space="preserve"> دولار أمريكي تتألف من </w:t>
      </w:r>
      <w:r w:rsidRPr="009E2FA6">
        <w:rPr>
          <w:sz w:val="26"/>
          <w:szCs w:val="26"/>
        </w:rPr>
        <w:t>145,000</w:t>
      </w:r>
      <w:r w:rsidRPr="009E2FA6">
        <w:rPr>
          <w:rFonts w:hint="cs"/>
          <w:sz w:val="26"/>
          <w:szCs w:val="26"/>
          <w:rtl/>
        </w:rPr>
        <w:t xml:space="preserve"> دولار أمريكي زائدا تكاليف دعم الوكالة البالغة </w:t>
      </w:r>
      <w:r w:rsidR="001F7DB6" w:rsidRPr="009E2FA6">
        <w:rPr>
          <w:sz w:val="26"/>
          <w:szCs w:val="26"/>
        </w:rPr>
        <w:t>18,850</w:t>
      </w:r>
      <w:r w:rsidR="001F7DB6" w:rsidRPr="009E2FA6">
        <w:rPr>
          <w:rFonts w:hint="cs"/>
          <w:sz w:val="26"/>
          <w:szCs w:val="26"/>
          <w:rtl/>
        </w:rPr>
        <w:t xml:space="preserve"> دولارا أمريكيا لليونيب ومبلغ </w:t>
      </w:r>
      <w:r w:rsidR="001F7DB6" w:rsidRPr="009E2FA6">
        <w:rPr>
          <w:sz w:val="26"/>
          <w:szCs w:val="26"/>
        </w:rPr>
        <w:t>145,000</w:t>
      </w:r>
      <w:r w:rsidR="001F7DB6" w:rsidRPr="009E2FA6">
        <w:rPr>
          <w:rFonts w:hint="cs"/>
          <w:sz w:val="26"/>
          <w:szCs w:val="26"/>
          <w:rtl/>
        </w:rPr>
        <w:t xml:space="preserve"> دولار أمريكي زائدا تكاليف دعم الوكالة البالغة </w:t>
      </w:r>
      <w:r w:rsidR="001F7DB6" w:rsidRPr="009E2FA6">
        <w:rPr>
          <w:sz w:val="26"/>
          <w:szCs w:val="26"/>
        </w:rPr>
        <w:t>13,050</w:t>
      </w:r>
      <w:r w:rsidR="001F7DB6" w:rsidRPr="009E2FA6">
        <w:rPr>
          <w:rFonts w:hint="cs"/>
          <w:sz w:val="26"/>
          <w:szCs w:val="26"/>
          <w:rtl/>
        </w:rPr>
        <w:t xml:space="preserve"> دولارا أمريكيا لليونيدو.</w:t>
      </w:r>
      <w:r w:rsidR="001F7DB6" w:rsidRPr="009E2FA6">
        <w:rPr>
          <w:rStyle w:val="FootnoteReference"/>
          <w:sz w:val="26"/>
          <w:szCs w:val="26"/>
        </w:rPr>
        <w:t xml:space="preserve"> </w:t>
      </w:r>
      <w:r w:rsidR="001F7DB6" w:rsidRPr="009E2FA6">
        <w:rPr>
          <w:rStyle w:val="FootnoteReference"/>
          <w:sz w:val="26"/>
          <w:szCs w:val="26"/>
        </w:rPr>
        <w:footnoteReference w:id="3"/>
      </w:r>
      <w:r w:rsidR="001F7DB6" w:rsidRPr="009E2FA6">
        <w:rPr>
          <w:rFonts w:hint="cs"/>
          <w:sz w:val="26"/>
          <w:szCs w:val="26"/>
          <w:rtl/>
        </w:rPr>
        <w:t xml:space="preserve"> ويتضمن التقديم تقريرا مرحليا عن تنفيذ الشريحة الأولى وتقرير تحقق عن استهلاك الهيدروكلوروفلوروكربون للفترة 2018 الى 2022، وطلبا لتمويل أنشطة إضافية للمحافظة على كفاءة استخدام الطاقة في قطاع خدمة التبريد،</w:t>
      </w:r>
      <w:r w:rsidR="001F7DB6" w:rsidRPr="009E2FA6">
        <w:rPr>
          <w:rStyle w:val="FootnoteReference"/>
          <w:sz w:val="26"/>
          <w:szCs w:val="26"/>
        </w:rPr>
        <w:footnoteReference w:id="4"/>
      </w:r>
      <w:r w:rsidR="001F7DB6" w:rsidRPr="009E2FA6">
        <w:rPr>
          <w:rFonts w:hint="cs"/>
          <w:sz w:val="26"/>
          <w:szCs w:val="26"/>
          <w:rtl/>
        </w:rPr>
        <w:t xml:space="preserve"> وخطة</w:t>
      </w:r>
      <w:r w:rsidR="001F7DB6" w:rsidRPr="009E2FA6">
        <w:rPr>
          <w:rFonts w:hint="cs"/>
          <w:sz w:val="26"/>
          <w:szCs w:val="26"/>
          <w:rtl/>
          <w:lang w:bidi="ar-EG"/>
        </w:rPr>
        <w:t xml:space="preserve"> تنفيذ الشريحة للفترة 2024 الى 2026.</w:t>
      </w:r>
    </w:p>
    <w:p w14:paraId="2EFEF28C" w14:textId="25EB4B4B" w:rsidR="001F7DB6" w:rsidRPr="009E2FA6" w:rsidRDefault="001F7DB6" w:rsidP="00AB1A20">
      <w:pPr>
        <w:bidi/>
        <w:spacing w:after="240"/>
        <w:rPr>
          <w:sz w:val="26"/>
          <w:szCs w:val="26"/>
          <w:u w:val="single"/>
          <w:rtl/>
          <w:lang w:bidi="ar-EG"/>
        </w:rPr>
      </w:pPr>
      <w:r w:rsidRPr="009E2FA6">
        <w:rPr>
          <w:rFonts w:hint="cs"/>
          <w:sz w:val="26"/>
          <w:szCs w:val="26"/>
          <w:u w:val="single"/>
          <w:rtl/>
          <w:lang w:bidi="ar-EG"/>
        </w:rPr>
        <w:t>تقرير عن استهلاك الهيدروكلوروفلوروكربون</w:t>
      </w:r>
    </w:p>
    <w:p w14:paraId="4EB431F8" w14:textId="441178DC" w:rsidR="001F7DB6" w:rsidRPr="009E2FA6" w:rsidRDefault="00950F38" w:rsidP="00AB1A20">
      <w:pPr>
        <w:pStyle w:val="Heading1"/>
        <w:bidi/>
        <w:rPr>
          <w:sz w:val="26"/>
          <w:szCs w:val="26"/>
        </w:rPr>
      </w:pPr>
      <w:r w:rsidRPr="009E2FA6">
        <w:rPr>
          <w:rFonts w:hint="cs"/>
          <w:sz w:val="26"/>
          <w:szCs w:val="26"/>
          <w:rtl/>
        </w:rPr>
        <w:t xml:space="preserve">أبلغت حكومة غامبيا عن استهلاك بمقدار </w:t>
      </w:r>
      <w:r w:rsidRPr="009E2FA6">
        <w:rPr>
          <w:sz w:val="26"/>
          <w:szCs w:val="26"/>
        </w:rPr>
        <w:t>0.17</w:t>
      </w:r>
      <w:r w:rsidRPr="009E2FA6">
        <w:rPr>
          <w:rFonts w:hint="cs"/>
          <w:sz w:val="26"/>
          <w:szCs w:val="26"/>
          <w:rtl/>
        </w:rPr>
        <w:t xml:space="preserve"> طن بقدرات استنفاد الأوزون من المواد الهيدروكلوروفلوروكربونية في 2022 وهو ما يقل بنسبة 89 في المائة عن رقم أساس الهيدروكلوروفلوروكربون لأغراض الامتثال.</w:t>
      </w:r>
    </w:p>
    <w:p w14:paraId="788615C2" w14:textId="52B5F2B6" w:rsidR="00C038BF" w:rsidRPr="006D2C0B" w:rsidRDefault="00950F38" w:rsidP="006D2C0B">
      <w:pPr>
        <w:bidi/>
        <w:rPr>
          <w:bCs/>
          <w:rtl/>
          <w:lang w:bidi="ar-EG"/>
        </w:rPr>
      </w:pPr>
      <w:r>
        <w:rPr>
          <w:rFonts w:hint="cs"/>
          <w:bCs/>
          <w:rtl/>
          <w:lang w:bidi="ar-EG"/>
        </w:rPr>
        <w:t xml:space="preserve">الجدول 1: </w:t>
      </w:r>
      <w:r w:rsidR="006D2C0B">
        <w:rPr>
          <w:rFonts w:hint="cs"/>
          <w:bCs/>
          <w:rtl/>
          <w:lang w:bidi="ar-EG"/>
        </w:rPr>
        <w:t>استهلاك الهيدروكلوروفلوروكربون في غامبيا (2018-2022 بحسب بيانات المادة 7)</w:t>
      </w:r>
    </w:p>
    <w:tbl>
      <w:tblPr>
        <w:bidiVisual/>
        <w:tblW w:w="5002" w:type="pct"/>
        <w:tblLook w:val="04A0" w:firstRow="1" w:lastRow="0" w:firstColumn="1" w:lastColumn="0" w:noHBand="0" w:noVBand="1"/>
      </w:tblPr>
      <w:tblGrid>
        <w:gridCol w:w="3127"/>
        <w:gridCol w:w="978"/>
        <w:gridCol w:w="978"/>
        <w:gridCol w:w="978"/>
        <w:gridCol w:w="980"/>
        <w:gridCol w:w="1241"/>
        <w:gridCol w:w="1233"/>
      </w:tblGrid>
      <w:tr w:rsidR="00A17CD0" w:rsidRPr="0034371D" w14:paraId="10FBB66E" w14:textId="77777777" w:rsidTr="001D32B0">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1CFDC887" w:rsidR="00A17CD0" w:rsidRPr="0034371D" w:rsidRDefault="00950F38" w:rsidP="00AB1A20">
            <w:pPr>
              <w:widowControl w:val="0"/>
              <w:bidi/>
              <w:jc w:val="center"/>
              <w:rPr>
                <w:b/>
                <w:bCs/>
                <w:color w:val="000000"/>
                <w:sz w:val="20"/>
                <w:szCs w:val="20"/>
              </w:rPr>
            </w:pPr>
            <w:r>
              <w:rPr>
                <w:bCs/>
                <w:sz w:val="20"/>
                <w:szCs w:val="20"/>
                <w:rtl/>
                <w:lang w:bidi="ar-EG"/>
              </w:rPr>
              <w:t>الهيدروكلوروفلوروكربون</w:t>
            </w:r>
            <w:r>
              <w:rPr>
                <w:rFonts w:hint="cs"/>
                <w:bCs/>
                <w:sz w:val="20"/>
                <w:szCs w:val="20"/>
                <w:rtl/>
                <w:lang w:bidi="ar-EG"/>
              </w:rPr>
              <w:t>-</w:t>
            </w:r>
            <w:r w:rsidRPr="0034371D">
              <w:rPr>
                <w:b/>
                <w:bCs/>
                <w:color w:val="000000"/>
                <w:sz w:val="20"/>
                <w:szCs w:val="20"/>
              </w:rPr>
              <w:t xml:space="preserve"> </w:t>
            </w:r>
            <w:r w:rsidR="00A17CD0" w:rsidRPr="0034371D">
              <w:rPr>
                <w:b/>
                <w:bCs/>
                <w:color w:val="000000"/>
                <w:sz w:val="20"/>
                <w:szCs w:val="20"/>
              </w:rPr>
              <w:t>22</w:t>
            </w:r>
          </w:p>
        </w:tc>
        <w:tc>
          <w:tcPr>
            <w:tcW w:w="514" w:type="pct"/>
            <w:tcBorders>
              <w:top w:val="single" w:sz="4" w:space="0" w:color="auto"/>
              <w:left w:val="nil"/>
              <w:bottom w:val="single" w:sz="4" w:space="0" w:color="auto"/>
              <w:right w:val="single" w:sz="4" w:space="0" w:color="auto"/>
            </w:tcBorders>
            <w:shd w:val="clear" w:color="auto" w:fill="auto"/>
            <w:noWrap/>
            <w:hideMark/>
          </w:tcPr>
          <w:p w14:paraId="7EBB305F" w14:textId="590D2B05" w:rsidR="00A17CD0" w:rsidRPr="0034371D" w:rsidRDefault="00A17CD0" w:rsidP="00AB1A20">
            <w:pPr>
              <w:widowControl w:val="0"/>
              <w:bidi/>
              <w:jc w:val="center"/>
              <w:rPr>
                <w:b/>
                <w:bCs/>
                <w:color w:val="000000"/>
                <w:sz w:val="20"/>
                <w:szCs w:val="20"/>
              </w:rPr>
            </w:pPr>
            <w:r w:rsidRPr="00CC1AC5">
              <w:rPr>
                <w:b/>
                <w:bCs/>
                <w:color w:val="000000"/>
                <w:sz w:val="20"/>
                <w:szCs w:val="20"/>
              </w:rPr>
              <w:t>2018</w:t>
            </w:r>
          </w:p>
        </w:tc>
        <w:tc>
          <w:tcPr>
            <w:tcW w:w="514" w:type="pct"/>
            <w:tcBorders>
              <w:top w:val="single" w:sz="4" w:space="0" w:color="auto"/>
              <w:left w:val="nil"/>
              <w:bottom w:val="single" w:sz="4" w:space="0" w:color="auto"/>
              <w:right w:val="single" w:sz="4" w:space="0" w:color="auto"/>
            </w:tcBorders>
            <w:shd w:val="clear" w:color="auto" w:fill="auto"/>
            <w:noWrap/>
            <w:hideMark/>
          </w:tcPr>
          <w:p w14:paraId="6E3B9AF4" w14:textId="2CC2B821" w:rsidR="00A17CD0" w:rsidRPr="0034371D" w:rsidRDefault="00A17CD0" w:rsidP="00AB1A20">
            <w:pPr>
              <w:widowControl w:val="0"/>
              <w:bidi/>
              <w:jc w:val="center"/>
              <w:rPr>
                <w:b/>
                <w:bCs/>
                <w:color w:val="000000"/>
                <w:sz w:val="20"/>
                <w:szCs w:val="20"/>
              </w:rPr>
            </w:pPr>
            <w:r w:rsidRPr="00CC1AC5">
              <w:rPr>
                <w:b/>
                <w:bCs/>
                <w:color w:val="000000"/>
                <w:sz w:val="20"/>
                <w:szCs w:val="20"/>
              </w:rPr>
              <w:t>2019</w:t>
            </w:r>
          </w:p>
        </w:tc>
        <w:tc>
          <w:tcPr>
            <w:tcW w:w="514" w:type="pct"/>
            <w:tcBorders>
              <w:top w:val="single" w:sz="4" w:space="0" w:color="auto"/>
              <w:left w:val="nil"/>
              <w:bottom w:val="single" w:sz="4" w:space="0" w:color="auto"/>
              <w:right w:val="single" w:sz="4" w:space="0" w:color="auto"/>
            </w:tcBorders>
          </w:tcPr>
          <w:p w14:paraId="7FB478F3" w14:textId="77777777" w:rsidR="00A17CD0" w:rsidRPr="0034371D" w:rsidRDefault="00A17CD0" w:rsidP="00AB1A20">
            <w:pPr>
              <w:widowControl w:val="0"/>
              <w:bidi/>
              <w:jc w:val="center"/>
              <w:rPr>
                <w:b/>
                <w:bCs/>
                <w:color w:val="000000"/>
                <w:sz w:val="20"/>
                <w:szCs w:val="20"/>
              </w:rPr>
            </w:pPr>
            <w:r w:rsidRPr="0034371D">
              <w:rPr>
                <w:b/>
                <w:bCs/>
                <w:color w:val="000000"/>
                <w:sz w:val="20"/>
                <w:szCs w:val="20"/>
              </w:rPr>
              <w:t>20</w:t>
            </w:r>
            <w:r>
              <w:rPr>
                <w:b/>
                <w:bCs/>
                <w:color w:val="000000"/>
                <w:sz w:val="20"/>
                <w:szCs w:val="20"/>
              </w:rPr>
              <w:t>20</w:t>
            </w:r>
          </w:p>
        </w:tc>
        <w:tc>
          <w:tcPr>
            <w:tcW w:w="515" w:type="pct"/>
            <w:tcBorders>
              <w:top w:val="single" w:sz="4" w:space="0" w:color="auto"/>
              <w:left w:val="single" w:sz="4" w:space="0" w:color="auto"/>
              <w:bottom w:val="single" w:sz="4" w:space="0" w:color="auto"/>
              <w:right w:val="single" w:sz="4" w:space="0" w:color="auto"/>
            </w:tcBorders>
          </w:tcPr>
          <w:p w14:paraId="4990FB49" w14:textId="77777777" w:rsidR="00A17CD0" w:rsidRPr="0034371D" w:rsidRDefault="00A17CD0" w:rsidP="00AB1A20">
            <w:pPr>
              <w:widowControl w:val="0"/>
              <w:bidi/>
              <w:jc w:val="center"/>
              <w:rPr>
                <w:b/>
                <w:bCs/>
                <w:color w:val="000000"/>
                <w:sz w:val="20"/>
                <w:szCs w:val="20"/>
              </w:rPr>
            </w:pPr>
            <w:r>
              <w:rPr>
                <w:b/>
                <w:bCs/>
                <w:color w:val="000000"/>
                <w:sz w:val="20"/>
                <w:szCs w:val="20"/>
              </w:rPr>
              <w:t>2021</w:t>
            </w:r>
          </w:p>
        </w:tc>
        <w:tc>
          <w:tcPr>
            <w:tcW w:w="652" w:type="pct"/>
            <w:tcBorders>
              <w:top w:val="single" w:sz="4" w:space="0" w:color="auto"/>
              <w:left w:val="single" w:sz="4" w:space="0" w:color="auto"/>
              <w:bottom w:val="single" w:sz="4" w:space="0" w:color="auto"/>
              <w:right w:val="single" w:sz="4" w:space="0" w:color="auto"/>
            </w:tcBorders>
          </w:tcPr>
          <w:p w14:paraId="5A0506D8" w14:textId="4C1536C7" w:rsidR="00A17CD0" w:rsidRPr="0034371D" w:rsidRDefault="00A17CD0" w:rsidP="00AB1A20">
            <w:pPr>
              <w:widowControl w:val="0"/>
              <w:bidi/>
              <w:jc w:val="center"/>
              <w:rPr>
                <w:b/>
                <w:bCs/>
                <w:color w:val="000000"/>
                <w:sz w:val="20"/>
                <w:szCs w:val="20"/>
              </w:rPr>
            </w:pPr>
            <w:r w:rsidRPr="0034371D">
              <w:rPr>
                <w:b/>
                <w:bCs/>
                <w:color w:val="000000"/>
                <w:sz w:val="20"/>
                <w:szCs w:val="20"/>
              </w:rPr>
              <w:t>20</w:t>
            </w:r>
            <w:r>
              <w:rPr>
                <w:b/>
                <w:bCs/>
                <w:color w:val="000000"/>
                <w:sz w:val="20"/>
                <w:szCs w:val="20"/>
              </w:rPr>
              <w:t>22</w:t>
            </w:r>
          </w:p>
        </w:tc>
        <w:tc>
          <w:tcPr>
            <w:tcW w:w="648" w:type="pct"/>
            <w:tcBorders>
              <w:top w:val="single" w:sz="4" w:space="0" w:color="auto"/>
              <w:left w:val="single" w:sz="4" w:space="0" w:color="auto"/>
              <w:bottom w:val="single" w:sz="4" w:space="0" w:color="auto"/>
              <w:right w:val="single" w:sz="4" w:space="0" w:color="auto"/>
            </w:tcBorders>
            <w:vAlign w:val="center"/>
          </w:tcPr>
          <w:p w14:paraId="68D90098" w14:textId="5C5A7D99" w:rsidR="00A17CD0" w:rsidRPr="0034371D" w:rsidRDefault="00950F38" w:rsidP="00AB1A20">
            <w:pPr>
              <w:widowControl w:val="0"/>
              <w:bidi/>
              <w:jc w:val="center"/>
              <w:rPr>
                <w:b/>
                <w:bCs/>
                <w:color w:val="000000"/>
                <w:sz w:val="20"/>
                <w:szCs w:val="20"/>
              </w:rPr>
            </w:pPr>
            <w:r>
              <w:rPr>
                <w:rFonts w:hint="cs"/>
                <w:b/>
                <w:bCs/>
                <w:color w:val="000000"/>
                <w:sz w:val="20"/>
                <w:szCs w:val="20"/>
                <w:rtl/>
              </w:rPr>
              <w:t>خط الأساس</w:t>
            </w:r>
          </w:p>
        </w:tc>
      </w:tr>
      <w:tr w:rsidR="00A17CD0" w:rsidRPr="0034371D" w14:paraId="641D5A8C" w14:textId="77777777" w:rsidTr="001D32B0">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5544177A" w:rsidR="00A17CD0" w:rsidRPr="00361D3F" w:rsidRDefault="00950F38" w:rsidP="00AB1A20">
            <w:pPr>
              <w:widowControl w:val="0"/>
              <w:bidi/>
              <w:ind w:left="98"/>
              <w:jc w:val="left"/>
              <w:rPr>
                <w:b/>
                <w:color w:val="000000"/>
                <w:sz w:val="20"/>
                <w:szCs w:val="20"/>
                <w:rtl/>
                <w:lang w:bidi="ar-EG"/>
              </w:rPr>
            </w:pPr>
            <w:r>
              <w:rPr>
                <w:b/>
                <w:bCs/>
                <w:color w:val="000000"/>
                <w:sz w:val="20"/>
                <w:szCs w:val="20"/>
                <w:rtl/>
              </w:rPr>
              <w:t>بالأطنان المترية</w:t>
            </w:r>
          </w:p>
        </w:tc>
        <w:tc>
          <w:tcPr>
            <w:tcW w:w="514" w:type="pct"/>
            <w:tcBorders>
              <w:top w:val="nil"/>
              <w:left w:val="nil"/>
              <w:bottom w:val="single" w:sz="4" w:space="0" w:color="auto"/>
              <w:right w:val="single" w:sz="4" w:space="0" w:color="auto"/>
            </w:tcBorders>
            <w:shd w:val="clear" w:color="auto" w:fill="auto"/>
            <w:noWrap/>
          </w:tcPr>
          <w:p w14:paraId="414F553A" w14:textId="451E83FC" w:rsidR="00A17CD0" w:rsidRPr="0034371D" w:rsidRDefault="00A17CD0" w:rsidP="001D32B0">
            <w:pPr>
              <w:bidi/>
              <w:ind w:left="-201" w:right="104"/>
              <w:jc w:val="center"/>
              <w:rPr>
                <w:color w:val="000000"/>
                <w:sz w:val="20"/>
                <w:szCs w:val="20"/>
              </w:rPr>
            </w:pPr>
            <w:r w:rsidRPr="00CC1AC5">
              <w:rPr>
                <w:bCs/>
                <w:color w:val="000000"/>
                <w:sz w:val="20"/>
                <w:szCs w:val="20"/>
              </w:rPr>
              <w:t>4.00</w:t>
            </w:r>
          </w:p>
        </w:tc>
        <w:tc>
          <w:tcPr>
            <w:tcW w:w="514" w:type="pct"/>
            <w:tcBorders>
              <w:top w:val="nil"/>
              <w:left w:val="nil"/>
              <w:bottom w:val="single" w:sz="4" w:space="0" w:color="auto"/>
              <w:right w:val="single" w:sz="4" w:space="0" w:color="auto"/>
            </w:tcBorders>
            <w:shd w:val="clear" w:color="auto" w:fill="auto"/>
            <w:noWrap/>
          </w:tcPr>
          <w:p w14:paraId="1B856A57" w14:textId="4D25B75C" w:rsidR="00A17CD0" w:rsidRPr="0034371D" w:rsidRDefault="00A17CD0" w:rsidP="001D32B0">
            <w:pPr>
              <w:bidi/>
              <w:ind w:left="-201" w:right="104"/>
              <w:jc w:val="center"/>
              <w:rPr>
                <w:color w:val="000000"/>
                <w:sz w:val="20"/>
                <w:szCs w:val="20"/>
              </w:rPr>
            </w:pPr>
            <w:r w:rsidRPr="00CC1AC5">
              <w:rPr>
                <w:bCs/>
                <w:color w:val="000000"/>
                <w:sz w:val="20"/>
                <w:szCs w:val="20"/>
              </w:rPr>
              <w:t>3.0</w:t>
            </w:r>
            <w:r w:rsidR="00B60F3A">
              <w:rPr>
                <w:bCs/>
                <w:color w:val="000000"/>
                <w:sz w:val="20"/>
                <w:szCs w:val="20"/>
              </w:rPr>
              <w:t>0</w:t>
            </w:r>
          </w:p>
        </w:tc>
        <w:tc>
          <w:tcPr>
            <w:tcW w:w="514" w:type="pct"/>
            <w:tcBorders>
              <w:top w:val="single" w:sz="4" w:space="0" w:color="auto"/>
              <w:left w:val="nil"/>
              <w:bottom w:val="single" w:sz="4" w:space="0" w:color="auto"/>
              <w:right w:val="single" w:sz="4" w:space="0" w:color="auto"/>
            </w:tcBorders>
          </w:tcPr>
          <w:p w14:paraId="684D3E08" w14:textId="26016B0D" w:rsidR="00A17CD0" w:rsidRPr="0034371D" w:rsidRDefault="00672381" w:rsidP="001D32B0">
            <w:pPr>
              <w:widowControl w:val="0"/>
              <w:bidi/>
              <w:ind w:left="-201" w:right="104"/>
              <w:jc w:val="center"/>
              <w:rPr>
                <w:bCs/>
                <w:color w:val="000000"/>
                <w:sz w:val="20"/>
                <w:szCs w:val="20"/>
              </w:rPr>
            </w:pPr>
            <w:r>
              <w:rPr>
                <w:bCs/>
                <w:color w:val="000000"/>
                <w:sz w:val="20"/>
                <w:szCs w:val="20"/>
              </w:rPr>
              <w:t>3.80</w:t>
            </w:r>
          </w:p>
        </w:tc>
        <w:tc>
          <w:tcPr>
            <w:tcW w:w="515" w:type="pct"/>
            <w:tcBorders>
              <w:top w:val="nil"/>
              <w:left w:val="single" w:sz="4" w:space="0" w:color="auto"/>
              <w:bottom w:val="single" w:sz="4" w:space="0" w:color="auto"/>
              <w:right w:val="single" w:sz="4" w:space="0" w:color="auto"/>
            </w:tcBorders>
          </w:tcPr>
          <w:p w14:paraId="76519C1C" w14:textId="26CA93CB" w:rsidR="00A17CD0" w:rsidRPr="0034371D" w:rsidRDefault="00672381" w:rsidP="001D32B0">
            <w:pPr>
              <w:widowControl w:val="0"/>
              <w:bidi/>
              <w:ind w:left="-201" w:right="104"/>
              <w:jc w:val="center"/>
              <w:rPr>
                <w:bCs/>
                <w:color w:val="000000"/>
                <w:sz w:val="20"/>
                <w:szCs w:val="20"/>
              </w:rPr>
            </w:pPr>
            <w:r>
              <w:rPr>
                <w:bCs/>
                <w:color w:val="000000"/>
                <w:sz w:val="20"/>
                <w:szCs w:val="20"/>
              </w:rPr>
              <w:t>3.50</w:t>
            </w:r>
          </w:p>
        </w:tc>
        <w:tc>
          <w:tcPr>
            <w:tcW w:w="652" w:type="pct"/>
            <w:tcBorders>
              <w:top w:val="nil"/>
              <w:left w:val="single" w:sz="4" w:space="0" w:color="auto"/>
              <w:bottom w:val="single" w:sz="4" w:space="0" w:color="auto"/>
              <w:right w:val="single" w:sz="4" w:space="0" w:color="auto"/>
            </w:tcBorders>
          </w:tcPr>
          <w:p w14:paraId="33DECAE5" w14:textId="6EF648D5" w:rsidR="00A17CD0" w:rsidRPr="0034371D" w:rsidRDefault="00672381" w:rsidP="001D32B0">
            <w:pPr>
              <w:widowControl w:val="0"/>
              <w:bidi/>
              <w:ind w:left="-201" w:right="104"/>
              <w:jc w:val="center"/>
              <w:rPr>
                <w:rFonts w:eastAsiaTheme="minorHAnsi"/>
                <w:color w:val="000000"/>
                <w:sz w:val="20"/>
                <w:szCs w:val="20"/>
              </w:rPr>
            </w:pPr>
            <w:r>
              <w:rPr>
                <w:rFonts w:eastAsiaTheme="minorHAnsi"/>
                <w:color w:val="000000"/>
                <w:sz w:val="20"/>
                <w:szCs w:val="20"/>
              </w:rPr>
              <w:t>3.00</w:t>
            </w:r>
          </w:p>
        </w:tc>
        <w:tc>
          <w:tcPr>
            <w:tcW w:w="648" w:type="pct"/>
            <w:tcBorders>
              <w:top w:val="nil"/>
              <w:left w:val="single" w:sz="4" w:space="0" w:color="auto"/>
              <w:bottom w:val="single" w:sz="4" w:space="0" w:color="auto"/>
              <w:right w:val="single" w:sz="4" w:space="0" w:color="auto"/>
            </w:tcBorders>
            <w:vAlign w:val="center"/>
          </w:tcPr>
          <w:p w14:paraId="3C6ED27F" w14:textId="6544C41F" w:rsidR="00A17CD0" w:rsidRPr="0034371D" w:rsidRDefault="00A17CD0" w:rsidP="001D32B0">
            <w:pPr>
              <w:widowControl w:val="0"/>
              <w:bidi/>
              <w:ind w:left="-201" w:right="104"/>
              <w:jc w:val="center"/>
              <w:rPr>
                <w:b/>
                <w:bCs/>
                <w:color w:val="000000"/>
                <w:sz w:val="20"/>
                <w:szCs w:val="20"/>
              </w:rPr>
            </w:pPr>
            <w:r w:rsidRPr="00CC1AC5">
              <w:rPr>
                <w:bCs/>
                <w:color w:val="000000"/>
                <w:sz w:val="20"/>
                <w:szCs w:val="20"/>
              </w:rPr>
              <w:t>27.3</w:t>
            </w:r>
          </w:p>
        </w:tc>
      </w:tr>
      <w:tr w:rsidR="00A17CD0" w:rsidRPr="0034371D" w14:paraId="2CD70717" w14:textId="77777777" w:rsidTr="001D32B0">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4155964A" w:rsidR="00A17CD0" w:rsidRPr="00361D3F" w:rsidRDefault="006D2C0B" w:rsidP="00AB1A20">
            <w:pPr>
              <w:widowControl w:val="0"/>
              <w:bidi/>
              <w:ind w:left="98"/>
              <w:jc w:val="left"/>
              <w:rPr>
                <w:b/>
                <w:color w:val="000000"/>
                <w:sz w:val="20"/>
                <w:szCs w:val="20"/>
                <w:lang w:bidi="ar-EG"/>
              </w:rPr>
            </w:pPr>
            <w:r>
              <w:rPr>
                <w:b/>
                <w:bCs/>
                <w:color w:val="000000"/>
                <w:sz w:val="20"/>
                <w:szCs w:val="20"/>
                <w:rtl/>
              </w:rPr>
              <w:t>بالأطنان بقدرات استنفاد الأوزون</w:t>
            </w:r>
          </w:p>
        </w:tc>
        <w:tc>
          <w:tcPr>
            <w:tcW w:w="514" w:type="pct"/>
            <w:tcBorders>
              <w:top w:val="nil"/>
              <w:left w:val="nil"/>
              <w:bottom w:val="single" w:sz="4" w:space="0" w:color="auto"/>
              <w:right w:val="single" w:sz="4" w:space="0" w:color="auto"/>
            </w:tcBorders>
            <w:shd w:val="clear" w:color="auto" w:fill="auto"/>
            <w:noWrap/>
          </w:tcPr>
          <w:p w14:paraId="68B20F56" w14:textId="061CE6CD" w:rsidR="00A17CD0" w:rsidRPr="0034371D" w:rsidRDefault="00A17CD0" w:rsidP="001D32B0">
            <w:pPr>
              <w:bidi/>
              <w:ind w:left="-201" w:right="104"/>
              <w:jc w:val="center"/>
              <w:rPr>
                <w:rFonts w:eastAsiaTheme="minorHAnsi"/>
                <w:color w:val="000000"/>
                <w:sz w:val="20"/>
                <w:szCs w:val="20"/>
              </w:rPr>
            </w:pPr>
            <w:r w:rsidRPr="00CC1AC5">
              <w:rPr>
                <w:sz w:val="20"/>
                <w:szCs w:val="20"/>
              </w:rPr>
              <w:t>0.22</w:t>
            </w:r>
          </w:p>
        </w:tc>
        <w:tc>
          <w:tcPr>
            <w:tcW w:w="514" w:type="pct"/>
            <w:tcBorders>
              <w:top w:val="nil"/>
              <w:left w:val="nil"/>
              <w:bottom w:val="single" w:sz="4" w:space="0" w:color="auto"/>
              <w:right w:val="single" w:sz="4" w:space="0" w:color="auto"/>
            </w:tcBorders>
            <w:shd w:val="clear" w:color="auto" w:fill="auto"/>
            <w:noWrap/>
          </w:tcPr>
          <w:p w14:paraId="12033794" w14:textId="1DCEE891" w:rsidR="00A17CD0" w:rsidRPr="0034371D" w:rsidRDefault="00A17CD0" w:rsidP="001D32B0">
            <w:pPr>
              <w:bidi/>
              <w:ind w:left="-201" w:right="104"/>
              <w:jc w:val="center"/>
              <w:rPr>
                <w:color w:val="000000"/>
                <w:sz w:val="20"/>
                <w:szCs w:val="20"/>
              </w:rPr>
            </w:pPr>
            <w:r w:rsidRPr="00CC1AC5">
              <w:rPr>
                <w:bCs/>
                <w:color w:val="000000"/>
                <w:sz w:val="20"/>
                <w:szCs w:val="20"/>
              </w:rPr>
              <w:t>0.17</w:t>
            </w:r>
          </w:p>
        </w:tc>
        <w:tc>
          <w:tcPr>
            <w:tcW w:w="514" w:type="pct"/>
            <w:tcBorders>
              <w:top w:val="single" w:sz="4" w:space="0" w:color="auto"/>
              <w:left w:val="nil"/>
              <w:bottom w:val="single" w:sz="4" w:space="0" w:color="auto"/>
              <w:right w:val="single" w:sz="4" w:space="0" w:color="auto"/>
            </w:tcBorders>
          </w:tcPr>
          <w:p w14:paraId="2077DA5F" w14:textId="560A57A5" w:rsidR="00A17CD0" w:rsidRPr="0034371D" w:rsidRDefault="00623E54" w:rsidP="001D32B0">
            <w:pPr>
              <w:bidi/>
              <w:ind w:left="-201" w:right="104"/>
              <w:jc w:val="center"/>
              <w:rPr>
                <w:color w:val="000000"/>
                <w:sz w:val="20"/>
                <w:szCs w:val="20"/>
              </w:rPr>
            </w:pPr>
            <w:r>
              <w:rPr>
                <w:color w:val="000000"/>
                <w:sz w:val="20"/>
                <w:szCs w:val="20"/>
              </w:rPr>
              <w:t>0.21</w:t>
            </w:r>
          </w:p>
        </w:tc>
        <w:tc>
          <w:tcPr>
            <w:tcW w:w="515" w:type="pct"/>
            <w:tcBorders>
              <w:top w:val="nil"/>
              <w:left w:val="single" w:sz="4" w:space="0" w:color="auto"/>
              <w:bottom w:val="single" w:sz="4" w:space="0" w:color="auto"/>
              <w:right w:val="single" w:sz="4" w:space="0" w:color="auto"/>
            </w:tcBorders>
          </w:tcPr>
          <w:p w14:paraId="31012B6E" w14:textId="2883C459" w:rsidR="00A17CD0" w:rsidRPr="0034371D" w:rsidRDefault="00623E54" w:rsidP="001D32B0">
            <w:pPr>
              <w:bidi/>
              <w:ind w:left="-201" w:right="104"/>
              <w:jc w:val="center"/>
              <w:rPr>
                <w:sz w:val="20"/>
                <w:szCs w:val="20"/>
              </w:rPr>
            </w:pPr>
            <w:r>
              <w:rPr>
                <w:sz w:val="20"/>
                <w:szCs w:val="20"/>
              </w:rPr>
              <w:t>0.19</w:t>
            </w:r>
          </w:p>
        </w:tc>
        <w:tc>
          <w:tcPr>
            <w:tcW w:w="652" w:type="pct"/>
            <w:tcBorders>
              <w:top w:val="nil"/>
              <w:left w:val="single" w:sz="4" w:space="0" w:color="auto"/>
              <w:bottom w:val="single" w:sz="4" w:space="0" w:color="auto"/>
              <w:right w:val="single" w:sz="4" w:space="0" w:color="auto"/>
            </w:tcBorders>
          </w:tcPr>
          <w:p w14:paraId="14EBE84A" w14:textId="68ADC50C" w:rsidR="00A17CD0" w:rsidRPr="0034371D" w:rsidRDefault="00623E54" w:rsidP="001D32B0">
            <w:pPr>
              <w:bidi/>
              <w:ind w:left="-201" w:right="104"/>
              <w:jc w:val="center"/>
              <w:rPr>
                <w:rFonts w:eastAsiaTheme="minorHAnsi"/>
                <w:color w:val="000000"/>
                <w:sz w:val="20"/>
                <w:szCs w:val="20"/>
              </w:rPr>
            </w:pPr>
            <w:r>
              <w:rPr>
                <w:rFonts w:eastAsiaTheme="minorHAnsi"/>
                <w:color w:val="000000"/>
                <w:sz w:val="20"/>
                <w:szCs w:val="20"/>
              </w:rPr>
              <w:t>0.17</w:t>
            </w:r>
          </w:p>
        </w:tc>
        <w:tc>
          <w:tcPr>
            <w:tcW w:w="648" w:type="pct"/>
            <w:tcBorders>
              <w:top w:val="nil"/>
              <w:left w:val="single" w:sz="4" w:space="0" w:color="auto"/>
              <w:bottom w:val="single" w:sz="4" w:space="0" w:color="auto"/>
              <w:right w:val="single" w:sz="4" w:space="0" w:color="auto"/>
            </w:tcBorders>
          </w:tcPr>
          <w:p w14:paraId="78C34EB9" w14:textId="1A24D32C" w:rsidR="00A17CD0" w:rsidRPr="0034371D" w:rsidRDefault="00A17CD0" w:rsidP="001D32B0">
            <w:pPr>
              <w:bidi/>
              <w:ind w:left="-201" w:right="104"/>
              <w:jc w:val="center"/>
              <w:rPr>
                <w:rFonts w:eastAsiaTheme="minorHAnsi"/>
                <w:color w:val="000000"/>
                <w:sz w:val="20"/>
                <w:szCs w:val="20"/>
              </w:rPr>
            </w:pPr>
            <w:r w:rsidRPr="00CC1AC5">
              <w:rPr>
                <w:bCs/>
                <w:color w:val="000000"/>
                <w:sz w:val="20"/>
                <w:szCs w:val="20"/>
              </w:rPr>
              <w:t>1.5</w:t>
            </w:r>
          </w:p>
        </w:tc>
      </w:tr>
    </w:tbl>
    <w:p w14:paraId="5733549F" w14:textId="77777777" w:rsidR="00555339" w:rsidRPr="00CC1AC5" w:rsidRDefault="00555339" w:rsidP="00AB1A20">
      <w:pPr>
        <w:bidi/>
      </w:pPr>
    </w:p>
    <w:p w14:paraId="292D084F" w14:textId="1E8691B7" w:rsidR="006D2C0B" w:rsidRPr="009E2FA6" w:rsidRDefault="006D2C0B"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وحققت حكومة غامبيا اتجاها هبوطيا مطرد</w:t>
      </w:r>
      <w:r w:rsidR="009B09F2" w:rsidRPr="009E2FA6">
        <w:rPr>
          <w:rFonts w:asciiTheme="majorBidi" w:hAnsiTheme="majorBidi" w:cstheme="majorBidi"/>
          <w:sz w:val="26"/>
          <w:szCs w:val="26"/>
          <w:rtl/>
        </w:rPr>
        <w:t>ا</w:t>
      </w:r>
      <w:r w:rsidRPr="009E2FA6">
        <w:rPr>
          <w:rFonts w:asciiTheme="majorBidi" w:hAnsiTheme="majorBidi" w:cstheme="majorBidi"/>
          <w:sz w:val="26"/>
          <w:szCs w:val="26"/>
          <w:rtl/>
        </w:rPr>
        <w:t xml:space="preserve"> في استهلاك الهيدروكلوروفلوروكربون نتيجة لتنفيذ نظام التراخيص والحصص وتدريب فنيي التبريد وتكييف الهواء مما أسفر عن ممارسات خدمة جيدة، وبرامج للتوعية نظمتها وحدة الأوزون الوطنية مما أدى الى خفض الواردات من الهيدروكلوروفلوروكربون. وقد أسهم اغلاق معامل تجهيز الأسماك الرئيسية التي كانت تستخدم </w:t>
      </w:r>
      <w:r w:rsidR="002237F4" w:rsidRPr="009E2FA6">
        <w:rPr>
          <w:rFonts w:asciiTheme="majorBidi" w:hAnsiTheme="majorBidi" w:cstheme="majorBidi"/>
          <w:sz w:val="26"/>
          <w:szCs w:val="26"/>
          <w:rtl/>
        </w:rPr>
        <w:t xml:space="preserve">معدات تعتمد على الهيدروكلوروفلوروكربون-22 في 2016، وزيادة الحصول على معدات التبريد وتكييف الهواء التي تستخدم بدائل غازات التبريد (أي </w:t>
      </w:r>
      <w:r w:rsidR="002237F4" w:rsidRPr="009E2FA6">
        <w:rPr>
          <w:rFonts w:asciiTheme="majorBidi" w:hAnsiTheme="majorBidi" w:cstheme="majorBidi"/>
          <w:sz w:val="26"/>
          <w:szCs w:val="26"/>
        </w:rPr>
        <w:t>R</w:t>
      </w:r>
      <w:r w:rsidR="002237F4" w:rsidRPr="009E2FA6">
        <w:rPr>
          <w:rFonts w:asciiTheme="majorBidi" w:hAnsiTheme="majorBidi" w:cstheme="majorBidi"/>
          <w:sz w:val="26"/>
          <w:szCs w:val="26"/>
        </w:rPr>
        <w:noBreakHyphen/>
        <w:t>410A</w:t>
      </w:r>
      <w:r w:rsidR="002237F4" w:rsidRPr="009E2FA6">
        <w:rPr>
          <w:rFonts w:asciiTheme="majorBidi" w:hAnsiTheme="majorBidi" w:cstheme="majorBidi"/>
          <w:sz w:val="26"/>
          <w:szCs w:val="26"/>
          <w:rtl/>
        </w:rPr>
        <w:t>، والهيدروفلوروكربون-</w:t>
      </w:r>
      <w:r w:rsidR="002237F4" w:rsidRPr="009E2FA6">
        <w:rPr>
          <w:rFonts w:asciiTheme="majorBidi" w:hAnsiTheme="majorBidi" w:cstheme="majorBidi"/>
          <w:sz w:val="26"/>
          <w:szCs w:val="26"/>
        </w:rPr>
        <w:t>134a</w:t>
      </w:r>
      <w:r w:rsidR="002237F4" w:rsidRPr="009E2FA6">
        <w:rPr>
          <w:rFonts w:asciiTheme="majorBidi" w:hAnsiTheme="majorBidi" w:cstheme="majorBidi"/>
          <w:sz w:val="26"/>
          <w:szCs w:val="26"/>
          <w:rtl/>
        </w:rPr>
        <w:t>، و</w:t>
      </w:r>
      <w:r w:rsidR="002237F4" w:rsidRPr="009E2FA6">
        <w:rPr>
          <w:rFonts w:asciiTheme="majorBidi" w:hAnsiTheme="majorBidi" w:cstheme="majorBidi"/>
          <w:sz w:val="26"/>
          <w:szCs w:val="26"/>
        </w:rPr>
        <w:t xml:space="preserve"> R</w:t>
      </w:r>
      <w:r w:rsidR="002237F4" w:rsidRPr="009E2FA6">
        <w:rPr>
          <w:rFonts w:asciiTheme="majorBidi" w:hAnsiTheme="majorBidi" w:cstheme="majorBidi"/>
          <w:sz w:val="26"/>
          <w:szCs w:val="26"/>
        </w:rPr>
        <w:noBreakHyphen/>
        <w:t>600</w:t>
      </w:r>
      <w:r w:rsidR="002237F4" w:rsidRPr="009E2FA6">
        <w:rPr>
          <w:rFonts w:asciiTheme="majorBidi" w:hAnsiTheme="majorBidi" w:cstheme="majorBidi"/>
          <w:sz w:val="26"/>
          <w:szCs w:val="26"/>
          <w:rtl/>
        </w:rPr>
        <w:t>و</w:t>
      </w:r>
      <w:r w:rsidR="002237F4" w:rsidRPr="009E2FA6">
        <w:rPr>
          <w:rFonts w:asciiTheme="majorBidi" w:hAnsiTheme="majorBidi" w:cstheme="majorBidi"/>
          <w:sz w:val="26"/>
          <w:szCs w:val="26"/>
        </w:rPr>
        <w:t>R-290</w:t>
      </w:r>
      <w:r w:rsidR="002237F4" w:rsidRPr="009E2FA6">
        <w:rPr>
          <w:rFonts w:asciiTheme="majorBidi" w:hAnsiTheme="majorBidi" w:cstheme="majorBidi"/>
          <w:sz w:val="26"/>
          <w:szCs w:val="26"/>
          <w:rtl/>
        </w:rPr>
        <w:t>)</w:t>
      </w:r>
      <w:r w:rsidR="002237F4" w:rsidRPr="009E2FA6">
        <w:rPr>
          <w:rFonts w:asciiTheme="majorBidi" w:hAnsiTheme="majorBidi" w:cstheme="majorBidi"/>
          <w:sz w:val="26"/>
          <w:szCs w:val="26"/>
          <w:rtl/>
          <w:lang w:bidi="ar-EG"/>
        </w:rPr>
        <w:t xml:space="preserve"> في خفض استهلاك الهيدروكلوروفلوروكربون-22.</w:t>
      </w:r>
    </w:p>
    <w:p w14:paraId="74DA662A" w14:textId="64419EAA" w:rsidR="002237F4" w:rsidRPr="009E2FA6" w:rsidRDefault="002237F4" w:rsidP="009E2FA6">
      <w:pPr>
        <w:bidi/>
        <w:spacing w:after="240"/>
        <w:rPr>
          <w:rFonts w:asciiTheme="majorBidi" w:hAnsiTheme="majorBidi" w:cstheme="majorBidi"/>
          <w:iCs/>
          <w:sz w:val="26"/>
          <w:szCs w:val="26"/>
          <w:rtl/>
          <w:lang w:bidi="ar-EG"/>
        </w:rPr>
      </w:pPr>
      <w:r w:rsidRPr="009E2FA6">
        <w:rPr>
          <w:rFonts w:asciiTheme="majorBidi" w:hAnsiTheme="majorBidi" w:cstheme="majorBidi"/>
          <w:iCs/>
          <w:sz w:val="26"/>
          <w:szCs w:val="26"/>
          <w:rtl/>
          <w:lang w:bidi="ar-EG"/>
        </w:rPr>
        <w:t>تقرير تنفيذ البرنامج القطري</w:t>
      </w:r>
    </w:p>
    <w:p w14:paraId="4470D41F" w14:textId="72024B5D" w:rsidR="002237F4" w:rsidRPr="009E2FA6" w:rsidRDefault="002237F4"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أبلغت حكومة غامبيا عن بيانات استهلاك قطاع الهيدروكلوروفلوروكربون بموجب تقرير تنفيذ البرنامج القطري لعام 2022 الذي يتسق مع البيانات المبلغة بموجب المادة 7 من بروتوكول مونتريال.</w:t>
      </w:r>
    </w:p>
    <w:p w14:paraId="5D12343B" w14:textId="7CD30EBB" w:rsidR="002237F4" w:rsidRPr="009E2FA6" w:rsidRDefault="002237F4" w:rsidP="009E2FA6">
      <w:pPr>
        <w:bidi/>
        <w:spacing w:after="240"/>
        <w:rPr>
          <w:rFonts w:asciiTheme="majorBidi" w:hAnsiTheme="majorBidi" w:cstheme="majorBidi"/>
          <w:iCs/>
          <w:sz w:val="26"/>
          <w:szCs w:val="26"/>
          <w:rtl/>
          <w:lang w:bidi="ar-EG"/>
        </w:rPr>
      </w:pPr>
      <w:r w:rsidRPr="009E2FA6">
        <w:rPr>
          <w:rFonts w:asciiTheme="majorBidi" w:hAnsiTheme="majorBidi" w:cstheme="majorBidi"/>
          <w:iCs/>
          <w:sz w:val="26"/>
          <w:szCs w:val="26"/>
          <w:rtl/>
          <w:lang w:bidi="ar-EG"/>
        </w:rPr>
        <w:t>تقرير التحقق</w:t>
      </w:r>
    </w:p>
    <w:p w14:paraId="47E926A0" w14:textId="758A7645" w:rsidR="002237F4" w:rsidRPr="009E2FA6" w:rsidRDefault="006C477E"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 xml:space="preserve">أكد تقرير التحقق أن الحكومة تنفذ نظام التراخيص والحصص للواردات والصادرات من الهيدروكلوروفلوروكربون وأن الاستهلاك الكلي من المواد الهيدروكلوروفلوروكربونية المبلغ بموجب المادة 7 من بروتوكول مونتريال للفترة 2018-2022 كان سليما (على النحو المبين في الجدول 1 أعلاه) وخلص تقرير التحقق الى أن لدى غامبيا نظام تراخيص وحصص جاريا مع نظام وطني لرصد الواردات من المواد </w:t>
      </w:r>
      <w:proofErr w:type="spellStart"/>
      <w:r w:rsidRPr="009E2FA6">
        <w:rPr>
          <w:rFonts w:asciiTheme="majorBidi" w:hAnsiTheme="majorBidi" w:cstheme="majorBidi"/>
          <w:sz w:val="26"/>
          <w:szCs w:val="26"/>
          <w:rtl/>
        </w:rPr>
        <w:t>الهيدروكلوروفلوروكربونية</w:t>
      </w:r>
      <w:proofErr w:type="spellEnd"/>
      <w:r w:rsidRPr="009E2FA6">
        <w:rPr>
          <w:rFonts w:asciiTheme="majorBidi" w:hAnsiTheme="majorBidi" w:cstheme="majorBidi"/>
          <w:sz w:val="26"/>
          <w:szCs w:val="26"/>
          <w:rtl/>
        </w:rPr>
        <w:t>. وتضمنت التوصيات المتعلقة بتحسين النظام تتضمن تخصيص حصص سن</w:t>
      </w:r>
      <w:r w:rsidR="00266FE6" w:rsidRPr="009E2FA6">
        <w:rPr>
          <w:rFonts w:asciiTheme="majorBidi" w:hAnsiTheme="majorBidi" w:cstheme="majorBidi"/>
          <w:sz w:val="26"/>
          <w:szCs w:val="26"/>
          <w:rtl/>
        </w:rPr>
        <w:t xml:space="preserve">وية تستند الى الواردات التاريخية، وإنشاء نظام للتصاريح، إلكتروني لتعزيز التعاون بين الوكالات المنفذة وزيادة </w:t>
      </w:r>
      <w:r w:rsidR="002D0B5E">
        <w:rPr>
          <w:rFonts w:asciiTheme="majorBidi" w:hAnsiTheme="majorBidi" w:cstheme="majorBidi"/>
          <w:sz w:val="26"/>
          <w:szCs w:val="26"/>
          <w:rtl/>
        </w:rPr>
        <w:t>نشر</w:t>
      </w:r>
      <w:r w:rsidR="00266FE6" w:rsidRPr="009E2FA6">
        <w:rPr>
          <w:rFonts w:asciiTheme="majorBidi" w:hAnsiTheme="majorBidi" w:cstheme="majorBidi"/>
          <w:sz w:val="26"/>
          <w:szCs w:val="26"/>
          <w:rtl/>
        </w:rPr>
        <w:t xml:space="preserve"> التوعية وتدريب موظفي الجمارك على التعرف على نقاوة غازات التبريد للرقابة على دخول غازات التبريد المنخفضة النوعية وتوفير أجهزة إضافية للتعرف على غازات التبريد في جميع نقاط الدخول، والتدريب الإضافي للمدونات </w:t>
      </w:r>
      <w:r w:rsidR="00266FE6" w:rsidRPr="009E2FA6">
        <w:rPr>
          <w:rFonts w:asciiTheme="majorBidi" w:hAnsiTheme="majorBidi" w:cstheme="majorBidi"/>
          <w:sz w:val="26"/>
          <w:szCs w:val="26"/>
          <w:rtl/>
        </w:rPr>
        <w:lastRenderedPageBreak/>
        <w:t>العامة لموظفي الجمارك و</w:t>
      </w:r>
      <w:r w:rsidR="002D0B5E">
        <w:rPr>
          <w:rFonts w:asciiTheme="majorBidi" w:hAnsiTheme="majorBidi" w:cstheme="majorBidi"/>
          <w:sz w:val="26"/>
          <w:szCs w:val="26"/>
          <w:rtl/>
        </w:rPr>
        <w:t>نشر</w:t>
      </w:r>
      <w:r w:rsidR="00266FE6" w:rsidRPr="009E2FA6">
        <w:rPr>
          <w:rFonts w:asciiTheme="majorBidi" w:hAnsiTheme="majorBidi" w:cstheme="majorBidi"/>
          <w:sz w:val="26"/>
          <w:szCs w:val="26"/>
          <w:rtl/>
        </w:rPr>
        <w:t xml:space="preserve"> الوعي بشأن منافع تطبيق التكنولوجيات البديلة التي تحقق كفاءة استخدام الطاقة. وأشارت اليونيب الى أن حكومة غامبيا قد التزمت بتنفيذ التوصيات كجزء من المرحلة الثانية من خطة إدارة إزالة المواد الهيدروكلوروفلوروكربونية.</w:t>
      </w:r>
    </w:p>
    <w:p w14:paraId="15FEE1B3" w14:textId="2625A2D7" w:rsidR="00266FE6" w:rsidRPr="009E2FA6" w:rsidRDefault="00266FE6" w:rsidP="009E2FA6">
      <w:pPr>
        <w:keepNext/>
        <w:keepLines/>
        <w:bidi/>
        <w:spacing w:after="240"/>
        <w:rPr>
          <w:rFonts w:asciiTheme="majorBidi" w:hAnsiTheme="majorBidi" w:cstheme="majorBidi"/>
          <w:sz w:val="26"/>
          <w:szCs w:val="26"/>
          <w:u w:val="single"/>
          <w:rtl/>
          <w:lang w:bidi="ar-EG"/>
        </w:rPr>
      </w:pPr>
      <w:r w:rsidRPr="009E2FA6">
        <w:rPr>
          <w:rFonts w:asciiTheme="majorBidi" w:hAnsiTheme="majorBidi" w:cstheme="majorBidi"/>
          <w:sz w:val="26"/>
          <w:szCs w:val="26"/>
          <w:u w:val="single"/>
          <w:rtl/>
          <w:lang w:bidi="ar-EG"/>
        </w:rPr>
        <w:t>حالة تنفيذ المرحلة الأولى من خطة إدارة إزالة المواد الهيدروكلوروفلوروكربونية</w:t>
      </w:r>
    </w:p>
    <w:p w14:paraId="0CE4D4B8" w14:textId="320D3DC7" w:rsidR="00266FE6" w:rsidRPr="009E2FA6" w:rsidRDefault="00266FE6"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انتهى العمل من المرحلة الأولى من خطة إدارة إزالة المواد الهيدروكلوروفلوروكربونية في 31 ديسمبر/ كانون الأول 2021 إعمالا لاتفاق البلد مع اللجنة التنفيذية وقدم تقرير انتهاء المشروع في 29 مايو/ أيار 2023.</w:t>
      </w:r>
    </w:p>
    <w:p w14:paraId="40B58263" w14:textId="292C83F6" w:rsidR="00736144" w:rsidRPr="009E2FA6" w:rsidRDefault="00736144" w:rsidP="009E2FA6">
      <w:pPr>
        <w:keepNext/>
        <w:bidi/>
        <w:spacing w:after="240"/>
        <w:rPr>
          <w:rFonts w:asciiTheme="majorBidi" w:hAnsiTheme="majorBidi" w:cstheme="majorBidi"/>
          <w:sz w:val="26"/>
          <w:szCs w:val="26"/>
          <w:u w:val="single"/>
          <w:rtl/>
          <w:lang w:bidi="ar-EG"/>
        </w:rPr>
      </w:pPr>
      <w:r w:rsidRPr="009E2FA6">
        <w:rPr>
          <w:rFonts w:asciiTheme="majorBidi" w:hAnsiTheme="majorBidi" w:cstheme="majorBidi"/>
          <w:sz w:val="26"/>
          <w:szCs w:val="26"/>
          <w:u w:val="single"/>
          <w:rtl/>
          <w:lang w:bidi="ar-EG"/>
        </w:rPr>
        <w:t>التقرير المرحلي عن تنفيذ الشريحة الأولى من المرحلة الثانية من خطة إدارة إزالة المواد الهيدروكلوروفلوروكربونية</w:t>
      </w:r>
    </w:p>
    <w:p w14:paraId="661FDB53" w14:textId="6F2DF862" w:rsidR="00736144" w:rsidRPr="009E2FA6" w:rsidRDefault="00736144" w:rsidP="009E2FA6">
      <w:pPr>
        <w:keepNext/>
        <w:bidi/>
        <w:spacing w:after="240"/>
        <w:rPr>
          <w:rFonts w:asciiTheme="majorBidi" w:hAnsiTheme="majorBidi" w:cstheme="majorBidi"/>
          <w:i/>
          <w:sz w:val="26"/>
          <w:szCs w:val="26"/>
          <w:rtl/>
          <w:lang w:bidi="ar-EG"/>
        </w:rPr>
      </w:pPr>
      <w:r w:rsidRPr="009E2FA6">
        <w:rPr>
          <w:rFonts w:asciiTheme="majorBidi" w:hAnsiTheme="majorBidi" w:cstheme="majorBidi"/>
          <w:iCs/>
          <w:sz w:val="26"/>
          <w:szCs w:val="26"/>
          <w:rtl/>
        </w:rPr>
        <w:t>الإطار القانوني</w:t>
      </w:r>
    </w:p>
    <w:p w14:paraId="03C480B7" w14:textId="1C03E488" w:rsidR="00880255" w:rsidRPr="009E2FA6" w:rsidRDefault="00880255" w:rsidP="009E2FA6">
      <w:pPr>
        <w:pStyle w:val="Heading1"/>
        <w:keepNext/>
        <w:bidi/>
        <w:rPr>
          <w:rFonts w:asciiTheme="majorBidi" w:hAnsiTheme="majorBidi" w:cstheme="majorBidi"/>
          <w:sz w:val="26"/>
          <w:szCs w:val="26"/>
        </w:rPr>
      </w:pPr>
      <w:r w:rsidRPr="009E2FA6">
        <w:rPr>
          <w:rFonts w:asciiTheme="majorBidi" w:hAnsiTheme="majorBidi" w:cstheme="majorBidi"/>
          <w:sz w:val="26"/>
          <w:szCs w:val="26"/>
          <w:rtl/>
        </w:rPr>
        <w:t>وضعت غامبيا قوا</w:t>
      </w:r>
      <w:r w:rsidR="000374B1">
        <w:rPr>
          <w:rFonts w:asciiTheme="majorBidi" w:hAnsiTheme="majorBidi" w:cstheme="majorBidi" w:hint="cs"/>
          <w:sz w:val="26"/>
          <w:szCs w:val="26"/>
          <w:rtl/>
          <w:lang w:bidi="ar-LB"/>
        </w:rPr>
        <w:t>ع</w:t>
      </w:r>
      <w:r w:rsidRPr="009E2FA6">
        <w:rPr>
          <w:rFonts w:asciiTheme="majorBidi" w:hAnsiTheme="majorBidi" w:cstheme="majorBidi"/>
          <w:sz w:val="26"/>
          <w:szCs w:val="26"/>
          <w:rtl/>
        </w:rPr>
        <w:t xml:space="preserve">د للرقابة على المواد المستنفدة للأوزون في 1999 أعيد مراجعتها في 2013 لإدراج الإزالة المتعجلة للمواد الهيدروكلوروفلوروكربونية. ووضع نظام التراخيص والحصص للمواد الهيدروكلوروفلوروكربونية في 2004 الذي دخل حيز التشغيل في 2011. وجرى سريان حظر على الواردات من المعدات العاملة للهيدروكلوروفلوروكربون منذ 1 يناير/ كانون الثاني 2020 وتتولى حكومة غامبيا حاليا مراجعة قواعد الأوزون لغرض حظر على الواردات من هذه المادة في 1 يناير/ كانون الثاني 2025، وصدقت حكومة غامبيا على تعديل </w:t>
      </w:r>
      <w:r w:rsidR="008E385E">
        <w:rPr>
          <w:rFonts w:asciiTheme="majorBidi" w:hAnsiTheme="majorBidi" w:cstheme="majorBidi"/>
          <w:sz w:val="26"/>
          <w:szCs w:val="26"/>
          <w:rtl/>
        </w:rPr>
        <w:t>كيغالي</w:t>
      </w:r>
      <w:r w:rsidRPr="009E2FA6">
        <w:rPr>
          <w:rFonts w:asciiTheme="majorBidi" w:hAnsiTheme="majorBidi" w:cstheme="majorBidi"/>
          <w:sz w:val="26"/>
          <w:szCs w:val="26"/>
          <w:rtl/>
        </w:rPr>
        <w:t xml:space="preserve"> في 5 مايو/ أيار 2021.</w:t>
      </w:r>
    </w:p>
    <w:p w14:paraId="2BA074B9" w14:textId="5CBD530B" w:rsidR="006C2268" w:rsidRPr="009E2FA6" w:rsidRDefault="006C2268"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وعقدت خلال الشريحة الأولى من المرحلة الثانية من خطة إدارة إزالة المواد الهيدروكلوروفلوروكربونية ثلاث دورات تدريبية لعدد 90 من موظفي الجمارك والأمن المعينين حديثا بشأن كيفية تحديد الاتجار غير القانوني في المواد الخاضعة للرقابة. وعلاوة على ذلك، أجرت وحدة الأوزون الوطنية حلقة تدريبية لعدد 20 من موظفي إنفاذ القوانين (بما في ذلك خمس من النساء) بشأن كيفية تحديد المواد المستنفدة للأوزون ورصد الواردات منها. وبدأت عملية شراء خمسة من أجهزة تحديد غازات التبريد لموانئ الدخول إلاّ أن التسليم تأخر نتيجة للموردين ويتوقع أن</w:t>
      </w:r>
      <w:r w:rsidR="009B09F2" w:rsidRPr="009E2FA6">
        <w:rPr>
          <w:rFonts w:asciiTheme="majorBidi" w:hAnsiTheme="majorBidi" w:cstheme="majorBidi"/>
          <w:sz w:val="26"/>
          <w:szCs w:val="26"/>
          <w:rtl/>
        </w:rPr>
        <w:t xml:space="preserve"> </w:t>
      </w:r>
      <w:r w:rsidRPr="009E2FA6">
        <w:rPr>
          <w:rFonts w:asciiTheme="majorBidi" w:hAnsiTheme="majorBidi" w:cstheme="majorBidi"/>
          <w:sz w:val="26"/>
          <w:szCs w:val="26"/>
          <w:rtl/>
        </w:rPr>
        <w:t>يتم ذلك في نهاية عام 202</w:t>
      </w:r>
      <w:r w:rsidR="008E385E">
        <w:rPr>
          <w:rFonts w:asciiTheme="majorBidi" w:hAnsiTheme="majorBidi" w:cstheme="majorBidi" w:hint="cs"/>
          <w:sz w:val="26"/>
          <w:szCs w:val="26"/>
          <w:rtl/>
        </w:rPr>
        <w:t>3</w:t>
      </w:r>
      <w:r w:rsidRPr="009E2FA6">
        <w:rPr>
          <w:rFonts w:asciiTheme="majorBidi" w:hAnsiTheme="majorBidi" w:cstheme="majorBidi"/>
          <w:sz w:val="26"/>
          <w:szCs w:val="26"/>
          <w:rtl/>
        </w:rPr>
        <w:t>.</w:t>
      </w:r>
    </w:p>
    <w:p w14:paraId="0D579191" w14:textId="7378323A" w:rsidR="00736144" w:rsidRPr="009E2FA6" w:rsidRDefault="00736144" w:rsidP="009E2FA6">
      <w:pPr>
        <w:keepNext/>
        <w:bidi/>
        <w:spacing w:after="240"/>
        <w:rPr>
          <w:rFonts w:asciiTheme="majorBidi" w:hAnsiTheme="majorBidi" w:cstheme="majorBidi"/>
          <w:i/>
          <w:sz w:val="26"/>
          <w:szCs w:val="26"/>
          <w:rtl/>
          <w:lang w:bidi="ar-EG"/>
        </w:rPr>
      </w:pPr>
      <w:r w:rsidRPr="009E2FA6">
        <w:rPr>
          <w:rFonts w:asciiTheme="majorBidi" w:hAnsiTheme="majorBidi" w:cstheme="majorBidi"/>
          <w:iCs/>
          <w:sz w:val="26"/>
          <w:szCs w:val="26"/>
          <w:rtl/>
        </w:rPr>
        <w:t>قطاع خدمة التبريد</w:t>
      </w:r>
    </w:p>
    <w:p w14:paraId="416F33FA" w14:textId="186EAE94" w:rsidR="001D77AF" w:rsidRPr="009E2FA6" w:rsidRDefault="001D77AF"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 xml:space="preserve">تم خلال الشريحة الأولى وضع صياغة معيار للقدرات لخطة اعتماد فنيي التبريد وتكييف الهواء بالتعاون مع مكتب المعايير في غامبيا، وقد استعرضت هذه المعايير بواسطة أصحاب المصلحة الرئيسيين في قطاع التبريد وتكييف الهواء وأجريت اجتماعات </w:t>
      </w:r>
      <w:r w:rsidR="006E0AD8" w:rsidRPr="009E2FA6">
        <w:rPr>
          <w:rFonts w:asciiTheme="majorBidi" w:hAnsiTheme="majorBidi" w:cstheme="majorBidi"/>
          <w:sz w:val="26"/>
          <w:szCs w:val="26"/>
          <w:rtl/>
        </w:rPr>
        <w:t>تشاورية</w:t>
      </w:r>
      <w:r w:rsidRPr="009E2FA6">
        <w:rPr>
          <w:rFonts w:asciiTheme="majorBidi" w:hAnsiTheme="majorBidi" w:cstheme="majorBidi"/>
          <w:sz w:val="26"/>
          <w:szCs w:val="26"/>
          <w:rtl/>
        </w:rPr>
        <w:t xml:space="preserve"> مع جامعة غامبيا وغيرها من معاهد التدريب بشأن التفاصيل الخاصة بوضع عملية اعتماد فنيي التبريد وتكييف الهواء، ونظمت وحدة الأوزون الوطنية دورة تدريبية لعدد 25 من فنيي التبريد وتكييف الهواء (من بينهم 10 من النساء). وجرى تحديث المدونات الوطنية لخدمة قطاع التبريد وتكييف الهواء. وشاركت وحدة الأوزون الوطنية في سلسلة من الاجتماعات الافتراضية تهدف الى وضع معايير الحد الأدنى من أداء الطاقة، وعقدت اجتماعين تشاوريين للترويج لاستخدام أجهزة التبريد تكييف الهواء التي تحقق كفاءة استخدام الطاقة، واجتماع تشاوري للمشروع في وضع سياسات تهدف الى دعم المشتريات الخضراء في المؤسسات العامة.</w:t>
      </w:r>
    </w:p>
    <w:p w14:paraId="2AD26B73" w14:textId="323D9736" w:rsidR="00C62C92" w:rsidRDefault="00C62C92" w:rsidP="009E2FA6">
      <w:pPr>
        <w:pStyle w:val="Heading1"/>
        <w:bidi/>
        <w:rPr>
          <w:rFonts w:asciiTheme="majorBidi" w:hAnsiTheme="majorBidi" w:cstheme="majorBidi"/>
          <w:sz w:val="26"/>
          <w:szCs w:val="26"/>
          <w:rtl/>
        </w:rPr>
      </w:pPr>
      <w:r w:rsidRPr="009E2FA6">
        <w:rPr>
          <w:rFonts w:asciiTheme="majorBidi" w:hAnsiTheme="majorBidi" w:cstheme="majorBidi"/>
          <w:sz w:val="26"/>
          <w:szCs w:val="26"/>
          <w:rtl/>
        </w:rPr>
        <w:t>وحضر 115 من فنيي التبريد وتكييف الهواء (من بينهم 29 سيدة) خمس حلقات عمل تدريبية عن مدونة السلوك الخاصة بممارسات خدمة التبريد الجيدة وشاركت 15 سيدة في حلقة عمل تدريبية خاصة لفنيي التبريد وتكييف الهواء عن دور النساء في قطاع التبريد وتكييف الهواء. وأجريت عملية تقييم للاحتياجات من المعدات لمراكز الخبرة الرفيعة وبدئ في عملية شراء على أن يتم التسليم في نهاية عام 2023.</w:t>
      </w:r>
    </w:p>
    <w:p w14:paraId="1F9780A4" w14:textId="77777777" w:rsidR="00F823CE" w:rsidRDefault="00F823CE" w:rsidP="00F823CE">
      <w:pPr>
        <w:bidi/>
        <w:rPr>
          <w:rtl/>
        </w:rPr>
      </w:pPr>
    </w:p>
    <w:p w14:paraId="28AB2958" w14:textId="77777777" w:rsidR="00F823CE" w:rsidRDefault="00F823CE" w:rsidP="00F823CE">
      <w:pPr>
        <w:bidi/>
        <w:rPr>
          <w:rtl/>
        </w:rPr>
      </w:pPr>
    </w:p>
    <w:p w14:paraId="31C22257" w14:textId="77777777" w:rsidR="00F823CE" w:rsidRPr="00F823CE" w:rsidRDefault="00F823CE" w:rsidP="00F823CE">
      <w:pPr>
        <w:bidi/>
      </w:pPr>
    </w:p>
    <w:p w14:paraId="7F3EBEA8" w14:textId="47146BF1" w:rsidR="00005FE3" w:rsidRPr="009E2FA6" w:rsidRDefault="00005FE3" w:rsidP="009E2FA6">
      <w:pPr>
        <w:bidi/>
        <w:spacing w:after="240"/>
        <w:rPr>
          <w:rFonts w:asciiTheme="majorBidi" w:hAnsiTheme="majorBidi" w:cstheme="majorBidi"/>
          <w:iCs/>
          <w:sz w:val="26"/>
          <w:szCs w:val="26"/>
          <w:rtl/>
        </w:rPr>
      </w:pPr>
      <w:r w:rsidRPr="009E2FA6">
        <w:rPr>
          <w:rFonts w:asciiTheme="majorBidi" w:hAnsiTheme="majorBidi" w:cstheme="majorBidi"/>
          <w:iCs/>
          <w:sz w:val="26"/>
          <w:szCs w:val="26"/>
          <w:rtl/>
        </w:rPr>
        <w:lastRenderedPageBreak/>
        <w:t>تنفيذ المشروع</w:t>
      </w:r>
      <w:r w:rsidR="00C62C92" w:rsidRPr="009E2FA6">
        <w:rPr>
          <w:rFonts w:asciiTheme="majorBidi" w:hAnsiTheme="majorBidi" w:cstheme="majorBidi"/>
          <w:iCs/>
          <w:sz w:val="26"/>
          <w:szCs w:val="26"/>
          <w:rtl/>
        </w:rPr>
        <w:t xml:space="preserve"> ورصده</w:t>
      </w:r>
    </w:p>
    <w:p w14:paraId="5BCA1615" w14:textId="4E999FAD" w:rsidR="00313C55" w:rsidRPr="009E2FA6" w:rsidRDefault="00313C55"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 xml:space="preserve">وتم من خلال المبلغ البالغ </w:t>
      </w:r>
      <w:r w:rsidRPr="009E2FA6">
        <w:rPr>
          <w:rFonts w:asciiTheme="majorBidi" w:hAnsiTheme="majorBidi" w:cstheme="majorBidi"/>
          <w:sz w:val="26"/>
          <w:szCs w:val="26"/>
        </w:rPr>
        <w:t>10,000</w:t>
      </w:r>
      <w:r w:rsidRPr="009E2FA6">
        <w:rPr>
          <w:rFonts w:asciiTheme="majorBidi" w:hAnsiTheme="majorBidi" w:cstheme="majorBidi"/>
          <w:sz w:val="26"/>
          <w:szCs w:val="26"/>
          <w:rtl/>
        </w:rPr>
        <w:t xml:space="preserve"> دولار أمريكي ووفق عليها لرصد المشروع، صرف </w:t>
      </w:r>
      <w:r w:rsidRPr="009E2FA6">
        <w:rPr>
          <w:rFonts w:asciiTheme="majorBidi" w:hAnsiTheme="majorBidi" w:cstheme="majorBidi"/>
          <w:sz w:val="26"/>
          <w:szCs w:val="26"/>
        </w:rPr>
        <w:t>5,000</w:t>
      </w:r>
      <w:r w:rsidRPr="009E2FA6">
        <w:rPr>
          <w:rFonts w:asciiTheme="majorBidi" w:hAnsiTheme="majorBidi" w:cstheme="majorBidi"/>
          <w:sz w:val="26"/>
          <w:szCs w:val="26"/>
          <w:rtl/>
        </w:rPr>
        <w:t xml:space="preserve"> دولار أمريكي لدعم عملية الرصد وتنفيذ المرحلة الثانية بما في ذلك الزيارات الميدانية لضمان الامتثال لأفضل الممارسات في قطاع خدمة التبريد وتكييف الهواء.</w:t>
      </w:r>
    </w:p>
    <w:p w14:paraId="3CA5F98A" w14:textId="7C542E96" w:rsidR="00005FE3" w:rsidRPr="009E2FA6" w:rsidRDefault="00005FE3" w:rsidP="009E2FA6">
      <w:pPr>
        <w:keepNext/>
        <w:bidi/>
        <w:spacing w:after="240"/>
        <w:rPr>
          <w:rFonts w:asciiTheme="majorBidi" w:hAnsiTheme="majorBidi" w:cstheme="majorBidi"/>
          <w:sz w:val="26"/>
          <w:szCs w:val="26"/>
          <w:u w:val="single"/>
          <w:rtl/>
        </w:rPr>
      </w:pPr>
      <w:r w:rsidRPr="009E2FA6">
        <w:rPr>
          <w:rFonts w:asciiTheme="majorBidi" w:hAnsiTheme="majorBidi" w:cstheme="majorBidi"/>
          <w:sz w:val="26"/>
          <w:szCs w:val="26"/>
          <w:u w:val="single"/>
          <w:rtl/>
        </w:rPr>
        <w:t xml:space="preserve">مستوى صرف </w:t>
      </w:r>
      <w:r w:rsidR="00313C55" w:rsidRPr="009E2FA6">
        <w:rPr>
          <w:rFonts w:asciiTheme="majorBidi" w:hAnsiTheme="majorBidi" w:cstheme="majorBidi"/>
          <w:sz w:val="26"/>
          <w:szCs w:val="26"/>
          <w:u w:val="single"/>
          <w:rtl/>
        </w:rPr>
        <w:t>التمويل</w:t>
      </w:r>
    </w:p>
    <w:p w14:paraId="00D424D3" w14:textId="6D648A58" w:rsidR="009143FB" w:rsidRPr="009E2FA6" w:rsidRDefault="00313C55" w:rsidP="009E2FA6">
      <w:pPr>
        <w:pStyle w:val="Heading1"/>
        <w:bidi/>
        <w:rPr>
          <w:rFonts w:asciiTheme="majorBidi" w:hAnsiTheme="majorBidi" w:cstheme="majorBidi"/>
          <w:sz w:val="26"/>
          <w:szCs w:val="26"/>
          <w:lang w:bidi="ar-EG"/>
        </w:rPr>
      </w:pPr>
      <w:r w:rsidRPr="009E2FA6">
        <w:rPr>
          <w:rFonts w:asciiTheme="majorBidi" w:hAnsiTheme="majorBidi" w:cstheme="majorBidi"/>
          <w:sz w:val="26"/>
          <w:szCs w:val="26"/>
          <w:rtl/>
        </w:rPr>
        <w:t xml:space="preserve">تم حتى أكتوبر/ تشرين الأول 2023 صرف </w:t>
      </w:r>
      <w:r w:rsidR="009143FB" w:rsidRPr="009E2FA6">
        <w:rPr>
          <w:rFonts w:asciiTheme="majorBidi" w:hAnsiTheme="majorBidi" w:cstheme="majorBidi"/>
          <w:sz w:val="26"/>
          <w:szCs w:val="26"/>
          <w:rtl/>
          <w:lang w:bidi="ar-EG"/>
        </w:rPr>
        <w:t>119,000 دولار أمريكي (63 في المائة)</w:t>
      </w:r>
      <w:r w:rsidR="00652F84" w:rsidRPr="009E2FA6">
        <w:rPr>
          <w:rFonts w:asciiTheme="majorBidi" w:hAnsiTheme="majorBidi" w:cstheme="majorBidi"/>
          <w:sz w:val="26"/>
          <w:szCs w:val="26"/>
          <w:rtl/>
          <w:lang w:bidi="ar-EG"/>
        </w:rPr>
        <w:t xml:space="preserve"> من المبلغ الذي ووفق عليه حتى الآن البالغ</w:t>
      </w:r>
      <w:r w:rsidR="009143FB" w:rsidRPr="009E2FA6">
        <w:rPr>
          <w:rFonts w:asciiTheme="majorBidi" w:hAnsiTheme="majorBidi" w:cstheme="majorBidi"/>
          <w:sz w:val="26"/>
          <w:szCs w:val="26"/>
          <w:rtl/>
          <w:lang w:bidi="ar-EG"/>
        </w:rPr>
        <w:t xml:space="preserve"> </w:t>
      </w:r>
      <w:r w:rsidR="00652F84" w:rsidRPr="009E2FA6">
        <w:rPr>
          <w:rFonts w:asciiTheme="majorBidi" w:hAnsiTheme="majorBidi" w:cstheme="majorBidi"/>
          <w:sz w:val="26"/>
          <w:szCs w:val="26"/>
          <w:rtl/>
          <w:lang w:bidi="ar-EG"/>
        </w:rPr>
        <w:t xml:space="preserve">190,000 دولار أمريكي (100,000 دولار أمريكي لليونيب و90,000 دولار أمريكي لليونيدو)، وقد تم الصرف على أساس </w:t>
      </w:r>
      <w:r w:rsidR="009143FB" w:rsidRPr="009E2FA6">
        <w:rPr>
          <w:rFonts w:asciiTheme="majorBidi" w:hAnsiTheme="majorBidi" w:cstheme="majorBidi"/>
          <w:sz w:val="26"/>
          <w:szCs w:val="26"/>
          <w:rtl/>
          <w:lang w:bidi="ar-EG"/>
        </w:rPr>
        <w:t xml:space="preserve">(45,000 دولار أمريكي </w:t>
      </w:r>
      <w:r w:rsidR="00652F84" w:rsidRPr="009E2FA6">
        <w:rPr>
          <w:rFonts w:asciiTheme="majorBidi" w:hAnsiTheme="majorBidi" w:cstheme="majorBidi"/>
          <w:sz w:val="26"/>
          <w:szCs w:val="26"/>
          <w:rtl/>
          <w:lang w:bidi="ar-EG"/>
        </w:rPr>
        <w:t>لليونيب</w:t>
      </w:r>
      <w:r w:rsidR="009143FB" w:rsidRPr="009E2FA6">
        <w:rPr>
          <w:rFonts w:asciiTheme="majorBidi" w:hAnsiTheme="majorBidi" w:cstheme="majorBidi"/>
          <w:sz w:val="26"/>
          <w:szCs w:val="26"/>
          <w:rtl/>
          <w:lang w:bidi="ar-EG"/>
        </w:rPr>
        <w:t xml:space="preserve"> و74,0</w:t>
      </w:r>
      <w:r w:rsidR="00652F84" w:rsidRPr="009E2FA6">
        <w:rPr>
          <w:rFonts w:asciiTheme="majorBidi" w:hAnsiTheme="majorBidi" w:cstheme="majorBidi"/>
          <w:sz w:val="26"/>
          <w:szCs w:val="26"/>
          <w:rtl/>
          <w:lang w:bidi="ar-EG"/>
        </w:rPr>
        <w:t>00 دولار أمريكي لليونيدو). وسوف ي</w:t>
      </w:r>
      <w:r w:rsidR="009143FB" w:rsidRPr="009E2FA6">
        <w:rPr>
          <w:rFonts w:asciiTheme="majorBidi" w:hAnsiTheme="majorBidi" w:cstheme="majorBidi"/>
          <w:sz w:val="26"/>
          <w:szCs w:val="26"/>
          <w:rtl/>
          <w:lang w:bidi="ar-EG"/>
        </w:rPr>
        <w:t xml:space="preserve">صرف </w:t>
      </w:r>
      <w:r w:rsidR="00652F84" w:rsidRPr="009E2FA6">
        <w:rPr>
          <w:rFonts w:asciiTheme="majorBidi" w:hAnsiTheme="majorBidi" w:cstheme="majorBidi"/>
          <w:sz w:val="26"/>
          <w:szCs w:val="26"/>
          <w:rtl/>
          <w:lang w:bidi="ar-EG"/>
        </w:rPr>
        <w:t>المبلغ المتبقي البالغ</w:t>
      </w:r>
      <w:r w:rsidR="009143FB" w:rsidRPr="009E2FA6">
        <w:rPr>
          <w:rFonts w:asciiTheme="majorBidi" w:hAnsiTheme="majorBidi" w:cstheme="majorBidi"/>
          <w:sz w:val="26"/>
          <w:szCs w:val="26"/>
          <w:rtl/>
          <w:lang w:bidi="ar-EG"/>
        </w:rPr>
        <w:t xml:space="preserve"> 71,000 دولار أمريكي في 2023.</w:t>
      </w:r>
    </w:p>
    <w:p w14:paraId="54246325" w14:textId="233C2096" w:rsidR="00005FE3" w:rsidRPr="009E2FA6" w:rsidRDefault="00005FE3" w:rsidP="009E2FA6">
      <w:pPr>
        <w:keepNext/>
        <w:bidi/>
        <w:spacing w:before="240" w:after="240"/>
        <w:rPr>
          <w:rFonts w:asciiTheme="majorBidi" w:hAnsiTheme="majorBidi" w:cstheme="majorBidi"/>
          <w:sz w:val="26"/>
          <w:szCs w:val="26"/>
          <w:u w:val="single"/>
          <w:rtl/>
          <w:lang w:bidi="ar-EG"/>
        </w:rPr>
      </w:pPr>
      <w:r w:rsidRPr="009E2FA6">
        <w:rPr>
          <w:rFonts w:asciiTheme="majorBidi" w:hAnsiTheme="majorBidi" w:cstheme="majorBidi"/>
          <w:sz w:val="26"/>
          <w:szCs w:val="26"/>
          <w:u w:val="single"/>
          <w:rtl/>
          <w:lang w:bidi="ar-EG"/>
        </w:rPr>
        <w:t>خطة تنفيذ الشريحة الثانية من المرحلة الثانية من خطة إدارة إزالة المواد الهيدروكلوروفلوروكربونية</w:t>
      </w:r>
    </w:p>
    <w:p w14:paraId="3104FC04" w14:textId="6C0269D0" w:rsidR="00005FE3" w:rsidRPr="009E2FA6" w:rsidRDefault="00652F84" w:rsidP="009E2FA6">
      <w:pPr>
        <w:pStyle w:val="Heading1"/>
        <w:bidi/>
        <w:rPr>
          <w:rFonts w:asciiTheme="majorBidi" w:hAnsiTheme="majorBidi" w:cstheme="majorBidi"/>
          <w:sz w:val="26"/>
          <w:szCs w:val="26"/>
        </w:rPr>
      </w:pPr>
      <w:bookmarkStart w:id="1" w:name="_Hlk126934425"/>
      <w:bookmarkStart w:id="2" w:name="_Hlk126663552"/>
      <w:r w:rsidRPr="009E2FA6">
        <w:rPr>
          <w:rFonts w:asciiTheme="majorBidi" w:hAnsiTheme="majorBidi" w:cstheme="majorBidi"/>
          <w:sz w:val="26"/>
          <w:szCs w:val="26"/>
          <w:rtl/>
        </w:rPr>
        <w:t>سوف تنفذ</w:t>
      </w:r>
      <w:r w:rsidR="00005FE3" w:rsidRPr="009E2FA6">
        <w:rPr>
          <w:rFonts w:asciiTheme="majorBidi" w:hAnsiTheme="majorBidi" w:cstheme="majorBidi"/>
          <w:sz w:val="26"/>
          <w:szCs w:val="26"/>
          <w:rtl/>
        </w:rPr>
        <w:t xml:space="preserve"> الأنشطة </w:t>
      </w:r>
      <w:r w:rsidR="00EA3ED6" w:rsidRPr="009E2FA6">
        <w:rPr>
          <w:rFonts w:asciiTheme="majorBidi" w:hAnsiTheme="majorBidi" w:cstheme="majorBidi"/>
          <w:sz w:val="26"/>
          <w:szCs w:val="26"/>
          <w:rtl/>
        </w:rPr>
        <w:t>التالية في</w:t>
      </w:r>
      <w:r w:rsidR="00005FE3" w:rsidRPr="009E2FA6">
        <w:rPr>
          <w:rFonts w:asciiTheme="majorBidi" w:hAnsiTheme="majorBidi" w:cstheme="majorBidi"/>
          <w:sz w:val="26"/>
          <w:szCs w:val="26"/>
          <w:rtl/>
        </w:rPr>
        <w:t>ما بين يناير</w:t>
      </w:r>
      <w:r w:rsidR="00525AA9" w:rsidRPr="009E2FA6">
        <w:rPr>
          <w:rFonts w:asciiTheme="majorBidi" w:hAnsiTheme="majorBidi" w:cstheme="majorBidi"/>
          <w:sz w:val="26"/>
          <w:szCs w:val="26"/>
          <w:rtl/>
        </w:rPr>
        <w:t>/ كانون الثاني</w:t>
      </w:r>
      <w:r w:rsidR="00005FE3" w:rsidRPr="009E2FA6">
        <w:rPr>
          <w:rFonts w:asciiTheme="majorBidi" w:hAnsiTheme="majorBidi" w:cstheme="majorBidi"/>
          <w:sz w:val="26"/>
          <w:szCs w:val="26"/>
          <w:rtl/>
        </w:rPr>
        <w:t xml:space="preserve"> 2024 </w:t>
      </w:r>
      <w:r w:rsidR="00525AA9" w:rsidRPr="009E2FA6">
        <w:rPr>
          <w:rFonts w:asciiTheme="majorBidi" w:hAnsiTheme="majorBidi" w:cstheme="majorBidi"/>
          <w:sz w:val="26"/>
          <w:szCs w:val="26"/>
          <w:rtl/>
        </w:rPr>
        <w:t>و</w:t>
      </w:r>
      <w:r w:rsidR="00005FE3" w:rsidRPr="009E2FA6">
        <w:rPr>
          <w:rFonts w:asciiTheme="majorBidi" w:hAnsiTheme="majorBidi" w:cstheme="majorBidi"/>
          <w:sz w:val="26"/>
          <w:szCs w:val="26"/>
          <w:rtl/>
        </w:rPr>
        <w:t>ديسمبر</w:t>
      </w:r>
      <w:r w:rsidR="00525AA9" w:rsidRPr="009E2FA6">
        <w:rPr>
          <w:rFonts w:asciiTheme="majorBidi" w:hAnsiTheme="majorBidi" w:cstheme="majorBidi"/>
          <w:sz w:val="26"/>
          <w:szCs w:val="26"/>
          <w:rtl/>
        </w:rPr>
        <w:t>/ كانون الأول</w:t>
      </w:r>
      <w:r w:rsidR="00005FE3" w:rsidRPr="009E2FA6">
        <w:rPr>
          <w:rFonts w:asciiTheme="majorBidi" w:hAnsiTheme="majorBidi" w:cstheme="majorBidi"/>
          <w:sz w:val="26"/>
          <w:szCs w:val="26"/>
          <w:rtl/>
        </w:rPr>
        <w:t xml:space="preserve"> 2026:</w:t>
      </w:r>
    </w:p>
    <w:p w14:paraId="33A23378" w14:textId="3E7A2904" w:rsidR="00EA3ED6" w:rsidRPr="009E2FA6" w:rsidRDefault="00EA3ED6" w:rsidP="009E2FA6">
      <w:pPr>
        <w:pStyle w:val="Heading2"/>
        <w:bidi/>
        <w:rPr>
          <w:rFonts w:asciiTheme="majorBidi" w:hAnsiTheme="majorBidi" w:cstheme="majorBidi"/>
          <w:sz w:val="26"/>
          <w:szCs w:val="26"/>
        </w:rPr>
      </w:pPr>
      <w:r w:rsidRPr="009E2FA6">
        <w:rPr>
          <w:rFonts w:asciiTheme="majorBidi" w:hAnsiTheme="majorBidi" w:cstheme="majorBidi"/>
          <w:i/>
          <w:iCs/>
          <w:sz w:val="26"/>
          <w:szCs w:val="26"/>
          <w:rtl/>
        </w:rPr>
        <w:t>السياسة والقواعد الخاصة بالمواد المستنفدة للأوزون</w:t>
      </w:r>
      <w:r w:rsidRPr="009E2FA6">
        <w:rPr>
          <w:rFonts w:asciiTheme="majorBidi" w:hAnsiTheme="majorBidi" w:cstheme="majorBidi"/>
          <w:sz w:val="26"/>
          <w:szCs w:val="26"/>
          <w:rtl/>
        </w:rPr>
        <w:t>: عقدت حلقة عمل لبناء القدرات لوحدة الأوزون الوطنية، وتدريب 30 من موظفي الجمارك وإنفاذ القوانين بشأن المعايير التقنية الوطنية لنظام التبريد وتكييف الهواء المنخفض القدرة على الاحترار العالمي ويحافظ على كفاءة استخدام الطاقة، وحلقة عمل للتوعية للمستخدمين النهائيين عن منافع استخدام التكنولوجيات المنخفضة القدرة على الاحترار العالمي، وتدريب 30 من موظفي المشتريات عن المشتريات الخضراء لنظم التبريد وتكييف الهواء وزيارات ميدانية لعشرين مؤسسة للتحقق من الامتثال لمعايير المشتريات الخضراء (اليونيب) (</w:t>
      </w:r>
      <w:r w:rsidRPr="009E2FA6">
        <w:rPr>
          <w:rFonts w:asciiTheme="majorBidi" w:hAnsiTheme="majorBidi" w:cstheme="majorBidi"/>
          <w:sz w:val="26"/>
          <w:szCs w:val="26"/>
        </w:rPr>
        <w:t>30,000</w:t>
      </w:r>
      <w:r w:rsidRPr="009E2FA6">
        <w:rPr>
          <w:rFonts w:asciiTheme="majorBidi" w:hAnsiTheme="majorBidi" w:cstheme="majorBidi"/>
          <w:sz w:val="26"/>
          <w:szCs w:val="26"/>
          <w:rtl/>
        </w:rPr>
        <w:t xml:space="preserve"> دولار أمريكي و</w:t>
      </w:r>
      <w:r w:rsidR="003145DA" w:rsidRPr="009E2FA6">
        <w:rPr>
          <w:rFonts w:asciiTheme="majorBidi" w:hAnsiTheme="majorBidi" w:cstheme="majorBidi"/>
          <w:sz w:val="26"/>
          <w:szCs w:val="26"/>
        </w:rPr>
        <w:t>20,000</w:t>
      </w:r>
      <w:r w:rsidRPr="009E2FA6">
        <w:rPr>
          <w:rFonts w:asciiTheme="majorBidi" w:hAnsiTheme="majorBidi" w:cstheme="majorBidi"/>
          <w:sz w:val="26"/>
          <w:szCs w:val="26"/>
          <w:rtl/>
        </w:rPr>
        <w:t xml:space="preserve"> دولار أمريكي من الشريحة السابقة)؛</w:t>
      </w:r>
    </w:p>
    <w:p w14:paraId="70C6EF28" w14:textId="403643EE" w:rsidR="00C06106" w:rsidRPr="009E2FA6" w:rsidRDefault="003145DA" w:rsidP="009E2FA6">
      <w:pPr>
        <w:pStyle w:val="Heading2"/>
        <w:bidi/>
        <w:rPr>
          <w:rFonts w:asciiTheme="majorBidi" w:hAnsiTheme="majorBidi" w:cstheme="majorBidi"/>
          <w:sz w:val="26"/>
          <w:szCs w:val="26"/>
        </w:rPr>
      </w:pPr>
      <w:r w:rsidRPr="009E2FA6">
        <w:rPr>
          <w:rFonts w:asciiTheme="majorBidi" w:hAnsiTheme="majorBidi" w:cstheme="majorBidi"/>
          <w:i/>
          <w:iCs/>
          <w:sz w:val="26"/>
          <w:szCs w:val="26"/>
          <w:rtl/>
        </w:rPr>
        <w:t>تدريب موظفي الجمارك وموظفي إنفاذ القوانين للمواد المستنفدة للأوزون</w:t>
      </w:r>
      <w:r w:rsidRPr="009E2FA6">
        <w:rPr>
          <w:rFonts w:asciiTheme="majorBidi" w:hAnsiTheme="majorBidi" w:cstheme="majorBidi"/>
          <w:sz w:val="26"/>
          <w:szCs w:val="26"/>
          <w:rtl/>
        </w:rPr>
        <w:t>: تدريب 80 من موظفي الجمارك وموظفي إنفاذ القوانين على رصد ومراقبة وتحديد الهيدروكلوروفلوروكربون والمعدات العاملة بالهيدروكلوروفلوروكربون، وإجراء حوار دون إقليمي بشأن تبادل الخبرا</w:t>
      </w:r>
      <w:r w:rsidR="00F823CE">
        <w:rPr>
          <w:rFonts w:asciiTheme="majorBidi" w:hAnsiTheme="majorBidi" w:cstheme="majorBidi" w:hint="cs"/>
          <w:sz w:val="26"/>
          <w:szCs w:val="26"/>
          <w:rtl/>
        </w:rPr>
        <w:t>ت</w:t>
      </w:r>
      <w:r w:rsidRPr="009E2FA6">
        <w:rPr>
          <w:rFonts w:asciiTheme="majorBidi" w:hAnsiTheme="majorBidi" w:cstheme="majorBidi"/>
          <w:sz w:val="26"/>
          <w:szCs w:val="26"/>
          <w:rtl/>
        </w:rPr>
        <w:t xml:space="preserve"> والتحديات في تنفيذ برامج بروتوكول مونتريال (اليونيب) (</w:t>
      </w:r>
      <w:r w:rsidRPr="009E2FA6">
        <w:rPr>
          <w:rFonts w:asciiTheme="majorBidi" w:eastAsia="Calibri" w:hAnsiTheme="majorBidi" w:cstheme="majorBidi"/>
          <w:iCs/>
          <w:sz w:val="26"/>
          <w:szCs w:val="26"/>
        </w:rPr>
        <w:t>25,000</w:t>
      </w:r>
      <w:r w:rsidRPr="009E2FA6">
        <w:rPr>
          <w:rFonts w:asciiTheme="majorBidi" w:hAnsiTheme="majorBidi" w:cstheme="majorBidi"/>
          <w:sz w:val="26"/>
          <w:szCs w:val="26"/>
          <w:rtl/>
        </w:rPr>
        <w:t xml:space="preserve"> دولار أمريك</w:t>
      </w:r>
      <w:r w:rsidR="004A6269">
        <w:rPr>
          <w:rFonts w:asciiTheme="majorBidi" w:hAnsiTheme="majorBidi" w:cstheme="majorBidi" w:hint="cs"/>
          <w:sz w:val="26"/>
          <w:szCs w:val="26"/>
          <w:rtl/>
        </w:rPr>
        <w:t>ي</w:t>
      </w:r>
      <w:r w:rsidRPr="009E2FA6">
        <w:rPr>
          <w:rFonts w:asciiTheme="majorBidi" w:hAnsiTheme="majorBidi" w:cstheme="majorBidi"/>
          <w:sz w:val="26"/>
          <w:szCs w:val="26"/>
          <w:rtl/>
        </w:rPr>
        <w:t xml:space="preserve"> و</w:t>
      </w:r>
      <w:r w:rsidRPr="009E2FA6">
        <w:rPr>
          <w:rFonts w:asciiTheme="majorBidi" w:eastAsia="Calibri" w:hAnsiTheme="majorBidi" w:cstheme="majorBidi"/>
          <w:iCs/>
          <w:sz w:val="26"/>
          <w:szCs w:val="26"/>
        </w:rPr>
        <w:t>10,000</w:t>
      </w:r>
      <w:r w:rsidRPr="009E2FA6">
        <w:rPr>
          <w:rFonts w:asciiTheme="majorBidi" w:hAnsiTheme="majorBidi" w:cstheme="majorBidi"/>
          <w:sz w:val="26"/>
          <w:szCs w:val="26"/>
          <w:rtl/>
        </w:rPr>
        <w:t xml:space="preserve"> دولار أمريكي من الشريحة السابقة) وتسليم أجهزة تحديد غازات التبريد لموانئ </w:t>
      </w:r>
      <w:r w:rsidR="00C06106" w:rsidRPr="009E2FA6">
        <w:rPr>
          <w:rFonts w:asciiTheme="majorBidi" w:hAnsiTheme="majorBidi" w:cstheme="majorBidi"/>
          <w:sz w:val="26"/>
          <w:szCs w:val="26"/>
          <w:rtl/>
        </w:rPr>
        <w:t>العملاء عند نقاط الدخول (اليونيدو) (</w:t>
      </w:r>
      <w:r w:rsidR="00C06106" w:rsidRPr="009E2FA6">
        <w:rPr>
          <w:rFonts w:asciiTheme="majorBidi" w:hAnsiTheme="majorBidi" w:cstheme="majorBidi"/>
          <w:sz w:val="26"/>
          <w:szCs w:val="26"/>
        </w:rPr>
        <w:t>5,000</w:t>
      </w:r>
      <w:r w:rsidR="00C06106" w:rsidRPr="009E2FA6">
        <w:rPr>
          <w:rFonts w:asciiTheme="majorBidi" w:hAnsiTheme="majorBidi" w:cstheme="majorBidi"/>
          <w:sz w:val="26"/>
          <w:szCs w:val="26"/>
          <w:rtl/>
        </w:rPr>
        <w:t xml:space="preserve"> دولار أمريكي من الشريحة السابقة)؛</w:t>
      </w:r>
    </w:p>
    <w:p w14:paraId="554E9629" w14:textId="1024886B" w:rsidR="00C06106" w:rsidRPr="009E2FA6" w:rsidRDefault="00C06106" w:rsidP="009E2FA6">
      <w:pPr>
        <w:pStyle w:val="Heading2"/>
        <w:bidi/>
        <w:rPr>
          <w:rFonts w:asciiTheme="majorBidi" w:hAnsiTheme="majorBidi" w:cstheme="majorBidi"/>
          <w:sz w:val="26"/>
          <w:szCs w:val="26"/>
        </w:rPr>
      </w:pPr>
      <w:r w:rsidRPr="009E2FA6">
        <w:rPr>
          <w:rFonts w:asciiTheme="majorBidi" w:hAnsiTheme="majorBidi" w:cstheme="majorBidi"/>
          <w:i/>
          <w:iCs/>
          <w:sz w:val="26"/>
          <w:szCs w:val="26"/>
          <w:rtl/>
        </w:rPr>
        <w:t>اعتماد فنيي التبريد وتكييف الهواء وتدريبهم ومعداتهم</w:t>
      </w:r>
      <w:r w:rsidRPr="009E2FA6">
        <w:rPr>
          <w:rFonts w:asciiTheme="majorBidi" w:hAnsiTheme="majorBidi" w:cstheme="majorBidi"/>
          <w:sz w:val="26"/>
          <w:szCs w:val="26"/>
          <w:rtl/>
        </w:rPr>
        <w:t xml:space="preserve">: إجراء ثلاث دورات تدريبية لعدد 75 من فنيي التبريد وتكييف الهواء عن المناولة الآمنة لغازات التبريد العاملة بالهيدروكربونات، وتدريب 15 مشاركا من روابط التبريد وتكييف الهواء الإقليمية بشأن أهمية اعتماد الفنيين وعملية الاعتماد وحلقتي عمل لبناء القدرات لعدد 50 من فنيي التبريد وتكييف الهواء بشأن عملية الاعتماد والتوعية العامة من خلال حملات الاذاعة عن المواد </w:t>
      </w:r>
      <w:proofErr w:type="spellStart"/>
      <w:r w:rsidRPr="009E2FA6">
        <w:rPr>
          <w:rFonts w:asciiTheme="majorBidi" w:hAnsiTheme="majorBidi" w:cstheme="majorBidi"/>
          <w:sz w:val="26"/>
          <w:szCs w:val="26"/>
          <w:rtl/>
        </w:rPr>
        <w:t>الهيدروكلوروفلوروكربونية</w:t>
      </w:r>
      <w:proofErr w:type="spellEnd"/>
      <w:r w:rsidRPr="009E2FA6">
        <w:rPr>
          <w:rFonts w:asciiTheme="majorBidi" w:hAnsiTheme="majorBidi" w:cstheme="majorBidi"/>
          <w:sz w:val="26"/>
          <w:szCs w:val="26"/>
          <w:rtl/>
        </w:rPr>
        <w:t xml:space="preserve"> </w:t>
      </w:r>
      <w:r w:rsidR="00706845">
        <w:rPr>
          <w:rFonts w:asciiTheme="majorBidi" w:hAnsiTheme="majorBidi" w:cstheme="majorBidi" w:hint="cs"/>
          <w:sz w:val="26"/>
          <w:szCs w:val="26"/>
          <w:rtl/>
        </w:rPr>
        <w:t>والبدائل</w:t>
      </w:r>
      <w:r w:rsidRPr="009E2FA6">
        <w:rPr>
          <w:rFonts w:asciiTheme="majorBidi" w:hAnsiTheme="majorBidi" w:cstheme="majorBidi"/>
          <w:sz w:val="26"/>
          <w:szCs w:val="26"/>
          <w:rtl/>
        </w:rPr>
        <w:t xml:space="preserve"> الصديقة للأوزون (</w:t>
      </w:r>
      <w:proofErr w:type="spellStart"/>
      <w:r w:rsidRPr="009E2FA6">
        <w:rPr>
          <w:rFonts w:asciiTheme="majorBidi" w:hAnsiTheme="majorBidi" w:cstheme="majorBidi"/>
          <w:sz w:val="26"/>
          <w:szCs w:val="26"/>
          <w:rtl/>
        </w:rPr>
        <w:t>اليونيب</w:t>
      </w:r>
      <w:proofErr w:type="spellEnd"/>
      <w:r w:rsidRPr="009E2FA6">
        <w:rPr>
          <w:rFonts w:asciiTheme="majorBidi" w:hAnsiTheme="majorBidi" w:cstheme="majorBidi"/>
          <w:sz w:val="26"/>
          <w:szCs w:val="26"/>
          <w:rtl/>
        </w:rPr>
        <w:t>) (</w:t>
      </w:r>
      <w:r w:rsidRPr="009E2FA6">
        <w:rPr>
          <w:rFonts w:asciiTheme="majorBidi" w:hAnsiTheme="majorBidi" w:cstheme="majorBidi"/>
          <w:sz w:val="26"/>
          <w:szCs w:val="26"/>
        </w:rPr>
        <w:t>20,000</w:t>
      </w:r>
      <w:r w:rsidRPr="009E2FA6">
        <w:rPr>
          <w:rFonts w:asciiTheme="majorBidi" w:hAnsiTheme="majorBidi" w:cstheme="majorBidi"/>
          <w:sz w:val="26"/>
          <w:szCs w:val="26"/>
          <w:rtl/>
        </w:rPr>
        <w:t xml:space="preserve"> دولار أمريكي و</w:t>
      </w:r>
      <w:r w:rsidRPr="009E2FA6">
        <w:rPr>
          <w:rFonts w:asciiTheme="majorBidi" w:hAnsiTheme="majorBidi" w:cstheme="majorBidi"/>
          <w:sz w:val="26"/>
          <w:szCs w:val="26"/>
        </w:rPr>
        <w:t>20,000</w:t>
      </w:r>
      <w:r w:rsidRPr="009E2FA6">
        <w:rPr>
          <w:rFonts w:asciiTheme="majorBidi" w:hAnsiTheme="majorBidi" w:cstheme="majorBidi"/>
          <w:sz w:val="26"/>
          <w:szCs w:val="26"/>
          <w:rtl/>
        </w:rPr>
        <w:t xml:space="preserve"> دولار أمريكي للشريحة السابقة)؛</w:t>
      </w:r>
    </w:p>
    <w:p w14:paraId="6CF0CB56" w14:textId="0B7FF6C1" w:rsidR="00124A91" w:rsidRPr="009E2FA6" w:rsidRDefault="00124A91" w:rsidP="009E2FA6">
      <w:pPr>
        <w:pStyle w:val="Heading2"/>
        <w:bidi/>
        <w:rPr>
          <w:rFonts w:asciiTheme="majorBidi" w:hAnsiTheme="majorBidi" w:cstheme="majorBidi"/>
          <w:sz w:val="26"/>
          <w:szCs w:val="26"/>
        </w:rPr>
      </w:pPr>
      <w:r w:rsidRPr="009E2FA6">
        <w:rPr>
          <w:rFonts w:asciiTheme="majorBidi" w:hAnsiTheme="majorBidi" w:cstheme="majorBidi"/>
          <w:i/>
          <w:iCs/>
          <w:sz w:val="26"/>
          <w:szCs w:val="26"/>
          <w:rtl/>
        </w:rPr>
        <w:t>تعزيز مراكز الخبرة الرفيعة القائمة والتي سوف تنشأ</w:t>
      </w:r>
      <w:r w:rsidRPr="009E2FA6">
        <w:rPr>
          <w:rFonts w:asciiTheme="majorBidi" w:hAnsiTheme="majorBidi" w:cstheme="majorBidi"/>
          <w:sz w:val="26"/>
          <w:szCs w:val="26"/>
          <w:rtl/>
        </w:rPr>
        <w:t xml:space="preserve">: وإعداد دراسة عملية عن إنشاء مركز للإصلاح وتدريب وشراء المعدات الضرورية المعتمدة على نتائج الدراسة </w:t>
      </w:r>
      <w:r w:rsidR="00091D7A" w:rsidRPr="009E2FA6">
        <w:rPr>
          <w:rFonts w:asciiTheme="majorBidi" w:hAnsiTheme="majorBidi" w:cstheme="majorBidi"/>
          <w:sz w:val="26"/>
          <w:szCs w:val="26"/>
          <w:rtl/>
        </w:rPr>
        <w:t>وبرنامج تدريب المدربين على الانترنت بفضل فرقة فيينا للتدريب النظيف و</w:t>
      </w:r>
      <w:r w:rsidR="002D0B5E">
        <w:rPr>
          <w:rFonts w:asciiTheme="majorBidi" w:hAnsiTheme="majorBidi" w:cstheme="majorBidi"/>
          <w:sz w:val="26"/>
          <w:szCs w:val="26"/>
          <w:rtl/>
        </w:rPr>
        <w:t>نشر</w:t>
      </w:r>
      <w:r w:rsidR="00091D7A" w:rsidRPr="009E2FA6">
        <w:rPr>
          <w:rFonts w:asciiTheme="majorBidi" w:hAnsiTheme="majorBidi" w:cstheme="majorBidi"/>
          <w:sz w:val="26"/>
          <w:szCs w:val="26"/>
          <w:rtl/>
        </w:rPr>
        <w:t xml:space="preserve"> </w:t>
      </w:r>
      <w:r w:rsidR="002D0B5E">
        <w:rPr>
          <w:rFonts w:asciiTheme="majorBidi" w:hAnsiTheme="majorBidi" w:cstheme="majorBidi" w:hint="cs"/>
          <w:sz w:val="26"/>
          <w:szCs w:val="26"/>
          <w:rtl/>
        </w:rPr>
        <w:t>ال</w:t>
      </w:r>
      <w:r w:rsidR="00091D7A" w:rsidRPr="009E2FA6">
        <w:rPr>
          <w:rFonts w:asciiTheme="majorBidi" w:hAnsiTheme="majorBidi" w:cstheme="majorBidi"/>
          <w:sz w:val="26"/>
          <w:szCs w:val="26"/>
          <w:rtl/>
        </w:rPr>
        <w:t>وعي</w:t>
      </w:r>
      <w:r w:rsidR="002D0B5E">
        <w:rPr>
          <w:rFonts w:asciiTheme="majorBidi" w:hAnsiTheme="majorBidi" w:cstheme="majorBidi" w:hint="cs"/>
          <w:sz w:val="26"/>
          <w:szCs w:val="26"/>
          <w:rtl/>
        </w:rPr>
        <w:t xml:space="preserve"> لدى</w:t>
      </w:r>
      <w:r w:rsidR="00091D7A" w:rsidRPr="009E2FA6">
        <w:rPr>
          <w:rFonts w:asciiTheme="majorBidi" w:hAnsiTheme="majorBidi" w:cstheme="majorBidi"/>
          <w:sz w:val="26"/>
          <w:szCs w:val="26"/>
          <w:rtl/>
        </w:rPr>
        <w:t xml:space="preserve"> المستخدمين بشأن استخدام الهيدروكربونات والسلامة والتركيب</w:t>
      </w:r>
      <w:r w:rsidR="00091D7A" w:rsidRPr="009E2FA6">
        <w:rPr>
          <w:rFonts w:asciiTheme="majorBidi" w:hAnsiTheme="majorBidi" w:cstheme="majorBidi"/>
          <w:sz w:val="26"/>
          <w:szCs w:val="26"/>
          <w:rtl/>
          <w:lang w:bidi="ar-EG"/>
        </w:rPr>
        <w:t xml:space="preserve"> والخدمة (اليونيدو) (100000 دولار أمريكي و11000 دولار أمريكي من الشريحة السابقة)؛</w:t>
      </w:r>
    </w:p>
    <w:p w14:paraId="4BBABFC4" w14:textId="5B1F4AE6" w:rsidR="00091D7A" w:rsidRPr="009E2FA6" w:rsidRDefault="00091D7A" w:rsidP="009E2FA6">
      <w:pPr>
        <w:pStyle w:val="Heading2"/>
        <w:bidi/>
        <w:rPr>
          <w:rFonts w:asciiTheme="majorBidi" w:hAnsiTheme="majorBidi" w:cstheme="majorBidi"/>
          <w:sz w:val="26"/>
          <w:szCs w:val="26"/>
        </w:rPr>
      </w:pPr>
      <w:r w:rsidRPr="009E2FA6">
        <w:rPr>
          <w:rFonts w:asciiTheme="majorBidi" w:hAnsiTheme="majorBidi" w:cstheme="majorBidi"/>
          <w:i/>
          <w:iCs/>
          <w:sz w:val="26"/>
          <w:szCs w:val="26"/>
          <w:rtl/>
        </w:rPr>
        <w:t>أنشطة للحفاظ على كفاءة استخدام الطاقة</w:t>
      </w:r>
      <w:r w:rsidRPr="009E2FA6">
        <w:rPr>
          <w:rFonts w:asciiTheme="majorBidi" w:hAnsiTheme="majorBidi" w:cstheme="majorBidi"/>
          <w:sz w:val="26"/>
          <w:szCs w:val="26"/>
          <w:rtl/>
        </w:rPr>
        <w:t>: يرد وصف لهذه الأنشطة في القسم التالي (اليونيب) (</w:t>
      </w:r>
      <w:r w:rsidRPr="009E2FA6">
        <w:rPr>
          <w:rFonts w:asciiTheme="majorBidi" w:hAnsiTheme="majorBidi" w:cstheme="majorBidi"/>
          <w:sz w:val="26"/>
          <w:szCs w:val="26"/>
        </w:rPr>
        <w:t>55,000</w:t>
      </w:r>
      <w:r w:rsidRPr="009E2FA6">
        <w:rPr>
          <w:rFonts w:asciiTheme="majorBidi" w:hAnsiTheme="majorBidi" w:cstheme="majorBidi"/>
          <w:sz w:val="26"/>
          <w:szCs w:val="26"/>
          <w:rtl/>
        </w:rPr>
        <w:t xml:space="preserve"> دولار أمريكي) و(اليونيدو) (</w:t>
      </w:r>
      <w:r w:rsidRPr="009E2FA6">
        <w:rPr>
          <w:rFonts w:asciiTheme="majorBidi" w:hAnsiTheme="majorBidi" w:cstheme="majorBidi"/>
          <w:sz w:val="26"/>
          <w:szCs w:val="26"/>
        </w:rPr>
        <w:t>45,000</w:t>
      </w:r>
      <w:r w:rsidRPr="009E2FA6">
        <w:rPr>
          <w:rFonts w:asciiTheme="majorBidi" w:hAnsiTheme="majorBidi" w:cstheme="majorBidi"/>
          <w:sz w:val="26"/>
          <w:szCs w:val="26"/>
          <w:rtl/>
        </w:rPr>
        <w:t xml:space="preserve"> دولار أمريكي)؛</w:t>
      </w:r>
    </w:p>
    <w:p w14:paraId="5A893D22" w14:textId="20C40DCB" w:rsidR="00091D7A" w:rsidRPr="009E2FA6" w:rsidRDefault="00091D7A" w:rsidP="009E2FA6">
      <w:pPr>
        <w:pStyle w:val="Heading2"/>
        <w:bidi/>
        <w:rPr>
          <w:rFonts w:asciiTheme="majorBidi" w:hAnsiTheme="majorBidi" w:cstheme="majorBidi"/>
          <w:sz w:val="26"/>
          <w:szCs w:val="26"/>
        </w:rPr>
      </w:pPr>
      <w:r w:rsidRPr="009E2FA6">
        <w:rPr>
          <w:rFonts w:asciiTheme="majorBidi" w:hAnsiTheme="majorBidi" w:cstheme="majorBidi"/>
          <w:i/>
          <w:iCs/>
          <w:sz w:val="26"/>
          <w:szCs w:val="26"/>
          <w:rtl/>
        </w:rPr>
        <w:lastRenderedPageBreak/>
        <w:t>رصد المشروع</w:t>
      </w:r>
      <w:r w:rsidRPr="009E2FA6">
        <w:rPr>
          <w:rFonts w:asciiTheme="majorBidi" w:hAnsiTheme="majorBidi" w:cstheme="majorBidi"/>
          <w:sz w:val="26"/>
          <w:szCs w:val="26"/>
          <w:rtl/>
        </w:rPr>
        <w:t>:</w:t>
      </w:r>
      <w:r w:rsidRPr="009E2FA6">
        <w:rPr>
          <w:rFonts w:asciiTheme="majorBidi" w:hAnsiTheme="majorBidi" w:cstheme="majorBidi"/>
          <w:sz w:val="26"/>
          <w:szCs w:val="26"/>
          <w:rtl/>
          <w:lang w:bidi="ar-EG"/>
        </w:rPr>
        <w:t xml:space="preserve"> (اليونيب) (</w:t>
      </w:r>
      <w:r w:rsidRPr="009E2FA6">
        <w:rPr>
          <w:rFonts w:asciiTheme="majorBidi" w:hAnsiTheme="majorBidi" w:cstheme="majorBidi"/>
          <w:iCs/>
          <w:sz w:val="26"/>
          <w:szCs w:val="26"/>
        </w:rPr>
        <w:t>15,000</w:t>
      </w:r>
      <w:r w:rsidRPr="009E2FA6">
        <w:rPr>
          <w:rFonts w:asciiTheme="majorBidi" w:hAnsiTheme="majorBidi" w:cstheme="majorBidi"/>
          <w:sz w:val="26"/>
          <w:szCs w:val="26"/>
          <w:rtl/>
          <w:lang w:bidi="ar-EG"/>
        </w:rPr>
        <w:t xml:space="preserve"> دولار أمريكي و</w:t>
      </w:r>
      <w:r w:rsidRPr="009E2FA6">
        <w:rPr>
          <w:rFonts w:asciiTheme="majorBidi" w:hAnsiTheme="majorBidi" w:cstheme="majorBidi"/>
          <w:iCs/>
          <w:sz w:val="26"/>
          <w:szCs w:val="26"/>
        </w:rPr>
        <w:t>5,000</w:t>
      </w:r>
      <w:r w:rsidRPr="009E2FA6">
        <w:rPr>
          <w:rFonts w:asciiTheme="majorBidi" w:hAnsiTheme="majorBidi" w:cstheme="majorBidi"/>
          <w:sz w:val="26"/>
          <w:szCs w:val="26"/>
          <w:rtl/>
          <w:lang w:bidi="ar-EG"/>
        </w:rPr>
        <w:t xml:space="preserve"> دولار أمريكي من الشريحة السابقة)</w:t>
      </w:r>
      <w:r w:rsidRPr="009E2FA6">
        <w:rPr>
          <w:rFonts w:asciiTheme="majorBidi" w:hAnsiTheme="majorBidi" w:cstheme="majorBidi"/>
          <w:sz w:val="26"/>
          <w:szCs w:val="26"/>
          <w:rtl/>
        </w:rPr>
        <w:t xml:space="preserve"> لتغطية موظفي الرصد والتقييم والتنسيق وتكاليف ال</w:t>
      </w:r>
      <w:r w:rsidR="00812C1D" w:rsidRPr="009E2FA6">
        <w:rPr>
          <w:rFonts w:asciiTheme="majorBidi" w:hAnsiTheme="majorBidi" w:cstheme="majorBidi"/>
          <w:sz w:val="26"/>
          <w:szCs w:val="26"/>
          <w:rtl/>
          <w:lang w:bidi="ar-EG"/>
        </w:rPr>
        <w:t>سفريات لزيارة مواقع المشروع وحلقات العمل واجتماعات.</w:t>
      </w:r>
    </w:p>
    <w:p w14:paraId="1C51EC74" w14:textId="322A9376" w:rsidR="00812C1D" w:rsidRPr="009E2FA6" w:rsidRDefault="00812C1D" w:rsidP="009E2FA6">
      <w:pPr>
        <w:keepNext/>
        <w:bidi/>
        <w:spacing w:after="240"/>
        <w:rPr>
          <w:rFonts w:asciiTheme="majorBidi" w:hAnsiTheme="majorBidi" w:cstheme="majorBidi"/>
          <w:iCs/>
          <w:sz w:val="26"/>
          <w:szCs w:val="26"/>
          <w:rtl/>
        </w:rPr>
      </w:pPr>
      <w:r w:rsidRPr="009E2FA6">
        <w:rPr>
          <w:rFonts w:asciiTheme="majorBidi" w:hAnsiTheme="majorBidi" w:cstheme="majorBidi"/>
          <w:iCs/>
          <w:sz w:val="26"/>
          <w:szCs w:val="26"/>
          <w:rtl/>
        </w:rPr>
        <w:t>أنشطة للحفاظ على كفاءة استخدام الطاقة في قطاع خدمة التبريد</w:t>
      </w:r>
    </w:p>
    <w:p w14:paraId="10C21590" w14:textId="3DB8216D" w:rsidR="00812C1D" w:rsidRPr="009E2FA6" w:rsidRDefault="00812C1D" w:rsidP="009E2FA6">
      <w:pPr>
        <w:pStyle w:val="Heading1"/>
        <w:keepNext/>
        <w:bidi/>
        <w:rPr>
          <w:rFonts w:asciiTheme="majorBidi" w:hAnsiTheme="majorBidi" w:cstheme="majorBidi"/>
          <w:sz w:val="26"/>
          <w:szCs w:val="26"/>
        </w:rPr>
      </w:pPr>
      <w:bookmarkStart w:id="3" w:name="_Hlk126662278"/>
      <w:r w:rsidRPr="009E2FA6">
        <w:rPr>
          <w:rFonts w:asciiTheme="majorBidi" w:hAnsiTheme="majorBidi" w:cstheme="majorBidi"/>
          <w:sz w:val="26"/>
          <w:szCs w:val="26"/>
          <w:rtl/>
        </w:rPr>
        <w:t>صمم المشروع المتعلق بكفاءة استخدام الطاقة إعمالا للمقرر 89/6 لزيادة التنسيق فيما بين أصحاب المصلحة لإنشاء مراكز الخبرة الرفيعة في غامبيا التي يجري إعدادها في الوقت الحاصر و</w:t>
      </w:r>
      <w:r w:rsidR="002D0B5E">
        <w:rPr>
          <w:rFonts w:asciiTheme="majorBidi" w:hAnsiTheme="majorBidi" w:cstheme="majorBidi" w:hint="cs"/>
          <w:sz w:val="26"/>
          <w:szCs w:val="26"/>
          <w:rtl/>
        </w:rPr>
        <w:t>نشر</w:t>
      </w:r>
      <w:r w:rsidRPr="009E2FA6">
        <w:rPr>
          <w:rFonts w:asciiTheme="majorBidi" w:hAnsiTheme="majorBidi" w:cstheme="majorBidi"/>
          <w:sz w:val="26"/>
          <w:szCs w:val="26"/>
          <w:rtl/>
        </w:rPr>
        <w:t xml:space="preserve"> الوعي بمنافع تطبيق التكنولوجيات المنخفضة القدرة على الاحترار العالمي وتحقق كفاءة استخدام الطاقة فيما بين العملاء. ويرد وصف لتفاصيل الحفاظ على كفاءة استخدام الطاقة والتكاليف المقترحة في القسم التالي وتتضمن:</w:t>
      </w:r>
    </w:p>
    <w:p w14:paraId="2438A6EF" w14:textId="74BFE860" w:rsidR="00692AD3" w:rsidRPr="009E2FA6" w:rsidRDefault="00812C1D" w:rsidP="009E2FA6">
      <w:pPr>
        <w:pStyle w:val="Heading2"/>
        <w:bidi/>
        <w:rPr>
          <w:rFonts w:asciiTheme="majorBidi" w:hAnsiTheme="majorBidi" w:cstheme="majorBidi"/>
          <w:sz w:val="26"/>
          <w:szCs w:val="26"/>
        </w:rPr>
      </w:pPr>
      <w:bookmarkStart w:id="4" w:name="_Hlk126934445"/>
      <w:bookmarkEnd w:id="1"/>
      <w:r w:rsidRPr="003E14B3">
        <w:rPr>
          <w:rFonts w:asciiTheme="majorBidi" w:hAnsiTheme="majorBidi" w:cstheme="majorBidi"/>
          <w:i/>
          <w:iCs/>
          <w:sz w:val="26"/>
          <w:szCs w:val="26"/>
          <w:rtl/>
        </w:rPr>
        <w:t>بناء قدرات أصحاب المصلحة الرئيسيين</w:t>
      </w:r>
      <w:r w:rsidRPr="009E2FA6">
        <w:rPr>
          <w:rFonts w:asciiTheme="majorBidi" w:hAnsiTheme="majorBidi" w:cstheme="majorBidi"/>
          <w:sz w:val="26"/>
          <w:szCs w:val="26"/>
          <w:rtl/>
        </w:rPr>
        <w:t xml:space="preserve">: </w:t>
      </w:r>
      <w:r w:rsidR="003E14B3" w:rsidRPr="009E2FA6">
        <w:rPr>
          <w:rFonts w:asciiTheme="majorBidi" w:hAnsiTheme="majorBidi" w:cstheme="majorBidi" w:hint="cs"/>
          <w:sz w:val="26"/>
          <w:szCs w:val="26"/>
          <w:rtl/>
        </w:rPr>
        <w:t>لتنفيذ</w:t>
      </w:r>
      <w:r w:rsidRPr="009E2FA6">
        <w:rPr>
          <w:rFonts w:asciiTheme="majorBidi" w:hAnsiTheme="majorBidi" w:cstheme="majorBidi"/>
          <w:sz w:val="26"/>
          <w:szCs w:val="26"/>
          <w:rtl/>
        </w:rPr>
        <w:t xml:space="preserve"> مركز الخبرة الرفيعة</w:t>
      </w:r>
      <w:r w:rsidR="00692AD3" w:rsidRPr="009E2FA6">
        <w:rPr>
          <w:rFonts w:asciiTheme="majorBidi" w:hAnsiTheme="majorBidi" w:cstheme="majorBidi"/>
          <w:sz w:val="26"/>
          <w:szCs w:val="26"/>
          <w:rtl/>
        </w:rPr>
        <w:t xml:space="preserve"> (مثل مديرية الطاقة ومكتب المعايير في غامبيا وسلطات تنظيم المرافق العامة في غامبيا) لضمان نظر السلطات والهيئات لغازات التبريد المنخفضة القدرة على الاحترار العالمي خلال وضع خطط التبريد وكفاءة استخدام الطاقة بما في ذلك مراكز الخبرة الرفيعة والتوسيم والاختبارات وتحديث مواد التدريب لفنيي التبريد وتكييف الهواء لتعزيز تطبيق الممارسات الجيدة في المعدات التي تحقق كفاءة استخدام الطاقة في الخدمة بما في ذلك السلامة في مناولة غازات التبريد القابلة للاشتعال وحلقات العمل التدريبية لمدربي وفنيي التبريد وتكييف الهواء الذين يستخدمون مواد التدريب المحدثة، وتطبيق مخططات اعتماد الفنيين على أساس القدرة للفنيين العاملين في خدمة المعدات التي تحقق كفاءة استخدام الطاقة وتعزيز المؤسسات الوطنية (اليونيدو) (</w:t>
      </w:r>
      <w:r w:rsidR="00692AD3" w:rsidRPr="009E2FA6">
        <w:rPr>
          <w:rFonts w:asciiTheme="majorBidi" w:hAnsiTheme="majorBidi" w:cstheme="majorBidi"/>
          <w:sz w:val="26"/>
          <w:szCs w:val="26"/>
        </w:rPr>
        <w:t>45,000</w:t>
      </w:r>
      <w:r w:rsidR="00692AD3" w:rsidRPr="009E2FA6">
        <w:rPr>
          <w:rFonts w:asciiTheme="majorBidi" w:hAnsiTheme="majorBidi" w:cstheme="majorBidi"/>
          <w:sz w:val="26"/>
          <w:szCs w:val="26"/>
          <w:rtl/>
        </w:rPr>
        <w:t xml:space="preserve"> دولار أمريكي)؛</w:t>
      </w:r>
    </w:p>
    <w:p w14:paraId="18E9E8ED" w14:textId="41A2B6A8" w:rsidR="0052152B" w:rsidRPr="009E2FA6" w:rsidRDefault="0052152B" w:rsidP="009E2FA6">
      <w:pPr>
        <w:pStyle w:val="Heading2"/>
        <w:widowControl/>
        <w:bidi/>
        <w:rPr>
          <w:rFonts w:asciiTheme="majorBidi" w:hAnsiTheme="majorBidi" w:cstheme="majorBidi"/>
          <w:sz w:val="26"/>
          <w:szCs w:val="26"/>
        </w:rPr>
      </w:pPr>
      <w:r w:rsidRPr="009E2FA6">
        <w:rPr>
          <w:rFonts w:asciiTheme="majorBidi" w:hAnsiTheme="majorBidi" w:cstheme="majorBidi"/>
          <w:i/>
          <w:iCs/>
          <w:sz w:val="26"/>
          <w:szCs w:val="26"/>
          <w:rtl/>
        </w:rPr>
        <w:t>تقييم الإرشاد والآثار</w:t>
      </w:r>
      <w:r w:rsidRPr="009E2FA6">
        <w:rPr>
          <w:rFonts w:asciiTheme="majorBidi" w:hAnsiTheme="majorBidi" w:cstheme="majorBidi"/>
          <w:sz w:val="26"/>
          <w:szCs w:val="26"/>
          <w:rtl/>
        </w:rPr>
        <w:t>: في إطار حملة التوعية العامة بما في ذلك وضع مواد الإرشاد وأدوات الاتصال (مثل مواقع الترانزيت والكتيبات وتقارير أجهزة الإعلام، وأجهزة التليفزيون والإذاعة) واستبيان سلوك العملاء استنادا الى شراء أجهزة التبريد وتكييف الهواء وحملة ل</w:t>
      </w:r>
      <w:r w:rsidR="002D0B5E">
        <w:rPr>
          <w:rFonts w:asciiTheme="majorBidi" w:hAnsiTheme="majorBidi" w:cstheme="majorBidi" w:hint="cs"/>
          <w:sz w:val="26"/>
          <w:szCs w:val="26"/>
          <w:rtl/>
        </w:rPr>
        <w:t>نشر</w:t>
      </w:r>
      <w:r w:rsidRPr="009E2FA6">
        <w:rPr>
          <w:rFonts w:asciiTheme="majorBidi" w:hAnsiTheme="majorBidi" w:cstheme="majorBidi"/>
          <w:sz w:val="26"/>
          <w:szCs w:val="26"/>
          <w:rtl/>
        </w:rPr>
        <w:t xml:space="preserve"> الوعي </w:t>
      </w:r>
      <w:r w:rsidR="002D0B5E">
        <w:rPr>
          <w:rFonts w:asciiTheme="majorBidi" w:hAnsiTheme="majorBidi" w:cstheme="majorBidi" w:hint="cs"/>
          <w:sz w:val="26"/>
          <w:szCs w:val="26"/>
          <w:rtl/>
        </w:rPr>
        <w:t xml:space="preserve">لدى </w:t>
      </w:r>
      <w:r w:rsidRPr="009E2FA6">
        <w:rPr>
          <w:rFonts w:asciiTheme="majorBidi" w:hAnsiTheme="majorBidi" w:cstheme="majorBidi"/>
          <w:sz w:val="26"/>
          <w:szCs w:val="26"/>
          <w:rtl/>
        </w:rPr>
        <w:t xml:space="preserve">الموردين المستهدفين وتجار التجزئة وتجار الجملة الموزعين </w:t>
      </w:r>
      <w:r w:rsidR="002D0B5E">
        <w:rPr>
          <w:rFonts w:asciiTheme="majorBidi" w:hAnsiTheme="majorBidi" w:cstheme="majorBidi" w:hint="cs"/>
          <w:sz w:val="26"/>
          <w:szCs w:val="26"/>
          <w:rtl/>
        </w:rPr>
        <w:t>عن</w:t>
      </w:r>
      <w:r w:rsidRPr="009E2FA6">
        <w:rPr>
          <w:rFonts w:asciiTheme="majorBidi" w:hAnsiTheme="majorBidi" w:cstheme="majorBidi"/>
          <w:sz w:val="26"/>
          <w:szCs w:val="26"/>
          <w:rtl/>
        </w:rPr>
        <w:t xml:space="preserve"> مراكز الخبرة الرفيعة وقواعد التوسيم وكفاءة استخدام الطاقة (اليونيب) (</w:t>
      </w:r>
      <w:r w:rsidRPr="009E2FA6">
        <w:rPr>
          <w:rFonts w:asciiTheme="majorBidi" w:hAnsiTheme="majorBidi" w:cstheme="majorBidi"/>
          <w:sz w:val="26"/>
          <w:szCs w:val="26"/>
        </w:rPr>
        <w:t>55,000</w:t>
      </w:r>
      <w:r w:rsidRPr="009E2FA6">
        <w:rPr>
          <w:rFonts w:asciiTheme="majorBidi" w:hAnsiTheme="majorBidi" w:cstheme="majorBidi"/>
          <w:sz w:val="26"/>
          <w:szCs w:val="26"/>
          <w:rtl/>
        </w:rPr>
        <w:t xml:space="preserve"> دولار أمريكي)؛</w:t>
      </w:r>
    </w:p>
    <w:bookmarkEnd w:id="2"/>
    <w:bookmarkEnd w:id="3"/>
    <w:bookmarkEnd w:id="4"/>
    <w:p w14:paraId="3A346EAB" w14:textId="08866566" w:rsidR="00525AA9" w:rsidRPr="009E2FA6" w:rsidRDefault="00525AA9" w:rsidP="009E2FA6">
      <w:pPr>
        <w:keepNext/>
        <w:keepLines/>
        <w:bidi/>
        <w:spacing w:before="360" w:after="240"/>
        <w:jc w:val="center"/>
        <w:rPr>
          <w:rFonts w:asciiTheme="majorBidi" w:hAnsiTheme="majorBidi" w:cstheme="majorBidi"/>
          <w:b/>
          <w:sz w:val="26"/>
          <w:szCs w:val="26"/>
          <w:rtl/>
          <w:lang w:bidi="ar-EG"/>
        </w:rPr>
      </w:pPr>
      <w:r w:rsidRPr="009E2FA6">
        <w:rPr>
          <w:rFonts w:asciiTheme="majorBidi" w:hAnsiTheme="majorBidi" w:cstheme="majorBidi"/>
          <w:bCs/>
          <w:sz w:val="26"/>
          <w:szCs w:val="26"/>
          <w:rtl/>
        </w:rPr>
        <w:t>تعليقات الأمانة وتوصيتها</w:t>
      </w:r>
    </w:p>
    <w:p w14:paraId="386EBB2E" w14:textId="104B1182" w:rsidR="00C038BF" w:rsidRPr="009E2FA6" w:rsidRDefault="00525AA9" w:rsidP="009E2FA6">
      <w:pPr>
        <w:keepNext/>
        <w:keepLines/>
        <w:bidi/>
        <w:rPr>
          <w:rFonts w:asciiTheme="majorBidi" w:hAnsiTheme="majorBidi" w:cstheme="majorBidi"/>
          <w:b/>
          <w:sz w:val="26"/>
          <w:szCs w:val="26"/>
          <w:rtl/>
          <w:lang w:bidi="ar-EG"/>
        </w:rPr>
      </w:pPr>
      <w:r w:rsidRPr="009E2FA6">
        <w:rPr>
          <w:rFonts w:asciiTheme="majorBidi" w:hAnsiTheme="majorBidi" w:cstheme="majorBidi"/>
          <w:bCs/>
          <w:sz w:val="26"/>
          <w:szCs w:val="26"/>
          <w:rtl/>
        </w:rPr>
        <w:t>التعليقات</w:t>
      </w:r>
    </w:p>
    <w:p w14:paraId="59045D87" w14:textId="4E44FC8B" w:rsidR="00F64CD1" w:rsidRPr="009E2FA6" w:rsidRDefault="00F64CD1" w:rsidP="003E14B3">
      <w:pPr>
        <w:keepNext/>
        <w:keepLines/>
        <w:bidi/>
        <w:spacing w:before="240" w:after="240"/>
        <w:jc w:val="left"/>
        <w:rPr>
          <w:rFonts w:asciiTheme="majorBidi" w:hAnsiTheme="majorBidi" w:cstheme="majorBidi"/>
          <w:sz w:val="26"/>
          <w:szCs w:val="26"/>
          <w:u w:val="single"/>
          <w:rtl/>
          <w:lang w:bidi="ar-EG"/>
        </w:rPr>
      </w:pPr>
      <w:r w:rsidRPr="009E2FA6">
        <w:rPr>
          <w:rFonts w:asciiTheme="majorBidi" w:hAnsiTheme="majorBidi" w:cstheme="majorBidi"/>
          <w:sz w:val="26"/>
          <w:szCs w:val="26"/>
          <w:u w:val="single"/>
          <w:rtl/>
          <w:lang w:bidi="ar-EG"/>
        </w:rPr>
        <w:t>التقرير المرحلي عن تنفيذ الشريحة الأولى من المرحلة الثانية من خطة إدارة إزالة المواد</w:t>
      </w:r>
      <w:r w:rsidR="003E14B3">
        <w:rPr>
          <w:rFonts w:asciiTheme="majorBidi" w:hAnsiTheme="majorBidi" w:cstheme="majorBidi"/>
          <w:sz w:val="26"/>
          <w:szCs w:val="26"/>
          <w:u w:val="single"/>
          <w:lang w:bidi="ar-EG"/>
        </w:rPr>
        <w:t xml:space="preserve"> </w:t>
      </w:r>
      <w:proofErr w:type="spellStart"/>
      <w:r w:rsidRPr="009E2FA6">
        <w:rPr>
          <w:rFonts w:asciiTheme="majorBidi" w:hAnsiTheme="majorBidi" w:cstheme="majorBidi"/>
          <w:sz w:val="26"/>
          <w:szCs w:val="26"/>
          <w:u w:val="single"/>
          <w:rtl/>
          <w:lang w:bidi="ar-EG"/>
        </w:rPr>
        <w:t>الهيدروكلوروفلوروكربونية</w:t>
      </w:r>
      <w:proofErr w:type="spellEnd"/>
    </w:p>
    <w:p w14:paraId="67F85808" w14:textId="046A2CA5" w:rsidR="00C038BF" w:rsidRPr="009E2FA6" w:rsidRDefault="00525AA9" w:rsidP="009E2FA6">
      <w:pPr>
        <w:keepNext/>
        <w:keepLines/>
        <w:bidi/>
        <w:spacing w:before="240" w:after="240"/>
        <w:rPr>
          <w:rFonts w:asciiTheme="majorBidi" w:hAnsiTheme="majorBidi" w:cstheme="majorBidi"/>
          <w:i/>
          <w:sz w:val="26"/>
          <w:szCs w:val="26"/>
        </w:rPr>
      </w:pPr>
      <w:r w:rsidRPr="009E2FA6">
        <w:rPr>
          <w:rFonts w:asciiTheme="majorBidi" w:hAnsiTheme="majorBidi" w:cstheme="majorBidi"/>
          <w:iCs/>
          <w:sz w:val="26"/>
          <w:szCs w:val="26"/>
          <w:rtl/>
        </w:rPr>
        <w:t>الإطار القانوني</w:t>
      </w:r>
    </w:p>
    <w:p w14:paraId="14F9976A" w14:textId="653FB7E2" w:rsidR="00F64CD1" w:rsidRPr="009E2FA6" w:rsidRDefault="00F64CD1"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 xml:space="preserve">أصدرت حكومة غامبيا بالفعل حصص استيراد الهيدروكلوروفلوروكربون لعام 2023 بمقدار </w:t>
      </w:r>
      <w:r w:rsidRPr="009E2FA6">
        <w:rPr>
          <w:rFonts w:asciiTheme="majorBidi" w:hAnsiTheme="majorBidi" w:cstheme="majorBidi"/>
          <w:sz w:val="26"/>
          <w:szCs w:val="26"/>
        </w:rPr>
        <w:t>0.22</w:t>
      </w:r>
      <w:r w:rsidRPr="009E2FA6">
        <w:rPr>
          <w:rFonts w:asciiTheme="majorBidi" w:hAnsiTheme="majorBidi" w:cstheme="majorBidi"/>
          <w:sz w:val="26"/>
          <w:szCs w:val="26"/>
          <w:rtl/>
        </w:rPr>
        <w:t xml:space="preserve"> طن بقدرات استنفاد الأوزون وهو ما يقل عن هدف الرقابة في بروتوكول مونتريال.</w:t>
      </w:r>
    </w:p>
    <w:p w14:paraId="0206D915" w14:textId="13641AE7" w:rsidR="00F64CD1" w:rsidRPr="009E2FA6" w:rsidRDefault="00F64CD1" w:rsidP="009E2FA6">
      <w:pPr>
        <w:widowControl w:val="0"/>
        <w:bidi/>
        <w:spacing w:after="240"/>
        <w:rPr>
          <w:rFonts w:asciiTheme="majorBidi" w:hAnsiTheme="majorBidi" w:cstheme="majorBidi"/>
          <w:iCs/>
          <w:sz w:val="26"/>
          <w:szCs w:val="26"/>
        </w:rPr>
      </w:pPr>
      <w:r w:rsidRPr="009E2FA6">
        <w:rPr>
          <w:rFonts w:asciiTheme="majorBidi" w:hAnsiTheme="majorBidi" w:cstheme="majorBidi"/>
          <w:iCs/>
          <w:sz w:val="26"/>
          <w:szCs w:val="26"/>
          <w:rtl/>
        </w:rPr>
        <w:t>قطاع خدمة التبريد</w:t>
      </w:r>
    </w:p>
    <w:p w14:paraId="0268D229" w14:textId="02A093E2" w:rsidR="00F64CD1" w:rsidRPr="009E2FA6" w:rsidRDefault="00F64CD1"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فيما يتعلق بمخطط اعتماد الفنيين ووضع معايير تقنية للاعتماد</w:t>
      </w:r>
      <w:r w:rsidR="00AF2FD3" w:rsidRPr="009E2FA6">
        <w:rPr>
          <w:rFonts w:asciiTheme="majorBidi" w:hAnsiTheme="majorBidi" w:cstheme="majorBidi"/>
          <w:sz w:val="26"/>
          <w:szCs w:val="26"/>
          <w:rtl/>
        </w:rPr>
        <w:t>،</w:t>
      </w:r>
      <w:r w:rsidRPr="009E2FA6">
        <w:rPr>
          <w:rFonts w:asciiTheme="majorBidi" w:hAnsiTheme="majorBidi" w:cstheme="majorBidi"/>
          <w:sz w:val="26"/>
          <w:szCs w:val="26"/>
          <w:rtl/>
        </w:rPr>
        <w:t xml:space="preserve"> أوضح </w:t>
      </w:r>
      <w:proofErr w:type="spellStart"/>
      <w:r w:rsidRPr="009E2FA6">
        <w:rPr>
          <w:rFonts w:asciiTheme="majorBidi" w:hAnsiTheme="majorBidi" w:cstheme="majorBidi"/>
          <w:sz w:val="26"/>
          <w:szCs w:val="26"/>
          <w:rtl/>
        </w:rPr>
        <w:t>اليونيب</w:t>
      </w:r>
      <w:proofErr w:type="spellEnd"/>
      <w:r w:rsidRPr="009E2FA6">
        <w:rPr>
          <w:rFonts w:asciiTheme="majorBidi" w:hAnsiTheme="majorBidi" w:cstheme="majorBidi"/>
          <w:sz w:val="26"/>
          <w:szCs w:val="26"/>
          <w:rtl/>
        </w:rPr>
        <w:t xml:space="preserve"> أنه لن يجري اعتماد الفن</w:t>
      </w:r>
      <w:r w:rsidR="003E14B3">
        <w:rPr>
          <w:rFonts w:asciiTheme="majorBidi" w:hAnsiTheme="majorBidi" w:cstheme="majorBidi" w:hint="cs"/>
          <w:sz w:val="26"/>
          <w:szCs w:val="26"/>
          <w:rtl/>
        </w:rPr>
        <w:t>ّ</w:t>
      </w:r>
      <w:r w:rsidRPr="009E2FA6">
        <w:rPr>
          <w:rFonts w:asciiTheme="majorBidi" w:hAnsiTheme="majorBidi" w:cstheme="majorBidi"/>
          <w:sz w:val="26"/>
          <w:szCs w:val="26"/>
          <w:rtl/>
        </w:rPr>
        <w:t>يين إلاّ بعد أن يحصلوا على مؤهل رسمي للتدريب في مجال التبريد وتكييف الهواء</w:t>
      </w:r>
      <w:r w:rsidR="00096CDA" w:rsidRPr="009E2FA6">
        <w:rPr>
          <w:rFonts w:asciiTheme="majorBidi" w:hAnsiTheme="majorBidi" w:cstheme="majorBidi"/>
          <w:sz w:val="26"/>
          <w:szCs w:val="26"/>
          <w:rtl/>
        </w:rPr>
        <w:t xml:space="preserve"> من مركز معتمد من معهد التعليم والتدريب المهني</w:t>
      </w:r>
      <w:r w:rsidRPr="009E2FA6">
        <w:rPr>
          <w:rFonts w:asciiTheme="majorBidi" w:hAnsiTheme="majorBidi" w:cstheme="majorBidi"/>
          <w:sz w:val="26"/>
          <w:szCs w:val="26"/>
          <w:rtl/>
        </w:rPr>
        <w:t xml:space="preserve"> ولن يسمح لأي </w:t>
      </w:r>
      <w:r w:rsidR="00096CDA" w:rsidRPr="009E2FA6">
        <w:rPr>
          <w:rFonts w:asciiTheme="majorBidi" w:hAnsiTheme="majorBidi" w:cstheme="majorBidi"/>
          <w:sz w:val="26"/>
          <w:szCs w:val="26"/>
          <w:rtl/>
        </w:rPr>
        <w:t>فن</w:t>
      </w:r>
      <w:r w:rsidR="003E14B3">
        <w:rPr>
          <w:rFonts w:asciiTheme="majorBidi" w:hAnsiTheme="majorBidi" w:cstheme="majorBidi" w:hint="cs"/>
          <w:sz w:val="26"/>
          <w:szCs w:val="26"/>
          <w:rtl/>
        </w:rPr>
        <w:t>ّ</w:t>
      </w:r>
      <w:r w:rsidR="00096CDA" w:rsidRPr="009E2FA6">
        <w:rPr>
          <w:rFonts w:asciiTheme="majorBidi" w:hAnsiTheme="majorBidi" w:cstheme="majorBidi"/>
          <w:sz w:val="26"/>
          <w:szCs w:val="26"/>
          <w:rtl/>
        </w:rPr>
        <w:t xml:space="preserve">ي لم يحصل على التدريب والاعتماد والموافقة من معهد التعليم والتدريب المهني بالعمل في قطاع الخدمة وسيجري رصد ذلك بدقة من خلال كل من وحدة الأوزون الوطنية ومعهد التعليم والتدريب المهني من خلال التفتيش العشوائي </w:t>
      </w:r>
      <w:r w:rsidR="003E14B3">
        <w:rPr>
          <w:rFonts w:asciiTheme="majorBidi" w:hAnsiTheme="majorBidi" w:cstheme="majorBidi" w:hint="cs"/>
          <w:sz w:val="26"/>
          <w:szCs w:val="26"/>
          <w:rtl/>
        </w:rPr>
        <w:t>لل</w:t>
      </w:r>
      <w:r w:rsidR="00096CDA" w:rsidRPr="009E2FA6">
        <w:rPr>
          <w:rFonts w:asciiTheme="majorBidi" w:hAnsiTheme="majorBidi" w:cstheme="majorBidi"/>
          <w:sz w:val="26"/>
          <w:szCs w:val="26"/>
          <w:rtl/>
        </w:rPr>
        <w:t xml:space="preserve">ورش. وفي الوقت الحالي يمارس الاعتماد بصورة طوعية إلاّ أنه بمجرد </w:t>
      </w:r>
      <w:r w:rsidR="00096CDA" w:rsidRPr="009E2FA6">
        <w:rPr>
          <w:rFonts w:asciiTheme="majorBidi" w:hAnsiTheme="majorBidi" w:cstheme="majorBidi"/>
          <w:sz w:val="26"/>
          <w:szCs w:val="26"/>
          <w:rtl/>
        </w:rPr>
        <w:lastRenderedPageBreak/>
        <w:t>الانتهاء من وضع المعايير التقنية، سيصبح الهدف هو تحويله الى اجباريا. وتعترف حكومة غامبيا بأن ذلك سوف يستغرق وقتا لوضع هذا الأمر على أساس رسمي، وسوف يتبع التدريب الذي يعقب ذلك تشجيع فنيي خدمة التبريد وتكييف الهواء عن تنفيذ مدونات الممارسات الجيدة بصورة كاملة خلال خدمة نظم التبريد وتكييف الهواء.</w:t>
      </w:r>
    </w:p>
    <w:p w14:paraId="55D48444" w14:textId="108FA51C" w:rsidR="00096CDA" w:rsidRPr="009E2FA6" w:rsidRDefault="00096CDA" w:rsidP="009E2FA6">
      <w:pPr>
        <w:pStyle w:val="Heading1"/>
        <w:bidi/>
        <w:rPr>
          <w:rFonts w:asciiTheme="majorBidi" w:hAnsiTheme="majorBidi" w:cstheme="majorBidi"/>
          <w:sz w:val="26"/>
          <w:szCs w:val="26"/>
          <w:lang w:val="en-US"/>
        </w:rPr>
      </w:pPr>
      <w:r w:rsidRPr="009E2FA6">
        <w:rPr>
          <w:rFonts w:asciiTheme="majorBidi" w:hAnsiTheme="majorBidi" w:cstheme="majorBidi"/>
          <w:sz w:val="26"/>
          <w:szCs w:val="26"/>
          <w:rtl/>
          <w:lang w:val="en-US"/>
        </w:rPr>
        <w:t xml:space="preserve">وأوضح </w:t>
      </w:r>
      <w:proofErr w:type="spellStart"/>
      <w:r w:rsidRPr="009E2FA6">
        <w:rPr>
          <w:rFonts w:asciiTheme="majorBidi" w:hAnsiTheme="majorBidi" w:cstheme="majorBidi"/>
          <w:sz w:val="26"/>
          <w:szCs w:val="26"/>
          <w:rtl/>
          <w:lang w:val="en-US"/>
        </w:rPr>
        <w:t>اليونيب</w:t>
      </w:r>
      <w:proofErr w:type="spellEnd"/>
      <w:r w:rsidRPr="009E2FA6">
        <w:rPr>
          <w:rFonts w:asciiTheme="majorBidi" w:hAnsiTheme="majorBidi" w:cstheme="majorBidi"/>
          <w:sz w:val="26"/>
          <w:szCs w:val="26"/>
          <w:rtl/>
          <w:lang w:val="en-US"/>
        </w:rPr>
        <w:t xml:space="preserve"> ايضا </w:t>
      </w:r>
      <w:r w:rsidR="00AF2FD3">
        <w:rPr>
          <w:rFonts w:asciiTheme="majorBidi" w:hAnsiTheme="majorBidi" w:cstheme="majorBidi" w:hint="cs"/>
          <w:sz w:val="26"/>
          <w:szCs w:val="26"/>
          <w:rtl/>
          <w:lang w:val="en-US" w:bidi="ar-LB"/>
        </w:rPr>
        <w:t>عن</w:t>
      </w:r>
      <w:r w:rsidRPr="009E2FA6">
        <w:rPr>
          <w:rFonts w:asciiTheme="majorBidi" w:hAnsiTheme="majorBidi" w:cstheme="majorBidi"/>
          <w:sz w:val="26"/>
          <w:szCs w:val="26"/>
          <w:rtl/>
          <w:lang w:val="en-US"/>
        </w:rPr>
        <w:t xml:space="preserve"> تحديث مدونات السلوك الوطنية لفنيي خدمة التبريد وتكييف الهواء</w:t>
      </w:r>
      <w:r w:rsidR="00AF2FD3" w:rsidRPr="009E2FA6">
        <w:rPr>
          <w:rFonts w:asciiTheme="majorBidi" w:hAnsiTheme="majorBidi" w:cstheme="majorBidi"/>
          <w:sz w:val="26"/>
          <w:szCs w:val="26"/>
          <w:rtl/>
        </w:rPr>
        <w:t>،</w:t>
      </w:r>
      <w:r w:rsidRPr="009E2FA6">
        <w:rPr>
          <w:rFonts w:asciiTheme="majorBidi" w:hAnsiTheme="majorBidi" w:cstheme="majorBidi"/>
          <w:sz w:val="26"/>
          <w:szCs w:val="26"/>
          <w:rtl/>
          <w:lang w:val="en-US"/>
        </w:rPr>
        <w:t xml:space="preserve"> وتجري في الوقت الحالي مراجعة المنهج الدراسي الوطني للتدريب على التبريد وتكييف الهواء، ويتوقع أن تستكمل في 2024، وسوف يعزز استكمال مهارات الخدمة الجيدة لفنيي التبريد وتكييف الهواء</w:t>
      </w:r>
      <w:r w:rsidR="002D0B5E">
        <w:rPr>
          <w:rFonts w:asciiTheme="majorBidi" w:hAnsiTheme="majorBidi" w:cstheme="majorBidi" w:hint="cs"/>
          <w:sz w:val="26"/>
          <w:szCs w:val="26"/>
          <w:rtl/>
          <w:lang w:val="en-US"/>
        </w:rPr>
        <w:t>.</w:t>
      </w:r>
      <w:r w:rsidRPr="009E2FA6">
        <w:rPr>
          <w:rFonts w:asciiTheme="majorBidi" w:hAnsiTheme="majorBidi" w:cstheme="majorBidi"/>
          <w:sz w:val="26"/>
          <w:szCs w:val="26"/>
          <w:rtl/>
          <w:lang w:val="en-US"/>
        </w:rPr>
        <w:t xml:space="preserve"> وسيجري إدراج ذلك والمناهج الدراسية في جميع برامج التدريب للفنيين.</w:t>
      </w:r>
      <w:r w:rsidR="002D0B5E">
        <w:rPr>
          <w:rFonts w:asciiTheme="majorBidi" w:hAnsiTheme="majorBidi" w:cstheme="majorBidi" w:hint="cs"/>
          <w:sz w:val="26"/>
          <w:szCs w:val="26"/>
          <w:rtl/>
          <w:lang w:val="en-US"/>
        </w:rPr>
        <w:t xml:space="preserve"> </w:t>
      </w:r>
    </w:p>
    <w:p w14:paraId="4E45476B" w14:textId="495E8FFF" w:rsidR="00096CDA" w:rsidRPr="009E2FA6" w:rsidRDefault="00096CDA" w:rsidP="009E2FA6">
      <w:pPr>
        <w:pStyle w:val="Heading1"/>
        <w:bidi/>
        <w:rPr>
          <w:rFonts w:asciiTheme="majorBidi" w:hAnsiTheme="majorBidi" w:cstheme="majorBidi"/>
          <w:sz w:val="26"/>
          <w:szCs w:val="26"/>
          <w:lang w:val="en-US"/>
        </w:rPr>
      </w:pPr>
      <w:r w:rsidRPr="009E2FA6">
        <w:rPr>
          <w:rFonts w:asciiTheme="majorBidi" w:hAnsiTheme="majorBidi" w:cstheme="majorBidi"/>
          <w:sz w:val="26"/>
          <w:szCs w:val="26"/>
          <w:rtl/>
          <w:lang w:val="en-US"/>
        </w:rPr>
        <w:t xml:space="preserve">وردا على استفسار الأمانة عن أسباب التأخير في تسليم معدات التدريب على التبريد وتكييف الهواء وتأثير ذلك على حلقات العمل التدريبية، أوضح </w:t>
      </w:r>
      <w:proofErr w:type="spellStart"/>
      <w:r w:rsidRPr="009E2FA6">
        <w:rPr>
          <w:rFonts w:asciiTheme="majorBidi" w:hAnsiTheme="majorBidi" w:cstheme="majorBidi"/>
          <w:sz w:val="26"/>
          <w:szCs w:val="26"/>
          <w:rtl/>
          <w:lang w:val="en-US"/>
        </w:rPr>
        <w:t>اليونيب</w:t>
      </w:r>
      <w:proofErr w:type="spellEnd"/>
      <w:r w:rsidRPr="009E2FA6">
        <w:rPr>
          <w:rFonts w:asciiTheme="majorBidi" w:hAnsiTheme="majorBidi" w:cstheme="majorBidi"/>
          <w:sz w:val="26"/>
          <w:szCs w:val="26"/>
          <w:rtl/>
          <w:lang w:val="en-US"/>
        </w:rPr>
        <w:t xml:space="preserve"> بأن ذلك </w:t>
      </w:r>
      <w:r w:rsidR="002D0B5E">
        <w:rPr>
          <w:rFonts w:asciiTheme="majorBidi" w:hAnsiTheme="majorBidi" w:cstheme="majorBidi" w:hint="cs"/>
          <w:sz w:val="26"/>
          <w:szCs w:val="26"/>
          <w:rtl/>
          <w:lang w:val="en-US"/>
        </w:rPr>
        <w:t>يعود</w:t>
      </w:r>
      <w:r w:rsidRPr="009E2FA6">
        <w:rPr>
          <w:rFonts w:asciiTheme="majorBidi" w:hAnsiTheme="majorBidi" w:cstheme="majorBidi"/>
          <w:sz w:val="26"/>
          <w:szCs w:val="26"/>
          <w:rtl/>
          <w:lang w:val="en-US"/>
        </w:rPr>
        <w:t xml:space="preserve"> بدرجة </w:t>
      </w:r>
      <w:r w:rsidR="0037612D" w:rsidRPr="009E2FA6">
        <w:rPr>
          <w:rFonts w:asciiTheme="majorBidi" w:hAnsiTheme="majorBidi" w:cstheme="majorBidi"/>
          <w:sz w:val="26"/>
          <w:szCs w:val="26"/>
          <w:rtl/>
          <w:lang w:val="en-US"/>
        </w:rPr>
        <w:t>أولى الى قضايا سلسلة الإمدادات ذات الصلة بشراء الأدوات والمعدات وأن الحكومة قد التزمت بالإسراع بالتدريب بمجرد تلقي المعدات.</w:t>
      </w:r>
    </w:p>
    <w:p w14:paraId="73BFBF83" w14:textId="3E7648C6" w:rsidR="0037612D" w:rsidRPr="009E2FA6" w:rsidRDefault="0037612D" w:rsidP="009E2FA6">
      <w:pPr>
        <w:keepNext/>
        <w:keepLines/>
        <w:bidi/>
        <w:spacing w:after="240"/>
        <w:outlineLvl w:val="0"/>
        <w:rPr>
          <w:rFonts w:asciiTheme="majorBidi" w:hAnsiTheme="majorBidi" w:cstheme="majorBidi"/>
          <w:i/>
          <w:iCs/>
          <w:sz w:val="26"/>
          <w:szCs w:val="26"/>
          <w:rtl/>
          <w:lang w:bidi="ar-EG"/>
        </w:rPr>
      </w:pPr>
      <w:r w:rsidRPr="009E2FA6">
        <w:rPr>
          <w:rFonts w:asciiTheme="majorBidi" w:hAnsiTheme="majorBidi" w:cstheme="majorBidi"/>
          <w:i/>
          <w:iCs/>
          <w:sz w:val="26"/>
          <w:szCs w:val="26"/>
          <w:rtl/>
          <w:lang w:bidi="ar-EG"/>
        </w:rPr>
        <w:t>الأنشطة للحفاظ على كفاءة استخدام الطاقة في قطاع خدمة التبريد</w:t>
      </w:r>
    </w:p>
    <w:p w14:paraId="32EDC737" w14:textId="3DD9610E" w:rsidR="0037612D" w:rsidRPr="009E2FA6" w:rsidRDefault="0037612D"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إعمالا للمقرر 89/6(د)، أدرج اليونيب واليونيدو في خطة تنفيذ الشريحة الإجراءات الخاصة ومؤشرات الأداء والتمويل المرتبط بالأنشطة الإضافية للحفاظ على كفاءة استخدام الطاقة.</w:t>
      </w:r>
    </w:p>
    <w:p w14:paraId="576D2968" w14:textId="664589F7" w:rsidR="0037612D" w:rsidRPr="009E2FA6" w:rsidRDefault="0037612D"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وبناء على طلب إيضاحات، أوضح اليونيب أن حكومة غامبيا تتولي حاليا الانتهاء من مركز الخبرة الرفيعة الوطنية التي تطبق اعتماد الجماعة الاقتصادية لدول غرب أفريقيا</w:t>
      </w:r>
      <w:r w:rsidR="002D0B5E" w:rsidRPr="009E2FA6">
        <w:rPr>
          <w:rFonts w:asciiTheme="majorBidi" w:hAnsiTheme="majorBidi" w:cstheme="majorBidi"/>
          <w:sz w:val="26"/>
          <w:szCs w:val="26"/>
          <w:rtl/>
        </w:rPr>
        <w:t>،</w:t>
      </w:r>
      <w:r w:rsidRPr="009E2FA6">
        <w:rPr>
          <w:rFonts w:asciiTheme="majorBidi" w:hAnsiTheme="majorBidi" w:cstheme="majorBidi"/>
          <w:sz w:val="26"/>
          <w:szCs w:val="26"/>
          <w:rtl/>
        </w:rPr>
        <w:t xml:space="preserve"> التي وافقت </w:t>
      </w:r>
      <w:r w:rsidR="002D0B5E">
        <w:rPr>
          <w:rFonts w:asciiTheme="majorBidi" w:hAnsiTheme="majorBidi" w:cstheme="majorBidi" w:hint="cs"/>
          <w:sz w:val="26"/>
          <w:szCs w:val="26"/>
          <w:rtl/>
        </w:rPr>
        <w:t>على ال</w:t>
      </w:r>
      <w:r w:rsidRPr="009E2FA6">
        <w:rPr>
          <w:rFonts w:asciiTheme="majorBidi" w:hAnsiTheme="majorBidi" w:cstheme="majorBidi"/>
          <w:sz w:val="26"/>
          <w:szCs w:val="26"/>
          <w:rtl/>
        </w:rPr>
        <w:t xml:space="preserve">قواعد </w:t>
      </w:r>
      <w:r w:rsidR="002D0B5E">
        <w:rPr>
          <w:rFonts w:asciiTheme="majorBidi" w:hAnsiTheme="majorBidi" w:cstheme="majorBidi" w:hint="cs"/>
          <w:sz w:val="26"/>
          <w:szCs w:val="26"/>
          <w:rtl/>
        </w:rPr>
        <w:t>المتفق</w:t>
      </w:r>
      <w:r w:rsidRPr="009E2FA6">
        <w:rPr>
          <w:rFonts w:asciiTheme="majorBidi" w:hAnsiTheme="majorBidi" w:cstheme="majorBidi"/>
          <w:sz w:val="26"/>
          <w:szCs w:val="26"/>
          <w:rtl/>
        </w:rPr>
        <w:t xml:space="preserve"> عليها لمراكز الخبرة الرفيعة</w:t>
      </w:r>
      <w:r w:rsidR="002D0B5E" w:rsidRPr="009E2FA6">
        <w:rPr>
          <w:rFonts w:asciiTheme="majorBidi" w:hAnsiTheme="majorBidi" w:cstheme="majorBidi"/>
          <w:sz w:val="26"/>
          <w:szCs w:val="26"/>
          <w:rtl/>
        </w:rPr>
        <w:t>،</w:t>
      </w:r>
      <w:r w:rsidRPr="009E2FA6">
        <w:rPr>
          <w:rFonts w:asciiTheme="majorBidi" w:hAnsiTheme="majorBidi" w:cstheme="majorBidi"/>
          <w:sz w:val="26"/>
          <w:szCs w:val="26"/>
          <w:rtl/>
        </w:rPr>
        <w:t xml:space="preserve"> وسوف </w:t>
      </w:r>
      <w:r w:rsidR="002D0B5E">
        <w:rPr>
          <w:rFonts w:asciiTheme="majorBidi" w:hAnsiTheme="majorBidi" w:cstheme="majorBidi" w:hint="cs"/>
          <w:sz w:val="26"/>
          <w:szCs w:val="26"/>
          <w:rtl/>
        </w:rPr>
        <w:t>ت</w:t>
      </w:r>
      <w:r w:rsidRPr="009E2FA6">
        <w:rPr>
          <w:rFonts w:asciiTheme="majorBidi" w:hAnsiTheme="majorBidi" w:cstheme="majorBidi"/>
          <w:sz w:val="26"/>
          <w:szCs w:val="26"/>
          <w:rtl/>
        </w:rPr>
        <w:t>تضمن الموافقة الرسمية على مراكز الخبرة الرفيعة وضع نظام لل</w:t>
      </w:r>
      <w:r w:rsidR="00CB3715" w:rsidRPr="009E2FA6">
        <w:rPr>
          <w:rFonts w:asciiTheme="majorBidi" w:hAnsiTheme="majorBidi" w:cstheme="majorBidi"/>
          <w:sz w:val="26"/>
          <w:szCs w:val="26"/>
          <w:rtl/>
        </w:rPr>
        <w:t xml:space="preserve">توسيم سوف يتسق أيضا مع ذلك الذي أنشأته الجماعة الاقتصادية. وسوف </w:t>
      </w:r>
      <w:r w:rsidR="002D0B5E" w:rsidRPr="009E2FA6">
        <w:rPr>
          <w:rFonts w:asciiTheme="majorBidi" w:hAnsiTheme="majorBidi" w:cstheme="majorBidi" w:hint="cs"/>
          <w:sz w:val="26"/>
          <w:szCs w:val="26"/>
          <w:rtl/>
        </w:rPr>
        <w:t>تسهل</w:t>
      </w:r>
      <w:r w:rsidR="00CB3715" w:rsidRPr="009E2FA6">
        <w:rPr>
          <w:rFonts w:asciiTheme="majorBidi" w:hAnsiTheme="majorBidi" w:cstheme="majorBidi"/>
          <w:sz w:val="26"/>
          <w:szCs w:val="26"/>
          <w:rtl/>
        </w:rPr>
        <w:t xml:space="preserve"> الأنشطة المقترحة بموجب المقرر 89/6 سرعة إنشاء مراكز الخبرة الرفيعة هذه وتدعم أنشطة </w:t>
      </w:r>
      <w:r w:rsidR="002D0B5E">
        <w:rPr>
          <w:rFonts w:asciiTheme="majorBidi" w:hAnsiTheme="majorBidi" w:cstheme="majorBidi" w:hint="cs"/>
          <w:sz w:val="26"/>
          <w:szCs w:val="26"/>
          <w:rtl/>
        </w:rPr>
        <w:t>نشر</w:t>
      </w:r>
      <w:r w:rsidR="00CB3715" w:rsidRPr="009E2FA6">
        <w:rPr>
          <w:rFonts w:asciiTheme="majorBidi" w:hAnsiTheme="majorBidi" w:cstheme="majorBidi"/>
          <w:sz w:val="26"/>
          <w:szCs w:val="26"/>
          <w:rtl/>
        </w:rPr>
        <w:t xml:space="preserve"> الوعي المتطلبات الخاصة بتنفيذها. وأوضح اليونيب كذلك أن غامبيا من البلدان التي تستورد المعدات، ويعاني توافر السوق في الوقت الحالي من نقص بأجهزة التبريد وتكييف الهواء المنخفضة القدرة على الاحترار العالمي والتي تحقق كفاءة استخدام الطاقة. ويشكل </w:t>
      </w:r>
      <w:proofErr w:type="gramStart"/>
      <w:r w:rsidR="00CB3715" w:rsidRPr="009E2FA6">
        <w:rPr>
          <w:rFonts w:asciiTheme="majorBidi" w:hAnsiTheme="majorBidi" w:cstheme="majorBidi"/>
          <w:sz w:val="26"/>
          <w:szCs w:val="26"/>
          <w:rtl/>
        </w:rPr>
        <w:t>استبيان</w:t>
      </w:r>
      <w:proofErr w:type="gramEnd"/>
      <w:r w:rsidR="00CB3715" w:rsidRPr="009E2FA6">
        <w:rPr>
          <w:rFonts w:asciiTheme="majorBidi" w:hAnsiTheme="majorBidi" w:cstheme="majorBidi"/>
          <w:sz w:val="26"/>
          <w:szCs w:val="26"/>
          <w:rtl/>
        </w:rPr>
        <w:t xml:space="preserve"> العملاء الذي سيجري جزءا من هذه الأنشطة وسيبين سلوك العملاء ويستخدم في تصميم الإجراءات اللازمة لتشجيعهم على شراء المزيد من المعدات التي تحافظ على كفاءة استخدام الطاقة التي تستخدم غازات التبريد المنخفضة القدرة على الاحترار العالمي بما في ذلك الحوافز الممكنة لهذا الدعم.</w:t>
      </w:r>
      <w:r w:rsidR="002D0B5E">
        <w:rPr>
          <w:rFonts w:asciiTheme="majorBidi" w:hAnsiTheme="majorBidi" w:cstheme="majorBidi" w:hint="cs"/>
          <w:sz w:val="26"/>
          <w:szCs w:val="26"/>
          <w:rtl/>
        </w:rPr>
        <w:t xml:space="preserve"> </w:t>
      </w:r>
    </w:p>
    <w:p w14:paraId="676AB39D" w14:textId="419CA769" w:rsidR="00CB3715" w:rsidRPr="009E2FA6" w:rsidRDefault="00CB3715"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وردا على كيفية ربط هذه الأنشطة ل</w:t>
      </w:r>
      <w:r w:rsidR="00311FCC" w:rsidRPr="009E2FA6">
        <w:rPr>
          <w:rFonts w:asciiTheme="majorBidi" w:hAnsiTheme="majorBidi" w:cstheme="majorBidi"/>
          <w:sz w:val="26"/>
          <w:szCs w:val="26"/>
          <w:rtl/>
        </w:rPr>
        <w:t>ا</w:t>
      </w:r>
      <w:r w:rsidRPr="009E2FA6">
        <w:rPr>
          <w:rFonts w:asciiTheme="majorBidi" w:hAnsiTheme="majorBidi" w:cstheme="majorBidi"/>
          <w:sz w:val="26"/>
          <w:szCs w:val="26"/>
          <w:rtl/>
        </w:rPr>
        <w:t>ستعداد المشروع</w:t>
      </w:r>
      <w:r w:rsidR="00311FCC" w:rsidRPr="009E2FA6">
        <w:rPr>
          <w:rFonts w:asciiTheme="majorBidi" w:hAnsiTheme="majorBidi" w:cstheme="majorBidi"/>
          <w:sz w:val="26"/>
          <w:szCs w:val="26"/>
          <w:vertAlign w:val="superscript"/>
        </w:rPr>
        <w:footnoteReference w:id="5"/>
      </w:r>
      <w:r w:rsidRPr="009E2FA6">
        <w:rPr>
          <w:rFonts w:asciiTheme="majorBidi" w:hAnsiTheme="majorBidi" w:cstheme="majorBidi"/>
          <w:sz w:val="26"/>
          <w:szCs w:val="26"/>
          <w:rtl/>
        </w:rPr>
        <w:t xml:space="preserve"> </w:t>
      </w:r>
      <w:r w:rsidR="00311FCC" w:rsidRPr="009E2FA6">
        <w:rPr>
          <w:rFonts w:asciiTheme="majorBidi" w:hAnsiTheme="majorBidi" w:cstheme="majorBidi"/>
          <w:sz w:val="26"/>
          <w:szCs w:val="26"/>
          <w:rtl/>
        </w:rPr>
        <w:t>الممول من صندوق المناخ الأخضر والذي تتمثل أهدافه في وضع خطة وطنية للتبريد، الذي يشكل إطارا قانونيا لمراكز الخبرة الرفيعة وتوسيمات أجهزة تكييف الهواء الصديقة للمناخ وأجهزة تكييف الهواء المنزلية في البلد</w:t>
      </w:r>
      <w:r w:rsidR="002D0B5E" w:rsidRPr="009E2FA6">
        <w:rPr>
          <w:rFonts w:asciiTheme="majorBidi" w:hAnsiTheme="majorBidi" w:cstheme="majorBidi"/>
          <w:sz w:val="26"/>
          <w:szCs w:val="26"/>
          <w:rtl/>
        </w:rPr>
        <w:t>،</w:t>
      </w:r>
      <w:r w:rsidR="00311FCC" w:rsidRPr="009E2FA6">
        <w:rPr>
          <w:rFonts w:asciiTheme="majorBidi" w:hAnsiTheme="majorBidi" w:cstheme="majorBidi"/>
          <w:sz w:val="26"/>
          <w:szCs w:val="26"/>
          <w:rtl/>
        </w:rPr>
        <w:t xml:space="preserve"> اشار </w:t>
      </w:r>
      <w:proofErr w:type="spellStart"/>
      <w:r w:rsidR="00311FCC" w:rsidRPr="009E2FA6">
        <w:rPr>
          <w:rFonts w:asciiTheme="majorBidi" w:hAnsiTheme="majorBidi" w:cstheme="majorBidi"/>
          <w:sz w:val="26"/>
          <w:szCs w:val="26"/>
          <w:rtl/>
        </w:rPr>
        <w:t>اليونيب</w:t>
      </w:r>
      <w:proofErr w:type="spellEnd"/>
      <w:r w:rsidR="00311FCC" w:rsidRPr="009E2FA6">
        <w:rPr>
          <w:rFonts w:asciiTheme="majorBidi" w:hAnsiTheme="majorBidi" w:cstheme="majorBidi"/>
          <w:sz w:val="26"/>
          <w:szCs w:val="26"/>
          <w:rtl/>
        </w:rPr>
        <w:t xml:space="preserve"> الى أن وحدة الأوزون الوطنية سوف تعمل بصورة وثيقة مع نفس أصحاب المصلحة بهذا المشروع ولاسيما مكتب المعايير في غامبيا. وسوف تدعم هذه الأنشطة </w:t>
      </w:r>
      <w:r w:rsidR="001A7E13">
        <w:rPr>
          <w:rFonts w:asciiTheme="majorBidi" w:hAnsiTheme="majorBidi" w:cstheme="majorBidi" w:hint="cs"/>
          <w:sz w:val="26"/>
          <w:szCs w:val="26"/>
          <w:rtl/>
        </w:rPr>
        <w:t>ب</w:t>
      </w:r>
      <w:r w:rsidR="00311FCC" w:rsidRPr="009E2FA6">
        <w:rPr>
          <w:rFonts w:asciiTheme="majorBidi" w:hAnsiTheme="majorBidi" w:cstheme="majorBidi"/>
          <w:sz w:val="26"/>
          <w:szCs w:val="26"/>
          <w:rtl/>
        </w:rPr>
        <w:t xml:space="preserve">التنسيق المباشر والتعاون مع وحدة الأوزون الوطنية في ضمان تحقيق متطلبات بروتوكول مونتريال وتعديل </w:t>
      </w:r>
      <w:r w:rsidR="008E385E">
        <w:rPr>
          <w:rFonts w:asciiTheme="majorBidi" w:hAnsiTheme="majorBidi" w:cstheme="majorBidi"/>
          <w:sz w:val="26"/>
          <w:szCs w:val="26"/>
          <w:rtl/>
        </w:rPr>
        <w:t>كيغالي</w:t>
      </w:r>
      <w:r w:rsidR="00311FCC" w:rsidRPr="009E2FA6">
        <w:rPr>
          <w:rFonts w:asciiTheme="majorBidi" w:hAnsiTheme="majorBidi" w:cstheme="majorBidi"/>
          <w:sz w:val="26"/>
          <w:szCs w:val="26"/>
          <w:rtl/>
        </w:rPr>
        <w:t xml:space="preserve"> عند الانتهاء من وضع الإطار القانوني لهذه المراكز. وعلاوة على ذلك، سوف تحقق هذه الأنشطة الإضافية قدرة الفنيين والموردين على تحسين التفاهم بشأن كيفية النظر الى كفاءة استخدام الطاقة في المعدات، وكيفية تحقيق ذلك للحفاظ على كفاءة استخدام الطاقة.</w:t>
      </w:r>
    </w:p>
    <w:p w14:paraId="086F4106" w14:textId="4645F9A1" w:rsidR="00C038BF" w:rsidRPr="009E2FA6" w:rsidRDefault="003A5DB0" w:rsidP="009E2FA6">
      <w:pPr>
        <w:widowControl w:val="0"/>
        <w:bidi/>
        <w:spacing w:after="240"/>
        <w:rPr>
          <w:rFonts w:asciiTheme="majorBidi" w:hAnsiTheme="majorBidi" w:cstheme="majorBidi"/>
          <w:sz w:val="26"/>
          <w:szCs w:val="26"/>
          <w:u w:val="single"/>
        </w:rPr>
      </w:pPr>
      <w:r w:rsidRPr="009E2FA6">
        <w:rPr>
          <w:rFonts w:asciiTheme="majorBidi" w:hAnsiTheme="majorBidi" w:cstheme="majorBidi"/>
          <w:sz w:val="26"/>
          <w:szCs w:val="26"/>
          <w:u w:val="single"/>
          <w:rtl/>
        </w:rPr>
        <w:t>تنفيذ سياسة الجنسانية</w:t>
      </w:r>
    </w:p>
    <w:p w14:paraId="35006632" w14:textId="703AC1F9" w:rsidR="00310CB9" w:rsidRPr="009E2FA6" w:rsidRDefault="003A5DB0" w:rsidP="009E2FA6">
      <w:pPr>
        <w:pStyle w:val="Heading1"/>
        <w:widowControl w:val="0"/>
        <w:bidi/>
        <w:spacing w:after="120"/>
        <w:rPr>
          <w:rFonts w:asciiTheme="majorBidi" w:eastAsia="SimSun" w:hAnsiTheme="majorBidi" w:cstheme="majorBidi"/>
          <w:i/>
          <w:color w:val="000000"/>
          <w:sz w:val="26"/>
          <w:szCs w:val="26"/>
          <w:lang w:eastAsia="zh-CN"/>
        </w:rPr>
      </w:pPr>
      <w:r w:rsidRPr="009E2FA6">
        <w:rPr>
          <w:rFonts w:asciiTheme="majorBidi" w:eastAsia="SimSun" w:hAnsiTheme="majorBidi" w:cstheme="majorBidi"/>
          <w:i/>
          <w:color w:val="000000"/>
          <w:sz w:val="26"/>
          <w:szCs w:val="26"/>
          <w:rtl/>
          <w:lang w:eastAsia="zh-CN"/>
        </w:rPr>
        <w:t xml:space="preserve">وتلتزم حكومة غامبيا واليونيب واليونيدو </w:t>
      </w:r>
      <w:r w:rsidR="00777740" w:rsidRPr="009E2FA6">
        <w:rPr>
          <w:rFonts w:asciiTheme="majorBidi" w:eastAsia="SimSun" w:hAnsiTheme="majorBidi" w:cstheme="majorBidi"/>
          <w:i/>
          <w:color w:val="000000"/>
          <w:sz w:val="26"/>
          <w:szCs w:val="26"/>
          <w:rtl/>
          <w:lang w:eastAsia="zh-CN"/>
        </w:rPr>
        <w:t xml:space="preserve">التزاما كاملا بتنفيذ </w:t>
      </w:r>
      <w:r w:rsidRPr="009E2FA6">
        <w:rPr>
          <w:rFonts w:asciiTheme="majorBidi" w:eastAsia="SimSun" w:hAnsiTheme="majorBidi" w:cstheme="majorBidi"/>
          <w:i/>
          <w:color w:val="000000"/>
          <w:sz w:val="26"/>
          <w:szCs w:val="26"/>
          <w:rtl/>
          <w:lang w:eastAsia="zh-CN"/>
        </w:rPr>
        <w:t>سياسة العملية لتطبيق الجنسانية بالصندوق المتعدد الأطراف إعمالا للمقررين 84/92(د) و90/48(ج). وخلال تنفيذ المرحلة الثانية من خطة إدارة إزالة المواد الهيدروكلوروفلوروكربونية عقد</w:t>
      </w:r>
      <w:r w:rsidR="00777740" w:rsidRPr="009E2FA6">
        <w:rPr>
          <w:rFonts w:asciiTheme="majorBidi" w:eastAsia="SimSun" w:hAnsiTheme="majorBidi" w:cstheme="majorBidi"/>
          <w:i/>
          <w:color w:val="000000"/>
          <w:sz w:val="26"/>
          <w:szCs w:val="26"/>
          <w:rtl/>
          <w:lang w:eastAsia="zh-CN"/>
        </w:rPr>
        <w:t>ت</w:t>
      </w:r>
      <w:r w:rsidRPr="009E2FA6">
        <w:rPr>
          <w:rFonts w:asciiTheme="majorBidi" w:eastAsia="SimSun" w:hAnsiTheme="majorBidi" w:cstheme="majorBidi"/>
          <w:i/>
          <w:color w:val="000000"/>
          <w:sz w:val="26"/>
          <w:szCs w:val="26"/>
          <w:rtl/>
          <w:lang w:eastAsia="zh-CN"/>
        </w:rPr>
        <w:t xml:space="preserve"> دورة تدريب</w:t>
      </w:r>
      <w:r w:rsidR="00310CB9" w:rsidRPr="009E2FA6">
        <w:rPr>
          <w:rFonts w:asciiTheme="majorBidi" w:eastAsia="SimSun" w:hAnsiTheme="majorBidi" w:cstheme="majorBidi"/>
          <w:i/>
          <w:color w:val="000000"/>
          <w:sz w:val="26"/>
          <w:szCs w:val="26"/>
          <w:rtl/>
          <w:lang w:eastAsia="zh-CN"/>
        </w:rPr>
        <w:t>ية</w:t>
      </w:r>
      <w:r w:rsidRPr="009E2FA6">
        <w:rPr>
          <w:rFonts w:asciiTheme="majorBidi" w:eastAsia="SimSun" w:hAnsiTheme="majorBidi" w:cstheme="majorBidi"/>
          <w:i/>
          <w:color w:val="000000"/>
          <w:sz w:val="26"/>
          <w:szCs w:val="26"/>
          <w:rtl/>
          <w:lang w:eastAsia="zh-CN"/>
        </w:rPr>
        <w:t xml:space="preserve"> خاصة </w:t>
      </w:r>
      <w:r w:rsidR="00310CB9" w:rsidRPr="009E2FA6">
        <w:rPr>
          <w:rFonts w:asciiTheme="majorBidi" w:eastAsia="SimSun" w:hAnsiTheme="majorBidi" w:cstheme="majorBidi"/>
          <w:i/>
          <w:color w:val="000000"/>
          <w:sz w:val="26"/>
          <w:szCs w:val="26"/>
          <w:rtl/>
          <w:lang w:eastAsia="zh-CN"/>
        </w:rPr>
        <w:t>للفنيين من النساء</w:t>
      </w:r>
      <w:r w:rsidRPr="009E2FA6">
        <w:rPr>
          <w:rFonts w:asciiTheme="majorBidi" w:eastAsia="SimSun" w:hAnsiTheme="majorBidi" w:cstheme="majorBidi"/>
          <w:i/>
          <w:color w:val="000000"/>
          <w:sz w:val="26"/>
          <w:szCs w:val="26"/>
          <w:rtl/>
          <w:lang w:eastAsia="zh-CN"/>
        </w:rPr>
        <w:t xml:space="preserve"> في قطاع التبريد وتكييف الهو</w:t>
      </w:r>
      <w:r w:rsidR="00310CB9" w:rsidRPr="009E2FA6">
        <w:rPr>
          <w:rFonts w:asciiTheme="majorBidi" w:eastAsia="SimSun" w:hAnsiTheme="majorBidi" w:cstheme="majorBidi"/>
          <w:i/>
          <w:color w:val="000000"/>
          <w:sz w:val="26"/>
          <w:szCs w:val="26"/>
          <w:rtl/>
          <w:lang w:eastAsia="zh-CN"/>
        </w:rPr>
        <w:t xml:space="preserve">اء، وجمعت البيانات المتصلة بحسب نوع الجنس من جميع حلقات العمل التدريبية في إطار خطة إدارة إزالة المواد </w:t>
      </w:r>
      <w:r w:rsidR="00310CB9" w:rsidRPr="009E2FA6">
        <w:rPr>
          <w:rFonts w:asciiTheme="majorBidi" w:eastAsia="SimSun" w:hAnsiTheme="majorBidi" w:cstheme="majorBidi"/>
          <w:i/>
          <w:color w:val="000000"/>
          <w:sz w:val="26"/>
          <w:szCs w:val="26"/>
          <w:rtl/>
          <w:lang w:eastAsia="zh-CN"/>
        </w:rPr>
        <w:lastRenderedPageBreak/>
        <w:t>الهيدروكلوروفلوروكربونية على النحو المبين في التقرير المرحلي</w:t>
      </w:r>
      <w:r w:rsidR="003D0A72" w:rsidRPr="009E2FA6">
        <w:rPr>
          <w:rFonts w:asciiTheme="majorBidi" w:hAnsiTheme="majorBidi" w:cstheme="majorBidi"/>
          <w:sz w:val="26"/>
          <w:szCs w:val="26"/>
          <w:rtl/>
        </w:rPr>
        <w:t>،</w:t>
      </w:r>
      <w:r w:rsidR="00310CB9" w:rsidRPr="009E2FA6">
        <w:rPr>
          <w:rFonts w:asciiTheme="majorBidi" w:eastAsia="SimSun" w:hAnsiTheme="majorBidi" w:cstheme="majorBidi"/>
          <w:i/>
          <w:color w:val="000000"/>
          <w:sz w:val="26"/>
          <w:szCs w:val="26"/>
          <w:rtl/>
          <w:lang w:eastAsia="zh-CN"/>
        </w:rPr>
        <w:t xml:space="preserve"> وسوف تواصل وحدة الأوزون الوطنية تنفيذ التدابير الرامية الى تعظيم مشاركة النساء في بناء القدرات والتدريب وغير ذلك من أنشطة المرحلة الثانية من خطة إدارة إزالة المواد </w:t>
      </w:r>
      <w:proofErr w:type="spellStart"/>
      <w:r w:rsidR="00310CB9" w:rsidRPr="009E2FA6">
        <w:rPr>
          <w:rFonts w:asciiTheme="majorBidi" w:eastAsia="SimSun" w:hAnsiTheme="majorBidi" w:cstheme="majorBidi"/>
          <w:i/>
          <w:color w:val="000000"/>
          <w:sz w:val="26"/>
          <w:szCs w:val="26"/>
          <w:rtl/>
          <w:lang w:eastAsia="zh-CN"/>
        </w:rPr>
        <w:t>الهيدروكلوروفلوروكربونية</w:t>
      </w:r>
      <w:proofErr w:type="spellEnd"/>
      <w:r w:rsidR="003D0A72" w:rsidRPr="009E2FA6">
        <w:rPr>
          <w:rFonts w:asciiTheme="majorBidi" w:hAnsiTheme="majorBidi" w:cstheme="majorBidi"/>
          <w:sz w:val="26"/>
          <w:szCs w:val="26"/>
          <w:rtl/>
        </w:rPr>
        <w:t>،</w:t>
      </w:r>
      <w:r w:rsidR="00310CB9" w:rsidRPr="009E2FA6">
        <w:rPr>
          <w:rFonts w:asciiTheme="majorBidi" w:eastAsia="SimSun" w:hAnsiTheme="majorBidi" w:cstheme="majorBidi"/>
          <w:i/>
          <w:color w:val="000000"/>
          <w:sz w:val="26"/>
          <w:szCs w:val="26"/>
          <w:rtl/>
          <w:lang w:eastAsia="zh-CN"/>
        </w:rPr>
        <w:t xml:space="preserve"> كما ستواصل الوحدة اتخاذ الخطوات لجمع البيانات المتصلة بحسب نوع الجنس لفهم تأثير التدابير التي نفذت لتطبيق سياسة تنفيذ الجنسانية</w:t>
      </w:r>
      <w:r w:rsidR="003D0A72" w:rsidRPr="009E2FA6">
        <w:rPr>
          <w:rFonts w:asciiTheme="majorBidi" w:hAnsiTheme="majorBidi" w:cstheme="majorBidi"/>
          <w:sz w:val="26"/>
          <w:szCs w:val="26"/>
          <w:rtl/>
        </w:rPr>
        <w:t>،</w:t>
      </w:r>
      <w:r w:rsidR="003D0A72">
        <w:rPr>
          <w:rFonts w:asciiTheme="majorBidi" w:hAnsiTheme="majorBidi" w:cstheme="majorBidi"/>
          <w:sz w:val="26"/>
          <w:szCs w:val="26"/>
        </w:rPr>
        <w:t xml:space="preserve"> </w:t>
      </w:r>
      <w:r w:rsidR="003D0A72" w:rsidRPr="003D0A72">
        <w:rPr>
          <w:rFonts w:asciiTheme="majorBidi" w:hAnsiTheme="majorBidi"/>
          <w:sz w:val="26"/>
          <w:szCs w:val="26"/>
          <w:rtl/>
        </w:rPr>
        <w:t xml:space="preserve">وستعزز هذه الخطوات تدريجيا تعميم مراعاة المنظور </w:t>
      </w:r>
      <w:proofErr w:type="spellStart"/>
      <w:r w:rsidR="003D0A72" w:rsidRPr="003D0A72">
        <w:rPr>
          <w:rFonts w:asciiTheme="majorBidi" w:hAnsiTheme="majorBidi"/>
          <w:sz w:val="26"/>
          <w:szCs w:val="26"/>
          <w:rtl/>
        </w:rPr>
        <w:t>الجنساني</w:t>
      </w:r>
      <w:proofErr w:type="spellEnd"/>
      <w:r w:rsidR="00310CB9" w:rsidRPr="009E2FA6">
        <w:rPr>
          <w:rFonts w:asciiTheme="majorBidi" w:eastAsia="SimSun" w:hAnsiTheme="majorBidi" w:cstheme="majorBidi"/>
          <w:i/>
          <w:color w:val="000000"/>
          <w:sz w:val="26"/>
          <w:szCs w:val="26"/>
          <w:rtl/>
          <w:lang w:eastAsia="zh-CN"/>
        </w:rPr>
        <w:t xml:space="preserve"> مع تنفيذ خطة إدارة إزالة المواد </w:t>
      </w:r>
      <w:proofErr w:type="spellStart"/>
      <w:r w:rsidR="00310CB9" w:rsidRPr="009E2FA6">
        <w:rPr>
          <w:rFonts w:asciiTheme="majorBidi" w:eastAsia="SimSun" w:hAnsiTheme="majorBidi" w:cstheme="majorBidi"/>
          <w:i/>
          <w:color w:val="000000"/>
          <w:sz w:val="26"/>
          <w:szCs w:val="26"/>
          <w:rtl/>
          <w:lang w:eastAsia="zh-CN"/>
        </w:rPr>
        <w:t>الهيدروكلوروفلوروكربونية</w:t>
      </w:r>
      <w:proofErr w:type="spellEnd"/>
      <w:r w:rsidR="00310CB9" w:rsidRPr="009E2FA6">
        <w:rPr>
          <w:rFonts w:asciiTheme="majorBidi" w:eastAsia="SimSun" w:hAnsiTheme="majorBidi" w:cstheme="majorBidi"/>
          <w:i/>
          <w:color w:val="000000"/>
          <w:sz w:val="26"/>
          <w:szCs w:val="26"/>
          <w:rtl/>
          <w:lang w:eastAsia="zh-CN"/>
        </w:rPr>
        <w:t xml:space="preserve"> في البلد.</w:t>
      </w:r>
      <w:r w:rsidR="003D0A72">
        <w:rPr>
          <w:rFonts w:asciiTheme="majorBidi" w:eastAsia="SimSun" w:hAnsiTheme="majorBidi" w:cstheme="majorBidi" w:hint="cs"/>
          <w:i/>
          <w:color w:val="000000"/>
          <w:sz w:val="26"/>
          <w:szCs w:val="26"/>
          <w:rtl/>
          <w:lang w:eastAsia="zh-CN"/>
        </w:rPr>
        <w:t xml:space="preserve">   </w:t>
      </w:r>
    </w:p>
    <w:p w14:paraId="674D2400" w14:textId="67FCC7D6" w:rsidR="00C038BF" w:rsidRPr="009E2FA6" w:rsidRDefault="007B434F" w:rsidP="009E2FA6">
      <w:pPr>
        <w:widowControl w:val="0"/>
        <w:bidi/>
        <w:spacing w:after="240"/>
        <w:rPr>
          <w:rFonts w:asciiTheme="majorBidi" w:hAnsiTheme="majorBidi" w:cstheme="majorBidi"/>
          <w:sz w:val="26"/>
          <w:szCs w:val="26"/>
          <w:u w:val="single"/>
        </w:rPr>
      </w:pPr>
      <w:r w:rsidRPr="009E2FA6">
        <w:rPr>
          <w:rFonts w:asciiTheme="majorBidi" w:hAnsiTheme="majorBidi" w:cstheme="majorBidi"/>
          <w:sz w:val="26"/>
          <w:szCs w:val="26"/>
          <w:u w:val="single"/>
          <w:rtl/>
        </w:rPr>
        <w:t>الاتفاق</w:t>
      </w:r>
      <w:r w:rsidR="00051302" w:rsidRPr="009E2FA6">
        <w:rPr>
          <w:rFonts w:asciiTheme="majorBidi" w:hAnsiTheme="majorBidi" w:cstheme="majorBidi"/>
          <w:sz w:val="26"/>
          <w:szCs w:val="26"/>
          <w:u w:val="single"/>
          <w:rtl/>
        </w:rPr>
        <w:t xml:space="preserve"> المحدث</w:t>
      </w:r>
    </w:p>
    <w:p w14:paraId="28BD3EC1" w14:textId="7F960233" w:rsidR="007B434F" w:rsidRPr="009E2FA6" w:rsidRDefault="007B434F" w:rsidP="009E2FA6">
      <w:pPr>
        <w:pStyle w:val="Heading1"/>
        <w:bidi/>
        <w:spacing w:after="120"/>
        <w:rPr>
          <w:rFonts w:asciiTheme="majorBidi" w:eastAsia="SimSun" w:hAnsiTheme="majorBidi" w:cstheme="majorBidi"/>
          <w:color w:val="000000"/>
          <w:sz w:val="26"/>
          <w:szCs w:val="26"/>
          <w:lang w:eastAsia="zh-CN"/>
        </w:rPr>
      </w:pPr>
      <w:r w:rsidRPr="009E2FA6">
        <w:rPr>
          <w:rFonts w:asciiTheme="majorBidi" w:eastAsia="SimSun" w:hAnsiTheme="majorBidi" w:cstheme="majorBidi"/>
          <w:color w:val="000000"/>
          <w:sz w:val="26"/>
          <w:szCs w:val="26"/>
          <w:rtl/>
          <w:lang w:eastAsia="zh-CN" w:bidi="ar-EG"/>
        </w:rPr>
        <w:t xml:space="preserve">نظرا لإدراج تمويل الأنشطة الإضافية للحفاظ على كفاءة </w:t>
      </w:r>
      <w:r w:rsidR="00E4637B">
        <w:rPr>
          <w:rFonts w:asciiTheme="majorBidi" w:eastAsia="SimSun" w:hAnsiTheme="majorBidi" w:cstheme="majorBidi" w:hint="cs"/>
          <w:color w:val="000000"/>
          <w:sz w:val="26"/>
          <w:szCs w:val="26"/>
          <w:rtl/>
          <w:lang w:val="en-US" w:eastAsia="zh-CN" w:bidi="ar-LB"/>
        </w:rPr>
        <w:t>الاستخدام</w:t>
      </w:r>
      <w:r w:rsidRPr="009E2FA6">
        <w:rPr>
          <w:rFonts w:asciiTheme="majorBidi" w:eastAsia="SimSun" w:hAnsiTheme="majorBidi" w:cstheme="majorBidi"/>
          <w:color w:val="000000"/>
          <w:sz w:val="26"/>
          <w:szCs w:val="26"/>
          <w:rtl/>
          <w:lang w:eastAsia="zh-CN" w:bidi="ar-EG"/>
        </w:rPr>
        <w:t xml:space="preserve"> في قطاع خدمة التبريد</w:t>
      </w:r>
      <w:r w:rsidR="00E4637B" w:rsidRPr="009E2FA6">
        <w:rPr>
          <w:rFonts w:asciiTheme="majorBidi" w:hAnsiTheme="majorBidi" w:cstheme="majorBidi"/>
          <w:sz w:val="26"/>
          <w:szCs w:val="26"/>
          <w:rtl/>
        </w:rPr>
        <w:t>،</w:t>
      </w:r>
      <w:r w:rsidRPr="009E2FA6">
        <w:rPr>
          <w:rFonts w:asciiTheme="majorBidi" w:eastAsia="SimSun" w:hAnsiTheme="majorBidi" w:cstheme="majorBidi"/>
          <w:color w:val="000000"/>
          <w:sz w:val="26"/>
          <w:szCs w:val="26"/>
          <w:rtl/>
          <w:lang w:eastAsia="zh-CN" w:bidi="ar-EG"/>
        </w:rPr>
        <w:t xml:space="preserve"> تم تعديل جدول التمويل الناجم عن </w:t>
      </w:r>
      <w:r w:rsidRPr="009E2FA6">
        <w:rPr>
          <w:rFonts w:asciiTheme="majorBidi" w:eastAsia="SimSun" w:hAnsiTheme="majorBidi" w:cstheme="majorBidi"/>
          <w:sz w:val="26"/>
          <w:szCs w:val="26"/>
          <w:rtl/>
          <w:lang w:eastAsia="zh-CN"/>
        </w:rPr>
        <w:t xml:space="preserve">ذلك </w:t>
      </w:r>
      <w:r w:rsidR="00E4637B">
        <w:rPr>
          <w:rFonts w:asciiTheme="majorBidi" w:eastAsia="SimSun" w:hAnsiTheme="majorBidi" w:cstheme="majorBidi" w:hint="cs"/>
          <w:sz w:val="26"/>
          <w:szCs w:val="26"/>
          <w:rtl/>
          <w:lang w:eastAsia="zh-CN"/>
        </w:rPr>
        <w:t>و</w:t>
      </w:r>
      <w:r w:rsidR="00557C5C" w:rsidRPr="009E2FA6">
        <w:rPr>
          <w:rFonts w:asciiTheme="majorBidi" w:eastAsia="SimSun" w:hAnsiTheme="majorBidi" w:cstheme="majorBidi"/>
          <w:sz w:val="26"/>
          <w:szCs w:val="26"/>
          <w:rtl/>
          <w:lang w:eastAsia="zh-CN"/>
        </w:rPr>
        <w:t>جرى</w:t>
      </w:r>
      <w:r w:rsidRPr="009E2FA6">
        <w:rPr>
          <w:rFonts w:asciiTheme="majorBidi" w:eastAsia="SimSun" w:hAnsiTheme="majorBidi" w:cstheme="majorBidi"/>
          <w:sz w:val="26"/>
          <w:szCs w:val="26"/>
          <w:rtl/>
          <w:lang w:eastAsia="zh-CN"/>
        </w:rPr>
        <w:t xml:space="preserve"> تحديث الاتفاق بين حكومة غامبيا واللجنة التنفيذية. وعلى وجه </w:t>
      </w:r>
      <w:r w:rsidR="00557C5C" w:rsidRPr="009E2FA6">
        <w:rPr>
          <w:rFonts w:asciiTheme="majorBidi" w:eastAsia="SimSun" w:hAnsiTheme="majorBidi" w:cstheme="majorBidi"/>
          <w:sz w:val="26"/>
          <w:szCs w:val="26"/>
          <w:rtl/>
          <w:lang w:eastAsia="zh-CN"/>
        </w:rPr>
        <w:t>الخصوص</w:t>
      </w:r>
      <w:r w:rsidRPr="009E2FA6">
        <w:rPr>
          <w:rFonts w:asciiTheme="majorBidi" w:eastAsia="SimSun" w:hAnsiTheme="majorBidi" w:cstheme="majorBidi"/>
          <w:sz w:val="26"/>
          <w:szCs w:val="26"/>
          <w:rtl/>
          <w:lang w:eastAsia="zh-CN"/>
        </w:rPr>
        <w:t xml:space="preserve">، </w:t>
      </w:r>
      <w:r w:rsidR="00E4637B">
        <w:rPr>
          <w:rFonts w:asciiTheme="majorBidi" w:eastAsia="SimSun" w:hAnsiTheme="majorBidi" w:cstheme="majorBidi" w:hint="cs"/>
          <w:sz w:val="26"/>
          <w:szCs w:val="26"/>
          <w:rtl/>
          <w:lang w:eastAsia="zh-CN"/>
        </w:rPr>
        <w:t>تم مراجعة</w:t>
      </w:r>
      <w:r w:rsidR="00557C5C" w:rsidRPr="009E2FA6">
        <w:rPr>
          <w:rFonts w:asciiTheme="majorBidi" w:eastAsia="SimSun" w:hAnsiTheme="majorBidi" w:cstheme="majorBidi"/>
          <w:sz w:val="26"/>
          <w:szCs w:val="26"/>
          <w:rtl/>
          <w:lang w:eastAsia="zh-CN"/>
        </w:rPr>
        <w:t xml:space="preserve"> المرفق</w:t>
      </w:r>
      <w:r w:rsidRPr="009E2FA6">
        <w:rPr>
          <w:rFonts w:asciiTheme="majorBidi" w:eastAsia="SimSun" w:hAnsiTheme="majorBidi" w:cstheme="majorBidi"/>
          <w:sz w:val="26"/>
          <w:szCs w:val="26"/>
          <w:rtl/>
          <w:lang w:eastAsia="zh-CN"/>
        </w:rPr>
        <w:t xml:space="preserve"> 2 ألف </w:t>
      </w:r>
      <w:r w:rsidR="00557C5C" w:rsidRPr="009E2FA6">
        <w:rPr>
          <w:rFonts w:asciiTheme="majorBidi" w:eastAsia="SimSun" w:hAnsiTheme="majorBidi" w:cstheme="majorBidi"/>
          <w:sz w:val="26"/>
          <w:szCs w:val="26"/>
          <w:rtl/>
          <w:lang w:eastAsia="zh-CN"/>
        </w:rPr>
        <w:t>وإضافة</w:t>
      </w:r>
      <w:r w:rsidRPr="009E2FA6">
        <w:rPr>
          <w:rFonts w:asciiTheme="majorBidi" w:eastAsia="SimSun" w:hAnsiTheme="majorBidi" w:cstheme="majorBidi"/>
          <w:sz w:val="26"/>
          <w:szCs w:val="26"/>
          <w:rtl/>
          <w:lang w:eastAsia="zh-CN"/>
        </w:rPr>
        <w:t xml:space="preserve"> الفقرة 17</w:t>
      </w:r>
      <w:r w:rsidR="00E4637B">
        <w:rPr>
          <w:rFonts w:asciiTheme="majorBidi" w:eastAsia="SimSun" w:hAnsiTheme="majorBidi" w:cstheme="majorBidi" w:hint="cs"/>
          <w:sz w:val="26"/>
          <w:szCs w:val="26"/>
          <w:rtl/>
          <w:lang w:eastAsia="zh-CN"/>
        </w:rPr>
        <w:t xml:space="preserve"> للإشارة الى أن</w:t>
      </w:r>
      <w:r w:rsidR="00E4637B" w:rsidRPr="00E4637B">
        <w:rPr>
          <w:rFonts w:asciiTheme="majorBidi" w:eastAsia="SimSun" w:hAnsiTheme="majorBidi"/>
          <w:sz w:val="26"/>
          <w:szCs w:val="26"/>
          <w:rtl/>
          <w:lang w:eastAsia="zh-CN"/>
        </w:rPr>
        <w:t xml:space="preserve"> الاتفاق المستكمل يحل محل </w:t>
      </w:r>
      <w:r w:rsidR="00E4637B">
        <w:rPr>
          <w:rFonts w:asciiTheme="majorBidi" w:eastAsia="SimSun" w:hAnsiTheme="majorBidi" w:hint="cs"/>
          <w:sz w:val="26"/>
          <w:szCs w:val="26"/>
          <w:rtl/>
          <w:lang w:eastAsia="zh-CN"/>
        </w:rPr>
        <w:t xml:space="preserve">الاتفاق </w:t>
      </w:r>
      <w:r w:rsidR="00E4637B" w:rsidRPr="00E4637B">
        <w:rPr>
          <w:rFonts w:asciiTheme="majorBidi" w:eastAsia="SimSun" w:hAnsiTheme="majorBidi"/>
          <w:sz w:val="26"/>
          <w:szCs w:val="26"/>
          <w:rtl/>
          <w:lang w:eastAsia="zh-CN"/>
        </w:rPr>
        <w:t xml:space="preserve">لذي تم التوصل إليه في </w:t>
      </w:r>
      <w:r w:rsidRPr="009E2FA6">
        <w:rPr>
          <w:rFonts w:asciiTheme="majorBidi" w:eastAsia="SimSun" w:hAnsiTheme="majorBidi" w:cstheme="majorBidi"/>
          <w:sz w:val="26"/>
          <w:szCs w:val="26"/>
          <w:rtl/>
          <w:lang w:eastAsia="zh-CN"/>
        </w:rPr>
        <w:t xml:space="preserve">السادس والثمانين، على النحو </w:t>
      </w:r>
      <w:r w:rsidR="00E4637B">
        <w:rPr>
          <w:rFonts w:asciiTheme="majorBidi" w:eastAsia="SimSun" w:hAnsiTheme="majorBidi" w:cstheme="majorBidi" w:hint="cs"/>
          <w:sz w:val="26"/>
          <w:szCs w:val="26"/>
          <w:rtl/>
          <w:lang w:eastAsia="zh-CN"/>
        </w:rPr>
        <w:t>الوارد</w:t>
      </w:r>
      <w:r w:rsidRPr="009E2FA6">
        <w:rPr>
          <w:rFonts w:asciiTheme="majorBidi" w:eastAsia="SimSun" w:hAnsiTheme="majorBidi" w:cstheme="majorBidi"/>
          <w:sz w:val="26"/>
          <w:szCs w:val="26"/>
          <w:rtl/>
          <w:lang w:eastAsia="zh-CN"/>
        </w:rPr>
        <w:t xml:space="preserve"> في المرفق الأول </w:t>
      </w:r>
      <w:r w:rsidR="00E4637B">
        <w:rPr>
          <w:rFonts w:asciiTheme="majorBidi" w:eastAsia="SimSun" w:hAnsiTheme="majorBidi" w:cstheme="majorBidi" w:hint="cs"/>
          <w:sz w:val="26"/>
          <w:szCs w:val="26"/>
          <w:rtl/>
          <w:lang w:eastAsia="zh-CN"/>
        </w:rPr>
        <w:t>ل</w:t>
      </w:r>
      <w:r w:rsidRPr="009E2FA6">
        <w:rPr>
          <w:rFonts w:asciiTheme="majorBidi" w:eastAsia="SimSun" w:hAnsiTheme="majorBidi" w:cstheme="majorBidi"/>
          <w:sz w:val="26"/>
          <w:szCs w:val="26"/>
          <w:rtl/>
          <w:lang w:eastAsia="zh-CN"/>
        </w:rPr>
        <w:t xml:space="preserve">هذه الوثيقة. </w:t>
      </w:r>
      <w:r w:rsidR="00E4637B">
        <w:rPr>
          <w:rFonts w:asciiTheme="majorBidi" w:eastAsia="SimSun" w:hAnsiTheme="majorBidi" w:cstheme="majorBidi" w:hint="cs"/>
          <w:sz w:val="26"/>
          <w:szCs w:val="26"/>
          <w:rtl/>
          <w:lang w:eastAsia="zh-CN"/>
        </w:rPr>
        <w:t>وسي</w:t>
      </w:r>
      <w:r w:rsidR="00557C5C" w:rsidRPr="009E2FA6">
        <w:rPr>
          <w:rFonts w:asciiTheme="majorBidi" w:eastAsia="SimSun" w:hAnsiTheme="majorBidi" w:cstheme="majorBidi"/>
          <w:sz w:val="26"/>
          <w:szCs w:val="26"/>
          <w:rtl/>
          <w:lang w:eastAsia="zh-CN"/>
        </w:rPr>
        <w:t xml:space="preserve">رفق الاتفاق </w:t>
      </w:r>
      <w:r w:rsidRPr="009E2FA6">
        <w:rPr>
          <w:rFonts w:asciiTheme="majorBidi" w:eastAsia="SimSun" w:hAnsiTheme="majorBidi" w:cstheme="majorBidi"/>
          <w:sz w:val="26"/>
          <w:szCs w:val="26"/>
          <w:rtl/>
          <w:lang w:eastAsia="zh-CN"/>
        </w:rPr>
        <w:t>الكامل بالتقرير النهائي للاجتماع الثالث والتسعين.</w:t>
      </w:r>
    </w:p>
    <w:p w14:paraId="33BDFB17" w14:textId="4E5E9F07" w:rsidR="00F63E8D" w:rsidRPr="009E2FA6" w:rsidRDefault="00557C5C" w:rsidP="009E2FA6">
      <w:pPr>
        <w:pStyle w:val="NormalWeb"/>
        <w:widowControl w:val="0"/>
        <w:bidi/>
        <w:rPr>
          <w:rFonts w:asciiTheme="majorBidi" w:hAnsiTheme="majorBidi" w:cstheme="majorBidi"/>
          <w:sz w:val="26"/>
          <w:szCs w:val="26"/>
          <w:u w:val="single"/>
        </w:rPr>
      </w:pPr>
      <w:r w:rsidRPr="009E2FA6">
        <w:rPr>
          <w:rFonts w:asciiTheme="majorBidi" w:hAnsiTheme="majorBidi" w:cstheme="majorBidi"/>
          <w:sz w:val="26"/>
          <w:szCs w:val="26"/>
          <w:u w:val="single"/>
          <w:rtl/>
        </w:rPr>
        <w:t>استدامة إزالة الهيدروكلوروفلوروكربون وتقييم المخاطر</w:t>
      </w:r>
    </w:p>
    <w:p w14:paraId="1F07BA51" w14:textId="4F64BE0A" w:rsidR="00557C5C" w:rsidRPr="009E2FA6" w:rsidRDefault="00557C5C" w:rsidP="009E2FA6">
      <w:pPr>
        <w:pStyle w:val="Heading1"/>
        <w:bidi/>
        <w:rPr>
          <w:rFonts w:asciiTheme="majorBidi" w:eastAsia="SimSun" w:hAnsiTheme="majorBidi" w:cstheme="majorBidi"/>
          <w:sz w:val="26"/>
          <w:szCs w:val="26"/>
          <w:lang w:eastAsia="zh-CN"/>
        </w:rPr>
      </w:pPr>
      <w:r w:rsidRPr="009E2FA6">
        <w:rPr>
          <w:rFonts w:asciiTheme="majorBidi" w:eastAsia="SimSun" w:hAnsiTheme="majorBidi" w:cstheme="majorBidi"/>
          <w:sz w:val="26"/>
          <w:szCs w:val="26"/>
          <w:rtl/>
          <w:lang w:eastAsia="zh-CN"/>
        </w:rPr>
        <w:t xml:space="preserve">تواصل حكومة غامبيا تنفيذ سياساتها للرقابة على الواردات/الصادرات </w:t>
      </w:r>
      <w:r w:rsidR="007253EF" w:rsidRPr="009E2FA6">
        <w:rPr>
          <w:rFonts w:asciiTheme="majorBidi" w:eastAsia="SimSun" w:hAnsiTheme="majorBidi" w:cstheme="majorBidi"/>
          <w:sz w:val="26"/>
          <w:szCs w:val="26"/>
          <w:rtl/>
          <w:lang w:eastAsia="zh-CN"/>
        </w:rPr>
        <w:t>على الهيدروكلوروفلوروكربون واستهلاك هذه المواد إعمالا ل</w:t>
      </w:r>
      <w:r w:rsidRPr="009E2FA6">
        <w:rPr>
          <w:rFonts w:asciiTheme="majorBidi" w:eastAsia="SimSun" w:hAnsiTheme="majorBidi" w:cstheme="majorBidi"/>
          <w:sz w:val="26"/>
          <w:szCs w:val="26"/>
          <w:rtl/>
          <w:lang w:eastAsia="zh-CN"/>
        </w:rPr>
        <w:t xml:space="preserve">بروتوكول مونتريال وأهداف اتفاق </w:t>
      </w:r>
      <w:r w:rsidR="007253EF" w:rsidRPr="009E2FA6">
        <w:rPr>
          <w:rFonts w:asciiTheme="majorBidi" w:eastAsia="SimSun" w:hAnsiTheme="majorBidi" w:cstheme="majorBidi"/>
          <w:sz w:val="26"/>
          <w:szCs w:val="26"/>
          <w:rtl/>
          <w:lang w:eastAsia="zh-CN"/>
        </w:rPr>
        <w:t xml:space="preserve">بشأن </w:t>
      </w:r>
      <w:r w:rsidRPr="009E2FA6">
        <w:rPr>
          <w:rFonts w:asciiTheme="majorBidi" w:eastAsia="SimSun" w:hAnsiTheme="majorBidi" w:cstheme="majorBidi"/>
          <w:sz w:val="26"/>
          <w:szCs w:val="26"/>
          <w:rtl/>
          <w:lang w:eastAsia="zh-CN"/>
        </w:rPr>
        <w:t xml:space="preserve">خطة إدارة إزالة المواد الهيدروكلوروفلوروكربونية. </w:t>
      </w:r>
      <w:r w:rsidR="007253EF" w:rsidRPr="009E2FA6">
        <w:rPr>
          <w:rFonts w:asciiTheme="majorBidi" w:eastAsia="SimSun" w:hAnsiTheme="majorBidi" w:cstheme="majorBidi"/>
          <w:sz w:val="26"/>
          <w:szCs w:val="26"/>
          <w:rtl/>
          <w:lang w:eastAsia="zh-CN"/>
        </w:rPr>
        <w:t>وينفذ</w:t>
      </w:r>
      <w:r w:rsidRPr="009E2FA6">
        <w:rPr>
          <w:rFonts w:asciiTheme="majorBidi" w:eastAsia="SimSun" w:hAnsiTheme="majorBidi" w:cstheme="majorBidi"/>
          <w:sz w:val="26"/>
          <w:szCs w:val="26"/>
          <w:rtl/>
          <w:lang w:eastAsia="zh-CN"/>
        </w:rPr>
        <w:t xml:space="preserve"> حظر على </w:t>
      </w:r>
      <w:r w:rsidR="007253EF" w:rsidRPr="009E2FA6">
        <w:rPr>
          <w:rFonts w:asciiTheme="majorBidi" w:eastAsia="SimSun" w:hAnsiTheme="majorBidi" w:cstheme="majorBidi"/>
          <w:sz w:val="26"/>
          <w:szCs w:val="26"/>
          <w:rtl/>
          <w:lang w:eastAsia="zh-CN"/>
        </w:rPr>
        <w:t>استيراد</w:t>
      </w:r>
      <w:r w:rsidRPr="009E2FA6">
        <w:rPr>
          <w:rFonts w:asciiTheme="majorBidi" w:eastAsia="SimSun" w:hAnsiTheme="majorBidi" w:cstheme="majorBidi"/>
          <w:sz w:val="26"/>
          <w:szCs w:val="26"/>
          <w:rtl/>
          <w:lang w:eastAsia="zh-CN"/>
        </w:rPr>
        <w:t xml:space="preserve"> المعدات المعتمدة على </w:t>
      </w:r>
      <w:r w:rsidR="007253EF" w:rsidRPr="009E2FA6">
        <w:rPr>
          <w:rFonts w:asciiTheme="majorBidi" w:eastAsia="SimSun" w:hAnsiTheme="majorBidi" w:cstheme="majorBidi"/>
          <w:sz w:val="26"/>
          <w:szCs w:val="26"/>
          <w:rtl/>
          <w:lang w:eastAsia="zh-CN"/>
        </w:rPr>
        <w:t>الهيدروكلوروفلوروكربون</w:t>
      </w:r>
      <w:r w:rsidRPr="009E2FA6">
        <w:rPr>
          <w:rFonts w:asciiTheme="majorBidi" w:eastAsia="SimSun" w:hAnsiTheme="majorBidi" w:cstheme="majorBidi"/>
          <w:sz w:val="26"/>
          <w:szCs w:val="26"/>
          <w:rtl/>
          <w:lang w:eastAsia="zh-CN"/>
        </w:rPr>
        <w:t xml:space="preserve">-22 منذ يناير 2020 </w:t>
      </w:r>
      <w:r w:rsidR="007253EF" w:rsidRPr="009E2FA6">
        <w:rPr>
          <w:rFonts w:asciiTheme="majorBidi" w:eastAsia="SimSun" w:hAnsiTheme="majorBidi" w:cstheme="majorBidi"/>
          <w:sz w:val="26"/>
          <w:szCs w:val="26"/>
          <w:rtl/>
          <w:lang w:eastAsia="zh-CN"/>
        </w:rPr>
        <w:t>وأسهمت</w:t>
      </w:r>
      <w:r w:rsidRPr="009E2FA6">
        <w:rPr>
          <w:rFonts w:asciiTheme="majorBidi" w:eastAsia="SimSun" w:hAnsiTheme="majorBidi" w:cstheme="majorBidi"/>
          <w:sz w:val="26"/>
          <w:szCs w:val="26"/>
          <w:rtl/>
          <w:lang w:eastAsia="zh-CN"/>
        </w:rPr>
        <w:t xml:space="preserve"> في </w:t>
      </w:r>
      <w:r w:rsidR="007253EF" w:rsidRPr="009E2FA6">
        <w:rPr>
          <w:rFonts w:asciiTheme="majorBidi" w:eastAsia="SimSun" w:hAnsiTheme="majorBidi" w:cstheme="majorBidi"/>
          <w:sz w:val="26"/>
          <w:szCs w:val="26"/>
          <w:rtl/>
          <w:lang w:eastAsia="zh-CN"/>
        </w:rPr>
        <w:t>خفض</w:t>
      </w:r>
      <w:r w:rsidRPr="009E2FA6">
        <w:rPr>
          <w:rFonts w:asciiTheme="majorBidi" w:eastAsia="SimSun" w:hAnsiTheme="majorBidi" w:cstheme="majorBidi"/>
          <w:sz w:val="26"/>
          <w:szCs w:val="26"/>
          <w:rtl/>
          <w:lang w:eastAsia="zh-CN"/>
        </w:rPr>
        <w:t xml:space="preserve"> استهلاك </w:t>
      </w:r>
      <w:r w:rsidR="007253EF" w:rsidRPr="009E2FA6">
        <w:rPr>
          <w:rFonts w:asciiTheme="majorBidi" w:eastAsia="SimSun" w:hAnsiTheme="majorBidi" w:cstheme="majorBidi"/>
          <w:sz w:val="26"/>
          <w:szCs w:val="26"/>
          <w:rtl/>
          <w:lang w:eastAsia="zh-CN"/>
        </w:rPr>
        <w:t>المواد الهيدروكلوروفلوروكربونية في البل</w:t>
      </w:r>
      <w:r w:rsidRPr="009E2FA6">
        <w:rPr>
          <w:rFonts w:asciiTheme="majorBidi" w:eastAsia="SimSun" w:hAnsiTheme="majorBidi" w:cstheme="majorBidi"/>
          <w:sz w:val="26"/>
          <w:szCs w:val="26"/>
          <w:rtl/>
          <w:lang w:eastAsia="zh-CN"/>
        </w:rPr>
        <w:t xml:space="preserve">د. </w:t>
      </w:r>
      <w:r w:rsidR="007253EF" w:rsidRPr="009E2FA6">
        <w:rPr>
          <w:rFonts w:asciiTheme="majorBidi" w:eastAsia="SimSun" w:hAnsiTheme="majorBidi" w:cstheme="majorBidi"/>
          <w:sz w:val="26"/>
          <w:szCs w:val="26"/>
          <w:rtl/>
          <w:lang w:eastAsia="zh-CN"/>
        </w:rPr>
        <w:t>وأدرجت</w:t>
      </w:r>
      <w:r w:rsidRPr="009E2FA6">
        <w:rPr>
          <w:rFonts w:asciiTheme="majorBidi" w:eastAsia="SimSun" w:hAnsiTheme="majorBidi" w:cstheme="majorBidi"/>
          <w:sz w:val="26"/>
          <w:szCs w:val="26"/>
          <w:rtl/>
          <w:lang w:eastAsia="zh-CN"/>
        </w:rPr>
        <w:t xml:space="preserve"> حكومة غامبيا برنامج تدريب </w:t>
      </w:r>
      <w:r w:rsidR="008F1ED0" w:rsidRPr="009E2FA6">
        <w:rPr>
          <w:rFonts w:asciiTheme="majorBidi" w:eastAsia="SimSun" w:hAnsiTheme="majorBidi" w:cstheme="majorBidi"/>
          <w:sz w:val="26"/>
          <w:szCs w:val="26"/>
          <w:rtl/>
          <w:lang w:eastAsia="zh-CN"/>
        </w:rPr>
        <w:t>العملاء في المنهج الدراسي</w:t>
      </w:r>
      <w:r w:rsidRPr="009E2FA6">
        <w:rPr>
          <w:rFonts w:asciiTheme="majorBidi" w:eastAsia="SimSun" w:hAnsiTheme="majorBidi" w:cstheme="majorBidi"/>
          <w:sz w:val="26"/>
          <w:szCs w:val="26"/>
          <w:rtl/>
          <w:lang w:eastAsia="zh-CN"/>
        </w:rPr>
        <w:t xml:space="preserve"> لمركز تدريب </w:t>
      </w:r>
      <w:r w:rsidR="008F1ED0" w:rsidRPr="009E2FA6">
        <w:rPr>
          <w:rFonts w:asciiTheme="majorBidi" w:eastAsia="SimSun" w:hAnsiTheme="majorBidi" w:cstheme="majorBidi"/>
          <w:sz w:val="26"/>
          <w:szCs w:val="26"/>
          <w:rtl/>
          <w:lang w:eastAsia="zh-CN"/>
        </w:rPr>
        <w:t xml:space="preserve">العملاء حيث </w:t>
      </w:r>
      <w:r w:rsidRPr="009E2FA6">
        <w:rPr>
          <w:rFonts w:asciiTheme="majorBidi" w:eastAsia="SimSun" w:hAnsiTheme="majorBidi" w:cstheme="majorBidi"/>
          <w:sz w:val="26"/>
          <w:szCs w:val="26"/>
          <w:rtl/>
          <w:lang w:eastAsia="zh-CN"/>
        </w:rPr>
        <w:t xml:space="preserve">تم تدريب المدربين الرئيسيين لضمان استمرارية </w:t>
      </w:r>
      <w:r w:rsidR="0034492A" w:rsidRPr="009E2FA6">
        <w:rPr>
          <w:rFonts w:asciiTheme="majorBidi" w:eastAsia="SimSun" w:hAnsiTheme="majorBidi" w:cstheme="majorBidi"/>
          <w:sz w:val="26"/>
          <w:szCs w:val="26"/>
          <w:rtl/>
          <w:lang w:eastAsia="zh-CN"/>
        </w:rPr>
        <w:t xml:space="preserve">واستدامة </w:t>
      </w:r>
      <w:r w:rsidRPr="009E2FA6">
        <w:rPr>
          <w:rFonts w:asciiTheme="majorBidi" w:eastAsia="SimSun" w:hAnsiTheme="majorBidi" w:cstheme="majorBidi"/>
          <w:sz w:val="26"/>
          <w:szCs w:val="26"/>
          <w:rtl/>
          <w:lang w:eastAsia="zh-CN"/>
        </w:rPr>
        <w:t xml:space="preserve">هذه </w:t>
      </w:r>
      <w:r w:rsidR="0034492A" w:rsidRPr="009E2FA6">
        <w:rPr>
          <w:rFonts w:asciiTheme="majorBidi" w:eastAsia="SimSun" w:hAnsiTheme="majorBidi" w:cstheme="majorBidi"/>
          <w:sz w:val="26"/>
          <w:szCs w:val="26"/>
          <w:rtl/>
          <w:lang w:eastAsia="zh-CN"/>
        </w:rPr>
        <w:t>التدريبات</w:t>
      </w:r>
      <w:r w:rsidRPr="009E2FA6">
        <w:rPr>
          <w:rFonts w:asciiTheme="majorBidi" w:eastAsia="SimSun" w:hAnsiTheme="majorBidi" w:cstheme="majorBidi"/>
          <w:sz w:val="26"/>
          <w:szCs w:val="26"/>
          <w:rtl/>
          <w:lang w:eastAsia="zh-CN"/>
        </w:rPr>
        <w:t xml:space="preserve">؛ </w:t>
      </w:r>
      <w:r w:rsidR="0034492A" w:rsidRPr="009E2FA6">
        <w:rPr>
          <w:rFonts w:asciiTheme="majorBidi" w:eastAsia="SimSun" w:hAnsiTheme="majorBidi" w:cstheme="majorBidi"/>
          <w:sz w:val="26"/>
          <w:szCs w:val="26"/>
          <w:rtl/>
          <w:lang w:eastAsia="zh-CN"/>
        </w:rPr>
        <w:t>والاستدامة الطويلة الأجل ل</w:t>
      </w:r>
      <w:r w:rsidRPr="009E2FA6">
        <w:rPr>
          <w:rFonts w:asciiTheme="majorBidi" w:eastAsia="SimSun" w:hAnsiTheme="majorBidi" w:cstheme="majorBidi"/>
          <w:sz w:val="26"/>
          <w:szCs w:val="26"/>
          <w:rtl/>
          <w:lang w:eastAsia="zh-CN"/>
        </w:rPr>
        <w:t xml:space="preserve">لتدريب المقدم لفنيي </w:t>
      </w:r>
      <w:r w:rsidR="0034492A" w:rsidRPr="009E2FA6">
        <w:rPr>
          <w:rFonts w:asciiTheme="majorBidi" w:eastAsia="SimSun" w:hAnsiTheme="majorBidi" w:cstheme="majorBidi"/>
          <w:sz w:val="26"/>
          <w:szCs w:val="26"/>
          <w:rtl/>
          <w:lang w:eastAsia="zh-CN"/>
        </w:rPr>
        <w:t xml:space="preserve">التبريد وتكييف الهواء الذي سوف تدعمه عملية شراء الأدوات والمعدات لمعاهد التبريد وتكييف الهواء التي سوف </w:t>
      </w:r>
      <w:r w:rsidRPr="009E2FA6">
        <w:rPr>
          <w:rFonts w:asciiTheme="majorBidi" w:eastAsia="SimSun" w:hAnsiTheme="majorBidi" w:cstheme="majorBidi"/>
          <w:sz w:val="26"/>
          <w:szCs w:val="26"/>
          <w:rtl/>
          <w:lang w:eastAsia="zh-CN"/>
        </w:rPr>
        <w:t xml:space="preserve">تستمر في </w:t>
      </w:r>
      <w:r w:rsidR="0024295F">
        <w:rPr>
          <w:rFonts w:asciiTheme="majorBidi" w:eastAsia="SimSun" w:hAnsiTheme="majorBidi" w:cstheme="majorBidi"/>
          <w:sz w:val="26"/>
          <w:szCs w:val="26"/>
          <w:rtl/>
          <w:lang w:eastAsia="zh-CN"/>
        </w:rPr>
        <w:t>تسهيل</w:t>
      </w:r>
      <w:r w:rsidRPr="009E2FA6">
        <w:rPr>
          <w:rFonts w:asciiTheme="majorBidi" w:eastAsia="SimSun" w:hAnsiTheme="majorBidi" w:cstheme="majorBidi"/>
          <w:sz w:val="26"/>
          <w:szCs w:val="26"/>
          <w:rtl/>
          <w:lang w:eastAsia="zh-CN"/>
        </w:rPr>
        <w:t xml:space="preserve"> بناء القدرات في قطاع خدمة </w:t>
      </w:r>
      <w:r w:rsidR="0034492A" w:rsidRPr="009E2FA6">
        <w:rPr>
          <w:rFonts w:asciiTheme="majorBidi" w:eastAsia="SimSun" w:hAnsiTheme="majorBidi" w:cstheme="majorBidi"/>
          <w:sz w:val="26"/>
          <w:szCs w:val="26"/>
          <w:rtl/>
          <w:lang w:eastAsia="zh-CN"/>
        </w:rPr>
        <w:t>التبريد وتكييف الهواء وضمان</w:t>
      </w:r>
      <w:r w:rsidRPr="009E2FA6">
        <w:rPr>
          <w:rFonts w:asciiTheme="majorBidi" w:eastAsia="SimSun" w:hAnsiTheme="majorBidi" w:cstheme="majorBidi"/>
          <w:sz w:val="26"/>
          <w:szCs w:val="26"/>
          <w:rtl/>
          <w:lang w:eastAsia="zh-CN"/>
        </w:rPr>
        <w:t xml:space="preserve"> إمكانية </w:t>
      </w:r>
      <w:r w:rsidR="0034492A" w:rsidRPr="009E2FA6">
        <w:rPr>
          <w:rFonts w:asciiTheme="majorBidi" w:eastAsia="SimSun" w:hAnsiTheme="majorBidi" w:cstheme="majorBidi"/>
          <w:sz w:val="26"/>
          <w:szCs w:val="26"/>
          <w:rtl/>
          <w:lang w:eastAsia="zh-CN"/>
        </w:rPr>
        <w:t xml:space="preserve">تحسين </w:t>
      </w:r>
      <w:r w:rsidRPr="009E2FA6">
        <w:rPr>
          <w:rFonts w:asciiTheme="majorBidi" w:eastAsia="SimSun" w:hAnsiTheme="majorBidi" w:cstheme="majorBidi"/>
          <w:sz w:val="26"/>
          <w:szCs w:val="26"/>
          <w:rtl/>
          <w:lang w:eastAsia="zh-CN"/>
        </w:rPr>
        <w:t xml:space="preserve">تدريب الفنيين </w:t>
      </w:r>
      <w:r w:rsidR="0034492A" w:rsidRPr="009E2FA6">
        <w:rPr>
          <w:rFonts w:asciiTheme="majorBidi" w:eastAsia="SimSun" w:hAnsiTheme="majorBidi" w:cstheme="majorBidi"/>
          <w:sz w:val="26"/>
          <w:szCs w:val="26"/>
          <w:rtl/>
          <w:lang w:eastAsia="zh-CN"/>
        </w:rPr>
        <w:t xml:space="preserve">في </w:t>
      </w:r>
      <w:r w:rsidRPr="009E2FA6">
        <w:rPr>
          <w:rFonts w:asciiTheme="majorBidi" w:eastAsia="SimSun" w:hAnsiTheme="majorBidi" w:cstheme="majorBidi"/>
          <w:sz w:val="26"/>
          <w:szCs w:val="26"/>
          <w:rtl/>
          <w:lang w:eastAsia="zh-CN"/>
        </w:rPr>
        <w:t xml:space="preserve">المدى الطويل. </w:t>
      </w:r>
      <w:r w:rsidR="0009682F" w:rsidRPr="009E2FA6">
        <w:rPr>
          <w:rFonts w:asciiTheme="majorBidi" w:eastAsia="SimSun" w:hAnsiTheme="majorBidi" w:cstheme="majorBidi"/>
          <w:sz w:val="26"/>
          <w:szCs w:val="26"/>
          <w:rtl/>
          <w:lang w:eastAsia="zh-CN"/>
        </w:rPr>
        <w:t>وأجرى اليونيب</w:t>
      </w:r>
      <w:r w:rsidRPr="009E2FA6">
        <w:rPr>
          <w:rFonts w:asciiTheme="majorBidi" w:eastAsia="SimSun" w:hAnsiTheme="majorBidi" w:cstheme="majorBidi"/>
          <w:sz w:val="26"/>
          <w:szCs w:val="26"/>
          <w:rtl/>
          <w:lang w:eastAsia="zh-CN"/>
        </w:rPr>
        <w:t xml:space="preserve"> </w:t>
      </w:r>
      <w:r w:rsidR="0009682F" w:rsidRPr="009E2FA6">
        <w:rPr>
          <w:rFonts w:asciiTheme="majorBidi" w:eastAsia="SimSun" w:hAnsiTheme="majorBidi" w:cstheme="majorBidi"/>
          <w:sz w:val="26"/>
          <w:szCs w:val="26"/>
          <w:rtl/>
          <w:lang w:eastAsia="zh-CN"/>
        </w:rPr>
        <w:t>تقييما ل</w:t>
      </w:r>
      <w:r w:rsidRPr="009E2FA6">
        <w:rPr>
          <w:rFonts w:asciiTheme="majorBidi" w:eastAsia="SimSun" w:hAnsiTheme="majorBidi" w:cstheme="majorBidi"/>
          <w:sz w:val="26"/>
          <w:szCs w:val="26"/>
          <w:rtl/>
          <w:lang w:eastAsia="zh-CN"/>
        </w:rPr>
        <w:t xml:space="preserve">لمخاطر المرتبطة بتنفيذ المرحلة الثانية من خطة إدارة إزالة المواد الهيدروكلوروفلوروكربونية </w:t>
      </w:r>
      <w:r w:rsidR="0009682F" w:rsidRPr="009E2FA6">
        <w:rPr>
          <w:rFonts w:asciiTheme="majorBidi" w:eastAsia="SimSun" w:hAnsiTheme="majorBidi" w:cstheme="majorBidi"/>
          <w:sz w:val="26"/>
          <w:szCs w:val="26"/>
          <w:rtl/>
          <w:lang w:eastAsia="zh-CN"/>
        </w:rPr>
        <w:t>ولاحظ</w:t>
      </w:r>
      <w:r w:rsidRPr="009E2FA6">
        <w:rPr>
          <w:rFonts w:asciiTheme="majorBidi" w:eastAsia="SimSun" w:hAnsiTheme="majorBidi" w:cstheme="majorBidi"/>
          <w:sz w:val="26"/>
          <w:szCs w:val="26"/>
          <w:rtl/>
          <w:lang w:eastAsia="zh-CN"/>
        </w:rPr>
        <w:t xml:space="preserve"> أن تنفيذ</w:t>
      </w:r>
      <w:r w:rsidR="0009682F" w:rsidRPr="009E2FA6">
        <w:rPr>
          <w:rFonts w:asciiTheme="majorBidi" w:eastAsia="SimSun" w:hAnsiTheme="majorBidi" w:cstheme="majorBidi"/>
          <w:sz w:val="26"/>
          <w:szCs w:val="26"/>
          <w:rtl/>
          <w:lang w:eastAsia="zh-CN"/>
        </w:rPr>
        <w:t xml:space="preserve"> هذه</w:t>
      </w:r>
      <w:r w:rsidRPr="009E2FA6">
        <w:rPr>
          <w:rFonts w:asciiTheme="majorBidi" w:eastAsia="SimSun" w:hAnsiTheme="majorBidi" w:cstheme="majorBidi"/>
          <w:sz w:val="26"/>
          <w:szCs w:val="26"/>
          <w:rtl/>
          <w:lang w:eastAsia="zh-CN"/>
        </w:rPr>
        <w:t xml:space="preserve"> </w:t>
      </w:r>
      <w:r w:rsidR="0009682F" w:rsidRPr="009E2FA6">
        <w:rPr>
          <w:rFonts w:asciiTheme="majorBidi" w:eastAsia="SimSun" w:hAnsiTheme="majorBidi" w:cstheme="majorBidi"/>
          <w:sz w:val="26"/>
          <w:szCs w:val="26"/>
          <w:rtl/>
          <w:lang w:eastAsia="zh-CN"/>
        </w:rPr>
        <w:t>ال</w:t>
      </w:r>
      <w:r w:rsidRPr="009E2FA6">
        <w:rPr>
          <w:rFonts w:asciiTheme="majorBidi" w:eastAsia="SimSun" w:hAnsiTheme="majorBidi" w:cstheme="majorBidi"/>
          <w:sz w:val="26"/>
          <w:szCs w:val="26"/>
          <w:rtl/>
          <w:lang w:eastAsia="zh-CN"/>
        </w:rPr>
        <w:t xml:space="preserve">خطة </w:t>
      </w:r>
      <w:r w:rsidR="0009682F" w:rsidRPr="009E2FA6">
        <w:rPr>
          <w:rFonts w:asciiTheme="majorBidi" w:eastAsia="SimSun" w:hAnsiTheme="majorBidi" w:cstheme="majorBidi"/>
          <w:sz w:val="26"/>
          <w:szCs w:val="26"/>
          <w:rtl/>
          <w:lang w:eastAsia="zh-CN"/>
        </w:rPr>
        <w:t>تدعمه</w:t>
      </w:r>
      <w:r w:rsidRPr="009E2FA6">
        <w:rPr>
          <w:rFonts w:asciiTheme="majorBidi" w:eastAsia="SimSun" w:hAnsiTheme="majorBidi" w:cstheme="majorBidi"/>
          <w:sz w:val="26"/>
          <w:szCs w:val="26"/>
          <w:rtl/>
          <w:lang w:eastAsia="zh-CN"/>
        </w:rPr>
        <w:t xml:space="preserve"> شبكة من أصحاب المصلحة الذين يعملون بشكل وثيق مع وحدة الأوزون الوطنية لضمان نجاح تنفيذ خطة إدارة إزالة المواد الهيدروكلوروفلوروكربونية من خلال دعم </w:t>
      </w:r>
      <w:r w:rsidR="0009682F" w:rsidRPr="009E2FA6">
        <w:rPr>
          <w:rFonts w:asciiTheme="majorBidi" w:eastAsia="SimSun" w:hAnsiTheme="majorBidi" w:cstheme="majorBidi"/>
          <w:sz w:val="26"/>
          <w:szCs w:val="26"/>
          <w:rtl/>
          <w:lang w:eastAsia="zh-CN"/>
        </w:rPr>
        <w:t>شبكة تطبيق</w:t>
      </w:r>
      <w:r w:rsidRPr="009E2FA6">
        <w:rPr>
          <w:rFonts w:asciiTheme="majorBidi" w:eastAsia="SimSun" w:hAnsiTheme="majorBidi" w:cstheme="majorBidi"/>
          <w:sz w:val="26"/>
          <w:szCs w:val="26"/>
          <w:rtl/>
          <w:lang w:eastAsia="zh-CN"/>
        </w:rPr>
        <w:t xml:space="preserve"> التكنولوجيات الجديدة والمساعدة </w:t>
      </w:r>
      <w:r w:rsidR="0009682F" w:rsidRPr="009E2FA6">
        <w:rPr>
          <w:rFonts w:asciiTheme="majorBidi" w:eastAsia="SimSun" w:hAnsiTheme="majorBidi" w:cstheme="majorBidi"/>
          <w:sz w:val="26"/>
          <w:szCs w:val="26"/>
          <w:rtl/>
          <w:lang w:eastAsia="zh-CN"/>
        </w:rPr>
        <w:t>المقدمة ل</w:t>
      </w:r>
      <w:r w:rsidRPr="009E2FA6">
        <w:rPr>
          <w:rFonts w:asciiTheme="majorBidi" w:eastAsia="SimSun" w:hAnsiTheme="majorBidi" w:cstheme="majorBidi"/>
          <w:sz w:val="26"/>
          <w:szCs w:val="26"/>
          <w:rtl/>
          <w:lang w:eastAsia="zh-CN"/>
        </w:rPr>
        <w:t xml:space="preserve">لسياسات والإجراءات التي </w:t>
      </w:r>
      <w:r w:rsidR="0009682F" w:rsidRPr="009E2FA6">
        <w:rPr>
          <w:rFonts w:asciiTheme="majorBidi" w:eastAsia="SimSun" w:hAnsiTheme="majorBidi" w:cstheme="majorBidi"/>
          <w:sz w:val="26"/>
          <w:szCs w:val="26"/>
          <w:rtl/>
          <w:lang w:eastAsia="zh-CN"/>
        </w:rPr>
        <w:t>تسنها</w:t>
      </w:r>
      <w:r w:rsidRPr="009E2FA6">
        <w:rPr>
          <w:rFonts w:asciiTheme="majorBidi" w:eastAsia="SimSun" w:hAnsiTheme="majorBidi" w:cstheme="majorBidi"/>
          <w:sz w:val="26"/>
          <w:szCs w:val="26"/>
          <w:rtl/>
          <w:lang w:eastAsia="zh-CN"/>
        </w:rPr>
        <w:t xml:space="preserve"> الحكومة.</w:t>
      </w:r>
    </w:p>
    <w:p w14:paraId="4DB629C5" w14:textId="2B5F9901" w:rsidR="009850A9" w:rsidRPr="009E2FA6" w:rsidRDefault="0009682F" w:rsidP="009E2FA6">
      <w:pPr>
        <w:pStyle w:val="NormalWeb"/>
        <w:widowControl w:val="0"/>
        <w:bidi/>
        <w:rPr>
          <w:rFonts w:asciiTheme="majorBidi" w:hAnsiTheme="majorBidi" w:cstheme="majorBidi"/>
          <w:sz w:val="26"/>
          <w:szCs w:val="26"/>
          <w:u w:val="single"/>
        </w:rPr>
      </w:pPr>
      <w:r w:rsidRPr="009E2FA6">
        <w:rPr>
          <w:rFonts w:asciiTheme="majorBidi" w:hAnsiTheme="majorBidi" w:cstheme="majorBidi"/>
          <w:sz w:val="26"/>
          <w:szCs w:val="26"/>
          <w:u w:val="single"/>
          <w:rtl/>
        </w:rPr>
        <w:t>الخلاصة</w:t>
      </w:r>
    </w:p>
    <w:p w14:paraId="5C852C0F" w14:textId="3D916B1B" w:rsidR="00AE5B61" w:rsidRPr="009E2FA6" w:rsidRDefault="0009682F" w:rsidP="009E2FA6">
      <w:pPr>
        <w:pStyle w:val="Heading1"/>
        <w:bidi/>
        <w:rPr>
          <w:rFonts w:asciiTheme="majorBidi" w:hAnsiTheme="majorBidi" w:cstheme="majorBidi"/>
          <w:sz w:val="26"/>
          <w:szCs w:val="26"/>
          <w:lang w:eastAsia="en-CA"/>
        </w:rPr>
      </w:pPr>
      <w:r w:rsidRPr="009E2FA6">
        <w:rPr>
          <w:rFonts w:asciiTheme="majorBidi" w:hAnsiTheme="majorBidi" w:cstheme="majorBidi"/>
          <w:sz w:val="26"/>
          <w:szCs w:val="26"/>
          <w:rtl/>
          <w:lang w:eastAsia="en-CA"/>
        </w:rPr>
        <w:t xml:space="preserve">أكد تقرير التحقق أن البلد لديه نظام عامل للتراخيص والحصص الخاصة بالواردات والصادرات وتلتزم حكومة غامبيا بتنفيذ التوصيات كجزء من المرحلة الثانية من خطة إدارة إزالة المواد الهيدروكلوروفلوروكربونية. ويقل استهلاك الهيدروكلوروفلوروكربون-22 البالغ </w:t>
      </w:r>
      <w:r w:rsidR="00AE5B61" w:rsidRPr="009E2FA6">
        <w:rPr>
          <w:rFonts w:asciiTheme="majorBidi" w:hAnsiTheme="majorBidi" w:cstheme="majorBidi"/>
          <w:sz w:val="26"/>
          <w:szCs w:val="26"/>
          <w:lang w:eastAsia="en-CA"/>
        </w:rPr>
        <w:t>0.17</w:t>
      </w:r>
      <w:r w:rsidR="00AE5B61" w:rsidRPr="009E2FA6">
        <w:rPr>
          <w:rFonts w:asciiTheme="majorBidi" w:hAnsiTheme="majorBidi" w:cstheme="majorBidi"/>
          <w:sz w:val="26"/>
          <w:szCs w:val="26"/>
          <w:rtl/>
          <w:lang w:eastAsia="en-CA"/>
        </w:rPr>
        <w:t xml:space="preserve"> </w:t>
      </w:r>
      <w:r w:rsidRPr="009E2FA6">
        <w:rPr>
          <w:rFonts w:asciiTheme="majorBidi" w:hAnsiTheme="majorBidi" w:cstheme="majorBidi"/>
          <w:sz w:val="26"/>
          <w:szCs w:val="26"/>
          <w:rtl/>
          <w:lang w:eastAsia="en-CA"/>
        </w:rPr>
        <w:t>طن</w:t>
      </w:r>
      <w:r w:rsidR="00AE5B61" w:rsidRPr="009E2FA6">
        <w:rPr>
          <w:rFonts w:asciiTheme="majorBidi" w:hAnsiTheme="majorBidi" w:cstheme="majorBidi"/>
          <w:sz w:val="26"/>
          <w:szCs w:val="26"/>
          <w:rtl/>
          <w:lang w:eastAsia="en-CA"/>
        </w:rPr>
        <w:t xml:space="preserve"> بقدرات استنفاد الأوزون في 2022 بنسبة 89 في المائة عن رقم أساس الهيدروكلوروفلوروكربون لأغراض الامتثال. وتنفذ الحكومة أنشطة إضافية للحفاظ على كفاءة استخدام الطاقة في قطاع خدمة التبريد الذي سيحصل على الدعم من إدخال مراكز الخدمة الرفيعة والدعم من الحصول على التكنولوجيات البديلة في قطاع التبريد وتكييف الهواء. وتطور الأنشطة في قطاع الخدمة وتتعاون بصورة وثيقة مع معاهد التدريب المهني ورابطة التبريد لضمان استدامة أنشطة التدريب. ويبلغ معدل صرف الأموال نسبة 63 في المائة وتحقق أنشطة المرحلة الثانية تقدما بمرور الوقت.</w:t>
      </w:r>
    </w:p>
    <w:p w14:paraId="50A1A857" w14:textId="642D968F" w:rsidR="00C038BF" w:rsidRPr="009E2FA6" w:rsidRDefault="00525AA9" w:rsidP="009E2FA6">
      <w:pPr>
        <w:bidi/>
        <w:spacing w:before="360" w:after="240"/>
        <w:rPr>
          <w:rFonts w:asciiTheme="majorBidi" w:hAnsiTheme="majorBidi" w:cstheme="majorBidi"/>
          <w:b/>
          <w:sz w:val="26"/>
          <w:szCs w:val="26"/>
          <w:rtl/>
          <w:lang w:bidi="ar-EG"/>
        </w:rPr>
      </w:pPr>
      <w:r w:rsidRPr="009E2FA6">
        <w:rPr>
          <w:rFonts w:asciiTheme="majorBidi" w:hAnsiTheme="majorBidi" w:cstheme="majorBidi"/>
          <w:bCs/>
          <w:sz w:val="26"/>
          <w:szCs w:val="26"/>
          <w:rtl/>
        </w:rPr>
        <w:t>التوصية</w:t>
      </w:r>
    </w:p>
    <w:p w14:paraId="00CAF057" w14:textId="5C3F61D0" w:rsidR="00C038BF" w:rsidRPr="009E2FA6" w:rsidRDefault="00AE5B61"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توصي أمانة الصندوق اللجنة التنفيذ بأن تحاط بمايلي:</w:t>
      </w:r>
    </w:p>
    <w:p w14:paraId="06985F2E" w14:textId="3BB21159" w:rsidR="00AE5B61" w:rsidRPr="009E2FA6" w:rsidRDefault="00AE5B61" w:rsidP="009E2FA6">
      <w:pPr>
        <w:pStyle w:val="Heading2"/>
        <w:bidi/>
        <w:rPr>
          <w:rFonts w:asciiTheme="majorBidi" w:hAnsiTheme="majorBidi" w:cstheme="majorBidi"/>
          <w:sz w:val="26"/>
          <w:szCs w:val="26"/>
        </w:rPr>
      </w:pPr>
      <w:r w:rsidRPr="009E2FA6">
        <w:rPr>
          <w:rFonts w:asciiTheme="majorBidi" w:hAnsiTheme="majorBidi" w:cstheme="majorBidi"/>
          <w:sz w:val="26"/>
          <w:szCs w:val="26"/>
          <w:rtl/>
        </w:rPr>
        <w:t>التقرير المرحلي عن تنفيذ الشريحة الأولى من المرحلة الثانية من خطة إدارة إزالة المواد الهيدروكلوروفلوروكربونية لغامبيا؛</w:t>
      </w:r>
    </w:p>
    <w:p w14:paraId="39505B39" w14:textId="21642894" w:rsidR="00AE5B61" w:rsidRPr="009E2FA6" w:rsidRDefault="00AE5B61" w:rsidP="009E2FA6">
      <w:pPr>
        <w:pStyle w:val="Heading2"/>
        <w:bidi/>
        <w:rPr>
          <w:rFonts w:asciiTheme="majorBidi" w:hAnsiTheme="majorBidi" w:cstheme="majorBidi"/>
          <w:sz w:val="26"/>
          <w:szCs w:val="26"/>
        </w:rPr>
      </w:pPr>
      <w:r w:rsidRPr="009E2FA6">
        <w:rPr>
          <w:rFonts w:asciiTheme="majorBidi" w:hAnsiTheme="majorBidi" w:cstheme="majorBidi"/>
          <w:sz w:val="26"/>
          <w:szCs w:val="26"/>
          <w:rtl/>
        </w:rPr>
        <w:lastRenderedPageBreak/>
        <w:t xml:space="preserve">أن تقدم الأنشطة الإضافية للحفاظ على كفاءة استخدام الطاقة بمبلغ </w:t>
      </w:r>
      <w:r w:rsidRPr="009E2FA6">
        <w:rPr>
          <w:rFonts w:asciiTheme="majorBidi" w:hAnsiTheme="majorBidi" w:cstheme="majorBidi"/>
          <w:sz w:val="26"/>
          <w:szCs w:val="26"/>
        </w:rPr>
        <w:t>111,200</w:t>
      </w:r>
      <w:r w:rsidRPr="009E2FA6">
        <w:rPr>
          <w:rFonts w:asciiTheme="majorBidi" w:hAnsiTheme="majorBidi" w:cstheme="majorBidi"/>
          <w:sz w:val="26"/>
          <w:szCs w:val="26"/>
          <w:rtl/>
        </w:rPr>
        <w:t xml:space="preserve"> دولار أمريكي تتألف من </w:t>
      </w:r>
      <w:r w:rsidRPr="009E2FA6">
        <w:rPr>
          <w:rFonts w:asciiTheme="majorBidi" w:hAnsiTheme="majorBidi" w:cstheme="majorBidi"/>
          <w:sz w:val="26"/>
          <w:szCs w:val="26"/>
        </w:rPr>
        <w:t>55,000</w:t>
      </w:r>
      <w:r w:rsidRPr="009E2FA6">
        <w:rPr>
          <w:rFonts w:asciiTheme="majorBidi" w:hAnsiTheme="majorBidi" w:cstheme="majorBidi"/>
          <w:sz w:val="26"/>
          <w:szCs w:val="26"/>
          <w:rtl/>
        </w:rPr>
        <w:t xml:space="preserve"> دولار أمريكي زائدا تكاليف دعم الوكالة البالغة </w:t>
      </w:r>
      <w:r w:rsidRPr="009E2FA6">
        <w:rPr>
          <w:rFonts w:asciiTheme="majorBidi" w:hAnsiTheme="majorBidi" w:cstheme="majorBidi"/>
          <w:sz w:val="26"/>
          <w:szCs w:val="26"/>
        </w:rPr>
        <w:t>7,150</w:t>
      </w:r>
      <w:r w:rsidRPr="009E2FA6">
        <w:rPr>
          <w:rFonts w:asciiTheme="majorBidi" w:hAnsiTheme="majorBidi" w:cstheme="majorBidi"/>
          <w:sz w:val="26"/>
          <w:szCs w:val="26"/>
          <w:rtl/>
        </w:rPr>
        <w:t xml:space="preserve"> دولارا أمريكيا لليونيب و</w:t>
      </w:r>
      <w:r w:rsidRPr="009E2FA6">
        <w:rPr>
          <w:rFonts w:asciiTheme="majorBidi" w:hAnsiTheme="majorBidi" w:cstheme="majorBidi"/>
          <w:sz w:val="26"/>
          <w:szCs w:val="26"/>
        </w:rPr>
        <w:t>45,000</w:t>
      </w:r>
      <w:r w:rsidRPr="009E2FA6">
        <w:rPr>
          <w:rFonts w:asciiTheme="majorBidi" w:hAnsiTheme="majorBidi" w:cstheme="majorBidi"/>
          <w:sz w:val="26"/>
          <w:szCs w:val="26"/>
          <w:rtl/>
        </w:rPr>
        <w:t xml:space="preserve"> دولار أمريكي زائدا تكاليف دعم الوكالة البالغة </w:t>
      </w:r>
      <w:r w:rsidRPr="009E2FA6">
        <w:rPr>
          <w:rFonts w:asciiTheme="majorBidi" w:hAnsiTheme="majorBidi" w:cstheme="majorBidi"/>
          <w:sz w:val="26"/>
          <w:szCs w:val="26"/>
        </w:rPr>
        <w:t>4,050</w:t>
      </w:r>
      <w:r w:rsidRPr="009E2FA6">
        <w:rPr>
          <w:rFonts w:asciiTheme="majorBidi" w:hAnsiTheme="majorBidi" w:cstheme="majorBidi"/>
          <w:sz w:val="26"/>
          <w:szCs w:val="26"/>
          <w:rtl/>
        </w:rPr>
        <w:t xml:space="preserve"> دولارا أمريكيا لليونيدو؛</w:t>
      </w:r>
    </w:p>
    <w:p w14:paraId="1A7573BC" w14:textId="2DF1EDAB" w:rsidR="00AE5B61" w:rsidRPr="009E2FA6" w:rsidRDefault="00AE5B61" w:rsidP="009E2FA6">
      <w:pPr>
        <w:pStyle w:val="Heading2"/>
        <w:bidi/>
        <w:rPr>
          <w:rFonts w:asciiTheme="majorBidi" w:hAnsiTheme="majorBidi" w:cstheme="majorBidi"/>
          <w:sz w:val="26"/>
          <w:szCs w:val="26"/>
        </w:rPr>
      </w:pPr>
      <w:r w:rsidRPr="009E2FA6">
        <w:rPr>
          <w:rFonts w:asciiTheme="majorBidi" w:hAnsiTheme="majorBidi" w:cstheme="majorBidi"/>
          <w:sz w:val="26"/>
          <w:szCs w:val="26"/>
          <w:rtl/>
        </w:rPr>
        <w:t xml:space="preserve">أن أمانة الصندوق قامت بتحديث الاتفاق بين حكومة غامبيا واللجنة التنفيذية على النحو المبين في المرفق الأول بهذه الوثيقة ولاسيما التذييل 2-ألف استنادا </w:t>
      </w:r>
      <w:r w:rsidR="001A4670" w:rsidRPr="009E2FA6">
        <w:rPr>
          <w:rFonts w:asciiTheme="majorBidi" w:hAnsiTheme="majorBidi" w:cstheme="majorBidi"/>
          <w:sz w:val="26"/>
          <w:szCs w:val="26"/>
          <w:rtl/>
        </w:rPr>
        <w:t>الى مستوى التمويل المعدل نتيجة لإدراج التمويل الخاص بالأنشطة الإضافية للحفاظ على كفاءة استخدام الطاقة في قطاع خدمة التبريد المشار إليها في الفقرة الفرعية 2-ألف أعلاه، والفقرة 17 التي أضيفت للإشارة الى أن الاتفاق المحدث يجب ذلك الذي تم التوصل إليه خلال الاجتماع السادس والثمانين.</w:t>
      </w:r>
    </w:p>
    <w:p w14:paraId="40E44BFF" w14:textId="6C9963FB" w:rsidR="00C038BF" w:rsidRPr="009E2FA6" w:rsidRDefault="001A4670" w:rsidP="009E2FA6">
      <w:pPr>
        <w:pStyle w:val="Heading1"/>
        <w:bidi/>
        <w:rPr>
          <w:rFonts w:asciiTheme="majorBidi" w:hAnsiTheme="majorBidi" w:cstheme="majorBidi"/>
          <w:sz w:val="26"/>
          <w:szCs w:val="26"/>
        </w:rPr>
      </w:pPr>
      <w:r w:rsidRPr="009E2FA6">
        <w:rPr>
          <w:rFonts w:asciiTheme="majorBidi" w:hAnsiTheme="majorBidi" w:cstheme="majorBidi"/>
          <w:sz w:val="26"/>
          <w:szCs w:val="26"/>
          <w:rtl/>
        </w:rPr>
        <w:t>وتوصي أمانة الصندوق كذلك بالموافقة الشمولية على الشريحة الثانية من المرحلة الثانية من خطة إدارة إزالة المواد الهيدروكلوروفلوروكربونية لغامبيا وخطة تنفيذ الشريحة المقابلة للفترة 2024-2026، بمستويات التمويل الواردة في الجدول.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525AA9" w:rsidRPr="0034371D" w14:paraId="5941C3C9" w14:textId="77777777" w:rsidTr="00525AA9">
        <w:trPr>
          <w:tblHeader/>
        </w:trPr>
        <w:tc>
          <w:tcPr>
            <w:tcW w:w="543" w:type="dxa"/>
          </w:tcPr>
          <w:p w14:paraId="114453AD" w14:textId="77777777" w:rsidR="00525AA9" w:rsidRPr="0034371D" w:rsidRDefault="00525AA9" w:rsidP="00AB1A20">
            <w:pPr>
              <w:keepNext/>
              <w:keepLines/>
              <w:bidi/>
              <w:jc w:val="center"/>
              <w:rPr>
                <w:b/>
                <w:bCs/>
                <w:sz w:val="20"/>
                <w:szCs w:val="20"/>
              </w:rPr>
            </w:pPr>
          </w:p>
        </w:tc>
        <w:tc>
          <w:tcPr>
            <w:tcW w:w="4330" w:type="dxa"/>
          </w:tcPr>
          <w:p w14:paraId="054AC5C1" w14:textId="60F4F8C1" w:rsidR="00525AA9" w:rsidRPr="0034371D" w:rsidRDefault="00525AA9" w:rsidP="00AB1A20">
            <w:pPr>
              <w:keepNext/>
              <w:keepLines/>
              <w:bidi/>
              <w:jc w:val="center"/>
              <w:rPr>
                <w:b/>
                <w:bCs/>
                <w:sz w:val="20"/>
                <w:szCs w:val="20"/>
              </w:rPr>
            </w:pPr>
            <w:r>
              <w:rPr>
                <w:rFonts w:hint="cs"/>
                <w:b/>
                <w:bCs/>
                <w:sz w:val="20"/>
                <w:szCs w:val="20"/>
                <w:rtl/>
              </w:rPr>
              <w:t>عنوان المشروع</w:t>
            </w:r>
          </w:p>
        </w:tc>
        <w:tc>
          <w:tcPr>
            <w:tcW w:w="1567" w:type="dxa"/>
            <w:tcMar>
              <w:left w:w="29" w:type="dxa"/>
              <w:right w:w="29" w:type="dxa"/>
            </w:tcMar>
          </w:tcPr>
          <w:p w14:paraId="20912F8B" w14:textId="35576E46" w:rsidR="00525AA9" w:rsidRPr="0034371D" w:rsidRDefault="00525AA9" w:rsidP="00AB1A20">
            <w:pPr>
              <w:keepNext/>
              <w:keepLines/>
              <w:bidi/>
              <w:jc w:val="center"/>
              <w:rPr>
                <w:b/>
                <w:bCs/>
                <w:sz w:val="20"/>
                <w:szCs w:val="20"/>
              </w:rPr>
            </w:pPr>
            <w:r>
              <w:rPr>
                <w:rFonts w:hint="cs"/>
                <w:b/>
                <w:bCs/>
                <w:sz w:val="20"/>
                <w:szCs w:val="20"/>
                <w:rtl/>
              </w:rPr>
              <w:t>تمويل المشروع (بالدولار الأمريكي)</w:t>
            </w:r>
          </w:p>
        </w:tc>
        <w:tc>
          <w:tcPr>
            <w:tcW w:w="1459" w:type="dxa"/>
            <w:tcMar>
              <w:left w:w="29" w:type="dxa"/>
              <w:right w:w="29" w:type="dxa"/>
            </w:tcMar>
          </w:tcPr>
          <w:p w14:paraId="7CD9A456" w14:textId="653B1112" w:rsidR="00525AA9" w:rsidRPr="0034371D" w:rsidRDefault="00525AA9" w:rsidP="00AB1A20">
            <w:pPr>
              <w:keepNext/>
              <w:keepLines/>
              <w:bidi/>
              <w:jc w:val="center"/>
              <w:rPr>
                <w:b/>
                <w:bCs/>
                <w:sz w:val="20"/>
                <w:szCs w:val="20"/>
              </w:rPr>
            </w:pPr>
            <w:r>
              <w:rPr>
                <w:rFonts w:hint="cs"/>
                <w:b/>
                <w:bCs/>
                <w:sz w:val="20"/>
                <w:szCs w:val="20"/>
                <w:rtl/>
              </w:rPr>
              <w:t>تكاليف دعم الوكالة (بالدولار الأمريكي)</w:t>
            </w:r>
          </w:p>
        </w:tc>
        <w:tc>
          <w:tcPr>
            <w:tcW w:w="1598" w:type="dxa"/>
            <w:tcMar>
              <w:left w:w="29" w:type="dxa"/>
              <w:right w:w="29" w:type="dxa"/>
            </w:tcMar>
          </w:tcPr>
          <w:p w14:paraId="448263F7" w14:textId="0636FBBD" w:rsidR="00525AA9" w:rsidRPr="0034371D" w:rsidRDefault="00525AA9" w:rsidP="00AB1A20">
            <w:pPr>
              <w:keepNext/>
              <w:keepLines/>
              <w:bidi/>
              <w:jc w:val="center"/>
              <w:rPr>
                <w:b/>
                <w:bCs/>
                <w:sz w:val="20"/>
                <w:szCs w:val="20"/>
              </w:rPr>
            </w:pPr>
            <w:r>
              <w:rPr>
                <w:rFonts w:hint="cs"/>
                <w:b/>
                <w:bCs/>
                <w:sz w:val="20"/>
                <w:szCs w:val="20"/>
                <w:rtl/>
              </w:rPr>
              <w:t>الوكالة المنفذة</w:t>
            </w:r>
          </w:p>
        </w:tc>
      </w:tr>
      <w:tr w:rsidR="00C038BF" w:rsidRPr="0034371D" w14:paraId="75A947E7" w14:textId="77777777" w:rsidTr="00525AA9">
        <w:tc>
          <w:tcPr>
            <w:tcW w:w="543" w:type="dxa"/>
          </w:tcPr>
          <w:p w14:paraId="4B00D3AE" w14:textId="43484EB9" w:rsidR="00C038BF" w:rsidRPr="0034371D" w:rsidRDefault="006432BF" w:rsidP="006432BF">
            <w:pPr>
              <w:keepNext/>
              <w:keepLines/>
              <w:bidi/>
              <w:jc w:val="left"/>
              <w:rPr>
                <w:sz w:val="20"/>
                <w:szCs w:val="20"/>
              </w:rPr>
            </w:pPr>
            <w:r>
              <w:rPr>
                <w:rFonts w:hint="cs"/>
                <w:sz w:val="20"/>
                <w:szCs w:val="20"/>
                <w:rtl/>
              </w:rPr>
              <w:t>(أ)</w:t>
            </w:r>
          </w:p>
        </w:tc>
        <w:tc>
          <w:tcPr>
            <w:tcW w:w="4330" w:type="dxa"/>
          </w:tcPr>
          <w:p w14:paraId="06643DFB" w14:textId="7E4EEB73" w:rsidR="00525AA9" w:rsidRDefault="00525AA9" w:rsidP="00AB1A20">
            <w:pPr>
              <w:keepNext/>
              <w:keepLines/>
              <w:bidi/>
              <w:jc w:val="left"/>
              <w:rPr>
                <w:sz w:val="20"/>
                <w:szCs w:val="20"/>
                <w:rtl/>
              </w:rPr>
            </w:pPr>
            <w:r>
              <w:rPr>
                <w:rFonts w:hint="cs"/>
                <w:sz w:val="20"/>
                <w:szCs w:val="20"/>
                <w:rtl/>
              </w:rPr>
              <w:t>خطة إدارة إزالة المواد الهيدروكلوروفلوروكربونية (المرحلة الثانية الشريحة الثانية)</w:t>
            </w:r>
          </w:p>
          <w:p w14:paraId="79C595FF" w14:textId="7E69BC47" w:rsidR="00C038BF" w:rsidRPr="0034371D" w:rsidRDefault="00C038BF" w:rsidP="00525AA9">
            <w:pPr>
              <w:keepNext/>
              <w:keepLines/>
              <w:bidi/>
              <w:jc w:val="left"/>
              <w:rPr>
                <w:sz w:val="20"/>
                <w:szCs w:val="20"/>
                <w:rtl/>
                <w:lang w:bidi="ar-EG"/>
              </w:rPr>
            </w:pPr>
          </w:p>
        </w:tc>
        <w:tc>
          <w:tcPr>
            <w:tcW w:w="1567" w:type="dxa"/>
          </w:tcPr>
          <w:p w14:paraId="2C184509" w14:textId="6F153EE2" w:rsidR="00C038BF" w:rsidRPr="00AB1A20" w:rsidRDefault="00FB1A34" w:rsidP="00AB1A20">
            <w:pPr>
              <w:keepNext/>
              <w:keepLines/>
              <w:bidi/>
              <w:jc w:val="left"/>
              <w:rPr>
                <w:sz w:val="20"/>
                <w:szCs w:val="20"/>
                <w:lang w:val="en-US"/>
              </w:rPr>
            </w:pPr>
            <w:r w:rsidRPr="003A4B0F">
              <w:rPr>
                <w:sz w:val="20"/>
                <w:szCs w:val="20"/>
              </w:rPr>
              <w:t>145,000</w:t>
            </w:r>
          </w:p>
        </w:tc>
        <w:tc>
          <w:tcPr>
            <w:tcW w:w="1459" w:type="dxa"/>
          </w:tcPr>
          <w:p w14:paraId="3A1D253D" w14:textId="0FA1E877" w:rsidR="00C038BF" w:rsidRPr="003A4B0F" w:rsidRDefault="00FB1A34" w:rsidP="00AB1A20">
            <w:pPr>
              <w:keepNext/>
              <w:keepLines/>
              <w:bidi/>
              <w:jc w:val="left"/>
              <w:rPr>
                <w:sz w:val="20"/>
                <w:szCs w:val="20"/>
              </w:rPr>
            </w:pPr>
            <w:r w:rsidRPr="003A4B0F">
              <w:rPr>
                <w:sz w:val="20"/>
                <w:szCs w:val="20"/>
              </w:rPr>
              <w:t>18,</w:t>
            </w:r>
            <w:r w:rsidR="003A4B0F" w:rsidRPr="003A4B0F">
              <w:rPr>
                <w:sz w:val="20"/>
                <w:szCs w:val="20"/>
              </w:rPr>
              <w:t>850</w:t>
            </w:r>
          </w:p>
        </w:tc>
        <w:tc>
          <w:tcPr>
            <w:tcW w:w="1598" w:type="dxa"/>
          </w:tcPr>
          <w:p w14:paraId="0B2A6D21" w14:textId="14FCE3B2" w:rsidR="00C038BF" w:rsidRPr="0034371D" w:rsidRDefault="00680AF6" w:rsidP="00AB1A20">
            <w:pPr>
              <w:keepNext/>
              <w:keepLines/>
              <w:bidi/>
              <w:jc w:val="left"/>
              <w:rPr>
                <w:sz w:val="20"/>
                <w:szCs w:val="20"/>
                <w:highlight w:val="cyan"/>
              </w:rPr>
            </w:pPr>
            <w:r>
              <w:rPr>
                <w:rFonts w:hint="cs"/>
                <w:sz w:val="20"/>
                <w:szCs w:val="20"/>
                <w:rtl/>
              </w:rPr>
              <w:t>اليونيب</w:t>
            </w:r>
          </w:p>
        </w:tc>
      </w:tr>
      <w:tr w:rsidR="00C038BF" w:rsidRPr="0034371D" w14:paraId="0B70B589" w14:textId="77777777" w:rsidTr="00525AA9">
        <w:tc>
          <w:tcPr>
            <w:tcW w:w="543" w:type="dxa"/>
          </w:tcPr>
          <w:p w14:paraId="7A385C9B" w14:textId="7AFE84A9" w:rsidR="00C038BF" w:rsidRPr="0034371D" w:rsidRDefault="006432BF" w:rsidP="00AB1A20">
            <w:pPr>
              <w:keepNext/>
              <w:keepLines/>
              <w:bidi/>
              <w:rPr>
                <w:sz w:val="20"/>
                <w:szCs w:val="20"/>
                <w:rtl/>
                <w:lang w:bidi="ar-EG"/>
              </w:rPr>
            </w:pPr>
            <w:r>
              <w:rPr>
                <w:rFonts w:hint="cs"/>
                <w:sz w:val="20"/>
                <w:szCs w:val="20"/>
                <w:rtl/>
              </w:rPr>
              <w:t>(ب)</w:t>
            </w:r>
          </w:p>
        </w:tc>
        <w:tc>
          <w:tcPr>
            <w:tcW w:w="4330" w:type="dxa"/>
          </w:tcPr>
          <w:p w14:paraId="5F459188" w14:textId="3660FB1E" w:rsidR="00C038BF" w:rsidRPr="0034371D" w:rsidRDefault="00680AF6" w:rsidP="00680AF6">
            <w:pPr>
              <w:keepNext/>
              <w:keepLines/>
              <w:bidi/>
              <w:jc w:val="left"/>
              <w:rPr>
                <w:sz w:val="20"/>
                <w:szCs w:val="20"/>
              </w:rPr>
            </w:pPr>
            <w:r>
              <w:rPr>
                <w:rFonts w:hint="cs"/>
                <w:sz w:val="20"/>
                <w:szCs w:val="20"/>
                <w:rtl/>
              </w:rPr>
              <w:t>خطة إدارة إزالة المواد الهيدروكلوروفلوروكربونية (المرحلة الثانية الشريحة الثانية)</w:t>
            </w:r>
          </w:p>
        </w:tc>
        <w:tc>
          <w:tcPr>
            <w:tcW w:w="1567" w:type="dxa"/>
          </w:tcPr>
          <w:p w14:paraId="0AECE58D" w14:textId="63F7F241" w:rsidR="00C038BF" w:rsidRPr="003A4B0F" w:rsidRDefault="00FB1A34" w:rsidP="00AB1A20">
            <w:pPr>
              <w:keepNext/>
              <w:keepLines/>
              <w:bidi/>
              <w:jc w:val="left"/>
              <w:rPr>
                <w:sz w:val="20"/>
                <w:szCs w:val="20"/>
              </w:rPr>
            </w:pPr>
            <w:r w:rsidRPr="003A4B0F">
              <w:rPr>
                <w:sz w:val="20"/>
                <w:szCs w:val="20"/>
              </w:rPr>
              <w:t>145,000</w:t>
            </w:r>
          </w:p>
        </w:tc>
        <w:tc>
          <w:tcPr>
            <w:tcW w:w="1459" w:type="dxa"/>
          </w:tcPr>
          <w:p w14:paraId="3D2F0F37" w14:textId="4E994C9C" w:rsidR="00C038BF" w:rsidRPr="003A4B0F" w:rsidRDefault="003A4B0F" w:rsidP="00AB1A20">
            <w:pPr>
              <w:keepNext/>
              <w:keepLines/>
              <w:bidi/>
              <w:jc w:val="left"/>
              <w:rPr>
                <w:sz w:val="20"/>
                <w:szCs w:val="20"/>
              </w:rPr>
            </w:pPr>
            <w:r w:rsidRPr="003A4B0F">
              <w:rPr>
                <w:sz w:val="20"/>
                <w:szCs w:val="20"/>
              </w:rPr>
              <w:t>13,050</w:t>
            </w:r>
          </w:p>
        </w:tc>
        <w:tc>
          <w:tcPr>
            <w:tcW w:w="1598" w:type="dxa"/>
          </w:tcPr>
          <w:p w14:paraId="51678546" w14:textId="5D9CBC8A" w:rsidR="00C038BF" w:rsidRPr="0034371D" w:rsidRDefault="00680AF6" w:rsidP="00AB1A20">
            <w:pPr>
              <w:keepNext/>
              <w:keepLines/>
              <w:bidi/>
              <w:jc w:val="left"/>
              <w:rPr>
                <w:sz w:val="20"/>
                <w:szCs w:val="20"/>
                <w:highlight w:val="cyan"/>
              </w:rPr>
            </w:pPr>
            <w:r>
              <w:rPr>
                <w:rFonts w:hint="cs"/>
                <w:sz w:val="20"/>
                <w:szCs w:val="20"/>
                <w:rtl/>
              </w:rPr>
              <w:t>اليونيدو</w:t>
            </w:r>
          </w:p>
        </w:tc>
      </w:tr>
    </w:tbl>
    <w:p w14:paraId="7DF0F9D8" w14:textId="77777777" w:rsidR="00C038BF" w:rsidRDefault="00C038BF" w:rsidP="00AB1A20">
      <w:pPr>
        <w:widowControl w:val="0"/>
        <w:bidi/>
      </w:pPr>
    </w:p>
    <w:p w14:paraId="746D6111" w14:textId="77777777" w:rsidR="000A36E7" w:rsidRDefault="000A36E7" w:rsidP="00AB1A20">
      <w:pPr>
        <w:widowControl w:val="0"/>
        <w:bidi/>
        <w:sectPr w:rsidR="000A36E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DB3646C" w14:textId="30ADB432" w:rsidR="00A358CE" w:rsidRPr="00C4448E" w:rsidRDefault="00821B6F" w:rsidP="00AB1A20">
      <w:pPr>
        <w:bidi/>
        <w:spacing w:after="240"/>
        <w:jc w:val="center"/>
        <w:rPr>
          <w:b/>
          <w:bCs/>
        </w:rPr>
      </w:pPr>
      <w:r>
        <w:rPr>
          <w:rFonts w:hint="cs"/>
          <w:b/>
          <w:bCs/>
          <w:rtl/>
        </w:rPr>
        <w:lastRenderedPageBreak/>
        <w:t>المرفق الأول</w:t>
      </w:r>
    </w:p>
    <w:p w14:paraId="70050208" w14:textId="77777777" w:rsidR="001123FE" w:rsidRPr="00003A7F" w:rsidRDefault="001123FE" w:rsidP="00AB1A20">
      <w:pPr>
        <w:bidi/>
        <w:jc w:val="center"/>
        <w:rPr>
          <w:b/>
        </w:rPr>
      </w:pPr>
    </w:p>
    <w:p w14:paraId="12E6A84D" w14:textId="714C7699" w:rsidR="00821B6F" w:rsidRDefault="00316F84" w:rsidP="00316F84">
      <w:pPr>
        <w:bidi/>
        <w:jc w:val="center"/>
        <w:rPr>
          <w:b/>
          <w:rtl/>
          <w:lang w:bidi="ar-EG"/>
        </w:rPr>
      </w:pPr>
      <w:r>
        <w:rPr>
          <w:rFonts w:eastAsiaTheme="minorHAnsi" w:hAnsiTheme="minorHAnsi" w:cstheme="minorBidi" w:hint="cs"/>
          <w:bCs/>
          <w:spacing w:val="-1"/>
          <w:rtl/>
          <w:lang w:bidi="ar-EG"/>
        </w:rPr>
        <w:t>الاتفاق المحدث</w:t>
      </w:r>
      <w:r w:rsidR="00821B6F">
        <w:rPr>
          <w:rFonts w:eastAsiaTheme="minorHAnsi" w:hAnsiTheme="minorHAnsi" w:cstheme="minorBidi" w:hint="cs"/>
          <w:bCs/>
          <w:spacing w:val="-1"/>
          <w:rtl/>
          <w:lang w:bidi="ar-EG"/>
        </w:rPr>
        <w:t xml:space="preserve"> بين حكومة غامبيا واللجنة التنفيذية</w:t>
      </w:r>
      <w:r w:rsidR="00821B6F">
        <w:rPr>
          <w:rFonts w:eastAsiaTheme="minorHAnsi" w:hAnsiTheme="minorHAnsi" w:cstheme="minorBidi" w:hint="cs"/>
          <w:bCs/>
          <w:spacing w:val="-1"/>
          <w:rtl/>
          <w:lang w:bidi="ar-EG"/>
        </w:rPr>
        <w:br/>
        <w:t xml:space="preserve">للصندوق المتعدد الأطراف </w:t>
      </w:r>
      <w:r>
        <w:rPr>
          <w:rFonts w:eastAsiaTheme="minorHAnsi" w:hAnsiTheme="minorHAnsi" w:cstheme="minorBidi" w:hint="cs"/>
          <w:bCs/>
          <w:spacing w:val="-1"/>
          <w:rtl/>
          <w:lang w:bidi="ar-EG"/>
        </w:rPr>
        <w:t>لخفض</w:t>
      </w:r>
      <w:r w:rsidR="00821B6F">
        <w:rPr>
          <w:rFonts w:eastAsiaTheme="minorHAnsi" w:hAnsiTheme="minorHAnsi" w:cstheme="minorBidi" w:hint="cs"/>
          <w:bCs/>
          <w:spacing w:val="-1"/>
          <w:rtl/>
          <w:lang w:bidi="ar-EG"/>
        </w:rPr>
        <w:t xml:space="preserve"> استهلاك الهيدروكلور</w:t>
      </w:r>
      <w:r>
        <w:rPr>
          <w:rFonts w:eastAsiaTheme="minorHAnsi" w:hAnsiTheme="minorHAnsi" w:cstheme="minorBidi" w:hint="cs"/>
          <w:bCs/>
          <w:spacing w:val="-1"/>
          <w:rtl/>
          <w:lang w:bidi="ar-EG"/>
        </w:rPr>
        <w:t>وفلوروكربون</w:t>
      </w:r>
      <w:r w:rsidR="00821B6F">
        <w:rPr>
          <w:rFonts w:eastAsiaTheme="minorHAnsi" w:hAnsiTheme="minorHAnsi" w:cstheme="minorBidi"/>
          <w:bCs/>
          <w:spacing w:val="-1"/>
          <w:rtl/>
          <w:lang w:bidi="ar-EG"/>
        </w:rPr>
        <w:br/>
      </w:r>
      <w:r w:rsidR="00821B6F">
        <w:rPr>
          <w:rFonts w:eastAsiaTheme="minorHAnsi" w:hAnsiTheme="minorHAnsi" w:cstheme="minorBidi" w:hint="cs"/>
          <w:bCs/>
          <w:spacing w:val="-1"/>
          <w:rtl/>
          <w:lang w:bidi="ar-EG"/>
        </w:rPr>
        <w:t>وفقا للمرحلة الثانية من خطة إدارة إزالة المواد الهيدروكلوروفلوروكربونية</w:t>
      </w:r>
    </w:p>
    <w:p w14:paraId="2015D0CE" w14:textId="16DAC962" w:rsidR="00A358CE" w:rsidRDefault="00A358CE" w:rsidP="00AB1A20">
      <w:pPr>
        <w:bidi/>
        <w:jc w:val="center"/>
        <w:rPr>
          <w:b/>
          <w:bCs/>
          <w:lang w:val="en-US"/>
        </w:rPr>
      </w:pPr>
      <w:r>
        <w:rPr>
          <w:rFonts w:eastAsiaTheme="minorHAnsi" w:hAnsiTheme="minorHAnsi" w:cstheme="minorBidi"/>
          <w:b/>
          <w:spacing w:val="-1"/>
          <w:lang w:val="en-US"/>
        </w:rPr>
        <w:t xml:space="preserve"> </w:t>
      </w:r>
    </w:p>
    <w:p w14:paraId="3237400D" w14:textId="32CBA8AD" w:rsidR="00821B6F" w:rsidRDefault="00821B6F" w:rsidP="00821B6F">
      <w:pPr>
        <w:widowControl w:val="0"/>
        <w:tabs>
          <w:tab w:val="left" w:pos="821"/>
        </w:tabs>
        <w:bidi/>
        <w:ind w:left="100" w:right="221"/>
        <w:jc w:val="center"/>
        <w:rPr>
          <w:rFonts w:cstheme="minorBidi"/>
          <w:rtl/>
          <w:lang w:bidi="ar-EG"/>
        </w:rPr>
      </w:pPr>
      <w:bookmarkStart w:id="5" w:name="8348ax1p2"/>
      <w:bookmarkEnd w:id="5"/>
      <w:r>
        <w:rPr>
          <w:rFonts w:cstheme="minorBidi" w:hint="cs"/>
          <w:rtl/>
          <w:lang w:bidi="ar-EG"/>
        </w:rPr>
        <w:t>(التغييرات المعنية بالخط الغامق ل</w:t>
      </w:r>
      <w:r w:rsidR="0024295F">
        <w:rPr>
          <w:rFonts w:cstheme="minorBidi" w:hint="cs"/>
          <w:rtl/>
          <w:lang w:bidi="ar-EG"/>
        </w:rPr>
        <w:t>تسهيل</w:t>
      </w:r>
      <w:r>
        <w:rPr>
          <w:rFonts w:cstheme="minorBidi" w:hint="cs"/>
          <w:rtl/>
          <w:lang w:bidi="ar-EG"/>
        </w:rPr>
        <w:t xml:space="preserve"> الاطلاع)</w:t>
      </w:r>
    </w:p>
    <w:p w14:paraId="6ED01725" w14:textId="77777777" w:rsidR="00A358CE" w:rsidRDefault="00A358CE" w:rsidP="00AB1A20">
      <w:pPr>
        <w:widowControl w:val="0"/>
        <w:tabs>
          <w:tab w:val="left" w:pos="821"/>
        </w:tabs>
        <w:bidi/>
        <w:ind w:left="100" w:right="221"/>
        <w:jc w:val="center"/>
        <w:rPr>
          <w:rFonts w:cstheme="minorBidi"/>
          <w:rtl/>
          <w:lang w:val="en-US" w:bidi="ar-EG"/>
        </w:rPr>
      </w:pPr>
    </w:p>
    <w:p w14:paraId="6BE62972" w14:textId="16D3D5C6" w:rsidR="00316F84" w:rsidRDefault="0024295F" w:rsidP="00AB1A20">
      <w:pPr>
        <w:pStyle w:val="Heading1"/>
        <w:numPr>
          <w:ilvl w:val="0"/>
          <w:numId w:val="28"/>
        </w:numPr>
        <w:bidi/>
        <w:rPr>
          <w:b/>
          <w:bCs/>
        </w:rPr>
      </w:pPr>
      <w:r>
        <w:rPr>
          <w:rFonts w:hint="cs"/>
          <w:b/>
          <w:bCs/>
          <w:rtl/>
        </w:rPr>
        <w:t>ويحل</w:t>
      </w:r>
      <w:r w:rsidR="00316F84">
        <w:rPr>
          <w:rFonts w:hint="cs"/>
          <w:b/>
          <w:bCs/>
          <w:rtl/>
        </w:rPr>
        <w:t xml:space="preserve"> هذا الاتفاق </w:t>
      </w:r>
      <w:r>
        <w:rPr>
          <w:rFonts w:hint="cs"/>
          <w:b/>
          <w:bCs/>
          <w:rtl/>
        </w:rPr>
        <w:t>المحدث مكان</w:t>
      </w:r>
      <w:r w:rsidR="00316F84">
        <w:rPr>
          <w:rFonts w:hint="cs"/>
          <w:b/>
          <w:bCs/>
          <w:rtl/>
        </w:rPr>
        <w:t xml:space="preserve"> الاتفاق الذي تم التوصل إليه بين حكومة غامبيا واللجنة التنفيذية خلال الاجتماع السادس والثمانين للجنة التنفيذية.</w:t>
      </w:r>
    </w:p>
    <w:p w14:paraId="25D6C286" w14:textId="7E925475" w:rsidR="00F52AF3" w:rsidRPr="00821B6F" w:rsidRDefault="00821B6F" w:rsidP="00821B6F">
      <w:pPr>
        <w:pStyle w:val="Heading1"/>
        <w:keepNext/>
        <w:keepLines/>
        <w:numPr>
          <w:ilvl w:val="0"/>
          <w:numId w:val="0"/>
        </w:numPr>
        <w:bidi/>
        <w:rPr>
          <w:bCs/>
          <w:rtl/>
        </w:rPr>
      </w:pPr>
      <w:r w:rsidRPr="00821B6F">
        <w:rPr>
          <w:rFonts w:hint="cs"/>
          <w:bCs/>
          <w:rtl/>
        </w:rPr>
        <w:t>التذييل 2-ألف: الأهداف والتمويل</w:t>
      </w:r>
    </w:p>
    <w:tbl>
      <w:tblPr>
        <w:bidiVisual/>
        <w:tblW w:w="5147" w:type="pct"/>
        <w:tblInd w:w="-275" w:type="dxa"/>
        <w:tblLayout w:type="fixed"/>
        <w:tblLook w:val="04A0" w:firstRow="1" w:lastRow="0" w:firstColumn="1" w:lastColumn="0" w:noHBand="0" w:noVBand="1"/>
      </w:tblPr>
      <w:tblGrid>
        <w:gridCol w:w="633"/>
        <w:gridCol w:w="2259"/>
        <w:gridCol w:w="746"/>
        <w:gridCol w:w="748"/>
        <w:gridCol w:w="747"/>
        <w:gridCol w:w="748"/>
        <w:gridCol w:w="748"/>
        <w:gridCol w:w="747"/>
        <w:gridCol w:w="748"/>
        <w:gridCol w:w="748"/>
        <w:gridCol w:w="813"/>
      </w:tblGrid>
      <w:tr w:rsidR="002415D4" w:rsidRPr="00EF30A5" w14:paraId="75736C92" w14:textId="77777777" w:rsidTr="002415D4">
        <w:trPr>
          <w:trHeight w:val="98"/>
          <w:tblHeader/>
        </w:trPr>
        <w:tc>
          <w:tcPr>
            <w:tcW w:w="63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AF1489A" w14:textId="5E38D394" w:rsidR="002415D4" w:rsidRPr="00EF30A5" w:rsidRDefault="002415D4" w:rsidP="00AB1A20">
            <w:pPr>
              <w:keepNext/>
              <w:keepLines/>
              <w:bidi/>
              <w:jc w:val="left"/>
              <w:rPr>
                <w:b/>
                <w:color w:val="000000" w:themeColor="text1"/>
                <w:sz w:val="20"/>
                <w:szCs w:val="20"/>
              </w:rPr>
            </w:pPr>
            <w:bookmarkStart w:id="6" w:name="_Hlk43727078"/>
            <w:r>
              <w:rPr>
                <w:rFonts w:hint="cs"/>
                <w:b/>
                <w:bCs/>
                <w:color w:val="000000"/>
                <w:sz w:val="20"/>
                <w:szCs w:val="20"/>
                <w:rtl/>
                <w:lang w:bidi="ar-EG"/>
              </w:rPr>
              <w:t>العمود</w:t>
            </w:r>
          </w:p>
        </w:tc>
        <w:tc>
          <w:tcPr>
            <w:tcW w:w="225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57AFF15" w14:textId="06DEAFE1" w:rsidR="002415D4" w:rsidRPr="00EF30A5" w:rsidRDefault="002415D4" w:rsidP="00AB1A20">
            <w:pPr>
              <w:keepNext/>
              <w:keepLines/>
              <w:bidi/>
              <w:rPr>
                <w:b/>
                <w:color w:val="000000" w:themeColor="text1"/>
                <w:sz w:val="20"/>
                <w:szCs w:val="20"/>
              </w:rPr>
            </w:pPr>
            <w:r>
              <w:rPr>
                <w:rFonts w:hint="cs"/>
                <w:b/>
                <w:bCs/>
                <w:color w:val="000000"/>
                <w:sz w:val="20"/>
                <w:szCs w:val="20"/>
                <w:rtl/>
                <w:lang w:bidi="ar-EG"/>
              </w:rPr>
              <w:t>الوصف</w:t>
            </w:r>
          </w:p>
        </w:tc>
        <w:tc>
          <w:tcPr>
            <w:tcW w:w="74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A9898E0" w14:textId="77777777" w:rsidR="002415D4" w:rsidRPr="00EF30A5" w:rsidRDefault="002415D4" w:rsidP="00AB1A20">
            <w:pPr>
              <w:keepNext/>
              <w:keepLines/>
              <w:bidi/>
              <w:jc w:val="center"/>
              <w:rPr>
                <w:color w:val="000000" w:themeColor="text1"/>
                <w:sz w:val="20"/>
                <w:szCs w:val="20"/>
              </w:rPr>
            </w:pPr>
            <w:r w:rsidRPr="00EF30A5">
              <w:rPr>
                <w:b/>
                <w:color w:val="000000" w:themeColor="text1"/>
                <w:sz w:val="20"/>
                <w:szCs w:val="20"/>
              </w:rPr>
              <w:t>2020</w:t>
            </w:r>
          </w:p>
        </w:tc>
        <w:tc>
          <w:tcPr>
            <w:tcW w:w="748" w:type="dxa"/>
            <w:tcBorders>
              <w:top w:val="single" w:sz="4" w:space="0" w:color="auto"/>
              <w:left w:val="single" w:sz="4" w:space="0" w:color="auto"/>
              <w:bottom w:val="single" w:sz="4" w:space="0" w:color="auto"/>
              <w:right w:val="single" w:sz="4" w:space="0" w:color="auto"/>
            </w:tcBorders>
            <w:tcMar>
              <w:left w:w="0" w:type="dxa"/>
              <w:right w:w="0" w:type="dxa"/>
            </w:tcMar>
          </w:tcPr>
          <w:p w14:paraId="7B2DB7D1" w14:textId="778692B4" w:rsidR="002415D4" w:rsidRPr="00EF30A5" w:rsidRDefault="002415D4" w:rsidP="006432BF">
            <w:pPr>
              <w:keepNext/>
              <w:keepLines/>
              <w:bidi/>
              <w:jc w:val="center"/>
              <w:rPr>
                <w:color w:val="000000" w:themeColor="text1"/>
                <w:sz w:val="20"/>
                <w:szCs w:val="20"/>
              </w:rPr>
            </w:pPr>
            <w:r w:rsidRPr="00EF30A5">
              <w:rPr>
                <w:b/>
                <w:color w:val="000000" w:themeColor="text1"/>
                <w:sz w:val="20"/>
                <w:szCs w:val="20"/>
              </w:rPr>
              <w:t>2021</w:t>
            </w:r>
            <w:r>
              <w:rPr>
                <w:rFonts w:hint="cs"/>
                <w:b/>
                <w:color w:val="000000" w:themeColor="text1"/>
                <w:sz w:val="20"/>
                <w:szCs w:val="20"/>
                <w:rtl/>
              </w:rPr>
              <w:t>-</w:t>
            </w:r>
            <w:r w:rsidRPr="00EF30A5">
              <w:rPr>
                <w:b/>
                <w:color w:val="000000" w:themeColor="text1"/>
                <w:sz w:val="20"/>
                <w:szCs w:val="20"/>
              </w:rPr>
              <w:t>2022</w:t>
            </w:r>
          </w:p>
        </w:tc>
        <w:tc>
          <w:tcPr>
            <w:tcW w:w="747" w:type="dxa"/>
            <w:tcBorders>
              <w:top w:val="single" w:sz="4" w:space="0" w:color="auto"/>
              <w:left w:val="single" w:sz="4" w:space="0" w:color="auto"/>
              <w:bottom w:val="single" w:sz="4" w:space="0" w:color="auto"/>
              <w:right w:val="single" w:sz="4" w:space="0" w:color="auto"/>
            </w:tcBorders>
            <w:tcMar>
              <w:left w:w="0" w:type="dxa"/>
              <w:right w:w="0" w:type="dxa"/>
            </w:tcMar>
          </w:tcPr>
          <w:p w14:paraId="23F1C317" w14:textId="77777777" w:rsidR="002415D4" w:rsidRPr="00EF30A5" w:rsidRDefault="002415D4" w:rsidP="00AB1A20">
            <w:pPr>
              <w:keepNext/>
              <w:keepLines/>
              <w:bidi/>
              <w:jc w:val="center"/>
              <w:rPr>
                <w:color w:val="000000" w:themeColor="text1"/>
                <w:sz w:val="20"/>
                <w:szCs w:val="20"/>
              </w:rPr>
            </w:pPr>
            <w:r w:rsidRPr="00EF30A5">
              <w:rPr>
                <w:b/>
                <w:color w:val="000000" w:themeColor="text1"/>
                <w:sz w:val="20"/>
                <w:szCs w:val="20"/>
              </w:rPr>
              <w:t>2023</w:t>
            </w:r>
          </w:p>
        </w:tc>
        <w:tc>
          <w:tcPr>
            <w:tcW w:w="748" w:type="dxa"/>
            <w:tcBorders>
              <w:top w:val="single" w:sz="4" w:space="0" w:color="auto"/>
              <w:left w:val="single" w:sz="4" w:space="0" w:color="auto"/>
              <w:bottom w:val="single" w:sz="4" w:space="0" w:color="auto"/>
              <w:right w:val="single" w:sz="4" w:space="0" w:color="auto"/>
            </w:tcBorders>
            <w:tcMar>
              <w:left w:w="0" w:type="dxa"/>
              <w:right w:w="0" w:type="dxa"/>
            </w:tcMar>
          </w:tcPr>
          <w:p w14:paraId="0CD60E11" w14:textId="77777777" w:rsidR="002415D4" w:rsidRPr="00EF30A5" w:rsidRDefault="002415D4" w:rsidP="00AB1A20">
            <w:pPr>
              <w:keepNext/>
              <w:keepLines/>
              <w:bidi/>
              <w:jc w:val="center"/>
              <w:rPr>
                <w:color w:val="000000" w:themeColor="text1"/>
                <w:sz w:val="20"/>
                <w:szCs w:val="20"/>
              </w:rPr>
            </w:pPr>
            <w:r w:rsidRPr="00EF30A5">
              <w:rPr>
                <w:b/>
                <w:color w:val="000000" w:themeColor="text1"/>
                <w:sz w:val="20"/>
                <w:szCs w:val="20"/>
              </w:rPr>
              <w:t>2024</w:t>
            </w:r>
          </w:p>
        </w:tc>
        <w:tc>
          <w:tcPr>
            <w:tcW w:w="748" w:type="dxa"/>
            <w:tcBorders>
              <w:top w:val="single" w:sz="4" w:space="0" w:color="auto"/>
              <w:left w:val="single" w:sz="4" w:space="0" w:color="auto"/>
              <w:bottom w:val="single" w:sz="4" w:space="0" w:color="auto"/>
              <w:right w:val="single" w:sz="4" w:space="0" w:color="auto"/>
            </w:tcBorders>
            <w:tcMar>
              <w:left w:w="0" w:type="dxa"/>
              <w:right w:w="0" w:type="dxa"/>
            </w:tcMar>
          </w:tcPr>
          <w:p w14:paraId="0AE66B4F" w14:textId="09FA68D2" w:rsidR="002415D4" w:rsidRPr="00EF30A5" w:rsidRDefault="002415D4" w:rsidP="00AB1A20">
            <w:pPr>
              <w:keepNext/>
              <w:keepLines/>
              <w:bidi/>
              <w:jc w:val="center"/>
              <w:rPr>
                <w:color w:val="000000" w:themeColor="text1"/>
                <w:sz w:val="20"/>
                <w:szCs w:val="20"/>
              </w:rPr>
            </w:pPr>
            <w:r w:rsidRPr="00EF30A5">
              <w:rPr>
                <w:b/>
                <w:color w:val="000000" w:themeColor="text1"/>
                <w:sz w:val="20"/>
                <w:szCs w:val="20"/>
              </w:rPr>
              <w:t>2025</w:t>
            </w:r>
            <w:r>
              <w:rPr>
                <w:rFonts w:hint="cs"/>
                <w:b/>
                <w:color w:val="000000" w:themeColor="text1"/>
                <w:sz w:val="20"/>
                <w:szCs w:val="20"/>
                <w:rtl/>
              </w:rPr>
              <w:t>-</w:t>
            </w:r>
            <w:r w:rsidRPr="00EF30A5">
              <w:rPr>
                <w:b/>
                <w:color w:val="000000" w:themeColor="text1"/>
                <w:sz w:val="20"/>
                <w:szCs w:val="20"/>
              </w:rPr>
              <w:t>2026</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4AF73F7" w14:textId="77777777" w:rsidR="002415D4" w:rsidRPr="00EF30A5" w:rsidRDefault="002415D4" w:rsidP="00AB1A20">
            <w:pPr>
              <w:keepNext/>
              <w:keepLines/>
              <w:bidi/>
              <w:jc w:val="center"/>
              <w:rPr>
                <w:color w:val="000000" w:themeColor="text1"/>
                <w:sz w:val="20"/>
                <w:szCs w:val="20"/>
              </w:rPr>
            </w:pPr>
            <w:r w:rsidRPr="00EF30A5">
              <w:rPr>
                <w:b/>
                <w:color w:val="000000" w:themeColor="text1"/>
                <w:sz w:val="20"/>
                <w:szCs w:val="20"/>
                <w:lang w:eastAsia="zh-CN"/>
              </w:rPr>
              <w:t>2027</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A00A266" w14:textId="52C98128" w:rsidR="002415D4" w:rsidRPr="00EF30A5" w:rsidRDefault="002415D4" w:rsidP="00AB1A20">
            <w:pPr>
              <w:keepNext/>
              <w:keepLines/>
              <w:bidi/>
              <w:jc w:val="center"/>
              <w:rPr>
                <w:color w:val="000000" w:themeColor="text1"/>
                <w:sz w:val="20"/>
                <w:szCs w:val="20"/>
              </w:rPr>
            </w:pPr>
            <w:r w:rsidRPr="00EF30A5">
              <w:rPr>
                <w:b/>
                <w:color w:val="000000" w:themeColor="text1"/>
                <w:sz w:val="20"/>
                <w:szCs w:val="20"/>
                <w:lang w:eastAsia="zh-CN"/>
              </w:rPr>
              <w:t>2028</w:t>
            </w:r>
            <w:r>
              <w:rPr>
                <w:rFonts w:hint="cs"/>
                <w:b/>
                <w:color w:val="000000" w:themeColor="text1"/>
                <w:sz w:val="20"/>
                <w:szCs w:val="20"/>
                <w:rtl/>
              </w:rPr>
              <w:t>-</w:t>
            </w:r>
            <w:r w:rsidRPr="00EF30A5">
              <w:rPr>
                <w:b/>
                <w:color w:val="000000" w:themeColor="text1"/>
                <w:sz w:val="20"/>
                <w:szCs w:val="20"/>
              </w:rPr>
              <w:t>2029</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562EA77" w14:textId="77777777" w:rsidR="002415D4" w:rsidRPr="00EF30A5" w:rsidRDefault="002415D4" w:rsidP="00AB1A20">
            <w:pPr>
              <w:keepNext/>
              <w:keepLines/>
              <w:bidi/>
              <w:jc w:val="center"/>
              <w:rPr>
                <w:color w:val="000000" w:themeColor="text1"/>
                <w:sz w:val="20"/>
                <w:szCs w:val="20"/>
              </w:rPr>
            </w:pPr>
            <w:r w:rsidRPr="00EF30A5">
              <w:rPr>
                <w:b/>
                <w:color w:val="000000" w:themeColor="text1"/>
                <w:sz w:val="20"/>
                <w:szCs w:val="20"/>
              </w:rPr>
              <w:t>2030</w:t>
            </w:r>
          </w:p>
        </w:tc>
        <w:tc>
          <w:tcPr>
            <w:tcW w:w="813" w:type="dxa"/>
            <w:tcBorders>
              <w:top w:val="single" w:sz="4" w:space="0" w:color="auto"/>
              <w:left w:val="single" w:sz="4" w:space="0" w:color="auto"/>
              <w:bottom w:val="single" w:sz="4" w:space="0" w:color="auto"/>
              <w:right w:val="single" w:sz="4" w:space="0" w:color="auto"/>
            </w:tcBorders>
            <w:tcMar>
              <w:left w:w="0" w:type="dxa"/>
              <w:right w:w="0" w:type="dxa"/>
            </w:tcMar>
          </w:tcPr>
          <w:p w14:paraId="5EC98EAD" w14:textId="52B71A31" w:rsidR="002415D4" w:rsidRPr="006432BF" w:rsidRDefault="002415D4" w:rsidP="00AB1A20">
            <w:pPr>
              <w:keepNext/>
              <w:keepLines/>
              <w:bidi/>
              <w:jc w:val="center"/>
              <w:rPr>
                <w:bCs/>
                <w:color w:val="000000" w:themeColor="text1"/>
                <w:sz w:val="20"/>
                <w:szCs w:val="20"/>
              </w:rPr>
            </w:pPr>
            <w:r w:rsidRPr="006432BF">
              <w:rPr>
                <w:rFonts w:hint="cs"/>
                <w:bCs/>
                <w:color w:val="000000" w:themeColor="text1"/>
                <w:sz w:val="20"/>
                <w:szCs w:val="20"/>
                <w:rtl/>
              </w:rPr>
              <w:t>المجموع</w:t>
            </w:r>
          </w:p>
        </w:tc>
      </w:tr>
      <w:tr w:rsidR="00F52AF3" w:rsidRPr="00EF30A5" w14:paraId="01EAD0B3" w14:textId="77777777" w:rsidTr="002415D4">
        <w:trPr>
          <w:trHeight w:val="408"/>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8190231" w14:textId="43C87A81" w:rsidR="00F52AF3" w:rsidRPr="00EF30A5" w:rsidRDefault="00F52AF3" w:rsidP="001D32B0">
            <w:pPr>
              <w:keepNext/>
              <w:keepLines/>
              <w:bidi/>
              <w:jc w:val="left"/>
              <w:rPr>
                <w:color w:val="000000" w:themeColor="text1"/>
                <w:sz w:val="20"/>
                <w:szCs w:val="20"/>
              </w:rPr>
            </w:pPr>
            <w:r w:rsidRPr="00EF30A5">
              <w:rPr>
                <w:color w:val="000000" w:themeColor="text1"/>
                <w:sz w:val="20"/>
                <w:szCs w:val="20"/>
              </w:rPr>
              <w:t>1</w:t>
            </w:r>
            <w:r w:rsidR="001D32B0">
              <w:rPr>
                <w:rFonts w:hint="cs"/>
                <w:color w:val="000000" w:themeColor="text1"/>
                <w:sz w:val="20"/>
                <w:szCs w:val="20"/>
                <w:rtl/>
              </w:rPr>
              <w:t>-</w:t>
            </w:r>
            <w:r w:rsidRPr="00EF30A5">
              <w:rPr>
                <w:color w:val="000000" w:themeColor="text1"/>
                <w:sz w:val="20"/>
                <w:szCs w:val="20"/>
              </w:rPr>
              <w:t>1</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2275F409" w14:textId="54A91D26" w:rsidR="00F52AF3" w:rsidRPr="00EF30A5" w:rsidRDefault="002D123E" w:rsidP="002D123E">
            <w:pPr>
              <w:keepNext/>
              <w:keepLines/>
              <w:bidi/>
              <w:jc w:val="left"/>
              <w:rPr>
                <w:color w:val="000000" w:themeColor="text1"/>
                <w:sz w:val="20"/>
                <w:szCs w:val="20"/>
                <w:rtl/>
                <w:lang w:bidi="ar-EG"/>
              </w:rPr>
            </w:pPr>
            <w:r>
              <w:rPr>
                <w:rFonts w:hint="cs"/>
                <w:color w:val="000000"/>
                <w:sz w:val="20"/>
                <w:szCs w:val="20"/>
                <w:rtl/>
                <w:lang w:bidi="ar-EG"/>
              </w:rPr>
              <w:t>الجدول الزمني لخفض بروتوكول مونتريال للمواد الواردة</w:t>
            </w:r>
            <w:r w:rsidR="00D226E9">
              <w:rPr>
                <w:rFonts w:hint="cs"/>
                <w:color w:val="000000"/>
                <w:sz w:val="20"/>
                <w:szCs w:val="20"/>
                <w:rtl/>
                <w:lang w:bidi="ar-EG"/>
              </w:rPr>
              <w:t xml:space="preserve"> </w:t>
            </w:r>
            <w:r>
              <w:rPr>
                <w:rFonts w:hint="cs"/>
                <w:color w:val="000000"/>
                <w:sz w:val="20"/>
                <w:szCs w:val="20"/>
                <w:rtl/>
                <w:lang w:bidi="ar-EG"/>
              </w:rPr>
              <w:t>في ا</w:t>
            </w:r>
            <w:r w:rsidR="00D226E9">
              <w:rPr>
                <w:rFonts w:hint="cs"/>
                <w:color w:val="000000"/>
                <w:sz w:val="20"/>
                <w:szCs w:val="20"/>
                <w:rtl/>
                <w:lang w:bidi="ar-EG"/>
              </w:rPr>
              <w:t>لمرفق جيم المجموعة ألف (بالأطنان بقدرات استنفاد الأوزون)</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21FB5C5"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358CF865" w14:textId="77777777" w:rsidR="00F52AF3" w:rsidRPr="00EF30A5" w:rsidRDefault="00F52AF3" w:rsidP="00AB1A20">
            <w:pPr>
              <w:keepNext/>
              <w:keepLines/>
              <w:bidi/>
              <w:jc w:val="left"/>
              <w:rPr>
                <w:color w:val="000000" w:themeColor="text1"/>
                <w:sz w:val="20"/>
                <w:szCs w:val="20"/>
                <w:rtl/>
                <w:lang w:bidi="ar-EG"/>
              </w:rPr>
            </w:pPr>
            <w:r w:rsidRPr="00EF30A5">
              <w:rPr>
                <w:color w:val="000000" w:themeColor="text1"/>
                <w:sz w:val="20"/>
                <w:szCs w:val="20"/>
              </w:rPr>
              <w:t>0.</w:t>
            </w:r>
            <w:r w:rsidRPr="00EF30A5">
              <w:rPr>
                <w:rFonts w:eastAsia="SimSun"/>
                <w:color w:val="000000" w:themeColor="text1"/>
                <w:sz w:val="20"/>
                <w:szCs w:val="20"/>
                <w:lang w:eastAsia="zh-CN"/>
              </w:rPr>
              <w:t>98</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7C220C82" w14:textId="77777777" w:rsidR="00F52AF3" w:rsidRPr="00AB1A20" w:rsidRDefault="00F52AF3" w:rsidP="00AB1A20">
            <w:pPr>
              <w:keepNext/>
              <w:keepLines/>
              <w:bidi/>
              <w:jc w:val="left"/>
              <w:rPr>
                <w:color w:val="000000" w:themeColor="text1"/>
                <w:sz w:val="20"/>
                <w:szCs w:val="20"/>
                <w:lang w:val="en-US"/>
              </w:rPr>
            </w:pPr>
            <w:r w:rsidRPr="00EF30A5">
              <w:rPr>
                <w:color w:val="000000" w:themeColor="text1"/>
                <w:sz w:val="20"/>
                <w:szCs w:val="20"/>
              </w:rPr>
              <w:t>0.</w:t>
            </w:r>
            <w:r w:rsidRPr="00EF30A5">
              <w:rPr>
                <w:rFonts w:eastAsia="SimSun"/>
                <w:color w:val="000000" w:themeColor="text1"/>
                <w:sz w:val="20"/>
                <w:szCs w:val="20"/>
                <w:lang w:eastAsia="zh-CN"/>
              </w:rPr>
              <w:t>98</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4146E4EB"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57C8D16E"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173C6E"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762F23"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FB3021"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1B72105F" w14:textId="77777777" w:rsidR="00F52AF3" w:rsidRPr="00EF30A5" w:rsidRDefault="00F52AF3" w:rsidP="00AB1A20">
            <w:pPr>
              <w:keepNext/>
              <w:keepLines/>
              <w:bidi/>
              <w:jc w:val="left"/>
              <w:rPr>
                <w:color w:val="000000" w:themeColor="text1"/>
                <w:sz w:val="20"/>
                <w:szCs w:val="20"/>
              </w:rPr>
            </w:pPr>
            <w:r w:rsidRPr="00EF30A5">
              <w:rPr>
                <w:color w:val="000000" w:themeColor="text1"/>
                <w:sz w:val="20"/>
                <w:szCs w:val="20"/>
              </w:rPr>
              <w:t>n/a</w:t>
            </w:r>
          </w:p>
        </w:tc>
      </w:tr>
      <w:tr w:rsidR="00D226E9" w:rsidRPr="00EF30A5" w14:paraId="4925F2B0" w14:textId="77777777" w:rsidTr="002415D4">
        <w:trPr>
          <w:trHeight w:val="408"/>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5521BE" w14:textId="7EB01957" w:rsidR="00D226E9" w:rsidRPr="00EF30A5" w:rsidRDefault="00D226E9" w:rsidP="001D32B0">
            <w:pPr>
              <w:keepNext/>
              <w:keepLines/>
              <w:bidi/>
              <w:jc w:val="left"/>
              <w:rPr>
                <w:color w:val="000000" w:themeColor="text1"/>
                <w:sz w:val="20"/>
                <w:szCs w:val="20"/>
              </w:rPr>
            </w:pPr>
            <w:r w:rsidRPr="00EF30A5">
              <w:rPr>
                <w:color w:val="000000" w:themeColor="text1"/>
                <w:sz w:val="20"/>
                <w:szCs w:val="20"/>
              </w:rPr>
              <w:t>1</w:t>
            </w:r>
            <w:r>
              <w:rPr>
                <w:rFonts w:hint="cs"/>
                <w:color w:val="000000" w:themeColor="text1"/>
                <w:sz w:val="20"/>
                <w:szCs w:val="20"/>
                <w:rtl/>
              </w:rPr>
              <w:t>-</w:t>
            </w:r>
            <w:r w:rsidRPr="00EF30A5">
              <w:rPr>
                <w:color w:val="000000" w:themeColor="text1"/>
                <w:sz w:val="20"/>
                <w:szCs w:val="20"/>
              </w:rPr>
              <w:t>2</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64FC5123" w14:textId="76D03070" w:rsidR="00D226E9" w:rsidRPr="00EF30A5" w:rsidRDefault="00D226E9" w:rsidP="00AB1A20">
            <w:pPr>
              <w:keepNext/>
              <w:keepLines/>
              <w:bidi/>
              <w:jc w:val="left"/>
              <w:rPr>
                <w:color w:val="000000" w:themeColor="text1"/>
                <w:sz w:val="20"/>
                <w:szCs w:val="20"/>
              </w:rPr>
            </w:pPr>
            <w:r>
              <w:rPr>
                <w:rFonts w:hint="cs"/>
                <w:color w:val="000000"/>
                <w:sz w:val="20"/>
                <w:szCs w:val="20"/>
                <w:rtl/>
                <w:lang w:bidi="ar-EG"/>
              </w:rPr>
              <w:t>الحد الأقصى للاستهلاك المسموح به للمواد</w:t>
            </w:r>
            <w:r w:rsidR="002D123E">
              <w:rPr>
                <w:rFonts w:hint="cs"/>
                <w:color w:val="000000"/>
                <w:sz w:val="20"/>
                <w:szCs w:val="20"/>
                <w:rtl/>
                <w:lang w:bidi="ar-EG"/>
              </w:rPr>
              <w:t xml:space="preserve"> الواردة في</w:t>
            </w:r>
            <w:r>
              <w:rPr>
                <w:rFonts w:hint="cs"/>
                <w:color w:val="000000"/>
                <w:sz w:val="20"/>
                <w:szCs w:val="20"/>
                <w:rtl/>
                <w:lang w:bidi="ar-EG"/>
              </w:rPr>
              <w:t xml:space="preserve"> المرفق جيم المجموع ألف (بالأطنان بقدرات استنفاد الأوزون)</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EC197C3"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3E7EAD5"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1328C2CD"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1DC5E8A6"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4C7AE84B"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2E63BC"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B4D8A5"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185D"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6EFBB399" w14:textId="77777777" w:rsidR="00D226E9" w:rsidRPr="00EF30A5" w:rsidRDefault="00D226E9" w:rsidP="00AB1A20">
            <w:pPr>
              <w:keepNext/>
              <w:keepLines/>
              <w:bidi/>
              <w:jc w:val="left"/>
              <w:rPr>
                <w:color w:val="000000" w:themeColor="text1"/>
                <w:sz w:val="20"/>
                <w:szCs w:val="20"/>
              </w:rPr>
            </w:pPr>
            <w:r w:rsidRPr="00EF30A5">
              <w:rPr>
                <w:color w:val="000000" w:themeColor="text1"/>
                <w:sz w:val="20"/>
                <w:szCs w:val="20"/>
              </w:rPr>
              <w:t>n/a</w:t>
            </w:r>
          </w:p>
        </w:tc>
      </w:tr>
      <w:tr w:rsidR="00DE06B2" w:rsidRPr="00EF30A5" w14:paraId="3CEC321B" w14:textId="77777777" w:rsidTr="002415D4">
        <w:trPr>
          <w:trHeight w:val="116"/>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DC1863" w14:textId="74422AD6" w:rsidR="00DE06B2" w:rsidRPr="00EF30A5" w:rsidRDefault="00DE06B2" w:rsidP="001D32B0">
            <w:pPr>
              <w:bidi/>
              <w:jc w:val="left"/>
              <w:rPr>
                <w:color w:val="000000" w:themeColor="text1"/>
                <w:sz w:val="20"/>
                <w:szCs w:val="20"/>
              </w:rPr>
            </w:pPr>
            <w:r w:rsidRPr="00EF30A5">
              <w:rPr>
                <w:color w:val="000000" w:themeColor="text1"/>
                <w:sz w:val="20"/>
                <w:szCs w:val="20"/>
              </w:rPr>
              <w:t>2</w:t>
            </w:r>
            <w:r w:rsidR="001D32B0">
              <w:rPr>
                <w:color w:val="000000" w:themeColor="text1"/>
                <w:sz w:val="20"/>
                <w:szCs w:val="20"/>
              </w:rPr>
              <w:t>-</w:t>
            </w:r>
            <w:r w:rsidRPr="00EF30A5">
              <w:rPr>
                <w:color w:val="000000" w:themeColor="text1"/>
                <w:sz w:val="20"/>
                <w:szCs w:val="20"/>
              </w:rPr>
              <w:t>1</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49A06E9F" w14:textId="52B4A796" w:rsidR="00DE06B2" w:rsidRPr="00EF30A5" w:rsidRDefault="00E17904" w:rsidP="00E17904">
            <w:pPr>
              <w:bidi/>
              <w:jc w:val="left"/>
              <w:rPr>
                <w:color w:val="000000" w:themeColor="text1"/>
                <w:sz w:val="20"/>
                <w:szCs w:val="20"/>
                <w:rtl/>
                <w:lang w:bidi="ar-EG"/>
              </w:rPr>
            </w:pPr>
            <w:r>
              <w:rPr>
                <w:rFonts w:hint="cs"/>
                <w:color w:val="000000" w:themeColor="text1"/>
                <w:sz w:val="20"/>
                <w:szCs w:val="20"/>
                <w:rtl/>
                <w:lang w:bidi="ar-EG"/>
              </w:rPr>
              <w:t>موافقة الوكالة الرئيسية المنفذة على التمويل (</w:t>
            </w:r>
            <w:proofErr w:type="spellStart"/>
            <w:r>
              <w:rPr>
                <w:rFonts w:hint="cs"/>
                <w:color w:val="000000" w:themeColor="text1"/>
                <w:sz w:val="20"/>
                <w:szCs w:val="20"/>
                <w:rtl/>
                <w:lang w:bidi="ar-EG"/>
              </w:rPr>
              <w:t>اليونيب</w:t>
            </w:r>
            <w:proofErr w:type="spellEnd"/>
            <w:r>
              <w:rPr>
                <w:rFonts w:hint="cs"/>
                <w:color w:val="000000" w:themeColor="text1"/>
                <w:sz w:val="20"/>
                <w:szCs w:val="20"/>
                <w:rtl/>
                <w:lang w:bidi="ar-EG"/>
              </w:rPr>
              <w:t>) (بالدولارات الأمريكية)</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AC0AFBE" w14:textId="77777777" w:rsidR="00DE06B2" w:rsidRPr="00EF30A5" w:rsidRDefault="00DE06B2" w:rsidP="00AB1A20">
            <w:pPr>
              <w:bidi/>
              <w:jc w:val="left"/>
              <w:rPr>
                <w:color w:val="000000" w:themeColor="text1"/>
                <w:sz w:val="20"/>
                <w:szCs w:val="20"/>
              </w:rPr>
            </w:pPr>
            <w:r w:rsidRPr="00EF30A5">
              <w:rPr>
                <w:rFonts w:eastAsia="SimSun"/>
                <w:color w:val="000000" w:themeColor="text1"/>
                <w:sz w:val="20"/>
                <w:szCs w:val="20"/>
                <w:lang w:eastAsia="zh-CN"/>
              </w:rPr>
              <w:t>100</w:t>
            </w:r>
            <w:r w:rsidRPr="00EF30A5">
              <w:rPr>
                <w:color w:val="000000" w:themeColor="text1"/>
                <w:sz w:val="20"/>
                <w:szCs w:val="20"/>
              </w:rPr>
              <w:t>,000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3D22C7AB" w14:textId="77777777" w:rsidR="00DE06B2" w:rsidRPr="00EF30A5" w:rsidRDefault="00DE06B2"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7A52B512" w14:textId="3207F4B3" w:rsidR="00DE06B2" w:rsidRPr="00DE06B2" w:rsidRDefault="00DE06B2" w:rsidP="00AB1A20">
            <w:pPr>
              <w:bidi/>
              <w:jc w:val="left"/>
              <w:rPr>
                <w:b/>
                <w:bCs/>
                <w:color w:val="000000" w:themeColor="text1"/>
                <w:sz w:val="20"/>
                <w:szCs w:val="20"/>
              </w:rPr>
            </w:pPr>
            <w:r w:rsidRPr="00DE06B2">
              <w:rPr>
                <w:b/>
                <w:bCs/>
                <w:color w:val="000000"/>
                <w:sz w:val="18"/>
                <w:szCs w:val="18"/>
              </w:rPr>
              <w:t>145,000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51F97E75" w14:textId="77777777" w:rsidR="00DE06B2" w:rsidRPr="00EF30A5" w:rsidRDefault="00DE06B2"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6B751F59" w14:textId="77777777" w:rsidR="00DE06B2" w:rsidRPr="00EF30A5" w:rsidRDefault="00DE06B2"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40992A" w14:textId="77777777" w:rsidR="00DE06B2" w:rsidRPr="00EF30A5" w:rsidRDefault="00DE06B2" w:rsidP="00AB1A20">
            <w:pPr>
              <w:bidi/>
              <w:jc w:val="lef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408F3D" w14:textId="77777777" w:rsidR="00DE06B2" w:rsidRPr="00EF30A5" w:rsidRDefault="00DE06B2"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C3ECBA" w14:textId="77777777" w:rsidR="00DE06B2" w:rsidRPr="00EF30A5" w:rsidRDefault="00DE06B2" w:rsidP="00AB1A20">
            <w:pPr>
              <w:bidi/>
              <w:jc w:val="left"/>
              <w:rPr>
                <w:color w:val="000000" w:themeColor="text1"/>
                <w:sz w:val="20"/>
                <w:szCs w:val="20"/>
              </w:rPr>
            </w:pPr>
            <w:r w:rsidRPr="00EF30A5">
              <w:rPr>
                <w:color w:val="000000" w:themeColor="text1"/>
                <w:sz w:val="20"/>
                <w:szCs w:val="20"/>
              </w:rPr>
              <w:t>54,000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365D860B" w14:textId="22E70EF4" w:rsidR="00DE06B2" w:rsidRPr="00EF30A5" w:rsidRDefault="00DE06B2" w:rsidP="00AB1A20">
            <w:pPr>
              <w:bidi/>
              <w:jc w:val="left"/>
              <w:rPr>
                <w:color w:val="000000" w:themeColor="text1"/>
                <w:sz w:val="20"/>
                <w:szCs w:val="20"/>
              </w:rPr>
            </w:pPr>
            <w:r>
              <w:rPr>
                <w:b/>
                <w:bCs/>
                <w:color w:val="000000"/>
                <w:sz w:val="18"/>
                <w:szCs w:val="18"/>
              </w:rPr>
              <w:t>405,000</w:t>
            </w:r>
          </w:p>
        </w:tc>
      </w:tr>
      <w:tr w:rsidR="00D226E9" w:rsidRPr="00EF30A5" w14:paraId="239FACEF" w14:textId="77777777" w:rsidTr="002415D4">
        <w:trPr>
          <w:trHeight w:val="56"/>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4B150B" w14:textId="22CBD413" w:rsidR="00D226E9" w:rsidRPr="00EF30A5" w:rsidRDefault="00D226E9" w:rsidP="001D32B0">
            <w:pPr>
              <w:bidi/>
              <w:jc w:val="left"/>
              <w:rPr>
                <w:color w:val="000000" w:themeColor="text1"/>
                <w:sz w:val="20"/>
                <w:szCs w:val="20"/>
              </w:rPr>
            </w:pPr>
            <w:r w:rsidRPr="00EF30A5">
              <w:rPr>
                <w:color w:val="000000" w:themeColor="text1"/>
                <w:sz w:val="20"/>
                <w:szCs w:val="20"/>
              </w:rPr>
              <w:t>2</w:t>
            </w:r>
            <w:r>
              <w:rPr>
                <w:color w:val="000000" w:themeColor="text1"/>
                <w:sz w:val="20"/>
                <w:szCs w:val="20"/>
              </w:rPr>
              <w:t>-</w:t>
            </w:r>
            <w:r w:rsidRPr="00EF30A5">
              <w:rPr>
                <w:color w:val="000000" w:themeColor="text1"/>
                <w:sz w:val="20"/>
                <w:szCs w:val="20"/>
              </w:rPr>
              <w:t>2</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77731BA9" w14:textId="36517A44" w:rsidR="00D226E9" w:rsidRPr="00EF30A5" w:rsidRDefault="00D226E9" w:rsidP="00AB1A20">
            <w:pPr>
              <w:bidi/>
              <w:jc w:val="left"/>
              <w:rPr>
                <w:color w:val="000000" w:themeColor="text1"/>
                <w:sz w:val="20"/>
                <w:szCs w:val="20"/>
              </w:rPr>
            </w:pPr>
            <w:r>
              <w:rPr>
                <w:rFonts w:hint="cs"/>
                <w:color w:val="000000"/>
                <w:sz w:val="20"/>
                <w:szCs w:val="20"/>
                <w:rtl/>
                <w:lang w:bidi="ar-EG"/>
              </w:rPr>
              <w:t>تكاليف دعم الوكالة المنفذة الرئيسية (بالدولار الأمريكي)</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F92C57" w14:textId="77777777" w:rsidR="00D226E9" w:rsidRPr="00EF30A5" w:rsidRDefault="00D226E9" w:rsidP="00AB1A20">
            <w:pPr>
              <w:bidi/>
              <w:jc w:val="left"/>
              <w:rPr>
                <w:color w:val="000000" w:themeColor="text1"/>
                <w:sz w:val="20"/>
                <w:szCs w:val="20"/>
              </w:rPr>
            </w:pPr>
            <w:r w:rsidRPr="00EF30A5">
              <w:rPr>
                <w:rFonts w:eastAsia="SimSun"/>
                <w:color w:val="000000" w:themeColor="text1"/>
                <w:sz w:val="20"/>
                <w:szCs w:val="20"/>
                <w:lang w:eastAsia="zh-CN"/>
              </w:rPr>
              <w:t>13,000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1326C885"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51E751A9" w14:textId="0E73F27B" w:rsidR="00D226E9" w:rsidRPr="00DE06B2" w:rsidRDefault="00D226E9" w:rsidP="00AB1A20">
            <w:pPr>
              <w:bidi/>
              <w:jc w:val="left"/>
              <w:rPr>
                <w:b/>
                <w:bCs/>
                <w:color w:val="000000" w:themeColor="text1"/>
                <w:sz w:val="20"/>
                <w:szCs w:val="20"/>
              </w:rPr>
            </w:pPr>
            <w:r w:rsidRPr="00DE06B2">
              <w:rPr>
                <w:b/>
                <w:bCs/>
                <w:color w:val="000000"/>
                <w:sz w:val="18"/>
                <w:szCs w:val="18"/>
              </w:rPr>
              <w:t>18,850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323494D7"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63ECAC8"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F629DB" w14:textId="77777777" w:rsidR="00D226E9" w:rsidRPr="00EF30A5" w:rsidRDefault="00D226E9" w:rsidP="00AB1A20">
            <w:pPr>
              <w:bidi/>
              <w:jc w:val="left"/>
              <w:rPr>
                <w:color w:val="000000" w:themeColor="text1"/>
                <w:sz w:val="20"/>
                <w:szCs w:val="20"/>
              </w:rPr>
            </w:pPr>
            <w:r w:rsidRPr="00EF30A5">
              <w:rPr>
                <w:rFonts w:eastAsia="SimSun"/>
                <w:color w:val="000000" w:themeColor="text1"/>
                <w:sz w:val="20"/>
                <w:szCs w:val="20"/>
                <w:lang w:eastAsia="zh-CN"/>
              </w:rPr>
              <w:t>13,780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B0902C"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7CB1D" w14:textId="77777777" w:rsidR="00D226E9" w:rsidRPr="00EF30A5" w:rsidRDefault="00D226E9" w:rsidP="00AB1A20">
            <w:pPr>
              <w:bidi/>
              <w:jc w:val="left"/>
              <w:rPr>
                <w:color w:val="000000" w:themeColor="text1"/>
                <w:sz w:val="20"/>
                <w:szCs w:val="20"/>
              </w:rPr>
            </w:pPr>
            <w:r w:rsidRPr="00EF30A5">
              <w:rPr>
                <w:color w:val="000000" w:themeColor="text1"/>
                <w:sz w:val="20"/>
                <w:szCs w:val="20"/>
              </w:rPr>
              <w:t>7,020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2D57FD5D" w14:textId="15355F24" w:rsidR="00D226E9" w:rsidRPr="00EF30A5" w:rsidRDefault="00D226E9" w:rsidP="00AB1A20">
            <w:pPr>
              <w:bidi/>
              <w:jc w:val="left"/>
              <w:rPr>
                <w:color w:val="000000" w:themeColor="text1"/>
                <w:sz w:val="20"/>
                <w:szCs w:val="20"/>
              </w:rPr>
            </w:pPr>
            <w:r>
              <w:rPr>
                <w:b/>
                <w:bCs/>
                <w:color w:val="000000"/>
                <w:sz w:val="18"/>
                <w:szCs w:val="18"/>
              </w:rPr>
              <w:t>52,650</w:t>
            </w:r>
          </w:p>
        </w:tc>
      </w:tr>
      <w:tr w:rsidR="00D226E9" w:rsidRPr="00EF30A5" w14:paraId="031DA9A1" w14:textId="77777777" w:rsidTr="002415D4">
        <w:trPr>
          <w:trHeight w:val="161"/>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B9FFA0" w14:textId="61F32CF1" w:rsidR="00D226E9" w:rsidRPr="00EF30A5" w:rsidRDefault="00D226E9" w:rsidP="001D32B0">
            <w:pPr>
              <w:bidi/>
              <w:jc w:val="left"/>
              <w:rPr>
                <w:color w:val="000000" w:themeColor="text1"/>
                <w:sz w:val="20"/>
                <w:szCs w:val="20"/>
              </w:rPr>
            </w:pPr>
            <w:r w:rsidRPr="00EF30A5">
              <w:rPr>
                <w:color w:val="000000" w:themeColor="text1"/>
                <w:sz w:val="20"/>
                <w:szCs w:val="20"/>
              </w:rPr>
              <w:t>2</w:t>
            </w:r>
            <w:r>
              <w:rPr>
                <w:rFonts w:hint="cs"/>
                <w:color w:val="000000" w:themeColor="text1"/>
                <w:sz w:val="20"/>
                <w:szCs w:val="20"/>
                <w:rtl/>
              </w:rPr>
              <w:t>-</w:t>
            </w:r>
            <w:r w:rsidRPr="00EF30A5">
              <w:rPr>
                <w:color w:val="000000" w:themeColor="text1"/>
                <w:sz w:val="20"/>
                <w:szCs w:val="20"/>
              </w:rPr>
              <w:t>3</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5D907CCF" w14:textId="533EEA3F" w:rsidR="00D226E9" w:rsidRPr="00EF30A5" w:rsidRDefault="00D226E9" w:rsidP="00AB1A20">
            <w:pPr>
              <w:bidi/>
              <w:jc w:val="left"/>
              <w:rPr>
                <w:color w:val="000000" w:themeColor="text1"/>
                <w:sz w:val="20"/>
                <w:szCs w:val="20"/>
              </w:rPr>
            </w:pPr>
            <w:r>
              <w:rPr>
                <w:rFonts w:hint="cs"/>
                <w:color w:val="000000"/>
                <w:sz w:val="20"/>
                <w:szCs w:val="20"/>
                <w:rtl/>
                <w:lang w:bidi="ar-EG"/>
              </w:rPr>
              <w:t xml:space="preserve">التمويل المتفق عليه للوكالة المنفذة </w:t>
            </w:r>
            <w:r w:rsidRPr="0024295F">
              <w:rPr>
                <w:rFonts w:hint="cs"/>
                <w:color w:val="000000"/>
                <w:sz w:val="20"/>
                <w:szCs w:val="20"/>
                <w:rtl/>
                <w:lang w:bidi="ar-EG"/>
              </w:rPr>
              <w:t xml:space="preserve">المتعاونة (اليونيدو) </w:t>
            </w:r>
            <w:r>
              <w:rPr>
                <w:rFonts w:hint="cs"/>
                <w:color w:val="000000"/>
                <w:sz w:val="20"/>
                <w:szCs w:val="20"/>
                <w:rtl/>
                <w:lang w:bidi="ar-EG"/>
              </w:rPr>
              <w:t>(بالدولار الأمريكي)</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B10E952" w14:textId="77777777" w:rsidR="00D226E9" w:rsidRPr="00EF30A5" w:rsidRDefault="00D226E9" w:rsidP="00AB1A20">
            <w:pPr>
              <w:bidi/>
              <w:jc w:val="left"/>
              <w:rPr>
                <w:color w:val="000000" w:themeColor="text1"/>
                <w:sz w:val="20"/>
                <w:szCs w:val="20"/>
              </w:rPr>
            </w:pPr>
            <w:r w:rsidRPr="00EF30A5">
              <w:rPr>
                <w:rFonts w:eastAsia="SimSun"/>
                <w:color w:val="000000" w:themeColor="text1"/>
                <w:sz w:val="20"/>
                <w:szCs w:val="20"/>
                <w:lang w:eastAsia="zh-CN"/>
              </w:rPr>
              <w:t>90</w:t>
            </w:r>
            <w:r w:rsidRPr="00EF30A5">
              <w:rPr>
                <w:color w:val="000000" w:themeColor="text1"/>
                <w:sz w:val="20"/>
                <w:szCs w:val="20"/>
              </w:rPr>
              <w:t>,000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2D39348"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29C5F63E" w14:textId="159FCCE1" w:rsidR="00D226E9" w:rsidRPr="00DE06B2" w:rsidRDefault="00D226E9" w:rsidP="00AB1A20">
            <w:pPr>
              <w:bidi/>
              <w:jc w:val="left"/>
              <w:rPr>
                <w:b/>
                <w:bCs/>
                <w:color w:val="000000" w:themeColor="text1"/>
                <w:sz w:val="20"/>
                <w:szCs w:val="20"/>
              </w:rPr>
            </w:pPr>
            <w:r w:rsidRPr="00DE06B2">
              <w:rPr>
                <w:b/>
                <w:bCs/>
                <w:color w:val="000000"/>
                <w:sz w:val="18"/>
                <w:szCs w:val="18"/>
              </w:rPr>
              <w:t>145,000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A846E22"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3581DE60"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3CE26A"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C6D8AC"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7301FE"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6620605C" w14:textId="3B8F99E8" w:rsidR="00D226E9" w:rsidRPr="00EF30A5" w:rsidRDefault="00D226E9" w:rsidP="00AB1A20">
            <w:pPr>
              <w:bidi/>
              <w:jc w:val="left"/>
              <w:rPr>
                <w:color w:val="000000" w:themeColor="text1"/>
                <w:sz w:val="20"/>
                <w:szCs w:val="20"/>
              </w:rPr>
            </w:pPr>
            <w:r>
              <w:rPr>
                <w:b/>
                <w:bCs/>
                <w:color w:val="000000"/>
                <w:sz w:val="18"/>
                <w:szCs w:val="18"/>
              </w:rPr>
              <w:t>235,000</w:t>
            </w:r>
          </w:p>
        </w:tc>
      </w:tr>
      <w:tr w:rsidR="00D226E9" w:rsidRPr="00EF30A5" w14:paraId="33504A6B" w14:textId="77777777" w:rsidTr="002415D4">
        <w:trPr>
          <w:trHeight w:val="60"/>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0130CD" w14:textId="072C5025" w:rsidR="00D226E9" w:rsidRPr="00EF30A5" w:rsidRDefault="00D226E9" w:rsidP="001D32B0">
            <w:pPr>
              <w:bidi/>
              <w:jc w:val="left"/>
              <w:rPr>
                <w:color w:val="000000" w:themeColor="text1"/>
                <w:sz w:val="20"/>
                <w:szCs w:val="20"/>
              </w:rPr>
            </w:pPr>
            <w:r w:rsidRPr="00EF30A5">
              <w:rPr>
                <w:color w:val="000000" w:themeColor="text1"/>
                <w:sz w:val="20"/>
                <w:szCs w:val="20"/>
              </w:rPr>
              <w:t>2</w:t>
            </w:r>
            <w:r>
              <w:rPr>
                <w:rFonts w:hint="cs"/>
                <w:color w:val="000000" w:themeColor="text1"/>
                <w:sz w:val="20"/>
                <w:szCs w:val="20"/>
                <w:rtl/>
              </w:rPr>
              <w:t>-</w:t>
            </w:r>
            <w:r w:rsidRPr="00EF30A5">
              <w:rPr>
                <w:color w:val="000000" w:themeColor="text1"/>
                <w:sz w:val="20"/>
                <w:szCs w:val="20"/>
              </w:rPr>
              <w:t>4</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5CB9DB80" w14:textId="7BAEC4C7" w:rsidR="00D226E9" w:rsidRPr="00EF30A5" w:rsidRDefault="00D226E9" w:rsidP="00AB1A20">
            <w:pPr>
              <w:bidi/>
              <w:jc w:val="left"/>
              <w:rPr>
                <w:color w:val="000000" w:themeColor="text1"/>
                <w:sz w:val="20"/>
                <w:szCs w:val="20"/>
              </w:rPr>
            </w:pPr>
            <w:r>
              <w:rPr>
                <w:rFonts w:hint="cs"/>
                <w:color w:val="000000"/>
                <w:sz w:val="20"/>
                <w:szCs w:val="20"/>
                <w:rtl/>
                <w:lang w:bidi="ar-EG"/>
              </w:rPr>
              <w:t>تكاليف دعم الوكالة للوكالة المنفذة المتعاونة (بالدولار الأمريكي)</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126A2BA" w14:textId="77777777" w:rsidR="00D226E9" w:rsidRPr="00EF30A5" w:rsidRDefault="00D226E9" w:rsidP="00AB1A20">
            <w:pPr>
              <w:bidi/>
              <w:jc w:val="left"/>
              <w:rPr>
                <w:color w:val="000000" w:themeColor="text1"/>
                <w:sz w:val="20"/>
                <w:szCs w:val="20"/>
              </w:rPr>
            </w:pPr>
            <w:r w:rsidRPr="00EF30A5">
              <w:rPr>
                <w:rFonts w:eastAsia="SimSun"/>
                <w:color w:val="000000" w:themeColor="text1"/>
                <w:sz w:val="20"/>
                <w:szCs w:val="20"/>
                <w:lang w:eastAsia="zh-CN"/>
              </w:rPr>
              <w:t>8,100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23DA29F"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31947A90" w14:textId="08684954" w:rsidR="00D226E9" w:rsidRPr="00DE06B2" w:rsidRDefault="00D226E9" w:rsidP="00AB1A20">
            <w:pPr>
              <w:bidi/>
              <w:jc w:val="left"/>
              <w:rPr>
                <w:b/>
                <w:bCs/>
                <w:color w:val="000000" w:themeColor="text1"/>
                <w:sz w:val="20"/>
                <w:szCs w:val="20"/>
              </w:rPr>
            </w:pPr>
            <w:r w:rsidRPr="00DE06B2">
              <w:rPr>
                <w:b/>
                <w:bCs/>
                <w:color w:val="000000"/>
                <w:sz w:val="18"/>
                <w:szCs w:val="18"/>
              </w:rPr>
              <w:t>13,050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82EC71F"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599BDD0"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13AE54"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139739"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9D1CDA"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3468CB69" w14:textId="0F102B1B" w:rsidR="00D226E9" w:rsidRPr="00EF30A5" w:rsidRDefault="00D226E9" w:rsidP="00AB1A20">
            <w:pPr>
              <w:bidi/>
              <w:jc w:val="left"/>
              <w:rPr>
                <w:color w:val="000000" w:themeColor="text1"/>
                <w:sz w:val="20"/>
                <w:szCs w:val="20"/>
              </w:rPr>
            </w:pPr>
            <w:r>
              <w:rPr>
                <w:b/>
                <w:bCs/>
                <w:color w:val="000000"/>
                <w:sz w:val="18"/>
                <w:szCs w:val="18"/>
              </w:rPr>
              <w:t>21,150</w:t>
            </w:r>
          </w:p>
        </w:tc>
      </w:tr>
      <w:tr w:rsidR="00D226E9" w:rsidRPr="00EF30A5" w14:paraId="521A3A5D" w14:textId="77777777" w:rsidTr="002415D4">
        <w:trPr>
          <w:trHeight w:val="62"/>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43CB75" w14:textId="10D70381" w:rsidR="00D226E9" w:rsidRPr="00EF30A5" w:rsidRDefault="00D226E9" w:rsidP="00AB1A20">
            <w:pPr>
              <w:bidi/>
              <w:jc w:val="left"/>
              <w:rPr>
                <w:color w:val="000000" w:themeColor="text1"/>
                <w:sz w:val="20"/>
                <w:szCs w:val="20"/>
              </w:rPr>
            </w:pPr>
            <w:r w:rsidRPr="00EF30A5">
              <w:rPr>
                <w:color w:val="000000" w:themeColor="text1"/>
                <w:sz w:val="20"/>
                <w:szCs w:val="20"/>
              </w:rPr>
              <w:t>3</w:t>
            </w:r>
            <w:r>
              <w:rPr>
                <w:rFonts w:hint="cs"/>
                <w:color w:val="000000" w:themeColor="text1"/>
                <w:sz w:val="20"/>
                <w:szCs w:val="20"/>
                <w:rtl/>
              </w:rPr>
              <w:t>-</w:t>
            </w:r>
            <w:r w:rsidRPr="00EF30A5">
              <w:rPr>
                <w:color w:val="000000" w:themeColor="text1"/>
                <w:sz w:val="20"/>
                <w:szCs w:val="20"/>
              </w:rPr>
              <w:t>1</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05E10027" w14:textId="0B4777B5" w:rsidR="00D226E9" w:rsidRPr="00EF30A5" w:rsidRDefault="00D226E9" w:rsidP="00AB1A20">
            <w:pPr>
              <w:bidi/>
              <w:jc w:val="left"/>
              <w:rPr>
                <w:color w:val="000000" w:themeColor="text1"/>
                <w:sz w:val="20"/>
                <w:szCs w:val="20"/>
              </w:rPr>
            </w:pPr>
            <w:r w:rsidRPr="0027145A">
              <w:rPr>
                <w:color w:val="000000"/>
                <w:sz w:val="20"/>
                <w:szCs w:val="20"/>
                <w:rtl/>
              </w:rPr>
              <w:t>إجمالي التمويل المتفق عليه (بالدولار الأمريكي)</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CF97EF" w14:textId="77777777" w:rsidR="00D226E9" w:rsidRPr="00EF30A5" w:rsidRDefault="00D226E9" w:rsidP="00AB1A20">
            <w:pPr>
              <w:bidi/>
              <w:jc w:val="lef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6E047567"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3C18D87E" w14:textId="11EF8290" w:rsidR="00D226E9" w:rsidRPr="00DE06B2" w:rsidRDefault="00D226E9" w:rsidP="00AB1A20">
            <w:pPr>
              <w:bidi/>
              <w:jc w:val="left"/>
              <w:rPr>
                <w:rFonts w:eastAsia="SimSun"/>
                <w:b/>
                <w:bCs/>
                <w:color w:val="000000" w:themeColor="text1"/>
                <w:sz w:val="20"/>
                <w:szCs w:val="20"/>
                <w:lang w:eastAsia="zh-CN"/>
              </w:rPr>
            </w:pPr>
            <w:r w:rsidRPr="00DE06B2">
              <w:rPr>
                <w:rFonts w:eastAsia="SimSun"/>
                <w:b/>
                <w:bCs/>
                <w:color w:val="000000" w:themeColor="text1"/>
                <w:sz w:val="20"/>
                <w:szCs w:val="20"/>
                <w:lang w:eastAsia="zh-CN"/>
              </w:rPr>
              <w:t>290,000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0363F27"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5C218BCA"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AF4F" w14:textId="77777777" w:rsidR="00D226E9" w:rsidRPr="00EF30A5" w:rsidRDefault="00D226E9" w:rsidP="00AB1A20">
            <w:pPr>
              <w:bidi/>
              <w:jc w:val="lef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DE24E5" w14:textId="77777777" w:rsidR="00D226E9" w:rsidRPr="00EF30A5" w:rsidRDefault="00D226E9"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3A2BB3" w14:textId="77777777" w:rsidR="00D226E9" w:rsidRPr="00EF30A5" w:rsidRDefault="00D226E9" w:rsidP="00AB1A20">
            <w:pPr>
              <w:bidi/>
              <w:jc w:val="left"/>
              <w:rPr>
                <w:color w:val="000000" w:themeColor="text1"/>
                <w:sz w:val="20"/>
                <w:szCs w:val="20"/>
              </w:rPr>
            </w:pPr>
            <w:r w:rsidRPr="00EF30A5">
              <w:rPr>
                <w:color w:val="000000" w:themeColor="text1"/>
                <w:sz w:val="20"/>
                <w:szCs w:val="20"/>
              </w:rPr>
              <w:t>54,000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7CAB48F1" w14:textId="7A526BC5" w:rsidR="00D226E9" w:rsidRPr="00EF30A5" w:rsidRDefault="00D226E9" w:rsidP="00AB1A20">
            <w:pPr>
              <w:bidi/>
              <w:jc w:val="left"/>
              <w:rPr>
                <w:color w:val="000000" w:themeColor="text1"/>
                <w:sz w:val="20"/>
                <w:szCs w:val="20"/>
              </w:rPr>
            </w:pPr>
            <w:r>
              <w:rPr>
                <w:b/>
                <w:bCs/>
                <w:color w:val="000000" w:themeColor="text1"/>
                <w:sz w:val="18"/>
                <w:szCs w:val="18"/>
              </w:rPr>
              <w:t>640,000</w:t>
            </w:r>
          </w:p>
        </w:tc>
      </w:tr>
      <w:tr w:rsidR="00B727A6" w:rsidRPr="00EF30A5" w14:paraId="10F64AB1" w14:textId="77777777" w:rsidTr="002415D4">
        <w:trPr>
          <w:trHeight w:val="62"/>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3DE284" w14:textId="6D30F907" w:rsidR="00B727A6" w:rsidRPr="00EF30A5" w:rsidRDefault="00B727A6" w:rsidP="00AB1A20">
            <w:pPr>
              <w:bidi/>
              <w:jc w:val="left"/>
              <w:rPr>
                <w:color w:val="000000" w:themeColor="text1"/>
                <w:sz w:val="20"/>
                <w:szCs w:val="20"/>
              </w:rPr>
            </w:pPr>
            <w:r w:rsidRPr="00EF30A5">
              <w:rPr>
                <w:color w:val="000000" w:themeColor="text1"/>
                <w:sz w:val="20"/>
                <w:szCs w:val="20"/>
              </w:rPr>
              <w:t>3</w:t>
            </w:r>
            <w:r>
              <w:rPr>
                <w:rFonts w:hint="cs"/>
                <w:color w:val="000000" w:themeColor="text1"/>
                <w:sz w:val="20"/>
                <w:szCs w:val="20"/>
                <w:rtl/>
              </w:rPr>
              <w:t>-</w:t>
            </w:r>
            <w:r w:rsidRPr="00EF30A5">
              <w:rPr>
                <w:color w:val="000000" w:themeColor="text1"/>
                <w:sz w:val="20"/>
                <w:szCs w:val="20"/>
              </w:rPr>
              <w:t>2</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0827CEE7" w14:textId="574D8853" w:rsidR="00B727A6" w:rsidRPr="00EF30A5" w:rsidRDefault="00B727A6" w:rsidP="00AB1A20">
            <w:pPr>
              <w:bidi/>
              <w:jc w:val="left"/>
              <w:rPr>
                <w:color w:val="000000" w:themeColor="text1"/>
                <w:sz w:val="20"/>
                <w:szCs w:val="20"/>
              </w:rPr>
            </w:pPr>
            <w:r>
              <w:rPr>
                <w:rFonts w:hint="cs"/>
                <w:color w:val="000000"/>
                <w:sz w:val="20"/>
                <w:szCs w:val="20"/>
                <w:rtl/>
              </w:rPr>
              <w:t>مجموع تكاليف الدعم</w:t>
            </w:r>
            <w:r w:rsidRPr="0027145A">
              <w:rPr>
                <w:color w:val="000000"/>
                <w:sz w:val="20"/>
                <w:szCs w:val="20"/>
                <w:rtl/>
              </w:rPr>
              <w:t xml:space="preserve"> (بالدولار الأمريكي)</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A392B70" w14:textId="77777777" w:rsidR="00B727A6" w:rsidRPr="00EF30A5" w:rsidRDefault="00B727A6" w:rsidP="00AB1A20">
            <w:pPr>
              <w:bidi/>
              <w:jc w:val="left"/>
              <w:rPr>
                <w:color w:val="000000" w:themeColor="text1"/>
                <w:sz w:val="20"/>
                <w:szCs w:val="20"/>
              </w:rPr>
            </w:pPr>
            <w:r w:rsidRPr="00EF30A5">
              <w:rPr>
                <w:rFonts w:eastAsia="SimSun"/>
                <w:color w:val="000000" w:themeColor="text1"/>
                <w:sz w:val="20"/>
                <w:szCs w:val="20"/>
                <w:lang w:eastAsia="zh-CN"/>
              </w:rPr>
              <w:t>21,100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7E445860"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1EFF6246" w14:textId="75B3D715" w:rsidR="00B727A6" w:rsidRPr="00DE06B2" w:rsidRDefault="00B727A6" w:rsidP="00AB1A20">
            <w:pPr>
              <w:bidi/>
              <w:jc w:val="left"/>
              <w:rPr>
                <w:rFonts w:eastAsia="SimSun"/>
                <w:b/>
                <w:bCs/>
                <w:color w:val="000000" w:themeColor="text1"/>
                <w:sz w:val="20"/>
                <w:szCs w:val="20"/>
                <w:lang w:eastAsia="zh-CN"/>
              </w:rPr>
            </w:pPr>
            <w:r w:rsidRPr="00DE06B2">
              <w:rPr>
                <w:rFonts w:eastAsia="SimSun"/>
                <w:b/>
                <w:bCs/>
                <w:color w:val="000000" w:themeColor="text1"/>
                <w:sz w:val="20"/>
                <w:szCs w:val="20"/>
                <w:lang w:eastAsia="zh-CN"/>
              </w:rPr>
              <w:t>31,900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4669D399"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64E768F3"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B22059" w14:textId="77777777" w:rsidR="00B727A6" w:rsidRPr="00EF30A5" w:rsidRDefault="00B727A6" w:rsidP="00AB1A20">
            <w:pPr>
              <w:bidi/>
              <w:jc w:val="left"/>
              <w:rPr>
                <w:color w:val="000000" w:themeColor="text1"/>
                <w:sz w:val="20"/>
                <w:szCs w:val="20"/>
              </w:rPr>
            </w:pPr>
            <w:r w:rsidRPr="00EF30A5">
              <w:rPr>
                <w:rFonts w:eastAsia="SimSun"/>
                <w:color w:val="000000" w:themeColor="text1"/>
                <w:sz w:val="20"/>
                <w:szCs w:val="20"/>
                <w:lang w:eastAsia="zh-CN"/>
              </w:rPr>
              <w:t>13,780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8FC9A6"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37E4E8" w14:textId="77777777" w:rsidR="00B727A6" w:rsidRPr="00EF30A5" w:rsidRDefault="00B727A6" w:rsidP="00AB1A20">
            <w:pPr>
              <w:bidi/>
              <w:jc w:val="left"/>
              <w:rPr>
                <w:color w:val="000000" w:themeColor="text1"/>
                <w:sz w:val="20"/>
                <w:szCs w:val="20"/>
              </w:rPr>
            </w:pPr>
            <w:r w:rsidRPr="00EF30A5">
              <w:rPr>
                <w:color w:val="000000" w:themeColor="text1"/>
                <w:sz w:val="20"/>
                <w:szCs w:val="20"/>
              </w:rPr>
              <w:t>7,020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5E557F02" w14:textId="46FD50EA" w:rsidR="00B727A6" w:rsidRPr="00EF30A5" w:rsidRDefault="00B727A6" w:rsidP="00AB1A20">
            <w:pPr>
              <w:bidi/>
              <w:jc w:val="left"/>
              <w:rPr>
                <w:color w:val="000000" w:themeColor="text1"/>
                <w:sz w:val="20"/>
                <w:szCs w:val="20"/>
              </w:rPr>
            </w:pPr>
            <w:r>
              <w:rPr>
                <w:b/>
                <w:bCs/>
                <w:color w:val="000000"/>
                <w:sz w:val="18"/>
                <w:szCs w:val="18"/>
              </w:rPr>
              <w:t>73,800</w:t>
            </w:r>
          </w:p>
        </w:tc>
      </w:tr>
      <w:tr w:rsidR="00B727A6" w:rsidRPr="00EF30A5" w14:paraId="7CC82EFF" w14:textId="77777777" w:rsidTr="002415D4">
        <w:trPr>
          <w:trHeight w:val="53"/>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9C2F68" w14:textId="2F9F0AC6" w:rsidR="00B727A6" w:rsidRPr="00EF30A5" w:rsidRDefault="00B727A6" w:rsidP="00AB1A20">
            <w:pPr>
              <w:bidi/>
              <w:jc w:val="left"/>
              <w:rPr>
                <w:color w:val="000000" w:themeColor="text1"/>
                <w:sz w:val="20"/>
                <w:szCs w:val="20"/>
              </w:rPr>
            </w:pPr>
            <w:r w:rsidRPr="00EF30A5">
              <w:rPr>
                <w:color w:val="000000" w:themeColor="text1"/>
                <w:sz w:val="20"/>
                <w:szCs w:val="20"/>
              </w:rPr>
              <w:t>3</w:t>
            </w:r>
            <w:r>
              <w:rPr>
                <w:rFonts w:hint="cs"/>
                <w:color w:val="000000" w:themeColor="text1"/>
                <w:sz w:val="20"/>
                <w:szCs w:val="20"/>
                <w:rtl/>
              </w:rPr>
              <w:t>-</w:t>
            </w:r>
            <w:r w:rsidRPr="00EF30A5">
              <w:rPr>
                <w:color w:val="000000" w:themeColor="text1"/>
                <w:sz w:val="20"/>
                <w:szCs w:val="20"/>
              </w:rPr>
              <w:t>3</w:t>
            </w:r>
          </w:p>
        </w:tc>
        <w:tc>
          <w:tcPr>
            <w:tcW w:w="2259" w:type="dxa"/>
            <w:tcBorders>
              <w:top w:val="nil"/>
              <w:left w:val="nil"/>
              <w:bottom w:val="single" w:sz="4" w:space="0" w:color="auto"/>
              <w:right w:val="single" w:sz="4" w:space="0" w:color="auto"/>
            </w:tcBorders>
            <w:shd w:val="clear" w:color="auto" w:fill="auto"/>
            <w:tcMar>
              <w:left w:w="43" w:type="dxa"/>
              <w:right w:w="43" w:type="dxa"/>
            </w:tcMar>
            <w:hideMark/>
          </w:tcPr>
          <w:p w14:paraId="29D39115" w14:textId="77887789" w:rsidR="00B727A6" w:rsidRPr="00EF30A5" w:rsidRDefault="00B727A6" w:rsidP="00AB1A20">
            <w:pPr>
              <w:bidi/>
              <w:jc w:val="left"/>
              <w:rPr>
                <w:color w:val="000000" w:themeColor="text1"/>
                <w:sz w:val="20"/>
                <w:szCs w:val="20"/>
              </w:rPr>
            </w:pPr>
            <w:r>
              <w:rPr>
                <w:rFonts w:hint="cs"/>
                <w:color w:val="000000"/>
                <w:sz w:val="20"/>
                <w:szCs w:val="20"/>
                <w:rtl/>
              </w:rPr>
              <w:t>مجموع</w:t>
            </w:r>
            <w:r w:rsidRPr="0027145A">
              <w:rPr>
                <w:color w:val="000000"/>
                <w:sz w:val="20"/>
                <w:szCs w:val="20"/>
                <w:rtl/>
              </w:rPr>
              <w:t xml:space="preserve"> التكاليف المتفق عليها (بالدولار الأمريكي)</w:t>
            </w:r>
          </w:p>
        </w:tc>
        <w:tc>
          <w:tcPr>
            <w:tcW w:w="74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471A67A" w14:textId="77777777" w:rsidR="00B727A6" w:rsidRPr="00EF30A5" w:rsidRDefault="00B727A6" w:rsidP="00AB1A20">
            <w:pPr>
              <w:bidi/>
              <w:jc w:val="left"/>
              <w:rPr>
                <w:color w:val="000000" w:themeColor="text1"/>
                <w:sz w:val="20"/>
                <w:szCs w:val="20"/>
              </w:rPr>
            </w:pPr>
            <w:r w:rsidRPr="00EF30A5">
              <w:rPr>
                <w:rFonts w:eastAsia="SimSun"/>
                <w:color w:val="000000" w:themeColor="text1"/>
                <w:sz w:val="20"/>
                <w:szCs w:val="20"/>
                <w:lang w:eastAsia="zh-CN"/>
              </w:rPr>
              <w:t>211,100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070C539E"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tcMar>
              <w:left w:w="43" w:type="dxa"/>
              <w:right w:w="43" w:type="dxa"/>
            </w:tcMar>
          </w:tcPr>
          <w:p w14:paraId="7EF077D6" w14:textId="6E09C20A" w:rsidR="00B727A6" w:rsidRPr="00DE06B2" w:rsidRDefault="00B727A6" w:rsidP="00AB1A20">
            <w:pPr>
              <w:bidi/>
              <w:jc w:val="left"/>
              <w:rPr>
                <w:rFonts w:eastAsia="SimSun"/>
                <w:b/>
                <w:bCs/>
                <w:color w:val="000000" w:themeColor="text1"/>
                <w:sz w:val="20"/>
                <w:szCs w:val="20"/>
                <w:lang w:eastAsia="zh-CN"/>
              </w:rPr>
            </w:pPr>
            <w:r w:rsidRPr="00DE06B2">
              <w:rPr>
                <w:rFonts w:eastAsia="SimSun"/>
                <w:b/>
                <w:bCs/>
                <w:color w:val="000000" w:themeColor="text1"/>
                <w:sz w:val="20"/>
                <w:szCs w:val="20"/>
                <w:lang w:eastAsia="zh-CN"/>
              </w:rPr>
              <w:t>321,900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6A3249B8"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tcMar>
              <w:left w:w="43" w:type="dxa"/>
              <w:right w:w="43" w:type="dxa"/>
            </w:tcMar>
          </w:tcPr>
          <w:p w14:paraId="26431726"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DBD795" w14:textId="77777777" w:rsidR="00B727A6" w:rsidRPr="00EF30A5" w:rsidRDefault="00B727A6" w:rsidP="00AB1A20">
            <w:pPr>
              <w:bidi/>
              <w:jc w:val="left"/>
              <w:rPr>
                <w:color w:val="000000" w:themeColor="text1"/>
                <w:sz w:val="20"/>
                <w:szCs w:val="20"/>
              </w:rPr>
            </w:pPr>
            <w:r w:rsidRPr="00EF30A5">
              <w:rPr>
                <w:rFonts w:eastAsia="SimSun"/>
                <w:color w:val="000000" w:themeColor="text1"/>
                <w:sz w:val="20"/>
                <w:szCs w:val="20"/>
                <w:lang w:eastAsia="zh-CN"/>
              </w:rPr>
              <w:t>119,780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A539B"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p>
        </w:tc>
        <w:tc>
          <w:tcPr>
            <w:tcW w:w="74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96517A" w14:textId="77777777" w:rsidR="00B727A6" w:rsidRPr="00EF30A5" w:rsidRDefault="00B727A6" w:rsidP="00AB1A20">
            <w:pPr>
              <w:bidi/>
              <w:jc w:val="left"/>
              <w:rPr>
                <w:color w:val="000000" w:themeColor="text1"/>
                <w:sz w:val="20"/>
                <w:szCs w:val="20"/>
              </w:rPr>
            </w:pPr>
            <w:r w:rsidRPr="00EF30A5">
              <w:rPr>
                <w:color w:val="000000" w:themeColor="text1"/>
                <w:sz w:val="20"/>
                <w:szCs w:val="20"/>
              </w:rPr>
              <w:t>61,020</w:t>
            </w:r>
          </w:p>
        </w:tc>
        <w:tc>
          <w:tcPr>
            <w:tcW w:w="813" w:type="dxa"/>
            <w:tcBorders>
              <w:top w:val="single" w:sz="4" w:space="0" w:color="auto"/>
              <w:left w:val="single" w:sz="4" w:space="0" w:color="auto"/>
              <w:bottom w:val="single" w:sz="4" w:space="0" w:color="auto"/>
              <w:right w:val="single" w:sz="4" w:space="0" w:color="auto"/>
            </w:tcBorders>
            <w:tcMar>
              <w:left w:w="43" w:type="dxa"/>
              <w:right w:w="43" w:type="dxa"/>
            </w:tcMar>
          </w:tcPr>
          <w:p w14:paraId="33C08C03" w14:textId="7F15EDA8" w:rsidR="00B727A6" w:rsidRPr="00EF30A5" w:rsidRDefault="00B727A6" w:rsidP="00AB1A20">
            <w:pPr>
              <w:bidi/>
              <w:jc w:val="left"/>
              <w:rPr>
                <w:color w:val="000000" w:themeColor="text1"/>
                <w:sz w:val="20"/>
                <w:szCs w:val="20"/>
              </w:rPr>
            </w:pPr>
            <w:r>
              <w:rPr>
                <w:b/>
                <w:bCs/>
                <w:color w:val="000000"/>
                <w:sz w:val="18"/>
                <w:szCs w:val="18"/>
              </w:rPr>
              <w:t>713,800</w:t>
            </w:r>
          </w:p>
        </w:tc>
      </w:tr>
      <w:tr w:rsidR="00B727A6" w:rsidRPr="00EF30A5" w14:paraId="742009C7" w14:textId="77777777" w:rsidTr="002415D4">
        <w:trPr>
          <w:trHeight w:val="53"/>
        </w:trPr>
        <w:tc>
          <w:tcPr>
            <w:tcW w:w="63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6BFD9A9" w14:textId="15A7F9C5" w:rsidR="00B727A6" w:rsidRPr="00EF30A5" w:rsidRDefault="00B727A6" w:rsidP="00AB1A20">
            <w:pPr>
              <w:bidi/>
              <w:jc w:val="left"/>
              <w:rPr>
                <w:color w:val="000000" w:themeColor="text1"/>
                <w:sz w:val="20"/>
                <w:szCs w:val="20"/>
              </w:rPr>
            </w:pPr>
            <w:r w:rsidRPr="00EF30A5">
              <w:rPr>
                <w:color w:val="000000" w:themeColor="text1"/>
                <w:sz w:val="20"/>
                <w:szCs w:val="20"/>
              </w:rPr>
              <w:t>4</w:t>
            </w:r>
            <w:r>
              <w:rPr>
                <w:rFonts w:hint="cs"/>
                <w:color w:val="000000" w:themeColor="text1"/>
                <w:sz w:val="20"/>
                <w:szCs w:val="20"/>
                <w:rtl/>
              </w:rPr>
              <w:t>-</w:t>
            </w:r>
            <w:r w:rsidRPr="00EF30A5">
              <w:rPr>
                <w:color w:val="000000" w:themeColor="text1"/>
                <w:sz w:val="20"/>
                <w:szCs w:val="20"/>
              </w:rPr>
              <w:t>1</w:t>
            </w:r>
            <w:r>
              <w:rPr>
                <w:rFonts w:hint="cs"/>
                <w:color w:val="000000" w:themeColor="text1"/>
                <w:sz w:val="20"/>
                <w:szCs w:val="20"/>
                <w:rtl/>
              </w:rPr>
              <w:t>-</w:t>
            </w:r>
            <w:r w:rsidRPr="00EF30A5">
              <w:rPr>
                <w:color w:val="000000" w:themeColor="text1"/>
                <w:sz w:val="20"/>
                <w:szCs w:val="20"/>
              </w:rPr>
              <w:t>1</w:t>
            </w:r>
          </w:p>
        </w:tc>
        <w:tc>
          <w:tcPr>
            <w:tcW w:w="8239" w:type="dxa"/>
            <w:gridSpan w:val="9"/>
            <w:tcBorders>
              <w:top w:val="single" w:sz="4" w:space="0" w:color="auto"/>
              <w:left w:val="nil"/>
              <w:bottom w:val="single" w:sz="4" w:space="0" w:color="auto"/>
              <w:right w:val="single" w:sz="4" w:space="0" w:color="auto"/>
            </w:tcBorders>
            <w:tcMar>
              <w:left w:w="43" w:type="dxa"/>
              <w:right w:w="43" w:type="dxa"/>
            </w:tcMar>
          </w:tcPr>
          <w:p w14:paraId="290DE6F6" w14:textId="7CCE7FEC" w:rsidR="00B727A6" w:rsidRPr="00EF30A5" w:rsidRDefault="00B727A6" w:rsidP="00AB1A20">
            <w:pPr>
              <w:bidi/>
              <w:jc w:val="left"/>
              <w:rPr>
                <w:color w:val="000000" w:themeColor="text1"/>
                <w:sz w:val="20"/>
                <w:szCs w:val="20"/>
              </w:rPr>
            </w:pPr>
            <w:r>
              <w:rPr>
                <w:rFonts w:hint="cs"/>
                <w:color w:val="000000"/>
                <w:sz w:val="20"/>
                <w:szCs w:val="20"/>
                <w:rtl/>
                <w:lang w:bidi="ar-EG"/>
              </w:rPr>
              <w:t xml:space="preserve">مجموع الإزالة للهيدروكلوروفلوروكربون-22 المتفق </w:t>
            </w:r>
            <w:r w:rsidR="00207E2F">
              <w:rPr>
                <w:rFonts w:hint="cs"/>
                <w:color w:val="000000"/>
                <w:sz w:val="20"/>
                <w:szCs w:val="20"/>
                <w:rtl/>
                <w:lang w:bidi="ar-EG"/>
              </w:rPr>
              <w:t>على</w:t>
            </w:r>
            <w:r>
              <w:rPr>
                <w:rFonts w:hint="cs"/>
                <w:color w:val="000000"/>
                <w:sz w:val="20"/>
                <w:szCs w:val="20"/>
                <w:rtl/>
                <w:lang w:bidi="ar-EG"/>
              </w:rPr>
              <w:t xml:space="preserve"> تحقيقه بموجب</w:t>
            </w:r>
            <w:r w:rsidR="006B37B7">
              <w:rPr>
                <w:rFonts w:hint="cs"/>
                <w:color w:val="000000"/>
                <w:sz w:val="20"/>
                <w:szCs w:val="20"/>
                <w:rtl/>
                <w:lang w:bidi="ar-EG"/>
              </w:rPr>
              <w:t xml:space="preserve"> هذا</w:t>
            </w:r>
            <w:r>
              <w:rPr>
                <w:rFonts w:hint="cs"/>
                <w:color w:val="000000"/>
                <w:sz w:val="20"/>
                <w:szCs w:val="20"/>
                <w:rtl/>
                <w:lang w:bidi="ar-EG"/>
              </w:rPr>
              <w:t xml:space="preserve"> الاتفاق (بالأطنان بقدرات استنفاد الأوزون)</w:t>
            </w:r>
          </w:p>
        </w:tc>
        <w:tc>
          <w:tcPr>
            <w:tcW w:w="81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62388C" w14:textId="77777777" w:rsidR="00B727A6" w:rsidRPr="00EF30A5" w:rsidRDefault="00B727A6" w:rsidP="00AB1A20">
            <w:pPr>
              <w:bidi/>
              <w:jc w:val="lef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r>
      <w:tr w:rsidR="00F52AF3" w:rsidRPr="00EF30A5" w14:paraId="07ACC7E3" w14:textId="77777777" w:rsidTr="002415D4">
        <w:trPr>
          <w:trHeight w:val="116"/>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241CF8" w14:textId="3821C119" w:rsidR="00F52AF3" w:rsidRPr="00EF30A5" w:rsidRDefault="00F52AF3" w:rsidP="00AB1A20">
            <w:pPr>
              <w:bidi/>
              <w:jc w:val="left"/>
              <w:rPr>
                <w:color w:val="000000" w:themeColor="text1"/>
                <w:sz w:val="20"/>
                <w:szCs w:val="20"/>
              </w:rPr>
            </w:pPr>
            <w:r w:rsidRPr="00EF30A5">
              <w:rPr>
                <w:color w:val="000000" w:themeColor="text1"/>
                <w:sz w:val="20"/>
                <w:szCs w:val="20"/>
              </w:rPr>
              <w:t>4</w:t>
            </w:r>
            <w:r w:rsidR="001D32B0">
              <w:rPr>
                <w:rFonts w:hint="cs"/>
                <w:color w:val="000000" w:themeColor="text1"/>
                <w:sz w:val="20"/>
                <w:szCs w:val="20"/>
                <w:rtl/>
              </w:rPr>
              <w:t>-</w:t>
            </w:r>
            <w:r w:rsidRPr="00EF30A5">
              <w:rPr>
                <w:color w:val="000000" w:themeColor="text1"/>
                <w:sz w:val="20"/>
                <w:szCs w:val="20"/>
              </w:rPr>
              <w:t>1</w:t>
            </w:r>
            <w:r w:rsidR="001D32B0">
              <w:rPr>
                <w:rFonts w:hint="cs"/>
                <w:color w:val="000000" w:themeColor="text1"/>
                <w:sz w:val="20"/>
                <w:szCs w:val="20"/>
                <w:rtl/>
              </w:rPr>
              <w:t>-</w:t>
            </w:r>
            <w:r w:rsidRPr="00EF30A5">
              <w:rPr>
                <w:color w:val="000000" w:themeColor="text1"/>
                <w:sz w:val="20"/>
                <w:szCs w:val="20"/>
              </w:rPr>
              <w:t>2</w:t>
            </w:r>
          </w:p>
        </w:tc>
        <w:tc>
          <w:tcPr>
            <w:tcW w:w="8239" w:type="dxa"/>
            <w:gridSpan w:val="9"/>
            <w:tcBorders>
              <w:top w:val="single" w:sz="4" w:space="0" w:color="auto"/>
              <w:left w:val="nil"/>
              <w:bottom w:val="single" w:sz="4" w:space="0" w:color="auto"/>
              <w:right w:val="single" w:sz="4" w:space="0" w:color="auto"/>
            </w:tcBorders>
            <w:tcMar>
              <w:left w:w="43" w:type="dxa"/>
              <w:right w:w="43" w:type="dxa"/>
            </w:tcMar>
          </w:tcPr>
          <w:p w14:paraId="60780B5E" w14:textId="7B197245" w:rsidR="00F52AF3" w:rsidRPr="00EF30A5" w:rsidRDefault="00B727A6" w:rsidP="00AB1A20">
            <w:pPr>
              <w:bidi/>
              <w:jc w:val="left"/>
              <w:rPr>
                <w:color w:val="000000" w:themeColor="text1"/>
                <w:sz w:val="20"/>
                <w:szCs w:val="20"/>
                <w:lang w:bidi="ar-EG"/>
              </w:rPr>
            </w:pPr>
            <w:r>
              <w:rPr>
                <w:rFonts w:hint="cs"/>
                <w:color w:val="000000"/>
                <w:sz w:val="20"/>
                <w:szCs w:val="20"/>
                <w:rtl/>
                <w:lang w:bidi="ar-EG"/>
              </w:rPr>
              <w:t>مجموع إزالة للهيدروكلوروفلوروكربون-22 التي تحققت خلال المشروعات التي سبقت الموافقة عليها (بقدرات استنفاد الأوزون)</w:t>
            </w:r>
          </w:p>
        </w:tc>
        <w:tc>
          <w:tcPr>
            <w:tcW w:w="81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858F49B" w14:textId="77777777" w:rsidR="00F52AF3" w:rsidRPr="00EF30A5" w:rsidRDefault="00F52AF3" w:rsidP="00AB1A20">
            <w:pPr>
              <w:bidi/>
              <w:jc w:val="left"/>
              <w:rPr>
                <w:color w:val="000000" w:themeColor="text1"/>
                <w:sz w:val="20"/>
                <w:szCs w:val="20"/>
              </w:rPr>
            </w:pPr>
            <w:r w:rsidRPr="00EF30A5">
              <w:rPr>
                <w:rFonts w:eastAsia="SimSun"/>
                <w:color w:val="000000" w:themeColor="text1"/>
                <w:sz w:val="20"/>
                <w:szCs w:val="20"/>
                <w:lang w:eastAsia="zh-CN"/>
              </w:rPr>
              <w:t>0.52</w:t>
            </w:r>
          </w:p>
        </w:tc>
      </w:tr>
      <w:tr w:rsidR="00F52AF3" w:rsidRPr="00EF30A5" w14:paraId="7D6AEB7C" w14:textId="77777777" w:rsidTr="002415D4">
        <w:trPr>
          <w:trHeight w:val="98"/>
        </w:trPr>
        <w:tc>
          <w:tcPr>
            <w:tcW w:w="63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7D0066" w14:textId="35E734D2" w:rsidR="00F52AF3" w:rsidRPr="00EF30A5" w:rsidRDefault="00F52AF3" w:rsidP="00AB1A20">
            <w:pPr>
              <w:bidi/>
              <w:jc w:val="left"/>
              <w:rPr>
                <w:color w:val="000000" w:themeColor="text1"/>
                <w:sz w:val="20"/>
                <w:szCs w:val="20"/>
              </w:rPr>
            </w:pPr>
            <w:r w:rsidRPr="00EF30A5">
              <w:rPr>
                <w:color w:val="000000" w:themeColor="text1"/>
                <w:sz w:val="20"/>
                <w:szCs w:val="20"/>
              </w:rPr>
              <w:t>4</w:t>
            </w:r>
            <w:r w:rsidR="001D32B0">
              <w:rPr>
                <w:rFonts w:hint="cs"/>
                <w:color w:val="000000" w:themeColor="text1"/>
                <w:sz w:val="20"/>
                <w:szCs w:val="20"/>
                <w:rtl/>
              </w:rPr>
              <w:t>-</w:t>
            </w:r>
            <w:r w:rsidRPr="00EF30A5">
              <w:rPr>
                <w:color w:val="000000" w:themeColor="text1"/>
                <w:sz w:val="20"/>
                <w:szCs w:val="20"/>
              </w:rPr>
              <w:t>1</w:t>
            </w:r>
            <w:r w:rsidR="001D32B0">
              <w:rPr>
                <w:rFonts w:hint="cs"/>
                <w:color w:val="000000" w:themeColor="text1"/>
                <w:sz w:val="20"/>
                <w:szCs w:val="20"/>
                <w:rtl/>
              </w:rPr>
              <w:t>-</w:t>
            </w:r>
            <w:r w:rsidRPr="00EF30A5">
              <w:rPr>
                <w:color w:val="000000" w:themeColor="text1"/>
                <w:sz w:val="20"/>
                <w:szCs w:val="20"/>
              </w:rPr>
              <w:t>3</w:t>
            </w:r>
          </w:p>
        </w:tc>
        <w:tc>
          <w:tcPr>
            <w:tcW w:w="8239" w:type="dxa"/>
            <w:gridSpan w:val="9"/>
            <w:tcBorders>
              <w:top w:val="single" w:sz="4" w:space="0" w:color="auto"/>
              <w:left w:val="nil"/>
              <w:bottom w:val="single" w:sz="4" w:space="0" w:color="auto"/>
              <w:right w:val="single" w:sz="4" w:space="0" w:color="auto"/>
            </w:tcBorders>
            <w:tcMar>
              <w:left w:w="43" w:type="dxa"/>
              <w:right w:w="43" w:type="dxa"/>
            </w:tcMar>
          </w:tcPr>
          <w:p w14:paraId="7884ED9E" w14:textId="6A333A45" w:rsidR="00F52AF3" w:rsidRPr="00EF30A5" w:rsidRDefault="00B727A6" w:rsidP="00AB1A20">
            <w:pPr>
              <w:bidi/>
              <w:jc w:val="left"/>
              <w:rPr>
                <w:color w:val="000000" w:themeColor="text1"/>
                <w:sz w:val="20"/>
                <w:szCs w:val="20"/>
                <w:rtl/>
                <w:lang w:bidi="ar-EG"/>
              </w:rPr>
            </w:pPr>
            <w:r>
              <w:rPr>
                <w:rFonts w:hint="cs"/>
                <w:color w:val="000000"/>
                <w:sz w:val="20"/>
                <w:szCs w:val="20"/>
                <w:rtl/>
                <w:lang w:bidi="ar-EG"/>
              </w:rPr>
              <w:t>استهلاك للهيدروكلوروفلوروكربون-22 المؤهلة المتبقية (بقدرات استنفاد الأوزون)</w:t>
            </w:r>
          </w:p>
        </w:tc>
        <w:tc>
          <w:tcPr>
            <w:tcW w:w="81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E9CB8D1" w14:textId="77777777" w:rsidR="00F52AF3" w:rsidRPr="00EF30A5" w:rsidRDefault="00F52AF3" w:rsidP="00AB1A20">
            <w:pPr>
              <w:bidi/>
              <w:jc w:val="left"/>
              <w:rPr>
                <w:color w:val="000000" w:themeColor="text1"/>
                <w:sz w:val="20"/>
                <w:szCs w:val="20"/>
              </w:rPr>
            </w:pPr>
            <w:r w:rsidRPr="00EF30A5">
              <w:rPr>
                <w:color w:val="000000" w:themeColor="text1"/>
                <w:sz w:val="20"/>
                <w:szCs w:val="20"/>
              </w:rPr>
              <w:t>0</w:t>
            </w:r>
          </w:p>
        </w:tc>
      </w:tr>
    </w:tbl>
    <w:bookmarkEnd w:id="6"/>
    <w:p w14:paraId="4467347C" w14:textId="5A11F03B" w:rsidR="00B727A6" w:rsidRDefault="00F52AF3" w:rsidP="00B727A6">
      <w:pPr>
        <w:pStyle w:val="Heading1"/>
        <w:numPr>
          <w:ilvl w:val="0"/>
          <w:numId w:val="0"/>
        </w:numPr>
        <w:bidi/>
        <w:rPr>
          <w:sz w:val="18"/>
          <w:szCs w:val="18"/>
          <w:rtl/>
          <w:lang w:bidi="ar-EG"/>
        </w:rPr>
      </w:pPr>
      <w:r w:rsidRPr="00EF30A5">
        <w:rPr>
          <w:sz w:val="18"/>
          <w:szCs w:val="18"/>
        </w:rPr>
        <w:t>*</w:t>
      </w:r>
      <w:r w:rsidR="00B727A6" w:rsidRPr="00B727A6">
        <w:rPr>
          <w:rFonts w:hint="cs"/>
          <w:sz w:val="16"/>
          <w:szCs w:val="16"/>
          <w:rtl/>
          <w:lang w:val="en-US" w:bidi="ar-EG"/>
        </w:rPr>
        <w:t xml:space="preserve"> </w:t>
      </w:r>
      <w:r w:rsidR="00B727A6">
        <w:rPr>
          <w:rFonts w:hint="cs"/>
          <w:sz w:val="16"/>
          <w:szCs w:val="16"/>
          <w:rtl/>
          <w:lang w:val="en-US" w:bidi="ar-EG"/>
        </w:rPr>
        <w:t xml:space="preserve">موعد انتهاء المرحلة الأولى بحسب اتفاق المرحلة الأولى: 31 ديسمبر/ كانون الأول </w:t>
      </w:r>
      <w:r w:rsidR="00B727A6" w:rsidRPr="00B727A6">
        <w:rPr>
          <w:rFonts w:hint="cs"/>
          <w:sz w:val="16"/>
          <w:szCs w:val="16"/>
          <w:rtl/>
          <w:lang w:val="en-US" w:bidi="ar-EG"/>
        </w:rPr>
        <w:t>2021</w:t>
      </w:r>
      <w:r w:rsidR="00B727A6">
        <w:rPr>
          <w:rFonts w:hint="cs"/>
          <w:sz w:val="16"/>
          <w:szCs w:val="16"/>
          <w:rtl/>
          <w:lang w:val="en-US" w:bidi="ar-EG"/>
        </w:rPr>
        <w:t>.</w:t>
      </w:r>
    </w:p>
    <w:p w14:paraId="2B39CC31" w14:textId="77777777" w:rsidR="00AB70D5" w:rsidRDefault="00AB70D5" w:rsidP="00AB1A20">
      <w:pPr>
        <w:bidi/>
      </w:pPr>
    </w:p>
    <w:p w14:paraId="4098FFEE" w14:textId="77777777" w:rsidR="00AB70D5" w:rsidRPr="0034371D" w:rsidRDefault="00AB70D5" w:rsidP="00AB1A20">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AB1A20">
            <w:pPr>
              <w:bidi/>
            </w:pPr>
          </w:p>
        </w:tc>
        <w:tc>
          <w:tcPr>
            <w:tcW w:w="1872" w:type="dxa"/>
          </w:tcPr>
          <w:p w14:paraId="2DED6062" w14:textId="77777777" w:rsidR="00C038BF" w:rsidRPr="009B0D30" w:rsidRDefault="00C038BF" w:rsidP="00AB1A20">
            <w:pPr>
              <w:bidi/>
            </w:pPr>
          </w:p>
        </w:tc>
        <w:tc>
          <w:tcPr>
            <w:tcW w:w="1872" w:type="dxa"/>
            <w:tcBorders>
              <w:bottom w:val="single" w:sz="4" w:space="0" w:color="auto"/>
            </w:tcBorders>
          </w:tcPr>
          <w:p w14:paraId="06974B8C" w14:textId="77777777" w:rsidR="00C038BF" w:rsidRPr="009B0D30" w:rsidRDefault="00C038BF" w:rsidP="00AB1A20">
            <w:pPr>
              <w:bidi/>
            </w:pPr>
          </w:p>
        </w:tc>
        <w:tc>
          <w:tcPr>
            <w:tcW w:w="1872" w:type="dxa"/>
          </w:tcPr>
          <w:p w14:paraId="7539F952" w14:textId="77777777" w:rsidR="00C038BF" w:rsidRPr="009B0D30" w:rsidRDefault="00C038BF" w:rsidP="00AB1A20">
            <w:pPr>
              <w:bidi/>
            </w:pPr>
          </w:p>
        </w:tc>
        <w:tc>
          <w:tcPr>
            <w:tcW w:w="1873" w:type="dxa"/>
          </w:tcPr>
          <w:p w14:paraId="4C1EB939" w14:textId="77777777" w:rsidR="00C038BF" w:rsidRPr="009B0D30" w:rsidRDefault="00C038BF" w:rsidP="00AB1A20">
            <w:pPr>
              <w:bidi/>
            </w:pPr>
          </w:p>
        </w:tc>
      </w:tr>
    </w:tbl>
    <w:p w14:paraId="242EA379" w14:textId="40775D2E" w:rsidR="00C15867" w:rsidRPr="009B0D30" w:rsidRDefault="00C15867" w:rsidP="00AB1A20">
      <w:pPr>
        <w:bidi/>
        <w:jc w:val="left"/>
      </w:pPr>
    </w:p>
    <w:sectPr w:rsidR="00C15867" w:rsidRPr="009B0D30" w:rsidSect="00813304">
      <w:headerReference w:type="even" r:id="rId20"/>
      <w:headerReference w:type="default" r:id="rId21"/>
      <w:footerReference w:type="even" r:id="rId22"/>
      <w:head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4EB0E" w14:textId="77777777" w:rsidR="007315E1" w:rsidRDefault="007315E1" w:rsidP="004A504B">
      <w:r>
        <w:separator/>
      </w:r>
    </w:p>
  </w:endnote>
  <w:endnote w:type="continuationSeparator" w:id="0">
    <w:p w14:paraId="33ECD24A" w14:textId="77777777" w:rsidR="007315E1" w:rsidRDefault="007315E1" w:rsidP="004A504B">
      <w:r>
        <w:continuationSeparator/>
      </w:r>
    </w:p>
  </w:endnote>
  <w:endnote w:type="continuationNotice" w:id="1">
    <w:p w14:paraId="49C364E6" w14:textId="77777777" w:rsidR="007315E1" w:rsidRDefault="007315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6E0AD8" w:rsidRPr="0033525D" w:rsidRDefault="006E0AD8">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6E0AD8" w:rsidRPr="0033525D" w:rsidRDefault="006E0AD8">
    <w:pPr>
      <w:jc w:val="center"/>
    </w:pPr>
    <w:r>
      <w:fldChar w:fldCharType="begin"/>
    </w:r>
    <w:r>
      <w:instrText xml:space="preserve"> PAGE </w:instrText>
    </w:r>
    <w:r>
      <w:fldChar w:fldCharType="separate"/>
    </w:r>
    <w:r w:rsidR="005C1220">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2493" w14:textId="77777777" w:rsidR="006E0AD8" w:rsidRDefault="006E0AD8" w:rsidP="00AB1A2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3DD06B4" w14:textId="77777777" w:rsidR="006E0AD8" w:rsidRDefault="006E0AD8" w:rsidP="00AB1A2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FF4C129" w14:textId="77777777" w:rsidR="006E0AD8" w:rsidRPr="00AB1A20" w:rsidRDefault="006E0AD8" w:rsidP="00AB1A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7DB8" w14:textId="77777777" w:rsidR="006E0AD8" w:rsidRPr="0033525D" w:rsidRDefault="006E0AD8">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20331" w14:textId="77777777" w:rsidR="007315E1" w:rsidRDefault="007315E1" w:rsidP="00AB1A20">
      <w:pPr>
        <w:bidi/>
      </w:pPr>
      <w:r>
        <w:separator/>
      </w:r>
    </w:p>
  </w:footnote>
  <w:footnote w:type="continuationSeparator" w:id="0">
    <w:p w14:paraId="3057A0E9" w14:textId="77777777" w:rsidR="007315E1" w:rsidRDefault="007315E1" w:rsidP="004A504B">
      <w:r>
        <w:continuationSeparator/>
      </w:r>
    </w:p>
  </w:footnote>
  <w:footnote w:type="continuationNotice" w:id="1">
    <w:p w14:paraId="149027FC" w14:textId="77777777" w:rsidR="007315E1" w:rsidRDefault="007315E1"/>
  </w:footnote>
  <w:footnote w:id="2">
    <w:p w14:paraId="42BD3E1E" w14:textId="77777777" w:rsidR="006E0AD8" w:rsidRPr="008D6DF4" w:rsidRDefault="006E0AD8" w:rsidP="007E6B87">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w:t>
      </w:r>
      <w:proofErr w:type="spellStart"/>
      <w:r w:rsidRPr="008D6DF4">
        <w:rPr>
          <w:lang w:val="en-US"/>
        </w:rPr>
        <w:t>OzL.Pro</w:t>
      </w:r>
      <w:proofErr w:type="spellEnd"/>
      <w:r w:rsidRPr="008D6DF4">
        <w:rPr>
          <w:lang w:val="en-US"/>
        </w:rPr>
        <w:t>/ExCom/93/1</w:t>
      </w:r>
      <w:r>
        <w:rPr>
          <w:rFonts w:hint="cs"/>
          <w:rtl/>
          <w:lang w:val="en-US"/>
        </w:rPr>
        <w:t>.</w:t>
      </w:r>
    </w:p>
  </w:footnote>
  <w:footnote w:id="3">
    <w:p w14:paraId="14C6DF60" w14:textId="422C23AE" w:rsidR="006E0AD8" w:rsidRPr="00FE3307" w:rsidRDefault="006E0AD8" w:rsidP="002237F4">
      <w:pPr>
        <w:pStyle w:val="FootnoteText"/>
        <w:bidi/>
      </w:pPr>
      <w:r w:rsidRPr="00FE3307">
        <w:rPr>
          <w:rStyle w:val="FootnoteReference"/>
        </w:rPr>
        <w:footnoteRef/>
      </w:r>
      <w:r w:rsidRPr="00FE3307">
        <w:t xml:space="preserve"> </w:t>
      </w:r>
      <w:r>
        <w:rPr>
          <w:rFonts w:hint="cs"/>
          <w:rtl/>
          <w:lang w:val="en-US" w:bidi="ar-EG"/>
        </w:rPr>
        <w:t xml:space="preserve"> بحسب الرسالة المؤرخة في 5 أكتوبر/ تشرين الأول 2023 من وكالة البيئة الوطنية في غامبيا الى الأمانة.</w:t>
      </w:r>
    </w:p>
  </w:footnote>
  <w:footnote w:id="4">
    <w:p w14:paraId="04840480" w14:textId="24052545" w:rsidR="006E0AD8" w:rsidRPr="00F463C5" w:rsidRDefault="006E0AD8" w:rsidP="006C477E">
      <w:pPr>
        <w:pStyle w:val="FootnoteText"/>
        <w:bidi/>
      </w:pPr>
      <w:r>
        <w:rPr>
          <w:rStyle w:val="FootnoteReference"/>
        </w:rPr>
        <w:footnoteRef/>
      </w:r>
      <w:r w:rsidRPr="00F463C5">
        <w:t xml:space="preserve"> </w:t>
      </w:r>
      <w:r>
        <w:rPr>
          <w:rFonts w:hint="cs"/>
          <w:rtl/>
          <w:lang w:bidi="ar-EG"/>
        </w:rPr>
        <w:t xml:space="preserve"> إعمالا للمقرر 89/6، يمكن للبلدان التي ينخفض فيها حجم الاستهلاك أن تدرج أنشطة إضافية في خطة إدارة إزالة المواد الهيدروكلوروفلوروكربونية لإدخال بدائل الهيدروكلوروفلوروكربون بقدرات ينخفض فيها الاحترار العالمي وللمحافظة على كفاءة استخدام الطاقة في قطاع خدمة التبريد.</w:t>
      </w:r>
    </w:p>
  </w:footnote>
  <w:footnote w:id="5">
    <w:p w14:paraId="51C2083B" w14:textId="495A2033" w:rsidR="006E0AD8" w:rsidRPr="009A7FA2" w:rsidRDefault="006E0AD8" w:rsidP="008F1ED0">
      <w:pPr>
        <w:pStyle w:val="FootnoteText"/>
        <w:bidi/>
        <w:rPr>
          <w:lang w:val="en-US"/>
        </w:rPr>
      </w:pPr>
      <w:r>
        <w:rPr>
          <w:rStyle w:val="FootnoteReference"/>
        </w:rPr>
        <w:footnoteRef/>
      </w:r>
      <w:r>
        <w:t xml:space="preserve"> </w:t>
      </w:r>
      <w:r>
        <w:rPr>
          <w:rFonts w:hint="cs"/>
          <w:rtl/>
        </w:rPr>
        <w:t xml:space="preserve"> وضعت </w:t>
      </w:r>
      <w:r>
        <w:rPr>
          <w:rFonts w:hint="cs"/>
          <w:rtl/>
          <w:lang w:bidi="ar-EG"/>
        </w:rPr>
        <w:t>قفزة لأجهزة التبريد وتكييف الهواء الصديقة للمناخ وتحافظ على كفاءة استخدام الطاقة.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4702385" w:rsidR="006E0AD8" w:rsidRPr="0033525D" w:rsidRDefault="006E0AD8">
    <w:r>
      <w:fldChar w:fldCharType="begin"/>
    </w:r>
    <w:r>
      <w:instrText xml:space="preserve"> DOCPROPERTY "Document number"  \* MERGEFORMAT </w:instrText>
    </w:r>
    <w:r>
      <w:fldChar w:fldCharType="separate"/>
    </w:r>
    <w:r>
      <w:t>UNEP/</w:t>
    </w:r>
    <w:proofErr w:type="spellStart"/>
    <w:r>
      <w:t>OzL.Pro</w:t>
    </w:r>
    <w:proofErr w:type="spellEnd"/>
    <w:r>
      <w:t>/ExCom/93/54</w:t>
    </w:r>
    <w:r>
      <w:fldChar w:fldCharType="end"/>
    </w:r>
  </w:p>
  <w:p w14:paraId="6860EB02" w14:textId="77777777" w:rsidR="006E0AD8" w:rsidRPr="0033525D" w:rsidRDefault="006E0AD8"/>
  <w:p w14:paraId="6924930D" w14:textId="77777777" w:rsidR="006E0AD8" w:rsidRPr="0033525D" w:rsidRDefault="006E0A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1F7E" w14:textId="4E150214" w:rsidR="006E0AD8" w:rsidRDefault="006E0AD8" w:rsidP="00FD1C97">
    <w:pPr>
      <w:jc w:val="right"/>
    </w:pPr>
    <w:r>
      <w:fldChar w:fldCharType="begin"/>
    </w:r>
    <w:r>
      <w:instrText xml:space="preserve"> DOCPROPERTY "Document number"  \* MERGEFORMAT </w:instrText>
    </w:r>
    <w:r>
      <w:fldChar w:fldCharType="separate"/>
    </w:r>
    <w:r>
      <w:t>UNEP/</w:t>
    </w:r>
    <w:proofErr w:type="spellStart"/>
    <w:r>
      <w:t>OzL.Pro</w:t>
    </w:r>
    <w:proofErr w:type="spellEnd"/>
    <w:r>
      <w:t>/ExCom/93/54</w:t>
    </w:r>
    <w:r>
      <w:fldChar w:fldCharType="end"/>
    </w:r>
  </w:p>
  <w:p w14:paraId="3F737D57" w14:textId="77777777" w:rsidR="006E0AD8" w:rsidRDefault="006E0AD8" w:rsidP="00AF34A5">
    <w:pPr>
      <w:pStyle w:val="Header"/>
      <w:jc w:val="right"/>
    </w:pPr>
  </w:p>
  <w:p w14:paraId="1FBDD339" w14:textId="77777777" w:rsidR="006E0AD8" w:rsidRPr="0033525D" w:rsidRDefault="006E0AD8"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2AA4" w14:textId="77777777" w:rsidR="006E0AD8" w:rsidRPr="0033525D" w:rsidRDefault="006E0AD8" w:rsidP="00813304">
    <w:pPr>
      <w:jc w:val="right"/>
    </w:pPr>
    <w:r>
      <w:fldChar w:fldCharType="begin"/>
    </w:r>
    <w:r>
      <w:instrText xml:space="preserve"> DOCPROPERTY "Document number"  \* MERGEFORMAT </w:instrText>
    </w:r>
    <w:r>
      <w:fldChar w:fldCharType="separate"/>
    </w:r>
    <w:r>
      <w:t>UNEP/</w:t>
    </w:r>
    <w:proofErr w:type="spellStart"/>
    <w:r>
      <w:t>OzL.Pro</w:t>
    </w:r>
    <w:proofErr w:type="spellEnd"/>
    <w:r>
      <w:t>/ExCom/93/54</w:t>
    </w:r>
    <w:r>
      <w:fldChar w:fldCharType="end"/>
    </w:r>
  </w:p>
  <w:p w14:paraId="28A28682" w14:textId="70BC1555" w:rsidR="006E0AD8" w:rsidRPr="0033525D" w:rsidRDefault="006E0AD8" w:rsidP="00813304">
    <w:pPr>
      <w:jc w:val="right"/>
    </w:pPr>
    <w:r>
      <w:t>Annex I</w:t>
    </w:r>
  </w:p>
  <w:p w14:paraId="7E0EF427" w14:textId="77777777" w:rsidR="006E0AD8" w:rsidRPr="0033525D" w:rsidRDefault="006E0A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F15A" w14:textId="77777777" w:rsidR="006E0AD8" w:rsidRDefault="006E0AD8" w:rsidP="00FD1C97">
    <w:pPr>
      <w:jc w:val="right"/>
    </w:pPr>
    <w:r>
      <w:fldChar w:fldCharType="begin"/>
    </w:r>
    <w:r>
      <w:instrText xml:space="preserve"> DOCPROPERTY "Document number"  \* MERGEFORMAT </w:instrText>
    </w:r>
    <w:r>
      <w:fldChar w:fldCharType="separate"/>
    </w:r>
    <w:r>
      <w:t>UNEP/</w:t>
    </w:r>
    <w:proofErr w:type="spellStart"/>
    <w:r>
      <w:t>OzL.Pro</w:t>
    </w:r>
    <w:proofErr w:type="spellEnd"/>
    <w:r>
      <w:t>/ExCom/93/54</w:t>
    </w:r>
    <w:r>
      <w:fldChar w:fldCharType="end"/>
    </w:r>
  </w:p>
  <w:p w14:paraId="7D88D140" w14:textId="77777777" w:rsidR="006E0AD8" w:rsidRDefault="006E0AD8" w:rsidP="00FD1C97">
    <w:pPr>
      <w:jc w:val="right"/>
    </w:pPr>
    <w:r>
      <w:t xml:space="preserve">Annex I </w:t>
    </w:r>
  </w:p>
  <w:p w14:paraId="04D07000" w14:textId="77777777" w:rsidR="006E0AD8" w:rsidRPr="0033525D" w:rsidRDefault="006E0AD8"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4521" w14:textId="77777777" w:rsidR="006E0AD8" w:rsidRDefault="006E0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E6543C"/>
    <w:lvl w:ilvl="0">
      <w:start w:val="1"/>
      <w:numFmt w:val="decimal"/>
      <w:pStyle w:val="Heading1"/>
      <w:lvlText w:val="%1."/>
      <w:lvlJc w:val="left"/>
      <w:pPr>
        <w:tabs>
          <w:tab w:val="num" w:pos="0"/>
        </w:tabs>
        <w:ind w:left="0" w:firstLine="0"/>
      </w:pPr>
      <w:rPr>
        <w:rFonts w:hint="default"/>
        <w:i/>
        <w:i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8B2D26"/>
    <w:multiLevelType w:val="hybridMultilevel"/>
    <w:tmpl w:val="7C5A15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03599D"/>
    <w:multiLevelType w:val="hybridMultilevel"/>
    <w:tmpl w:val="38C66F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3752676">
    <w:abstractNumId w:val="10"/>
  </w:num>
  <w:num w:numId="2" w16cid:durableId="1236208527">
    <w:abstractNumId w:val="10"/>
  </w:num>
  <w:num w:numId="3" w16cid:durableId="1182358332">
    <w:abstractNumId w:val="10"/>
  </w:num>
  <w:num w:numId="4" w16cid:durableId="1736392665">
    <w:abstractNumId w:val="10"/>
  </w:num>
  <w:num w:numId="5" w16cid:durableId="1229195440">
    <w:abstractNumId w:val="10"/>
  </w:num>
  <w:num w:numId="6" w16cid:durableId="798186271">
    <w:abstractNumId w:val="9"/>
  </w:num>
  <w:num w:numId="7" w16cid:durableId="2122675777">
    <w:abstractNumId w:val="7"/>
  </w:num>
  <w:num w:numId="8" w16cid:durableId="367224422">
    <w:abstractNumId w:val="6"/>
  </w:num>
  <w:num w:numId="9" w16cid:durableId="2099207257">
    <w:abstractNumId w:val="5"/>
  </w:num>
  <w:num w:numId="10" w16cid:durableId="689453505">
    <w:abstractNumId w:val="4"/>
  </w:num>
  <w:num w:numId="11" w16cid:durableId="549461530">
    <w:abstractNumId w:val="8"/>
  </w:num>
  <w:num w:numId="12" w16cid:durableId="1738936102">
    <w:abstractNumId w:val="3"/>
  </w:num>
  <w:num w:numId="13" w16cid:durableId="2067680140">
    <w:abstractNumId w:val="2"/>
  </w:num>
  <w:num w:numId="14" w16cid:durableId="1593507968">
    <w:abstractNumId w:val="1"/>
  </w:num>
  <w:num w:numId="15" w16cid:durableId="1517646860">
    <w:abstractNumId w:val="0"/>
  </w:num>
  <w:num w:numId="16" w16cid:durableId="1838223944">
    <w:abstractNumId w:val="12"/>
  </w:num>
  <w:num w:numId="17" w16cid:durableId="1631011192">
    <w:abstractNumId w:val="16"/>
  </w:num>
  <w:num w:numId="18" w16cid:durableId="1879197559">
    <w:abstractNumId w:val="17"/>
  </w:num>
  <w:num w:numId="19" w16cid:durableId="480199057">
    <w:abstractNumId w:val="20"/>
  </w:num>
  <w:num w:numId="20" w16cid:durableId="1939363135">
    <w:abstractNumId w:val="13"/>
  </w:num>
  <w:num w:numId="21" w16cid:durableId="1140924036">
    <w:abstractNumId w:val="15"/>
  </w:num>
  <w:num w:numId="22" w16cid:durableId="1867450516">
    <w:abstractNumId w:val="19"/>
  </w:num>
  <w:num w:numId="23" w16cid:durableId="1454514399">
    <w:abstractNumId w:val="14"/>
  </w:num>
  <w:num w:numId="24" w16cid:durableId="468400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5415655">
    <w:abstractNumId w:val="10"/>
  </w:num>
  <w:num w:numId="26" w16cid:durableId="1222982963">
    <w:abstractNumId w:val="10"/>
  </w:num>
  <w:num w:numId="27" w16cid:durableId="1311255103">
    <w:abstractNumId w:val="10"/>
  </w:num>
  <w:num w:numId="28" w16cid:durableId="212075641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5747841">
    <w:abstractNumId w:val="11"/>
  </w:num>
  <w:num w:numId="30" w16cid:durableId="1762949579">
    <w:abstractNumId w:val="18"/>
  </w:num>
  <w:num w:numId="31" w16cid:durableId="833957542">
    <w:abstractNumId w:val="10"/>
  </w:num>
  <w:num w:numId="32" w16cid:durableId="1510873537">
    <w:abstractNumId w:val="10"/>
  </w:num>
  <w:num w:numId="33" w16cid:durableId="2032099174">
    <w:abstractNumId w:val="10"/>
  </w:num>
  <w:num w:numId="34" w16cid:durableId="404913577">
    <w:abstractNumId w:val="10"/>
  </w:num>
  <w:num w:numId="35" w16cid:durableId="1797213333">
    <w:abstractNumId w:val="10"/>
  </w:num>
  <w:num w:numId="36" w16cid:durableId="2146197892">
    <w:abstractNumId w:val="10"/>
  </w:num>
  <w:num w:numId="37" w16cid:durableId="183907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18948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837"/>
    <w:rsid w:val="00003E88"/>
    <w:rsid w:val="0000434E"/>
    <w:rsid w:val="00005FE3"/>
    <w:rsid w:val="00010246"/>
    <w:rsid w:val="0001301E"/>
    <w:rsid w:val="0001385A"/>
    <w:rsid w:val="0001509C"/>
    <w:rsid w:val="000153F5"/>
    <w:rsid w:val="000154D4"/>
    <w:rsid w:val="000211A9"/>
    <w:rsid w:val="00021238"/>
    <w:rsid w:val="000223B7"/>
    <w:rsid w:val="000224D7"/>
    <w:rsid w:val="00023208"/>
    <w:rsid w:val="000235C7"/>
    <w:rsid w:val="000255CB"/>
    <w:rsid w:val="000258C8"/>
    <w:rsid w:val="00027332"/>
    <w:rsid w:val="00027BCD"/>
    <w:rsid w:val="00027ED9"/>
    <w:rsid w:val="000305C8"/>
    <w:rsid w:val="000310F8"/>
    <w:rsid w:val="00031260"/>
    <w:rsid w:val="00033C0B"/>
    <w:rsid w:val="0003681A"/>
    <w:rsid w:val="000372B7"/>
    <w:rsid w:val="000374B1"/>
    <w:rsid w:val="00037C63"/>
    <w:rsid w:val="00044125"/>
    <w:rsid w:val="00047F25"/>
    <w:rsid w:val="00050F6E"/>
    <w:rsid w:val="00051302"/>
    <w:rsid w:val="00051AF2"/>
    <w:rsid w:val="000533C8"/>
    <w:rsid w:val="00054256"/>
    <w:rsid w:val="000571E0"/>
    <w:rsid w:val="0006062E"/>
    <w:rsid w:val="00061EC2"/>
    <w:rsid w:val="00061ED2"/>
    <w:rsid w:val="00061F5B"/>
    <w:rsid w:val="00062C4D"/>
    <w:rsid w:val="00063E0F"/>
    <w:rsid w:val="00065BD1"/>
    <w:rsid w:val="000666F0"/>
    <w:rsid w:val="00066CE8"/>
    <w:rsid w:val="0007572B"/>
    <w:rsid w:val="0007743F"/>
    <w:rsid w:val="00080ED0"/>
    <w:rsid w:val="0008458E"/>
    <w:rsid w:val="00085B06"/>
    <w:rsid w:val="00085B8F"/>
    <w:rsid w:val="0008645C"/>
    <w:rsid w:val="00087BB1"/>
    <w:rsid w:val="00090481"/>
    <w:rsid w:val="00091D7A"/>
    <w:rsid w:val="000929E3"/>
    <w:rsid w:val="00094A54"/>
    <w:rsid w:val="00095CBC"/>
    <w:rsid w:val="0009682F"/>
    <w:rsid w:val="00096CDA"/>
    <w:rsid w:val="000A0566"/>
    <w:rsid w:val="000A0D59"/>
    <w:rsid w:val="000A36E7"/>
    <w:rsid w:val="000A3826"/>
    <w:rsid w:val="000A390A"/>
    <w:rsid w:val="000A5CAE"/>
    <w:rsid w:val="000A6B4D"/>
    <w:rsid w:val="000A6C26"/>
    <w:rsid w:val="000A77BC"/>
    <w:rsid w:val="000A7996"/>
    <w:rsid w:val="000B1808"/>
    <w:rsid w:val="000B1A91"/>
    <w:rsid w:val="000B5893"/>
    <w:rsid w:val="000B7859"/>
    <w:rsid w:val="000C06FB"/>
    <w:rsid w:val="000C0A3D"/>
    <w:rsid w:val="000C3701"/>
    <w:rsid w:val="000C7E3D"/>
    <w:rsid w:val="000D237C"/>
    <w:rsid w:val="000D2A2A"/>
    <w:rsid w:val="000D4116"/>
    <w:rsid w:val="000D52A4"/>
    <w:rsid w:val="000D7091"/>
    <w:rsid w:val="000D7A2E"/>
    <w:rsid w:val="000E07BC"/>
    <w:rsid w:val="000E112F"/>
    <w:rsid w:val="000E2E21"/>
    <w:rsid w:val="000E551E"/>
    <w:rsid w:val="000E5979"/>
    <w:rsid w:val="000F1CD4"/>
    <w:rsid w:val="000F2674"/>
    <w:rsid w:val="000F38CE"/>
    <w:rsid w:val="000F4103"/>
    <w:rsid w:val="000F70A7"/>
    <w:rsid w:val="00102DEF"/>
    <w:rsid w:val="00105D11"/>
    <w:rsid w:val="0011198B"/>
    <w:rsid w:val="001123FE"/>
    <w:rsid w:val="00112AF6"/>
    <w:rsid w:val="00113CCA"/>
    <w:rsid w:val="001143FA"/>
    <w:rsid w:val="00116758"/>
    <w:rsid w:val="00117AAA"/>
    <w:rsid w:val="001205E6"/>
    <w:rsid w:val="001221CA"/>
    <w:rsid w:val="00122F25"/>
    <w:rsid w:val="00124A91"/>
    <w:rsid w:val="00125A25"/>
    <w:rsid w:val="00125A5A"/>
    <w:rsid w:val="00126000"/>
    <w:rsid w:val="00130416"/>
    <w:rsid w:val="001313A5"/>
    <w:rsid w:val="00134C75"/>
    <w:rsid w:val="00135256"/>
    <w:rsid w:val="00135334"/>
    <w:rsid w:val="00135980"/>
    <w:rsid w:val="00135BCF"/>
    <w:rsid w:val="0013786F"/>
    <w:rsid w:val="00137B6C"/>
    <w:rsid w:val="00137F43"/>
    <w:rsid w:val="001401F6"/>
    <w:rsid w:val="00152D8B"/>
    <w:rsid w:val="00153951"/>
    <w:rsid w:val="00156500"/>
    <w:rsid w:val="001568B6"/>
    <w:rsid w:val="00157207"/>
    <w:rsid w:val="00157877"/>
    <w:rsid w:val="00157A56"/>
    <w:rsid w:val="00160F6A"/>
    <w:rsid w:val="0016127D"/>
    <w:rsid w:val="00161C7A"/>
    <w:rsid w:val="00164719"/>
    <w:rsid w:val="00166FC4"/>
    <w:rsid w:val="00167183"/>
    <w:rsid w:val="0016729A"/>
    <w:rsid w:val="001677AC"/>
    <w:rsid w:val="001714D4"/>
    <w:rsid w:val="001728EF"/>
    <w:rsid w:val="00174581"/>
    <w:rsid w:val="00175172"/>
    <w:rsid w:val="00177FE4"/>
    <w:rsid w:val="001804EA"/>
    <w:rsid w:val="001816A8"/>
    <w:rsid w:val="00184D55"/>
    <w:rsid w:val="00185104"/>
    <w:rsid w:val="0018664B"/>
    <w:rsid w:val="00186FE8"/>
    <w:rsid w:val="00187FC2"/>
    <w:rsid w:val="00190A61"/>
    <w:rsid w:val="001923FF"/>
    <w:rsid w:val="00192A0F"/>
    <w:rsid w:val="00194E14"/>
    <w:rsid w:val="001A0B1E"/>
    <w:rsid w:val="001A1403"/>
    <w:rsid w:val="001A2215"/>
    <w:rsid w:val="001A3342"/>
    <w:rsid w:val="001A3E3D"/>
    <w:rsid w:val="001A3EDE"/>
    <w:rsid w:val="001A4670"/>
    <w:rsid w:val="001A7049"/>
    <w:rsid w:val="001A75E9"/>
    <w:rsid w:val="001A7E13"/>
    <w:rsid w:val="001B183B"/>
    <w:rsid w:val="001B1E40"/>
    <w:rsid w:val="001B3771"/>
    <w:rsid w:val="001B4014"/>
    <w:rsid w:val="001B6A33"/>
    <w:rsid w:val="001C19F6"/>
    <w:rsid w:val="001C44B9"/>
    <w:rsid w:val="001C5E79"/>
    <w:rsid w:val="001C764E"/>
    <w:rsid w:val="001D32B0"/>
    <w:rsid w:val="001D40F9"/>
    <w:rsid w:val="001D77AF"/>
    <w:rsid w:val="001E0564"/>
    <w:rsid w:val="001E084D"/>
    <w:rsid w:val="001E1052"/>
    <w:rsid w:val="001E18FC"/>
    <w:rsid w:val="001E21B1"/>
    <w:rsid w:val="001E2F93"/>
    <w:rsid w:val="001E4554"/>
    <w:rsid w:val="001E61E5"/>
    <w:rsid w:val="001F2159"/>
    <w:rsid w:val="001F2ABC"/>
    <w:rsid w:val="001F2ECE"/>
    <w:rsid w:val="001F3C05"/>
    <w:rsid w:val="001F4427"/>
    <w:rsid w:val="001F53FD"/>
    <w:rsid w:val="001F6315"/>
    <w:rsid w:val="001F7DB6"/>
    <w:rsid w:val="001F7F46"/>
    <w:rsid w:val="00201D7F"/>
    <w:rsid w:val="00206052"/>
    <w:rsid w:val="00207E2F"/>
    <w:rsid w:val="0021009D"/>
    <w:rsid w:val="00210B8B"/>
    <w:rsid w:val="00212621"/>
    <w:rsid w:val="002126F3"/>
    <w:rsid w:val="002137E7"/>
    <w:rsid w:val="00214863"/>
    <w:rsid w:val="002156B4"/>
    <w:rsid w:val="002178BB"/>
    <w:rsid w:val="00222F52"/>
    <w:rsid w:val="002237F4"/>
    <w:rsid w:val="00224FCD"/>
    <w:rsid w:val="002254D1"/>
    <w:rsid w:val="00225C27"/>
    <w:rsid w:val="00226AA8"/>
    <w:rsid w:val="002274C6"/>
    <w:rsid w:val="0023117C"/>
    <w:rsid w:val="0023120A"/>
    <w:rsid w:val="002321A1"/>
    <w:rsid w:val="002326D0"/>
    <w:rsid w:val="002337DA"/>
    <w:rsid w:val="002338FC"/>
    <w:rsid w:val="002415D4"/>
    <w:rsid w:val="0024295F"/>
    <w:rsid w:val="00243324"/>
    <w:rsid w:val="00243D62"/>
    <w:rsid w:val="002443B3"/>
    <w:rsid w:val="00244DC0"/>
    <w:rsid w:val="00246AAF"/>
    <w:rsid w:val="00247452"/>
    <w:rsid w:val="0025011E"/>
    <w:rsid w:val="00253222"/>
    <w:rsid w:val="00256383"/>
    <w:rsid w:val="0026023F"/>
    <w:rsid w:val="00261C13"/>
    <w:rsid w:val="00262847"/>
    <w:rsid w:val="00263724"/>
    <w:rsid w:val="002642EC"/>
    <w:rsid w:val="00265F2F"/>
    <w:rsid w:val="00266FE6"/>
    <w:rsid w:val="002711D1"/>
    <w:rsid w:val="0027190E"/>
    <w:rsid w:val="00273618"/>
    <w:rsid w:val="0027475E"/>
    <w:rsid w:val="00276EDD"/>
    <w:rsid w:val="00277148"/>
    <w:rsid w:val="00280D5E"/>
    <w:rsid w:val="002810E2"/>
    <w:rsid w:val="00281612"/>
    <w:rsid w:val="00281BB2"/>
    <w:rsid w:val="00282AFE"/>
    <w:rsid w:val="00286D04"/>
    <w:rsid w:val="00286F32"/>
    <w:rsid w:val="00291D64"/>
    <w:rsid w:val="00292243"/>
    <w:rsid w:val="00295ACC"/>
    <w:rsid w:val="002960CC"/>
    <w:rsid w:val="00296249"/>
    <w:rsid w:val="002A03C3"/>
    <w:rsid w:val="002A43BA"/>
    <w:rsid w:val="002A64E3"/>
    <w:rsid w:val="002A7A12"/>
    <w:rsid w:val="002B0E6F"/>
    <w:rsid w:val="002B254E"/>
    <w:rsid w:val="002B4F87"/>
    <w:rsid w:val="002B5EAE"/>
    <w:rsid w:val="002B72E9"/>
    <w:rsid w:val="002C0935"/>
    <w:rsid w:val="002C0F6D"/>
    <w:rsid w:val="002C3460"/>
    <w:rsid w:val="002C3AD2"/>
    <w:rsid w:val="002C5270"/>
    <w:rsid w:val="002C52C5"/>
    <w:rsid w:val="002C53C6"/>
    <w:rsid w:val="002C561F"/>
    <w:rsid w:val="002C5CDA"/>
    <w:rsid w:val="002C67A5"/>
    <w:rsid w:val="002C7998"/>
    <w:rsid w:val="002D0B5E"/>
    <w:rsid w:val="002D123E"/>
    <w:rsid w:val="002D292D"/>
    <w:rsid w:val="002D32B5"/>
    <w:rsid w:val="002D346B"/>
    <w:rsid w:val="002D4C87"/>
    <w:rsid w:val="002E2618"/>
    <w:rsid w:val="002E26A1"/>
    <w:rsid w:val="002E4F71"/>
    <w:rsid w:val="002F15A4"/>
    <w:rsid w:val="002F1E53"/>
    <w:rsid w:val="002F2CAA"/>
    <w:rsid w:val="002F4DBE"/>
    <w:rsid w:val="002F6F56"/>
    <w:rsid w:val="0030052C"/>
    <w:rsid w:val="00303104"/>
    <w:rsid w:val="00303966"/>
    <w:rsid w:val="003074F9"/>
    <w:rsid w:val="00310CB9"/>
    <w:rsid w:val="00311AF3"/>
    <w:rsid w:val="00311FCC"/>
    <w:rsid w:val="00312C34"/>
    <w:rsid w:val="00313C55"/>
    <w:rsid w:val="003145DA"/>
    <w:rsid w:val="00314AFB"/>
    <w:rsid w:val="00316F84"/>
    <w:rsid w:val="00317DEC"/>
    <w:rsid w:val="0032182B"/>
    <w:rsid w:val="003306E1"/>
    <w:rsid w:val="00330B8F"/>
    <w:rsid w:val="00331EE3"/>
    <w:rsid w:val="003320E4"/>
    <w:rsid w:val="00333434"/>
    <w:rsid w:val="0033525D"/>
    <w:rsid w:val="003358F5"/>
    <w:rsid w:val="00335FC4"/>
    <w:rsid w:val="00336F3C"/>
    <w:rsid w:val="003414F3"/>
    <w:rsid w:val="0034492A"/>
    <w:rsid w:val="003538F2"/>
    <w:rsid w:val="00355953"/>
    <w:rsid w:val="00355B8F"/>
    <w:rsid w:val="0035613E"/>
    <w:rsid w:val="003600CE"/>
    <w:rsid w:val="00361D3F"/>
    <w:rsid w:val="00362580"/>
    <w:rsid w:val="00363CF1"/>
    <w:rsid w:val="00363EE9"/>
    <w:rsid w:val="00365E04"/>
    <w:rsid w:val="0036722F"/>
    <w:rsid w:val="003729E9"/>
    <w:rsid w:val="00376128"/>
    <w:rsid w:val="0037612D"/>
    <w:rsid w:val="00376611"/>
    <w:rsid w:val="0037742E"/>
    <w:rsid w:val="00377D56"/>
    <w:rsid w:val="0038245A"/>
    <w:rsid w:val="003833E9"/>
    <w:rsid w:val="003840E6"/>
    <w:rsid w:val="00385144"/>
    <w:rsid w:val="003854DA"/>
    <w:rsid w:val="00385CFC"/>
    <w:rsid w:val="00385EC9"/>
    <w:rsid w:val="00386D0E"/>
    <w:rsid w:val="00387A1B"/>
    <w:rsid w:val="0039044B"/>
    <w:rsid w:val="0039337A"/>
    <w:rsid w:val="003966D1"/>
    <w:rsid w:val="00396802"/>
    <w:rsid w:val="003A28F1"/>
    <w:rsid w:val="003A2B50"/>
    <w:rsid w:val="003A3189"/>
    <w:rsid w:val="003A3CA7"/>
    <w:rsid w:val="003A3CD8"/>
    <w:rsid w:val="003A453D"/>
    <w:rsid w:val="003A4B0F"/>
    <w:rsid w:val="003A5B45"/>
    <w:rsid w:val="003A5DB0"/>
    <w:rsid w:val="003A7858"/>
    <w:rsid w:val="003B04A5"/>
    <w:rsid w:val="003B20FA"/>
    <w:rsid w:val="003B33BD"/>
    <w:rsid w:val="003B569D"/>
    <w:rsid w:val="003C0336"/>
    <w:rsid w:val="003C0EBB"/>
    <w:rsid w:val="003C1687"/>
    <w:rsid w:val="003C3C0E"/>
    <w:rsid w:val="003C5E99"/>
    <w:rsid w:val="003D0A72"/>
    <w:rsid w:val="003D1668"/>
    <w:rsid w:val="003D167C"/>
    <w:rsid w:val="003D42A6"/>
    <w:rsid w:val="003D4D0E"/>
    <w:rsid w:val="003D4F21"/>
    <w:rsid w:val="003D4FAC"/>
    <w:rsid w:val="003D7477"/>
    <w:rsid w:val="003D7A67"/>
    <w:rsid w:val="003E0599"/>
    <w:rsid w:val="003E14B3"/>
    <w:rsid w:val="003E23F5"/>
    <w:rsid w:val="003E757E"/>
    <w:rsid w:val="003E7906"/>
    <w:rsid w:val="003F000F"/>
    <w:rsid w:val="003F3C50"/>
    <w:rsid w:val="003F4117"/>
    <w:rsid w:val="003F6BAC"/>
    <w:rsid w:val="00400324"/>
    <w:rsid w:val="004059BE"/>
    <w:rsid w:val="00406202"/>
    <w:rsid w:val="00406A6A"/>
    <w:rsid w:val="00406B22"/>
    <w:rsid w:val="00407147"/>
    <w:rsid w:val="004078FA"/>
    <w:rsid w:val="00415744"/>
    <w:rsid w:val="004168D5"/>
    <w:rsid w:val="00420FD9"/>
    <w:rsid w:val="00427860"/>
    <w:rsid w:val="00427FB9"/>
    <w:rsid w:val="00431CC7"/>
    <w:rsid w:val="00431E08"/>
    <w:rsid w:val="004328A7"/>
    <w:rsid w:val="00432D33"/>
    <w:rsid w:val="00434C74"/>
    <w:rsid w:val="004371D2"/>
    <w:rsid w:val="00437FD9"/>
    <w:rsid w:val="00442215"/>
    <w:rsid w:val="00442639"/>
    <w:rsid w:val="0044709D"/>
    <w:rsid w:val="0045101B"/>
    <w:rsid w:val="004525E5"/>
    <w:rsid w:val="00453FDB"/>
    <w:rsid w:val="00454538"/>
    <w:rsid w:val="00454DF6"/>
    <w:rsid w:val="00456EB4"/>
    <w:rsid w:val="00457383"/>
    <w:rsid w:val="0045740A"/>
    <w:rsid w:val="00457827"/>
    <w:rsid w:val="00470DE6"/>
    <w:rsid w:val="004710CE"/>
    <w:rsid w:val="004718F3"/>
    <w:rsid w:val="00473EE6"/>
    <w:rsid w:val="00475040"/>
    <w:rsid w:val="004753CD"/>
    <w:rsid w:val="00475ACF"/>
    <w:rsid w:val="0048156B"/>
    <w:rsid w:val="00483BCF"/>
    <w:rsid w:val="004862BA"/>
    <w:rsid w:val="00487572"/>
    <w:rsid w:val="00487CE7"/>
    <w:rsid w:val="00490B3D"/>
    <w:rsid w:val="00490C06"/>
    <w:rsid w:val="00492C47"/>
    <w:rsid w:val="00493D40"/>
    <w:rsid w:val="00493EE3"/>
    <w:rsid w:val="0049415B"/>
    <w:rsid w:val="004967B6"/>
    <w:rsid w:val="004A24A0"/>
    <w:rsid w:val="004A504B"/>
    <w:rsid w:val="004A6269"/>
    <w:rsid w:val="004A6911"/>
    <w:rsid w:val="004A6FD3"/>
    <w:rsid w:val="004A7B5C"/>
    <w:rsid w:val="004B218A"/>
    <w:rsid w:val="004B240D"/>
    <w:rsid w:val="004B5344"/>
    <w:rsid w:val="004B54E0"/>
    <w:rsid w:val="004B6D42"/>
    <w:rsid w:val="004B7384"/>
    <w:rsid w:val="004C1B5C"/>
    <w:rsid w:val="004C4269"/>
    <w:rsid w:val="004C4C76"/>
    <w:rsid w:val="004D4AE7"/>
    <w:rsid w:val="004D6236"/>
    <w:rsid w:val="004D7785"/>
    <w:rsid w:val="004D7F90"/>
    <w:rsid w:val="004E1897"/>
    <w:rsid w:val="004E44DD"/>
    <w:rsid w:val="004E4DBB"/>
    <w:rsid w:val="004E4E41"/>
    <w:rsid w:val="004E6AD7"/>
    <w:rsid w:val="004E73DB"/>
    <w:rsid w:val="004E7F9C"/>
    <w:rsid w:val="004F06DA"/>
    <w:rsid w:val="004F0D13"/>
    <w:rsid w:val="004F16BE"/>
    <w:rsid w:val="004F1E6A"/>
    <w:rsid w:val="004F1FF8"/>
    <w:rsid w:val="004F3493"/>
    <w:rsid w:val="004F3A58"/>
    <w:rsid w:val="004F5143"/>
    <w:rsid w:val="004F5AA3"/>
    <w:rsid w:val="0050029C"/>
    <w:rsid w:val="005003CA"/>
    <w:rsid w:val="00500B32"/>
    <w:rsid w:val="005076B2"/>
    <w:rsid w:val="00507FA3"/>
    <w:rsid w:val="00511FF3"/>
    <w:rsid w:val="00512B09"/>
    <w:rsid w:val="0051504E"/>
    <w:rsid w:val="0052008D"/>
    <w:rsid w:val="00520E29"/>
    <w:rsid w:val="0052152B"/>
    <w:rsid w:val="005220ED"/>
    <w:rsid w:val="00522DE1"/>
    <w:rsid w:val="005259BA"/>
    <w:rsid w:val="00525AA9"/>
    <w:rsid w:val="00527659"/>
    <w:rsid w:val="00527ED1"/>
    <w:rsid w:val="00527FD9"/>
    <w:rsid w:val="005316F5"/>
    <w:rsid w:val="00533796"/>
    <w:rsid w:val="00533829"/>
    <w:rsid w:val="005357EE"/>
    <w:rsid w:val="00536848"/>
    <w:rsid w:val="00537343"/>
    <w:rsid w:val="00537F64"/>
    <w:rsid w:val="00544412"/>
    <w:rsid w:val="00545932"/>
    <w:rsid w:val="005516F3"/>
    <w:rsid w:val="00554DC1"/>
    <w:rsid w:val="00555339"/>
    <w:rsid w:val="00555D75"/>
    <w:rsid w:val="00557C5C"/>
    <w:rsid w:val="00557F63"/>
    <w:rsid w:val="00560727"/>
    <w:rsid w:val="00560DF0"/>
    <w:rsid w:val="005612C0"/>
    <w:rsid w:val="00561C1C"/>
    <w:rsid w:val="00566F2E"/>
    <w:rsid w:val="0056759C"/>
    <w:rsid w:val="00570306"/>
    <w:rsid w:val="00571D99"/>
    <w:rsid w:val="005727EB"/>
    <w:rsid w:val="00573E54"/>
    <w:rsid w:val="00575F03"/>
    <w:rsid w:val="00576549"/>
    <w:rsid w:val="00577F64"/>
    <w:rsid w:val="0058188E"/>
    <w:rsid w:val="00583C09"/>
    <w:rsid w:val="005866C9"/>
    <w:rsid w:val="00590E43"/>
    <w:rsid w:val="0059513E"/>
    <w:rsid w:val="005963BE"/>
    <w:rsid w:val="00596FA2"/>
    <w:rsid w:val="0059705C"/>
    <w:rsid w:val="005A0764"/>
    <w:rsid w:val="005A6AA4"/>
    <w:rsid w:val="005A6AAC"/>
    <w:rsid w:val="005A6D9F"/>
    <w:rsid w:val="005A7E5C"/>
    <w:rsid w:val="005B1329"/>
    <w:rsid w:val="005B136C"/>
    <w:rsid w:val="005B48FF"/>
    <w:rsid w:val="005B5343"/>
    <w:rsid w:val="005B5AB0"/>
    <w:rsid w:val="005B6429"/>
    <w:rsid w:val="005C001D"/>
    <w:rsid w:val="005C1220"/>
    <w:rsid w:val="005C1E32"/>
    <w:rsid w:val="005C2487"/>
    <w:rsid w:val="005C604E"/>
    <w:rsid w:val="005C670D"/>
    <w:rsid w:val="005C7AA7"/>
    <w:rsid w:val="005C7DD3"/>
    <w:rsid w:val="005D079F"/>
    <w:rsid w:val="005D2075"/>
    <w:rsid w:val="005D2216"/>
    <w:rsid w:val="005D2D35"/>
    <w:rsid w:val="005D3491"/>
    <w:rsid w:val="005D363F"/>
    <w:rsid w:val="005D76E9"/>
    <w:rsid w:val="005E17E6"/>
    <w:rsid w:val="005E1985"/>
    <w:rsid w:val="005E56F8"/>
    <w:rsid w:val="005E5731"/>
    <w:rsid w:val="005F3264"/>
    <w:rsid w:val="005F5614"/>
    <w:rsid w:val="005F7919"/>
    <w:rsid w:val="006000B4"/>
    <w:rsid w:val="00600380"/>
    <w:rsid w:val="0060048D"/>
    <w:rsid w:val="0060390A"/>
    <w:rsid w:val="00604C15"/>
    <w:rsid w:val="00605ECB"/>
    <w:rsid w:val="00606E8F"/>
    <w:rsid w:val="006112CC"/>
    <w:rsid w:val="0061313F"/>
    <w:rsid w:val="006158D5"/>
    <w:rsid w:val="00620C75"/>
    <w:rsid w:val="0062111E"/>
    <w:rsid w:val="00622FAE"/>
    <w:rsid w:val="00623E54"/>
    <w:rsid w:val="00625152"/>
    <w:rsid w:val="00625D83"/>
    <w:rsid w:val="00626432"/>
    <w:rsid w:val="006268EA"/>
    <w:rsid w:val="00627A1C"/>
    <w:rsid w:val="00632E3B"/>
    <w:rsid w:val="006355D5"/>
    <w:rsid w:val="00636F8B"/>
    <w:rsid w:val="00642012"/>
    <w:rsid w:val="00643131"/>
    <w:rsid w:val="006432BF"/>
    <w:rsid w:val="006438B4"/>
    <w:rsid w:val="00643D3E"/>
    <w:rsid w:val="00643F88"/>
    <w:rsid w:val="00644076"/>
    <w:rsid w:val="00644661"/>
    <w:rsid w:val="00646538"/>
    <w:rsid w:val="00651984"/>
    <w:rsid w:val="006520CA"/>
    <w:rsid w:val="00652F63"/>
    <w:rsid w:val="00652F84"/>
    <w:rsid w:val="0065539B"/>
    <w:rsid w:val="006566E0"/>
    <w:rsid w:val="0065796A"/>
    <w:rsid w:val="00661539"/>
    <w:rsid w:val="006623E7"/>
    <w:rsid w:val="00662B80"/>
    <w:rsid w:val="0066389F"/>
    <w:rsid w:val="00663FC1"/>
    <w:rsid w:val="00664B52"/>
    <w:rsid w:val="0066768F"/>
    <w:rsid w:val="00667934"/>
    <w:rsid w:val="00670513"/>
    <w:rsid w:val="00670F6C"/>
    <w:rsid w:val="00671E4A"/>
    <w:rsid w:val="00672381"/>
    <w:rsid w:val="0067287A"/>
    <w:rsid w:val="00675643"/>
    <w:rsid w:val="00675AF0"/>
    <w:rsid w:val="00676E58"/>
    <w:rsid w:val="00677A25"/>
    <w:rsid w:val="006806EE"/>
    <w:rsid w:val="006808BC"/>
    <w:rsid w:val="00680AF6"/>
    <w:rsid w:val="006814FB"/>
    <w:rsid w:val="006852C7"/>
    <w:rsid w:val="006852CE"/>
    <w:rsid w:val="00685552"/>
    <w:rsid w:val="00685E86"/>
    <w:rsid w:val="00686520"/>
    <w:rsid w:val="006917DB"/>
    <w:rsid w:val="00692AD3"/>
    <w:rsid w:val="00692D14"/>
    <w:rsid w:val="00692DCF"/>
    <w:rsid w:val="006930F5"/>
    <w:rsid w:val="00694EED"/>
    <w:rsid w:val="0069682E"/>
    <w:rsid w:val="00697480"/>
    <w:rsid w:val="006A5A85"/>
    <w:rsid w:val="006A7A3B"/>
    <w:rsid w:val="006B37B7"/>
    <w:rsid w:val="006B41DE"/>
    <w:rsid w:val="006B65C7"/>
    <w:rsid w:val="006B7183"/>
    <w:rsid w:val="006C1727"/>
    <w:rsid w:val="006C2268"/>
    <w:rsid w:val="006C2411"/>
    <w:rsid w:val="006C2EA5"/>
    <w:rsid w:val="006C30DD"/>
    <w:rsid w:val="006C32FD"/>
    <w:rsid w:val="006C335F"/>
    <w:rsid w:val="006C39CE"/>
    <w:rsid w:val="006C477E"/>
    <w:rsid w:val="006C55F7"/>
    <w:rsid w:val="006C66EB"/>
    <w:rsid w:val="006D0FCC"/>
    <w:rsid w:val="006D21F5"/>
    <w:rsid w:val="006D2C0B"/>
    <w:rsid w:val="006D3089"/>
    <w:rsid w:val="006D32D8"/>
    <w:rsid w:val="006D3F97"/>
    <w:rsid w:val="006D710C"/>
    <w:rsid w:val="006E0219"/>
    <w:rsid w:val="006E04B5"/>
    <w:rsid w:val="006E0AD8"/>
    <w:rsid w:val="006E126D"/>
    <w:rsid w:val="006E14EA"/>
    <w:rsid w:val="006E1FC3"/>
    <w:rsid w:val="006E3D30"/>
    <w:rsid w:val="006E3FBD"/>
    <w:rsid w:val="006E4768"/>
    <w:rsid w:val="006E66E0"/>
    <w:rsid w:val="007016AE"/>
    <w:rsid w:val="00702110"/>
    <w:rsid w:val="00704CE9"/>
    <w:rsid w:val="0070616B"/>
    <w:rsid w:val="00706295"/>
    <w:rsid w:val="00706845"/>
    <w:rsid w:val="00706FDA"/>
    <w:rsid w:val="00711F9A"/>
    <w:rsid w:val="007120D3"/>
    <w:rsid w:val="00712C8B"/>
    <w:rsid w:val="00713810"/>
    <w:rsid w:val="00715432"/>
    <w:rsid w:val="0071582A"/>
    <w:rsid w:val="00722B98"/>
    <w:rsid w:val="007253EF"/>
    <w:rsid w:val="007275B5"/>
    <w:rsid w:val="007303A5"/>
    <w:rsid w:val="00730B3E"/>
    <w:rsid w:val="00730C02"/>
    <w:rsid w:val="00731137"/>
    <w:rsid w:val="007315E1"/>
    <w:rsid w:val="0073420B"/>
    <w:rsid w:val="0073536D"/>
    <w:rsid w:val="00735C43"/>
    <w:rsid w:val="00735E64"/>
    <w:rsid w:val="00736144"/>
    <w:rsid w:val="00736367"/>
    <w:rsid w:val="007378CF"/>
    <w:rsid w:val="007437F7"/>
    <w:rsid w:val="0074760E"/>
    <w:rsid w:val="00747CB4"/>
    <w:rsid w:val="0075193E"/>
    <w:rsid w:val="00754115"/>
    <w:rsid w:val="007545B3"/>
    <w:rsid w:val="00754ABA"/>
    <w:rsid w:val="0075733D"/>
    <w:rsid w:val="00766D06"/>
    <w:rsid w:val="007710ED"/>
    <w:rsid w:val="00771D8F"/>
    <w:rsid w:val="00773138"/>
    <w:rsid w:val="0077394B"/>
    <w:rsid w:val="007757B9"/>
    <w:rsid w:val="00777740"/>
    <w:rsid w:val="00777E96"/>
    <w:rsid w:val="00782B0D"/>
    <w:rsid w:val="00784692"/>
    <w:rsid w:val="00787CC5"/>
    <w:rsid w:val="0079153F"/>
    <w:rsid w:val="007916F9"/>
    <w:rsid w:val="00791C14"/>
    <w:rsid w:val="00795F80"/>
    <w:rsid w:val="007A1546"/>
    <w:rsid w:val="007A228C"/>
    <w:rsid w:val="007A368E"/>
    <w:rsid w:val="007A5868"/>
    <w:rsid w:val="007B04CE"/>
    <w:rsid w:val="007B434F"/>
    <w:rsid w:val="007B49DF"/>
    <w:rsid w:val="007B57F5"/>
    <w:rsid w:val="007B6871"/>
    <w:rsid w:val="007B7A2F"/>
    <w:rsid w:val="007C2A96"/>
    <w:rsid w:val="007C3214"/>
    <w:rsid w:val="007C32EE"/>
    <w:rsid w:val="007C3D33"/>
    <w:rsid w:val="007D0FEA"/>
    <w:rsid w:val="007D294A"/>
    <w:rsid w:val="007D47D2"/>
    <w:rsid w:val="007D5177"/>
    <w:rsid w:val="007D6EC0"/>
    <w:rsid w:val="007D7E1D"/>
    <w:rsid w:val="007E0634"/>
    <w:rsid w:val="007E1419"/>
    <w:rsid w:val="007E4243"/>
    <w:rsid w:val="007E42A5"/>
    <w:rsid w:val="007E5D7E"/>
    <w:rsid w:val="007E63EF"/>
    <w:rsid w:val="007E6B87"/>
    <w:rsid w:val="007F0465"/>
    <w:rsid w:val="007F2BA0"/>
    <w:rsid w:val="007F4FF3"/>
    <w:rsid w:val="007F5A73"/>
    <w:rsid w:val="007F6E5F"/>
    <w:rsid w:val="0080003A"/>
    <w:rsid w:val="0080005C"/>
    <w:rsid w:val="0080345C"/>
    <w:rsid w:val="00803AF6"/>
    <w:rsid w:val="00806DFE"/>
    <w:rsid w:val="008073FB"/>
    <w:rsid w:val="0081026C"/>
    <w:rsid w:val="008102B6"/>
    <w:rsid w:val="008104E9"/>
    <w:rsid w:val="00812C1D"/>
    <w:rsid w:val="008130EA"/>
    <w:rsid w:val="0081313D"/>
    <w:rsid w:val="00813304"/>
    <w:rsid w:val="00814FA6"/>
    <w:rsid w:val="00815630"/>
    <w:rsid w:val="00815E95"/>
    <w:rsid w:val="00821B6F"/>
    <w:rsid w:val="00822348"/>
    <w:rsid w:val="0082522F"/>
    <w:rsid w:val="00831270"/>
    <w:rsid w:val="00831689"/>
    <w:rsid w:val="00831979"/>
    <w:rsid w:val="00831DA7"/>
    <w:rsid w:val="0083262B"/>
    <w:rsid w:val="00832C06"/>
    <w:rsid w:val="008355C6"/>
    <w:rsid w:val="008363E5"/>
    <w:rsid w:val="0083641B"/>
    <w:rsid w:val="00836D95"/>
    <w:rsid w:val="008430BD"/>
    <w:rsid w:val="008436A6"/>
    <w:rsid w:val="00851352"/>
    <w:rsid w:val="008551D2"/>
    <w:rsid w:val="00857077"/>
    <w:rsid w:val="008575C6"/>
    <w:rsid w:val="00857C4C"/>
    <w:rsid w:val="00863230"/>
    <w:rsid w:val="00865BD0"/>
    <w:rsid w:val="00866B3C"/>
    <w:rsid w:val="00866B49"/>
    <w:rsid w:val="00870073"/>
    <w:rsid w:val="008717D8"/>
    <w:rsid w:val="0087215C"/>
    <w:rsid w:val="00875C89"/>
    <w:rsid w:val="00875D25"/>
    <w:rsid w:val="00876BDD"/>
    <w:rsid w:val="00880255"/>
    <w:rsid w:val="00880E35"/>
    <w:rsid w:val="008832C0"/>
    <w:rsid w:val="00883345"/>
    <w:rsid w:val="0088665D"/>
    <w:rsid w:val="00886DE7"/>
    <w:rsid w:val="008875FE"/>
    <w:rsid w:val="00887BD0"/>
    <w:rsid w:val="00887F8E"/>
    <w:rsid w:val="008912E2"/>
    <w:rsid w:val="00892F33"/>
    <w:rsid w:val="008933B2"/>
    <w:rsid w:val="00896234"/>
    <w:rsid w:val="00897E43"/>
    <w:rsid w:val="008A2144"/>
    <w:rsid w:val="008A4ADF"/>
    <w:rsid w:val="008A67DE"/>
    <w:rsid w:val="008B0822"/>
    <w:rsid w:val="008B0A68"/>
    <w:rsid w:val="008B1451"/>
    <w:rsid w:val="008B252D"/>
    <w:rsid w:val="008B33A8"/>
    <w:rsid w:val="008B7E80"/>
    <w:rsid w:val="008C222B"/>
    <w:rsid w:val="008C2E2D"/>
    <w:rsid w:val="008C39B4"/>
    <w:rsid w:val="008C514D"/>
    <w:rsid w:val="008C5738"/>
    <w:rsid w:val="008C7EAD"/>
    <w:rsid w:val="008D0CFE"/>
    <w:rsid w:val="008D3BA7"/>
    <w:rsid w:val="008D4E76"/>
    <w:rsid w:val="008D6152"/>
    <w:rsid w:val="008E0B37"/>
    <w:rsid w:val="008E0D73"/>
    <w:rsid w:val="008E385E"/>
    <w:rsid w:val="008E3AD1"/>
    <w:rsid w:val="008E508D"/>
    <w:rsid w:val="008E6823"/>
    <w:rsid w:val="008E757A"/>
    <w:rsid w:val="008E7BA9"/>
    <w:rsid w:val="008F0F81"/>
    <w:rsid w:val="008F1ED0"/>
    <w:rsid w:val="008F27BF"/>
    <w:rsid w:val="008F3C60"/>
    <w:rsid w:val="008F4D2A"/>
    <w:rsid w:val="008F5A24"/>
    <w:rsid w:val="008F5C52"/>
    <w:rsid w:val="008F6903"/>
    <w:rsid w:val="008F6E8D"/>
    <w:rsid w:val="00902365"/>
    <w:rsid w:val="00902A28"/>
    <w:rsid w:val="009040EE"/>
    <w:rsid w:val="00905B9C"/>
    <w:rsid w:val="009061F7"/>
    <w:rsid w:val="009067B7"/>
    <w:rsid w:val="00907C55"/>
    <w:rsid w:val="009105F8"/>
    <w:rsid w:val="009121F7"/>
    <w:rsid w:val="00912A75"/>
    <w:rsid w:val="009141EA"/>
    <w:rsid w:val="00914261"/>
    <w:rsid w:val="009142EC"/>
    <w:rsid w:val="009143FB"/>
    <w:rsid w:val="009154C3"/>
    <w:rsid w:val="00916D1C"/>
    <w:rsid w:val="00920BC0"/>
    <w:rsid w:val="009223C1"/>
    <w:rsid w:val="00923540"/>
    <w:rsid w:val="00926767"/>
    <w:rsid w:val="00935706"/>
    <w:rsid w:val="009361D5"/>
    <w:rsid w:val="00942342"/>
    <w:rsid w:val="009428A4"/>
    <w:rsid w:val="00942995"/>
    <w:rsid w:val="00942A2F"/>
    <w:rsid w:val="00950F38"/>
    <w:rsid w:val="00952412"/>
    <w:rsid w:val="00952DEC"/>
    <w:rsid w:val="00953747"/>
    <w:rsid w:val="00954046"/>
    <w:rsid w:val="00956CC2"/>
    <w:rsid w:val="0096155F"/>
    <w:rsid w:val="00962B5D"/>
    <w:rsid w:val="009659F4"/>
    <w:rsid w:val="00966D2A"/>
    <w:rsid w:val="00967830"/>
    <w:rsid w:val="00970D60"/>
    <w:rsid w:val="0097466D"/>
    <w:rsid w:val="009752C8"/>
    <w:rsid w:val="00976017"/>
    <w:rsid w:val="0097617A"/>
    <w:rsid w:val="009808E6"/>
    <w:rsid w:val="00980BD7"/>
    <w:rsid w:val="0098104A"/>
    <w:rsid w:val="00982C5C"/>
    <w:rsid w:val="009850A9"/>
    <w:rsid w:val="00985D3B"/>
    <w:rsid w:val="00985E30"/>
    <w:rsid w:val="00985F40"/>
    <w:rsid w:val="00987A05"/>
    <w:rsid w:val="00990398"/>
    <w:rsid w:val="00991221"/>
    <w:rsid w:val="0099390E"/>
    <w:rsid w:val="00993CBC"/>
    <w:rsid w:val="00994D62"/>
    <w:rsid w:val="009960E5"/>
    <w:rsid w:val="0099723D"/>
    <w:rsid w:val="00997386"/>
    <w:rsid w:val="009A28AC"/>
    <w:rsid w:val="009A62CD"/>
    <w:rsid w:val="009A7ADC"/>
    <w:rsid w:val="009A7FA2"/>
    <w:rsid w:val="009B09F2"/>
    <w:rsid w:val="009B0D30"/>
    <w:rsid w:val="009B15A2"/>
    <w:rsid w:val="009B3B72"/>
    <w:rsid w:val="009C02FA"/>
    <w:rsid w:val="009C19B7"/>
    <w:rsid w:val="009C2CBB"/>
    <w:rsid w:val="009C391A"/>
    <w:rsid w:val="009C5ABB"/>
    <w:rsid w:val="009C5BE6"/>
    <w:rsid w:val="009C73D7"/>
    <w:rsid w:val="009D06EE"/>
    <w:rsid w:val="009D360A"/>
    <w:rsid w:val="009D584F"/>
    <w:rsid w:val="009D68E8"/>
    <w:rsid w:val="009D7C51"/>
    <w:rsid w:val="009E196C"/>
    <w:rsid w:val="009E2FA6"/>
    <w:rsid w:val="009E6A0A"/>
    <w:rsid w:val="009F1CAD"/>
    <w:rsid w:val="009F2DCF"/>
    <w:rsid w:val="009F34DE"/>
    <w:rsid w:val="009F36BF"/>
    <w:rsid w:val="009F4350"/>
    <w:rsid w:val="009F6FCC"/>
    <w:rsid w:val="009F7E57"/>
    <w:rsid w:val="009F7EEE"/>
    <w:rsid w:val="009F7F5A"/>
    <w:rsid w:val="00A00143"/>
    <w:rsid w:val="00A01DDE"/>
    <w:rsid w:val="00A02E1C"/>
    <w:rsid w:val="00A04507"/>
    <w:rsid w:val="00A111B6"/>
    <w:rsid w:val="00A14E01"/>
    <w:rsid w:val="00A17CD0"/>
    <w:rsid w:val="00A205D4"/>
    <w:rsid w:val="00A2335A"/>
    <w:rsid w:val="00A26B7B"/>
    <w:rsid w:val="00A26D27"/>
    <w:rsid w:val="00A315AC"/>
    <w:rsid w:val="00A3389E"/>
    <w:rsid w:val="00A34509"/>
    <w:rsid w:val="00A34BDB"/>
    <w:rsid w:val="00A353F0"/>
    <w:rsid w:val="00A35754"/>
    <w:rsid w:val="00A358CE"/>
    <w:rsid w:val="00A36164"/>
    <w:rsid w:val="00A3624D"/>
    <w:rsid w:val="00A376EE"/>
    <w:rsid w:val="00A377C3"/>
    <w:rsid w:val="00A37C2F"/>
    <w:rsid w:val="00A37F91"/>
    <w:rsid w:val="00A41C87"/>
    <w:rsid w:val="00A4239B"/>
    <w:rsid w:val="00A42A99"/>
    <w:rsid w:val="00A43077"/>
    <w:rsid w:val="00A43146"/>
    <w:rsid w:val="00A436FC"/>
    <w:rsid w:val="00A449E9"/>
    <w:rsid w:val="00A479BC"/>
    <w:rsid w:val="00A5151A"/>
    <w:rsid w:val="00A51DA1"/>
    <w:rsid w:val="00A5249B"/>
    <w:rsid w:val="00A524D5"/>
    <w:rsid w:val="00A553C0"/>
    <w:rsid w:val="00A5619C"/>
    <w:rsid w:val="00A574A2"/>
    <w:rsid w:val="00A57E0A"/>
    <w:rsid w:val="00A61097"/>
    <w:rsid w:val="00A65FC0"/>
    <w:rsid w:val="00A72CDD"/>
    <w:rsid w:val="00A76451"/>
    <w:rsid w:val="00A823F6"/>
    <w:rsid w:val="00A8719E"/>
    <w:rsid w:val="00A94284"/>
    <w:rsid w:val="00A948BF"/>
    <w:rsid w:val="00AA0A89"/>
    <w:rsid w:val="00AA1135"/>
    <w:rsid w:val="00AA15A3"/>
    <w:rsid w:val="00AA1ADE"/>
    <w:rsid w:val="00AA1C75"/>
    <w:rsid w:val="00AA45FB"/>
    <w:rsid w:val="00AA5368"/>
    <w:rsid w:val="00AA6429"/>
    <w:rsid w:val="00AA7D5B"/>
    <w:rsid w:val="00AB1A20"/>
    <w:rsid w:val="00AB1B40"/>
    <w:rsid w:val="00AB36D3"/>
    <w:rsid w:val="00AB60C9"/>
    <w:rsid w:val="00AB645E"/>
    <w:rsid w:val="00AB70D5"/>
    <w:rsid w:val="00AB7A34"/>
    <w:rsid w:val="00AC01AA"/>
    <w:rsid w:val="00AC1DBE"/>
    <w:rsid w:val="00AC3157"/>
    <w:rsid w:val="00AC4F72"/>
    <w:rsid w:val="00AC5D76"/>
    <w:rsid w:val="00AD1663"/>
    <w:rsid w:val="00AE482E"/>
    <w:rsid w:val="00AE5B61"/>
    <w:rsid w:val="00AE7B3F"/>
    <w:rsid w:val="00AF1A03"/>
    <w:rsid w:val="00AF2FD3"/>
    <w:rsid w:val="00AF34A5"/>
    <w:rsid w:val="00AF543F"/>
    <w:rsid w:val="00AF741A"/>
    <w:rsid w:val="00AF7655"/>
    <w:rsid w:val="00B00B64"/>
    <w:rsid w:val="00B0117B"/>
    <w:rsid w:val="00B01ADB"/>
    <w:rsid w:val="00B02537"/>
    <w:rsid w:val="00B04161"/>
    <w:rsid w:val="00B056F9"/>
    <w:rsid w:val="00B10333"/>
    <w:rsid w:val="00B103B0"/>
    <w:rsid w:val="00B1143C"/>
    <w:rsid w:val="00B11DAC"/>
    <w:rsid w:val="00B11E3D"/>
    <w:rsid w:val="00B14875"/>
    <w:rsid w:val="00B14D2C"/>
    <w:rsid w:val="00B15983"/>
    <w:rsid w:val="00B16353"/>
    <w:rsid w:val="00B174EB"/>
    <w:rsid w:val="00B17E82"/>
    <w:rsid w:val="00B22D19"/>
    <w:rsid w:val="00B23C23"/>
    <w:rsid w:val="00B25D38"/>
    <w:rsid w:val="00B3087B"/>
    <w:rsid w:val="00B31E7E"/>
    <w:rsid w:val="00B32A8A"/>
    <w:rsid w:val="00B32BD5"/>
    <w:rsid w:val="00B35A46"/>
    <w:rsid w:val="00B36B64"/>
    <w:rsid w:val="00B4575A"/>
    <w:rsid w:val="00B45F97"/>
    <w:rsid w:val="00B53325"/>
    <w:rsid w:val="00B537EB"/>
    <w:rsid w:val="00B53D66"/>
    <w:rsid w:val="00B561D6"/>
    <w:rsid w:val="00B575BA"/>
    <w:rsid w:val="00B60F1C"/>
    <w:rsid w:val="00B60F3A"/>
    <w:rsid w:val="00B62496"/>
    <w:rsid w:val="00B62F96"/>
    <w:rsid w:val="00B67050"/>
    <w:rsid w:val="00B6722E"/>
    <w:rsid w:val="00B67406"/>
    <w:rsid w:val="00B676C5"/>
    <w:rsid w:val="00B71608"/>
    <w:rsid w:val="00B72300"/>
    <w:rsid w:val="00B726C6"/>
    <w:rsid w:val="00B727A6"/>
    <w:rsid w:val="00B752CD"/>
    <w:rsid w:val="00B75713"/>
    <w:rsid w:val="00B76429"/>
    <w:rsid w:val="00B77DDF"/>
    <w:rsid w:val="00B852DE"/>
    <w:rsid w:val="00B86471"/>
    <w:rsid w:val="00B86930"/>
    <w:rsid w:val="00B9210C"/>
    <w:rsid w:val="00B92218"/>
    <w:rsid w:val="00B92BF9"/>
    <w:rsid w:val="00B956D4"/>
    <w:rsid w:val="00B9621F"/>
    <w:rsid w:val="00B97446"/>
    <w:rsid w:val="00BA1740"/>
    <w:rsid w:val="00BA5F13"/>
    <w:rsid w:val="00BA7432"/>
    <w:rsid w:val="00BA7CD5"/>
    <w:rsid w:val="00BB0822"/>
    <w:rsid w:val="00BB096F"/>
    <w:rsid w:val="00BB2764"/>
    <w:rsid w:val="00BB3A57"/>
    <w:rsid w:val="00BC1AA0"/>
    <w:rsid w:val="00BC2495"/>
    <w:rsid w:val="00BC2989"/>
    <w:rsid w:val="00BC314A"/>
    <w:rsid w:val="00BC60CE"/>
    <w:rsid w:val="00BC7EB9"/>
    <w:rsid w:val="00BD0E52"/>
    <w:rsid w:val="00BD2643"/>
    <w:rsid w:val="00BD56B1"/>
    <w:rsid w:val="00BD58CA"/>
    <w:rsid w:val="00BD6558"/>
    <w:rsid w:val="00BE1625"/>
    <w:rsid w:val="00BE7B75"/>
    <w:rsid w:val="00BF1F7C"/>
    <w:rsid w:val="00BF2AD7"/>
    <w:rsid w:val="00BF2C28"/>
    <w:rsid w:val="00BF2F76"/>
    <w:rsid w:val="00BF3022"/>
    <w:rsid w:val="00BF3214"/>
    <w:rsid w:val="00BF5573"/>
    <w:rsid w:val="00C00370"/>
    <w:rsid w:val="00C00FC1"/>
    <w:rsid w:val="00C01FE9"/>
    <w:rsid w:val="00C038BF"/>
    <w:rsid w:val="00C04978"/>
    <w:rsid w:val="00C05952"/>
    <w:rsid w:val="00C06106"/>
    <w:rsid w:val="00C06560"/>
    <w:rsid w:val="00C06C83"/>
    <w:rsid w:val="00C15867"/>
    <w:rsid w:val="00C16A8A"/>
    <w:rsid w:val="00C16EA0"/>
    <w:rsid w:val="00C17CCD"/>
    <w:rsid w:val="00C212D1"/>
    <w:rsid w:val="00C2296D"/>
    <w:rsid w:val="00C23155"/>
    <w:rsid w:val="00C238CF"/>
    <w:rsid w:val="00C240FE"/>
    <w:rsid w:val="00C24C4A"/>
    <w:rsid w:val="00C26128"/>
    <w:rsid w:val="00C27176"/>
    <w:rsid w:val="00C312AB"/>
    <w:rsid w:val="00C31A56"/>
    <w:rsid w:val="00C33787"/>
    <w:rsid w:val="00C34B14"/>
    <w:rsid w:val="00C34CA3"/>
    <w:rsid w:val="00C40C41"/>
    <w:rsid w:val="00C42BF1"/>
    <w:rsid w:val="00C42D0A"/>
    <w:rsid w:val="00C42EA5"/>
    <w:rsid w:val="00C430F2"/>
    <w:rsid w:val="00C43544"/>
    <w:rsid w:val="00C45885"/>
    <w:rsid w:val="00C45CA2"/>
    <w:rsid w:val="00C46A18"/>
    <w:rsid w:val="00C5000F"/>
    <w:rsid w:val="00C50F22"/>
    <w:rsid w:val="00C51DF1"/>
    <w:rsid w:val="00C521E1"/>
    <w:rsid w:val="00C522DE"/>
    <w:rsid w:val="00C533A8"/>
    <w:rsid w:val="00C57971"/>
    <w:rsid w:val="00C6034A"/>
    <w:rsid w:val="00C604C8"/>
    <w:rsid w:val="00C60A4A"/>
    <w:rsid w:val="00C62C92"/>
    <w:rsid w:val="00C63B9D"/>
    <w:rsid w:val="00C65BD7"/>
    <w:rsid w:val="00C665ED"/>
    <w:rsid w:val="00C7056C"/>
    <w:rsid w:val="00C71272"/>
    <w:rsid w:val="00C75101"/>
    <w:rsid w:val="00C757C8"/>
    <w:rsid w:val="00C76BA4"/>
    <w:rsid w:val="00C838D3"/>
    <w:rsid w:val="00C83A48"/>
    <w:rsid w:val="00C8522B"/>
    <w:rsid w:val="00C85865"/>
    <w:rsid w:val="00C85E85"/>
    <w:rsid w:val="00C860D1"/>
    <w:rsid w:val="00C90650"/>
    <w:rsid w:val="00CA24D1"/>
    <w:rsid w:val="00CA27FF"/>
    <w:rsid w:val="00CA2EAE"/>
    <w:rsid w:val="00CA4AC1"/>
    <w:rsid w:val="00CA4BD5"/>
    <w:rsid w:val="00CA4D6B"/>
    <w:rsid w:val="00CA5098"/>
    <w:rsid w:val="00CA59FB"/>
    <w:rsid w:val="00CA6420"/>
    <w:rsid w:val="00CB0316"/>
    <w:rsid w:val="00CB050B"/>
    <w:rsid w:val="00CB0B11"/>
    <w:rsid w:val="00CB0EC3"/>
    <w:rsid w:val="00CB3715"/>
    <w:rsid w:val="00CB426A"/>
    <w:rsid w:val="00CB5354"/>
    <w:rsid w:val="00CC14E8"/>
    <w:rsid w:val="00CC18B1"/>
    <w:rsid w:val="00CC1D06"/>
    <w:rsid w:val="00CC3C9E"/>
    <w:rsid w:val="00CC5BC2"/>
    <w:rsid w:val="00CC6A14"/>
    <w:rsid w:val="00CC70A3"/>
    <w:rsid w:val="00CD0425"/>
    <w:rsid w:val="00CD06A4"/>
    <w:rsid w:val="00CD1320"/>
    <w:rsid w:val="00CD4442"/>
    <w:rsid w:val="00CD4C0B"/>
    <w:rsid w:val="00CD53C3"/>
    <w:rsid w:val="00CD574E"/>
    <w:rsid w:val="00CD6778"/>
    <w:rsid w:val="00CE3727"/>
    <w:rsid w:val="00CE4C22"/>
    <w:rsid w:val="00CE5EF2"/>
    <w:rsid w:val="00CE76E5"/>
    <w:rsid w:val="00CF035B"/>
    <w:rsid w:val="00CF2794"/>
    <w:rsid w:val="00CF41EC"/>
    <w:rsid w:val="00CF5D04"/>
    <w:rsid w:val="00CF6880"/>
    <w:rsid w:val="00CF698C"/>
    <w:rsid w:val="00D0135D"/>
    <w:rsid w:val="00D02103"/>
    <w:rsid w:val="00D03818"/>
    <w:rsid w:val="00D04DE4"/>
    <w:rsid w:val="00D063F1"/>
    <w:rsid w:val="00D1276F"/>
    <w:rsid w:val="00D14F22"/>
    <w:rsid w:val="00D226E9"/>
    <w:rsid w:val="00D31050"/>
    <w:rsid w:val="00D4124A"/>
    <w:rsid w:val="00D439AE"/>
    <w:rsid w:val="00D45EC6"/>
    <w:rsid w:val="00D4741C"/>
    <w:rsid w:val="00D50417"/>
    <w:rsid w:val="00D5723E"/>
    <w:rsid w:val="00D5725E"/>
    <w:rsid w:val="00D57918"/>
    <w:rsid w:val="00D652E7"/>
    <w:rsid w:val="00D701CD"/>
    <w:rsid w:val="00D715C8"/>
    <w:rsid w:val="00D71BC3"/>
    <w:rsid w:val="00D73DC6"/>
    <w:rsid w:val="00D74C1A"/>
    <w:rsid w:val="00D754C1"/>
    <w:rsid w:val="00D75AEA"/>
    <w:rsid w:val="00D75F81"/>
    <w:rsid w:val="00D76A78"/>
    <w:rsid w:val="00D77393"/>
    <w:rsid w:val="00D77A35"/>
    <w:rsid w:val="00D77E51"/>
    <w:rsid w:val="00D81B3E"/>
    <w:rsid w:val="00D81E56"/>
    <w:rsid w:val="00D844B9"/>
    <w:rsid w:val="00D876BD"/>
    <w:rsid w:val="00D90C70"/>
    <w:rsid w:val="00D90E49"/>
    <w:rsid w:val="00D918B1"/>
    <w:rsid w:val="00D93A99"/>
    <w:rsid w:val="00D96ADE"/>
    <w:rsid w:val="00D97102"/>
    <w:rsid w:val="00DA0CE2"/>
    <w:rsid w:val="00DA2387"/>
    <w:rsid w:val="00DA36E6"/>
    <w:rsid w:val="00DA47C7"/>
    <w:rsid w:val="00DB12FD"/>
    <w:rsid w:val="00DB1A7A"/>
    <w:rsid w:val="00DB2939"/>
    <w:rsid w:val="00DB50D0"/>
    <w:rsid w:val="00DB62E1"/>
    <w:rsid w:val="00DC19E2"/>
    <w:rsid w:val="00DC1FB3"/>
    <w:rsid w:val="00DC273D"/>
    <w:rsid w:val="00DC3E94"/>
    <w:rsid w:val="00DC4A59"/>
    <w:rsid w:val="00DC6214"/>
    <w:rsid w:val="00DC6A10"/>
    <w:rsid w:val="00DC7875"/>
    <w:rsid w:val="00DD2411"/>
    <w:rsid w:val="00DD47CB"/>
    <w:rsid w:val="00DD6A59"/>
    <w:rsid w:val="00DD718A"/>
    <w:rsid w:val="00DE06B2"/>
    <w:rsid w:val="00DE2D28"/>
    <w:rsid w:val="00DE3BA6"/>
    <w:rsid w:val="00DE657E"/>
    <w:rsid w:val="00DE7651"/>
    <w:rsid w:val="00DF0424"/>
    <w:rsid w:val="00DF2CB5"/>
    <w:rsid w:val="00DF4704"/>
    <w:rsid w:val="00DF4E34"/>
    <w:rsid w:val="00DF5A86"/>
    <w:rsid w:val="00DF66F6"/>
    <w:rsid w:val="00E003B7"/>
    <w:rsid w:val="00E00EBC"/>
    <w:rsid w:val="00E024AA"/>
    <w:rsid w:val="00E025DB"/>
    <w:rsid w:val="00E045C7"/>
    <w:rsid w:val="00E06131"/>
    <w:rsid w:val="00E11F87"/>
    <w:rsid w:val="00E140AD"/>
    <w:rsid w:val="00E14808"/>
    <w:rsid w:val="00E15C77"/>
    <w:rsid w:val="00E16383"/>
    <w:rsid w:val="00E17763"/>
    <w:rsid w:val="00E17904"/>
    <w:rsid w:val="00E22B36"/>
    <w:rsid w:val="00E236CA"/>
    <w:rsid w:val="00E250F1"/>
    <w:rsid w:val="00E256B8"/>
    <w:rsid w:val="00E33C87"/>
    <w:rsid w:val="00E3550D"/>
    <w:rsid w:val="00E447D5"/>
    <w:rsid w:val="00E46209"/>
    <w:rsid w:val="00E4637B"/>
    <w:rsid w:val="00E46914"/>
    <w:rsid w:val="00E51BEE"/>
    <w:rsid w:val="00E524C8"/>
    <w:rsid w:val="00E52838"/>
    <w:rsid w:val="00E54848"/>
    <w:rsid w:val="00E54861"/>
    <w:rsid w:val="00E553A5"/>
    <w:rsid w:val="00E56053"/>
    <w:rsid w:val="00E60BFB"/>
    <w:rsid w:val="00E614E0"/>
    <w:rsid w:val="00E704F8"/>
    <w:rsid w:val="00E70C11"/>
    <w:rsid w:val="00E71AF3"/>
    <w:rsid w:val="00E73F7F"/>
    <w:rsid w:val="00E753E8"/>
    <w:rsid w:val="00E76DD9"/>
    <w:rsid w:val="00E80325"/>
    <w:rsid w:val="00E81DED"/>
    <w:rsid w:val="00E82294"/>
    <w:rsid w:val="00E85409"/>
    <w:rsid w:val="00E934EE"/>
    <w:rsid w:val="00E94DB8"/>
    <w:rsid w:val="00E96E91"/>
    <w:rsid w:val="00EA0488"/>
    <w:rsid w:val="00EA1CAD"/>
    <w:rsid w:val="00EA29B7"/>
    <w:rsid w:val="00EA3ED6"/>
    <w:rsid w:val="00EA429F"/>
    <w:rsid w:val="00EA4D89"/>
    <w:rsid w:val="00EA4F9E"/>
    <w:rsid w:val="00EA5239"/>
    <w:rsid w:val="00EA63CA"/>
    <w:rsid w:val="00EA6D3B"/>
    <w:rsid w:val="00EA756A"/>
    <w:rsid w:val="00EB00AD"/>
    <w:rsid w:val="00EB136C"/>
    <w:rsid w:val="00EB480E"/>
    <w:rsid w:val="00EB5EC6"/>
    <w:rsid w:val="00EB7FC9"/>
    <w:rsid w:val="00EC4C13"/>
    <w:rsid w:val="00ED1C46"/>
    <w:rsid w:val="00ED205A"/>
    <w:rsid w:val="00ED27E8"/>
    <w:rsid w:val="00ED3C6B"/>
    <w:rsid w:val="00ED3EF8"/>
    <w:rsid w:val="00ED7137"/>
    <w:rsid w:val="00ED721A"/>
    <w:rsid w:val="00ED7F6C"/>
    <w:rsid w:val="00EE03A1"/>
    <w:rsid w:val="00EE08F2"/>
    <w:rsid w:val="00EE1655"/>
    <w:rsid w:val="00EE3306"/>
    <w:rsid w:val="00EE74CA"/>
    <w:rsid w:val="00EE75CA"/>
    <w:rsid w:val="00EF06EA"/>
    <w:rsid w:val="00EF1975"/>
    <w:rsid w:val="00EF1BAA"/>
    <w:rsid w:val="00EF27DF"/>
    <w:rsid w:val="00EF5859"/>
    <w:rsid w:val="00EF58A8"/>
    <w:rsid w:val="00F012C9"/>
    <w:rsid w:val="00F04650"/>
    <w:rsid w:val="00F05261"/>
    <w:rsid w:val="00F073D9"/>
    <w:rsid w:val="00F07604"/>
    <w:rsid w:val="00F105A5"/>
    <w:rsid w:val="00F10E01"/>
    <w:rsid w:val="00F117B4"/>
    <w:rsid w:val="00F16F48"/>
    <w:rsid w:val="00F20059"/>
    <w:rsid w:val="00F202FD"/>
    <w:rsid w:val="00F2092E"/>
    <w:rsid w:val="00F21088"/>
    <w:rsid w:val="00F22B57"/>
    <w:rsid w:val="00F24C05"/>
    <w:rsid w:val="00F24C89"/>
    <w:rsid w:val="00F25115"/>
    <w:rsid w:val="00F25697"/>
    <w:rsid w:val="00F27F45"/>
    <w:rsid w:val="00F30601"/>
    <w:rsid w:val="00F327E7"/>
    <w:rsid w:val="00F32D58"/>
    <w:rsid w:val="00F32F32"/>
    <w:rsid w:val="00F35746"/>
    <w:rsid w:val="00F36F4A"/>
    <w:rsid w:val="00F40404"/>
    <w:rsid w:val="00F40EF7"/>
    <w:rsid w:val="00F43477"/>
    <w:rsid w:val="00F43A8A"/>
    <w:rsid w:val="00F447C7"/>
    <w:rsid w:val="00F4524B"/>
    <w:rsid w:val="00F459B4"/>
    <w:rsid w:val="00F46AD9"/>
    <w:rsid w:val="00F46B54"/>
    <w:rsid w:val="00F472E7"/>
    <w:rsid w:val="00F47AB6"/>
    <w:rsid w:val="00F50150"/>
    <w:rsid w:val="00F517D3"/>
    <w:rsid w:val="00F51AB2"/>
    <w:rsid w:val="00F5211B"/>
    <w:rsid w:val="00F52AF3"/>
    <w:rsid w:val="00F52D31"/>
    <w:rsid w:val="00F554A9"/>
    <w:rsid w:val="00F565E0"/>
    <w:rsid w:val="00F60260"/>
    <w:rsid w:val="00F6173F"/>
    <w:rsid w:val="00F63E8D"/>
    <w:rsid w:val="00F64CD1"/>
    <w:rsid w:val="00F716FD"/>
    <w:rsid w:val="00F721DF"/>
    <w:rsid w:val="00F72C3B"/>
    <w:rsid w:val="00F73826"/>
    <w:rsid w:val="00F73878"/>
    <w:rsid w:val="00F76194"/>
    <w:rsid w:val="00F76C30"/>
    <w:rsid w:val="00F80355"/>
    <w:rsid w:val="00F823CE"/>
    <w:rsid w:val="00F8254C"/>
    <w:rsid w:val="00F83334"/>
    <w:rsid w:val="00F85D6A"/>
    <w:rsid w:val="00F87C40"/>
    <w:rsid w:val="00F87C43"/>
    <w:rsid w:val="00F90704"/>
    <w:rsid w:val="00F90887"/>
    <w:rsid w:val="00F93B9C"/>
    <w:rsid w:val="00FA27E4"/>
    <w:rsid w:val="00FA33F4"/>
    <w:rsid w:val="00FA3836"/>
    <w:rsid w:val="00FA4CA7"/>
    <w:rsid w:val="00FA5722"/>
    <w:rsid w:val="00FB0C81"/>
    <w:rsid w:val="00FB162B"/>
    <w:rsid w:val="00FB1A34"/>
    <w:rsid w:val="00FB1B49"/>
    <w:rsid w:val="00FB227A"/>
    <w:rsid w:val="00FB3D5D"/>
    <w:rsid w:val="00FB4B70"/>
    <w:rsid w:val="00FB5C91"/>
    <w:rsid w:val="00FC2200"/>
    <w:rsid w:val="00FC2540"/>
    <w:rsid w:val="00FC5DBE"/>
    <w:rsid w:val="00FC65E4"/>
    <w:rsid w:val="00FC6AC2"/>
    <w:rsid w:val="00FD1BB8"/>
    <w:rsid w:val="00FD1C97"/>
    <w:rsid w:val="00FD3406"/>
    <w:rsid w:val="00FD6FA5"/>
    <w:rsid w:val="00FE0766"/>
    <w:rsid w:val="00FE0981"/>
    <w:rsid w:val="00FE248C"/>
    <w:rsid w:val="00FE303F"/>
    <w:rsid w:val="00FE54C9"/>
    <w:rsid w:val="00FF0204"/>
    <w:rsid w:val="00FF08C3"/>
    <w:rsid w:val="00FF1378"/>
    <w:rsid w:val="00FF2F54"/>
    <w:rsid w:val="00FF3AED"/>
    <w:rsid w:val="00FF6C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1EC1C71A-091D-4339-B430-8CC7DA237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4Char">
    <w:name w:val="Heading 4 Char"/>
    <w:aliases w:val="Heading 11 Char,para 4 Char,Título 41 Char,heading 4 Char,Heading 41 Char,标题 41 Char,He=ding 41 Char"/>
    <w:basedOn w:val="DefaultParagraphFont"/>
    <w:link w:val="Heading4"/>
    <w:rsid w:val="007E6B87"/>
    <w:rPr>
      <w:sz w:val="22"/>
      <w:szCs w:val="22"/>
      <w:lang w:val="en-CA"/>
    </w:rPr>
  </w:style>
  <w:style w:type="character" w:customStyle="1" w:styleId="Heading7Char">
    <w:name w:val="Heading 7 Char"/>
    <w:basedOn w:val="DefaultParagraphFont"/>
    <w:link w:val="Heading7"/>
    <w:rsid w:val="007E6B87"/>
    <w:rPr>
      <w:rFonts w:ascii="Arial" w:hAnsi="Arial"/>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7E6B87"/>
    <w:rPr>
      <w:sz w:val="22"/>
      <w:szCs w:val="22"/>
      <w:lang w:val="en-CA"/>
    </w:rPr>
  </w:style>
  <w:style w:type="paragraph" w:styleId="Caption">
    <w:name w:val="caption"/>
    <w:basedOn w:val="Normal"/>
    <w:next w:val="Normal"/>
    <w:qFormat/>
    <w:rsid w:val="007E6B87"/>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7E6B8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570834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2C3F45-70AB-49D8-93A7-B4C289BD4EE0}"/>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96B46651-7E07-4D16-B9BC-DD074805612B}"/>
</file>

<file path=customXml/itemProps4.xml><?xml version="1.0" encoding="utf-8"?>
<ds:datastoreItem xmlns:ds="http://schemas.openxmlformats.org/officeDocument/2006/customXml" ds:itemID="{39044577-CD7B-472B-A50F-8069426FBA16}"/>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416</TotalTime>
  <Pages>11</Pages>
  <Words>3612</Words>
  <Characters>20266</Characters>
  <Application>Microsoft Office Word</Application>
  <DocSecurity>0</DocSecurity>
  <Lines>698</Lines>
  <Paragraphs>497</Paragraphs>
  <ScaleCrop>false</ScaleCrop>
  <HeadingPairs>
    <vt:vector size="2" baseType="variant">
      <vt:variant>
        <vt:lpstr>Title</vt:lpstr>
      </vt:variant>
      <vt:variant>
        <vt:i4>1</vt:i4>
      </vt:variant>
    </vt:vector>
  </HeadingPairs>
  <TitlesOfParts>
    <vt:vector size="1" baseType="lpstr">
      <vt:lpstr>مقترح مشروع: غامبيا </vt:lpstr>
    </vt:vector>
  </TitlesOfParts>
  <Company>UNMFS</Company>
  <LinksUpToDate>false</LinksUpToDate>
  <CharactersWithSpaces>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غامبيا </dc:title>
  <dc:creator>Kaleen Mcnamara</dc:creator>
  <cp:keywords>93rd ExCom</cp:keywords>
  <cp:lastModifiedBy>Elias Sarkis</cp:lastModifiedBy>
  <cp:revision>36</cp:revision>
  <cp:lastPrinted>2001-05-26T16:40:00Z</cp:lastPrinted>
  <dcterms:created xsi:type="dcterms:W3CDTF">2023-11-08T19:43:00Z</dcterms:created>
  <dcterms:modified xsi:type="dcterms:W3CDTF">2023-11-23T18:56:00Z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UNEP/OzL.Pro/ExCom/93/54</vt:lpwstr>
  </property>
  <property fmtid="{D5CDD505-2E9C-101B-9397-08002B2CF9AE}" pid="3" name="Revision date">
    <vt:lpwstr>11/07/2023</vt:lpwstr>
  </property>
  <property fmtid="{D5CDD505-2E9C-101B-9397-08002B2CF9AE}" pid="4" name="ContentTypeId">
    <vt:lpwstr>0x0101001E6002A75D97C24093E94ADEAF1EDE97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SharedWithUsers">
    <vt:lpwstr/>
  </property>
</Properties>
</file>