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18" w:type="dxa"/>
        <w:tblInd w:w="-432" w:type="dxa"/>
        <w:tblLayout w:type="fixed"/>
        <w:tblLook w:val="0000" w:firstRow="0" w:lastRow="0" w:firstColumn="0" w:lastColumn="0" w:noHBand="0" w:noVBand="0"/>
      </w:tblPr>
      <w:tblGrid>
        <w:gridCol w:w="1995"/>
        <w:gridCol w:w="3298"/>
        <w:gridCol w:w="4425"/>
      </w:tblGrid>
      <w:tr w:rsidR="001D6EB2" w14:paraId="5B619EB7" w14:textId="77777777" w:rsidTr="00174F7E">
        <w:trPr>
          <w:trHeight w:val="725"/>
        </w:trPr>
        <w:tc>
          <w:tcPr>
            <w:tcW w:w="5293" w:type="dxa"/>
            <w:gridSpan w:val="2"/>
            <w:tcBorders>
              <w:bottom w:val="single" w:sz="18" w:space="0" w:color="auto"/>
            </w:tcBorders>
            <w:vAlign w:val="bottom"/>
          </w:tcPr>
          <w:p w14:paraId="07BB9072" w14:textId="77777777" w:rsidR="001D6EB2" w:rsidRDefault="001D6EB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rPr>
            </w:pPr>
            <w:r>
              <w:rPr>
                <w:rFonts w:ascii="SimHei" w:hint="eastAsia"/>
                <w:noProof/>
                <w:color w:val="000000"/>
                <w:sz w:val="36"/>
                <w:szCs w:val="24"/>
              </w:rPr>
              <w:t>联</w:t>
            </w:r>
            <w:r>
              <w:rPr>
                <w:rFonts w:ascii="SimHei"/>
                <w:noProof/>
                <w:color w:val="000000"/>
                <w:sz w:val="36"/>
                <w:szCs w:val="24"/>
              </w:rPr>
              <w:t xml:space="preserve">  </w:t>
            </w:r>
            <w:r>
              <w:rPr>
                <w:rFonts w:ascii="SimHei" w:hint="eastAsia"/>
                <w:noProof/>
                <w:color w:val="000000"/>
                <w:sz w:val="36"/>
                <w:szCs w:val="24"/>
              </w:rPr>
              <w:t>合</w:t>
            </w:r>
            <w:r>
              <w:rPr>
                <w:rFonts w:ascii="SimHei"/>
                <w:noProof/>
                <w:color w:val="000000"/>
                <w:sz w:val="36"/>
                <w:szCs w:val="24"/>
              </w:rPr>
              <w:t xml:space="preserve">  </w:t>
            </w:r>
            <w:r>
              <w:rPr>
                <w:rFonts w:ascii="SimHei" w:hint="eastAsia"/>
                <w:noProof/>
                <w:color w:val="000000"/>
                <w:sz w:val="36"/>
                <w:szCs w:val="24"/>
              </w:rPr>
              <w:t>国</w:t>
            </w:r>
          </w:p>
        </w:tc>
        <w:tc>
          <w:tcPr>
            <w:tcW w:w="4425" w:type="dxa"/>
            <w:tcBorders>
              <w:bottom w:val="single" w:sz="18" w:space="0" w:color="auto"/>
            </w:tcBorders>
          </w:tcPr>
          <w:p w14:paraId="41A112F8" w14:textId="77777777" w:rsidR="001D6EB2" w:rsidRDefault="001D6EB2">
            <w:pPr>
              <w:jc w:val="right"/>
              <w:rPr>
                <w:sz w:val="52"/>
                <w:szCs w:val="24"/>
              </w:rPr>
            </w:pPr>
            <w:r>
              <w:rPr>
                <w:rFonts w:ascii="Univers Bold" w:hAnsi="Univers Bold"/>
                <w:b/>
                <w:noProof/>
                <w:sz w:val="72"/>
                <w:szCs w:val="24"/>
              </w:rPr>
              <w:t>EP</w:t>
            </w:r>
          </w:p>
        </w:tc>
      </w:tr>
      <w:tr w:rsidR="001D6EB2" w14:paraId="16A791D2" w14:textId="77777777" w:rsidTr="00174F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0"/>
        </w:trPr>
        <w:tc>
          <w:tcPr>
            <w:tcW w:w="1995" w:type="dxa"/>
            <w:tcBorders>
              <w:top w:val="nil"/>
              <w:left w:val="nil"/>
              <w:bottom w:val="single" w:sz="36" w:space="0" w:color="auto"/>
              <w:right w:val="nil"/>
            </w:tcBorders>
          </w:tcPr>
          <w:p w14:paraId="4B12BE87" w14:textId="34D7580B" w:rsidR="001D6EB2" w:rsidRDefault="00174F7E">
            <w:pPr>
              <w:spacing w:before="120"/>
              <w:rPr>
                <w:szCs w:val="24"/>
              </w:rPr>
            </w:pPr>
            <w:r>
              <w:rPr>
                <w:noProof/>
                <w:lang w:eastAsia="en-CA"/>
              </w:rPr>
              <mc:AlternateContent>
                <mc:Choice Requires="wpg">
                  <w:drawing>
                    <wp:anchor distT="0" distB="0" distL="114300" distR="114300" simplePos="0" relativeHeight="251658240" behindDoc="0" locked="0" layoutInCell="1" allowOverlap="1" wp14:anchorId="29CF7B7C" wp14:editId="00BEDAAA">
                      <wp:simplePos x="0" y="0"/>
                      <wp:positionH relativeFrom="column">
                        <wp:posOffset>2540</wp:posOffset>
                      </wp:positionH>
                      <wp:positionV relativeFrom="paragraph">
                        <wp:posOffset>36195</wp:posOffset>
                      </wp:positionV>
                      <wp:extent cx="844550" cy="16160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7"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8"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502BE9AF"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9"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0" o:title=""/>
                      </v:shape>
                    </v:group>
                  </w:pict>
                </mc:Fallback>
              </mc:AlternateContent>
            </w:r>
          </w:p>
        </w:tc>
        <w:tc>
          <w:tcPr>
            <w:tcW w:w="3297" w:type="dxa"/>
            <w:tcBorders>
              <w:top w:val="nil"/>
              <w:left w:val="nil"/>
              <w:bottom w:val="single" w:sz="36" w:space="0" w:color="auto"/>
              <w:right w:val="nil"/>
            </w:tcBorders>
          </w:tcPr>
          <w:p w14:paraId="477D3CED" w14:textId="77777777" w:rsidR="004624CC" w:rsidRDefault="004624CC" w:rsidP="00ED1067">
            <w:pPr>
              <w:rPr>
                <w:rFonts w:ascii="SimHei"/>
                <w:noProof/>
                <w:color w:val="000000"/>
                <w:sz w:val="44"/>
                <w:szCs w:val="24"/>
              </w:rPr>
            </w:pPr>
          </w:p>
          <w:p w14:paraId="68BAE6B0" w14:textId="766CD03A" w:rsidR="001D6EB2" w:rsidRDefault="001D6EB2" w:rsidP="00ED1067">
            <w:pPr>
              <w:rPr>
                <w:rFonts w:ascii="SimHei"/>
                <w:noProof/>
                <w:color w:val="000000"/>
                <w:sz w:val="44"/>
                <w:szCs w:val="24"/>
                <w:lang w:val="en-US"/>
              </w:rPr>
            </w:pPr>
            <w:r>
              <w:rPr>
                <w:rFonts w:ascii="SimHei" w:hint="eastAsia"/>
                <w:noProof/>
                <w:color w:val="000000"/>
                <w:sz w:val="44"/>
                <w:szCs w:val="24"/>
              </w:rPr>
              <w:t>联</w:t>
            </w:r>
            <w:r>
              <w:rPr>
                <w:rFonts w:ascii="SimHei"/>
                <w:noProof/>
                <w:color w:val="000000"/>
                <w:sz w:val="44"/>
                <w:szCs w:val="24"/>
              </w:rPr>
              <w:t xml:space="preserve"> </w:t>
            </w:r>
            <w:r>
              <w:rPr>
                <w:rFonts w:ascii="SimHei" w:hint="eastAsia"/>
                <w:noProof/>
                <w:color w:val="000000"/>
                <w:sz w:val="44"/>
                <w:szCs w:val="24"/>
              </w:rPr>
              <w:t>合</w:t>
            </w:r>
            <w:r>
              <w:rPr>
                <w:rFonts w:ascii="SimHei"/>
                <w:noProof/>
                <w:color w:val="000000"/>
                <w:sz w:val="44"/>
                <w:szCs w:val="24"/>
              </w:rPr>
              <w:t xml:space="preserve"> </w:t>
            </w:r>
            <w:r>
              <w:rPr>
                <w:rFonts w:ascii="SimHei" w:hint="eastAsia"/>
                <w:noProof/>
                <w:color w:val="000000"/>
                <w:sz w:val="44"/>
                <w:szCs w:val="24"/>
              </w:rPr>
              <w:t>国</w:t>
            </w:r>
          </w:p>
          <w:p w14:paraId="1BD46A50" w14:textId="77777777" w:rsidR="001D6EB2" w:rsidRDefault="001D6EB2" w:rsidP="00ED10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rPr>
            </w:pPr>
            <w:r>
              <w:rPr>
                <w:rFonts w:ascii="SimHei" w:hint="eastAsia"/>
                <w:noProof/>
                <w:color w:val="000000"/>
                <w:sz w:val="44"/>
                <w:szCs w:val="24"/>
              </w:rPr>
              <w:t>环</w:t>
            </w:r>
            <w:r>
              <w:rPr>
                <w:rFonts w:ascii="SimHei"/>
                <w:noProof/>
                <w:color w:val="000000"/>
                <w:sz w:val="44"/>
                <w:szCs w:val="24"/>
              </w:rPr>
              <w:t xml:space="preserve"> </w:t>
            </w:r>
            <w:r>
              <w:rPr>
                <w:rFonts w:ascii="SimHei" w:hint="eastAsia"/>
                <w:noProof/>
                <w:color w:val="000000"/>
                <w:sz w:val="44"/>
                <w:szCs w:val="24"/>
              </w:rPr>
              <w:t>境</w:t>
            </w:r>
            <w:r>
              <w:rPr>
                <w:rFonts w:ascii="SimHei"/>
                <w:noProof/>
                <w:color w:val="000000"/>
                <w:sz w:val="44"/>
                <w:szCs w:val="24"/>
              </w:rPr>
              <w:t xml:space="preserve"> </w:t>
            </w:r>
            <w:r>
              <w:rPr>
                <w:rFonts w:ascii="SimHei" w:hint="eastAsia"/>
                <w:noProof/>
                <w:color w:val="000000"/>
                <w:sz w:val="44"/>
                <w:szCs w:val="24"/>
              </w:rPr>
              <w:t>规</w:t>
            </w:r>
            <w:r>
              <w:rPr>
                <w:rFonts w:ascii="SimHei"/>
                <w:noProof/>
                <w:color w:val="000000"/>
                <w:sz w:val="44"/>
                <w:szCs w:val="24"/>
              </w:rPr>
              <w:t xml:space="preserve"> </w:t>
            </w:r>
            <w:r>
              <w:rPr>
                <w:rFonts w:ascii="SimHei" w:hint="eastAsia"/>
                <w:noProof/>
                <w:color w:val="000000"/>
                <w:sz w:val="44"/>
                <w:szCs w:val="24"/>
              </w:rPr>
              <w:t>划</w:t>
            </w:r>
            <w:r>
              <w:rPr>
                <w:rFonts w:ascii="SimHei"/>
                <w:noProof/>
                <w:color w:val="000000"/>
                <w:sz w:val="44"/>
                <w:szCs w:val="24"/>
              </w:rPr>
              <w:t xml:space="preserve"> </w:t>
            </w:r>
            <w:r>
              <w:rPr>
                <w:rFonts w:ascii="SimHei" w:hint="eastAsia"/>
                <w:noProof/>
                <w:color w:val="000000"/>
                <w:sz w:val="44"/>
                <w:szCs w:val="24"/>
              </w:rPr>
              <w:t>署</w:t>
            </w:r>
          </w:p>
          <w:p w14:paraId="3EFF372F" w14:textId="77777777" w:rsidR="001D6EB2" w:rsidRDefault="001D6EB2" w:rsidP="00ED1067">
            <w:pPr>
              <w:ind w:left="158"/>
              <w:rPr>
                <w:szCs w:val="24"/>
              </w:rPr>
            </w:pPr>
          </w:p>
        </w:tc>
        <w:tc>
          <w:tcPr>
            <w:tcW w:w="4425" w:type="dxa"/>
            <w:tcBorders>
              <w:top w:val="nil"/>
              <w:left w:val="nil"/>
              <w:bottom w:val="single" w:sz="36" w:space="0" w:color="auto"/>
              <w:right w:val="nil"/>
            </w:tcBorders>
          </w:tcPr>
          <w:p w14:paraId="79BC83B6" w14:textId="77777777" w:rsidR="004624CC" w:rsidRDefault="004624CC">
            <w:pPr>
              <w:rPr>
                <w:noProof/>
                <w:szCs w:val="24"/>
              </w:rPr>
            </w:pPr>
          </w:p>
          <w:p w14:paraId="5FF4E1C9" w14:textId="0200F4D0" w:rsidR="001D6EB2" w:rsidRDefault="001D6EB2">
            <w:pPr>
              <w:rPr>
                <w:szCs w:val="24"/>
              </w:rPr>
            </w:pPr>
            <w:r>
              <w:rPr>
                <w:noProof/>
                <w:szCs w:val="24"/>
              </w:rPr>
              <w:t>Distr.</w:t>
            </w:r>
          </w:p>
          <w:p w14:paraId="5086C272" w14:textId="77777777" w:rsidR="001D6EB2" w:rsidRDefault="001D6EB2">
            <w:pPr>
              <w:rPr>
                <w:szCs w:val="24"/>
              </w:rPr>
            </w:pPr>
            <w:r>
              <w:rPr>
                <w:noProof/>
                <w:szCs w:val="24"/>
              </w:rPr>
              <w:t>GENERAL</w:t>
            </w:r>
          </w:p>
          <w:p w14:paraId="5CDE74DE" w14:textId="77777777" w:rsidR="001D6EB2" w:rsidRDefault="001D6EB2">
            <w:pPr>
              <w:rPr>
                <w:szCs w:val="24"/>
              </w:rPr>
            </w:pPr>
          </w:p>
          <w:p w14:paraId="5D36403D" w14:textId="77777777" w:rsidR="001D6EB2" w:rsidRDefault="001D6EB2">
            <w:pPr>
              <w:rPr>
                <w:szCs w:val="24"/>
              </w:rPr>
            </w:pPr>
          </w:p>
          <w:p w14:paraId="054B4AF7" w14:textId="7540F51F" w:rsidR="001D6EB2" w:rsidRDefault="00822FB6">
            <w:pPr>
              <w:rPr>
                <w:szCs w:val="24"/>
              </w:rPr>
            </w:pPr>
            <w:r>
              <w:fldChar w:fldCharType="begin"/>
            </w:r>
            <w:r>
              <w:instrText xml:space="preserve"> DOCPROPERTY "Document number"  \* MERGEFORMAT </w:instrText>
            </w:r>
            <w:r>
              <w:fldChar w:fldCharType="separate"/>
            </w:r>
            <w:r w:rsidR="004624CC" w:rsidRPr="004624CC">
              <w:rPr>
                <w:szCs w:val="24"/>
              </w:rPr>
              <w:t>UNEP/</w:t>
            </w:r>
            <w:proofErr w:type="spellStart"/>
            <w:r w:rsidR="004624CC" w:rsidRPr="004624CC">
              <w:rPr>
                <w:szCs w:val="24"/>
              </w:rPr>
              <w:t>OzL.Pro</w:t>
            </w:r>
            <w:proofErr w:type="spellEnd"/>
            <w:r w:rsidR="004624CC" w:rsidRPr="004624CC">
              <w:rPr>
                <w:szCs w:val="24"/>
              </w:rPr>
              <w:t>/</w:t>
            </w:r>
            <w:proofErr w:type="spellStart"/>
            <w:r w:rsidR="004624CC" w:rsidRPr="004624CC">
              <w:rPr>
                <w:szCs w:val="24"/>
              </w:rPr>
              <w:t>ExCom</w:t>
            </w:r>
            <w:proofErr w:type="spellEnd"/>
            <w:r w:rsidR="004624CC" w:rsidRPr="004624CC">
              <w:rPr>
                <w:szCs w:val="24"/>
              </w:rPr>
              <w:t>/88/2/Add.1</w:t>
            </w:r>
            <w:r>
              <w:rPr>
                <w:szCs w:val="24"/>
              </w:rPr>
              <w:fldChar w:fldCharType="end"/>
            </w:r>
          </w:p>
          <w:p w14:paraId="3487A14D" w14:textId="57ACF7D2" w:rsidR="001D6EB2" w:rsidRDefault="001D6EB2">
            <w:pPr>
              <w:rPr>
                <w:szCs w:val="24"/>
              </w:rPr>
            </w:pPr>
            <w:r>
              <w:rPr>
                <w:szCs w:val="24"/>
              </w:rPr>
              <w:fldChar w:fldCharType="begin"/>
            </w:r>
            <w:r>
              <w:rPr>
                <w:szCs w:val="24"/>
              </w:rPr>
              <w:instrText xml:space="preserve"> DOCPROPERTY "Revision date" \@ "d MMMM YYYY"  \* MERGEFORMAT </w:instrText>
            </w:r>
            <w:r>
              <w:rPr>
                <w:szCs w:val="24"/>
              </w:rPr>
              <w:fldChar w:fldCharType="separate"/>
            </w:r>
            <w:r w:rsidR="004624CC">
              <w:rPr>
                <w:szCs w:val="24"/>
              </w:rPr>
              <w:t>11 November 2021</w:t>
            </w:r>
            <w:r>
              <w:rPr>
                <w:szCs w:val="24"/>
              </w:rPr>
              <w:fldChar w:fldCharType="end"/>
            </w:r>
          </w:p>
          <w:p w14:paraId="5243C9F5" w14:textId="77777777" w:rsidR="001D6EB2" w:rsidRDefault="001D6EB2">
            <w:pPr>
              <w:rPr>
                <w:caps/>
                <w:szCs w:val="24"/>
              </w:rPr>
            </w:pPr>
          </w:p>
          <w:p w14:paraId="0DA7A4AF" w14:textId="77777777" w:rsidR="001D6EB2" w:rsidRPr="00ED1067" w:rsidRDefault="001D6EB2">
            <w:pPr>
              <w:rPr>
                <w:noProof/>
                <w:szCs w:val="24"/>
                <w:lang w:val="en-US"/>
              </w:rPr>
            </w:pPr>
            <w:r>
              <w:rPr>
                <w:noProof/>
                <w:szCs w:val="24"/>
                <w:lang w:val="en-US"/>
              </w:rPr>
              <w:t>CHINESE</w:t>
            </w:r>
          </w:p>
          <w:p w14:paraId="73657788" w14:textId="77777777" w:rsidR="001D6EB2" w:rsidRDefault="001D6EB2">
            <w:pPr>
              <w:rPr>
                <w:szCs w:val="24"/>
              </w:rPr>
            </w:pPr>
            <w:r>
              <w:rPr>
                <w:noProof/>
                <w:szCs w:val="24"/>
              </w:rPr>
              <w:t>ORIGINAL:</w:t>
            </w:r>
            <w:r>
              <w:rPr>
                <w:szCs w:val="24"/>
              </w:rPr>
              <w:t xml:space="preserve"> </w:t>
            </w:r>
            <w:r>
              <w:rPr>
                <w:noProof/>
                <w:szCs w:val="24"/>
              </w:rPr>
              <w:t>ENGLISH</w:t>
            </w:r>
          </w:p>
        </w:tc>
      </w:tr>
    </w:tbl>
    <w:p w14:paraId="3591F10B" w14:textId="77777777" w:rsidR="001D6EB2" w:rsidRPr="00ED1067" w:rsidRDefault="001D6EB2">
      <w:pPr>
        <w:jc w:val="left"/>
        <w:rPr>
          <w:sz w:val="24"/>
          <w:szCs w:val="24"/>
        </w:rPr>
      </w:pPr>
      <w:r w:rsidRPr="00ED1067">
        <w:rPr>
          <w:rFonts w:hint="eastAsia"/>
          <w:sz w:val="24"/>
          <w:szCs w:val="24"/>
          <w:lang w:val="zh-CN"/>
        </w:rPr>
        <w:t>执行蒙特利尔议定书</w:t>
      </w:r>
      <w:r w:rsidRPr="00ED1067">
        <w:rPr>
          <w:sz w:val="24"/>
          <w:szCs w:val="24"/>
        </w:rPr>
        <w:br/>
        <w:t xml:space="preserve"> </w:t>
      </w:r>
      <w:r w:rsidRPr="00ED1067">
        <w:rPr>
          <w:rFonts w:hint="eastAsia"/>
          <w:sz w:val="24"/>
          <w:szCs w:val="24"/>
          <w:lang w:val="zh-CN"/>
        </w:rPr>
        <w:t>多边基金执行委员会</w:t>
      </w:r>
      <w:r w:rsidRPr="00ED1067">
        <w:rPr>
          <w:sz w:val="24"/>
          <w:szCs w:val="24"/>
        </w:rPr>
        <w:br/>
      </w:r>
      <w:r w:rsidRPr="00ED1067">
        <w:rPr>
          <w:rFonts w:hint="eastAsia"/>
          <w:sz w:val="24"/>
          <w:szCs w:val="24"/>
          <w:lang w:val="zh-CN"/>
        </w:rPr>
        <w:t>第八十八次会议</w:t>
      </w:r>
    </w:p>
    <w:p w14:paraId="3AD8FEF9" w14:textId="77777777" w:rsidR="001D6EB2" w:rsidRPr="00ED1067" w:rsidRDefault="001D6EB2">
      <w:pPr>
        <w:jc w:val="left"/>
        <w:rPr>
          <w:sz w:val="24"/>
          <w:szCs w:val="24"/>
        </w:rPr>
      </w:pPr>
      <w:smartTag w:uri="urn:schemas-microsoft-com:office:smarttags" w:element="chsdate">
        <w:smartTagPr>
          <w:attr w:name="IsROCDate" w:val="False"/>
          <w:attr w:name="IsLunarDate" w:val="False"/>
          <w:attr w:name="Day" w:val="15"/>
          <w:attr w:name="Month" w:val="11"/>
          <w:attr w:name="Year" w:val="2021"/>
        </w:smartTagPr>
        <w:r w:rsidRPr="00ED1067">
          <w:rPr>
            <w:sz w:val="24"/>
            <w:szCs w:val="24"/>
          </w:rPr>
          <w:t>2021</w:t>
        </w:r>
        <w:r w:rsidRPr="00ED1067">
          <w:rPr>
            <w:rFonts w:hint="eastAsia"/>
            <w:sz w:val="24"/>
            <w:szCs w:val="24"/>
            <w:lang w:val="zh-CN"/>
          </w:rPr>
          <w:t>年</w:t>
        </w:r>
        <w:r w:rsidRPr="00ED1067">
          <w:rPr>
            <w:sz w:val="24"/>
            <w:szCs w:val="24"/>
          </w:rPr>
          <w:t>11</w:t>
        </w:r>
        <w:r w:rsidRPr="00ED1067">
          <w:rPr>
            <w:rFonts w:hint="eastAsia"/>
            <w:sz w:val="24"/>
            <w:szCs w:val="24"/>
            <w:lang w:val="zh-CN"/>
          </w:rPr>
          <w:t>月</w:t>
        </w:r>
        <w:r w:rsidRPr="00ED1067">
          <w:rPr>
            <w:sz w:val="24"/>
            <w:szCs w:val="24"/>
          </w:rPr>
          <w:t>15</w:t>
        </w:r>
        <w:r w:rsidRPr="00ED1067">
          <w:rPr>
            <w:rFonts w:hint="eastAsia"/>
            <w:sz w:val="24"/>
            <w:szCs w:val="24"/>
            <w:lang w:val="zh-CN"/>
          </w:rPr>
          <w:t>日</w:t>
        </w:r>
      </w:smartTag>
      <w:r w:rsidRPr="00ED1067">
        <w:rPr>
          <w:rFonts w:hint="eastAsia"/>
          <w:sz w:val="24"/>
          <w:szCs w:val="24"/>
          <w:lang w:val="zh-CN"/>
        </w:rPr>
        <w:t>至</w:t>
      </w:r>
      <w:r w:rsidRPr="00ED1067">
        <w:rPr>
          <w:sz w:val="24"/>
          <w:szCs w:val="24"/>
        </w:rPr>
        <w:t>19</w:t>
      </w:r>
      <w:r w:rsidRPr="00ED1067">
        <w:rPr>
          <w:rFonts w:hint="eastAsia"/>
          <w:sz w:val="24"/>
          <w:szCs w:val="24"/>
          <w:lang w:val="zh-CN"/>
        </w:rPr>
        <w:t>日</w:t>
      </w:r>
      <w:r w:rsidRPr="00ED1067">
        <w:rPr>
          <w:rFonts w:hint="eastAsia"/>
          <w:sz w:val="24"/>
          <w:szCs w:val="24"/>
        </w:rPr>
        <w:t>，</w:t>
      </w:r>
      <w:r w:rsidRPr="00ED1067">
        <w:rPr>
          <w:rFonts w:hint="eastAsia"/>
          <w:sz w:val="24"/>
          <w:szCs w:val="24"/>
          <w:lang w:val="zh-CN"/>
        </w:rPr>
        <w:t>蒙特利尔</w:t>
      </w:r>
      <w:r w:rsidRPr="00ED1067">
        <w:rPr>
          <w:rStyle w:val="FootnoteReference"/>
          <w:sz w:val="24"/>
          <w:szCs w:val="24"/>
          <w:lang w:val="zh-CN"/>
        </w:rPr>
        <w:footnoteReference w:id="1"/>
      </w:r>
    </w:p>
    <w:p w14:paraId="31BA7757" w14:textId="77777777" w:rsidR="001D6EB2" w:rsidRPr="00ED1067" w:rsidRDefault="001D6EB2">
      <w:pPr>
        <w:jc w:val="left"/>
        <w:rPr>
          <w:sz w:val="24"/>
          <w:szCs w:val="24"/>
        </w:rPr>
      </w:pPr>
    </w:p>
    <w:p w14:paraId="59811920" w14:textId="77777777" w:rsidR="001D6EB2" w:rsidRPr="00ED1067" w:rsidRDefault="001D6EB2">
      <w:pPr>
        <w:jc w:val="left"/>
        <w:rPr>
          <w:sz w:val="24"/>
          <w:szCs w:val="24"/>
        </w:rPr>
      </w:pPr>
    </w:p>
    <w:p w14:paraId="48ADB645" w14:textId="77777777" w:rsidR="001D6EB2" w:rsidRPr="00ED1067" w:rsidRDefault="001D6EB2">
      <w:pPr>
        <w:jc w:val="center"/>
        <w:rPr>
          <w:b/>
          <w:sz w:val="24"/>
          <w:szCs w:val="24"/>
        </w:rPr>
      </w:pPr>
      <w:r w:rsidRPr="00ED1067">
        <w:rPr>
          <w:rFonts w:hint="eastAsia"/>
          <w:b/>
          <w:sz w:val="24"/>
          <w:szCs w:val="24"/>
          <w:lang w:val="zh-CN"/>
        </w:rPr>
        <w:t>增编</w:t>
      </w:r>
    </w:p>
    <w:p w14:paraId="4B364025" w14:textId="77777777" w:rsidR="001D6EB2" w:rsidRPr="00ED1067" w:rsidRDefault="001D6EB2">
      <w:pPr>
        <w:pStyle w:val="Title1"/>
        <w:rPr>
          <w:sz w:val="24"/>
          <w:szCs w:val="24"/>
          <w:lang w:val="en-CA"/>
        </w:rPr>
      </w:pPr>
    </w:p>
    <w:p w14:paraId="7B47A56D" w14:textId="77777777" w:rsidR="001D6EB2" w:rsidRPr="00ED1067" w:rsidRDefault="001D6EB2">
      <w:pPr>
        <w:pStyle w:val="Title1"/>
        <w:rPr>
          <w:sz w:val="24"/>
          <w:szCs w:val="24"/>
          <w:lang w:val="en-CA"/>
        </w:rPr>
      </w:pPr>
      <w:r w:rsidRPr="00ED1067">
        <w:rPr>
          <w:rFonts w:hint="eastAsia"/>
          <w:sz w:val="24"/>
          <w:szCs w:val="24"/>
          <w:lang w:val="zh-CN"/>
        </w:rPr>
        <w:t>秘书处的活动</w:t>
      </w:r>
    </w:p>
    <w:p w14:paraId="06A24C93" w14:textId="77777777" w:rsidR="001D6EB2" w:rsidRPr="00ED1067" w:rsidRDefault="001D6EB2">
      <w:pPr>
        <w:pStyle w:val="StyleHeader4Para4Left0Firstline0"/>
        <w:numPr>
          <w:ilvl w:val="0"/>
          <w:numId w:val="0"/>
        </w:numPr>
        <w:spacing w:after="0"/>
        <w:jc w:val="left"/>
        <w:rPr>
          <w:sz w:val="24"/>
          <w:szCs w:val="24"/>
        </w:rPr>
      </w:pPr>
    </w:p>
    <w:p w14:paraId="1B604E30" w14:textId="77777777" w:rsidR="001D6EB2" w:rsidRPr="00ED1067" w:rsidRDefault="001D6EB2">
      <w:pPr>
        <w:pStyle w:val="Heading1"/>
        <w:keepNext/>
        <w:numPr>
          <w:ilvl w:val="0"/>
          <w:numId w:val="0"/>
        </w:numPr>
        <w:jc w:val="center"/>
        <w:rPr>
          <w:b/>
          <w:sz w:val="24"/>
          <w:szCs w:val="24"/>
          <w:u w:val="single"/>
        </w:rPr>
      </w:pPr>
      <w:r w:rsidRPr="00ED1067">
        <w:rPr>
          <w:rFonts w:hint="eastAsia"/>
          <w:b/>
          <w:sz w:val="24"/>
          <w:szCs w:val="24"/>
          <w:u w:val="single"/>
          <w:lang w:val="zh-CN"/>
        </w:rPr>
        <w:t>内部监督事务厅</w:t>
      </w:r>
      <w:r w:rsidRPr="00ED1067">
        <w:rPr>
          <w:rFonts w:hint="eastAsia"/>
          <w:b/>
          <w:sz w:val="24"/>
          <w:szCs w:val="24"/>
          <w:u w:val="single"/>
        </w:rPr>
        <w:t>（</w:t>
      </w:r>
      <w:r w:rsidRPr="00ED1067">
        <w:rPr>
          <w:b/>
          <w:sz w:val="24"/>
          <w:szCs w:val="24"/>
          <w:u w:val="single"/>
        </w:rPr>
        <w:t>OIOS</w:t>
      </w:r>
      <w:r w:rsidRPr="00ED1067">
        <w:rPr>
          <w:rFonts w:hint="eastAsia"/>
          <w:b/>
          <w:sz w:val="24"/>
          <w:szCs w:val="24"/>
          <w:u w:val="single"/>
        </w:rPr>
        <w:t>）</w:t>
      </w:r>
      <w:r w:rsidRPr="00ED1067">
        <w:rPr>
          <w:rFonts w:hint="eastAsia"/>
          <w:b/>
          <w:sz w:val="24"/>
          <w:szCs w:val="24"/>
          <w:u w:val="single"/>
          <w:lang w:val="zh-CN"/>
        </w:rPr>
        <w:t>对多边基金的审计</w:t>
      </w:r>
    </w:p>
    <w:p w14:paraId="58A45669" w14:textId="77777777" w:rsidR="001D6EB2" w:rsidRPr="00ED1067" w:rsidRDefault="001D6EB2">
      <w:pPr>
        <w:tabs>
          <w:tab w:val="left" w:pos="720"/>
          <w:tab w:val="left" w:pos="1440"/>
          <w:tab w:val="left" w:pos="2160"/>
        </w:tabs>
        <w:spacing w:after="240"/>
        <w:outlineLvl w:val="1"/>
        <w:rPr>
          <w:b/>
          <w:sz w:val="24"/>
          <w:szCs w:val="24"/>
        </w:rPr>
      </w:pPr>
      <w:r w:rsidRPr="00ED1067">
        <w:rPr>
          <w:rFonts w:hint="eastAsia"/>
          <w:b/>
          <w:sz w:val="24"/>
          <w:szCs w:val="24"/>
          <w:lang w:val="zh-CN"/>
        </w:rPr>
        <w:t>背景</w:t>
      </w:r>
    </w:p>
    <w:p w14:paraId="3393E538" w14:textId="77777777" w:rsidR="001D6EB2" w:rsidRPr="00ED1067" w:rsidRDefault="001D6EB2">
      <w:pPr>
        <w:pStyle w:val="Heading1"/>
        <w:rPr>
          <w:sz w:val="24"/>
          <w:szCs w:val="24"/>
        </w:rPr>
      </w:pPr>
      <w:r w:rsidRPr="00ED1067">
        <w:rPr>
          <w:rFonts w:hint="eastAsia"/>
          <w:sz w:val="24"/>
          <w:szCs w:val="24"/>
          <w:lang w:val="zh-CN"/>
        </w:rPr>
        <w:t>作为多边基金两名前任主任制定的标准离职程序的一部分</w:t>
      </w:r>
      <w:r w:rsidRPr="00ED1067">
        <w:rPr>
          <w:rFonts w:hint="eastAsia"/>
          <w:sz w:val="24"/>
          <w:szCs w:val="24"/>
        </w:rPr>
        <w:t>，</w:t>
      </w:r>
      <w:r w:rsidRPr="00ED1067">
        <w:rPr>
          <w:rFonts w:hint="eastAsia"/>
          <w:sz w:val="24"/>
          <w:szCs w:val="24"/>
          <w:lang w:val="zh-CN"/>
        </w:rPr>
        <w:t>主任请环境署在他退休离职前</w:t>
      </w:r>
      <w:r w:rsidRPr="00ED1067">
        <w:rPr>
          <w:rFonts w:hint="eastAsia"/>
          <w:sz w:val="24"/>
          <w:szCs w:val="24"/>
        </w:rPr>
        <w:t>，</w:t>
      </w:r>
      <w:r w:rsidRPr="00ED1067">
        <w:rPr>
          <w:rFonts w:hint="eastAsia"/>
          <w:sz w:val="24"/>
          <w:szCs w:val="24"/>
          <w:lang w:val="zh-CN"/>
        </w:rPr>
        <w:t>对基金秘书处促进执行委员会的工作进行审计。应这一要求</w:t>
      </w:r>
      <w:r w:rsidRPr="00ED1067">
        <w:rPr>
          <w:rFonts w:hint="eastAsia"/>
          <w:sz w:val="24"/>
          <w:szCs w:val="24"/>
          <w:lang w:val="en-US"/>
        </w:rPr>
        <w:t>，</w:t>
      </w:r>
      <w:r w:rsidRPr="00ED1067">
        <w:rPr>
          <w:rFonts w:hint="eastAsia"/>
          <w:sz w:val="24"/>
          <w:szCs w:val="24"/>
          <w:lang w:val="zh-CN"/>
        </w:rPr>
        <w:t>内部监督事务厅</w:t>
      </w:r>
      <w:r w:rsidRPr="00ED1067">
        <w:rPr>
          <w:rFonts w:hint="eastAsia"/>
          <w:sz w:val="24"/>
          <w:szCs w:val="24"/>
          <w:lang w:val="en-US"/>
        </w:rPr>
        <w:t>（</w:t>
      </w:r>
      <w:r w:rsidRPr="00ED1067">
        <w:rPr>
          <w:sz w:val="24"/>
          <w:szCs w:val="24"/>
          <w:lang w:val="en-US"/>
        </w:rPr>
        <w:t>OIOS</w:t>
      </w:r>
      <w:r w:rsidRPr="00ED1067">
        <w:rPr>
          <w:rFonts w:hint="eastAsia"/>
          <w:sz w:val="24"/>
          <w:szCs w:val="24"/>
          <w:lang w:val="en-US"/>
        </w:rPr>
        <w:t>）</w:t>
      </w:r>
      <w:r w:rsidRPr="00ED1067">
        <w:rPr>
          <w:rFonts w:hint="eastAsia"/>
          <w:sz w:val="24"/>
          <w:szCs w:val="24"/>
          <w:lang w:val="zh-CN"/>
        </w:rPr>
        <w:t>对执行蒙特利尔议定书多边基金秘书处</w:t>
      </w:r>
      <w:r w:rsidRPr="00ED1067">
        <w:rPr>
          <w:rFonts w:hint="eastAsia"/>
          <w:sz w:val="24"/>
          <w:szCs w:val="24"/>
          <w:lang w:val="en-US"/>
        </w:rPr>
        <w:t>（</w:t>
      </w:r>
      <w:r w:rsidRPr="00ED1067">
        <w:rPr>
          <w:sz w:val="24"/>
          <w:szCs w:val="24"/>
          <w:lang w:val="en-US"/>
        </w:rPr>
        <w:t>“</w:t>
      </w:r>
      <w:r w:rsidRPr="00ED1067">
        <w:rPr>
          <w:rFonts w:hint="eastAsia"/>
          <w:sz w:val="24"/>
          <w:szCs w:val="24"/>
          <w:lang w:val="zh-CN"/>
        </w:rPr>
        <w:t>基金秘书处</w:t>
      </w:r>
      <w:r w:rsidRPr="00ED1067">
        <w:rPr>
          <w:sz w:val="24"/>
          <w:szCs w:val="24"/>
          <w:lang w:val="en-US"/>
        </w:rPr>
        <w:t>”</w:t>
      </w:r>
      <w:r w:rsidRPr="00ED1067">
        <w:rPr>
          <w:rFonts w:hint="eastAsia"/>
          <w:sz w:val="24"/>
          <w:szCs w:val="24"/>
          <w:lang w:val="en-US"/>
        </w:rPr>
        <w:t>）</w:t>
      </w:r>
      <w:r w:rsidRPr="00ED1067">
        <w:rPr>
          <w:rFonts w:hint="eastAsia"/>
          <w:sz w:val="24"/>
          <w:szCs w:val="24"/>
          <w:lang w:val="zh-CN"/>
        </w:rPr>
        <w:t>进行了审计</w:t>
      </w:r>
      <w:r w:rsidRPr="00ED1067">
        <w:rPr>
          <w:rFonts w:hint="eastAsia"/>
          <w:sz w:val="24"/>
          <w:szCs w:val="24"/>
          <w:lang w:val="en-US"/>
        </w:rPr>
        <w:t>，</w:t>
      </w:r>
      <w:r w:rsidRPr="00ED1067">
        <w:rPr>
          <w:rFonts w:hint="eastAsia"/>
          <w:sz w:val="24"/>
          <w:szCs w:val="24"/>
          <w:lang w:val="zh-CN"/>
        </w:rPr>
        <w:t>受到审计的时间为</w:t>
      </w:r>
      <w:r w:rsidRPr="00ED1067">
        <w:rPr>
          <w:sz w:val="24"/>
          <w:szCs w:val="24"/>
          <w:lang w:val="en-US"/>
        </w:rPr>
        <w:t>2018</w:t>
      </w:r>
      <w:r w:rsidRPr="00ED1067">
        <w:rPr>
          <w:rFonts w:hint="eastAsia"/>
          <w:sz w:val="24"/>
          <w:szCs w:val="24"/>
          <w:lang w:val="zh-CN"/>
        </w:rPr>
        <w:t>年</w:t>
      </w:r>
      <w:r w:rsidRPr="00ED1067">
        <w:rPr>
          <w:sz w:val="24"/>
          <w:szCs w:val="24"/>
          <w:lang w:val="en-US"/>
        </w:rPr>
        <w:t>1</w:t>
      </w:r>
      <w:r w:rsidRPr="00ED1067">
        <w:rPr>
          <w:rFonts w:hint="eastAsia"/>
          <w:sz w:val="24"/>
          <w:szCs w:val="24"/>
          <w:lang w:val="zh-CN"/>
        </w:rPr>
        <w:t>月至</w:t>
      </w:r>
      <w:r w:rsidRPr="00ED1067">
        <w:rPr>
          <w:sz w:val="24"/>
          <w:szCs w:val="24"/>
          <w:lang w:val="en-US"/>
        </w:rPr>
        <w:t>2020</w:t>
      </w:r>
      <w:r w:rsidRPr="00ED1067">
        <w:rPr>
          <w:rFonts w:hint="eastAsia"/>
          <w:sz w:val="24"/>
          <w:szCs w:val="24"/>
          <w:lang w:val="zh-CN"/>
        </w:rPr>
        <w:t>年</w:t>
      </w:r>
      <w:r w:rsidRPr="00ED1067">
        <w:rPr>
          <w:sz w:val="24"/>
          <w:szCs w:val="24"/>
          <w:lang w:val="en-US"/>
        </w:rPr>
        <w:t>12</w:t>
      </w:r>
      <w:r w:rsidRPr="00ED1067">
        <w:rPr>
          <w:rFonts w:hint="eastAsia"/>
          <w:sz w:val="24"/>
          <w:szCs w:val="24"/>
          <w:lang w:val="zh-CN"/>
        </w:rPr>
        <w:t>月。根据监督厅的规定</w:t>
      </w:r>
      <w:r w:rsidRPr="00ED1067">
        <w:rPr>
          <w:rFonts w:hint="eastAsia"/>
          <w:sz w:val="24"/>
          <w:szCs w:val="24"/>
          <w:lang w:val="en-US"/>
        </w:rPr>
        <w:t>，</w:t>
      </w:r>
      <w:r w:rsidRPr="00ED1067">
        <w:rPr>
          <w:rFonts w:hint="eastAsia"/>
          <w:sz w:val="24"/>
          <w:szCs w:val="24"/>
          <w:lang w:val="zh-CN"/>
        </w:rPr>
        <w:t>审计的目的是评估基金秘书处提供的服务的治理能力、风险管理和控制程序是否充分和有效。它涵盖与以下各方面相关的风险领域：战略规划、绩效管理和财务管理。</w:t>
      </w:r>
    </w:p>
    <w:p w14:paraId="4BCD5E79" w14:textId="77777777" w:rsidR="001D6EB2" w:rsidRPr="00ED1067" w:rsidRDefault="001D6EB2">
      <w:pPr>
        <w:pStyle w:val="Heading1"/>
        <w:rPr>
          <w:sz w:val="24"/>
          <w:szCs w:val="24"/>
        </w:rPr>
      </w:pPr>
      <w:r w:rsidRPr="00ED1067">
        <w:rPr>
          <w:rFonts w:hint="eastAsia"/>
          <w:sz w:val="24"/>
          <w:szCs w:val="24"/>
          <w:lang w:val="zh-CN"/>
        </w:rPr>
        <w:t>审计于</w:t>
      </w:r>
      <w:r w:rsidRPr="00ED1067">
        <w:rPr>
          <w:sz w:val="24"/>
          <w:szCs w:val="24"/>
          <w:lang w:val="en-US"/>
        </w:rPr>
        <w:t>2021</w:t>
      </w:r>
      <w:r w:rsidRPr="00ED1067">
        <w:rPr>
          <w:rFonts w:hint="eastAsia"/>
          <w:sz w:val="24"/>
          <w:szCs w:val="24"/>
          <w:lang w:val="zh-CN"/>
        </w:rPr>
        <w:t>年</w:t>
      </w:r>
      <w:r w:rsidRPr="00ED1067">
        <w:rPr>
          <w:sz w:val="24"/>
          <w:szCs w:val="24"/>
          <w:lang w:val="en-US"/>
        </w:rPr>
        <w:t>1</w:t>
      </w:r>
      <w:r w:rsidRPr="00ED1067">
        <w:rPr>
          <w:rFonts w:hint="eastAsia"/>
          <w:sz w:val="24"/>
          <w:szCs w:val="24"/>
          <w:lang w:val="zh-CN"/>
        </w:rPr>
        <w:t>月至</w:t>
      </w:r>
      <w:r w:rsidRPr="00ED1067">
        <w:rPr>
          <w:sz w:val="24"/>
          <w:szCs w:val="24"/>
          <w:lang w:val="en-US"/>
        </w:rPr>
        <w:t>5</w:t>
      </w:r>
      <w:r w:rsidRPr="00ED1067">
        <w:rPr>
          <w:rFonts w:hint="eastAsia"/>
          <w:sz w:val="24"/>
          <w:szCs w:val="24"/>
          <w:lang w:val="zh-CN"/>
        </w:rPr>
        <w:t>月进行。使用的方法包括访谈关键人员；审查相关文件；对</w:t>
      </w:r>
      <w:r w:rsidRPr="00ED1067">
        <w:rPr>
          <w:sz w:val="24"/>
          <w:szCs w:val="24"/>
          <w:lang w:val="zh-CN"/>
        </w:rPr>
        <w:t>“</w:t>
      </w:r>
      <w:r w:rsidRPr="00ED1067">
        <w:rPr>
          <w:rFonts w:hint="eastAsia"/>
          <w:sz w:val="24"/>
          <w:szCs w:val="24"/>
          <w:lang w:val="zh-CN"/>
        </w:rPr>
        <w:t>团结</w:t>
      </w:r>
      <w:r w:rsidRPr="00ED1067">
        <w:rPr>
          <w:sz w:val="24"/>
          <w:szCs w:val="24"/>
          <w:lang w:val="zh-CN"/>
        </w:rPr>
        <w:t>”</w:t>
      </w:r>
      <w:r w:rsidRPr="00ED1067">
        <w:rPr>
          <w:rFonts w:hint="eastAsia"/>
          <w:sz w:val="24"/>
          <w:szCs w:val="24"/>
          <w:lang w:val="zh-CN"/>
        </w:rPr>
        <w:t>项目</w:t>
      </w:r>
      <w:r w:rsidRPr="00ED1067">
        <w:rPr>
          <w:rStyle w:val="FootnoteReference"/>
          <w:sz w:val="24"/>
          <w:szCs w:val="24"/>
          <w:lang w:val="zh-CN"/>
        </w:rPr>
        <w:footnoteReference w:id="2"/>
      </w:r>
      <w:r w:rsidRPr="00ED1067">
        <w:rPr>
          <w:rFonts w:hint="eastAsia"/>
          <w:sz w:val="24"/>
          <w:szCs w:val="24"/>
          <w:lang w:val="zh-CN"/>
        </w:rPr>
        <w:t>的数据进行分析审查；对交易进行抽样测试。由于</w:t>
      </w:r>
      <w:r w:rsidRPr="00ED1067">
        <w:rPr>
          <w:sz w:val="24"/>
          <w:szCs w:val="24"/>
          <w:lang w:val="zh-CN"/>
        </w:rPr>
        <w:t>COVID-19</w:t>
      </w:r>
      <w:r w:rsidRPr="00ED1067">
        <w:rPr>
          <w:rFonts w:hint="eastAsia"/>
          <w:sz w:val="24"/>
          <w:szCs w:val="24"/>
          <w:lang w:val="zh-CN"/>
        </w:rPr>
        <w:t>大流行加诸的各种限制，审计小组无法前往基金秘书处所在地加拿大蒙特利尔开展工作。因此，除了</w:t>
      </w:r>
      <w:r w:rsidRPr="00ED1067">
        <w:rPr>
          <w:sz w:val="24"/>
          <w:szCs w:val="24"/>
          <w:lang w:val="zh-CN"/>
        </w:rPr>
        <w:t>“</w:t>
      </w:r>
      <w:r w:rsidRPr="00ED1067">
        <w:rPr>
          <w:rFonts w:hint="eastAsia"/>
          <w:sz w:val="24"/>
          <w:szCs w:val="24"/>
          <w:lang w:val="zh-CN"/>
        </w:rPr>
        <w:t>团结</w:t>
      </w:r>
      <w:r w:rsidRPr="00ED1067">
        <w:rPr>
          <w:sz w:val="24"/>
          <w:szCs w:val="24"/>
          <w:lang w:val="zh-CN"/>
        </w:rPr>
        <w:t>”</w:t>
      </w:r>
      <w:r w:rsidRPr="00ED1067">
        <w:rPr>
          <w:rFonts w:hint="eastAsia"/>
          <w:sz w:val="24"/>
          <w:szCs w:val="24"/>
          <w:lang w:val="zh-CN"/>
        </w:rPr>
        <w:t>项目中的数据以及举行一些在线会议之外，审计小组还依赖基金秘书处提供的信息和文件。审计工作依照《国际内部审计专业实务准则》进行。</w:t>
      </w:r>
    </w:p>
    <w:p w14:paraId="20AE2C97" w14:textId="77777777" w:rsidR="001D6EB2" w:rsidRDefault="001D6EB2" w:rsidP="00174F7E">
      <w:pPr>
        <w:keepNext/>
        <w:keepLines/>
        <w:widowControl w:val="0"/>
        <w:spacing w:after="240"/>
        <w:rPr>
          <w:b/>
          <w:sz w:val="24"/>
          <w:szCs w:val="24"/>
          <w:lang w:val="en-US"/>
        </w:rPr>
      </w:pPr>
      <w:r w:rsidRPr="00ED1067">
        <w:rPr>
          <w:rFonts w:hint="eastAsia"/>
          <w:b/>
          <w:sz w:val="24"/>
          <w:szCs w:val="24"/>
          <w:lang w:val="zh-CN"/>
        </w:rPr>
        <w:lastRenderedPageBreak/>
        <w:t>审计结果</w:t>
      </w:r>
    </w:p>
    <w:p w14:paraId="4850424D" w14:textId="77777777" w:rsidR="001D6EB2" w:rsidRPr="00ED1067" w:rsidRDefault="001D6EB2" w:rsidP="00174F7E">
      <w:pPr>
        <w:pStyle w:val="Heading1"/>
        <w:keepNext/>
        <w:keepLines/>
        <w:widowControl w:val="0"/>
        <w:rPr>
          <w:sz w:val="24"/>
          <w:szCs w:val="24"/>
        </w:rPr>
      </w:pPr>
      <w:r w:rsidRPr="00ED1067">
        <w:rPr>
          <w:rFonts w:hint="eastAsia"/>
          <w:sz w:val="24"/>
          <w:szCs w:val="24"/>
          <w:lang w:val="zh-CN"/>
        </w:rPr>
        <w:t>在审计结束时</w:t>
      </w:r>
      <w:r w:rsidRPr="00ED1067">
        <w:rPr>
          <w:rFonts w:hint="eastAsia"/>
          <w:sz w:val="24"/>
          <w:szCs w:val="24"/>
        </w:rPr>
        <w:t>，</w:t>
      </w:r>
      <w:r w:rsidRPr="00ED1067">
        <w:rPr>
          <w:rFonts w:hint="eastAsia"/>
          <w:sz w:val="24"/>
          <w:szCs w:val="24"/>
          <w:lang w:val="zh-CN"/>
        </w:rPr>
        <w:t>监督厅提出以下六项建议</w:t>
      </w:r>
      <w:r w:rsidRPr="00ED1067">
        <w:rPr>
          <w:rFonts w:hint="eastAsia"/>
          <w:sz w:val="24"/>
          <w:szCs w:val="24"/>
        </w:rPr>
        <w:t>，</w:t>
      </w:r>
      <w:r w:rsidRPr="00ED1067">
        <w:rPr>
          <w:rFonts w:hint="eastAsia"/>
          <w:sz w:val="24"/>
          <w:szCs w:val="24"/>
          <w:lang w:val="zh-CN"/>
        </w:rPr>
        <w:t>它们被归类为</w:t>
      </w:r>
      <w:r w:rsidRPr="00ED1067">
        <w:rPr>
          <w:sz w:val="24"/>
          <w:szCs w:val="24"/>
        </w:rPr>
        <w:t>“</w:t>
      </w:r>
      <w:r w:rsidRPr="00ED1067">
        <w:rPr>
          <w:rFonts w:hint="eastAsia"/>
          <w:sz w:val="24"/>
          <w:szCs w:val="24"/>
          <w:lang w:val="zh-CN"/>
        </w:rPr>
        <w:t>重要</w:t>
      </w:r>
      <w:r w:rsidRPr="00ED1067">
        <w:rPr>
          <w:sz w:val="24"/>
          <w:szCs w:val="24"/>
        </w:rPr>
        <w:t>”</w:t>
      </w:r>
      <w:r w:rsidRPr="00ED1067">
        <w:rPr>
          <w:rFonts w:hint="eastAsia"/>
          <w:sz w:val="24"/>
          <w:szCs w:val="24"/>
          <w:lang w:val="zh-CN"/>
        </w:rPr>
        <w:t>建议</w:t>
      </w:r>
      <w:r w:rsidRPr="00ED1067">
        <w:rPr>
          <w:rStyle w:val="FootnoteReference"/>
          <w:sz w:val="24"/>
          <w:szCs w:val="24"/>
          <w:lang w:val="zh-CN"/>
        </w:rPr>
        <w:footnoteReference w:id="3"/>
      </w:r>
      <w:r w:rsidRPr="00ED1067">
        <w:rPr>
          <w:rFonts w:hint="eastAsia"/>
          <w:sz w:val="24"/>
          <w:szCs w:val="24"/>
        </w:rPr>
        <w:t>，</w:t>
      </w:r>
      <w:r w:rsidRPr="00ED1067">
        <w:rPr>
          <w:rFonts w:hint="eastAsia"/>
          <w:sz w:val="24"/>
          <w:szCs w:val="24"/>
          <w:lang w:val="zh-CN"/>
        </w:rPr>
        <w:t>需要基金秘书处</w:t>
      </w:r>
      <w:r w:rsidRPr="00ED1067">
        <w:rPr>
          <w:rFonts w:hint="eastAsia"/>
          <w:sz w:val="24"/>
          <w:szCs w:val="24"/>
        </w:rPr>
        <w:t>（</w:t>
      </w:r>
      <w:r w:rsidRPr="00ED1067">
        <w:rPr>
          <w:rFonts w:hint="eastAsia"/>
          <w:sz w:val="24"/>
          <w:szCs w:val="24"/>
          <w:lang w:val="zh-CN"/>
        </w:rPr>
        <w:t>五项建议</w:t>
      </w:r>
      <w:r w:rsidRPr="00ED1067">
        <w:rPr>
          <w:rFonts w:hint="eastAsia"/>
          <w:sz w:val="24"/>
          <w:szCs w:val="24"/>
        </w:rPr>
        <w:t>）</w:t>
      </w:r>
      <w:r w:rsidRPr="00ED1067">
        <w:rPr>
          <w:rFonts w:hint="eastAsia"/>
          <w:sz w:val="24"/>
          <w:szCs w:val="24"/>
          <w:lang w:val="zh-CN"/>
        </w:rPr>
        <w:t>和作为多边基金财务主管的环境署</w:t>
      </w:r>
      <w:r w:rsidRPr="00ED1067">
        <w:rPr>
          <w:rFonts w:hint="eastAsia"/>
          <w:sz w:val="24"/>
          <w:szCs w:val="24"/>
        </w:rPr>
        <w:t>（</w:t>
      </w:r>
      <w:r w:rsidRPr="00ED1067">
        <w:rPr>
          <w:rFonts w:hint="eastAsia"/>
          <w:sz w:val="24"/>
          <w:szCs w:val="24"/>
          <w:lang w:val="zh-CN"/>
        </w:rPr>
        <w:t>一项建议</w:t>
      </w:r>
      <w:r w:rsidRPr="00ED1067">
        <w:rPr>
          <w:rFonts w:hint="eastAsia"/>
          <w:sz w:val="24"/>
          <w:szCs w:val="24"/>
        </w:rPr>
        <w:t>）</w:t>
      </w:r>
      <w:r w:rsidRPr="00ED1067">
        <w:rPr>
          <w:rFonts w:hint="eastAsia"/>
          <w:sz w:val="24"/>
          <w:szCs w:val="24"/>
          <w:lang w:val="zh-CN"/>
        </w:rPr>
        <w:t>加以处理</w:t>
      </w:r>
      <w:r w:rsidRPr="00ED1067">
        <w:rPr>
          <w:rFonts w:hint="eastAsia"/>
          <w:sz w:val="24"/>
          <w:szCs w:val="24"/>
        </w:rPr>
        <w:t>：</w:t>
      </w:r>
    </w:p>
    <w:p w14:paraId="4A0C61C8" w14:textId="77777777" w:rsidR="001D6EB2" w:rsidRPr="00ED1067" w:rsidRDefault="001D6EB2">
      <w:pPr>
        <w:pStyle w:val="Heading2"/>
        <w:numPr>
          <w:ilvl w:val="1"/>
          <w:numId w:val="1"/>
        </w:numPr>
        <w:rPr>
          <w:sz w:val="24"/>
          <w:szCs w:val="24"/>
        </w:rPr>
      </w:pPr>
      <w:r w:rsidRPr="00ED1067">
        <w:rPr>
          <w:rFonts w:hint="eastAsia"/>
          <w:sz w:val="24"/>
          <w:szCs w:val="24"/>
          <w:lang w:val="zh-CN"/>
        </w:rPr>
        <w:t>提请执行委员会注意需要进一步加强衡量其性别平等主流化活动成果的绩效指标</w:t>
      </w:r>
      <w:r w:rsidRPr="00ED1067">
        <w:rPr>
          <w:rFonts w:hint="eastAsia"/>
          <w:sz w:val="24"/>
          <w:szCs w:val="24"/>
        </w:rPr>
        <w:t>；</w:t>
      </w:r>
    </w:p>
    <w:p w14:paraId="58101F61" w14:textId="77777777" w:rsidR="001D6EB2" w:rsidRPr="00ED1067" w:rsidRDefault="001D6EB2">
      <w:pPr>
        <w:pStyle w:val="Heading2"/>
        <w:numPr>
          <w:ilvl w:val="1"/>
          <w:numId w:val="1"/>
        </w:numPr>
        <w:rPr>
          <w:sz w:val="24"/>
          <w:szCs w:val="24"/>
        </w:rPr>
      </w:pPr>
      <w:r w:rsidRPr="00ED1067">
        <w:rPr>
          <w:rFonts w:hint="eastAsia"/>
          <w:sz w:val="24"/>
          <w:szCs w:val="24"/>
          <w:lang w:val="zh-CN"/>
        </w:rPr>
        <w:t>提请执行委员会注意需要制定企业风险管理框架以更有效地识别、评估和管理风险</w:t>
      </w:r>
      <w:r w:rsidRPr="00ED1067">
        <w:rPr>
          <w:rFonts w:hint="eastAsia"/>
          <w:sz w:val="24"/>
          <w:szCs w:val="24"/>
        </w:rPr>
        <w:t>；</w:t>
      </w:r>
    </w:p>
    <w:p w14:paraId="7D90B163" w14:textId="77777777" w:rsidR="001D6EB2" w:rsidRPr="00ED1067" w:rsidRDefault="001D6EB2">
      <w:pPr>
        <w:pStyle w:val="Heading2"/>
        <w:numPr>
          <w:ilvl w:val="1"/>
          <w:numId w:val="1"/>
        </w:numPr>
        <w:rPr>
          <w:sz w:val="24"/>
          <w:szCs w:val="24"/>
        </w:rPr>
      </w:pPr>
      <w:r w:rsidRPr="00ED1067">
        <w:rPr>
          <w:rFonts w:hint="eastAsia"/>
          <w:sz w:val="24"/>
          <w:szCs w:val="24"/>
          <w:lang w:val="zh-CN"/>
        </w:rPr>
        <w:t>提请执行委员会注意需要更有效地分析项目执行遭到延误的根本原因</w:t>
      </w:r>
      <w:r w:rsidRPr="00ED1067">
        <w:rPr>
          <w:rFonts w:hint="eastAsia"/>
          <w:sz w:val="24"/>
          <w:szCs w:val="24"/>
        </w:rPr>
        <w:t>，</w:t>
      </w:r>
      <w:r w:rsidRPr="00ED1067">
        <w:rPr>
          <w:rFonts w:hint="eastAsia"/>
          <w:sz w:val="24"/>
          <w:szCs w:val="24"/>
          <w:lang w:val="zh-CN"/>
        </w:rPr>
        <w:t>并采取整改行动解决系统性问题</w:t>
      </w:r>
      <w:r w:rsidRPr="00ED1067">
        <w:rPr>
          <w:rFonts w:hint="eastAsia"/>
          <w:sz w:val="24"/>
          <w:szCs w:val="24"/>
        </w:rPr>
        <w:t>；</w:t>
      </w:r>
    </w:p>
    <w:p w14:paraId="32F22B69" w14:textId="77777777" w:rsidR="001D6EB2" w:rsidRPr="00ED1067" w:rsidRDefault="001D6EB2">
      <w:pPr>
        <w:pStyle w:val="Heading2"/>
        <w:numPr>
          <w:ilvl w:val="1"/>
          <w:numId w:val="1"/>
        </w:numPr>
        <w:rPr>
          <w:sz w:val="24"/>
          <w:szCs w:val="24"/>
        </w:rPr>
      </w:pPr>
      <w:r w:rsidRPr="00ED1067">
        <w:rPr>
          <w:rFonts w:hint="eastAsia"/>
          <w:sz w:val="24"/>
          <w:szCs w:val="24"/>
          <w:lang w:val="zh-CN"/>
        </w:rPr>
        <w:t>提醒执行机构务必遵守执行委员会关于项目完成和报告的决定；</w:t>
      </w:r>
    </w:p>
    <w:p w14:paraId="0F782C25" w14:textId="77777777" w:rsidR="001D6EB2" w:rsidRPr="00ED1067" w:rsidRDefault="001D6EB2">
      <w:pPr>
        <w:pStyle w:val="Heading2"/>
        <w:numPr>
          <w:ilvl w:val="1"/>
          <w:numId w:val="1"/>
        </w:numPr>
        <w:rPr>
          <w:sz w:val="24"/>
          <w:szCs w:val="24"/>
        </w:rPr>
      </w:pPr>
      <w:r w:rsidRPr="00ED1067">
        <w:rPr>
          <w:rFonts w:hint="eastAsia"/>
          <w:sz w:val="24"/>
          <w:szCs w:val="24"/>
          <w:lang w:val="zh-CN"/>
        </w:rPr>
        <w:t>执行其行动计划</w:t>
      </w:r>
      <w:r w:rsidRPr="00ED1067">
        <w:rPr>
          <w:rFonts w:hint="eastAsia"/>
          <w:sz w:val="24"/>
          <w:szCs w:val="24"/>
        </w:rPr>
        <w:t>，</w:t>
      </w:r>
      <w:r w:rsidRPr="00ED1067">
        <w:rPr>
          <w:rFonts w:hint="eastAsia"/>
          <w:sz w:val="24"/>
          <w:szCs w:val="24"/>
          <w:lang w:val="zh-CN"/>
        </w:rPr>
        <w:t>解决项目财务结算拖延超过执行委员会规定的</w:t>
      </w:r>
      <w:r w:rsidRPr="00ED1067">
        <w:rPr>
          <w:sz w:val="24"/>
          <w:szCs w:val="24"/>
        </w:rPr>
        <w:t>12</w:t>
      </w:r>
      <w:r w:rsidRPr="00ED1067">
        <w:rPr>
          <w:rFonts w:hint="eastAsia"/>
          <w:sz w:val="24"/>
          <w:szCs w:val="24"/>
          <w:lang w:val="zh-CN"/>
        </w:rPr>
        <w:t>个月期限以上的问题</w:t>
      </w:r>
      <w:r w:rsidRPr="00ED1067">
        <w:rPr>
          <w:rFonts w:hint="eastAsia"/>
          <w:sz w:val="24"/>
          <w:szCs w:val="24"/>
        </w:rPr>
        <w:t>；</w:t>
      </w:r>
      <w:r w:rsidRPr="00ED1067">
        <w:rPr>
          <w:rFonts w:hint="eastAsia"/>
          <w:sz w:val="24"/>
          <w:szCs w:val="24"/>
          <w:lang w:val="zh-CN"/>
        </w:rPr>
        <w:t>和</w:t>
      </w:r>
    </w:p>
    <w:p w14:paraId="1042487B" w14:textId="77777777" w:rsidR="001D6EB2" w:rsidRPr="00ED1067" w:rsidRDefault="001D6EB2">
      <w:pPr>
        <w:pStyle w:val="Heading2"/>
        <w:numPr>
          <w:ilvl w:val="1"/>
          <w:numId w:val="1"/>
        </w:numPr>
        <w:rPr>
          <w:sz w:val="24"/>
          <w:szCs w:val="24"/>
        </w:rPr>
      </w:pPr>
      <w:r w:rsidRPr="00ED1067">
        <w:rPr>
          <w:rFonts w:hint="eastAsia"/>
          <w:sz w:val="24"/>
          <w:szCs w:val="24"/>
          <w:lang w:val="zh-CN"/>
        </w:rPr>
        <w:t>制定一项行动计划</w:t>
      </w:r>
      <w:r w:rsidRPr="00ED1067">
        <w:rPr>
          <w:rFonts w:hint="eastAsia"/>
          <w:sz w:val="24"/>
          <w:szCs w:val="24"/>
        </w:rPr>
        <w:t>，</w:t>
      </w:r>
      <w:r w:rsidRPr="00ED1067">
        <w:rPr>
          <w:rFonts w:hint="eastAsia"/>
          <w:sz w:val="24"/>
          <w:szCs w:val="24"/>
          <w:lang w:val="zh-CN"/>
        </w:rPr>
        <w:t>以解决与执行蒙特利尔议定书多边基金有关的长期拖欠预付款的问题并解决这些问题。</w:t>
      </w:r>
    </w:p>
    <w:p w14:paraId="59E363A2" w14:textId="77777777" w:rsidR="001D6EB2" w:rsidRPr="00ED1067" w:rsidRDefault="001D6EB2">
      <w:pPr>
        <w:pStyle w:val="Heading1"/>
        <w:rPr>
          <w:sz w:val="24"/>
          <w:szCs w:val="24"/>
        </w:rPr>
      </w:pPr>
      <w:r w:rsidRPr="00ED1067">
        <w:rPr>
          <w:rFonts w:hint="eastAsia"/>
          <w:sz w:val="24"/>
          <w:szCs w:val="24"/>
          <w:lang w:val="zh-CN"/>
        </w:rPr>
        <w:t>在仔细考虑了这些建议并与审计小组进一步讨论后</w:t>
      </w:r>
      <w:r w:rsidRPr="00ED1067">
        <w:rPr>
          <w:rFonts w:hint="eastAsia"/>
          <w:sz w:val="24"/>
          <w:szCs w:val="24"/>
        </w:rPr>
        <w:t>，</w:t>
      </w:r>
      <w:r w:rsidRPr="00ED1067">
        <w:rPr>
          <w:rFonts w:hint="eastAsia"/>
          <w:sz w:val="24"/>
          <w:szCs w:val="24"/>
          <w:lang w:val="zh-CN"/>
        </w:rPr>
        <w:t>主任代表基金秘书处接受了审计员的建议、作出了评论并表示到</w:t>
      </w:r>
      <w:smartTag w:uri="urn:schemas-microsoft-com:office:smarttags" w:element="chsdate">
        <w:smartTagPr>
          <w:attr w:name="IsROCDate" w:val="False"/>
          <w:attr w:name="IsLunarDate" w:val="False"/>
          <w:attr w:name="Day" w:val="31"/>
          <w:attr w:name="Month" w:val="12"/>
          <w:attr w:name="Year" w:val="2021"/>
        </w:smartTagPr>
        <w:r w:rsidRPr="00ED1067">
          <w:rPr>
            <w:sz w:val="24"/>
            <w:szCs w:val="24"/>
          </w:rPr>
          <w:t>2021</w:t>
        </w:r>
        <w:r w:rsidRPr="00ED1067">
          <w:rPr>
            <w:rFonts w:hint="eastAsia"/>
            <w:sz w:val="24"/>
            <w:szCs w:val="24"/>
            <w:lang w:val="zh-CN"/>
          </w:rPr>
          <w:t>年</w:t>
        </w:r>
        <w:r w:rsidRPr="00ED1067">
          <w:rPr>
            <w:sz w:val="24"/>
            <w:szCs w:val="24"/>
          </w:rPr>
          <w:t>12</w:t>
        </w:r>
        <w:r w:rsidRPr="00ED1067">
          <w:rPr>
            <w:rFonts w:hint="eastAsia"/>
            <w:sz w:val="24"/>
            <w:szCs w:val="24"/>
            <w:lang w:val="zh-CN"/>
          </w:rPr>
          <w:t>月</w:t>
        </w:r>
        <w:r w:rsidRPr="00ED1067">
          <w:rPr>
            <w:sz w:val="24"/>
            <w:szCs w:val="24"/>
          </w:rPr>
          <w:t>31</w:t>
        </w:r>
        <w:r w:rsidRPr="00ED1067">
          <w:rPr>
            <w:rFonts w:hint="eastAsia"/>
            <w:sz w:val="24"/>
            <w:szCs w:val="24"/>
            <w:lang w:val="zh-CN"/>
          </w:rPr>
          <w:t>日</w:t>
        </w:r>
      </w:smartTag>
      <w:r w:rsidRPr="00ED1067">
        <w:rPr>
          <w:rFonts w:hint="eastAsia"/>
          <w:sz w:val="24"/>
          <w:szCs w:val="24"/>
          <w:lang w:val="zh-CN"/>
        </w:rPr>
        <w:t>所有六项建议都将得到处理。</w:t>
      </w:r>
      <w:r w:rsidRPr="00ED1067">
        <w:rPr>
          <w:sz w:val="24"/>
          <w:szCs w:val="24"/>
        </w:rPr>
        <w:t xml:space="preserve"> </w:t>
      </w:r>
    </w:p>
    <w:p w14:paraId="03722C99" w14:textId="77777777" w:rsidR="001D6EB2" w:rsidRPr="00ED1067" w:rsidRDefault="001D6EB2">
      <w:pPr>
        <w:pStyle w:val="Heading1"/>
        <w:rPr>
          <w:sz w:val="24"/>
          <w:szCs w:val="24"/>
        </w:rPr>
      </w:pPr>
      <w:r w:rsidRPr="00ED1067">
        <w:rPr>
          <w:rFonts w:hint="eastAsia"/>
          <w:sz w:val="24"/>
          <w:szCs w:val="24"/>
          <w:lang w:val="zh-CN"/>
        </w:rPr>
        <w:t>联合国环境规划署执行蒙特利尔议定书多边基金秘书处的审计报告附在本文件之后。</w:t>
      </w:r>
    </w:p>
    <w:p w14:paraId="4E25AEE4" w14:textId="77777777" w:rsidR="001D6EB2" w:rsidRPr="00ED1067" w:rsidRDefault="001D6EB2">
      <w:pPr>
        <w:rPr>
          <w:b/>
          <w:sz w:val="24"/>
          <w:szCs w:val="24"/>
        </w:rPr>
      </w:pPr>
      <w:r w:rsidRPr="00ED1067">
        <w:rPr>
          <w:rFonts w:hint="eastAsia"/>
          <w:b/>
          <w:sz w:val="24"/>
          <w:szCs w:val="24"/>
          <w:lang w:val="zh-CN"/>
        </w:rPr>
        <w:t>为处理审计建议采取的行动</w:t>
      </w:r>
    </w:p>
    <w:p w14:paraId="16B33B58" w14:textId="77777777" w:rsidR="001D6EB2" w:rsidRPr="00ED1067" w:rsidRDefault="001D6EB2">
      <w:pPr>
        <w:rPr>
          <w:sz w:val="24"/>
          <w:szCs w:val="24"/>
        </w:rPr>
      </w:pPr>
    </w:p>
    <w:p w14:paraId="74F862A0" w14:textId="77777777" w:rsidR="001D6EB2" w:rsidRPr="00ED1067" w:rsidRDefault="001D6EB2">
      <w:pPr>
        <w:pStyle w:val="Heading1"/>
        <w:rPr>
          <w:sz w:val="24"/>
          <w:szCs w:val="24"/>
        </w:rPr>
      </w:pPr>
      <w:r w:rsidRPr="00ED1067">
        <w:rPr>
          <w:rFonts w:hint="eastAsia"/>
          <w:sz w:val="24"/>
          <w:szCs w:val="24"/>
          <w:lang w:val="zh-CN"/>
        </w:rPr>
        <w:t>表</w:t>
      </w:r>
      <w:r w:rsidRPr="00ED1067">
        <w:rPr>
          <w:sz w:val="24"/>
          <w:szCs w:val="24"/>
        </w:rPr>
        <w:t>1</w:t>
      </w:r>
      <w:r w:rsidRPr="00ED1067">
        <w:rPr>
          <w:rFonts w:hint="eastAsia"/>
          <w:sz w:val="24"/>
          <w:szCs w:val="24"/>
          <w:lang w:val="zh-CN"/>
        </w:rPr>
        <w:t>载列基金秘书处</w:t>
      </w:r>
      <w:r w:rsidRPr="00ED1067">
        <w:rPr>
          <w:rFonts w:hint="eastAsia"/>
          <w:sz w:val="24"/>
          <w:szCs w:val="24"/>
        </w:rPr>
        <w:t>（</w:t>
      </w:r>
      <w:r w:rsidRPr="00ED1067">
        <w:rPr>
          <w:rFonts w:hint="eastAsia"/>
          <w:sz w:val="24"/>
          <w:szCs w:val="24"/>
          <w:lang w:val="zh-CN"/>
        </w:rPr>
        <w:t>建议</w:t>
      </w:r>
      <w:r w:rsidRPr="00ED1067">
        <w:rPr>
          <w:sz w:val="24"/>
          <w:szCs w:val="24"/>
        </w:rPr>
        <w:t>1</w:t>
      </w:r>
      <w:r w:rsidRPr="00ED1067">
        <w:rPr>
          <w:rFonts w:hint="eastAsia"/>
          <w:sz w:val="24"/>
          <w:szCs w:val="24"/>
          <w:lang w:val="zh-CN"/>
        </w:rPr>
        <w:t>至</w:t>
      </w:r>
      <w:r w:rsidRPr="00ED1067">
        <w:rPr>
          <w:sz w:val="24"/>
          <w:szCs w:val="24"/>
        </w:rPr>
        <w:t>5</w:t>
      </w:r>
      <w:r w:rsidRPr="00ED1067">
        <w:rPr>
          <w:rFonts w:hint="eastAsia"/>
          <w:sz w:val="24"/>
          <w:szCs w:val="24"/>
        </w:rPr>
        <w:t>）</w:t>
      </w:r>
      <w:r w:rsidRPr="00ED1067">
        <w:rPr>
          <w:rFonts w:hint="eastAsia"/>
          <w:sz w:val="24"/>
          <w:szCs w:val="24"/>
          <w:lang w:val="zh-CN"/>
        </w:rPr>
        <w:t>和财务主任</w:t>
      </w:r>
      <w:r w:rsidRPr="00ED1067">
        <w:rPr>
          <w:rFonts w:hint="eastAsia"/>
          <w:sz w:val="24"/>
          <w:szCs w:val="24"/>
        </w:rPr>
        <w:t>（</w:t>
      </w:r>
      <w:r w:rsidRPr="00ED1067">
        <w:rPr>
          <w:rFonts w:hint="eastAsia"/>
          <w:sz w:val="24"/>
          <w:szCs w:val="24"/>
          <w:lang w:val="zh-CN"/>
        </w:rPr>
        <w:t>建议</w:t>
      </w:r>
      <w:r w:rsidRPr="00ED1067">
        <w:rPr>
          <w:sz w:val="24"/>
          <w:szCs w:val="24"/>
        </w:rPr>
        <w:t>6</w:t>
      </w:r>
      <w:r w:rsidRPr="00ED1067">
        <w:rPr>
          <w:rFonts w:hint="eastAsia"/>
          <w:sz w:val="24"/>
          <w:szCs w:val="24"/>
        </w:rPr>
        <w:t>）</w:t>
      </w:r>
      <w:r w:rsidRPr="00ED1067">
        <w:rPr>
          <w:rFonts w:hint="eastAsia"/>
          <w:sz w:val="24"/>
          <w:szCs w:val="24"/>
          <w:lang w:val="zh-CN"/>
        </w:rPr>
        <w:t>对六项建议中的每一项建议向监督厅作出的评论、自审计完成后所采取的行动以及相关日期。根据既定程序</w:t>
      </w:r>
      <w:r w:rsidRPr="00ED1067">
        <w:rPr>
          <w:rFonts w:hint="eastAsia"/>
          <w:sz w:val="24"/>
          <w:szCs w:val="24"/>
          <w:lang w:val="en-US"/>
        </w:rPr>
        <w:t>，</w:t>
      </w:r>
      <w:r w:rsidRPr="00ED1067">
        <w:rPr>
          <w:rFonts w:hint="eastAsia"/>
          <w:sz w:val="24"/>
          <w:szCs w:val="24"/>
          <w:lang w:val="zh-CN"/>
        </w:rPr>
        <w:t>基金秘书处将向环境署通报各项建议的执行情况</w:t>
      </w:r>
      <w:r w:rsidRPr="00ED1067">
        <w:rPr>
          <w:rFonts w:hint="eastAsia"/>
          <w:sz w:val="24"/>
          <w:szCs w:val="24"/>
          <w:lang w:val="en-US"/>
        </w:rPr>
        <w:t>，</w:t>
      </w:r>
      <w:r w:rsidRPr="00ED1067">
        <w:rPr>
          <w:rFonts w:hint="eastAsia"/>
          <w:sz w:val="24"/>
          <w:szCs w:val="24"/>
          <w:lang w:val="zh-CN"/>
        </w:rPr>
        <w:t>以便其正式要求监督厅审结这些建议。</w:t>
      </w:r>
    </w:p>
    <w:p w14:paraId="77EC9526" w14:textId="77777777" w:rsidR="001D6EB2" w:rsidRPr="00ED1067" w:rsidRDefault="001D6EB2">
      <w:pPr>
        <w:pStyle w:val="Heading1"/>
        <w:numPr>
          <w:ilvl w:val="0"/>
          <w:numId w:val="0"/>
        </w:numPr>
        <w:spacing w:after="0"/>
        <w:rPr>
          <w:b/>
          <w:sz w:val="24"/>
          <w:szCs w:val="24"/>
        </w:rPr>
      </w:pPr>
      <w:r w:rsidRPr="00ED1067">
        <w:rPr>
          <w:rFonts w:hint="eastAsia"/>
          <w:b/>
          <w:sz w:val="24"/>
          <w:szCs w:val="24"/>
          <w:lang w:val="zh-CN"/>
        </w:rPr>
        <w:t>表</w:t>
      </w:r>
      <w:r w:rsidRPr="00ED1067">
        <w:rPr>
          <w:b/>
          <w:sz w:val="24"/>
          <w:szCs w:val="24"/>
          <w:lang w:val="en-US"/>
        </w:rPr>
        <w:t xml:space="preserve">1.  </w:t>
      </w:r>
      <w:r w:rsidRPr="00ED1067">
        <w:rPr>
          <w:rFonts w:hint="eastAsia"/>
          <w:b/>
          <w:sz w:val="24"/>
          <w:szCs w:val="24"/>
          <w:lang w:val="zh-CN"/>
        </w:rPr>
        <w:t>对监督厅报告提出的各项建议作出的评论和采取的行动</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1E0" w:firstRow="1" w:lastRow="1" w:firstColumn="1" w:lastColumn="1" w:noHBand="0" w:noVBand="0"/>
      </w:tblPr>
      <w:tblGrid>
        <w:gridCol w:w="3385"/>
        <w:gridCol w:w="5975"/>
      </w:tblGrid>
      <w:tr w:rsidR="001D6EB2" w14:paraId="33C0E720" w14:textId="77777777">
        <w:trPr>
          <w:tblHeader/>
        </w:trPr>
        <w:tc>
          <w:tcPr>
            <w:tcW w:w="3415" w:type="dxa"/>
          </w:tcPr>
          <w:p w14:paraId="4A22CAEA" w14:textId="77777777" w:rsidR="001D6EB2" w:rsidRPr="00ED1067" w:rsidRDefault="001D6EB2">
            <w:pPr>
              <w:spacing w:after="60"/>
              <w:jc w:val="left"/>
            </w:pPr>
            <w:r w:rsidRPr="00ED1067">
              <w:rPr>
                <w:rFonts w:hint="eastAsia"/>
                <w:b/>
                <w:lang w:val="zh-CN"/>
              </w:rPr>
              <w:t>建议</w:t>
            </w:r>
          </w:p>
        </w:tc>
        <w:tc>
          <w:tcPr>
            <w:tcW w:w="6030" w:type="dxa"/>
            <w:vAlign w:val="center"/>
          </w:tcPr>
          <w:p w14:paraId="33CF5371" w14:textId="77777777" w:rsidR="001D6EB2" w:rsidRPr="00ED1067" w:rsidRDefault="001D6EB2">
            <w:pPr>
              <w:spacing w:after="60"/>
              <w:jc w:val="center"/>
            </w:pPr>
            <w:r w:rsidRPr="00ED1067">
              <w:rPr>
                <w:rFonts w:hint="eastAsia"/>
                <w:b/>
                <w:lang w:val="zh-CN"/>
              </w:rPr>
              <w:t>作出的评论和采取的行动</w:t>
            </w:r>
          </w:p>
        </w:tc>
      </w:tr>
      <w:tr w:rsidR="001D6EB2" w14:paraId="5163C6F9" w14:textId="77777777">
        <w:tc>
          <w:tcPr>
            <w:tcW w:w="3415" w:type="dxa"/>
          </w:tcPr>
          <w:p w14:paraId="0A6F7EA2" w14:textId="77777777" w:rsidR="001D6EB2" w:rsidRPr="00ED1067" w:rsidRDefault="001D6EB2">
            <w:pPr>
              <w:tabs>
                <w:tab w:val="left" w:pos="720"/>
              </w:tabs>
              <w:spacing w:after="60"/>
              <w:jc w:val="left"/>
            </w:pPr>
            <w:r w:rsidRPr="00174F7E">
              <w:rPr>
                <w:b/>
                <w:i/>
              </w:rPr>
              <w:t xml:space="preserve">1. </w:t>
            </w:r>
            <w:r w:rsidRPr="00174F7E">
              <w:rPr>
                <w:rFonts w:eastAsia="楷体" w:hint="eastAsia"/>
                <w:i/>
                <w:lang w:val="zh-CN"/>
              </w:rPr>
              <w:t>基金秘书处应提请执行委员会注意需要进一步加强衡量其性别平等主流化活动成果的绩效指标</w:t>
            </w:r>
            <w:r w:rsidRPr="00ED1067">
              <w:rPr>
                <w:rFonts w:eastAsia="楷体" w:hint="eastAsia"/>
                <w:lang w:val="zh-CN"/>
              </w:rPr>
              <w:t>。</w:t>
            </w:r>
          </w:p>
        </w:tc>
        <w:tc>
          <w:tcPr>
            <w:tcW w:w="6030" w:type="dxa"/>
          </w:tcPr>
          <w:p w14:paraId="7259D5AE" w14:textId="77777777" w:rsidR="001D6EB2" w:rsidRPr="00ED1067" w:rsidRDefault="001D6EB2">
            <w:pPr>
              <w:spacing w:after="60"/>
              <w:jc w:val="left"/>
            </w:pPr>
            <w:r w:rsidRPr="00ED1067">
              <w:rPr>
                <w:rFonts w:hint="eastAsia"/>
                <w:lang w:val="zh-CN"/>
              </w:rPr>
              <w:t>在审计期间</w:t>
            </w:r>
            <w:r w:rsidRPr="00ED1067">
              <w:rPr>
                <w:rFonts w:hint="eastAsia"/>
              </w:rPr>
              <w:t>，</w:t>
            </w:r>
            <w:r w:rsidRPr="00ED1067">
              <w:rPr>
                <w:rFonts w:hint="eastAsia"/>
                <w:lang w:val="zh-CN"/>
              </w:rPr>
              <w:t>基金秘书处通知审计员</w:t>
            </w:r>
            <w:r w:rsidRPr="00ED1067">
              <w:rPr>
                <w:rFonts w:hint="eastAsia"/>
              </w:rPr>
              <w:t>，</w:t>
            </w:r>
            <w:r w:rsidRPr="00ED1067">
              <w:rPr>
                <w:rFonts w:hint="eastAsia"/>
                <w:lang w:val="zh-CN"/>
              </w:rPr>
              <w:t>得到多边基金支持的项目的性别平等主流化政策已在执行委员会第八十四次会议获得批准。在该政策获得通过后</w:t>
            </w:r>
            <w:r w:rsidRPr="00ED1067">
              <w:rPr>
                <w:rFonts w:hint="eastAsia"/>
                <w:lang w:val="en-US"/>
              </w:rPr>
              <w:t>，</w:t>
            </w:r>
            <w:r w:rsidRPr="00ED1067">
              <w:rPr>
                <w:rFonts w:hint="eastAsia"/>
                <w:lang w:val="zh-CN"/>
              </w:rPr>
              <w:t>所有在第八十五次会议之后提交的项目都提到性别平等政策的执行情况</w:t>
            </w:r>
            <w:r w:rsidRPr="00ED1067">
              <w:rPr>
                <w:rFonts w:hint="eastAsia"/>
                <w:lang w:val="en-US"/>
              </w:rPr>
              <w:t>，</w:t>
            </w:r>
            <w:r w:rsidRPr="00ED1067">
              <w:rPr>
                <w:rFonts w:hint="eastAsia"/>
                <w:lang w:val="zh-CN"/>
              </w:rPr>
              <w:t>包括在若干情况下</w:t>
            </w:r>
            <w:r w:rsidRPr="00ED1067">
              <w:rPr>
                <w:rFonts w:hint="eastAsia"/>
                <w:lang w:val="en-US"/>
              </w:rPr>
              <w:t>，</w:t>
            </w:r>
            <w:r w:rsidRPr="00ED1067">
              <w:rPr>
                <w:rFonts w:hint="eastAsia"/>
                <w:lang w:val="zh-CN"/>
              </w:rPr>
              <w:t>提及依照性别平等政策拟议采取的活动的指标和成果以及取得的成就。在考虑了这些信息之后</w:t>
            </w:r>
            <w:r w:rsidRPr="00ED1067">
              <w:rPr>
                <w:rFonts w:hint="eastAsia"/>
                <w:lang w:val="en-US"/>
              </w:rPr>
              <w:t>，</w:t>
            </w:r>
            <w:r w:rsidRPr="00ED1067">
              <w:rPr>
                <w:rFonts w:hint="eastAsia"/>
                <w:lang w:val="zh-CN"/>
              </w:rPr>
              <w:t>审计员认为仍应在他们的报告中保留建议</w:t>
            </w:r>
            <w:r w:rsidRPr="00ED1067">
              <w:rPr>
                <w:lang w:val="en-US"/>
              </w:rPr>
              <w:t>1</w:t>
            </w:r>
            <w:r w:rsidRPr="00ED1067">
              <w:rPr>
                <w:rFonts w:hint="eastAsia"/>
                <w:lang w:val="zh-CN"/>
              </w:rPr>
              <w:t>。</w:t>
            </w:r>
          </w:p>
          <w:p w14:paraId="7B676354" w14:textId="77777777" w:rsidR="001D6EB2" w:rsidRPr="00ED1067" w:rsidRDefault="001D6EB2">
            <w:pPr>
              <w:spacing w:after="60"/>
              <w:jc w:val="left"/>
              <w:rPr>
                <w:b/>
              </w:rPr>
            </w:pPr>
            <w:r w:rsidRPr="00ED1067">
              <w:rPr>
                <w:rFonts w:hint="eastAsia"/>
                <w:lang w:val="zh-CN"/>
              </w:rPr>
              <w:lastRenderedPageBreak/>
              <w:t>在处理建议</w:t>
            </w:r>
            <w:r w:rsidRPr="00ED1067">
              <w:t>1</w:t>
            </w:r>
            <w:r w:rsidRPr="00ED1067">
              <w:rPr>
                <w:rFonts w:hint="eastAsia"/>
                <w:lang w:val="zh-CN"/>
              </w:rPr>
              <w:t>时</w:t>
            </w:r>
            <w:r w:rsidRPr="00ED1067">
              <w:rPr>
                <w:rFonts w:hint="eastAsia"/>
              </w:rPr>
              <w:t>，</w:t>
            </w:r>
            <w:r w:rsidRPr="00ED1067">
              <w:rPr>
                <w:rFonts w:hint="eastAsia"/>
                <w:lang w:val="zh-CN"/>
              </w:rPr>
              <w:t>基金秘书处于</w:t>
            </w:r>
            <w:smartTag w:uri="urn:schemas-microsoft-com:office:smarttags" w:element="chsdate">
              <w:smartTagPr>
                <w:attr w:name="IsROCDate" w:val="False"/>
                <w:attr w:name="IsLunarDate" w:val="False"/>
                <w:attr w:name="Day" w:val="12"/>
                <w:attr w:name="Month" w:val="11"/>
                <w:attr w:name="Year" w:val="2021"/>
              </w:smartTagPr>
              <w:r w:rsidRPr="00ED1067">
                <w:t>2021</w:t>
              </w:r>
              <w:r w:rsidRPr="00ED1067">
                <w:rPr>
                  <w:rFonts w:hint="eastAsia"/>
                  <w:lang w:val="zh-CN"/>
                </w:rPr>
                <w:t>年</w:t>
              </w:r>
              <w:r w:rsidRPr="00ED1067">
                <w:t>11</w:t>
              </w:r>
              <w:r w:rsidRPr="00ED1067">
                <w:rPr>
                  <w:rFonts w:hint="eastAsia"/>
                  <w:lang w:val="zh-CN"/>
                </w:rPr>
                <w:t>月</w:t>
              </w:r>
              <w:r w:rsidRPr="00ED1067">
                <w:t>12</w:t>
              </w:r>
              <w:r w:rsidRPr="00ED1067">
                <w:rPr>
                  <w:rFonts w:hint="eastAsia"/>
                  <w:lang w:val="zh-CN"/>
                </w:rPr>
                <w:t>日</w:t>
              </w:r>
            </w:smartTag>
            <w:r w:rsidRPr="00ED1067">
              <w:rPr>
                <w:rFonts w:hint="eastAsia"/>
                <w:lang w:val="zh-CN"/>
              </w:rPr>
              <w:t>正式发函双边和执行机构</w:t>
            </w:r>
            <w:r w:rsidRPr="00ED1067">
              <w:rPr>
                <w:rFonts w:hint="eastAsia"/>
              </w:rPr>
              <w:t>，</w:t>
            </w:r>
            <w:r w:rsidRPr="00ED1067">
              <w:rPr>
                <w:rFonts w:hint="eastAsia"/>
                <w:lang w:val="zh-CN"/>
              </w:rPr>
              <w:t>告知它们需要进一步加强衡量性别平等主流化活动成果的绩效指标</w:t>
            </w:r>
            <w:r w:rsidRPr="00ED1067">
              <w:rPr>
                <w:rFonts w:hint="eastAsia"/>
              </w:rPr>
              <w:t>，</w:t>
            </w:r>
            <w:r w:rsidRPr="00ED1067">
              <w:rPr>
                <w:rFonts w:hint="eastAsia"/>
                <w:lang w:val="zh-CN"/>
              </w:rPr>
              <w:t>并在未来的项目提案中根据指标提出报告。</w:t>
            </w:r>
          </w:p>
          <w:p w14:paraId="485A75BE" w14:textId="77777777" w:rsidR="001D6EB2" w:rsidRPr="00ED1067" w:rsidRDefault="001D6EB2">
            <w:pPr>
              <w:spacing w:after="60"/>
              <w:jc w:val="left"/>
            </w:pPr>
            <w:r w:rsidRPr="00ED1067">
              <w:rPr>
                <w:rFonts w:hint="eastAsia"/>
                <w:lang w:val="zh-CN"/>
              </w:rPr>
              <w:t>执行委员会还不妨注意到</w:t>
            </w:r>
            <w:r w:rsidRPr="00ED1067">
              <w:rPr>
                <w:rFonts w:hint="eastAsia"/>
              </w:rPr>
              <w:t>，</w:t>
            </w:r>
            <w:r w:rsidRPr="00ED1067">
              <w:rPr>
                <w:rFonts w:hint="eastAsia"/>
                <w:lang w:val="zh-CN"/>
              </w:rPr>
              <w:t>秘书处将根据第</w:t>
            </w:r>
            <w:r w:rsidRPr="00ED1067">
              <w:t>84/92</w:t>
            </w:r>
            <w:r w:rsidRPr="00ED1067">
              <w:rPr>
                <w:rFonts w:hint="eastAsia"/>
                <w:lang w:val="zh-CN"/>
              </w:rPr>
              <w:t>号决定</w:t>
            </w:r>
            <w:r w:rsidRPr="00ED1067">
              <w:rPr>
                <w:rFonts w:hint="eastAsia"/>
              </w:rPr>
              <w:t>（</w:t>
            </w:r>
            <w:r w:rsidRPr="00ED1067">
              <w:t>e</w:t>
            </w:r>
            <w:r w:rsidRPr="00ED1067">
              <w:rPr>
                <w:rFonts w:hint="eastAsia"/>
              </w:rPr>
              <w:t>）</w:t>
            </w:r>
            <w:r w:rsidRPr="00ED1067">
              <w:rPr>
                <w:rFonts w:hint="eastAsia"/>
                <w:lang w:val="zh-CN"/>
              </w:rPr>
              <w:t>段的规定</w:t>
            </w:r>
            <w:r w:rsidRPr="00ED1067">
              <w:rPr>
                <w:rFonts w:hint="eastAsia"/>
              </w:rPr>
              <w:t>，</w:t>
            </w:r>
            <w:r w:rsidRPr="00ED1067">
              <w:rPr>
                <w:rFonts w:hint="eastAsia"/>
                <w:lang w:val="zh-CN"/>
              </w:rPr>
              <w:t>审查性别平等主流化业务政策的执行情况</w:t>
            </w:r>
            <w:r w:rsidRPr="00ED1067">
              <w:rPr>
                <w:rFonts w:hint="eastAsia"/>
              </w:rPr>
              <w:t>，</w:t>
            </w:r>
            <w:r w:rsidRPr="00ED1067">
              <w:rPr>
                <w:rFonts w:hint="eastAsia"/>
                <w:lang w:val="zh-CN"/>
              </w:rPr>
              <w:t>并将编制报告供第八十九次会议审议。报告将提及各机构用于衡量项目提案内性别平等主流化活动取得的成果所用的绩效指标。</w:t>
            </w:r>
            <w:r w:rsidRPr="00ED1067">
              <w:rPr>
                <w:b/>
              </w:rPr>
              <w:t xml:space="preserve"> </w:t>
            </w:r>
          </w:p>
        </w:tc>
      </w:tr>
      <w:tr w:rsidR="001D6EB2" w14:paraId="6D24DA95" w14:textId="77777777">
        <w:tc>
          <w:tcPr>
            <w:tcW w:w="3415" w:type="dxa"/>
          </w:tcPr>
          <w:p w14:paraId="7BD52D33" w14:textId="77777777" w:rsidR="001D6EB2" w:rsidRPr="00ED1067" w:rsidRDefault="001D6EB2">
            <w:pPr>
              <w:tabs>
                <w:tab w:val="left" w:pos="720"/>
              </w:tabs>
              <w:spacing w:after="60"/>
              <w:jc w:val="left"/>
            </w:pPr>
            <w:r w:rsidRPr="00ED1067">
              <w:rPr>
                <w:i/>
              </w:rPr>
              <w:lastRenderedPageBreak/>
              <w:t xml:space="preserve">2. </w:t>
            </w:r>
            <w:r w:rsidRPr="00174F7E">
              <w:rPr>
                <w:rFonts w:eastAsia="楷体" w:hint="eastAsia"/>
                <w:i/>
                <w:iCs/>
                <w:lang w:val="zh-CN"/>
              </w:rPr>
              <w:t>基金秘书处应提请执行委员会注意需要制定企业风险管理框架以更有效地识别、评估和管理风险。</w:t>
            </w:r>
          </w:p>
        </w:tc>
        <w:tc>
          <w:tcPr>
            <w:tcW w:w="6030" w:type="dxa"/>
          </w:tcPr>
          <w:p w14:paraId="3C33E933" w14:textId="77777777" w:rsidR="001D6EB2" w:rsidRPr="00ED1067" w:rsidRDefault="001D6EB2">
            <w:pPr>
              <w:spacing w:after="60"/>
              <w:jc w:val="left"/>
            </w:pPr>
            <w:r w:rsidRPr="00ED1067">
              <w:rPr>
                <w:rFonts w:hint="eastAsia"/>
                <w:lang w:val="zh-CN"/>
              </w:rPr>
              <w:t>在审计期间</w:t>
            </w:r>
            <w:r w:rsidRPr="00ED1067">
              <w:rPr>
                <w:rFonts w:hint="eastAsia"/>
              </w:rPr>
              <w:t>，</w:t>
            </w:r>
            <w:r w:rsidRPr="00ED1067">
              <w:rPr>
                <w:rFonts w:hint="eastAsia"/>
                <w:lang w:val="zh-CN"/>
              </w:rPr>
              <w:t>基金秘书处告知审计员</w:t>
            </w:r>
            <w:r w:rsidRPr="00ED1067">
              <w:rPr>
                <w:rFonts w:hint="eastAsia"/>
              </w:rPr>
              <w:t>，</w:t>
            </w:r>
            <w:r w:rsidRPr="00ED1067">
              <w:rPr>
                <w:rFonts w:hint="eastAsia"/>
                <w:lang w:val="zh-CN"/>
              </w:rPr>
              <w:t>它已咨询各执行机构是否已制定并实施了企业风险管理</w:t>
            </w:r>
            <w:r w:rsidRPr="00ED1067">
              <w:rPr>
                <w:rFonts w:hint="eastAsia"/>
              </w:rPr>
              <w:t>（</w:t>
            </w:r>
            <w:r w:rsidRPr="00ED1067">
              <w:t>ERM</w:t>
            </w:r>
            <w:r w:rsidRPr="00ED1067">
              <w:rPr>
                <w:rFonts w:hint="eastAsia"/>
              </w:rPr>
              <w:t>）</w:t>
            </w:r>
            <w:r w:rsidRPr="00ED1067">
              <w:rPr>
                <w:rFonts w:hint="eastAsia"/>
                <w:lang w:val="zh-CN"/>
              </w:rPr>
              <w:t>框架</w:t>
            </w:r>
            <w:r w:rsidRPr="00ED1067">
              <w:rPr>
                <w:rFonts w:hint="eastAsia"/>
              </w:rPr>
              <w:t>；</w:t>
            </w:r>
            <w:r w:rsidRPr="00ED1067">
              <w:rPr>
                <w:rFonts w:hint="eastAsia"/>
                <w:lang w:val="zh-CN"/>
              </w:rPr>
              <w:t>这些机构确认</w:t>
            </w:r>
            <w:r w:rsidRPr="00ED1067">
              <w:rPr>
                <w:rFonts w:hint="eastAsia"/>
              </w:rPr>
              <w:t>，</w:t>
            </w:r>
            <w:r w:rsidRPr="00ED1067">
              <w:rPr>
                <w:rFonts w:hint="eastAsia"/>
                <w:lang w:val="zh-CN"/>
              </w:rPr>
              <w:t>它们都已制定并实施了自己的机构风险管理框架。</w:t>
            </w:r>
          </w:p>
          <w:p w14:paraId="2E86241E" w14:textId="77777777" w:rsidR="001D6EB2" w:rsidRPr="00ED1067" w:rsidRDefault="001D6EB2">
            <w:pPr>
              <w:spacing w:after="60"/>
              <w:jc w:val="left"/>
            </w:pPr>
            <w:r w:rsidRPr="00ED1067">
              <w:rPr>
                <w:rFonts w:hint="eastAsia"/>
                <w:lang w:val="zh-CN"/>
              </w:rPr>
              <w:t>执行委员会不妨注意到</w:t>
            </w:r>
            <w:r w:rsidRPr="00ED1067">
              <w:rPr>
                <w:rFonts w:hint="eastAsia"/>
              </w:rPr>
              <w:t>，</w:t>
            </w:r>
            <w:r w:rsidRPr="00ED1067">
              <w:rPr>
                <w:rFonts w:hint="eastAsia"/>
                <w:lang w:val="zh-CN"/>
              </w:rPr>
              <w:t>环境署目前正依照秘书长</w:t>
            </w:r>
            <w:r w:rsidRPr="00ED1067">
              <w:t>2011</w:t>
            </w:r>
            <w:r w:rsidRPr="00ED1067">
              <w:rPr>
                <w:rFonts w:hint="eastAsia"/>
                <w:lang w:val="zh-CN"/>
              </w:rPr>
              <w:t>年</w:t>
            </w:r>
            <w:r w:rsidRPr="00ED1067">
              <w:t>5</w:t>
            </w:r>
            <w:r w:rsidRPr="00ED1067">
              <w:rPr>
                <w:rFonts w:hint="eastAsia"/>
                <w:lang w:val="zh-CN"/>
              </w:rPr>
              <w:t>月通过的联合国秘书处企业风险管理和内部控制政策和框架</w:t>
            </w:r>
            <w:r w:rsidRPr="00ED1067">
              <w:rPr>
                <w:rFonts w:hint="eastAsia"/>
              </w:rPr>
              <w:t>，</w:t>
            </w:r>
            <w:r w:rsidRPr="00ED1067">
              <w:rPr>
                <w:rFonts w:hint="eastAsia"/>
                <w:lang w:val="zh-CN"/>
              </w:rPr>
              <w:t>实施其制定企业风险管理</w:t>
            </w:r>
            <w:r w:rsidRPr="00ED1067">
              <w:rPr>
                <w:rStyle w:val="FootnoteReference"/>
                <w:lang w:val="zh-CN"/>
              </w:rPr>
              <w:footnoteReference w:id="4"/>
            </w:r>
            <w:r w:rsidRPr="00ED1067">
              <w:rPr>
                <w:rFonts w:hint="eastAsia"/>
                <w:lang w:val="zh-CN"/>
              </w:rPr>
              <w:t>框架的计划</w:t>
            </w:r>
            <w:r w:rsidRPr="00ED1067">
              <w:rPr>
                <w:rFonts w:hint="eastAsia"/>
              </w:rPr>
              <w:t>，</w:t>
            </w:r>
            <w:r w:rsidRPr="00ED1067">
              <w:rPr>
                <w:rFonts w:hint="eastAsia"/>
                <w:lang w:val="zh-CN"/>
              </w:rPr>
              <w:t>因此</w:t>
            </w:r>
            <w:r w:rsidRPr="00ED1067">
              <w:rPr>
                <w:rFonts w:hint="eastAsia"/>
              </w:rPr>
              <w:t>，</w:t>
            </w:r>
            <w:r w:rsidRPr="00ED1067">
              <w:rPr>
                <w:rFonts w:hint="eastAsia"/>
                <w:lang w:val="zh-CN"/>
              </w:rPr>
              <w:t>该企业风险管理框架将与问责框架、内部控制框架、权力下放和基于结果的管理相关联。</w:t>
            </w:r>
          </w:p>
          <w:p w14:paraId="6B245D86" w14:textId="77777777" w:rsidR="001D6EB2" w:rsidRPr="00ED1067" w:rsidRDefault="001D6EB2">
            <w:pPr>
              <w:spacing w:after="60"/>
              <w:jc w:val="left"/>
            </w:pPr>
            <w:r w:rsidRPr="00ED1067">
              <w:rPr>
                <w:rFonts w:hint="eastAsia"/>
                <w:lang w:val="zh-CN"/>
              </w:rPr>
              <w:t>在处理建议</w:t>
            </w:r>
            <w:r w:rsidRPr="00ED1067">
              <w:t>2</w:t>
            </w:r>
            <w:r w:rsidRPr="00ED1067">
              <w:rPr>
                <w:rFonts w:hint="eastAsia"/>
                <w:lang w:val="zh-CN"/>
              </w:rPr>
              <w:t>时</w:t>
            </w:r>
            <w:r w:rsidRPr="00ED1067">
              <w:rPr>
                <w:rFonts w:hint="eastAsia"/>
              </w:rPr>
              <w:t>，</w:t>
            </w:r>
            <w:r w:rsidRPr="00ED1067">
              <w:rPr>
                <w:rFonts w:hint="eastAsia"/>
                <w:lang w:val="zh-CN"/>
              </w:rPr>
              <w:t>基金秘书处将遵循环境署关于此事的相关政策和安排</w:t>
            </w:r>
            <w:r w:rsidRPr="00ED1067">
              <w:rPr>
                <w:rFonts w:hint="eastAsia"/>
              </w:rPr>
              <w:t>，</w:t>
            </w:r>
            <w:r w:rsidRPr="00ED1067">
              <w:rPr>
                <w:rFonts w:hint="eastAsia"/>
                <w:lang w:val="zh-CN"/>
              </w:rPr>
              <w:t>包括指定两名工作人员作为企业风险管理联络人。</w:t>
            </w:r>
          </w:p>
        </w:tc>
      </w:tr>
      <w:tr w:rsidR="001D6EB2" w14:paraId="452FED88" w14:textId="77777777">
        <w:tc>
          <w:tcPr>
            <w:tcW w:w="3415" w:type="dxa"/>
          </w:tcPr>
          <w:p w14:paraId="39E27E8A" w14:textId="77777777" w:rsidR="001D6EB2" w:rsidRPr="00ED1067" w:rsidRDefault="001D6EB2">
            <w:pPr>
              <w:tabs>
                <w:tab w:val="left" w:pos="720"/>
              </w:tabs>
              <w:spacing w:after="60"/>
              <w:jc w:val="left"/>
            </w:pPr>
            <w:r w:rsidRPr="00ED1067">
              <w:rPr>
                <w:i/>
              </w:rPr>
              <w:t xml:space="preserve">3. </w:t>
            </w:r>
            <w:r w:rsidRPr="00174F7E">
              <w:rPr>
                <w:rFonts w:eastAsia="楷体" w:hint="eastAsia"/>
                <w:i/>
                <w:iCs/>
                <w:lang w:val="zh-CN"/>
              </w:rPr>
              <w:t>基金秘书处应提请执行委员会注意需要更有效地分析项目执行遭到延误的根本原因</w:t>
            </w:r>
            <w:r w:rsidRPr="00174F7E">
              <w:rPr>
                <w:rFonts w:eastAsia="楷体" w:hint="eastAsia"/>
                <w:i/>
                <w:iCs/>
              </w:rPr>
              <w:t>，</w:t>
            </w:r>
            <w:r w:rsidRPr="00174F7E">
              <w:rPr>
                <w:rFonts w:eastAsia="楷体" w:hint="eastAsia"/>
                <w:i/>
                <w:iCs/>
                <w:lang w:val="zh-CN"/>
              </w:rPr>
              <w:t>并采取整改行动解决系统性问题。</w:t>
            </w:r>
          </w:p>
        </w:tc>
        <w:tc>
          <w:tcPr>
            <w:tcW w:w="6030" w:type="dxa"/>
          </w:tcPr>
          <w:p w14:paraId="411D4A13" w14:textId="77777777" w:rsidR="001D6EB2" w:rsidRPr="00ED1067" w:rsidRDefault="001D6EB2">
            <w:pPr>
              <w:spacing w:after="60"/>
              <w:jc w:val="left"/>
            </w:pPr>
            <w:r w:rsidRPr="00ED1067">
              <w:rPr>
                <w:rFonts w:hint="eastAsia"/>
                <w:lang w:val="zh-CN"/>
              </w:rPr>
              <w:t>在审计期间</w:t>
            </w:r>
            <w:r w:rsidRPr="00ED1067">
              <w:rPr>
                <w:rFonts w:hint="eastAsia"/>
              </w:rPr>
              <w:t>，</w:t>
            </w:r>
            <w:r w:rsidRPr="00ED1067">
              <w:rPr>
                <w:rFonts w:hint="eastAsia"/>
                <w:lang w:val="zh-CN"/>
              </w:rPr>
              <w:t>基金秘书处通知审计员</w:t>
            </w:r>
            <w:r w:rsidRPr="00ED1067">
              <w:rPr>
                <w:rFonts w:hint="eastAsia"/>
              </w:rPr>
              <w:t>，</w:t>
            </w:r>
            <w:r w:rsidRPr="00ED1067">
              <w:rPr>
                <w:rFonts w:hint="eastAsia"/>
                <w:lang w:val="zh-CN"/>
              </w:rPr>
              <w:t>项目执行遭到延误的原因不断在以下会议文件中提请执行委员会注意</w:t>
            </w:r>
            <w:r w:rsidRPr="00ED1067">
              <w:rPr>
                <w:rFonts w:hint="eastAsia"/>
              </w:rPr>
              <w:t>：</w:t>
            </w:r>
          </w:p>
          <w:p w14:paraId="1BAFA1DB" w14:textId="77777777" w:rsidR="001D6EB2" w:rsidRPr="00ED1067" w:rsidRDefault="001D6EB2">
            <w:pPr>
              <w:pStyle w:val="ListParagraph"/>
              <w:numPr>
                <w:ilvl w:val="0"/>
                <w:numId w:val="21"/>
              </w:numPr>
              <w:tabs>
                <w:tab w:val="clear" w:pos="850"/>
                <w:tab w:val="clear" w:pos="1191"/>
                <w:tab w:val="clear" w:pos="1531"/>
              </w:tabs>
              <w:spacing w:after="60"/>
              <w:ind w:left="288" w:hanging="288"/>
              <w:contextualSpacing w:val="0"/>
              <w:jc w:val="left"/>
              <w:rPr>
                <w:rFonts w:ascii="Times New Roman" w:hAnsi="Times New Roman"/>
              </w:rPr>
            </w:pPr>
            <w:r w:rsidRPr="00ED1067">
              <w:rPr>
                <w:rFonts w:ascii="Times New Roman" w:hAnsi="Times New Roman" w:hint="eastAsia"/>
                <w:lang w:val="zh-CN"/>
              </w:rPr>
              <w:t>对有具体报告要求的项目提出的报告</w:t>
            </w:r>
            <w:r w:rsidRPr="00ED1067">
              <w:rPr>
                <w:rFonts w:ascii="Times New Roman" w:hAnsi="Times New Roman" w:hint="eastAsia"/>
                <w:lang w:val="en-CA"/>
              </w:rPr>
              <w:t>，</w:t>
            </w:r>
            <w:r w:rsidRPr="00ED1067">
              <w:rPr>
                <w:rFonts w:ascii="Times New Roman" w:hAnsi="Times New Roman" w:hint="eastAsia"/>
                <w:lang w:val="zh-CN"/>
              </w:rPr>
              <w:t>其中说明延误的原因并建议有关国家政府和</w:t>
            </w:r>
            <w:r w:rsidRPr="00ED1067">
              <w:rPr>
                <w:rFonts w:ascii="Times New Roman" w:hAnsi="Times New Roman"/>
                <w:lang w:val="en-CA"/>
              </w:rPr>
              <w:t>/</w:t>
            </w:r>
            <w:r w:rsidRPr="00ED1067">
              <w:rPr>
                <w:rFonts w:ascii="Times New Roman" w:hAnsi="Times New Roman" w:hint="eastAsia"/>
                <w:lang w:val="zh-CN"/>
              </w:rPr>
              <w:t>或双边和执行机构采取整改措施</w:t>
            </w:r>
            <w:r w:rsidRPr="00ED1067">
              <w:rPr>
                <w:rFonts w:ascii="Times New Roman" w:hAnsi="Times New Roman" w:hint="eastAsia"/>
                <w:lang w:val="en-CA"/>
              </w:rPr>
              <w:t>；</w:t>
            </w:r>
          </w:p>
          <w:p w14:paraId="3BE11810" w14:textId="77777777" w:rsidR="001D6EB2" w:rsidRPr="00ED1067" w:rsidRDefault="001D6EB2">
            <w:pPr>
              <w:pStyle w:val="ListParagraph"/>
              <w:numPr>
                <w:ilvl w:val="0"/>
                <w:numId w:val="21"/>
              </w:numPr>
              <w:tabs>
                <w:tab w:val="clear" w:pos="850"/>
                <w:tab w:val="clear" w:pos="1191"/>
                <w:tab w:val="clear" w:pos="1531"/>
              </w:tabs>
              <w:spacing w:after="60"/>
              <w:ind w:left="288" w:hanging="288"/>
              <w:contextualSpacing w:val="0"/>
              <w:jc w:val="left"/>
              <w:rPr>
                <w:rFonts w:ascii="Times New Roman" w:hAnsi="Times New Roman"/>
              </w:rPr>
            </w:pPr>
            <w:r w:rsidRPr="00ED1067">
              <w:rPr>
                <w:rFonts w:ascii="Times New Roman" w:hAnsi="Times New Roman" w:hint="eastAsia"/>
                <w:lang w:val="zh-CN"/>
              </w:rPr>
              <w:t>实施付款的拖延</w:t>
            </w:r>
            <w:r w:rsidRPr="00ED1067">
              <w:rPr>
                <w:rFonts w:ascii="Times New Roman" w:hAnsi="Times New Roman" w:hint="eastAsia"/>
              </w:rPr>
              <w:t>，</w:t>
            </w:r>
            <w:r w:rsidRPr="00ED1067">
              <w:rPr>
                <w:rFonts w:ascii="Times New Roman" w:hAnsi="Times New Roman" w:hint="eastAsia"/>
                <w:lang w:val="zh-CN"/>
              </w:rPr>
              <w:t>其中分析了到期但未提交相关会议的多年期协定的各个项目的每一次付款、拖延的原因、对该国履行《蒙特利尔议定书》义务的影响和整改行动</w:t>
            </w:r>
            <w:r w:rsidRPr="00ED1067">
              <w:rPr>
                <w:rFonts w:ascii="Times New Roman" w:hAnsi="Times New Roman" w:hint="eastAsia"/>
              </w:rPr>
              <w:t>；</w:t>
            </w:r>
          </w:p>
          <w:p w14:paraId="4564FEEB" w14:textId="77777777" w:rsidR="001D6EB2" w:rsidRPr="00ED1067" w:rsidRDefault="001D6EB2">
            <w:pPr>
              <w:pStyle w:val="ListParagraph"/>
              <w:numPr>
                <w:ilvl w:val="0"/>
                <w:numId w:val="21"/>
              </w:numPr>
              <w:tabs>
                <w:tab w:val="clear" w:pos="850"/>
                <w:tab w:val="clear" w:pos="1191"/>
                <w:tab w:val="clear" w:pos="1531"/>
              </w:tabs>
              <w:spacing w:after="60"/>
              <w:ind w:left="288" w:hanging="288"/>
              <w:contextualSpacing w:val="0"/>
              <w:jc w:val="left"/>
              <w:rPr>
                <w:rFonts w:ascii="Times New Roman" w:hAnsi="Times New Roman"/>
              </w:rPr>
            </w:pPr>
            <w:r w:rsidRPr="00ED1067">
              <w:rPr>
                <w:rFonts w:ascii="Times New Roman" w:hAnsi="Times New Roman" w:hint="eastAsia"/>
                <w:lang w:val="zh-CN"/>
              </w:rPr>
              <w:t>进度报告</w:t>
            </w:r>
            <w:r w:rsidRPr="00ED1067">
              <w:rPr>
                <w:rFonts w:ascii="Times New Roman" w:hAnsi="Times New Roman" w:hint="eastAsia"/>
              </w:rPr>
              <w:t>，</w:t>
            </w:r>
            <w:r w:rsidRPr="00ED1067">
              <w:rPr>
                <w:rFonts w:ascii="Times New Roman" w:hAnsi="Times New Roman" w:hint="eastAsia"/>
                <w:lang w:val="zh-CN"/>
              </w:rPr>
              <w:t>在编制该报告时</w:t>
            </w:r>
            <w:r w:rsidRPr="00ED1067">
              <w:rPr>
                <w:rFonts w:ascii="Times New Roman" w:hAnsi="Times New Roman" w:hint="eastAsia"/>
              </w:rPr>
              <w:t>，</w:t>
            </w:r>
            <w:r w:rsidRPr="00ED1067">
              <w:rPr>
                <w:rFonts w:ascii="Times New Roman" w:hAnsi="Times New Roman" w:hint="eastAsia"/>
                <w:lang w:val="zh-CN"/>
              </w:rPr>
              <w:t>秘书处与每个有实施拖延的项目的相关机构进行详细讨论</w:t>
            </w:r>
            <w:r w:rsidRPr="00ED1067">
              <w:rPr>
                <w:rFonts w:ascii="Times New Roman" w:hAnsi="Times New Roman" w:hint="eastAsia"/>
              </w:rPr>
              <w:t>，</w:t>
            </w:r>
            <w:r w:rsidRPr="00ED1067">
              <w:rPr>
                <w:rFonts w:ascii="Times New Roman" w:hAnsi="Times New Roman" w:hint="eastAsia"/>
                <w:lang w:val="zh-CN"/>
              </w:rPr>
              <w:t>并提出整改措施。</w:t>
            </w:r>
          </w:p>
          <w:p w14:paraId="4E9466CB" w14:textId="77777777" w:rsidR="001D6EB2" w:rsidRPr="00ED1067" w:rsidRDefault="001D6EB2">
            <w:pPr>
              <w:spacing w:after="60"/>
              <w:ind w:left="26"/>
              <w:jc w:val="left"/>
            </w:pPr>
            <w:r w:rsidRPr="00ED1067">
              <w:rPr>
                <w:rFonts w:hint="eastAsia"/>
                <w:lang w:val="zh-CN"/>
              </w:rPr>
              <w:t>在考虑了上述文件所载的信息后</w:t>
            </w:r>
            <w:r w:rsidRPr="00ED1067">
              <w:rPr>
                <w:rFonts w:hint="eastAsia"/>
                <w:lang w:val="en-GB"/>
              </w:rPr>
              <w:t>，</w:t>
            </w:r>
            <w:r w:rsidRPr="00ED1067">
              <w:rPr>
                <w:rFonts w:hint="eastAsia"/>
                <w:lang w:val="zh-CN"/>
              </w:rPr>
              <w:t>审计员认为仍应在他们的报告中保留建议</w:t>
            </w:r>
            <w:r w:rsidRPr="00ED1067">
              <w:rPr>
                <w:lang w:val="en-GB"/>
              </w:rPr>
              <w:t>3</w:t>
            </w:r>
            <w:r w:rsidRPr="00ED1067">
              <w:rPr>
                <w:rFonts w:hint="eastAsia"/>
                <w:lang w:val="zh-CN"/>
              </w:rPr>
              <w:t>。</w:t>
            </w:r>
          </w:p>
          <w:p w14:paraId="2E386964" w14:textId="77777777" w:rsidR="001D6EB2" w:rsidRPr="00ED1067" w:rsidRDefault="001D6EB2">
            <w:pPr>
              <w:spacing w:after="60"/>
              <w:jc w:val="left"/>
            </w:pPr>
            <w:r w:rsidRPr="00ED1067">
              <w:rPr>
                <w:rFonts w:hint="eastAsia"/>
                <w:lang w:val="zh-CN"/>
              </w:rPr>
              <w:t>在处理建议</w:t>
            </w:r>
            <w:r w:rsidRPr="00ED1067">
              <w:t>3</w:t>
            </w:r>
            <w:r w:rsidRPr="00ED1067">
              <w:rPr>
                <w:rFonts w:hint="eastAsia"/>
                <w:lang w:val="zh-CN"/>
              </w:rPr>
              <w:t>时</w:t>
            </w:r>
            <w:r w:rsidRPr="00ED1067">
              <w:rPr>
                <w:rFonts w:hint="eastAsia"/>
              </w:rPr>
              <w:t>，</w:t>
            </w:r>
            <w:r w:rsidRPr="00ED1067">
              <w:rPr>
                <w:rFonts w:hint="eastAsia"/>
                <w:lang w:val="zh-CN"/>
              </w:rPr>
              <w:t>基金秘书处于</w:t>
            </w:r>
            <w:smartTag w:uri="urn:schemas-microsoft-com:office:smarttags" w:element="chsdate">
              <w:smartTagPr>
                <w:attr w:name="IsROCDate" w:val="False"/>
                <w:attr w:name="IsLunarDate" w:val="False"/>
                <w:attr w:name="Day" w:val="12"/>
                <w:attr w:name="Month" w:val="11"/>
                <w:attr w:name="Year" w:val="2021"/>
              </w:smartTagPr>
              <w:r w:rsidRPr="00ED1067">
                <w:t>2021</w:t>
              </w:r>
              <w:r w:rsidRPr="00ED1067">
                <w:rPr>
                  <w:rFonts w:hint="eastAsia"/>
                  <w:lang w:val="zh-CN"/>
                </w:rPr>
                <w:t>年</w:t>
              </w:r>
              <w:r w:rsidRPr="00ED1067">
                <w:t>11</w:t>
              </w:r>
              <w:r w:rsidRPr="00ED1067">
                <w:rPr>
                  <w:rFonts w:hint="eastAsia"/>
                  <w:lang w:val="zh-CN"/>
                </w:rPr>
                <w:t>月</w:t>
              </w:r>
              <w:r w:rsidRPr="00ED1067">
                <w:t>12</w:t>
              </w:r>
              <w:r w:rsidRPr="00ED1067">
                <w:rPr>
                  <w:rFonts w:hint="eastAsia"/>
                  <w:lang w:val="zh-CN"/>
                </w:rPr>
                <w:t>日</w:t>
              </w:r>
            </w:smartTag>
            <w:r w:rsidRPr="00ED1067">
              <w:rPr>
                <w:rFonts w:hint="eastAsia"/>
                <w:lang w:val="zh-CN"/>
              </w:rPr>
              <w:t>正式发函双边和执行机构</w:t>
            </w:r>
            <w:r w:rsidRPr="00ED1067">
              <w:rPr>
                <w:rFonts w:hint="eastAsia"/>
              </w:rPr>
              <w:t>，</w:t>
            </w:r>
            <w:r w:rsidRPr="00ED1067">
              <w:rPr>
                <w:rFonts w:hint="eastAsia"/>
                <w:lang w:val="zh-CN"/>
              </w:rPr>
              <w:t>要求它们进一步扩大对拖延项目实施的根本原因进行分析</w:t>
            </w:r>
            <w:r w:rsidRPr="00ED1067">
              <w:rPr>
                <w:rFonts w:hint="eastAsia"/>
              </w:rPr>
              <w:t>，</w:t>
            </w:r>
            <w:r w:rsidRPr="00ED1067">
              <w:rPr>
                <w:rFonts w:hint="eastAsia"/>
                <w:lang w:val="zh-CN"/>
              </w:rPr>
              <w:t>并提供进一步证据表明正在采取行动解决系统性问题。这些行动将反映在解决拖延项目实施的相关会议文件中。</w:t>
            </w:r>
          </w:p>
        </w:tc>
      </w:tr>
      <w:tr w:rsidR="001D6EB2" w14:paraId="7755BD55" w14:textId="77777777">
        <w:tc>
          <w:tcPr>
            <w:tcW w:w="3415" w:type="dxa"/>
          </w:tcPr>
          <w:p w14:paraId="5AB849D4" w14:textId="77777777" w:rsidR="001D6EB2" w:rsidRPr="00ED1067" w:rsidRDefault="001D6EB2">
            <w:pPr>
              <w:tabs>
                <w:tab w:val="left" w:pos="720"/>
              </w:tabs>
              <w:spacing w:after="60"/>
              <w:jc w:val="left"/>
            </w:pPr>
            <w:r w:rsidRPr="00ED1067">
              <w:rPr>
                <w:b/>
                <w:i/>
              </w:rPr>
              <w:lastRenderedPageBreak/>
              <w:t xml:space="preserve">4. </w:t>
            </w:r>
            <w:r w:rsidRPr="00174F7E">
              <w:rPr>
                <w:rFonts w:eastAsia="楷体" w:hint="eastAsia"/>
                <w:i/>
                <w:iCs/>
                <w:lang w:val="zh-CN"/>
              </w:rPr>
              <w:t>基金秘书处应提醒执行机构进一步加强遵守执行委员会关于项目完成和报告的决定。</w:t>
            </w:r>
          </w:p>
        </w:tc>
        <w:tc>
          <w:tcPr>
            <w:tcW w:w="6030" w:type="dxa"/>
          </w:tcPr>
          <w:p w14:paraId="6AF53888" w14:textId="77777777" w:rsidR="001D6EB2" w:rsidRPr="00ED1067" w:rsidRDefault="001D6EB2">
            <w:pPr>
              <w:spacing w:after="60"/>
              <w:jc w:val="left"/>
            </w:pPr>
            <w:r w:rsidRPr="00ED1067">
              <w:rPr>
                <w:rFonts w:hint="eastAsia"/>
                <w:lang w:val="zh-CN"/>
              </w:rPr>
              <w:t>在审计期间</w:t>
            </w:r>
            <w:r w:rsidRPr="00ED1067">
              <w:rPr>
                <w:rFonts w:hint="eastAsia"/>
              </w:rPr>
              <w:t>，</w:t>
            </w:r>
            <w:r w:rsidRPr="00ED1067">
              <w:rPr>
                <w:rFonts w:hint="eastAsia"/>
                <w:lang w:val="zh-CN"/>
              </w:rPr>
              <w:t>基金秘书处通知审计员</w:t>
            </w:r>
            <w:r w:rsidRPr="00ED1067">
              <w:rPr>
                <w:rFonts w:hint="eastAsia"/>
              </w:rPr>
              <w:t>，</w:t>
            </w:r>
            <w:r w:rsidRPr="00ED1067">
              <w:rPr>
                <w:rFonts w:hint="eastAsia"/>
                <w:lang w:val="zh-CN"/>
              </w:rPr>
              <w:t>在每次执行委员会会议举行之前</w:t>
            </w:r>
            <w:r w:rsidRPr="00ED1067">
              <w:rPr>
                <w:rFonts w:hint="eastAsia"/>
              </w:rPr>
              <w:t>，</w:t>
            </w:r>
            <w:r w:rsidRPr="00ED1067">
              <w:rPr>
                <w:rFonts w:hint="eastAsia"/>
                <w:lang w:val="zh-CN"/>
              </w:rPr>
              <w:t>基金秘书处都会与双边和执行机构举行机构间协调会议</w:t>
            </w:r>
            <w:r w:rsidRPr="00ED1067">
              <w:rPr>
                <w:rFonts w:hint="eastAsia"/>
              </w:rPr>
              <w:t>（</w:t>
            </w:r>
            <w:r w:rsidRPr="00ED1067">
              <w:t>IACM</w:t>
            </w:r>
            <w:r w:rsidRPr="00ED1067">
              <w:rPr>
                <w:rFonts w:hint="eastAsia"/>
              </w:rPr>
              <w:t>）</w:t>
            </w:r>
            <w:r w:rsidRPr="00ED1067">
              <w:rPr>
                <w:rFonts w:hint="eastAsia"/>
                <w:lang w:val="zh-CN"/>
              </w:rPr>
              <w:t>。在这些会议期间</w:t>
            </w:r>
            <w:r w:rsidRPr="00ED1067">
              <w:rPr>
                <w:rFonts w:hint="eastAsia"/>
                <w:lang w:val="en-US"/>
              </w:rPr>
              <w:t>，</w:t>
            </w:r>
            <w:r w:rsidRPr="00ED1067">
              <w:rPr>
                <w:rFonts w:hint="eastAsia"/>
                <w:lang w:val="zh-CN"/>
              </w:rPr>
              <w:t>就相关事项进行广泛讨论</w:t>
            </w:r>
            <w:r w:rsidRPr="00ED1067">
              <w:rPr>
                <w:rFonts w:hint="eastAsia"/>
                <w:lang w:val="en-US"/>
              </w:rPr>
              <w:t>，</w:t>
            </w:r>
            <w:r w:rsidRPr="00ED1067">
              <w:rPr>
                <w:rFonts w:hint="eastAsia"/>
                <w:lang w:val="zh-CN"/>
              </w:rPr>
              <w:t>包括项目完成和报告情况。</w:t>
            </w:r>
            <w:r w:rsidRPr="00ED1067">
              <w:t xml:space="preserve"> </w:t>
            </w:r>
          </w:p>
          <w:p w14:paraId="5C86B689" w14:textId="77777777" w:rsidR="001D6EB2" w:rsidRPr="00ED1067" w:rsidRDefault="001D6EB2">
            <w:pPr>
              <w:spacing w:after="60"/>
              <w:jc w:val="left"/>
            </w:pPr>
            <w:r w:rsidRPr="00ED1067">
              <w:rPr>
                <w:rFonts w:hint="eastAsia"/>
                <w:lang w:val="zh-CN"/>
              </w:rPr>
              <w:t>由于与双边和执行机构进行了讨论</w:t>
            </w:r>
            <w:r w:rsidRPr="00ED1067">
              <w:rPr>
                <w:rFonts w:hint="eastAsia"/>
              </w:rPr>
              <w:t>，</w:t>
            </w:r>
            <w:r w:rsidRPr="00ED1067">
              <w:rPr>
                <w:rFonts w:hint="eastAsia"/>
                <w:lang w:val="zh-CN"/>
              </w:rPr>
              <w:t>未提交报告的数量已经减少</w:t>
            </w:r>
            <w:r w:rsidRPr="00ED1067">
              <w:rPr>
                <w:rFonts w:hint="eastAsia"/>
              </w:rPr>
              <w:t>（</w:t>
            </w:r>
            <w:r w:rsidRPr="00ED1067">
              <w:rPr>
                <w:rFonts w:hint="eastAsia"/>
                <w:lang w:val="zh-CN"/>
              </w:rPr>
              <w:t>在已完成的</w:t>
            </w:r>
            <w:r w:rsidRPr="00ED1067">
              <w:t>208</w:t>
            </w:r>
            <w:r w:rsidRPr="00ED1067">
              <w:rPr>
                <w:rFonts w:hint="eastAsia"/>
                <w:lang w:val="zh-CN"/>
              </w:rPr>
              <w:t>个多年期项目中</w:t>
            </w:r>
            <w:r w:rsidRPr="00ED1067">
              <w:rPr>
                <w:rFonts w:hint="eastAsia"/>
              </w:rPr>
              <w:t>，</w:t>
            </w:r>
            <w:r w:rsidRPr="00ED1067">
              <w:rPr>
                <w:rFonts w:hint="eastAsia"/>
                <w:lang w:val="zh-CN"/>
              </w:rPr>
              <w:t>只有</w:t>
            </w:r>
            <w:r w:rsidRPr="00ED1067">
              <w:t>9</w:t>
            </w:r>
            <w:r w:rsidRPr="00ED1067">
              <w:rPr>
                <w:rFonts w:hint="eastAsia"/>
                <w:lang w:val="zh-CN"/>
              </w:rPr>
              <w:t>个项目未提交报告</w:t>
            </w:r>
            <w:r w:rsidRPr="00ED1067">
              <w:rPr>
                <w:rFonts w:hint="eastAsia"/>
              </w:rPr>
              <w:t>；</w:t>
            </w:r>
            <w:r w:rsidRPr="00ED1067">
              <w:rPr>
                <w:rFonts w:hint="eastAsia"/>
                <w:lang w:val="zh-CN"/>
              </w:rPr>
              <w:t>在已完成的</w:t>
            </w:r>
            <w:r w:rsidRPr="00ED1067">
              <w:t>1,856</w:t>
            </w:r>
            <w:r w:rsidRPr="00ED1067">
              <w:rPr>
                <w:rFonts w:hint="eastAsia"/>
                <w:lang w:val="zh-CN"/>
              </w:rPr>
              <w:t>个单独项目中</w:t>
            </w:r>
            <w:r w:rsidRPr="00ED1067">
              <w:rPr>
                <w:rFonts w:hint="eastAsia"/>
              </w:rPr>
              <w:t>，</w:t>
            </w:r>
            <w:r w:rsidRPr="00ED1067">
              <w:rPr>
                <w:rFonts w:hint="eastAsia"/>
                <w:lang w:val="zh-CN"/>
              </w:rPr>
              <w:t>只有</w:t>
            </w:r>
            <w:r w:rsidRPr="00ED1067">
              <w:t>3</w:t>
            </w:r>
            <w:r w:rsidRPr="00ED1067">
              <w:rPr>
                <w:rFonts w:hint="eastAsia"/>
                <w:lang w:val="zh-CN"/>
              </w:rPr>
              <w:t>个项目未提交报告</w:t>
            </w:r>
            <w:r w:rsidRPr="00ED1067">
              <w:rPr>
                <w:rFonts w:hint="eastAsia"/>
              </w:rPr>
              <w:t>；</w:t>
            </w:r>
            <w:r w:rsidRPr="00ED1067">
              <w:rPr>
                <w:rFonts w:hint="eastAsia"/>
                <w:lang w:val="zh-CN"/>
              </w:rPr>
              <w:t>在已完成的</w:t>
            </w:r>
            <w:r w:rsidRPr="00ED1067">
              <w:t>1,234</w:t>
            </w:r>
            <w:r w:rsidRPr="00ED1067">
              <w:rPr>
                <w:rFonts w:hint="eastAsia"/>
                <w:lang w:val="zh-CN"/>
              </w:rPr>
              <w:t>个非投资项目中</w:t>
            </w:r>
            <w:r w:rsidRPr="00ED1067">
              <w:rPr>
                <w:rFonts w:hint="eastAsia"/>
              </w:rPr>
              <w:t>，</w:t>
            </w:r>
            <w:r w:rsidRPr="00ED1067">
              <w:rPr>
                <w:rFonts w:hint="eastAsia"/>
                <w:lang w:val="zh-CN"/>
              </w:rPr>
              <w:t>只有</w:t>
            </w:r>
            <w:r w:rsidRPr="00ED1067">
              <w:t>13</w:t>
            </w:r>
            <w:r w:rsidRPr="00ED1067">
              <w:rPr>
                <w:rFonts w:hint="eastAsia"/>
                <w:lang w:val="zh-CN"/>
              </w:rPr>
              <w:t>个项目未提交报告</w:t>
            </w:r>
            <w:r w:rsidRPr="00ED1067">
              <w:rPr>
                <w:rFonts w:hint="eastAsia"/>
              </w:rPr>
              <w:t>）</w:t>
            </w:r>
            <w:r w:rsidRPr="00ED1067">
              <w:rPr>
                <w:rFonts w:hint="eastAsia"/>
                <w:lang w:val="zh-CN"/>
              </w:rPr>
              <w:t>。</w:t>
            </w:r>
          </w:p>
          <w:p w14:paraId="37158CCC" w14:textId="77777777" w:rsidR="001D6EB2" w:rsidRPr="00ED1067" w:rsidRDefault="001D6EB2">
            <w:pPr>
              <w:spacing w:after="60"/>
              <w:jc w:val="left"/>
            </w:pPr>
            <w:r w:rsidRPr="00ED1067">
              <w:rPr>
                <w:rFonts w:hint="eastAsia"/>
                <w:lang w:val="zh-CN"/>
              </w:rPr>
              <w:t>在考虑了这些信息之后</w:t>
            </w:r>
            <w:r w:rsidRPr="00ED1067">
              <w:rPr>
                <w:rFonts w:hint="eastAsia"/>
              </w:rPr>
              <w:t>，</w:t>
            </w:r>
            <w:r w:rsidRPr="00ED1067">
              <w:rPr>
                <w:rFonts w:hint="eastAsia"/>
                <w:lang w:val="zh-CN"/>
              </w:rPr>
              <w:t>审计员认为仍应在他们的报告中保留建议</w:t>
            </w:r>
            <w:r w:rsidRPr="00ED1067">
              <w:t>4</w:t>
            </w:r>
            <w:r w:rsidRPr="00ED1067">
              <w:rPr>
                <w:rFonts w:hint="eastAsia"/>
                <w:lang w:val="zh-CN"/>
              </w:rPr>
              <w:t>。</w:t>
            </w:r>
          </w:p>
          <w:p w14:paraId="50C73E95" w14:textId="77777777" w:rsidR="001D6EB2" w:rsidRPr="00ED1067" w:rsidRDefault="001D6EB2">
            <w:pPr>
              <w:spacing w:after="60"/>
              <w:jc w:val="left"/>
            </w:pPr>
            <w:r w:rsidRPr="00ED1067">
              <w:rPr>
                <w:rFonts w:hint="eastAsia"/>
                <w:lang w:val="zh-CN"/>
              </w:rPr>
              <w:t>在处理建议</w:t>
            </w:r>
            <w:r w:rsidRPr="00ED1067">
              <w:t>4</w:t>
            </w:r>
            <w:r w:rsidRPr="00ED1067">
              <w:rPr>
                <w:rFonts w:hint="eastAsia"/>
                <w:lang w:val="zh-CN"/>
              </w:rPr>
              <w:t>时</w:t>
            </w:r>
            <w:r w:rsidRPr="00ED1067">
              <w:rPr>
                <w:rFonts w:hint="eastAsia"/>
              </w:rPr>
              <w:t>，</w:t>
            </w:r>
            <w:r w:rsidRPr="00ED1067">
              <w:rPr>
                <w:rFonts w:hint="eastAsia"/>
                <w:lang w:val="zh-CN"/>
              </w:rPr>
              <w:t>基金秘书处于</w:t>
            </w:r>
            <w:smartTag w:uri="urn:schemas-microsoft-com:office:smarttags" w:element="chsdate">
              <w:smartTagPr>
                <w:attr w:name="IsROCDate" w:val="False"/>
                <w:attr w:name="IsLunarDate" w:val="False"/>
                <w:attr w:name="Day" w:val="12"/>
                <w:attr w:name="Month" w:val="11"/>
                <w:attr w:name="Year" w:val="2021"/>
              </w:smartTagPr>
              <w:r w:rsidRPr="00ED1067">
                <w:t>2021</w:t>
              </w:r>
              <w:r w:rsidRPr="00ED1067">
                <w:rPr>
                  <w:rFonts w:hint="eastAsia"/>
                  <w:lang w:val="zh-CN"/>
                </w:rPr>
                <w:t>年</w:t>
              </w:r>
              <w:r w:rsidRPr="00ED1067">
                <w:t>11</w:t>
              </w:r>
              <w:r w:rsidRPr="00ED1067">
                <w:rPr>
                  <w:rFonts w:hint="eastAsia"/>
                  <w:lang w:val="zh-CN"/>
                </w:rPr>
                <w:t>月</w:t>
              </w:r>
              <w:r w:rsidRPr="00ED1067">
                <w:t>12</w:t>
              </w:r>
              <w:r w:rsidRPr="00ED1067">
                <w:rPr>
                  <w:rFonts w:hint="eastAsia"/>
                  <w:lang w:val="zh-CN"/>
                </w:rPr>
                <w:t>日</w:t>
              </w:r>
            </w:smartTag>
            <w:r w:rsidRPr="00ED1067">
              <w:rPr>
                <w:rFonts w:hint="eastAsia"/>
                <w:lang w:val="zh-CN"/>
              </w:rPr>
              <w:t>正式发函双边和执行机构</w:t>
            </w:r>
            <w:r w:rsidRPr="00ED1067">
              <w:rPr>
                <w:rFonts w:hint="eastAsia"/>
              </w:rPr>
              <w:t>，</w:t>
            </w:r>
            <w:r w:rsidRPr="00ED1067">
              <w:rPr>
                <w:rFonts w:hint="eastAsia"/>
                <w:lang w:val="zh-CN"/>
              </w:rPr>
              <w:t>提醒它们需要进一步加强遵守执行委员会关于项目完成和报告的决定。</w:t>
            </w:r>
          </w:p>
          <w:p w14:paraId="06B8B71E" w14:textId="77777777" w:rsidR="001D6EB2" w:rsidRPr="00ED1067" w:rsidRDefault="001D6EB2">
            <w:pPr>
              <w:spacing w:after="60"/>
              <w:jc w:val="left"/>
            </w:pPr>
            <w:r w:rsidRPr="00ED1067">
              <w:rPr>
                <w:rFonts w:hint="eastAsia"/>
                <w:lang w:val="zh-CN"/>
              </w:rPr>
              <w:t>执行委员会还不妨注意到</w:t>
            </w:r>
            <w:r w:rsidRPr="00ED1067">
              <w:rPr>
                <w:rFonts w:hint="eastAsia"/>
              </w:rPr>
              <w:t>，</w:t>
            </w:r>
            <w:r w:rsidRPr="00ED1067">
              <w:rPr>
                <w:rFonts w:hint="eastAsia"/>
                <w:lang w:val="zh-CN"/>
              </w:rPr>
              <w:t>基金秘书处将在机构间协调会议期间和讨论相关会议文件时与双边和执行机构讨论此事。</w:t>
            </w:r>
          </w:p>
        </w:tc>
      </w:tr>
      <w:tr w:rsidR="001D6EB2" w14:paraId="4DFB8A7A" w14:textId="77777777">
        <w:tc>
          <w:tcPr>
            <w:tcW w:w="3415" w:type="dxa"/>
          </w:tcPr>
          <w:p w14:paraId="2F4D5200" w14:textId="77777777" w:rsidR="001D6EB2" w:rsidRPr="00ED1067" w:rsidRDefault="001D6EB2">
            <w:pPr>
              <w:tabs>
                <w:tab w:val="left" w:pos="720"/>
              </w:tabs>
              <w:spacing w:after="60"/>
              <w:jc w:val="left"/>
            </w:pPr>
            <w:r w:rsidRPr="00ED1067">
              <w:rPr>
                <w:b/>
                <w:i/>
              </w:rPr>
              <w:t>5</w:t>
            </w:r>
            <w:r w:rsidRPr="00174F7E">
              <w:rPr>
                <w:b/>
                <w:i/>
              </w:rPr>
              <w:t xml:space="preserve">. </w:t>
            </w:r>
            <w:r w:rsidRPr="00174F7E">
              <w:rPr>
                <w:rFonts w:eastAsia="楷体" w:hint="eastAsia"/>
                <w:i/>
                <w:lang w:val="zh-CN"/>
              </w:rPr>
              <w:t>基金秘书处应执行行动计划的要素</w:t>
            </w:r>
            <w:r w:rsidRPr="00174F7E">
              <w:rPr>
                <w:rFonts w:eastAsia="楷体" w:hint="eastAsia"/>
                <w:i/>
              </w:rPr>
              <w:t>，</w:t>
            </w:r>
            <w:r w:rsidRPr="00174F7E">
              <w:rPr>
                <w:rFonts w:eastAsia="楷体" w:hint="eastAsia"/>
                <w:i/>
                <w:lang w:val="zh-CN"/>
              </w:rPr>
              <w:t>以解决项目财务结算拖延超过执行委员会规定的</w:t>
            </w:r>
            <w:r w:rsidRPr="00174F7E">
              <w:rPr>
                <w:rFonts w:eastAsia="楷体"/>
                <w:i/>
              </w:rPr>
              <w:t>12</w:t>
            </w:r>
            <w:r w:rsidRPr="00174F7E">
              <w:rPr>
                <w:rFonts w:eastAsia="楷体" w:hint="eastAsia"/>
                <w:i/>
                <w:lang w:val="zh-CN"/>
              </w:rPr>
              <w:t>个月期限以上的问题。</w:t>
            </w:r>
          </w:p>
        </w:tc>
        <w:tc>
          <w:tcPr>
            <w:tcW w:w="6030" w:type="dxa"/>
          </w:tcPr>
          <w:p w14:paraId="444FA809" w14:textId="77777777" w:rsidR="001D6EB2" w:rsidRPr="00ED1067" w:rsidRDefault="001D6EB2">
            <w:pPr>
              <w:spacing w:after="60"/>
              <w:jc w:val="left"/>
            </w:pPr>
            <w:r w:rsidRPr="00ED1067">
              <w:rPr>
                <w:rFonts w:hint="eastAsia"/>
                <w:lang w:val="zh-CN"/>
              </w:rPr>
              <w:t>在审计期间</w:t>
            </w:r>
            <w:r w:rsidRPr="00ED1067">
              <w:rPr>
                <w:rFonts w:hint="eastAsia"/>
              </w:rPr>
              <w:t>，</w:t>
            </w:r>
            <w:r w:rsidRPr="00ED1067">
              <w:rPr>
                <w:rFonts w:hint="eastAsia"/>
                <w:lang w:val="zh-CN"/>
              </w:rPr>
              <w:t>基金秘书处通知审计员</w:t>
            </w:r>
            <w:r w:rsidRPr="00ED1067">
              <w:rPr>
                <w:rFonts w:hint="eastAsia"/>
              </w:rPr>
              <w:t>，</w:t>
            </w:r>
            <w:r w:rsidRPr="00ED1067">
              <w:rPr>
                <w:rFonts w:hint="eastAsia"/>
                <w:lang w:val="zh-CN"/>
              </w:rPr>
              <w:t>自第二十八次会议以来</w:t>
            </w:r>
            <w:r w:rsidRPr="00ED1067">
              <w:rPr>
                <w:rFonts w:hint="eastAsia"/>
              </w:rPr>
              <w:t>，</w:t>
            </w:r>
            <w:r w:rsidRPr="00ED1067">
              <w:rPr>
                <w:rFonts w:hint="eastAsia"/>
                <w:lang w:val="zh-CN"/>
              </w:rPr>
              <w:t>处理项目结算的行动计划的要素已经到位</w:t>
            </w:r>
            <w:r w:rsidRPr="00ED1067">
              <w:rPr>
                <w:rFonts w:hint="eastAsia"/>
              </w:rPr>
              <w:t>，</w:t>
            </w:r>
            <w:r w:rsidRPr="00ED1067">
              <w:rPr>
                <w:rFonts w:hint="eastAsia"/>
                <w:lang w:val="zh-CN"/>
              </w:rPr>
              <w:t>并自那时起一直都在实施。具体而言：</w:t>
            </w:r>
            <w:r w:rsidRPr="00ED1067">
              <w:t xml:space="preserve"> </w:t>
            </w:r>
          </w:p>
          <w:p w14:paraId="3EEE3989" w14:textId="77777777" w:rsidR="001D6EB2" w:rsidRPr="00ED1067" w:rsidRDefault="001D6EB2">
            <w:pPr>
              <w:pStyle w:val="ListParagraph"/>
              <w:numPr>
                <w:ilvl w:val="0"/>
                <w:numId w:val="22"/>
              </w:numPr>
              <w:tabs>
                <w:tab w:val="clear" w:pos="850"/>
                <w:tab w:val="clear" w:pos="1191"/>
                <w:tab w:val="clear" w:pos="1531"/>
              </w:tabs>
              <w:spacing w:after="60"/>
              <w:ind w:left="288" w:hanging="288"/>
              <w:contextualSpacing w:val="0"/>
              <w:jc w:val="left"/>
              <w:rPr>
                <w:rFonts w:ascii="Times New Roman" w:hAnsi="Times New Roman"/>
              </w:rPr>
            </w:pPr>
            <w:r w:rsidRPr="00ED1067">
              <w:rPr>
                <w:rFonts w:ascii="Times New Roman" w:hAnsi="Times New Roman" w:hint="eastAsia"/>
                <w:lang w:val="zh-CN"/>
              </w:rPr>
              <w:t>对已完成业务的项目进行密切监测</w:t>
            </w:r>
            <w:r w:rsidRPr="00ED1067">
              <w:rPr>
                <w:rFonts w:ascii="Times New Roman" w:hAnsi="Times New Roman" w:hint="eastAsia"/>
                <w:lang w:val="en-CA"/>
              </w:rPr>
              <w:t>，</w:t>
            </w:r>
            <w:r w:rsidRPr="00ED1067">
              <w:rPr>
                <w:rFonts w:ascii="Times New Roman" w:hAnsi="Times New Roman" w:hint="eastAsia"/>
                <w:lang w:val="zh-CN"/>
              </w:rPr>
              <w:t>直到项目的财务结算结束并将余额退还给多边基金</w:t>
            </w:r>
            <w:r w:rsidRPr="00ED1067">
              <w:rPr>
                <w:rFonts w:ascii="Times New Roman" w:hAnsi="Times New Roman" w:hint="eastAsia"/>
                <w:lang w:val="en-CA"/>
              </w:rPr>
              <w:t>；</w:t>
            </w:r>
          </w:p>
          <w:p w14:paraId="5422158F" w14:textId="77777777" w:rsidR="001D6EB2" w:rsidRPr="00ED1067" w:rsidRDefault="001D6EB2">
            <w:pPr>
              <w:pStyle w:val="ListParagraph"/>
              <w:numPr>
                <w:ilvl w:val="0"/>
                <w:numId w:val="22"/>
              </w:numPr>
              <w:tabs>
                <w:tab w:val="clear" w:pos="850"/>
                <w:tab w:val="clear" w:pos="1191"/>
                <w:tab w:val="clear" w:pos="1531"/>
              </w:tabs>
              <w:spacing w:after="60"/>
              <w:ind w:left="288" w:hanging="288"/>
              <w:contextualSpacing w:val="0"/>
              <w:jc w:val="left"/>
              <w:rPr>
                <w:rFonts w:ascii="Times New Roman" w:hAnsi="Times New Roman"/>
              </w:rPr>
            </w:pPr>
            <w:r w:rsidRPr="00ED1067">
              <w:rPr>
                <w:rFonts w:ascii="Times New Roman" w:hAnsi="Times New Roman" w:hint="eastAsia"/>
                <w:lang w:val="zh-CN"/>
              </w:rPr>
              <w:t>对财务结算超过</w:t>
            </w:r>
            <w:r w:rsidRPr="00ED1067">
              <w:rPr>
                <w:rFonts w:ascii="Times New Roman" w:hAnsi="Times New Roman"/>
              </w:rPr>
              <w:t>12</w:t>
            </w:r>
            <w:r w:rsidRPr="00ED1067">
              <w:rPr>
                <w:rFonts w:ascii="Times New Roman" w:hAnsi="Times New Roman" w:hint="eastAsia"/>
                <w:lang w:val="zh-CN"/>
              </w:rPr>
              <w:t>个月期限的项目</w:t>
            </w:r>
            <w:r w:rsidRPr="00ED1067">
              <w:rPr>
                <w:rFonts w:ascii="Times New Roman" w:hAnsi="Times New Roman" w:hint="eastAsia"/>
              </w:rPr>
              <w:t>，</w:t>
            </w:r>
            <w:r w:rsidRPr="00ED1067">
              <w:rPr>
                <w:rFonts w:ascii="Times New Roman" w:hAnsi="Times New Roman" w:hint="eastAsia"/>
                <w:lang w:val="zh-CN"/>
              </w:rPr>
              <w:t>基金秘书处与相关机构讨论拖延的原因和商定完成的日期</w:t>
            </w:r>
            <w:r w:rsidRPr="00ED1067">
              <w:rPr>
                <w:rFonts w:ascii="Times New Roman" w:hAnsi="Times New Roman" w:hint="eastAsia"/>
              </w:rPr>
              <w:t>，</w:t>
            </w:r>
            <w:r w:rsidRPr="00ED1067">
              <w:rPr>
                <w:rFonts w:ascii="Times New Roman" w:hAnsi="Times New Roman" w:hint="eastAsia"/>
                <w:lang w:val="zh-CN"/>
              </w:rPr>
              <w:t>并相应地就此通知执行委员会</w:t>
            </w:r>
            <w:r w:rsidRPr="00ED1067">
              <w:rPr>
                <w:rFonts w:ascii="Times New Roman" w:hAnsi="Times New Roman" w:hint="eastAsia"/>
              </w:rPr>
              <w:t>；</w:t>
            </w:r>
            <w:r w:rsidRPr="00ED1067">
              <w:rPr>
                <w:rFonts w:ascii="Times New Roman" w:hAnsi="Times New Roman" w:hint="eastAsia"/>
                <w:lang w:val="zh-CN"/>
              </w:rPr>
              <w:t>和</w:t>
            </w:r>
          </w:p>
          <w:p w14:paraId="3AA1F228" w14:textId="77777777" w:rsidR="001D6EB2" w:rsidRPr="00ED1067" w:rsidRDefault="001D6EB2">
            <w:pPr>
              <w:pStyle w:val="ListParagraph"/>
              <w:numPr>
                <w:ilvl w:val="0"/>
                <w:numId w:val="22"/>
              </w:numPr>
              <w:tabs>
                <w:tab w:val="clear" w:pos="850"/>
                <w:tab w:val="clear" w:pos="1191"/>
                <w:tab w:val="clear" w:pos="1531"/>
              </w:tabs>
              <w:spacing w:after="60"/>
              <w:ind w:left="288" w:hanging="288"/>
              <w:contextualSpacing w:val="0"/>
              <w:jc w:val="left"/>
              <w:rPr>
                <w:rFonts w:ascii="Times New Roman" w:hAnsi="Times New Roman"/>
              </w:rPr>
            </w:pPr>
            <w:r w:rsidRPr="00ED1067">
              <w:rPr>
                <w:rFonts w:ascii="Times New Roman" w:hAnsi="Times New Roman" w:hint="eastAsia"/>
                <w:lang w:val="zh-CN"/>
              </w:rPr>
              <w:t>向执行委员会的每次会议提交有关资源余额和数额的报告</w:t>
            </w:r>
            <w:r w:rsidRPr="00ED1067">
              <w:rPr>
                <w:rFonts w:ascii="Times New Roman" w:hAnsi="Times New Roman" w:hint="eastAsia"/>
              </w:rPr>
              <w:t>，</w:t>
            </w:r>
            <w:r w:rsidRPr="00ED1067">
              <w:rPr>
                <w:rFonts w:ascii="Times New Roman" w:hAnsi="Times New Roman" w:hint="eastAsia"/>
                <w:lang w:val="zh-CN"/>
              </w:rPr>
              <w:t>同时提供已完成的项目财务结算和退还资金的信息。</w:t>
            </w:r>
            <w:r w:rsidRPr="00ED1067">
              <w:rPr>
                <w:rFonts w:ascii="Times New Roman" w:hAnsi="Times New Roman"/>
              </w:rPr>
              <w:t xml:space="preserve"> </w:t>
            </w:r>
          </w:p>
          <w:p w14:paraId="71D3AEE3" w14:textId="77777777" w:rsidR="001D6EB2" w:rsidRPr="00ED1067" w:rsidRDefault="001D6EB2">
            <w:pPr>
              <w:spacing w:after="60"/>
              <w:jc w:val="left"/>
            </w:pPr>
            <w:r w:rsidRPr="00ED1067">
              <w:rPr>
                <w:rFonts w:hint="eastAsia"/>
                <w:lang w:val="zh-CN"/>
              </w:rPr>
              <w:t>审计员在他们的报告中提到基金秘书处注意到项目的财务结算问题是执行委员会的一个主要关注问题。因此</w:t>
            </w:r>
            <w:r w:rsidRPr="00ED1067">
              <w:rPr>
                <w:rFonts w:hint="eastAsia"/>
                <w:lang w:val="en-US"/>
              </w:rPr>
              <w:t>，</w:t>
            </w:r>
            <w:r w:rsidRPr="00ED1067">
              <w:rPr>
                <w:rFonts w:hint="eastAsia"/>
                <w:lang w:val="zh-CN"/>
              </w:rPr>
              <w:t>执行委员会已通过若干具体决定。基金秘书处与双边和执行机构定期进行讨论</w:t>
            </w:r>
            <w:r w:rsidRPr="00ED1067">
              <w:rPr>
                <w:rFonts w:hint="eastAsia"/>
                <w:lang w:val="en-US"/>
              </w:rPr>
              <w:t>，</w:t>
            </w:r>
            <w:r w:rsidRPr="00ED1067">
              <w:rPr>
                <w:rFonts w:hint="eastAsia"/>
                <w:lang w:val="zh-CN"/>
              </w:rPr>
              <w:t>并制定行动计划</w:t>
            </w:r>
            <w:r w:rsidRPr="00ED1067">
              <w:rPr>
                <w:rFonts w:hint="eastAsia"/>
                <w:lang w:val="en-US"/>
              </w:rPr>
              <w:t>，</w:t>
            </w:r>
            <w:r w:rsidRPr="00ED1067">
              <w:rPr>
                <w:rFonts w:hint="eastAsia"/>
                <w:lang w:val="zh-CN"/>
              </w:rPr>
              <w:t>使完成的项目可以在财务上进行结算。由于这些努力</w:t>
            </w:r>
            <w:r w:rsidRPr="00ED1067">
              <w:rPr>
                <w:rFonts w:hint="eastAsia"/>
                <w:lang w:val="en-US"/>
              </w:rPr>
              <w:t>，</w:t>
            </w:r>
            <w:r w:rsidRPr="00ED1067">
              <w:rPr>
                <w:rFonts w:hint="eastAsia"/>
                <w:lang w:val="zh-CN"/>
              </w:rPr>
              <w:t>自</w:t>
            </w:r>
            <w:r w:rsidRPr="00ED1067">
              <w:rPr>
                <w:lang w:val="en-US"/>
              </w:rPr>
              <w:t>2018</w:t>
            </w:r>
            <w:r w:rsidRPr="00ED1067">
              <w:rPr>
                <w:rFonts w:hint="eastAsia"/>
                <w:lang w:val="zh-CN"/>
              </w:rPr>
              <w:t>年以来</w:t>
            </w:r>
            <w:r w:rsidRPr="00ED1067">
              <w:rPr>
                <w:rFonts w:hint="eastAsia"/>
                <w:lang w:val="en-US"/>
              </w:rPr>
              <w:t>，</w:t>
            </w:r>
            <w:r w:rsidRPr="00ED1067">
              <w:rPr>
                <w:rFonts w:hint="eastAsia"/>
                <w:lang w:val="zh-CN"/>
              </w:rPr>
              <w:t>总共向多边基金退还了</w:t>
            </w:r>
            <w:r w:rsidRPr="00ED1067">
              <w:rPr>
                <w:lang w:val="en-US"/>
              </w:rPr>
              <w:t>3,210</w:t>
            </w:r>
            <w:r w:rsidRPr="00ED1067">
              <w:rPr>
                <w:rFonts w:hint="eastAsia"/>
                <w:lang w:val="zh-CN"/>
              </w:rPr>
              <w:t>万美元。这些资金已被重新规划，用于第</w:t>
            </w:r>
            <w:r w:rsidRPr="00ED1067">
              <w:rPr>
                <w:lang w:val="zh-CN"/>
              </w:rPr>
              <w:t>5</w:t>
            </w:r>
            <w:r w:rsidRPr="00ED1067">
              <w:rPr>
                <w:rFonts w:hint="eastAsia"/>
                <w:lang w:val="zh-CN"/>
              </w:rPr>
              <w:t>条国家的其他淘汰活动。</w:t>
            </w:r>
          </w:p>
          <w:p w14:paraId="60E929CE" w14:textId="77777777" w:rsidR="001D6EB2" w:rsidRPr="00ED1067" w:rsidRDefault="001D6EB2">
            <w:pPr>
              <w:spacing w:after="60"/>
              <w:jc w:val="left"/>
            </w:pPr>
            <w:r w:rsidRPr="00ED1067">
              <w:rPr>
                <w:rFonts w:hint="eastAsia"/>
                <w:lang w:val="zh-CN"/>
              </w:rPr>
              <w:t>在考虑了这些信息之后</w:t>
            </w:r>
            <w:r w:rsidRPr="00ED1067">
              <w:rPr>
                <w:rFonts w:hint="eastAsia"/>
              </w:rPr>
              <w:t>，</w:t>
            </w:r>
            <w:r w:rsidRPr="00ED1067">
              <w:rPr>
                <w:rFonts w:hint="eastAsia"/>
                <w:lang w:val="zh-CN"/>
              </w:rPr>
              <w:t>审计员认为仍应在他们的报告中保留建议</w:t>
            </w:r>
            <w:r w:rsidRPr="00ED1067">
              <w:t>5</w:t>
            </w:r>
            <w:r w:rsidRPr="00ED1067">
              <w:rPr>
                <w:rFonts w:hint="eastAsia"/>
                <w:lang w:val="zh-CN"/>
              </w:rPr>
              <w:t>。</w:t>
            </w:r>
          </w:p>
          <w:p w14:paraId="6BF5C10A" w14:textId="77777777" w:rsidR="001D6EB2" w:rsidRPr="00ED1067" w:rsidRDefault="001D6EB2">
            <w:pPr>
              <w:spacing w:after="60"/>
              <w:jc w:val="left"/>
            </w:pPr>
            <w:r w:rsidRPr="00ED1067">
              <w:rPr>
                <w:rFonts w:hint="eastAsia"/>
                <w:lang w:val="zh-CN"/>
              </w:rPr>
              <w:t>在处理建议</w:t>
            </w:r>
            <w:r w:rsidRPr="00ED1067">
              <w:t>5</w:t>
            </w:r>
            <w:r w:rsidRPr="00ED1067">
              <w:rPr>
                <w:rFonts w:hint="eastAsia"/>
                <w:lang w:val="zh-CN"/>
              </w:rPr>
              <w:t>时</w:t>
            </w:r>
            <w:r w:rsidRPr="00ED1067">
              <w:rPr>
                <w:rFonts w:hint="eastAsia"/>
              </w:rPr>
              <w:t>，</w:t>
            </w:r>
            <w:r w:rsidRPr="00ED1067">
              <w:rPr>
                <w:rFonts w:hint="eastAsia"/>
                <w:lang w:val="zh-CN"/>
              </w:rPr>
              <w:t>基金秘书处于</w:t>
            </w:r>
            <w:smartTag w:uri="urn:schemas-microsoft-com:office:smarttags" w:element="chsdate">
              <w:smartTagPr>
                <w:attr w:name="IsROCDate" w:val="False"/>
                <w:attr w:name="IsLunarDate" w:val="False"/>
                <w:attr w:name="Day" w:val="12"/>
                <w:attr w:name="Month" w:val="11"/>
                <w:attr w:name="Year" w:val="2021"/>
              </w:smartTagPr>
              <w:r w:rsidRPr="00ED1067">
                <w:t>2021</w:t>
              </w:r>
              <w:r w:rsidRPr="00ED1067">
                <w:rPr>
                  <w:rFonts w:hint="eastAsia"/>
                  <w:lang w:val="zh-CN"/>
                </w:rPr>
                <w:t>年</w:t>
              </w:r>
              <w:r w:rsidRPr="00ED1067">
                <w:t>11</w:t>
              </w:r>
              <w:r w:rsidRPr="00ED1067">
                <w:rPr>
                  <w:rFonts w:hint="eastAsia"/>
                  <w:lang w:val="zh-CN"/>
                </w:rPr>
                <w:t>月</w:t>
              </w:r>
              <w:r w:rsidRPr="00ED1067">
                <w:t>12</w:t>
              </w:r>
              <w:r w:rsidRPr="00ED1067">
                <w:rPr>
                  <w:rFonts w:hint="eastAsia"/>
                  <w:lang w:val="zh-CN"/>
                </w:rPr>
                <w:t>日</w:t>
              </w:r>
            </w:smartTag>
            <w:r w:rsidRPr="00ED1067">
              <w:rPr>
                <w:rFonts w:hint="eastAsia"/>
                <w:lang w:val="zh-CN"/>
              </w:rPr>
              <w:t>正式发函双边和执行机构</w:t>
            </w:r>
            <w:r w:rsidRPr="00ED1067">
              <w:rPr>
                <w:rFonts w:hint="eastAsia"/>
              </w:rPr>
              <w:t>，</w:t>
            </w:r>
            <w:r w:rsidRPr="00ED1067">
              <w:rPr>
                <w:rFonts w:hint="eastAsia"/>
                <w:lang w:val="zh-CN"/>
              </w:rPr>
              <w:t>提醒它们严格执行自第二十八次会议以来制定的行动计划的所有要素并遵守所有后续决定</w:t>
            </w:r>
            <w:r w:rsidRPr="00ED1067">
              <w:rPr>
                <w:rFonts w:hint="eastAsia"/>
              </w:rPr>
              <w:t>，</w:t>
            </w:r>
            <w:r w:rsidRPr="00ED1067">
              <w:rPr>
                <w:rFonts w:hint="eastAsia"/>
                <w:lang w:val="zh-CN"/>
              </w:rPr>
              <w:t>并在执行委员会规定的</w:t>
            </w:r>
            <w:r w:rsidRPr="00ED1067">
              <w:t>12</w:t>
            </w:r>
            <w:r w:rsidRPr="00ED1067">
              <w:rPr>
                <w:rFonts w:hint="eastAsia"/>
                <w:lang w:val="zh-CN"/>
              </w:rPr>
              <w:t>个月期限内在财务上结算所有项目。</w:t>
            </w:r>
          </w:p>
        </w:tc>
      </w:tr>
      <w:tr w:rsidR="001D6EB2" w14:paraId="6F848DE1" w14:textId="77777777">
        <w:tc>
          <w:tcPr>
            <w:tcW w:w="3415" w:type="dxa"/>
          </w:tcPr>
          <w:p w14:paraId="45FC4F40" w14:textId="77777777" w:rsidR="001D6EB2" w:rsidRPr="00ED1067" w:rsidRDefault="001D6EB2" w:rsidP="00174F7E">
            <w:pPr>
              <w:keepNext/>
              <w:keepLines/>
              <w:widowControl w:val="0"/>
              <w:tabs>
                <w:tab w:val="left" w:pos="720"/>
              </w:tabs>
              <w:spacing w:after="60"/>
              <w:jc w:val="left"/>
            </w:pPr>
            <w:r w:rsidRPr="00ED1067">
              <w:rPr>
                <w:i/>
              </w:rPr>
              <w:lastRenderedPageBreak/>
              <w:t xml:space="preserve">6. </w:t>
            </w:r>
            <w:r w:rsidRPr="00174F7E">
              <w:rPr>
                <w:rFonts w:eastAsia="楷体" w:hint="eastAsia"/>
                <w:i/>
                <w:iCs/>
                <w:lang w:val="zh-CN"/>
              </w:rPr>
              <w:t>环境署应制定一项行动计划</w:t>
            </w:r>
            <w:r w:rsidRPr="00174F7E">
              <w:rPr>
                <w:rFonts w:eastAsia="楷体" w:hint="eastAsia"/>
                <w:i/>
                <w:iCs/>
              </w:rPr>
              <w:t>，</w:t>
            </w:r>
            <w:r w:rsidRPr="00174F7E">
              <w:rPr>
                <w:rFonts w:eastAsia="楷体" w:hint="eastAsia"/>
                <w:i/>
                <w:iCs/>
                <w:lang w:val="zh-CN"/>
              </w:rPr>
              <w:t>以解决与执行蒙特利尔议定书多边基金有关的长期拖欠预付款的问题并解决这些问题。</w:t>
            </w:r>
          </w:p>
        </w:tc>
        <w:tc>
          <w:tcPr>
            <w:tcW w:w="6030" w:type="dxa"/>
          </w:tcPr>
          <w:p w14:paraId="7B79176C" w14:textId="77777777" w:rsidR="001D6EB2" w:rsidRPr="00ED1067" w:rsidRDefault="001D6EB2">
            <w:pPr>
              <w:spacing w:after="60"/>
              <w:jc w:val="left"/>
            </w:pPr>
            <w:r w:rsidRPr="00ED1067">
              <w:rPr>
                <w:rFonts w:hint="eastAsia"/>
                <w:lang w:val="zh-CN"/>
              </w:rPr>
              <w:t>在处理建议</w:t>
            </w:r>
            <w:r w:rsidRPr="00ED1067">
              <w:t>6</w:t>
            </w:r>
            <w:r w:rsidRPr="00ED1067">
              <w:rPr>
                <w:rFonts w:hint="eastAsia"/>
                <w:lang w:val="zh-CN"/>
              </w:rPr>
              <w:t>时</w:t>
            </w:r>
            <w:r w:rsidRPr="00ED1067">
              <w:rPr>
                <w:rFonts w:hint="eastAsia"/>
              </w:rPr>
              <w:t>，</w:t>
            </w:r>
            <w:r w:rsidRPr="00ED1067">
              <w:rPr>
                <w:rFonts w:hint="eastAsia"/>
                <w:lang w:val="zh-CN"/>
              </w:rPr>
              <w:t>财务主任表示</w:t>
            </w:r>
            <w:r w:rsidRPr="00ED1067">
              <w:rPr>
                <w:rFonts w:hint="eastAsia"/>
              </w:rPr>
              <w:t>，</w:t>
            </w:r>
            <w:r w:rsidRPr="00ED1067">
              <w:rPr>
                <w:rFonts w:hint="eastAsia"/>
                <w:lang w:val="zh-CN"/>
              </w:rPr>
              <w:t>它一直与联合国内罗毕办事处和联合国总部密切合作</w:t>
            </w:r>
            <w:r w:rsidRPr="00ED1067">
              <w:rPr>
                <w:rFonts w:hint="eastAsia"/>
              </w:rPr>
              <w:t>，</w:t>
            </w:r>
            <w:r w:rsidRPr="00ED1067">
              <w:rPr>
                <w:rFonts w:hint="eastAsia"/>
                <w:lang w:val="zh-CN"/>
              </w:rPr>
              <w:t>根据执行机构的年度支出报告抵消</w:t>
            </w:r>
            <w:r w:rsidRPr="00ED1067">
              <w:t>2015</w:t>
            </w:r>
            <w:r w:rsidRPr="00ED1067">
              <w:rPr>
                <w:rFonts w:hint="eastAsia"/>
                <w:lang w:val="zh-CN"/>
              </w:rPr>
              <w:t>年以后的长期未清预付款。这项工作还将涵盖</w:t>
            </w:r>
            <w:r w:rsidRPr="00ED1067">
              <w:rPr>
                <w:lang w:val="en-US"/>
              </w:rPr>
              <w:t>2015</w:t>
            </w:r>
            <w:r w:rsidRPr="00ED1067">
              <w:rPr>
                <w:rFonts w:hint="eastAsia"/>
                <w:lang w:val="zh-CN"/>
              </w:rPr>
              <w:t>年作出的一次性调整</w:t>
            </w:r>
            <w:r w:rsidRPr="00ED1067">
              <w:rPr>
                <w:rFonts w:hint="eastAsia"/>
                <w:lang w:val="en-US"/>
              </w:rPr>
              <w:t>，</w:t>
            </w:r>
            <w:r w:rsidRPr="00ED1067">
              <w:rPr>
                <w:rFonts w:hint="eastAsia"/>
                <w:lang w:val="zh-CN"/>
              </w:rPr>
              <w:t>以纠正一些机构从《联合国系统会计准则</w:t>
            </w:r>
            <w:r w:rsidRPr="00ED1067">
              <w:rPr>
                <w:rFonts w:hint="eastAsia"/>
                <w:lang w:val="en-US"/>
              </w:rPr>
              <w:t>（</w:t>
            </w:r>
            <w:r w:rsidRPr="00ED1067">
              <w:rPr>
                <w:lang w:val="en-US"/>
              </w:rPr>
              <w:t>UNSAS</w:t>
            </w:r>
            <w:r w:rsidRPr="00ED1067">
              <w:rPr>
                <w:rFonts w:hint="eastAsia"/>
                <w:lang w:val="en-US"/>
              </w:rPr>
              <w:t>）</w:t>
            </w:r>
            <w:r w:rsidRPr="00ED1067">
              <w:rPr>
                <w:rFonts w:hint="eastAsia"/>
                <w:lang w:val="zh-CN"/>
              </w:rPr>
              <w:t>》转换为《国际公共部门会计准则</w:t>
            </w:r>
            <w:r w:rsidRPr="00ED1067">
              <w:rPr>
                <w:rFonts w:hint="eastAsia"/>
                <w:lang w:val="en-US"/>
              </w:rPr>
              <w:t>（</w:t>
            </w:r>
            <w:r w:rsidRPr="00ED1067">
              <w:rPr>
                <w:lang w:val="en-US"/>
              </w:rPr>
              <w:t>IPSAS</w:t>
            </w:r>
            <w:r w:rsidRPr="00ED1067">
              <w:rPr>
                <w:rFonts w:hint="eastAsia"/>
                <w:lang w:val="en-US"/>
              </w:rPr>
              <w:t>）</w:t>
            </w:r>
            <w:r w:rsidRPr="00ED1067">
              <w:rPr>
                <w:rFonts w:hint="eastAsia"/>
                <w:lang w:val="zh-CN"/>
              </w:rPr>
              <w:t>》时的开支记录。</w:t>
            </w:r>
            <w:r w:rsidRPr="00ED1067">
              <w:t xml:space="preserve"> </w:t>
            </w:r>
          </w:p>
        </w:tc>
      </w:tr>
    </w:tbl>
    <w:p w14:paraId="4B43F67C" w14:textId="77777777" w:rsidR="001D6EB2" w:rsidRDefault="001D6EB2">
      <w:pPr>
        <w:rPr>
          <w:szCs w:val="24"/>
        </w:rPr>
      </w:pPr>
    </w:p>
    <w:p w14:paraId="0953D5BB" w14:textId="77777777" w:rsidR="001D6EB2" w:rsidRPr="00ED1067" w:rsidRDefault="001D6EB2">
      <w:pPr>
        <w:rPr>
          <w:b/>
          <w:sz w:val="24"/>
          <w:szCs w:val="24"/>
        </w:rPr>
      </w:pPr>
      <w:r w:rsidRPr="00ED1067">
        <w:rPr>
          <w:rFonts w:hint="eastAsia"/>
          <w:b/>
          <w:sz w:val="24"/>
          <w:szCs w:val="24"/>
          <w:lang w:val="zh-CN"/>
        </w:rPr>
        <w:t>建议</w:t>
      </w:r>
    </w:p>
    <w:p w14:paraId="703B22E0" w14:textId="77777777" w:rsidR="001D6EB2" w:rsidRPr="00ED1067" w:rsidRDefault="001D6EB2">
      <w:pPr>
        <w:rPr>
          <w:b/>
          <w:sz w:val="24"/>
          <w:szCs w:val="24"/>
        </w:rPr>
      </w:pPr>
    </w:p>
    <w:p w14:paraId="27B5D134" w14:textId="77777777" w:rsidR="001D6EB2" w:rsidRPr="00ED1067" w:rsidRDefault="001D6EB2">
      <w:pPr>
        <w:pStyle w:val="Heading1"/>
        <w:rPr>
          <w:sz w:val="24"/>
          <w:szCs w:val="24"/>
        </w:rPr>
      </w:pPr>
      <w:r w:rsidRPr="00ED1067">
        <w:rPr>
          <w:rFonts w:hint="eastAsia"/>
          <w:sz w:val="24"/>
          <w:szCs w:val="24"/>
          <w:lang w:val="zh-CN"/>
        </w:rPr>
        <w:t>谨请执行委员会：</w:t>
      </w:r>
    </w:p>
    <w:p w14:paraId="05278C0A" w14:textId="77777777" w:rsidR="001D6EB2" w:rsidRPr="00ED1067" w:rsidRDefault="001D6EB2">
      <w:pPr>
        <w:pStyle w:val="Heading2"/>
        <w:numPr>
          <w:ilvl w:val="1"/>
          <w:numId w:val="1"/>
        </w:numPr>
        <w:rPr>
          <w:sz w:val="24"/>
          <w:szCs w:val="24"/>
        </w:rPr>
      </w:pPr>
      <w:r w:rsidRPr="00ED1067">
        <w:rPr>
          <w:rFonts w:hint="eastAsia"/>
          <w:sz w:val="24"/>
          <w:szCs w:val="24"/>
          <w:lang w:val="zh-CN"/>
        </w:rPr>
        <w:t>注意到</w:t>
      </w:r>
      <w:r w:rsidRPr="00ED1067">
        <w:rPr>
          <w:sz w:val="24"/>
          <w:szCs w:val="24"/>
          <w:lang w:val="en-US"/>
        </w:rPr>
        <w:t>UNEP/</w:t>
      </w:r>
      <w:proofErr w:type="spellStart"/>
      <w:r w:rsidRPr="00ED1067">
        <w:rPr>
          <w:sz w:val="24"/>
          <w:szCs w:val="24"/>
          <w:lang w:val="en-US"/>
        </w:rPr>
        <w:t>OzL.Pro</w:t>
      </w:r>
      <w:proofErr w:type="spellEnd"/>
      <w:r w:rsidRPr="00ED1067">
        <w:rPr>
          <w:sz w:val="24"/>
          <w:szCs w:val="24"/>
          <w:lang w:val="en-US"/>
        </w:rPr>
        <w:t>/</w:t>
      </w:r>
      <w:proofErr w:type="spellStart"/>
      <w:r w:rsidRPr="00ED1067">
        <w:rPr>
          <w:sz w:val="24"/>
          <w:szCs w:val="24"/>
          <w:lang w:val="en-US"/>
        </w:rPr>
        <w:t>ExCom</w:t>
      </w:r>
      <w:proofErr w:type="spellEnd"/>
      <w:r w:rsidRPr="00ED1067">
        <w:rPr>
          <w:sz w:val="24"/>
          <w:szCs w:val="24"/>
          <w:lang w:val="en-US"/>
        </w:rPr>
        <w:t>/88/2/Add.1</w:t>
      </w:r>
      <w:r w:rsidRPr="00ED1067">
        <w:rPr>
          <w:rFonts w:hint="eastAsia"/>
          <w:sz w:val="24"/>
          <w:szCs w:val="24"/>
          <w:lang w:val="zh-CN"/>
        </w:rPr>
        <w:t>号文件所载内部监督事务厅</w:t>
      </w:r>
      <w:r w:rsidRPr="00ED1067">
        <w:rPr>
          <w:rFonts w:hint="eastAsia"/>
          <w:sz w:val="24"/>
          <w:szCs w:val="24"/>
          <w:lang w:val="en-US"/>
        </w:rPr>
        <w:t>（</w:t>
      </w:r>
      <w:r w:rsidRPr="00ED1067">
        <w:rPr>
          <w:sz w:val="24"/>
          <w:szCs w:val="24"/>
          <w:lang w:val="en-US"/>
        </w:rPr>
        <w:t>OIOS</w:t>
      </w:r>
      <w:r w:rsidRPr="00ED1067">
        <w:rPr>
          <w:rFonts w:hint="eastAsia"/>
          <w:sz w:val="24"/>
          <w:szCs w:val="24"/>
          <w:lang w:val="en-US"/>
        </w:rPr>
        <w:t>）</w:t>
      </w:r>
      <w:r w:rsidRPr="00ED1067">
        <w:rPr>
          <w:rFonts w:hint="eastAsia"/>
          <w:sz w:val="24"/>
          <w:szCs w:val="24"/>
          <w:lang w:val="zh-CN"/>
        </w:rPr>
        <w:t>进行的联合国环境规划署执行蒙特利尔议定书多边基金秘书处的审计报告</w:t>
      </w:r>
      <w:r w:rsidRPr="00ED1067">
        <w:rPr>
          <w:rFonts w:hint="eastAsia"/>
          <w:sz w:val="24"/>
          <w:szCs w:val="24"/>
          <w:lang w:val="en-US"/>
        </w:rPr>
        <w:t>（</w:t>
      </w:r>
      <w:r w:rsidRPr="00ED1067">
        <w:rPr>
          <w:rFonts w:hint="eastAsia"/>
          <w:sz w:val="24"/>
          <w:szCs w:val="24"/>
          <w:lang w:val="zh-CN"/>
        </w:rPr>
        <w:t>任务编号</w:t>
      </w:r>
      <w:r w:rsidRPr="00ED1067">
        <w:rPr>
          <w:rFonts w:hint="eastAsia"/>
          <w:sz w:val="24"/>
          <w:szCs w:val="24"/>
          <w:lang w:val="en-US"/>
        </w:rPr>
        <w:t>：</w:t>
      </w:r>
      <w:r w:rsidRPr="00ED1067">
        <w:rPr>
          <w:sz w:val="24"/>
          <w:szCs w:val="24"/>
          <w:lang w:val="en-US"/>
        </w:rPr>
        <w:t>AA2021-220-01</w:t>
      </w:r>
      <w:r w:rsidRPr="00ED1067">
        <w:rPr>
          <w:rFonts w:hint="eastAsia"/>
          <w:sz w:val="24"/>
          <w:szCs w:val="24"/>
          <w:lang w:val="en-US"/>
        </w:rPr>
        <w:t>）；</w:t>
      </w:r>
    </w:p>
    <w:p w14:paraId="59340E6F" w14:textId="77777777" w:rsidR="001D6EB2" w:rsidRPr="00ED1067" w:rsidRDefault="001D6EB2">
      <w:pPr>
        <w:pStyle w:val="Heading2"/>
        <w:numPr>
          <w:ilvl w:val="1"/>
          <w:numId w:val="1"/>
        </w:numPr>
        <w:rPr>
          <w:sz w:val="24"/>
          <w:szCs w:val="24"/>
        </w:rPr>
      </w:pPr>
      <w:r w:rsidRPr="00ED1067">
        <w:rPr>
          <w:rFonts w:hint="eastAsia"/>
          <w:sz w:val="24"/>
          <w:szCs w:val="24"/>
          <w:lang w:val="zh-CN"/>
        </w:rPr>
        <w:t>注意到基金秘书处和财务主任已采取具体行动处理上文</w:t>
      </w:r>
      <w:r w:rsidRPr="00ED1067">
        <w:rPr>
          <w:rFonts w:hint="eastAsia"/>
          <w:sz w:val="24"/>
          <w:szCs w:val="24"/>
        </w:rPr>
        <w:t>（</w:t>
      </w:r>
      <w:r w:rsidRPr="00ED1067">
        <w:rPr>
          <w:sz w:val="24"/>
          <w:szCs w:val="24"/>
        </w:rPr>
        <w:t>a</w:t>
      </w:r>
      <w:r w:rsidRPr="00ED1067">
        <w:rPr>
          <w:rFonts w:hint="eastAsia"/>
          <w:sz w:val="24"/>
          <w:szCs w:val="24"/>
        </w:rPr>
        <w:t>）</w:t>
      </w:r>
      <w:r w:rsidRPr="00ED1067">
        <w:rPr>
          <w:rFonts w:hint="eastAsia"/>
          <w:sz w:val="24"/>
          <w:szCs w:val="24"/>
          <w:lang w:val="zh-CN"/>
        </w:rPr>
        <w:t>分段提及的报告所载的</w:t>
      </w:r>
      <w:r w:rsidRPr="00ED1067">
        <w:rPr>
          <w:sz w:val="24"/>
          <w:szCs w:val="24"/>
        </w:rPr>
        <w:t>6</w:t>
      </w:r>
      <w:r w:rsidRPr="00ED1067">
        <w:rPr>
          <w:rFonts w:hint="eastAsia"/>
          <w:sz w:val="24"/>
          <w:szCs w:val="24"/>
          <w:lang w:val="zh-CN"/>
        </w:rPr>
        <w:t>项建议</w:t>
      </w:r>
      <w:r w:rsidRPr="00ED1067">
        <w:rPr>
          <w:rFonts w:hint="eastAsia"/>
          <w:sz w:val="24"/>
          <w:szCs w:val="24"/>
        </w:rPr>
        <w:t>；</w:t>
      </w:r>
    </w:p>
    <w:p w14:paraId="3D1A9802" w14:textId="77777777" w:rsidR="001D6EB2" w:rsidRPr="00ED1067" w:rsidRDefault="001D6EB2">
      <w:pPr>
        <w:pStyle w:val="Heading2"/>
        <w:numPr>
          <w:ilvl w:val="1"/>
          <w:numId w:val="1"/>
        </w:numPr>
        <w:rPr>
          <w:sz w:val="24"/>
          <w:szCs w:val="24"/>
        </w:rPr>
      </w:pPr>
      <w:r w:rsidRPr="00ED1067">
        <w:rPr>
          <w:rFonts w:hint="eastAsia"/>
          <w:sz w:val="24"/>
          <w:szCs w:val="24"/>
          <w:lang w:val="zh-CN"/>
        </w:rPr>
        <w:t>请基金秘书处、财务主任以及双边和执行机构执行监督厅提出的建议</w:t>
      </w:r>
      <w:r w:rsidRPr="00ED1067">
        <w:rPr>
          <w:rFonts w:hint="eastAsia"/>
          <w:sz w:val="24"/>
          <w:szCs w:val="24"/>
        </w:rPr>
        <w:t>，</w:t>
      </w:r>
      <w:r w:rsidRPr="00ED1067">
        <w:rPr>
          <w:rFonts w:hint="eastAsia"/>
          <w:sz w:val="24"/>
          <w:szCs w:val="24"/>
          <w:lang w:val="zh-CN"/>
        </w:rPr>
        <w:t>并在相关的会议文件中列入这方面的信息</w:t>
      </w:r>
      <w:r w:rsidRPr="00ED1067">
        <w:rPr>
          <w:rFonts w:hint="eastAsia"/>
          <w:sz w:val="24"/>
          <w:szCs w:val="24"/>
        </w:rPr>
        <w:t>；</w:t>
      </w:r>
      <w:r w:rsidRPr="00ED1067">
        <w:rPr>
          <w:rFonts w:hint="eastAsia"/>
          <w:sz w:val="24"/>
          <w:szCs w:val="24"/>
          <w:lang w:val="zh-CN"/>
        </w:rPr>
        <w:t>和</w:t>
      </w:r>
    </w:p>
    <w:p w14:paraId="1D6E4165" w14:textId="2FCF2930" w:rsidR="001D6EB2" w:rsidRDefault="001D6EB2" w:rsidP="00DB14E9">
      <w:pPr>
        <w:pStyle w:val="Heading2"/>
        <w:numPr>
          <w:ilvl w:val="1"/>
          <w:numId w:val="1"/>
        </w:numPr>
        <w:rPr>
          <w:szCs w:val="24"/>
        </w:rPr>
      </w:pPr>
      <w:r w:rsidRPr="00ED1067">
        <w:rPr>
          <w:rFonts w:hint="eastAsia"/>
          <w:sz w:val="24"/>
          <w:szCs w:val="24"/>
          <w:lang w:val="zh-CN"/>
        </w:rPr>
        <w:t>请基金秘书处通过环境署执行主任向监督厅通报</w:t>
      </w:r>
      <w:r w:rsidRPr="00ED1067">
        <w:rPr>
          <w:rFonts w:hint="eastAsia"/>
          <w:sz w:val="24"/>
          <w:szCs w:val="24"/>
        </w:rPr>
        <w:t>，</w:t>
      </w:r>
      <w:r w:rsidRPr="00ED1067">
        <w:rPr>
          <w:rFonts w:hint="eastAsia"/>
          <w:sz w:val="24"/>
          <w:szCs w:val="24"/>
          <w:lang w:val="zh-CN"/>
        </w:rPr>
        <w:t>执行委员会已适当考虑了监督厅报告所载的建议</w:t>
      </w:r>
      <w:r w:rsidRPr="00ED1067">
        <w:rPr>
          <w:rFonts w:hint="eastAsia"/>
          <w:sz w:val="24"/>
          <w:szCs w:val="24"/>
        </w:rPr>
        <w:t>，</w:t>
      </w:r>
      <w:r w:rsidRPr="00ED1067">
        <w:rPr>
          <w:rFonts w:hint="eastAsia"/>
          <w:sz w:val="24"/>
          <w:szCs w:val="24"/>
          <w:lang w:val="zh-CN"/>
        </w:rPr>
        <w:t>并注意到基金秘书处、财务主任和双边和执行机构已采取行动解决这些问题。</w:t>
      </w:r>
      <w:r w:rsidRPr="00ED1067">
        <w:rPr>
          <w:sz w:val="24"/>
          <w:szCs w:val="24"/>
        </w:rPr>
        <w:t xml:space="preserve"> </w:t>
      </w:r>
      <w:r>
        <w:rPr>
          <w:sz w:val="24"/>
          <w:szCs w:val="24"/>
        </w:rPr>
        <w:t xml:space="preserve"> </w:t>
      </w:r>
      <w:bookmarkStart w:id="0" w:name="_GoBack"/>
      <w:bookmarkEnd w:id="0"/>
    </w:p>
    <w:sectPr w:rsidR="001D6EB2" w:rsidSect="001D6EB2">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DF26FB" w14:textId="77777777" w:rsidR="004D16B4" w:rsidRDefault="004D16B4">
      <w:pPr>
        <w:rPr>
          <w:szCs w:val="24"/>
        </w:rPr>
      </w:pPr>
      <w:r>
        <w:rPr>
          <w:szCs w:val="24"/>
        </w:rPr>
        <w:separator/>
      </w:r>
    </w:p>
  </w:endnote>
  <w:endnote w:type="continuationSeparator" w:id="0">
    <w:p w14:paraId="34A070BE" w14:textId="77777777" w:rsidR="004D16B4" w:rsidRDefault="004D16B4">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楷体">
    <w:altName w:val="Microsoft YaHe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04BE3" w14:textId="3ABD80E2" w:rsidR="001D6EB2" w:rsidRDefault="001D6EB2">
    <w:pPr>
      <w:jc w:val="center"/>
      <w:rPr>
        <w:szCs w:val="24"/>
      </w:rPr>
    </w:pPr>
    <w:r>
      <w:rPr>
        <w:szCs w:val="24"/>
      </w:rPr>
      <w:fldChar w:fldCharType="begin"/>
    </w:r>
    <w:r>
      <w:rPr>
        <w:szCs w:val="24"/>
      </w:rPr>
      <w:instrText xml:space="preserve"> PAGE </w:instrText>
    </w:r>
    <w:r>
      <w:rPr>
        <w:szCs w:val="24"/>
      </w:rPr>
      <w:fldChar w:fldCharType="separate"/>
    </w:r>
    <w:r w:rsidR="00DB14E9">
      <w:rPr>
        <w:noProof/>
        <w:szCs w:val="24"/>
      </w:rPr>
      <w:t>4</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F3EBE" w14:textId="71A55E52" w:rsidR="001D6EB2" w:rsidRDefault="001D6EB2">
    <w:pPr>
      <w:jc w:val="center"/>
      <w:rPr>
        <w:szCs w:val="24"/>
      </w:rPr>
    </w:pPr>
    <w:r>
      <w:rPr>
        <w:szCs w:val="24"/>
      </w:rPr>
      <w:fldChar w:fldCharType="begin"/>
    </w:r>
    <w:r>
      <w:rPr>
        <w:szCs w:val="24"/>
      </w:rPr>
      <w:instrText xml:space="preserve"> PAGE </w:instrText>
    </w:r>
    <w:r>
      <w:rPr>
        <w:szCs w:val="24"/>
      </w:rPr>
      <w:fldChar w:fldCharType="separate"/>
    </w:r>
    <w:r w:rsidR="00DB14E9">
      <w:rPr>
        <w:noProof/>
        <w:szCs w:val="24"/>
      </w:rPr>
      <w:t>5</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B6D04" w14:textId="77777777" w:rsidR="001D6EB2" w:rsidRDefault="001D6EB2" w:rsidP="00ED1067">
    <w:pPr>
      <w:pBdr>
        <w:top w:val="single" w:sz="4" w:space="1" w:color="auto"/>
        <w:left w:val="single" w:sz="4" w:space="4" w:color="auto"/>
        <w:bottom w:val="single" w:sz="4" w:space="1" w:color="auto"/>
        <w:right w:val="single" w:sz="4" w:space="4" w:color="auto"/>
      </w:pBdr>
      <w:jc w:val="center"/>
      <w:rPr>
        <w:sz w:val="20"/>
        <w:szCs w:val="20"/>
      </w:rPr>
    </w:pPr>
    <w:r>
      <w:rPr>
        <w:rFonts w:ascii="SimSun" w:hAnsi="SimSun" w:cs="SimSun" w:hint="eastAsia"/>
        <w:sz w:val="20"/>
        <w:szCs w:val="20"/>
      </w:rPr>
      <w:t>执行蒙特利尔议定书多边基金执行委员会的会前文件不妨碍文件印发后执行委员会可能作出的任何决定。</w:t>
    </w:r>
  </w:p>
  <w:p w14:paraId="384219C8" w14:textId="77777777" w:rsidR="001D6EB2" w:rsidRPr="00ED1067" w:rsidRDefault="001D6EB2" w:rsidP="00ED1067">
    <w:pPr>
      <w:pStyle w:val="Footer"/>
      <w:rPr>
        <w:szCs w:val="24"/>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3CB9AD" w14:textId="77777777" w:rsidR="004D16B4" w:rsidRDefault="004D16B4">
      <w:pPr>
        <w:rPr>
          <w:szCs w:val="24"/>
        </w:rPr>
      </w:pPr>
      <w:r>
        <w:rPr>
          <w:szCs w:val="24"/>
        </w:rPr>
        <w:separator/>
      </w:r>
    </w:p>
  </w:footnote>
  <w:footnote w:type="continuationSeparator" w:id="0">
    <w:p w14:paraId="730BCA4E" w14:textId="77777777" w:rsidR="004D16B4" w:rsidRDefault="004D16B4">
      <w:pPr>
        <w:rPr>
          <w:szCs w:val="24"/>
        </w:rPr>
      </w:pPr>
      <w:r>
        <w:rPr>
          <w:szCs w:val="24"/>
        </w:rPr>
        <w:continuationSeparator/>
      </w:r>
    </w:p>
  </w:footnote>
  <w:footnote w:id="1">
    <w:p w14:paraId="008B7591" w14:textId="77777777" w:rsidR="001D6EB2" w:rsidRDefault="001D6EB2">
      <w:pPr>
        <w:pStyle w:val="FootnoteText"/>
      </w:pPr>
      <w:r w:rsidRPr="00ED1067">
        <w:rPr>
          <w:rStyle w:val="FootnoteReference"/>
          <w:szCs w:val="24"/>
        </w:rPr>
        <w:footnoteRef/>
      </w:r>
      <w:r w:rsidRPr="00ED1067">
        <w:rPr>
          <w:szCs w:val="24"/>
        </w:rPr>
        <w:t xml:space="preserve"> </w:t>
      </w:r>
      <w:r w:rsidRPr="00ED1067">
        <w:rPr>
          <w:rFonts w:hint="eastAsia"/>
          <w:szCs w:val="24"/>
          <w:lang w:val="zh-CN"/>
        </w:rPr>
        <w:t>由于</w:t>
      </w:r>
      <w:r w:rsidRPr="00ED1067">
        <w:rPr>
          <w:szCs w:val="24"/>
          <w:lang w:val="zh-CN"/>
        </w:rPr>
        <w:t>2019</w:t>
      </w:r>
      <w:r w:rsidRPr="00ED1067">
        <w:rPr>
          <w:rFonts w:hint="eastAsia"/>
          <w:szCs w:val="24"/>
          <w:lang w:val="zh-CN"/>
        </w:rPr>
        <w:t>年冠状病毒病（</w:t>
      </w:r>
      <w:r w:rsidRPr="00ED1067">
        <w:rPr>
          <w:szCs w:val="24"/>
          <w:lang w:val="zh-CN"/>
        </w:rPr>
        <w:t>COVID-19</w:t>
      </w:r>
      <w:r w:rsidRPr="00ED1067">
        <w:rPr>
          <w:rFonts w:hint="eastAsia"/>
          <w:szCs w:val="24"/>
          <w:lang w:val="zh-CN"/>
        </w:rPr>
        <w:t>），将于</w:t>
      </w:r>
      <w:r w:rsidRPr="00ED1067">
        <w:rPr>
          <w:szCs w:val="24"/>
          <w:lang w:val="zh-CN"/>
        </w:rPr>
        <w:t>2021</w:t>
      </w:r>
      <w:r w:rsidRPr="00ED1067">
        <w:rPr>
          <w:rFonts w:hint="eastAsia"/>
          <w:szCs w:val="24"/>
          <w:lang w:val="zh-CN"/>
        </w:rPr>
        <w:t>年</w:t>
      </w:r>
      <w:r w:rsidRPr="00ED1067">
        <w:rPr>
          <w:szCs w:val="24"/>
          <w:lang w:val="zh-CN"/>
        </w:rPr>
        <w:t>11</w:t>
      </w:r>
      <w:r w:rsidRPr="00ED1067">
        <w:rPr>
          <w:rFonts w:hint="eastAsia"/>
          <w:szCs w:val="24"/>
          <w:lang w:val="zh-CN"/>
        </w:rPr>
        <w:t>月和</w:t>
      </w:r>
      <w:r w:rsidRPr="00ED1067">
        <w:rPr>
          <w:szCs w:val="24"/>
          <w:lang w:val="zh-CN"/>
        </w:rPr>
        <w:t>12</w:t>
      </w:r>
      <w:r w:rsidRPr="00ED1067">
        <w:rPr>
          <w:rFonts w:hint="eastAsia"/>
          <w:szCs w:val="24"/>
          <w:lang w:val="zh-CN"/>
        </w:rPr>
        <w:t>月举行在线会议和闭会期间批准程序。</w:t>
      </w:r>
    </w:p>
  </w:footnote>
  <w:footnote w:id="2">
    <w:p w14:paraId="0129F35A" w14:textId="5EDEAD30" w:rsidR="001D6EB2" w:rsidRDefault="001D6EB2">
      <w:pPr>
        <w:pStyle w:val="FootnoteText"/>
        <w:rPr>
          <w:szCs w:val="24"/>
          <w:lang w:val="zh-CN"/>
        </w:rPr>
      </w:pPr>
      <w:r w:rsidRPr="00ED1067">
        <w:rPr>
          <w:rStyle w:val="FootnoteReference"/>
          <w:szCs w:val="24"/>
        </w:rPr>
        <w:footnoteRef/>
      </w:r>
      <w:r w:rsidRPr="00ED1067">
        <w:rPr>
          <w:szCs w:val="24"/>
        </w:rPr>
        <w:t xml:space="preserve"> </w:t>
      </w:r>
      <w:r w:rsidRPr="00ED1067">
        <w:rPr>
          <w:rFonts w:hint="eastAsia"/>
          <w:szCs w:val="24"/>
          <w:lang w:val="zh-CN"/>
        </w:rPr>
        <w:t>联合国的企业资源规划系统。</w:t>
      </w:r>
    </w:p>
    <w:p w14:paraId="1FA6F058" w14:textId="77777777" w:rsidR="004624CC" w:rsidRDefault="004624CC">
      <w:pPr>
        <w:pStyle w:val="FootnoteText"/>
      </w:pPr>
    </w:p>
  </w:footnote>
  <w:footnote w:id="3">
    <w:p w14:paraId="41697599" w14:textId="77777777" w:rsidR="001D6EB2" w:rsidRDefault="001D6EB2">
      <w:pPr>
        <w:pStyle w:val="FootnoteText"/>
      </w:pPr>
      <w:r w:rsidRPr="00ED1067">
        <w:rPr>
          <w:rStyle w:val="FootnoteReference"/>
          <w:szCs w:val="24"/>
        </w:rPr>
        <w:footnoteRef/>
      </w:r>
      <w:r w:rsidRPr="00ED1067">
        <w:rPr>
          <w:szCs w:val="24"/>
        </w:rPr>
        <w:t xml:space="preserve"> </w:t>
      </w:r>
      <w:r w:rsidRPr="00ED1067">
        <w:rPr>
          <w:rFonts w:hint="eastAsia"/>
          <w:szCs w:val="24"/>
          <w:lang w:val="zh-CN"/>
        </w:rPr>
        <w:t>根据监督厅的分类，</w:t>
      </w:r>
      <w:r w:rsidRPr="00ED1067">
        <w:rPr>
          <w:szCs w:val="24"/>
          <w:lang w:val="zh-CN"/>
        </w:rPr>
        <w:t>“</w:t>
      </w:r>
      <w:r w:rsidRPr="00ED1067">
        <w:rPr>
          <w:rFonts w:hint="eastAsia"/>
          <w:szCs w:val="24"/>
          <w:u w:val="single"/>
          <w:lang w:val="zh-CN"/>
        </w:rPr>
        <w:t>重要建议</w:t>
      </w:r>
      <w:r w:rsidRPr="00ED1067">
        <w:rPr>
          <w:szCs w:val="24"/>
          <w:lang w:val="zh-CN"/>
        </w:rPr>
        <w:t>”</w:t>
      </w:r>
      <w:r w:rsidRPr="00ED1067">
        <w:rPr>
          <w:rFonts w:hint="eastAsia"/>
          <w:szCs w:val="24"/>
          <w:lang w:val="zh-CN"/>
        </w:rPr>
        <w:t>处理需要管理层及时关注的风险问题；对其不采取行动可能对本组织产生高度或中度的不利影响。</w:t>
      </w:r>
      <w:r w:rsidRPr="00ED1067">
        <w:rPr>
          <w:szCs w:val="24"/>
          <w:lang w:val="en-US"/>
        </w:rPr>
        <w:t>“</w:t>
      </w:r>
      <w:r w:rsidRPr="00ED1067">
        <w:rPr>
          <w:rFonts w:hint="eastAsia"/>
          <w:szCs w:val="24"/>
          <w:u w:val="single"/>
          <w:lang w:val="zh-CN"/>
        </w:rPr>
        <w:t>关键建议</w:t>
      </w:r>
      <w:r w:rsidRPr="00ED1067">
        <w:rPr>
          <w:szCs w:val="24"/>
          <w:lang w:val="en-US"/>
        </w:rPr>
        <w:t>”</w:t>
      </w:r>
      <w:r w:rsidRPr="00ED1067">
        <w:rPr>
          <w:rFonts w:hint="eastAsia"/>
          <w:szCs w:val="24"/>
          <w:lang w:val="zh-CN"/>
        </w:rPr>
        <w:t>处理需要管理层立即关注的风险问题</w:t>
      </w:r>
      <w:r w:rsidRPr="00ED1067">
        <w:rPr>
          <w:rFonts w:hint="eastAsia"/>
          <w:szCs w:val="24"/>
          <w:lang w:val="en-US"/>
        </w:rPr>
        <w:t>；</w:t>
      </w:r>
      <w:r w:rsidRPr="00ED1067">
        <w:rPr>
          <w:rFonts w:hint="eastAsia"/>
          <w:szCs w:val="24"/>
          <w:lang w:val="zh-CN"/>
        </w:rPr>
        <w:t>对其不采取行动可能对本组织产生严重或重大的不利影响。</w:t>
      </w:r>
    </w:p>
  </w:footnote>
  <w:footnote w:id="4">
    <w:p w14:paraId="05D152E0" w14:textId="77777777" w:rsidR="001D6EB2" w:rsidRDefault="001D6EB2">
      <w:pPr>
        <w:pStyle w:val="FootnoteText"/>
      </w:pPr>
      <w:r w:rsidRPr="00ED1067">
        <w:rPr>
          <w:rStyle w:val="FootnoteReference"/>
          <w:szCs w:val="24"/>
        </w:rPr>
        <w:footnoteRef/>
      </w:r>
      <w:r w:rsidRPr="00ED1067">
        <w:rPr>
          <w:szCs w:val="24"/>
        </w:rPr>
        <w:t xml:space="preserve"> </w:t>
      </w:r>
      <w:r w:rsidRPr="00ED1067">
        <w:rPr>
          <w:rFonts w:hint="eastAsia"/>
          <w:szCs w:val="24"/>
          <w:lang w:val="zh-CN"/>
        </w:rPr>
        <w:t>企业风险管理（</w:t>
      </w:r>
      <w:r w:rsidRPr="00ED1067">
        <w:rPr>
          <w:szCs w:val="24"/>
          <w:lang w:val="zh-CN"/>
        </w:rPr>
        <w:t>ERM</w:t>
      </w:r>
      <w:r w:rsidRPr="00ED1067">
        <w:rPr>
          <w:rFonts w:hint="eastAsia"/>
          <w:szCs w:val="24"/>
          <w:lang w:val="zh-CN"/>
        </w:rPr>
        <w:t>）有助于制定有效的战略决策，因为它为管理层提供了充分了解风险根源和设计因应战略的工具。企业风险管理已成为一种规范化的结构方法</w:t>
      </w:r>
      <w:r w:rsidRPr="00ED1067">
        <w:rPr>
          <w:rFonts w:hint="eastAsia"/>
          <w:szCs w:val="24"/>
          <w:lang w:val="en-US"/>
        </w:rPr>
        <w:t>，</w:t>
      </w:r>
      <w:r w:rsidRPr="00ED1067">
        <w:rPr>
          <w:rFonts w:hint="eastAsia"/>
          <w:szCs w:val="24"/>
          <w:lang w:val="zh-CN"/>
        </w:rPr>
        <w:t>它使战略、流程、人员、技术和知识保持一致</w:t>
      </w:r>
      <w:r w:rsidRPr="00ED1067">
        <w:rPr>
          <w:rFonts w:hint="eastAsia"/>
          <w:szCs w:val="24"/>
          <w:lang w:val="en-US"/>
        </w:rPr>
        <w:t>，</w:t>
      </w:r>
      <w:r w:rsidRPr="00ED1067">
        <w:rPr>
          <w:rFonts w:hint="eastAsia"/>
          <w:szCs w:val="24"/>
          <w:lang w:val="zh-CN"/>
        </w:rPr>
        <w:t>目的是评估和管理组织在追求达成其目标时面临的不确定性。</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98DA8" w14:textId="77777777" w:rsidR="001D6EB2" w:rsidRDefault="00822FB6">
    <w:pPr>
      <w:rPr>
        <w:szCs w:val="24"/>
      </w:rPr>
    </w:pPr>
    <w:r>
      <w:fldChar w:fldCharType="begin"/>
    </w:r>
    <w:r>
      <w:instrText xml:space="preserve"> DOCPROPERTY "Document number"  \* MERGEFORMAT </w:instrText>
    </w:r>
    <w:r>
      <w:fldChar w:fldCharType="separate"/>
    </w:r>
    <w:r w:rsidR="001D6EB2">
      <w:rPr>
        <w:szCs w:val="24"/>
      </w:rPr>
      <w:t>UNEP/</w:t>
    </w:r>
    <w:proofErr w:type="spellStart"/>
    <w:r w:rsidR="001D6EB2">
      <w:rPr>
        <w:szCs w:val="24"/>
      </w:rPr>
      <w:t>OzL.Pro</w:t>
    </w:r>
    <w:proofErr w:type="spellEnd"/>
    <w:r w:rsidR="001D6EB2">
      <w:rPr>
        <w:szCs w:val="24"/>
      </w:rPr>
      <w:t>/</w:t>
    </w:r>
    <w:proofErr w:type="spellStart"/>
    <w:r w:rsidR="001D6EB2">
      <w:rPr>
        <w:szCs w:val="24"/>
      </w:rPr>
      <w:t>ExCom</w:t>
    </w:r>
    <w:proofErr w:type="spellEnd"/>
    <w:r w:rsidR="001D6EB2">
      <w:rPr>
        <w:szCs w:val="24"/>
      </w:rPr>
      <w:t>/88/2/Add.1</w:t>
    </w:r>
    <w:r>
      <w:rPr>
        <w:szCs w:val="24"/>
      </w:rPr>
      <w:fldChar w:fldCharType="end"/>
    </w:r>
  </w:p>
  <w:p w14:paraId="72EC396C" w14:textId="77777777" w:rsidR="001D6EB2" w:rsidRDefault="001D6EB2">
    <w:pPr>
      <w:rPr>
        <w:szCs w:val="24"/>
      </w:rPr>
    </w:pPr>
  </w:p>
  <w:p w14:paraId="6B63EACE" w14:textId="77777777" w:rsidR="001D6EB2" w:rsidRDefault="001D6EB2">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AC198" w14:textId="77777777" w:rsidR="001D6EB2" w:rsidRDefault="00822FB6">
    <w:pPr>
      <w:jc w:val="right"/>
      <w:rPr>
        <w:szCs w:val="24"/>
      </w:rPr>
    </w:pPr>
    <w:r>
      <w:fldChar w:fldCharType="begin"/>
    </w:r>
    <w:r>
      <w:instrText xml:space="preserve"> DOCPROPERTY "Document number"  \* MERGEFORMAT </w:instrText>
    </w:r>
    <w:r>
      <w:fldChar w:fldCharType="separate"/>
    </w:r>
    <w:r w:rsidR="001D6EB2">
      <w:rPr>
        <w:szCs w:val="24"/>
      </w:rPr>
      <w:t>UNEP/</w:t>
    </w:r>
    <w:proofErr w:type="spellStart"/>
    <w:r w:rsidR="001D6EB2">
      <w:rPr>
        <w:szCs w:val="24"/>
      </w:rPr>
      <w:t>OzL.Pro</w:t>
    </w:r>
    <w:proofErr w:type="spellEnd"/>
    <w:r w:rsidR="001D6EB2">
      <w:rPr>
        <w:szCs w:val="24"/>
      </w:rPr>
      <w:t>/</w:t>
    </w:r>
    <w:proofErr w:type="spellStart"/>
    <w:r w:rsidR="001D6EB2">
      <w:rPr>
        <w:szCs w:val="24"/>
      </w:rPr>
      <w:t>ExCom</w:t>
    </w:r>
    <w:proofErr w:type="spellEnd"/>
    <w:r w:rsidR="001D6EB2">
      <w:rPr>
        <w:szCs w:val="24"/>
      </w:rPr>
      <w:t>/88/2/Add.1</w:t>
    </w:r>
    <w:r>
      <w:rPr>
        <w:szCs w:val="24"/>
      </w:rPr>
      <w:fldChar w:fldCharType="end"/>
    </w:r>
  </w:p>
  <w:p w14:paraId="1A41B2F9" w14:textId="77777777" w:rsidR="001D6EB2" w:rsidRDefault="001D6EB2">
    <w:pPr>
      <w:rPr>
        <w:szCs w:val="24"/>
      </w:rPr>
    </w:pPr>
  </w:p>
  <w:p w14:paraId="657BAA42" w14:textId="77777777" w:rsidR="001D6EB2" w:rsidRDefault="001D6EB2">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pPr>
      <w:rPr>
        <w:rFonts w:cs="Times New Roman"/>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0D680A2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2" w15:restartNumberingAfterBreak="0">
    <w:nsid w:val="1D673198"/>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1E206F35"/>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4" w15:restartNumberingAfterBreak="0">
    <w:nsid w:val="216F612F"/>
    <w:multiLevelType w:val="hybridMultilevel"/>
    <w:tmpl w:val="FCB079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ABB0BC1"/>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 w15:restartNumberingAfterBreak="0">
    <w:nsid w:val="2E1A58E3"/>
    <w:multiLevelType w:val="hybridMultilevel"/>
    <w:tmpl w:val="A6E29C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 w15:restartNumberingAfterBreak="0">
    <w:nsid w:val="72C00057"/>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9"/>
  </w:num>
  <w:num w:numId="18">
    <w:abstractNumId w:val="20"/>
  </w:num>
  <w:num w:numId="19">
    <w:abstractNumId w:val="22"/>
  </w:num>
  <w:num w:numId="20">
    <w:abstractNumId w:val="18"/>
  </w:num>
  <w:num w:numId="21">
    <w:abstractNumId w:val="17"/>
  </w:num>
  <w:num w:numId="22">
    <w:abstractNumId w:val="1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11"/>
  </w:num>
  <w:num w:numId="27">
    <w:abstractNumId w:val="21"/>
  </w:num>
  <w:num w:numId="28">
    <w:abstractNumId w:val="15"/>
  </w:num>
  <w:num w:numId="29">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D027C"/>
    <w:rsid w:val="00000FED"/>
    <w:rsid w:val="0000434E"/>
    <w:rsid w:val="0001148A"/>
    <w:rsid w:val="000211A9"/>
    <w:rsid w:val="00031260"/>
    <w:rsid w:val="00035731"/>
    <w:rsid w:val="0003681A"/>
    <w:rsid w:val="000372B7"/>
    <w:rsid w:val="00050F6E"/>
    <w:rsid w:val="00060E9B"/>
    <w:rsid w:val="00061EC2"/>
    <w:rsid w:val="00066CE8"/>
    <w:rsid w:val="00080ED0"/>
    <w:rsid w:val="00085B8F"/>
    <w:rsid w:val="00090481"/>
    <w:rsid w:val="000943B5"/>
    <w:rsid w:val="000A1CFC"/>
    <w:rsid w:val="000A3826"/>
    <w:rsid w:val="000A6C26"/>
    <w:rsid w:val="000D0478"/>
    <w:rsid w:val="000D52A4"/>
    <w:rsid w:val="000E07BC"/>
    <w:rsid w:val="000F1CD4"/>
    <w:rsid w:val="000F4103"/>
    <w:rsid w:val="000F70A7"/>
    <w:rsid w:val="00113CCA"/>
    <w:rsid w:val="00122F25"/>
    <w:rsid w:val="00135980"/>
    <w:rsid w:val="00164719"/>
    <w:rsid w:val="00166FC4"/>
    <w:rsid w:val="001677AC"/>
    <w:rsid w:val="00174F7E"/>
    <w:rsid w:val="001804EA"/>
    <w:rsid w:val="00190A61"/>
    <w:rsid w:val="001A2215"/>
    <w:rsid w:val="001A3342"/>
    <w:rsid w:val="001A3E3D"/>
    <w:rsid w:val="001A7049"/>
    <w:rsid w:val="001B1E40"/>
    <w:rsid w:val="001C764E"/>
    <w:rsid w:val="001D0DC6"/>
    <w:rsid w:val="001D6CCB"/>
    <w:rsid w:val="001D6EB2"/>
    <w:rsid w:val="001E1052"/>
    <w:rsid w:val="001E21B1"/>
    <w:rsid w:val="001E2F93"/>
    <w:rsid w:val="001E4554"/>
    <w:rsid w:val="001E61E5"/>
    <w:rsid w:val="001F2159"/>
    <w:rsid w:val="00210B8B"/>
    <w:rsid w:val="00214863"/>
    <w:rsid w:val="002156B4"/>
    <w:rsid w:val="00224FCD"/>
    <w:rsid w:val="00232FC6"/>
    <w:rsid w:val="00253222"/>
    <w:rsid w:val="00262847"/>
    <w:rsid w:val="0027004E"/>
    <w:rsid w:val="00272B3F"/>
    <w:rsid w:val="00281BB2"/>
    <w:rsid w:val="002A33B9"/>
    <w:rsid w:val="002B254E"/>
    <w:rsid w:val="002B72E9"/>
    <w:rsid w:val="002C7998"/>
    <w:rsid w:val="002F1E53"/>
    <w:rsid w:val="002F2CAA"/>
    <w:rsid w:val="002F66A2"/>
    <w:rsid w:val="0030052C"/>
    <w:rsid w:val="003017CA"/>
    <w:rsid w:val="003126AA"/>
    <w:rsid w:val="003306E1"/>
    <w:rsid w:val="003320E4"/>
    <w:rsid w:val="0033525D"/>
    <w:rsid w:val="003414F3"/>
    <w:rsid w:val="0035613E"/>
    <w:rsid w:val="00363EE9"/>
    <w:rsid w:val="003731BC"/>
    <w:rsid w:val="00376128"/>
    <w:rsid w:val="00376E83"/>
    <w:rsid w:val="0037742E"/>
    <w:rsid w:val="00377D56"/>
    <w:rsid w:val="0038245A"/>
    <w:rsid w:val="003840E6"/>
    <w:rsid w:val="00385CFC"/>
    <w:rsid w:val="0039337A"/>
    <w:rsid w:val="003A3189"/>
    <w:rsid w:val="003A3CA7"/>
    <w:rsid w:val="003A678F"/>
    <w:rsid w:val="003B33BD"/>
    <w:rsid w:val="003B569D"/>
    <w:rsid w:val="003C3C0E"/>
    <w:rsid w:val="003C6101"/>
    <w:rsid w:val="003D42A6"/>
    <w:rsid w:val="003D4F21"/>
    <w:rsid w:val="003D4FAC"/>
    <w:rsid w:val="003E7906"/>
    <w:rsid w:val="003F3C50"/>
    <w:rsid w:val="004044A6"/>
    <w:rsid w:val="00406A6A"/>
    <w:rsid w:val="00406B22"/>
    <w:rsid w:val="00415A43"/>
    <w:rsid w:val="004328A7"/>
    <w:rsid w:val="00434C74"/>
    <w:rsid w:val="004423AC"/>
    <w:rsid w:val="00444182"/>
    <w:rsid w:val="00456EB4"/>
    <w:rsid w:val="00461218"/>
    <w:rsid w:val="004624CC"/>
    <w:rsid w:val="004718F3"/>
    <w:rsid w:val="0047424B"/>
    <w:rsid w:val="00475040"/>
    <w:rsid w:val="00493D40"/>
    <w:rsid w:val="004967B6"/>
    <w:rsid w:val="004A11D7"/>
    <w:rsid w:val="004A504B"/>
    <w:rsid w:val="004A6911"/>
    <w:rsid w:val="004B54E0"/>
    <w:rsid w:val="004B7384"/>
    <w:rsid w:val="004C4269"/>
    <w:rsid w:val="004D16B4"/>
    <w:rsid w:val="004D34DC"/>
    <w:rsid w:val="004D61B8"/>
    <w:rsid w:val="004D6236"/>
    <w:rsid w:val="004D7F90"/>
    <w:rsid w:val="004E4DBB"/>
    <w:rsid w:val="004E4E41"/>
    <w:rsid w:val="004E7F9C"/>
    <w:rsid w:val="004F3493"/>
    <w:rsid w:val="004F3CBB"/>
    <w:rsid w:val="004F5143"/>
    <w:rsid w:val="004F7764"/>
    <w:rsid w:val="00512B09"/>
    <w:rsid w:val="005220ED"/>
    <w:rsid w:val="00524624"/>
    <w:rsid w:val="00524E1F"/>
    <w:rsid w:val="00533796"/>
    <w:rsid w:val="00537343"/>
    <w:rsid w:val="00555D75"/>
    <w:rsid w:val="00560DF0"/>
    <w:rsid w:val="0056759C"/>
    <w:rsid w:val="0059513E"/>
    <w:rsid w:val="005A6AA4"/>
    <w:rsid w:val="005A6D9F"/>
    <w:rsid w:val="005B48FF"/>
    <w:rsid w:val="005D363F"/>
    <w:rsid w:val="00604C15"/>
    <w:rsid w:val="006158D5"/>
    <w:rsid w:val="00625D83"/>
    <w:rsid w:val="006452CE"/>
    <w:rsid w:val="006623E7"/>
    <w:rsid w:val="00662B80"/>
    <w:rsid w:val="006660F4"/>
    <w:rsid w:val="00670F6C"/>
    <w:rsid w:val="006852C7"/>
    <w:rsid w:val="006852CE"/>
    <w:rsid w:val="00692D14"/>
    <w:rsid w:val="006B65C7"/>
    <w:rsid w:val="006C1727"/>
    <w:rsid w:val="006C32FD"/>
    <w:rsid w:val="006C39CE"/>
    <w:rsid w:val="006D0FCC"/>
    <w:rsid w:val="006D21F5"/>
    <w:rsid w:val="006D789B"/>
    <w:rsid w:val="006E126D"/>
    <w:rsid w:val="006E1FC3"/>
    <w:rsid w:val="006E7BE3"/>
    <w:rsid w:val="00704CE9"/>
    <w:rsid w:val="0070616B"/>
    <w:rsid w:val="00706295"/>
    <w:rsid w:val="00706FDA"/>
    <w:rsid w:val="00711F9A"/>
    <w:rsid w:val="00713810"/>
    <w:rsid w:val="00726CA2"/>
    <w:rsid w:val="007303A5"/>
    <w:rsid w:val="00730B3E"/>
    <w:rsid w:val="0073420B"/>
    <w:rsid w:val="00744626"/>
    <w:rsid w:val="0074760E"/>
    <w:rsid w:val="00754ABA"/>
    <w:rsid w:val="00757D1E"/>
    <w:rsid w:val="0077014C"/>
    <w:rsid w:val="00775245"/>
    <w:rsid w:val="00782B0D"/>
    <w:rsid w:val="00783EF4"/>
    <w:rsid w:val="007A1546"/>
    <w:rsid w:val="007A228C"/>
    <w:rsid w:val="007A368E"/>
    <w:rsid w:val="007A5868"/>
    <w:rsid w:val="007B04CE"/>
    <w:rsid w:val="007B6871"/>
    <w:rsid w:val="007B7A2F"/>
    <w:rsid w:val="007C3D33"/>
    <w:rsid w:val="007D02E0"/>
    <w:rsid w:val="007D294A"/>
    <w:rsid w:val="007D47D2"/>
    <w:rsid w:val="007D6EA3"/>
    <w:rsid w:val="007D6EC0"/>
    <w:rsid w:val="007D7E1D"/>
    <w:rsid w:val="007F7D65"/>
    <w:rsid w:val="0082270B"/>
    <w:rsid w:val="00822FB6"/>
    <w:rsid w:val="00831979"/>
    <w:rsid w:val="00842BE6"/>
    <w:rsid w:val="00851352"/>
    <w:rsid w:val="00857077"/>
    <w:rsid w:val="00863230"/>
    <w:rsid w:val="00865BD0"/>
    <w:rsid w:val="008717D8"/>
    <w:rsid w:val="0087215C"/>
    <w:rsid w:val="0087474A"/>
    <w:rsid w:val="00875D25"/>
    <w:rsid w:val="00880E35"/>
    <w:rsid w:val="008875FE"/>
    <w:rsid w:val="00887F8E"/>
    <w:rsid w:val="00896234"/>
    <w:rsid w:val="00897E43"/>
    <w:rsid w:val="008A0BF9"/>
    <w:rsid w:val="008C5738"/>
    <w:rsid w:val="008C7EAD"/>
    <w:rsid w:val="008D0CFE"/>
    <w:rsid w:val="008D2A83"/>
    <w:rsid w:val="008D6152"/>
    <w:rsid w:val="008D7920"/>
    <w:rsid w:val="008E7BA9"/>
    <w:rsid w:val="008F0F81"/>
    <w:rsid w:val="008F27BF"/>
    <w:rsid w:val="009142EC"/>
    <w:rsid w:val="009154C3"/>
    <w:rsid w:val="00923540"/>
    <w:rsid w:val="00926767"/>
    <w:rsid w:val="009361D5"/>
    <w:rsid w:val="009428A4"/>
    <w:rsid w:val="00956FE9"/>
    <w:rsid w:val="009659F4"/>
    <w:rsid w:val="00970D60"/>
    <w:rsid w:val="0099390E"/>
    <w:rsid w:val="009960E5"/>
    <w:rsid w:val="009A7ADC"/>
    <w:rsid w:val="009B0D30"/>
    <w:rsid w:val="009C19B7"/>
    <w:rsid w:val="009C59F7"/>
    <w:rsid w:val="009C5ABB"/>
    <w:rsid w:val="009D74FC"/>
    <w:rsid w:val="009D7C51"/>
    <w:rsid w:val="009E196C"/>
    <w:rsid w:val="009F36BF"/>
    <w:rsid w:val="00A111B6"/>
    <w:rsid w:val="00A1537E"/>
    <w:rsid w:val="00A26D27"/>
    <w:rsid w:val="00A376EE"/>
    <w:rsid w:val="00A42A99"/>
    <w:rsid w:val="00A5151A"/>
    <w:rsid w:val="00A57E0A"/>
    <w:rsid w:val="00A823F6"/>
    <w:rsid w:val="00A868E7"/>
    <w:rsid w:val="00A8719E"/>
    <w:rsid w:val="00AA0A89"/>
    <w:rsid w:val="00AA6429"/>
    <w:rsid w:val="00AC01AA"/>
    <w:rsid w:val="00AC4F72"/>
    <w:rsid w:val="00AD6B95"/>
    <w:rsid w:val="00AE3CD5"/>
    <w:rsid w:val="00AF741A"/>
    <w:rsid w:val="00B01ADB"/>
    <w:rsid w:val="00B04161"/>
    <w:rsid w:val="00B056F9"/>
    <w:rsid w:val="00B1018F"/>
    <w:rsid w:val="00B11E3D"/>
    <w:rsid w:val="00B17E82"/>
    <w:rsid w:val="00B30B9E"/>
    <w:rsid w:val="00B4270C"/>
    <w:rsid w:val="00B4575A"/>
    <w:rsid w:val="00B575BA"/>
    <w:rsid w:val="00B71608"/>
    <w:rsid w:val="00B76429"/>
    <w:rsid w:val="00B77412"/>
    <w:rsid w:val="00B86471"/>
    <w:rsid w:val="00B956D4"/>
    <w:rsid w:val="00B97446"/>
    <w:rsid w:val="00BA7432"/>
    <w:rsid w:val="00BB2764"/>
    <w:rsid w:val="00BC1AA0"/>
    <w:rsid w:val="00BC2495"/>
    <w:rsid w:val="00BC7EB9"/>
    <w:rsid w:val="00BD2643"/>
    <w:rsid w:val="00BD56B1"/>
    <w:rsid w:val="00BD6558"/>
    <w:rsid w:val="00BE070C"/>
    <w:rsid w:val="00BF213D"/>
    <w:rsid w:val="00BF2F76"/>
    <w:rsid w:val="00BF3022"/>
    <w:rsid w:val="00BF3214"/>
    <w:rsid w:val="00BF5573"/>
    <w:rsid w:val="00C15867"/>
    <w:rsid w:val="00C2296D"/>
    <w:rsid w:val="00C23155"/>
    <w:rsid w:val="00C34136"/>
    <w:rsid w:val="00C37874"/>
    <w:rsid w:val="00C40C41"/>
    <w:rsid w:val="00C45885"/>
    <w:rsid w:val="00C50F22"/>
    <w:rsid w:val="00C57971"/>
    <w:rsid w:val="00C64ED4"/>
    <w:rsid w:val="00C65BD7"/>
    <w:rsid w:val="00C76BA4"/>
    <w:rsid w:val="00C83A48"/>
    <w:rsid w:val="00C85865"/>
    <w:rsid w:val="00C85E85"/>
    <w:rsid w:val="00CA2EAE"/>
    <w:rsid w:val="00CA4AC1"/>
    <w:rsid w:val="00CB0316"/>
    <w:rsid w:val="00CB0B11"/>
    <w:rsid w:val="00CB426A"/>
    <w:rsid w:val="00CB5354"/>
    <w:rsid w:val="00CB6B78"/>
    <w:rsid w:val="00CB7150"/>
    <w:rsid w:val="00CC3C9E"/>
    <w:rsid w:val="00CC6A14"/>
    <w:rsid w:val="00CC6E10"/>
    <w:rsid w:val="00CC70A3"/>
    <w:rsid w:val="00CD027C"/>
    <w:rsid w:val="00CD4442"/>
    <w:rsid w:val="00CD53C3"/>
    <w:rsid w:val="00CD574E"/>
    <w:rsid w:val="00CE4C22"/>
    <w:rsid w:val="00CE76E5"/>
    <w:rsid w:val="00CF41EC"/>
    <w:rsid w:val="00CF5D04"/>
    <w:rsid w:val="00D04DE4"/>
    <w:rsid w:val="00D063F1"/>
    <w:rsid w:val="00D13931"/>
    <w:rsid w:val="00D14F22"/>
    <w:rsid w:val="00D4741C"/>
    <w:rsid w:val="00D57918"/>
    <w:rsid w:val="00D66840"/>
    <w:rsid w:val="00D73DC6"/>
    <w:rsid w:val="00D74C1A"/>
    <w:rsid w:val="00D754C1"/>
    <w:rsid w:val="00D77393"/>
    <w:rsid w:val="00D77A35"/>
    <w:rsid w:val="00D81B3E"/>
    <w:rsid w:val="00D90C70"/>
    <w:rsid w:val="00D90E49"/>
    <w:rsid w:val="00D96ADE"/>
    <w:rsid w:val="00DA0CE2"/>
    <w:rsid w:val="00DB14E9"/>
    <w:rsid w:val="00DB621F"/>
    <w:rsid w:val="00DC6A10"/>
    <w:rsid w:val="00DE2982"/>
    <w:rsid w:val="00DE657E"/>
    <w:rsid w:val="00DF4704"/>
    <w:rsid w:val="00E024AA"/>
    <w:rsid w:val="00E15C77"/>
    <w:rsid w:val="00E250F1"/>
    <w:rsid w:val="00E26658"/>
    <w:rsid w:val="00E3550D"/>
    <w:rsid w:val="00E356A3"/>
    <w:rsid w:val="00E52838"/>
    <w:rsid w:val="00E614E0"/>
    <w:rsid w:val="00E73F7F"/>
    <w:rsid w:val="00E85409"/>
    <w:rsid w:val="00E85B17"/>
    <w:rsid w:val="00EA429F"/>
    <w:rsid w:val="00EA4F9E"/>
    <w:rsid w:val="00EA63CA"/>
    <w:rsid w:val="00EA6D3B"/>
    <w:rsid w:val="00EB00AD"/>
    <w:rsid w:val="00EB136C"/>
    <w:rsid w:val="00EB480E"/>
    <w:rsid w:val="00EB5EC6"/>
    <w:rsid w:val="00EB7FC9"/>
    <w:rsid w:val="00ED1067"/>
    <w:rsid w:val="00ED27E8"/>
    <w:rsid w:val="00ED7137"/>
    <w:rsid w:val="00ED71D0"/>
    <w:rsid w:val="00EF06EA"/>
    <w:rsid w:val="00F003CE"/>
    <w:rsid w:val="00F21088"/>
    <w:rsid w:val="00F327E7"/>
    <w:rsid w:val="00F35746"/>
    <w:rsid w:val="00F447C7"/>
    <w:rsid w:val="00F459B4"/>
    <w:rsid w:val="00F50CFB"/>
    <w:rsid w:val="00F5211B"/>
    <w:rsid w:val="00F53339"/>
    <w:rsid w:val="00F554A9"/>
    <w:rsid w:val="00F716FD"/>
    <w:rsid w:val="00F80355"/>
    <w:rsid w:val="00F87C43"/>
    <w:rsid w:val="00FA5722"/>
    <w:rsid w:val="00FB077C"/>
    <w:rsid w:val="00FB0A99"/>
    <w:rsid w:val="00FB0C81"/>
    <w:rsid w:val="00FB7D12"/>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4:docId w14:val="39A3F282"/>
  <w15:docId w15:val="{AC721901-6429-4DF3-A342-7F8AD403B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9"/>
    <w:qFormat/>
    <w:pPr>
      <w:widowControl w:val="0"/>
      <w:numPr>
        <w:ilvl w:val="2"/>
        <w:numId w:val="3"/>
      </w:numPr>
      <w:spacing w:after="240"/>
      <w:outlineLvl w:val="2"/>
    </w:pPr>
  </w:style>
  <w:style w:type="paragraph" w:styleId="Heading4">
    <w:name w:val="heading 4"/>
    <w:aliases w:val="Heading 11,para 4,Título 41,Heading 41,标题 41"/>
    <w:basedOn w:val="Normal"/>
    <w:next w:val="Heading9"/>
    <w:link w:val="Heading4Char"/>
    <w:uiPriority w:val="99"/>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Pr>
      <w:rFonts w:cs="Times New Roman"/>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semiHidden/>
    <w:rsid w:val="0083022F"/>
    <w:rPr>
      <w:rFonts w:asciiTheme="majorHAnsi" w:eastAsiaTheme="majorEastAsia" w:hAnsiTheme="majorHAnsi" w:cstheme="majorBidi"/>
      <w:b/>
      <w:bCs/>
      <w:sz w:val="26"/>
      <w:szCs w:val="26"/>
      <w:lang w:val="en-CA"/>
    </w:rPr>
  </w:style>
  <w:style w:type="character" w:customStyle="1" w:styleId="Heading4Char">
    <w:name w:val="Heading 4 Char"/>
    <w:aliases w:val="Heading 11 Char,para 4 Char,Título 41 Char,Heading 41 Char,标题 41 Char"/>
    <w:basedOn w:val="DefaultParagraphFont"/>
    <w:link w:val="Heading4"/>
    <w:uiPriority w:val="9"/>
    <w:semiHidden/>
    <w:rsid w:val="0083022F"/>
    <w:rPr>
      <w:rFonts w:asciiTheme="minorHAnsi" w:eastAsiaTheme="minorEastAsia" w:hAnsiTheme="minorHAnsi" w:cstheme="minorBidi"/>
      <w:b/>
      <w:bCs/>
      <w:sz w:val="28"/>
      <w:szCs w:val="28"/>
      <w:lang w:val="en-CA"/>
    </w:rPr>
  </w:style>
  <w:style w:type="character" w:customStyle="1" w:styleId="Heading5Char">
    <w:name w:val="Heading 5 Char"/>
    <w:basedOn w:val="DefaultParagraphFont"/>
    <w:link w:val="Heading5"/>
    <w:uiPriority w:val="9"/>
    <w:semiHidden/>
    <w:rsid w:val="0083022F"/>
    <w:rPr>
      <w:rFonts w:asciiTheme="minorHAnsi" w:eastAsiaTheme="minorEastAsia" w:hAnsiTheme="minorHAnsi" w:cstheme="minorBidi"/>
      <w:b/>
      <w:bCs/>
      <w:i/>
      <w:iCs/>
      <w:sz w:val="26"/>
      <w:szCs w:val="26"/>
      <w:lang w:val="en-CA"/>
    </w:rPr>
  </w:style>
  <w:style w:type="character" w:customStyle="1" w:styleId="Heading6Char">
    <w:name w:val="Heading 6 Char"/>
    <w:basedOn w:val="DefaultParagraphFont"/>
    <w:link w:val="Heading6"/>
    <w:uiPriority w:val="9"/>
    <w:semiHidden/>
    <w:rsid w:val="0083022F"/>
    <w:rPr>
      <w:rFonts w:asciiTheme="minorHAnsi" w:eastAsiaTheme="minorEastAsia" w:hAnsiTheme="minorHAnsi" w:cstheme="minorBidi"/>
      <w:b/>
      <w:bCs/>
      <w:lang w:val="en-CA"/>
    </w:rPr>
  </w:style>
  <w:style w:type="character" w:customStyle="1" w:styleId="Heading7Char">
    <w:name w:val="Heading 7 Char"/>
    <w:basedOn w:val="DefaultParagraphFont"/>
    <w:link w:val="Heading7"/>
    <w:uiPriority w:val="9"/>
    <w:semiHidden/>
    <w:rsid w:val="0083022F"/>
    <w:rPr>
      <w:rFonts w:asciiTheme="minorHAnsi" w:eastAsiaTheme="minorEastAsia" w:hAnsiTheme="minorHAnsi" w:cstheme="minorBidi"/>
      <w:sz w:val="24"/>
      <w:szCs w:val="24"/>
      <w:lang w:val="en-CA"/>
    </w:rPr>
  </w:style>
  <w:style w:type="character" w:customStyle="1" w:styleId="Heading8Char">
    <w:name w:val="Heading 8 Char"/>
    <w:basedOn w:val="DefaultParagraphFont"/>
    <w:link w:val="Heading8"/>
    <w:uiPriority w:val="9"/>
    <w:semiHidden/>
    <w:rsid w:val="0083022F"/>
    <w:rPr>
      <w:rFonts w:asciiTheme="minorHAnsi" w:eastAsiaTheme="minorEastAsia" w:hAnsiTheme="minorHAnsi" w:cstheme="minorBidi"/>
      <w:i/>
      <w:iCs/>
      <w:sz w:val="24"/>
      <w:szCs w:val="24"/>
      <w:lang w:val="en-CA"/>
    </w:rPr>
  </w:style>
  <w:style w:type="character" w:customStyle="1" w:styleId="Heading9Char">
    <w:name w:val="Heading 9 Char"/>
    <w:basedOn w:val="DefaultParagraphFont"/>
    <w:link w:val="Heading9"/>
    <w:uiPriority w:val="9"/>
    <w:semiHidden/>
    <w:rsid w:val="0083022F"/>
    <w:rPr>
      <w:rFonts w:asciiTheme="majorHAnsi" w:eastAsiaTheme="majorEastAsia" w:hAnsiTheme="majorHAnsi" w:cstheme="majorBidi"/>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83022F"/>
    <w:rPr>
      <w:lang w:val="en-CA"/>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locked/>
    <w:rsid w:val="00ED1067"/>
    <w:rPr>
      <w:rFonts w:eastAsia="SimSun" w:cs="Times New Roman"/>
      <w:snapToGrid w:val="0"/>
      <w:sz w:val="22"/>
      <w:szCs w:val="22"/>
      <w:lang w:val="en-CA" w:eastAsia="zh-CN" w:bidi="ar-S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83022F"/>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83022F"/>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83022F"/>
    <w:rPr>
      <w:rFonts w:ascii="Courier New" w:hAnsi="Courier New" w:cs="Courier New"/>
      <w:sz w:val="20"/>
      <w:szCs w:val="20"/>
      <w:lang w:val="en-CA"/>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83022F"/>
    <w:rPr>
      <w:rFonts w:asciiTheme="majorHAnsi" w:eastAsiaTheme="majorEastAsia" w:hAnsiTheme="majorHAnsi" w:cstheme="majorBidi"/>
      <w:sz w:val="24"/>
      <w:szCs w:val="24"/>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83022F"/>
    <w:rPr>
      <w:rFonts w:asciiTheme="majorHAnsi" w:eastAsiaTheme="majorEastAsia" w:hAnsiTheme="majorHAnsi" w:cstheme="majorBidi"/>
      <w:b/>
      <w:bCs/>
      <w:kern w:val="28"/>
      <w:sz w:val="32"/>
      <w:szCs w:val="32"/>
      <w:lang w:val="en-CA"/>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83022F"/>
    <w:rPr>
      <w:lang w:val="en-CA"/>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Fu?notentextf,Char1,Char1 Char Char,Geneva 9,Font: Geneva 9,Boston 10,f,-E Fu?notentext,Fu?notentext Ursprung,-E Fu?notentext1,-E Fu?notentext2,-E Fu?notentext3,Fu?notentext Char1,Fu?notentext Char Char,FOOTNOTES"/>
    <w:basedOn w:val="Normal"/>
    <w:link w:val="FootnoteTextChar"/>
    <w:uiPriority w:val="99"/>
    <w:rPr>
      <w:sz w:val="20"/>
      <w:szCs w:val="20"/>
    </w:rPr>
  </w:style>
  <w:style w:type="character" w:customStyle="1" w:styleId="FootnoteTextChar">
    <w:name w:val="Footnote Text Char"/>
    <w:aliases w:val="Fu?notentextf Char,Char1 Char,Char1 Char Char Char,Geneva 9 Char,Font: Geneva 9 Char,Boston 10 Char,f Char,-E Fu?notentext Char,Fu?notentext Ursprung Char,-E Fu?notentext1 Char,-E Fu?notentext2 Char,-E Fu?notentext3 Char"/>
    <w:basedOn w:val="DefaultParagraphFont"/>
    <w:link w:val="FootnoteText"/>
    <w:uiPriority w:val="99"/>
    <w:locked/>
    <w:rPr>
      <w:rFonts w:cs="Times New Roman"/>
      <w:lang w:val="en-GB"/>
    </w:rPr>
  </w:style>
  <w:style w:type="character" w:styleId="FootnoteReference">
    <w:name w:val="footnote reference"/>
    <w:aliases w:val="Footnote text,16 Point,Superscript 6 Point,Footnote Text1,Footnote Text2,-E Fu?notenzeichen,number,Footnote reference number,Footnote symbol,note TESI,SUPERS,stylish,ftref,Footnote Reference Superscript,fr"/>
    <w:basedOn w:val="DefaultParagraphFont"/>
    <w:uiPriority w:val="99"/>
    <w:locked/>
    <w:rPr>
      <w:rFonts w:cs="Times New Roman"/>
      <w:vertAlign w:val="superscript"/>
    </w:rPr>
  </w:style>
  <w:style w:type="paragraph" w:styleId="ListParagraph">
    <w:name w:val="List Paragraph"/>
    <w:aliases w:val="F5 List Paragraph,List Paragraph1,Dot pt,No Spacing1,List Paragraph Char Char Char,Indicator Text,Numbered Para 1,List Paragraph11,Colorful List - Accent 11,Bullet 1,Bullet Points,MAIN CONTENT,Paragraph"/>
    <w:basedOn w:val="Normal"/>
    <w:uiPriority w:val="99"/>
    <w:qFormat/>
    <w:pPr>
      <w:tabs>
        <w:tab w:val="left" w:pos="850"/>
        <w:tab w:val="left" w:pos="1191"/>
        <w:tab w:val="left" w:pos="1531"/>
      </w:tabs>
      <w:ind w:left="720"/>
      <w:contextualSpacing/>
    </w:pPr>
    <w:rPr>
      <w:rFonts w:ascii="Calibri" w:hAnsi="Calibri"/>
      <w:lang w:val="en-GB"/>
    </w:r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
    <w:basedOn w:val="DefaultParagraphFont"/>
    <w:uiPriority w:val="99"/>
    <w:locked/>
    <w:rPr>
      <w:rFonts w:ascii="Calibri" w:eastAsia="SimSun" w:hAnsi="Calibri" w:cs="Times New Roman"/>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pPr>
      <w:spacing w:after="160" w:line="240" w:lineRule="exact"/>
    </w:pPr>
    <w:rPr>
      <w:sz w:val="20"/>
      <w:szCs w:val="20"/>
      <w:vertAlign w:val="superscript"/>
      <w:lang w:val="en-US"/>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rsid w:val="0083022F"/>
    <w:pPr>
      <w:numPr>
        <w:numId w:val="16"/>
      </w:numPr>
    </w:pPr>
  </w:style>
  <w:style w:type="numbering" w:styleId="1ai">
    <w:name w:val="Outline List 1"/>
    <w:basedOn w:val="NoList"/>
    <w:uiPriority w:val="99"/>
    <w:semiHidden/>
    <w:unhideWhenUsed/>
    <w:rsid w:val="0083022F"/>
    <w:pPr>
      <w:numPr>
        <w:numId w:val="17"/>
      </w:numPr>
    </w:pPr>
  </w:style>
  <w:style w:type="numbering" w:styleId="ArticleSection">
    <w:name w:val="Outline List 3"/>
    <w:basedOn w:val="NoList"/>
    <w:uiPriority w:val="99"/>
    <w:semiHidden/>
    <w:unhideWhenUsed/>
    <w:rsid w:val="0083022F"/>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5143450">
      <w:marLeft w:val="0"/>
      <w:marRight w:val="0"/>
      <w:marTop w:val="0"/>
      <w:marBottom w:val="0"/>
      <w:divBdr>
        <w:top w:val="none" w:sz="0" w:space="0" w:color="auto"/>
        <w:left w:val="none" w:sz="0" w:space="0" w:color="auto"/>
        <w:bottom w:val="none" w:sz="0" w:space="0" w:color="auto"/>
        <w:right w:val="none" w:sz="0" w:space="0" w:color="auto"/>
      </w:divBdr>
      <w:divsChild>
        <w:div w:id="1315143449">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Document_x0020_Number xmlns="dce579b6-ee48-4930-8ef4-fe326d357435">UNEP/OzL.Pro/ExCom/88/2/Add.1</Document_x0020_Numbe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70F9DC-A58E-4EF1-BEDE-EC39C2BD947F}"/>
</file>

<file path=customXml/itemProps2.xml><?xml version="1.0" encoding="utf-8"?>
<ds:datastoreItem xmlns:ds="http://schemas.openxmlformats.org/officeDocument/2006/customXml" ds:itemID="{1126E9B3-C03F-456A-8C07-321688FC57D5}"/>
</file>

<file path=customXml/itemProps3.xml><?xml version="1.0" encoding="utf-8"?>
<ds:datastoreItem xmlns:ds="http://schemas.openxmlformats.org/officeDocument/2006/customXml" ds:itemID="{4E6C1588-E7D6-457B-8F27-568290A9A9CE}"/>
</file>

<file path=docProps/app.xml><?xml version="1.0" encoding="utf-8"?>
<Properties xmlns="http://schemas.openxmlformats.org/officeDocument/2006/extended-properties" xmlns:vt="http://schemas.openxmlformats.org/officeDocument/2006/docPropsVTypes">
  <Template>Eec88G</Template>
  <TotalTime>14</TotalTime>
  <Pages>5</Pages>
  <Words>3526</Words>
  <Characters>451</Characters>
  <Application>Microsoft Office Word</Application>
  <DocSecurity>0</DocSecurity>
  <Lines>3</Lines>
  <Paragraphs>7</Paragraphs>
  <ScaleCrop>false</ScaleCrop>
  <HeadingPairs>
    <vt:vector size="2" baseType="variant">
      <vt:variant>
        <vt:lpstr>Title</vt:lpstr>
      </vt:variant>
      <vt:variant>
        <vt:i4>1</vt:i4>
      </vt:variant>
    </vt:vector>
  </HeadingPairs>
  <TitlesOfParts>
    <vt:vector size="1" baseType="lpstr">
      <vt:lpstr>秘书处的活动 - 增编一</vt:lpstr>
    </vt:vector>
  </TitlesOfParts>
  <Company>UNMFS</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秘书处的活动 - 增编一</dc:title>
  <dc:subject/>
  <dc:creator>Elina Yuen</dc:creator>
  <cp:keywords/>
  <dc:description/>
  <cp:lastModifiedBy>HBE</cp:lastModifiedBy>
  <cp:revision>5</cp:revision>
  <cp:lastPrinted>2001-05-26T16:40:00Z</cp:lastPrinted>
  <dcterms:created xsi:type="dcterms:W3CDTF">2021-11-08T13:18:00Z</dcterms:created>
  <dcterms:modified xsi:type="dcterms:W3CDTF">2021-11-21T03:22:00Z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UNEP/OzL.Pro/ExCom/88/2/Add.1</vt:lpwstr>
  </property>
  <property fmtid="{D5CDD505-2E9C-101B-9397-08002B2CF9AE}" pid="3" name="Revision date">
    <vt:lpwstr>11/11/2021</vt:lpwstr>
  </property>
  <property fmtid="{D5CDD505-2E9C-101B-9397-08002B2CF9AE}" pid="4" name="ContentTypeId">
    <vt:lpwstr>0x010100BF0B249387EB3B4695C68AD565FAA1BB</vt:lpwstr>
  </property>
</Properties>
</file>