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235DCA">
        <w:trPr>
          <w:trHeight w:val="720"/>
        </w:trPr>
        <w:tc>
          <w:tcPr>
            <w:tcW w:w="5490" w:type="dxa"/>
            <w:gridSpan w:val="2"/>
            <w:tcBorders>
              <w:bottom w:val="single" w:sz="18" w:space="0" w:color="auto"/>
            </w:tcBorders>
          </w:tcPr>
          <w:p w:rsidR="00C15867" w:rsidRPr="0000434E" w:rsidRDefault="00C15867" w:rsidP="00F361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F36164">
            <w:pPr>
              <w:jc w:val="right"/>
              <w:rPr>
                <w:sz w:val="52"/>
                <w:szCs w:val="52"/>
              </w:rPr>
            </w:pPr>
            <w:r>
              <w:rPr>
                <w:rFonts w:ascii="Univers Bold" w:hAnsi="Univers Bold"/>
                <w:b/>
                <w:sz w:val="72"/>
              </w:rPr>
              <w:t>EP</w:t>
            </w:r>
          </w:p>
        </w:tc>
      </w:tr>
      <w:tr w:rsidR="00C15867" w:rsidTr="00235D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F36164">
            <w:pPr>
              <w:spacing w:before="120"/>
            </w:pPr>
            <w:r>
              <w:rPr>
                <w:noProof/>
                <w:lang w:val="en-CA" w:eastAsia="en-CA"/>
              </w:rPr>
              <w:drawing>
                <wp:anchor distT="0" distB="0" distL="114300" distR="114300" simplePos="0" relativeHeight="251660288" behindDoc="0" locked="0" layoutInCell="1" allowOverlap="1" wp14:anchorId="0B008E82" wp14:editId="2F67B67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8CFD7A3" wp14:editId="18904AF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F361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F361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F361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F36164">
            <w:pPr>
              <w:spacing w:before="720"/>
              <w:ind w:left="158"/>
            </w:pPr>
          </w:p>
        </w:tc>
        <w:tc>
          <w:tcPr>
            <w:tcW w:w="4590" w:type="dxa"/>
            <w:tcBorders>
              <w:top w:val="nil"/>
              <w:left w:val="nil"/>
              <w:bottom w:val="single" w:sz="36" w:space="0" w:color="auto"/>
              <w:right w:val="nil"/>
            </w:tcBorders>
          </w:tcPr>
          <w:p w:rsidR="00C15867" w:rsidRPr="0033525D" w:rsidRDefault="00C15867" w:rsidP="00F36164">
            <w:r w:rsidRPr="0033525D">
              <w:t>Distr.</w:t>
            </w:r>
          </w:p>
          <w:p w:rsidR="00923540" w:rsidRPr="0033525D" w:rsidRDefault="00923540" w:rsidP="00F36164">
            <w:r w:rsidRPr="0033525D">
              <w:t>GENERAL</w:t>
            </w:r>
          </w:p>
          <w:p w:rsidR="00C15867" w:rsidRPr="0033525D" w:rsidRDefault="00C15867" w:rsidP="00F36164"/>
          <w:p w:rsidR="00C15867" w:rsidRPr="003F73BA" w:rsidRDefault="00C15867" w:rsidP="00F36164"/>
          <w:p w:rsidR="00C15867" w:rsidRPr="003F73BA" w:rsidRDefault="003A2925" w:rsidP="00F36164">
            <w:r>
              <w:fldChar w:fldCharType="begin"/>
            </w:r>
            <w:r>
              <w:instrText xml:space="preserve"> DOCPROPERTY "Document number"  \* MERGEFORMAT </w:instrText>
            </w:r>
            <w:r>
              <w:fldChar w:fldCharType="separate"/>
            </w:r>
            <w:r w:rsidR="00655126">
              <w:t>UNEP/</w:t>
            </w:r>
            <w:proofErr w:type="spellStart"/>
            <w:r w:rsidR="00655126">
              <w:t>OzL.Pro</w:t>
            </w:r>
            <w:proofErr w:type="spellEnd"/>
            <w:r w:rsidR="00655126">
              <w:t>/ExCom/79/23</w:t>
            </w:r>
            <w:r>
              <w:fldChar w:fldCharType="end"/>
            </w:r>
          </w:p>
          <w:p w:rsidR="00C15867" w:rsidRPr="003F73BA" w:rsidRDefault="00BC2495" w:rsidP="00F36164">
            <w:r>
              <w:fldChar w:fldCharType="begin"/>
            </w:r>
            <w:r w:rsidR="00851352">
              <w:instrText xml:space="preserve"> DOCPROPERTY "Revision date" \@ "d MMMM YYYY"  \* MERGEFORMAT </w:instrText>
            </w:r>
            <w:r>
              <w:fldChar w:fldCharType="separate"/>
            </w:r>
            <w:r w:rsidR="00F36164">
              <w:t>9 June 2017</w:t>
            </w:r>
            <w:r>
              <w:fldChar w:fldCharType="end"/>
            </w:r>
          </w:p>
          <w:p w:rsidR="00C15867" w:rsidRPr="00000FED" w:rsidRDefault="00C15867" w:rsidP="00F36164">
            <w:pPr>
              <w:rPr>
                <w:caps/>
              </w:rPr>
            </w:pPr>
          </w:p>
          <w:p w:rsidR="00C15867" w:rsidRDefault="00C15867" w:rsidP="00F36164">
            <w:r w:rsidRPr="0033525D">
              <w:t>ORIGINAL: ENGLISH</w:t>
            </w:r>
          </w:p>
        </w:tc>
      </w:tr>
    </w:tbl>
    <w:p w:rsidR="00BF3022" w:rsidRPr="00612F2F" w:rsidRDefault="00C15867" w:rsidP="00F36164">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F36164">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F36164">
      <w:pPr>
        <w:jc w:val="left"/>
        <w:rPr>
          <w:lang w:val="en-US"/>
        </w:rPr>
      </w:pPr>
    </w:p>
    <w:p w:rsidR="00C15867" w:rsidRPr="00765DE4" w:rsidRDefault="00C15867" w:rsidP="00F36164">
      <w:pPr>
        <w:pStyle w:val="Heading3"/>
        <w:numPr>
          <w:ilvl w:val="0"/>
          <w:numId w:val="0"/>
        </w:numPr>
        <w:spacing w:after="0"/>
        <w:rPr>
          <w:lang w:val="en-US"/>
        </w:rPr>
      </w:pPr>
    </w:p>
    <w:p w:rsidR="004E7F9C" w:rsidRDefault="004E7F9C" w:rsidP="00F36164">
      <w:pPr>
        <w:pStyle w:val="Title1"/>
      </w:pPr>
    </w:p>
    <w:p w:rsidR="0006119F" w:rsidRDefault="0006119F" w:rsidP="00F36164">
      <w:pPr>
        <w:pStyle w:val="Title1"/>
      </w:pPr>
    </w:p>
    <w:p w:rsidR="00F36164" w:rsidRDefault="00F36164" w:rsidP="00F36164">
      <w:pPr>
        <w:pStyle w:val="Title1"/>
      </w:pPr>
    </w:p>
    <w:p w:rsidR="00F36164" w:rsidRDefault="00F36164" w:rsidP="00F36164">
      <w:pPr>
        <w:pStyle w:val="Title1"/>
      </w:pPr>
    </w:p>
    <w:p w:rsidR="00F36164" w:rsidRDefault="00F36164" w:rsidP="00F36164">
      <w:pPr>
        <w:pStyle w:val="Title1"/>
      </w:pPr>
    </w:p>
    <w:p w:rsidR="00F36164" w:rsidRDefault="00F36164" w:rsidP="00F36164">
      <w:pPr>
        <w:pStyle w:val="Title1"/>
      </w:pPr>
    </w:p>
    <w:p w:rsidR="0006119F" w:rsidRDefault="0006119F" w:rsidP="00F36164">
      <w:pPr>
        <w:pStyle w:val="Title1"/>
      </w:pPr>
    </w:p>
    <w:p w:rsidR="00655126" w:rsidRDefault="00655126" w:rsidP="00F36164">
      <w:pPr>
        <w:pStyle w:val="Title1"/>
        <w:rPr>
          <w:color w:val="000000" w:themeColor="text1"/>
        </w:rPr>
      </w:pPr>
    </w:p>
    <w:p w:rsidR="007D06F8" w:rsidRPr="00C318F5" w:rsidRDefault="007D06F8" w:rsidP="00F36164">
      <w:pPr>
        <w:pStyle w:val="Title1"/>
        <w:rPr>
          <w:color w:val="000000" w:themeColor="text1"/>
        </w:rPr>
      </w:pPr>
      <w:r w:rsidRPr="00C318F5">
        <w:rPr>
          <w:color w:val="000000" w:themeColor="text1"/>
        </w:rPr>
        <w:t>UN</w:t>
      </w:r>
      <w:r w:rsidR="00245EFF">
        <w:rPr>
          <w:color w:val="000000" w:themeColor="text1"/>
        </w:rPr>
        <w:t xml:space="preserve">IDO’s </w:t>
      </w:r>
      <w:r w:rsidRPr="00C318F5">
        <w:rPr>
          <w:color w:val="000000" w:themeColor="text1"/>
        </w:rPr>
        <w:t>work programme for 201</w:t>
      </w:r>
      <w:r w:rsidR="00D070DF">
        <w:rPr>
          <w:color w:val="000000" w:themeColor="text1"/>
        </w:rPr>
        <w:t>7</w:t>
      </w:r>
    </w:p>
    <w:p w:rsidR="004E7F9C" w:rsidRDefault="004E7F9C" w:rsidP="00F36164">
      <w:pPr>
        <w:pStyle w:val="Title1"/>
      </w:pPr>
    </w:p>
    <w:p w:rsidR="004E7F9C" w:rsidRDefault="004E7F9C" w:rsidP="00F36164">
      <w:pPr>
        <w:pStyle w:val="Heading1"/>
        <w:numPr>
          <w:ilvl w:val="0"/>
          <w:numId w:val="0"/>
        </w:numPr>
      </w:pPr>
    </w:p>
    <w:p w:rsidR="008C5738" w:rsidRDefault="008C5738" w:rsidP="00F36164">
      <w:pPr>
        <w:pStyle w:val="StyleHeader4Para4Left0Firstline0"/>
        <w:numPr>
          <w:ilvl w:val="0"/>
          <w:numId w:val="0"/>
        </w:numPr>
      </w:pPr>
    </w:p>
    <w:p w:rsidR="008C5738" w:rsidRDefault="004E7F9C" w:rsidP="00F36164">
      <w:pPr>
        <w:pStyle w:val="StyleHeader4Para4Left0Firstline0"/>
        <w:numPr>
          <w:ilvl w:val="0"/>
          <w:numId w:val="0"/>
        </w:numPr>
      </w:pPr>
      <w:r>
        <w:br w:type="page"/>
      </w:r>
    </w:p>
    <w:p w:rsidR="007D06F8" w:rsidRPr="00C318F5" w:rsidRDefault="007D06F8" w:rsidP="00F36164">
      <w:pPr>
        <w:spacing w:after="240"/>
        <w:jc w:val="center"/>
        <w:rPr>
          <w:b/>
          <w:color w:val="000000" w:themeColor="text1"/>
        </w:rPr>
      </w:pPr>
      <w:r w:rsidRPr="00C318F5">
        <w:rPr>
          <w:b/>
          <w:color w:val="000000" w:themeColor="text1"/>
        </w:rPr>
        <w:lastRenderedPageBreak/>
        <w:t>COMMENTS AND RECOMMENDATION OF THE FUND SECRETARIAT</w:t>
      </w:r>
    </w:p>
    <w:p w:rsidR="007D06F8" w:rsidRPr="00C318F5" w:rsidRDefault="007D06F8" w:rsidP="003A2925">
      <w:pPr>
        <w:pStyle w:val="Heading1"/>
        <w:keepNext/>
        <w:numPr>
          <w:ilvl w:val="0"/>
          <w:numId w:val="6"/>
        </w:numPr>
        <w:tabs>
          <w:tab w:val="clear" w:pos="360"/>
        </w:tabs>
        <w:ind w:left="0" w:firstLine="0"/>
        <w:rPr>
          <w:color w:val="000000" w:themeColor="text1"/>
        </w:rPr>
      </w:pPr>
      <w:r w:rsidRPr="00C318F5">
        <w:rPr>
          <w:color w:val="000000" w:themeColor="text1"/>
        </w:rPr>
        <w:t>UN</w:t>
      </w:r>
      <w:r w:rsidR="00245EFF">
        <w:rPr>
          <w:color w:val="000000" w:themeColor="text1"/>
        </w:rPr>
        <w:t xml:space="preserve">IDO </w:t>
      </w:r>
      <w:r w:rsidRPr="00C318F5">
        <w:rPr>
          <w:color w:val="000000" w:themeColor="text1"/>
        </w:rPr>
        <w:t>is requesting approval from the Executive Committee of US $</w:t>
      </w:r>
      <w:r w:rsidR="00143183">
        <w:rPr>
          <w:color w:val="000000" w:themeColor="text1"/>
        </w:rPr>
        <w:t>740</w:t>
      </w:r>
      <w:r w:rsidRPr="00C318F5">
        <w:rPr>
          <w:color w:val="000000" w:themeColor="text1"/>
        </w:rPr>
        <w:t>,</w:t>
      </w:r>
      <w:r w:rsidR="00143183">
        <w:rPr>
          <w:color w:val="000000" w:themeColor="text1"/>
        </w:rPr>
        <w:t>080,</w:t>
      </w:r>
      <w:r w:rsidRPr="00C318F5">
        <w:rPr>
          <w:color w:val="000000" w:themeColor="text1"/>
        </w:rPr>
        <w:t xml:space="preserve"> plus agency support costs of US $</w:t>
      </w:r>
      <w:r w:rsidR="00143183">
        <w:rPr>
          <w:color w:val="000000" w:themeColor="text1"/>
        </w:rPr>
        <w:t>51,806</w:t>
      </w:r>
      <w:r>
        <w:rPr>
          <w:color w:val="000000" w:themeColor="text1"/>
        </w:rPr>
        <w:t xml:space="preserve"> for its 2017</w:t>
      </w:r>
      <w:r w:rsidRPr="00C318F5">
        <w:rPr>
          <w:color w:val="000000" w:themeColor="text1"/>
        </w:rPr>
        <w:t xml:space="preserve"> work programme listed in Table 1. The submission is attached to the present document.</w:t>
      </w:r>
    </w:p>
    <w:p w:rsidR="007D06F8" w:rsidRPr="00C318F5" w:rsidRDefault="0054097A" w:rsidP="00F36164">
      <w:pPr>
        <w:pStyle w:val="StyleHeader4Para4Left0Firstline0"/>
        <w:numPr>
          <w:ilvl w:val="0"/>
          <w:numId w:val="0"/>
        </w:numPr>
        <w:spacing w:after="0"/>
        <w:rPr>
          <w:b/>
          <w:color w:val="000000" w:themeColor="text1"/>
          <w:sz w:val="22"/>
        </w:rPr>
      </w:pPr>
      <w:r>
        <w:rPr>
          <w:b/>
          <w:color w:val="000000" w:themeColor="text1"/>
          <w:sz w:val="22"/>
        </w:rPr>
        <w:t xml:space="preserve">Table 1: </w:t>
      </w:r>
      <w:r w:rsidRPr="0054097A">
        <w:rPr>
          <w:b/>
          <w:color w:val="000000" w:themeColor="text1"/>
          <w:sz w:val="22"/>
        </w:rPr>
        <w:t>UN</w:t>
      </w:r>
      <w:r w:rsidR="00245EFF">
        <w:rPr>
          <w:b/>
          <w:color w:val="000000" w:themeColor="text1"/>
          <w:sz w:val="22"/>
        </w:rPr>
        <w:t xml:space="preserve">IDO’s </w:t>
      </w:r>
      <w:r w:rsidR="007D06F8" w:rsidRPr="00C318F5">
        <w:rPr>
          <w:b/>
          <w:color w:val="000000" w:themeColor="text1"/>
          <w:sz w:val="22"/>
        </w:rPr>
        <w:t xml:space="preserve">work programme </w:t>
      </w:r>
      <w:r w:rsidR="007D06F8">
        <w:rPr>
          <w:b/>
          <w:color w:val="000000" w:themeColor="text1"/>
          <w:sz w:val="22"/>
        </w:rPr>
        <w:t>for 2017</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5529"/>
        <w:gridCol w:w="1134"/>
        <w:gridCol w:w="1559"/>
      </w:tblGrid>
      <w:tr w:rsidR="007D06F8" w:rsidRPr="00C318F5" w:rsidTr="00080DF4">
        <w:trPr>
          <w:trHeight w:val="949"/>
          <w:tblHeader/>
        </w:trPr>
        <w:tc>
          <w:tcPr>
            <w:tcW w:w="1701" w:type="dxa"/>
          </w:tcPr>
          <w:p w:rsidR="007D06F8" w:rsidRPr="00C318F5" w:rsidRDefault="007D06F8" w:rsidP="00F36164">
            <w:pPr>
              <w:jc w:val="center"/>
              <w:rPr>
                <w:b/>
                <w:color w:val="000000" w:themeColor="text1"/>
                <w:sz w:val="20"/>
                <w:szCs w:val="20"/>
              </w:rPr>
            </w:pPr>
            <w:r w:rsidRPr="00C318F5">
              <w:rPr>
                <w:b/>
                <w:color w:val="000000" w:themeColor="text1"/>
                <w:sz w:val="20"/>
                <w:szCs w:val="20"/>
              </w:rPr>
              <w:t>Country</w:t>
            </w:r>
          </w:p>
        </w:tc>
        <w:tc>
          <w:tcPr>
            <w:tcW w:w="5529" w:type="dxa"/>
          </w:tcPr>
          <w:p w:rsidR="007D06F8" w:rsidRPr="00C318F5" w:rsidRDefault="007D06F8" w:rsidP="00F36164">
            <w:pPr>
              <w:jc w:val="center"/>
              <w:rPr>
                <w:b/>
                <w:color w:val="000000" w:themeColor="text1"/>
                <w:sz w:val="20"/>
                <w:szCs w:val="20"/>
              </w:rPr>
            </w:pPr>
            <w:r w:rsidRPr="00C318F5">
              <w:rPr>
                <w:b/>
                <w:color w:val="000000" w:themeColor="text1"/>
                <w:sz w:val="20"/>
                <w:szCs w:val="20"/>
              </w:rPr>
              <w:t>Activity/Project</w:t>
            </w:r>
          </w:p>
        </w:tc>
        <w:tc>
          <w:tcPr>
            <w:tcW w:w="1134" w:type="dxa"/>
          </w:tcPr>
          <w:p w:rsidR="007D06F8" w:rsidRPr="00C318F5" w:rsidRDefault="007D06F8" w:rsidP="00F36164">
            <w:pPr>
              <w:jc w:val="center"/>
              <w:rPr>
                <w:b/>
                <w:color w:val="000000" w:themeColor="text1"/>
                <w:sz w:val="20"/>
                <w:szCs w:val="20"/>
              </w:rPr>
            </w:pPr>
            <w:r w:rsidRPr="00C318F5">
              <w:rPr>
                <w:b/>
                <w:color w:val="000000" w:themeColor="text1"/>
                <w:sz w:val="20"/>
                <w:szCs w:val="20"/>
              </w:rPr>
              <w:t>Amount Requested (US $)</w:t>
            </w:r>
          </w:p>
        </w:tc>
        <w:tc>
          <w:tcPr>
            <w:tcW w:w="1559" w:type="dxa"/>
          </w:tcPr>
          <w:p w:rsidR="007D06F8" w:rsidRPr="00C318F5" w:rsidRDefault="007D06F8" w:rsidP="00F36164">
            <w:pPr>
              <w:jc w:val="center"/>
              <w:rPr>
                <w:b/>
                <w:color w:val="000000" w:themeColor="text1"/>
                <w:sz w:val="20"/>
                <w:szCs w:val="20"/>
              </w:rPr>
            </w:pPr>
            <w:r w:rsidRPr="00C318F5">
              <w:rPr>
                <w:b/>
                <w:color w:val="000000" w:themeColor="text1"/>
                <w:sz w:val="20"/>
                <w:szCs w:val="20"/>
              </w:rPr>
              <w:t>Amount Recommended (US $)</w:t>
            </w:r>
          </w:p>
        </w:tc>
      </w:tr>
      <w:tr w:rsidR="007D06F8" w:rsidRPr="00C318F5" w:rsidTr="0006119F">
        <w:trPr>
          <w:trHeight w:val="185"/>
        </w:trPr>
        <w:tc>
          <w:tcPr>
            <w:tcW w:w="9923" w:type="dxa"/>
            <w:gridSpan w:val="4"/>
          </w:tcPr>
          <w:p w:rsidR="007D06F8" w:rsidRPr="00C318F5" w:rsidRDefault="007D06F8" w:rsidP="00F36164">
            <w:pPr>
              <w:widowControl w:val="0"/>
              <w:rPr>
                <w:color w:val="000000" w:themeColor="text1"/>
                <w:sz w:val="20"/>
                <w:szCs w:val="20"/>
              </w:rPr>
            </w:pPr>
            <w:r w:rsidRPr="00C318F5">
              <w:rPr>
                <w:b/>
                <w:color w:val="000000" w:themeColor="text1"/>
                <w:sz w:val="20"/>
                <w:szCs w:val="20"/>
              </w:rPr>
              <w:t>SECTION A: ACTIVITIES RECOMMENDED FOR BLANKET APPROVAL</w:t>
            </w:r>
          </w:p>
        </w:tc>
      </w:tr>
      <w:tr w:rsidR="007D06F8" w:rsidRPr="00C318F5" w:rsidTr="0006119F">
        <w:trPr>
          <w:trHeight w:val="235"/>
        </w:trPr>
        <w:tc>
          <w:tcPr>
            <w:tcW w:w="9923" w:type="dxa"/>
            <w:gridSpan w:val="4"/>
          </w:tcPr>
          <w:p w:rsidR="007D06F8" w:rsidRPr="00C318F5" w:rsidRDefault="007D06F8" w:rsidP="00F36164">
            <w:pPr>
              <w:rPr>
                <w:b/>
                <w:bCs/>
                <w:color w:val="000000" w:themeColor="text1"/>
                <w:sz w:val="20"/>
                <w:szCs w:val="20"/>
              </w:rPr>
            </w:pPr>
            <w:r w:rsidRPr="00C318F5">
              <w:rPr>
                <w:b/>
                <w:bCs/>
                <w:color w:val="000000" w:themeColor="text1"/>
                <w:sz w:val="20"/>
                <w:szCs w:val="20"/>
              </w:rPr>
              <w:t>A1: Renewal of institutional strengthening projects</w:t>
            </w:r>
          </w:p>
        </w:tc>
      </w:tr>
      <w:tr w:rsidR="006B106D" w:rsidRPr="00C318F5" w:rsidTr="00080DF4">
        <w:trPr>
          <w:trHeight w:val="251"/>
        </w:trPr>
        <w:tc>
          <w:tcPr>
            <w:tcW w:w="1701" w:type="dxa"/>
          </w:tcPr>
          <w:p w:rsidR="006B106D" w:rsidRPr="00507F57" w:rsidRDefault="006B106D" w:rsidP="00F36164">
            <w:r w:rsidRPr="00507F57">
              <w:t>Mexico</w:t>
            </w:r>
          </w:p>
        </w:tc>
        <w:tc>
          <w:tcPr>
            <w:tcW w:w="5529" w:type="dxa"/>
            <w:vAlign w:val="center"/>
          </w:tcPr>
          <w:p w:rsidR="006B106D" w:rsidRPr="00C318F5" w:rsidRDefault="006B106D" w:rsidP="00F36164">
            <w:pPr>
              <w:rPr>
                <w:sz w:val="20"/>
                <w:szCs w:val="20"/>
              </w:rPr>
            </w:pPr>
            <w:r>
              <w:rPr>
                <w:sz w:val="20"/>
                <w:szCs w:val="20"/>
                <w:lang w:val="en-US"/>
              </w:rPr>
              <w:t>Renewal of institutional strengthening project (phase XIII)</w:t>
            </w:r>
          </w:p>
        </w:tc>
        <w:tc>
          <w:tcPr>
            <w:tcW w:w="1134" w:type="dxa"/>
          </w:tcPr>
          <w:p w:rsidR="006B106D" w:rsidRPr="00C318F5" w:rsidRDefault="006B106D" w:rsidP="00F36164">
            <w:pPr>
              <w:jc w:val="right"/>
              <w:rPr>
                <w:sz w:val="20"/>
                <w:szCs w:val="20"/>
              </w:rPr>
            </w:pPr>
            <w:r w:rsidRPr="006B106D">
              <w:rPr>
                <w:sz w:val="20"/>
                <w:szCs w:val="20"/>
              </w:rPr>
              <w:t>316,160</w:t>
            </w:r>
          </w:p>
        </w:tc>
        <w:tc>
          <w:tcPr>
            <w:tcW w:w="1559" w:type="dxa"/>
          </w:tcPr>
          <w:p w:rsidR="006B106D" w:rsidRPr="00C318F5" w:rsidRDefault="006B106D" w:rsidP="00F36164">
            <w:pPr>
              <w:jc w:val="right"/>
              <w:rPr>
                <w:sz w:val="20"/>
                <w:szCs w:val="20"/>
              </w:rPr>
            </w:pPr>
            <w:r w:rsidRPr="006B106D">
              <w:rPr>
                <w:sz w:val="20"/>
                <w:szCs w:val="20"/>
              </w:rPr>
              <w:t>316,160</w:t>
            </w:r>
          </w:p>
        </w:tc>
      </w:tr>
      <w:tr w:rsidR="006B106D" w:rsidRPr="00C318F5" w:rsidTr="00080DF4">
        <w:trPr>
          <w:trHeight w:val="219"/>
        </w:trPr>
        <w:tc>
          <w:tcPr>
            <w:tcW w:w="1701" w:type="dxa"/>
          </w:tcPr>
          <w:p w:rsidR="006B106D" w:rsidRPr="00507F57" w:rsidRDefault="006B106D" w:rsidP="00F36164">
            <w:r w:rsidRPr="00507F57">
              <w:t>Qatar</w:t>
            </w:r>
          </w:p>
        </w:tc>
        <w:tc>
          <w:tcPr>
            <w:tcW w:w="5529" w:type="dxa"/>
            <w:vAlign w:val="center"/>
          </w:tcPr>
          <w:p w:rsidR="006B106D" w:rsidRPr="00C318F5" w:rsidRDefault="006B106D" w:rsidP="00F36164">
            <w:pPr>
              <w:rPr>
                <w:sz w:val="20"/>
                <w:szCs w:val="20"/>
              </w:rPr>
            </w:pPr>
            <w:r>
              <w:rPr>
                <w:sz w:val="20"/>
                <w:szCs w:val="20"/>
                <w:lang w:val="en-US"/>
              </w:rPr>
              <w:t>Renewal of institutional strengthening project (phase IV)</w:t>
            </w:r>
          </w:p>
        </w:tc>
        <w:tc>
          <w:tcPr>
            <w:tcW w:w="1134" w:type="dxa"/>
          </w:tcPr>
          <w:p w:rsidR="006B106D" w:rsidRPr="00C318F5" w:rsidRDefault="006B106D" w:rsidP="00F36164">
            <w:pPr>
              <w:jc w:val="right"/>
              <w:rPr>
                <w:sz w:val="20"/>
                <w:szCs w:val="20"/>
              </w:rPr>
            </w:pPr>
            <w:r w:rsidRPr="006B106D">
              <w:rPr>
                <w:sz w:val="20"/>
                <w:szCs w:val="20"/>
              </w:rPr>
              <w:t>113,920</w:t>
            </w:r>
          </w:p>
        </w:tc>
        <w:tc>
          <w:tcPr>
            <w:tcW w:w="1559" w:type="dxa"/>
          </w:tcPr>
          <w:p w:rsidR="006B106D" w:rsidRPr="00C318F5" w:rsidRDefault="006B106D" w:rsidP="00F36164">
            <w:pPr>
              <w:jc w:val="right"/>
              <w:rPr>
                <w:sz w:val="20"/>
                <w:szCs w:val="20"/>
              </w:rPr>
            </w:pPr>
            <w:r w:rsidRPr="006B106D">
              <w:rPr>
                <w:sz w:val="20"/>
                <w:szCs w:val="20"/>
              </w:rPr>
              <w:t>113,920</w:t>
            </w:r>
          </w:p>
        </w:tc>
      </w:tr>
      <w:tr w:rsidR="006B106D" w:rsidRPr="00C318F5" w:rsidTr="0006119F">
        <w:trPr>
          <w:trHeight w:val="219"/>
        </w:trPr>
        <w:tc>
          <w:tcPr>
            <w:tcW w:w="7230" w:type="dxa"/>
            <w:gridSpan w:val="2"/>
          </w:tcPr>
          <w:p w:rsidR="006B106D" w:rsidRPr="00C318F5" w:rsidRDefault="006B106D" w:rsidP="00F36164">
            <w:pPr>
              <w:jc w:val="right"/>
              <w:rPr>
                <w:sz w:val="20"/>
                <w:szCs w:val="20"/>
              </w:rPr>
            </w:pPr>
            <w:r w:rsidRPr="006B106D">
              <w:rPr>
                <w:sz w:val="20"/>
                <w:szCs w:val="20"/>
              </w:rPr>
              <w:t>Subtotal for A1</w:t>
            </w:r>
          </w:p>
        </w:tc>
        <w:tc>
          <w:tcPr>
            <w:tcW w:w="1134" w:type="dxa"/>
          </w:tcPr>
          <w:p w:rsidR="006B106D" w:rsidRPr="00C318F5" w:rsidRDefault="006B106D" w:rsidP="00F36164">
            <w:pPr>
              <w:jc w:val="right"/>
              <w:rPr>
                <w:sz w:val="20"/>
                <w:szCs w:val="20"/>
              </w:rPr>
            </w:pPr>
            <w:r w:rsidRPr="006B106D">
              <w:rPr>
                <w:sz w:val="20"/>
                <w:szCs w:val="20"/>
              </w:rPr>
              <w:t>430</w:t>
            </w:r>
            <w:r>
              <w:rPr>
                <w:sz w:val="20"/>
                <w:szCs w:val="20"/>
              </w:rPr>
              <w:t>,</w:t>
            </w:r>
            <w:r w:rsidRPr="006B106D">
              <w:rPr>
                <w:sz w:val="20"/>
                <w:szCs w:val="20"/>
              </w:rPr>
              <w:t>080</w:t>
            </w:r>
          </w:p>
        </w:tc>
        <w:tc>
          <w:tcPr>
            <w:tcW w:w="1559" w:type="dxa"/>
          </w:tcPr>
          <w:p w:rsidR="006B106D" w:rsidRPr="00C318F5" w:rsidRDefault="006B106D" w:rsidP="00F36164">
            <w:pPr>
              <w:jc w:val="right"/>
              <w:rPr>
                <w:sz w:val="20"/>
                <w:szCs w:val="20"/>
              </w:rPr>
            </w:pPr>
            <w:r w:rsidRPr="006B106D">
              <w:rPr>
                <w:sz w:val="20"/>
                <w:szCs w:val="20"/>
              </w:rPr>
              <w:t>430</w:t>
            </w:r>
            <w:r>
              <w:rPr>
                <w:sz w:val="20"/>
                <w:szCs w:val="20"/>
              </w:rPr>
              <w:t>,</w:t>
            </w:r>
            <w:r w:rsidRPr="006B106D">
              <w:rPr>
                <w:sz w:val="20"/>
                <w:szCs w:val="20"/>
              </w:rPr>
              <w:t>080</w:t>
            </w:r>
          </w:p>
        </w:tc>
      </w:tr>
      <w:tr w:rsidR="006B106D" w:rsidRPr="00C318F5" w:rsidTr="0006119F">
        <w:trPr>
          <w:trHeight w:val="219"/>
        </w:trPr>
        <w:tc>
          <w:tcPr>
            <w:tcW w:w="7230" w:type="dxa"/>
            <w:gridSpan w:val="2"/>
          </w:tcPr>
          <w:p w:rsidR="006B106D" w:rsidRPr="00C318F5" w:rsidRDefault="006B106D" w:rsidP="00F36164">
            <w:pPr>
              <w:jc w:val="left"/>
              <w:rPr>
                <w:color w:val="000000" w:themeColor="text1"/>
                <w:sz w:val="20"/>
                <w:szCs w:val="20"/>
              </w:rPr>
            </w:pPr>
            <w:r w:rsidRPr="006B106D">
              <w:rPr>
                <w:color w:val="000000" w:themeColor="text1"/>
                <w:sz w:val="20"/>
                <w:szCs w:val="20"/>
              </w:rPr>
              <w:t>Agency support costs (7 per cent for institutional strengthening) for A1:</w:t>
            </w:r>
          </w:p>
        </w:tc>
        <w:tc>
          <w:tcPr>
            <w:tcW w:w="1134" w:type="dxa"/>
          </w:tcPr>
          <w:p w:rsidR="006B106D" w:rsidRPr="00C318F5" w:rsidRDefault="006B106D" w:rsidP="00F36164">
            <w:pPr>
              <w:jc w:val="right"/>
              <w:rPr>
                <w:sz w:val="20"/>
                <w:szCs w:val="20"/>
              </w:rPr>
            </w:pPr>
            <w:r w:rsidRPr="006B106D">
              <w:rPr>
                <w:sz w:val="20"/>
                <w:szCs w:val="20"/>
              </w:rPr>
              <w:t>30</w:t>
            </w:r>
            <w:r>
              <w:rPr>
                <w:sz w:val="20"/>
                <w:szCs w:val="20"/>
              </w:rPr>
              <w:t>,</w:t>
            </w:r>
            <w:r w:rsidRPr="006B106D">
              <w:rPr>
                <w:sz w:val="20"/>
                <w:szCs w:val="20"/>
              </w:rPr>
              <w:t>10</w:t>
            </w:r>
            <w:r>
              <w:rPr>
                <w:sz w:val="20"/>
                <w:szCs w:val="20"/>
              </w:rPr>
              <w:t>6</w:t>
            </w:r>
          </w:p>
        </w:tc>
        <w:tc>
          <w:tcPr>
            <w:tcW w:w="1559" w:type="dxa"/>
          </w:tcPr>
          <w:p w:rsidR="006B106D" w:rsidRPr="00C318F5" w:rsidRDefault="006B106D" w:rsidP="00F36164">
            <w:pPr>
              <w:jc w:val="right"/>
              <w:rPr>
                <w:sz w:val="20"/>
                <w:szCs w:val="20"/>
              </w:rPr>
            </w:pPr>
            <w:r w:rsidRPr="006B106D">
              <w:rPr>
                <w:sz w:val="20"/>
                <w:szCs w:val="20"/>
              </w:rPr>
              <w:t>30</w:t>
            </w:r>
            <w:r>
              <w:rPr>
                <w:sz w:val="20"/>
                <w:szCs w:val="20"/>
              </w:rPr>
              <w:t>,</w:t>
            </w:r>
            <w:r w:rsidRPr="006B106D">
              <w:rPr>
                <w:sz w:val="20"/>
                <w:szCs w:val="20"/>
              </w:rPr>
              <w:t>10</w:t>
            </w:r>
            <w:r>
              <w:rPr>
                <w:sz w:val="20"/>
                <w:szCs w:val="20"/>
              </w:rPr>
              <w:t>6</w:t>
            </w:r>
          </w:p>
        </w:tc>
      </w:tr>
      <w:tr w:rsidR="006B106D" w:rsidRPr="00C318F5" w:rsidTr="0006119F">
        <w:trPr>
          <w:trHeight w:val="235"/>
        </w:trPr>
        <w:tc>
          <w:tcPr>
            <w:tcW w:w="7230" w:type="dxa"/>
            <w:gridSpan w:val="2"/>
          </w:tcPr>
          <w:p w:rsidR="006B106D" w:rsidRPr="00C318F5" w:rsidRDefault="006B106D" w:rsidP="00F36164">
            <w:pPr>
              <w:jc w:val="right"/>
              <w:rPr>
                <w:color w:val="000000" w:themeColor="text1"/>
                <w:sz w:val="20"/>
                <w:szCs w:val="20"/>
              </w:rPr>
            </w:pPr>
            <w:r w:rsidRPr="00C318F5">
              <w:rPr>
                <w:color w:val="000000" w:themeColor="text1"/>
                <w:sz w:val="20"/>
                <w:szCs w:val="20"/>
              </w:rPr>
              <w:t>Total for A1</w:t>
            </w:r>
          </w:p>
        </w:tc>
        <w:tc>
          <w:tcPr>
            <w:tcW w:w="1134" w:type="dxa"/>
          </w:tcPr>
          <w:p w:rsidR="006B106D" w:rsidRPr="00C318F5" w:rsidRDefault="006B106D" w:rsidP="00F36164">
            <w:pPr>
              <w:jc w:val="right"/>
              <w:rPr>
                <w:color w:val="000000" w:themeColor="text1"/>
                <w:sz w:val="20"/>
                <w:szCs w:val="20"/>
              </w:rPr>
            </w:pPr>
            <w:r w:rsidRPr="006B106D">
              <w:rPr>
                <w:color w:val="000000" w:themeColor="text1"/>
                <w:sz w:val="20"/>
                <w:szCs w:val="20"/>
              </w:rPr>
              <w:t>460</w:t>
            </w:r>
            <w:r>
              <w:rPr>
                <w:color w:val="000000" w:themeColor="text1"/>
                <w:sz w:val="20"/>
                <w:szCs w:val="20"/>
              </w:rPr>
              <w:t>,</w:t>
            </w:r>
            <w:r w:rsidRPr="006B106D">
              <w:rPr>
                <w:color w:val="000000" w:themeColor="text1"/>
                <w:sz w:val="20"/>
                <w:szCs w:val="20"/>
              </w:rPr>
              <w:t>18</w:t>
            </w:r>
            <w:r>
              <w:rPr>
                <w:color w:val="000000" w:themeColor="text1"/>
                <w:sz w:val="20"/>
                <w:szCs w:val="20"/>
              </w:rPr>
              <w:t>6</w:t>
            </w:r>
          </w:p>
        </w:tc>
        <w:tc>
          <w:tcPr>
            <w:tcW w:w="1559" w:type="dxa"/>
          </w:tcPr>
          <w:p w:rsidR="006B106D" w:rsidRPr="00C318F5" w:rsidRDefault="006B106D" w:rsidP="00F36164">
            <w:pPr>
              <w:jc w:val="right"/>
              <w:rPr>
                <w:color w:val="000000" w:themeColor="text1"/>
                <w:sz w:val="20"/>
                <w:szCs w:val="20"/>
              </w:rPr>
            </w:pPr>
            <w:r w:rsidRPr="006B106D">
              <w:rPr>
                <w:color w:val="000000" w:themeColor="text1"/>
                <w:sz w:val="20"/>
                <w:szCs w:val="20"/>
              </w:rPr>
              <w:t>460</w:t>
            </w:r>
            <w:r>
              <w:rPr>
                <w:color w:val="000000" w:themeColor="text1"/>
                <w:sz w:val="20"/>
                <w:szCs w:val="20"/>
              </w:rPr>
              <w:t>,</w:t>
            </w:r>
            <w:r w:rsidRPr="006B106D">
              <w:rPr>
                <w:color w:val="000000" w:themeColor="text1"/>
                <w:sz w:val="20"/>
                <w:szCs w:val="20"/>
              </w:rPr>
              <w:t>18</w:t>
            </w:r>
            <w:r>
              <w:rPr>
                <w:color w:val="000000" w:themeColor="text1"/>
                <w:sz w:val="20"/>
                <w:szCs w:val="20"/>
              </w:rPr>
              <w:t>6</w:t>
            </w:r>
          </w:p>
        </w:tc>
      </w:tr>
      <w:tr w:rsidR="006B106D" w:rsidRPr="00C318F5" w:rsidTr="0006119F">
        <w:trPr>
          <w:trHeight w:val="235"/>
        </w:trPr>
        <w:tc>
          <w:tcPr>
            <w:tcW w:w="9923" w:type="dxa"/>
            <w:gridSpan w:val="4"/>
          </w:tcPr>
          <w:p w:rsidR="006B106D" w:rsidRPr="00EE6701" w:rsidRDefault="002D2C73" w:rsidP="00F36164">
            <w:pPr>
              <w:jc w:val="left"/>
              <w:rPr>
                <w:b/>
                <w:color w:val="000000" w:themeColor="text1"/>
                <w:sz w:val="20"/>
                <w:szCs w:val="20"/>
                <w:highlight w:val="yellow"/>
              </w:rPr>
            </w:pPr>
            <w:r w:rsidRPr="00DD309E">
              <w:rPr>
                <w:b/>
                <w:color w:val="000000"/>
                <w:sz w:val="20"/>
                <w:szCs w:val="20"/>
              </w:rPr>
              <w:t>A2:  Project preparation</w:t>
            </w:r>
          </w:p>
        </w:tc>
      </w:tr>
      <w:tr w:rsidR="002D2C73" w:rsidRPr="00C318F5" w:rsidTr="00080DF4">
        <w:trPr>
          <w:trHeight w:val="235"/>
        </w:trPr>
        <w:tc>
          <w:tcPr>
            <w:tcW w:w="1701" w:type="dxa"/>
          </w:tcPr>
          <w:p w:rsidR="002D2C73" w:rsidRPr="00DD309E" w:rsidRDefault="002D2C73" w:rsidP="00F36164">
            <w:pPr>
              <w:jc w:val="left"/>
              <w:rPr>
                <w:color w:val="000000"/>
                <w:sz w:val="20"/>
                <w:szCs w:val="20"/>
              </w:rPr>
            </w:pPr>
            <w:r w:rsidRPr="007A50FB">
              <w:rPr>
                <w:color w:val="000000"/>
                <w:sz w:val="20"/>
                <w:szCs w:val="20"/>
              </w:rPr>
              <w:t>Democratic People's Republic of Korea (the)</w:t>
            </w:r>
          </w:p>
        </w:tc>
        <w:tc>
          <w:tcPr>
            <w:tcW w:w="5529" w:type="dxa"/>
          </w:tcPr>
          <w:p w:rsidR="002D2C73" w:rsidRPr="00DD309E" w:rsidRDefault="002D2C73" w:rsidP="00F36164">
            <w:pPr>
              <w:jc w:val="left"/>
              <w:rPr>
                <w:color w:val="000000"/>
                <w:sz w:val="20"/>
                <w:szCs w:val="20"/>
              </w:rPr>
            </w:pPr>
            <w:r w:rsidRPr="00DD309E">
              <w:rPr>
                <w:color w:val="000000"/>
                <w:sz w:val="20"/>
                <w:szCs w:val="20"/>
              </w:rPr>
              <w:t>Preparation of an HCFC phase</w:t>
            </w:r>
            <w:r>
              <w:rPr>
                <w:color w:val="000000"/>
                <w:sz w:val="20"/>
                <w:szCs w:val="20"/>
              </w:rPr>
              <w:t>-</w:t>
            </w:r>
            <w:r w:rsidRPr="00DD309E">
              <w:rPr>
                <w:color w:val="000000"/>
                <w:sz w:val="20"/>
                <w:szCs w:val="20"/>
              </w:rPr>
              <w:t>out management plan (HPMP)</w:t>
            </w:r>
          </w:p>
          <w:p w:rsidR="002D2C73" w:rsidRPr="00DD309E" w:rsidRDefault="002D2C73" w:rsidP="00F36164">
            <w:pPr>
              <w:jc w:val="left"/>
              <w:rPr>
                <w:b/>
                <w:color w:val="000000"/>
                <w:sz w:val="20"/>
                <w:szCs w:val="20"/>
              </w:rPr>
            </w:pPr>
            <w:r w:rsidRPr="00DD309E">
              <w:rPr>
                <w:color w:val="000000"/>
                <w:sz w:val="20"/>
                <w:szCs w:val="20"/>
              </w:rPr>
              <w:t xml:space="preserve">(stage II) </w:t>
            </w:r>
            <w:r w:rsidRPr="00EC59A2">
              <w:rPr>
                <w:color w:val="000000"/>
                <w:sz w:val="20"/>
                <w:szCs w:val="20"/>
              </w:rPr>
              <w:t>(overarching strategy)</w:t>
            </w:r>
          </w:p>
        </w:tc>
        <w:tc>
          <w:tcPr>
            <w:tcW w:w="1134" w:type="dxa"/>
          </w:tcPr>
          <w:p w:rsidR="002D2C73" w:rsidRPr="00DD309E" w:rsidRDefault="002D2C73" w:rsidP="00F36164">
            <w:pPr>
              <w:jc w:val="right"/>
              <w:rPr>
                <w:color w:val="000000"/>
                <w:sz w:val="20"/>
                <w:szCs w:val="20"/>
              </w:rPr>
            </w:pPr>
            <w:r>
              <w:rPr>
                <w:color w:val="000000"/>
                <w:sz w:val="20"/>
                <w:szCs w:val="20"/>
              </w:rPr>
              <w:t>7</w:t>
            </w:r>
            <w:r w:rsidRPr="00DD309E">
              <w:rPr>
                <w:color w:val="000000"/>
                <w:sz w:val="20"/>
                <w:szCs w:val="20"/>
              </w:rPr>
              <w:t>0,000</w:t>
            </w:r>
          </w:p>
        </w:tc>
        <w:tc>
          <w:tcPr>
            <w:tcW w:w="1559" w:type="dxa"/>
          </w:tcPr>
          <w:p w:rsidR="002D2C73" w:rsidRPr="00DD309E" w:rsidRDefault="002D2C73" w:rsidP="00F36164">
            <w:pPr>
              <w:jc w:val="right"/>
              <w:rPr>
                <w:color w:val="000000"/>
                <w:sz w:val="20"/>
                <w:szCs w:val="20"/>
              </w:rPr>
            </w:pPr>
            <w:r>
              <w:rPr>
                <w:color w:val="000000"/>
                <w:sz w:val="20"/>
                <w:szCs w:val="20"/>
              </w:rPr>
              <w:t>7</w:t>
            </w:r>
            <w:r w:rsidRPr="00DD309E">
              <w:rPr>
                <w:color w:val="000000"/>
                <w:sz w:val="20"/>
                <w:szCs w:val="20"/>
              </w:rPr>
              <w:t>0,000</w:t>
            </w:r>
          </w:p>
        </w:tc>
      </w:tr>
      <w:tr w:rsidR="002D2C73" w:rsidRPr="00C318F5" w:rsidTr="00080DF4">
        <w:trPr>
          <w:trHeight w:val="235"/>
        </w:trPr>
        <w:tc>
          <w:tcPr>
            <w:tcW w:w="1701" w:type="dxa"/>
          </w:tcPr>
          <w:p w:rsidR="002D2C73" w:rsidRPr="00DD309E" w:rsidRDefault="002D2C73" w:rsidP="00F36164">
            <w:pPr>
              <w:jc w:val="left"/>
              <w:rPr>
                <w:color w:val="000000"/>
                <w:sz w:val="20"/>
                <w:szCs w:val="20"/>
              </w:rPr>
            </w:pPr>
            <w:r w:rsidRPr="007A50FB">
              <w:rPr>
                <w:color w:val="000000"/>
                <w:sz w:val="20"/>
                <w:szCs w:val="20"/>
              </w:rPr>
              <w:t>Democratic People's Republic of Korea (the)</w:t>
            </w:r>
          </w:p>
        </w:tc>
        <w:tc>
          <w:tcPr>
            <w:tcW w:w="5529" w:type="dxa"/>
          </w:tcPr>
          <w:p w:rsidR="002D2C73" w:rsidRPr="00DD309E" w:rsidRDefault="002D2C73" w:rsidP="00F36164">
            <w:pPr>
              <w:jc w:val="left"/>
              <w:rPr>
                <w:color w:val="000000"/>
                <w:sz w:val="20"/>
                <w:szCs w:val="20"/>
              </w:rPr>
            </w:pPr>
            <w:r w:rsidRPr="004C136B">
              <w:rPr>
                <w:color w:val="000000"/>
                <w:sz w:val="20"/>
                <w:szCs w:val="20"/>
              </w:rPr>
              <w:t>Preparation for HCFC phase-out investment activities (stage II) (</w:t>
            </w:r>
            <w:r>
              <w:rPr>
                <w:color w:val="000000"/>
                <w:sz w:val="20"/>
                <w:szCs w:val="20"/>
              </w:rPr>
              <w:t>refrigeration manufacturing</w:t>
            </w:r>
            <w:r w:rsidRPr="004C136B">
              <w:rPr>
                <w:color w:val="000000"/>
                <w:sz w:val="20"/>
                <w:szCs w:val="20"/>
              </w:rPr>
              <w:t xml:space="preserve"> sector)</w:t>
            </w:r>
          </w:p>
        </w:tc>
        <w:tc>
          <w:tcPr>
            <w:tcW w:w="1134" w:type="dxa"/>
          </w:tcPr>
          <w:p w:rsidR="002D2C73" w:rsidRPr="00DD309E" w:rsidRDefault="002D2C73" w:rsidP="00F36164">
            <w:pPr>
              <w:jc w:val="right"/>
              <w:rPr>
                <w:color w:val="000000"/>
                <w:sz w:val="20"/>
                <w:szCs w:val="20"/>
              </w:rPr>
            </w:pPr>
            <w:r>
              <w:rPr>
                <w:color w:val="000000"/>
                <w:sz w:val="20"/>
                <w:szCs w:val="20"/>
              </w:rPr>
              <w:t>6</w:t>
            </w:r>
            <w:r w:rsidRPr="00DD309E">
              <w:rPr>
                <w:color w:val="000000"/>
                <w:sz w:val="20"/>
                <w:szCs w:val="20"/>
              </w:rPr>
              <w:t>0,000</w:t>
            </w:r>
          </w:p>
        </w:tc>
        <w:tc>
          <w:tcPr>
            <w:tcW w:w="1559" w:type="dxa"/>
          </w:tcPr>
          <w:p w:rsidR="002D2C73" w:rsidRPr="00DD309E" w:rsidRDefault="002D2C73" w:rsidP="00F36164">
            <w:pPr>
              <w:jc w:val="right"/>
              <w:rPr>
                <w:color w:val="000000"/>
                <w:sz w:val="20"/>
                <w:szCs w:val="20"/>
              </w:rPr>
            </w:pPr>
            <w:r>
              <w:rPr>
                <w:color w:val="000000"/>
                <w:sz w:val="20"/>
                <w:szCs w:val="20"/>
              </w:rPr>
              <w:t>6</w:t>
            </w:r>
            <w:r w:rsidRPr="00DD309E">
              <w:rPr>
                <w:color w:val="000000"/>
                <w:sz w:val="20"/>
                <w:szCs w:val="20"/>
              </w:rPr>
              <w:t>0,000</w:t>
            </w:r>
          </w:p>
        </w:tc>
      </w:tr>
      <w:tr w:rsidR="002D2C73" w:rsidRPr="00C318F5" w:rsidTr="0006119F">
        <w:trPr>
          <w:trHeight w:val="235"/>
        </w:trPr>
        <w:tc>
          <w:tcPr>
            <w:tcW w:w="7230" w:type="dxa"/>
            <w:gridSpan w:val="2"/>
          </w:tcPr>
          <w:p w:rsidR="002D2C73" w:rsidRPr="00DD309E" w:rsidRDefault="002D2C73" w:rsidP="00F36164">
            <w:pPr>
              <w:jc w:val="right"/>
              <w:rPr>
                <w:color w:val="000000"/>
                <w:sz w:val="20"/>
                <w:szCs w:val="20"/>
              </w:rPr>
            </w:pPr>
            <w:r w:rsidRPr="00DD309E">
              <w:rPr>
                <w:color w:val="000000"/>
                <w:sz w:val="20"/>
                <w:szCs w:val="20"/>
              </w:rPr>
              <w:t>Subtotal for A2</w:t>
            </w:r>
          </w:p>
        </w:tc>
        <w:tc>
          <w:tcPr>
            <w:tcW w:w="1134" w:type="dxa"/>
          </w:tcPr>
          <w:p w:rsidR="002D2C73" w:rsidRPr="00DD309E" w:rsidRDefault="002D2C73" w:rsidP="00F36164">
            <w:pPr>
              <w:jc w:val="right"/>
              <w:rPr>
                <w:color w:val="000000"/>
                <w:sz w:val="20"/>
                <w:szCs w:val="20"/>
              </w:rPr>
            </w:pPr>
            <w:r w:rsidRPr="00DD309E">
              <w:rPr>
                <w:color w:val="000000"/>
                <w:sz w:val="20"/>
                <w:szCs w:val="20"/>
              </w:rPr>
              <w:t>130,000</w:t>
            </w:r>
          </w:p>
        </w:tc>
        <w:tc>
          <w:tcPr>
            <w:tcW w:w="1559" w:type="dxa"/>
          </w:tcPr>
          <w:p w:rsidR="002D2C73" w:rsidRPr="00DD309E" w:rsidRDefault="002D2C73" w:rsidP="00F36164">
            <w:pPr>
              <w:jc w:val="right"/>
              <w:rPr>
                <w:color w:val="000000"/>
                <w:sz w:val="20"/>
                <w:szCs w:val="20"/>
              </w:rPr>
            </w:pPr>
            <w:r w:rsidRPr="00DD309E">
              <w:rPr>
                <w:color w:val="000000"/>
                <w:sz w:val="20"/>
                <w:szCs w:val="20"/>
              </w:rPr>
              <w:t>130,000</w:t>
            </w:r>
          </w:p>
        </w:tc>
      </w:tr>
      <w:tr w:rsidR="002D2C73" w:rsidRPr="00C318F5" w:rsidTr="0006119F">
        <w:trPr>
          <w:trHeight w:val="235"/>
        </w:trPr>
        <w:tc>
          <w:tcPr>
            <w:tcW w:w="7230" w:type="dxa"/>
            <w:gridSpan w:val="2"/>
          </w:tcPr>
          <w:p w:rsidR="002D2C73" w:rsidRPr="00DD309E" w:rsidRDefault="002D2C73" w:rsidP="00F36164">
            <w:pPr>
              <w:jc w:val="left"/>
              <w:rPr>
                <w:color w:val="000000"/>
                <w:sz w:val="20"/>
                <w:szCs w:val="20"/>
              </w:rPr>
            </w:pPr>
            <w:r w:rsidRPr="00DD309E">
              <w:rPr>
                <w:color w:val="000000"/>
                <w:sz w:val="20"/>
                <w:szCs w:val="20"/>
              </w:rPr>
              <w:t>Agency support costs (7 per cent for project preparation):</w:t>
            </w:r>
          </w:p>
        </w:tc>
        <w:tc>
          <w:tcPr>
            <w:tcW w:w="1134" w:type="dxa"/>
          </w:tcPr>
          <w:p w:rsidR="002D2C73" w:rsidRPr="00DD309E" w:rsidRDefault="002D2C73" w:rsidP="00F36164">
            <w:pPr>
              <w:jc w:val="right"/>
              <w:rPr>
                <w:color w:val="000000"/>
                <w:sz w:val="20"/>
                <w:szCs w:val="20"/>
              </w:rPr>
            </w:pPr>
            <w:r w:rsidRPr="00DD309E">
              <w:rPr>
                <w:color w:val="000000"/>
                <w:sz w:val="20"/>
                <w:szCs w:val="20"/>
              </w:rPr>
              <w:t>9,100</w:t>
            </w:r>
          </w:p>
        </w:tc>
        <w:tc>
          <w:tcPr>
            <w:tcW w:w="1559" w:type="dxa"/>
          </w:tcPr>
          <w:p w:rsidR="002D2C73" w:rsidRPr="00DD309E" w:rsidRDefault="002D2C73" w:rsidP="00F36164">
            <w:pPr>
              <w:jc w:val="right"/>
              <w:rPr>
                <w:color w:val="000000"/>
                <w:sz w:val="20"/>
                <w:szCs w:val="20"/>
              </w:rPr>
            </w:pPr>
            <w:r w:rsidRPr="00DD309E">
              <w:rPr>
                <w:color w:val="000000"/>
                <w:sz w:val="20"/>
                <w:szCs w:val="20"/>
              </w:rPr>
              <w:t>9,100</w:t>
            </w:r>
          </w:p>
        </w:tc>
      </w:tr>
      <w:tr w:rsidR="002D2C73" w:rsidRPr="00C318F5" w:rsidTr="0006119F">
        <w:trPr>
          <w:trHeight w:val="235"/>
        </w:trPr>
        <w:tc>
          <w:tcPr>
            <w:tcW w:w="7230" w:type="dxa"/>
            <w:gridSpan w:val="2"/>
          </w:tcPr>
          <w:p w:rsidR="002D2C73" w:rsidRPr="00DD309E" w:rsidRDefault="002D2C73" w:rsidP="00F36164">
            <w:pPr>
              <w:jc w:val="right"/>
              <w:rPr>
                <w:color w:val="000000"/>
                <w:sz w:val="20"/>
                <w:szCs w:val="20"/>
              </w:rPr>
            </w:pPr>
            <w:r w:rsidRPr="00DD309E">
              <w:rPr>
                <w:color w:val="000000"/>
                <w:sz w:val="20"/>
                <w:szCs w:val="20"/>
              </w:rPr>
              <w:t>Total for A2</w:t>
            </w:r>
          </w:p>
        </w:tc>
        <w:tc>
          <w:tcPr>
            <w:tcW w:w="1134" w:type="dxa"/>
          </w:tcPr>
          <w:p w:rsidR="002D2C73" w:rsidRPr="00DD309E" w:rsidRDefault="002D2C73" w:rsidP="00F36164">
            <w:pPr>
              <w:jc w:val="right"/>
              <w:rPr>
                <w:color w:val="000000"/>
                <w:sz w:val="20"/>
                <w:szCs w:val="20"/>
              </w:rPr>
            </w:pPr>
            <w:r w:rsidRPr="00DD309E">
              <w:rPr>
                <w:color w:val="000000"/>
                <w:sz w:val="20"/>
                <w:szCs w:val="20"/>
              </w:rPr>
              <w:t>139,100</w:t>
            </w:r>
          </w:p>
        </w:tc>
        <w:tc>
          <w:tcPr>
            <w:tcW w:w="1559" w:type="dxa"/>
          </w:tcPr>
          <w:p w:rsidR="002D2C73" w:rsidRPr="00DD309E" w:rsidRDefault="002D2C73" w:rsidP="00F36164">
            <w:pPr>
              <w:jc w:val="right"/>
              <w:rPr>
                <w:color w:val="000000"/>
                <w:sz w:val="20"/>
                <w:szCs w:val="20"/>
              </w:rPr>
            </w:pPr>
            <w:r w:rsidRPr="00DD309E">
              <w:rPr>
                <w:color w:val="000000"/>
                <w:sz w:val="20"/>
                <w:szCs w:val="20"/>
              </w:rPr>
              <w:t>139,100</w:t>
            </w:r>
          </w:p>
        </w:tc>
      </w:tr>
      <w:tr w:rsidR="002D2C73" w:rsidRPr="00C318F5" w:rsidTr="0006119F">
        <w:trPr>
          <w:trHeight w:val="235"/>
        </w:trPr>
        <w:tc>
          <w:tcPr>
            <w:tcW w:w="9923" w:type="dxa"/>
            <w:gridSpan w:val="4"/>
          </w:tcPr>
          <w:p w:rsidR="002D2C73" w:rsidRPr="00130776" w:rsidRDefault="002D2C73" w:rsidP="00F36164">
            <w:pPr>
              <w:jc w:val="left"/>
              <w:rPr>
                <w:b/>
                <w:sz w:val="20"/>
                <w:szCs w:val="20"/>
              </w:rPr>
            </w:pPr>
            <w:r>
              <w:rPr>
                <w:b/>
                <w:sz w:val="20"/>
                <w:szCs w:val="20"/>
              </w:rPr>
              <w:t>SECTION B: ACTIVITIES RECOMMENDED FOR INDIVIDUAL CONSIDERATION</w:t>
            </w:r>
          </w:p>
        </w:tc>
      </w:tr>
      <w:tr w:rsidR="002D2C73" w:rsidRPr="00C318F5" w:rsidTr="0006119F">
        <w:trPr>
          <w:trHeight w:val="235"/>
        </w:trPr>
        <w:tc>
          <w:tcPr>
            <w:tcW w:w="9923" w:type="dxa"/>
            <w:gridSpan w:val="4"/>
          </w:tcPr>
          <w:p w:rsidR="002D2C73" w:rsidRPr="00130776" w:rsidRDefault="002D2C73" w:rsidP="00F36164">
            <w:pPr>
              <w:jc w:val="left"/>
              <w:rPr>
                <w:b/>
                <w:sz w:val="20"/>
                <w:szCs w:val="20"/>
              </w:rPr>
            </w:pPr>
            <w:r w:rsidRPr="00130776">
              <w:rPr>
                <w:b/>
                <w:sz w:val="20"/>
                <w:szCs w:val="20"/>
              </w:rPr>
              <w:t>B1:  Project preparation for demonstration projects (Decision 78/3 (g))</w:t>
            </w:r>
          </w:p>
        </w:tc>
      </w:tr>
      <w:tr w:rsidR="0006119F" w:rsidRPr="00C318F5" w:rsidTr="00080DF4">
        <w:trPr>
          <w:trHeight w:val="235"/>
        </w:trPr>
        <w:tc>
          <w:tcPr>
            <w:tcW w:w="1701" w:type="dxa"/>
          </w:tcPr>
          <w:p w:rsidR="0006119F" w:rsidRPr="0011606E" w:rsidRDefault="0006119F" w:rsidP="00F36164">
            <w:pPr>
              <w:jc w:val="left"/>
              <w:rPr>
                <w:sz w:val="20"/>
                <w:szCs w:val="20"/>
              </w:rPr>
            </w:pPr>
            <w:r>
              <w:rPr>
                <w:sz w:val="20"/>
                <w:szCs w:val="20"/>
              </w:rPr>
              <w:t>Ecuador</w:t>
            </w:r>
          </w:p>
        </w:tc>
        <w:tc>
          <w:tcPr>
            <w:tcW w:w="5529" w:type="dxa"/>
          </w:tcPr>
          <w:p w:rsidR="0006119F" w:rsidRPr="0011606E" w:rsidRDefault="0006119F" w:rsidP="00F36164">
            <w:pPr>
              <w:jc w:val="left"/>
              <w:rPr>
                <w:sz w:val="20"/>
                <w:szCs w:val="20"/>
              </w:rPr>
            </w:pPr>
            <w:r>
              <w:rPr>
                <w:sz w:val="20"/>
                <w:szCs w:val="20"/>
              </w:rPr>
              <w:t xml:space="preserve">Project preparation for </w:t>
            </w:r>
            <w:r w:rsidRPr="009272E3">
              <w:rPr>
                <w:sz w:val="20"/>
                <w:szCs w:val="20"/>
              </w:rPr>
              <w:t xml:space="preserve">HFC-related projects in the manufacturing sector at </w:t>
            </w:r>
            <w:proofErr w:type="spellStart"/>
            <w:r w:rsidRPr="009272E3">
              <w:rPr>
                <w:sz w:val="20"/>
                <w:szCs w:val="20"/>
              </w:rPr>
              <w:t>Ecasa</w:t>
            </w:r>
            <w:proofErr w:type="spellEnd"/>
            <w:r w:rsidRPr="009272E3">
              <w:rPr>
                <w:sz w:val="20"/>
                <w:szCs w:val="20"/>
              </w:rPr>
              <w:t xml:space="preserve"> and </w:t>
            </w:r>
            <w:proofErr w:type="spellStart"/>
            <w:r w:rsidRPr="009272E3">
              <w:rPr>
                <w:sz w:val="20"/>
                <w:szCs w:val="20"/>
              </w:rPr>
              <w:t>Indurama</w:t>
            </w:r>
            <w:proofErr w:type="spellEnd"/>
            <w:r w:rsidRPr="009272E3">
              <w:rPr>
                <w:sz w:val="20"/>
                <w:szCs w:val="20"/>
              </w:rPr>
              <w:t xml:space="preserve"> enterprises to gain experience in ICCs and IOCs associated with the phase-down of HFCs</w:t>
            </w:r>
          </w:p>
        </w:tc>
        <w:tc>
          <w:tcPr>
            <w:tcW w:w="1134" w:type="dxa"/>
          </w:tcPr>
          <w:p w:rsidR="0006119F" w:rsidRPr="0011606E" w:rsidRDefault="0006119F" w:rsidP="00F36164">
            <w:pPr>
              <w:jc w:val="right"/>
              <w:rPr>
                <w:sz w:val="20"/>
                <w:szCs w:val="20"/>
              </w:rPr>
            </w:pPr>
            <w:r>
              <w:rPr>
                <w:sz w:val="20"/>
                <w:szCs w:val="20"/>
              </w:rPr>
              <w:t>60,000</w:t>
            </w:r>
          </w:p>
        </w:tc>
        <w:tc>
          <w:tcPr>
            <w:tcW w:w="1559" w:type="dxa"/>
          </w:tcPr>
          <w:p w:rsidR="0006119F" w:rsidRPr="0011606E" w:rsidRDefault="0006119F" w:rsidP="00F36164">
            <w:pPr>
              <w:jc w:val="right"/>
              <w:rPr>
                <w:sz w:val="20"/>
                <w:szCs w:val="20"/>
              </w:rPr>
            </w:pPr>
            <w:r>
              <w:rPr>
                <w:sz w:val="20"/>
                <w:szCs w:val="20"/>
              </w:rPr>
              <w:t>*</w:t>
            </w:r>
          </w:p>
        </w:tc>
      </w:tr>
      <w:tr w:rsidR="0006119F" w:rsidRPr="00C318F5" w:rsidTr="00080DF4">
        <w:trPr>
          <w:trHeight w:val="235"/>
        </w:trPr>
        <w:tc>
          <w:tcPr>
            <w:tcW w:w="1701" w:type="dxa"/>
          </w:tcPr>
          <w:p w:rsidR="0006119F" w:rsidRPr="0011606E" w:rsidRDefault="0006119F" w:rsidP="00F36164">
            <w:pPr>
              <w:jc w:val="left"/>
              <w:rPr>
                <w:sz w:val="20"/>
                <w:szCs w:val="20"/>
              </w:rPr>
            </w:pPr>
            <w:r>
              <w:rPr>
                <w:sz w:val="20"/>
                <w:szCs w:val="20"/>
              </w:rPr>
              <w:t>Lebanon</w:t>
            </w:r>
          </w:p>
        </w:tc>
        <w:tc>
          <w:tcPr>
            <w:tcW w:w="5529" w:type="dxa"/>
          </w:tcPr>
          <w:p w:rsidR="0006119F" w:rsidRPr="0011606E" w:rsidRDefault="0006119F" w:rsidP="00F36164">
            <w:pPr>
              <w:jc w:val="left"/>
              <w:rPr>
                <w:sz w:val="20"/>
                <w:szCs w:val="20"/>
              </w:rPr>
            </w:pPr>
            <w:r w:rsidRPr="009272E3">
              <w:rPr>
                <w:sz w:val="20"/>
                <w:szCs w:val="20"/>
              </w:rPr>
              <w:t xml:space="preserve">Project preparation for HFC-related project in the manufacturing sector at </w:t>
            </w:r>
            <w:proofErr w:type="spellStart"/>
            <w:r w:rsidRPr="009272E3">
              <w:rPr>
                <w:sz w:val="20"/>
                <w:szCs w:val="20"/>
              </w:rPr>
              <w:t>Lematic</w:t>
            </w:r>
            <w:proofErr w:type="spellEnd"/>
            <w:r w:rsidRPr="009272E3">
              <w:rPr>
                <w:sz w:val="20"/>
                <w:szCs w:val="20"/>
              </w:rPr>
              <w:t xml:space="preserve"> Industries to gain experience in ICCs and IOCs associated with the phase-down of HFCs in domestic refrigeration</w:t>
            </w:r>
          </w:p>
        </w:tc>
        <w:tc>
          <w:tcPr>
            <w:tcW w:w="1134" w:type="dxa"/>
          </w:tcPr>
          <w:p w:rsidR="0006119F" w:rsidRPr="0011606E" w:rsidRDefault="0006119F" w:rsidP="00F36164">
            <w:pPr>
              <w:jc w:val="right"/>
              <w:rPr>
                <w:sz w:val="20"/>
                <w:szCs w:val="20"/>
              </w:rPr>
            </w:pPr>
            <w:r>
              <w:rPr>
                <w:sz w:val="20"/>
                <w:szCs w:val="20"/>
              </w:rPr>
              <w:t>30,000</w:t>
            </w:r>
          </w:p>
        </w:tc>
        <w:tc>
          <w:tcPr>
            <w:tcW w:w="1559" w:type="dxa"/>
          </w:tcPr>
          <w:p w:rsidR="0006119F" w:rsidRPr="0011606E" w:rsidRDefault="0006119F" w:rsidP="00F36164">
            <w:pPr>
              <w:jc w:val="right"/>
              <w:rPr>
                <w:sz w:val="20"/>
                <w:szCs w:val="20"/>
              </w:rPr>
            </w:pPr>
            <w:r>
              <w:rPr>
                <w:sz w:val="20"/>
                <w:szCs w:val="20"/>
              </w:rPr>
              <w:t>*</w:t>
            </w:r>
          </w:p>
        </w:tc>
      </w:tr>
      <w:tr w:rsidR="0006119F" w:rsidRPr="00C318F5" w:rsidTr="00080DF4">
        <w:trPr>
          <w:trHeight w:val="235"/>
        </w:trPr>
        <w:tc>
          <w:tcPr>
            <w:tcW w:w="1701" w:type="dxa"/>
          </w:tcPr>
          <w:p w:rsidR="0006119F" w:rsidRPr="0011606E" w:rsidRDefault="0006119F" w:rsidP="00F36164">
            <w:pPr>
              <w:jc w:val="left"/>
              <w:rPr>
                <w:sz w:val="20"/>
                <w:szCs w:val="20"/>
              </w:rPr>
            </w:pPr>
            <w:r>
              <w:rPr>
                <w:sz w:val="20"/>
                <w:szCs w:val="20"/>
              </w:rPr>
              <w:t>Mexico</w:t>
            </w:r>
          </w:p>
        </w:tc>
        <w:tc>
          <w:tcPr>
            <w:tcW w:w="5529" w:type="dxa"/>
          </w:tcPr>
          <w:p w:rsidR="0006119F" w:rsidRPr="0011606E" w:rsidRDefault="0006119F" w:rsidP="00F36164">
            <w:pPr>
              <w:jc w:val="left"/>
              <w:rPr>
                <w:sz w:val="20"/>
                <w:szCs w:val="20"/>
              </w:rPr>
            </w:pPr>
            <w:r w:rsidRPr="009272E3">
              <w:rPr>
                <w:sz w:val="20"/>
                <w:szCs w:val="20"/>
              </w:rPr>
              <w:t xml:space="preserve">Project preparation for HFC-related projects in the manufacturing sector at </w:t>
            </w:r>
            <w:proofErr w:type="spellStart"/>
            <w:r w:rsidRPr="009272E3">
              <w:rPr>
                <w:sz w:val="20"/>
                <w:szCs w:val="20"/>
              </w:rPr>
              <w:t>Fersa</w:t>
            </w:r>
            <w:proofErr w:type="spellEnd"/>
            <w:r w:rsidRPr="009272E3">
              <w:rPr>
                <w:sz w:val="20"/>
                <w:szCs w:val="20"/>
              </w:rPr>
              <w:t xml:space="preserve"> and </w:t>
            </w:r>
            <w:proofErr w:type="spellStart"/>
            <w:r w:rsidRPr="009272E3">
              <w:rPr>
                <w:sz w:val="20"/>
                <w:szCs w:val="20"/>
              </w:rPr>
              <w:t>Imbera</w:t>
            </w:r>
            <w:proofErr w:type="spellEnd"/>
            <w:r w:rsidRPr="009272E3">
              <w:rPr>
                <w:sz w:val="20"/>
                <w:szCs w:val="20"/>
              </w:rPr>
              <w:t xml:space="preserve"> enterprises to gain experience in ICCs and IOCs associated with the phase-down of HFCs</w:t>
            </w:r>
          </w:p>
        </w:tc>
        <w:tc>
          <w:tcPr>
            <w:tcW w:w="1134" w:type="dxa"/>
          </w:tcPr>
          <w:p w:rsidR="0006119F" w:rsidRPr="0011606E" w:rsidRDefault="0006119F" w:rsidP="00F36164">
            <w:pPr>
              <w:jc w:val="right"/>
              <w:rPr>
                <w:sz w:val="20"/>
                <w:szCs w:val="20"/>
              </w:rPr>
            </w:pPr>
            <w:r>
              <w:rPr>
                <w:sz w:val="20"/>
                <w:szCs w:val="20"/>
              </w:rPr>
              <w:t>60,000</w:t>
            </w:r>
          </w:p>
        </w:tc>
        <w:tc>
          <w:tcPr>
            <w:tcW w:w="1559" w:type="dxa"/>
          </w:tcPr>
          <w:p w:rsidR="0006119F" w:rsidRPr="0011606E" w:rsidRDefault="0006119F" w:rsidP="00F36164">
            <w:pPr>
              <w:jc w:val="right"/>
              <w:rPr>
                <w:sz w:val="20"/>
                <w:szCs w:val="20"/>
              </w:rPr>
            </w:pPr>
            <w:r>
              <w:rPr>
                <w:sz w:val="20"/>
                <w:szCs w:val="20"/>
              </w:rPr>
              <w:t>*</w:t>
            </w:r>
          </w:p>
        </w:tc>
      </w:tr>
      <w:tr w:rsidR="0006119F" w:rsidRPr="00C318F5" w:rsidTr="00080DF4">
        <w:trPr>
          <w:trHeight w:val="235"/>
        </w:trPr>
        <w:tc>
          <w:tcPr>
            <w:tcW w:w="1701" w:type="dxa"/>
          </w:tcPr>
          <w:p w:rsidR="0006119F" w:rsidRPr="0011606E" w:rsidRDefault="0006119F" w:rsidP="00F36164">
            <w:pPr>
              <w:jc w:val="left"/>
              <w:rPr>
                <w:sz w:val="20"/>
                <w:szCs w:val="20"/>
              </w:rPr>
            </w:pPr>
            <w:r>
              <w:rPr>
                <w:sz w:val="20"/>
                <w:szCs w:val="20"/>
              </w:rPr>
              <w:t>Viet Nam</w:t>
            </w:r>
          </w:p>
        </w:tc>
        <w:tc>
          <w:tcPr>
            <w:tcW w:w="5529" w:type="dxa"/>
          </w:tcPr>
          <w:p w:rsidR="0006119F" w:rsidRPr="0011606E" w:rsidRDefault="0006119F" w:rsidP="00F36164">
            <w:pPr>
              <w:jc w:val="left"/>
              <w:rPr>
                <w:sz w:val="20"/>
                <w:szCs w:val="20"/>
              </w:rPr>
            </w:pPr>
            <w:r w:rsidRPr="009272E3">
              <w:rPr>
                <w:sz w:val="20"/>
                <w:szCs w:val="20"/>
              </w:rPr>
              <w:t xml:space="preserve">Project preparation for HFC-related projects in the manufacturing sector at </w:t>
            </w:r>
            <w:proofErr w:type="spellStart"/>
            <w:r w:rsidRPr="009272E3">
              <w:rPr>
                <w:sz w:val="20"/>
                <w:szCs w:val="20"/>
              </w:rPr>
              <w:t>Nagakawa</w:t>
            </w:r>
            <w:proofErr w:type="spellEnd"/>
            <w:r w:rsidRPr="009272E3">
              <w:rPr>
                <w:sz w:val="20"/>
                <w:szCs w:val="20"/>
              </w:rPr>
              <w:t xml:space="preserve"> Vietnam Company to gain experience in ICCs and IOCs associated with the phase-down of HFCs</w:t>
            </w:r>
          </w:p>
        </w:tc>
        <w:tc>
          <w:tcPr>
            <w:tcW w:w="1134" w:type="dxa"/>
          </w:tcPr>
          <w:p w:rsidR="0006119F" w:rsidRPr="0011606E" w:rsidRDefault="0006119F" w:rsidP="00F36164">
            <w:pPr>
              <w:jc w:val="right"/>
              <w:rPr>
                <w:sz w:val="20"/>
                <w:szCs w:val="20"/>
              </w:rPr>
            </w:pPr>
            <w:r>
              <w:rPr>
                <w:sz w:val="20"/>
                <w:szCs w:val="20"/>
              </w:rPr>
              <w:t>30,000</w:t>
            </w:r>
          </w:p>
        </w:tc>
        <w:tc>
          <w:tcPr>
            <w:tcW w:w="1559" w:type="dxa"/>
          </w:tcPr>
          <w:p w:rsidR="0006119F" w:rsidRPr="0011606E" w:rsidRDefault="0006119F" w:rsidP="00F36164">
            <w:pPr>
              <w:jc w:val="right"/>
              <w:rPr>
                <w:sz w:val="20"/>
                <w:szCs w:val="20"/>
              </w:rPr>
            </w:pPr>
            <w:r>
              <w:rPr>
                <w:sz w:val="20"/>
                <w:szCs w:val="20"/>
              </w:rPr>
              <w:t>*</w:t>
            </w:r>
          </w:p>
        </w:tc>
      </w:tr>
      <w:tr w:rsidR="0006119F" w:rsidRPr="00C318F5" w:rsidTr="0006119F">
        <w:trPr>
          <w:trHeight w:val="235"/>
        </w:trPr>
        <w:tc>
          <w:tcPr>
            <w:tcW w:w="7230" w:type="dxa"/>
            <w:gridSpan w:val="2"/>
          </w:tcPr>
          <w:p w:rsidR="0006119F" w:rsidRPr="00DD309E" w:rsidRDefault="0006119F" w:rsidP="00F36164">
            <w:pPr>
              <w:jc w:val="right"/>
              <w:rPr>
                <w:color w:val="000000"/>
                <w:sz w:val="20"/>
                <w:szCs w:val="20"/>
              </w:rPr>
            </w:pPr>
            <w:r w:rsidRPr="00DD309E">
              <w:rPr>
                <w:color w:val="000000"/>
                <w:sz w:val="20"/>
                <w:szCs w:val="20"/>
              </w:rPr>
              <w:t>Subtotal for B1</w:t>
            </w:r>
          </w:p>
        </w:tc>
        <w:tc>
          <w:tcPr>
            <w:tcW w:w="1134" w:type="dxa"/>
          </w:tcPr>
          <w:p w:rsidR="0006119F" w:rsidRPr="00DD309E" w:rsidRDefault="0006119F" w:rsidP="00F36164">
            <w:pPr>
              <w:jc w:val="right"/>
              <w:rPr>
                <w:color w:val="000000"/>
                <w:sz w:val="20"/>
                <w:szCs w:val="20"/>
              </w:rPr>
            </w:pPr>
            <w:r>
              <w:rPr>
                <w:color w:val="000000"/>
                <w:sz w:val="20"/>
                <w:szCs w:val="20"/>
              </w:rPr>
              <w:t>180</w:t>
            </w:r>
            <w:r w:rsidRPr="00DD309E">
              <w:rPr>
                <w:color w:val="000000"/>
                <w:sz w:val="20"/>
                <w:szCs w:val="20"/>
              </w:rPr>
              <w:t>,000</w:t>
            </w:r>
          </w:p>
        </w:tc>
        <w:tc>
          <w:tcPr>
            <w:tcW w:w="1559" w:type="dxa"/>
          </w:tcPr>
          <w:p w:rsidR="0006119F" w:rsidRPr="00DD309E" w:rsidRDefault="0006119F" w:rsidP="00F36164">
            <w:pPr>
              <w:jc w:val="right"/>
              <w:rPr>
                <w:color w:val="000000"/>
                <w:sz w:val="20"/>
                <w:szCs w:val="20"/>
              </w:rPr>
            </w:pPr>
          </w:p>
        </w:tc>
      </w:tr>
      <w:tr w:rsidR="0006119F" w:rsidRPr="00C318F5" w:rsidTr="0006119F">
        <w:trPr>
          <w:trHeight w:val="235"/>
        </w:trPr>
        <w:tc>
          <w:tcPr>
            <w:tcW w:w="7230" w:type="dxa"/>
            <w:gridSpan w:val="2"/>
          </w:tcPr>
          <w:p w:rsidR="0006119F" w:rsidRPr="00DD309E" w:rsidRDefault="0006119F" w:rsidP="00F36164">
            <w:pPr>
              <w:jc w:val="left"/>
              <w:rPr>
                <w:color w:val="000000"/>
                <w:sz w:val="20"/>
                <w:szCs w:val="20"/>
              </w:rPr>
            </w:pPr>
            <w:r w:rsidRPr="00DD309E">
              <w:rPr>
                <w:color w:val="000000"/>
                <w:sz w:val="20"/>
                <w:szCs w:val="20"/>
              </w:rPr>
              <w:t xml:space="preserve">Agency support costs (7 per cent for </w:t>
            </w:r>
            <w:r>
              <w:rPr>
                <w:color w:val="000000"/>
                <w:sz w:val="20"/>
                <w:szCs w:val="20"/>
              </w:rPr>
              <w:t>project preparation</w:t>
            </w:r>
            <w:r w:rsidRPr="00DD309E">
              <w:rPr>
                <w:color w:val="000000"/>
                <w:sz w:val="20"/>
                <w:szCs w:val="20"/>
              </w:rPr>
              <w:t>):</w:t>
            </w:r>
          </w:p>
        </w:tc>
        <w:tc>
          <w:tcPr>
            <w:tcW w:w="1134" w:type="dxa"/>
          </w:tcPr>
          <w:p w:rsidR="0006119F" w:rsidRPr="00DD309E" w:rsidRDefault="0006119F" w:rsidP="00F36164">
            <w:pPr>
              <w:jc w:val="right"/>
              <w:rPr>
                <w:color w:val="000000"/>
                <w:sz w:val="20"/>
                <w:szCs w:val="20"/>
              </w:rPr>
            </w:pPr>
            <w:r>
              <w:rPr>
                <w:color w:val="000000"/>
                <w:sz w:val="20"/>
                <w:szCs w:val="20"/>
              </w:rPr>
              <w:t>12</w:t>
            </w:r>
            <w:r w:rsidRPr="00DD309E">
              <w:rPr>
                <w:color w:val="000000"/>
                <w:sz w:val="20"/>
                <w:szCs w:val="20"/>
              </w:rPr>
              <w:t>,</w:t>
            </w:r>
            <w:r>
              <w:rPr>
                <w:color w:val="000000"/>
                <w:sz w:val="20"/>
                <w:szCs w:val="20"/>
              </w:rPr>
              <w:t>6</w:t>
            </w:r>
            <w:r w:rsidRPr="00DD309E">
              <w:rPr>
                <w:color w:val="000000"/>
                <w:sz w:val="20"/>
                <w:szCs w:val="20"/>
              </w:rPr>
              <w:t>00</w:t>
            </w:r>
          </w:p>
        </w:tc>
        <w:tc>
          <w:tcPr>
            <w:tcW w:w="1559" w:type="dxa"/>
          </w:tcPr>
          <w:p w:rsidR="0006119F" w:rsidRPr="00DD309E" w:rsidRDefault="0006119F" w:rsidP="00F36164">
            <w:pPr>
              <w:jc w:val="right"/>
              <w:rPr>
                <w:color w:val="000000"/>
                <w:sz w:val="20"/>
                <w:szCs w:val="20"/>
              </w:rPr>
            </w:pPr>
          </w:p>
        </w:tc>
      </w:tr>
      <w:tr w:rsidR="0006119F" w:rsidRPr="00C318F5" w:rsidTr="0006119F">
        <w:trPr>
          <w:trHeight w:val="235"/>
        </w:trPr>
        <w:tc>
          <w:tcPr>
            <w:tcW w:w="7230" w:type="dxa"/>
            <w:gridSpan w:val="2"/>
          </w:tcPr>
          <w:p w:rsidR="0006119F" w:rsidRPr="00143183" w:rsidRDefault="0006119F" w:rsidP="00F36164">
            <w:pPr>
              <w:jc w:val="right"/>
              <w:rPr>
                <w:color w:val="000000"/>
                <w:sz w:val="20"/>
                <w:szCs w:val="20"/>
              </w:rPr>
            </w:pPr>
            <w:r w:rsidRPr="00143183">
              <w:rPr>
                <w:color w:val="000000"/>
                <w:sz w:val="20"/>
                <w:szCs w:val="20"/>
              </w:rPr>
              <w:t>Total for B1</w:t>
            </w:r>
          </w:p>
        </w:tc>
        <w:tc>
          <w:tcPr>
            <w:tcW w:w="1134" w:type="dxa"/>
          </w:tcPr>
          <w:p w:rsidR="0006119F" w:rsidRPr="00143183" w:rsidRDefault="0006119F" w:rsidP="00F36164">
            <w:pPr>
              <w:jc w:val="right"/>
              <w:rPr>
                <w:color w:val="000000"/>
                <w:sz w:val="20"/>
                <w:szCs w:val="20"/>
              </w:rPr>
            </w:pPr>
            <w:r w:rsidRPr="00143183">
              <w:rPr>
                <w:color w:val="000000"/>
                <w:sz w:val="20"/>
                <w:szCs w:val="20"/>
              </w:rPr>
              <w:t>192,600</w:t>
            </w:r>
          </w:p>
        </w:tc>
        <w:tc>
          <w:tcPr>
            <w:tcW w:w="1559" w:type="dxa"/>
          </w:tcPr>
          <w:p w:rsidR="0006119F" w:rsidRPr="00143183" w:rsidRDefault="0006119F" w:rsidP="00F36164">
            <w:pPr>
              <w:jc w:val="right"/>
              <w:rPr>
                <w:color w:val="000000"/>
                <w:sz w:val="20"/>
                <w:szCs w:val="20"/>
              </w:rPr>
            </w:pPr>
          </w:p>
        </w:tc>
      </w:tr>
      <w:tr w:rsidR="0006119F" w:rsidRPr="00C318F5" w:rsidTr="0006119F">
        <w:trPr>
          <w:trHeight w:val="235"/>
        </w:trPr>
        <w:tc>
          <w:tcPr>
            <w:tcW w:w="7230" w:type="dxa"/>
            <w:gridSpan w:val="2"/>
          </w:tcPr>
          <w:p w:rsidR="0006119F" w:rsidRPr="00143183" w:rsidRDefault="0006119F" w:rsidP="00F36164">
            <w:pPr>
              <w:jc w:val="right"/>
              <w:rPr>
                <w:color w:val="000000"/>
                <w:sz w:val="20"/>
                <w:szCs w:val="20"/>
              </w:rPr>
            </w:pPr>
            <w:r w:rsidRPr="00143183">
              <w:rPr>
                <w:color w:val="000000"/>
                <w:sz w:val="20"/>
                <w:szCs w:val="20"/>
              </w:rPr>
              <w:t>Grand total (A1, A2, B1):</w:t>
            </w:r>
          </w:p>
        </w:tc>
        <w:tc>
          <w:tcPr>
            <w:tcW w:w="1134" w:type="dxa"/>
          </w:tcPr>
          <w:p w:rsidR="0006119F" w:rsidRPr="00143183" w:rsidRDefault="0006119F" w:rsidP="00F36164">
            <w:pPr>
              <w:jc w:val="right"/>
              <w:rPr>
                <w:color w:val="000000"/>
                <w:sz w:val="20"/>
                <w:szCs w:val="20"/>
              </w:rPr>
            </w:pPr>
            <w:r w:rsidRPr="00143183">
              <w:rPr>
                <w:color w:val="000000"/>
                <w:sz w:val="20"/>
                <w:szCs w:val="20"/>
              </w:rPr>
              <w:t>791,886</w:t>
            </w:r>
          </w:p>
        </w:tc>
        <w:tc>
          <w:tcPr>
            <w:tcW w:w="1559" w:type="dxa"/>
          </w:tcPr>
          <w:p w:rsidR="0006119F" w:rsidRPr="00143183" w:rsidRDefault="00F72EDE" w:rsidP="00F36164">
            <w:pPr>
              <w:jc w:val="right"/>
              <w:rPr>
                <w:color w:val="000000"/>
                <w:sz w:val="20"/>
                <w:szCs w:val="20"/>
              </w:rPr>
            </w:pPr>
            <w:r w:rsidRPr="00F36164">
              <w:rPr>
                <w:color w:val="000000"/>
                <w:sz w:val="20"/>
                <w:szCs w:val="20"/>
              </w:rPr>
              <w:t>599,286</w:t>
            </w:r>
          </w:p>
        </w:tc>
      </w:tr>
    </w:tbl>
    <w:p w:rsidR="0006119F" w:rsidRDefault="0006119F" w:rsidP="00F36164">
      <w:pPr>
        <w:pStyle w:val="StyleHeader4Para4Left0Firstline0"/>
        <w:numPr>
          <w:ilvl w:val="0"/>
          <w:numId w:val="0"/>
        </w:numPr>
      </w:pPr>
      <w:r>
        <w:t>*Individual consideration</w:t>
      </w:r>
    </w:p>
    <w:p w:rsidR="007D06F8" w:rsidRPr="00C318F5" w:rsidRDefault="007D06F8" w:rsidP="00F36164">
      <w:pPr>
        <w:rPr>
          <w:lang w:val="en-CA"/>
        </w:rPr>
      </w:pPr>
    </w:p>
    <w:p w:rsidR="007D06F8" w:rsidRPr="00C318F5" w:rsidRDefault="007D06F8" w:rsidP="003916E4">
      <w:pPr>
        <w:keepNext/>
        <w:spacing w:after="240"/>
        <w:rPr>
          <w:b/>
          <w:color w:val="000000" w:themeColor="text1"/>
        </w:rPr>
      </w:pPr>
      <w:r w:rsidRPr="00C318F5">
        <w:rPr>
          <w:b/>
          <w:color w:val="000000" w:themeColor="text1"/>
        </w:rPr>
        <w:lastRenderedPageBreak/>
        <w:t>SECTION A: ACTIVITIES RECOMMENDED FOR BLANKET APPROVAL</w:t>
      </w:r>
    </w:p>
    <w:p w:rsidR="007D06F8" w:rsidRPr="00C318F5" w:rsidRDefault="007D06F8" w:rsidP="003916E4">
      <w:pPr>
        <w:keepNext/>
        <w:spacing w:after="240"/>
        <w:rPr>
          <w:b/>
          <w:bCs/>
          <w:color w:val="000000" w:themeColor="text1"/>
        </w:rPr>
      </w:pPr>
      <w:r w:rsidRPr="00C318F5">
        <w:rPr>
          <w:b/>
          <w:color w:val="000000" w:themeColor="text1"/>
        </w:rPr>
        <w:t>A1: Institutional strengthening</w:t>
      </w:r>
      <w:r w:rsidRPr="00C318F5">
        <w:rPr>
          <w:b/>
          <w:bCs/>
          <w:color w:val="000000" w:themeColor="text1"/>
        </w:rPr>
        <w:t xml:space="preserve"> </w:t>
      </w:r>
    </w:p>
    <w:p w:rsidR="007D06F8" w:rsidRPr="00C318F5" w:rsidRDefault="007D06F8" w:rsidP="003916E4">
      <w:pPr>
        <w:keepNext/>
        <w:spacing w:after="240"/>
        <w:rPr>
          <w:b/>
          <w:color w:val="000000" w:themeColor="text1"/>
        </w:rPr>
      </w:pPr>
      <w:r w:rsidRPr="00C318F5">
        <w:rPr>
          <w:b/>
          <w:color w:val="000000" w:themeColor="text1"/>
        </w:rPr>
        <w:t>Project description</w:t>
      </w:r>
    </w:p>
    <w:p w:rsidR="007D06F8" w:rsidRPr="00C318F5" w:rsidRDefault="0054097A" w:rsidP="003A2925">
      <w:pPr>
        <w:pStyle w:val="Heading1"/>
        <w:keepNext/>
        <w:numPr>
          <w:ilvl w:val="0"/>
          <w:numId w:val="6"/>
        </w:numPr>
        <w:tabs>
          <w:tab w:val="clear" w:pos="360"/>
        </w:tabs>
        <w:ind w:left="0" w:firstLine="0"/>
        <w:rPr>
          <w:color w:val="000000" w:themeColor="text1"/>
          <w:lang w:val="en-CA" w:eastAsia="en-CA"/>
        </w:rPr>
      </w:pPr>
      <w:r w:rsidRPr="00C318F5">
        <w:rPr>
          <w:color w:val="000000" w:themeColor="text1"/>
        </w:rPr>
        <w:t>UN</w:t>
      </w:r>
      <w:r w:rsidR="00245EFF">
        <w:rPr>
          <w:color w:val="000000" w:themeColor="text1"/>
        </w:rPr>
        <w:t xml:space="preserve">IDO </w:t>
      </w:r>
      <w:r w:rsidR="007D06F8" w:rsidRPr="00C318F5">
        <w:rPr>
          <w:color w:val="000000" w:themeColor="text1"/>
        </w:rPr>
        <w:t>submitted the requests for the renewal of the institutional strengthening (IS) projects for the countries listed in Table 1. The description for these projects is presented in Annex I to the present document.</w:t>
      </w:r>
    </w:p>
    <w:p w:rsidR="007D06F8" w:rsidRPr="00C318F5" w:rsidRDefault="007D06F8" w:rsidP="00F36164">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comments</w:t>
      </w:r>
    </w:p>
    <w:p w:rsidR="007D06F8" w:rsidRPr="00C318F5" w:rsidRDefault="007D06F8" w:rsidP="003A2925">
      <w:pPr>
        <w:pStyle w:val="Heading1"/>
        <w:keepNext/>
        <w:numPr>
          <w:ilvl w:val="0"/>
          <w:numId w:val="6"/>
        </w:numPr>
        <w:tabs>
          <w:tab w:val="clear" w:pos="360"/>
        </w:tabs>
        <w:ind w:left="0" w:firstLine="0"/>
      </w:pPr>
      <w:r w:rsidRPr="00C318F5">
        <w:t xml:space="preserve">The Secretariat reviewed the requests for the </w:t>
      </w:r>
      <w:r w:rsidRPr="00C318F5">
        <w:rPr>
          <w:color w:val="000000" w:themeColor="text1"/>
        </w:rPr>
        <w:t xml:space="preserve">renewal of </w:t>
      </w:r>
      <w:r w:rsidR="001D50CB">
        <w:rPr>
          <w:color w:val="000000" w:themeColor="text1"/>
        </w:rPr>
        <w:t xml:space="preserve">two </w:t>
      </w:r>
      <w:r w:rsidRPr="00C318F5">
        <w:rPr>
          <w:color w:val="000000" w:themeColor="text1"/>
        </w:rPr>
        <w:t xml:space="preserve">IS projects submitted </w:t>
      </w:r>
      <w:r w:rsidR="00245EFF">
        <w:rPr>
          <w:color w:val="000000" w:themeColor="text1"/>
        </w:rPr>
        <w:t xml:space="preserve">by UNIDO </w:t>
      </w:r>
      <w:r w:rsidRPr="00C318F5">
        <w:t>on behalf of the Governments concerned against the guidelines and relevant decisions regarding eligibility and funding levels. The requests were cross-checked against the original IS work plan for the previous phase, country programme and Article 7 data, the latest report on implementation of the HCFC phase-out management plan (HPMP), the agency’s progress report, and any relevant decisions of the Meeting of the Parties. It was noted that these countries are in compliance with the ODS phase</w:t>
      </w:r>
      <w:r w:rsidRPr="00C318F5">
        <w:noBreakHyphen/>
        <w:t xml:space="preserve">out targets under the Montreal Protocol and </w:t>
      </w:r>
      <w:r>
        <w:t xml:space="preserve">that their annual HCFC consumption does not exceed the annual </w:t>
      </w:r>
      <w:r w:rsidRPr="00C318F5">
        <w:t xml:space="preserve">maximum allowable consumption indicated in their respective </w:t>
      </w:r>
      <w:r>
        <w:t xml:space="preserve">HPMP </w:t>
      </w:r>
      <w:r w:rsidRPr="00C318F5">
        <w:t xml:space="preserve">agreements with the Executive Committee. Furthermore, all </w:t>
      </w:r>
      <w:r w:rsidRPr="00C318F5">
        <w:rPr>
          <w:kern w:val="36"/>
        </w:rPr>
        <w:t>requests submitted included performance indicators for the planned activities for the next phase of the IS projects in accordance with decision 74/51(e)</w:t>
      </w:r>
      <w:r w:rsidRPr="00C318F5">
        <w:rPr>
          <w:rStyle w:val="FootnoteReference"/>
          <w:kern w:val="36"/>
        </w:rPr>
        <w:footnoteReference w:id="1"/>
      </w:r>
      <w:r w:rsidRPr="00C318F5">
        <w:rPr>
          <w:kern w:val="36"/>
        </w:rPr>
        <w:t xml:space="preserve">. </w:t>
      </w:r>
    </w:p>
    <w:p w:rsidR="007D06F8" w:rsidRPr="00C318F5" w:rsidRDefault="007D06F8" w:rsidP="00F36164">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recommendations</w:t>
      </w:r>
    </w:p>
    <w:p w:rsidR="007D06F8" w:rsidRPr="00C318F5" w:rsidRDefault="007D06F8" w:rsidP="003A2925">
      <w:pPr>
        <w:pStyle w:val="Heading1"/>
        <w:keepNext/>
        <w:numPr>
          <w:ilvl w:val="0"/>
          <w:numId w:val="6"/>
        </w:numPr>
        <w:tabs>
          <w:tab w:val="clear" w:pos="360"/>
        </w:tabs>
        <w:ind w:left="0" w:firstLine="0"/>
        <w:rPr>
          <w:color w:val="000000" w:themeColor="text1"/>
        </w:rPr>
      </w:pPr>
      <w:r w:rsidRPr="00C318F5">
        <w:rPr>
          <w:color w:val="000000" w:themeColor="text1"/>
        </w:rPr>
        <w:t xml:space="preserve">The Secretariat recommends blanket approval of the IS renewal requests for </w:t>
      </w:r>
      <w:r w:rsidR="00D5175F">
        <w:rPr>
          <w:color w:val="000000" w:themeColor="text1"/>
        </w:rPr>
        <w:t xml:space="preserve">Mexico and Qatar </w:t>
      </w:r>
      <w:r w:rsidRPr="00C318F5">
        <w:rPr>
          <w:color w:val="000000" w:themeColor="text1"/>
        </w:rPr>
        <w:t>at the level of funding indicated in Table 1 of this document. The Executive Committee may wish to express to the aforementioned Governments the comments which appear in Annex II to this document.</w:t>
      </w:r>
    </w:p>
    <w:p w:rsidR="00F36164" w:rsidRDefault="00F36164" w:rsidP="00F36164">
      <w:pPr>
        <w:rPr>
          <w:b/>
        </w:rPr>
      </w:pPr>
      <w:r w:rsidRPr="00840501">
        <w:rPr>
          <w:b/>
        </w:rPr>
        <w:t>A2: Project preparation</w:t>
      </w:r>
    </w:p>
    <w:p w:rsidR="00F36164" w:rsidRPr="00840501" w:rsidRDefault="00F36164" w:rsidP="00F36164">
      <w:pPr>
        <w:rPr>
          <w:b/>
        </w:rPr>
      </w:pPr>
    </w:p>
    <w:p w:rsidR="00F36164" w:rsidRDefault="00F36164" w:rsidP="00F36164">
      <w:pPr>
        <w:rPr>
          <w:u w:val="single"/>
        </w:rPr>
      </w:pPr>
      <w:r w:rsidRPr="00944FFC">
        <w:rPr>
          <w:u w:val="single"/>
        </w:rPr>
        <w:t>Democratic People’s Republic of Korea (</w:t>
      </w:r>
      <w:r>
        <w:rPr>
          <w:u w:val="single"/>
        </w:rPr>
        <w:t>the</w:t>
      </w:r>
      <w:r w:rsidRPr="00944FFC">
        <w:rPr>
          <w:u w:val="single"/>
        </w:rPr>
        <w:t>): Preparation for an HPMP (stage II) (</w:t>
      </w:r>
      <w:r>
        <w:rPr>
          <w:u w:val="single"/>
        </w:rPr>
        <w:t>overarching strategy)</w:t>
      </w:r>
      <w:r w:rsidRPr="00944FFC">
        <w:rPr>
          <w:u w:val="single"/>
        </w:rPr>
        <w:t>: US $</w:t>
      </w:r>
      <w:r>
        <w:rPr>
          <w:u w:val="single"/>
        </w:rPr>
        <w:t>7</w:t>
      </w:r>
      <w:r w:rsidRPr="00944FFC">
        <w:rPr>
          <w:u w:val="single"/>
        </w:rPr>
        <w:t>0,000</w:t>
      </w:r>
    </w:p>
    <w:p w:rsidR="00F36164" w:rsidRDefault="00F36164" w:rsidP="00F36164">
      <w:pPr>
        <w:rPr>
          <w:u w:val="single"/>
        </w:rPr>
      </w:pPr>
      <w:r w:rsidRPr="009272E3">
        <w:rPr>
          <w:u w:val="single"/>
        </w:rPr>
        <w:t>Democratic People’s Republic of Korea (</w:t>
      </w:r>
      <w:r>
        <w:rPr>
          <w:u w:val="single"/>
        </w:rPr>
        <w:t>the</w:t>
      </w:r>
      <w:r w:rsidRPr="009272E3">
        <w:rPr>
          <w:u w:val="single"/>
        </w:rPr>
        <w:t>)</w:t>
      </w:r>
      <w:r w:rsidRPr="00840501">
        <w:rPr>
          <w:u w:val="single"/>
        </w:rPr>
        <w:t xml:space="preserve">: </w:t>
      </w:r>
      <w:r>
        <w:rPr>
          <w:u w:val="single"/>
        </w:rPr>
        <w:t xml:space="preserve">Preparation for </w:t>
      </w:r>
      <w:r w:rsidRPr="004C136B">
        <w:rPr>
          <w:u w:val="single"/>
        </w:rPr>
        <w:t>HCFC phase-out investment activities (stage II)</w:t>
      </w:r>
      <w:r>
        <w:rPr>
          <w:u w:val="single"/>
        </w:rPr>
        <w:t xml:space="preserve"> (refrigeration manufacturing sector)</w:t>
      </w:r>
      <w:r w:rsidRPr="00840501">
        <w:rPr>
          <w:u w:val="single"/>
        </w:rPr>
        <w:t>: US $</w:t>
      </w:r>
      <w:r>
        <w:rPr>
          <w:u w:val="single"/>
        </w:rPr>
        <w:t>60</w:t>
      </w:r>
      <w:r w:rsidRPr="00840501">
        <w:rPr>
          <w:u w:val="single"/>
        </w:rPr>
        <w:t>,000</w:t>
      </w:r>
    </w:p>
    <w:p w:rsidR="00F36164" w:rsidRDefault="00F36164" w:rsidP="00F36164">
      <w:pPr>
        <w:rPr>
          <w:u w:val="single"/>
        </w:rPr>
      </w:pPr>
    </w:p>
    <w:p w:rsidR="00F36164" w:rsidRDefault="00F36164" w:rsidP="00F36164">
      <w:pPr>
        <w:rPr>
          <w:b/>
        </w:rPr>
      </w:pPr>
      <w:r w:rsidRPr="00840501">
        <w:rPr>
          <w:b/>
        </w:rPr>
        <w:t>Project description</w:t>
      </w:r>
    </w:p>
    <w:p w:rsidR="00F36164" w:rsidRPr="00840501" w:rsidRDefault="00F36164" w:rsidP="00F36164">
      <w:pPr>
        <w:rPr>
          <w:b/>
        </w:rPr>
      </w:pPr>
    </w:p>
    <w:p w:rsidR="00F36164" w:rsidRPr="00C01E9B" w:rsidRDefault="00F36164" w:rsidP="003A2925">
      <w:pPr>
        <w:pStyle w:val="Heading1"/>
        <w:keepNext/>
        <w:numPr>
          <w:ilvl w:val="0"/>
          <w:numId w:val="6"/>
        </w:numPr>
        <w:tabs>
          <w:tab w:val="clear" w:pos="360"/>
        </w:tabs>
        <w:ind w:left="0" w:firstLine="0"/>
      </w:pPr>
      <w:r>
        <w:t>O</w:t>
      </w:r>
      <w:r w:rsidRPr="00C01E9B">
        <w:t xml:space="preserve">n behalf of the Government of </w:t>
      </w:r>
      <w:r>
        <w:t xml:space="preserve">the </w:t>
      </w:r>
      <w:r w:rsidRPr="000355B7">
        <w:t xml:space="preserve">Democratic </w:t>
      </w:r>
      <w:r>
        <w:t>People's Republic of Korea</w:t>
      </w:r>
      <w:r w:rsidRPr="00C01E9B">
        <w:t xml:space="preserve">, </w:t>
      </w:r>
      <w:r>
        <w:t xml:space="preserve">UNIDO as the lead implementing agency, </w:t>
      </w:r>
      <w:r w:rsidRPr="00C01E9B">
        <w:t>has submitted request</w:t>
      </w:r>
      <w:r>
        <w:t xml:space="preserve">s </w:t>
      </w:r>
      <w:r w:rsidRPr="00C01E9B">
        <w:t xml:space="preserve">for the preparation of the overarching strategy </w:t>
      </w:r>
      <w:r>
        <w:t xml:space="preserve">for stage II of the HCFC phase-out management plan (HPMP) and investment activities for </w:t>
      </w:r>
      <w:r w:rsidRPr="00B01B08">
        <w:t>two commercial refrigeration equipment and compressor manufacturers</w:t>
      </w:r>
      <w:r>
        <w:t>,</w:t>
      </w:r>
      <w:r w:rsidRPr="00C01E9B">
        <w:t xml:space="preserve"> as shown in Table 1.</w:t>
      </w:r>
      <w:r>
        <w:t xml:space="preserve"> </w:t>
      </w:r>
      <w:r w:rsidRPr="00C01E9B">
        <w:t>The submission included an update on the implementation of stage I of the HPMP, justification for the requested funding, the activities to be implemented and the corresponding budgets.</w:t>
      </w:r>
    </w:p>
    <w:p w:rsidR="00F36164" w:rsidRDefault="00F36164" w:rsidP="00F36164">
      <w:pPr>
        <w:pStyle w:val="Heading1"/>
        <w:numPr>
          <w:ilvl w:val="0"/>
          <w:numId w:val="0"/>
        </w:numPr>
        <w:rPr>
          <w:b/>
        </w:rPr>
      </w:pPr>
      <w:r w:rsidRPr="00840501">
        <w:rPr>
          <w:b/>
        </w:rPr>
        <w:t>Secretariat’s comments</w:t>
      </w:r>
    </w:p>
    <w:p w:rsidR="00F36164" w:rsidRPr="00BD28C0" w:rsidRDefault="00F36164" w:rsidP="003A2925">
      <w:pPr>
        <w:pStyle w:val="Heading1"/>
        <w:keepNext/>
        <w:numPr>
          <w:ilvl w:val="0"/>
          <w:numId w:val="6"/>
        </w:numPr>
        <w:tabs>
          <w:tab w:val="clear" w:pos="360"/>
        </w:tabs>
        <w:ind w:left="0" w:firstLine="0"/>
      </w:pPr>
      <w:r w:rsidRPr="003F3E04">
        <w:t xml:space="preserve">The Secretariat reviewed </w:t>
      </w:r>
      <w:r>
        <w:t>the project preparation request in line with stage I of the HPMP approved at the 73</w:t>
      </w:r>
      <w:r w:rsidRPr="00AA6481">
        <w:rPr>
          <w:vertAlign w:val="superscript"/>
        </w:rPr>
        <w:t>rd</w:t>
      </w:r>
      <w:r>
        <w:t xml:space="preserve"> meeting to meet the 15 per cent reduction of the HCFC baseline in 2018, and the </w:t>
      </w:r>
      <w:r w:rsidRPr="00845BA5">
        <w:t xml:space="preserve">guidelines for funding preparation of stage II of the HPMPs for Article 5 countries contained in </w:t>
      </w:r>
      <w:r w:rsidRPr="00845BA5">
        <w:lastRenderedPageBreak/>
        <w:t>decision</w:t>
      </w:r>
      <w:r>
        <w:t> </w:t>
      </w:r>
      <w:r w:rsidRPr="00845BA5">
        <w:t xml:space="preserve">71/42. </w:t>
      </w:r>
      <w:r w:rsidRPr="00BD28C0">
        <w:t xml:space="preserve">The Democratic People’s Republic of Korea has an HCFC baseline of 78.0 ODP tonnes and reported </w:t>
      </w:r>
      <w:r>
        <w:t>consumption</w:t>
      </w:r>
      <w:r w:rsidRPr="00BD28C0">
        <w:t xml:space="preserve"> in 2015 under Article 7 </w:t>
      </w:r>
      <w:r>
        <w:t xml:space="preserve">of the Montreal Protocol </w:t>
      </w:r>
      <w:r w:rsidRPr="00BD28C0">
        <w:t xml:space="preserve">of 70.02 ODP tonnes. It has also reported consumption of 69.91 ODP tonnes for 2016 under its CP data reporting. </w:t>
      </w:r>
    </w:p>
    <w:p w:rsidR="00F36164" w:rsidRPr="004A7797" w:rsidRDefault="00F36164" w:rsidP="003A2925">
      <w:pPr>
        <w:pStyle w:val="Heading1"/>
        <w:keepNext/>
        <w:numPr>
          <w:ilvl w:val="0"/>
          <w:numId w:val="6"/>
        </w:numPr>
        <w:tabs>
          <w:tab w:val="clear" w:pos="360"/>
        </w:tabs>
        <w:ind w:left="0" w:firstLine="0"/>
      </w:pPr>
      <w:r w:rsidRPr="00B01B08">
        <w:t xml:space="preserve">The Secretariat noted that the report on the progress of stage I implementation appeared to be on track for a number of activities, and that the country has implemented a quota system for HCFC imports </w:t>
      </w:r>
      <w:r w:rsidRPr="004A7797">
        <w:t xml:space="preserve">and exports. The last tranche of stage I of the HPMP is in 2018. Implementation of the activities is in full accordance with the UN Security Council (UNSC) resolution. </w:t>
      </w:r>
    </w:p>
    <w:p w:rsidR="00F36164" w:rsidRPr="004A7797" w:rsidRDefault="00F36164" w:rsidP="003A2925">
      <w:pPr>
        <w:pStyle w:val="Heading1"/>
        <w:keepNext/>
        <w:numPr>
          <w:ilvl w:val="0"/>
          <w:numId w:val="6"/>
        </w:numPr>
        <w:tabs>
          <w:tab w:val="clear" w:pos="360"/>
        </w:tabs>
        <w:ind w:left="0" w:firstLine="0"/>
      </w:pPr>
      <w:r w:rsidRPr="004A7797">
        <w:t>The Secretariat expressed concern with regard to the sustainability of alternatives for the commercial refrigeration sector pursuant to decision 77/35(a)(v)</w:t>
      </w:r>
      <w:r w:rsidRPr="004A7797">
        <w:rPr>
          <w:rStyle w:val="FootnoteReference"/>
        </w:rPr>
        <w:footnoteReference w:id="2"/>
      </w:r>
      <w:r w:rsidRPr="004A7797">
        <w:t xml:space="preserve"> and the complexities in implementing projects in the country due to the UNSC resolution. UNIDO assured the Secretariat that activities are currently ongoing as planned and explained the importance of approving the project preparation funding at this time, in order to meet compliance with the Montreal Protocol.</w:t>
      </w:r>
    </w:p>
    <w:p w:rsidR="00F36164" w:rsidRPr="00B01B08" w:rsidRDefault="00F36164" w:rsidP="003A2925">
      <w:pPr>
        <w:pStyle w:val="Heading1"/>
        <w:keepNext/>
        <w:numPr>
          <w:ilvl w:val="0"/>
          <w:numId w:val="6"/>
        </w:numPr>
        <w:tabs>
          <w:tab w:val="clear" w:pos="360"/>
        </w:tabs>
        <w:ind w:left="0" w:firstLine="0"/>
      </w:pPr>
      <w:r w:rsidRPr="00B01B08">
        <w:t xml:space="preserve">After discussions, the Secretariat concluded that the request for </w:t>
      </w:r>
      <w:r>
        <w:t xml:space="preserve">funding, for the overarching strategy for </w:t>
      </w:r>
      <w:r w:rsidRPr="00B01B08">
        <w:t>stage II of the HPMP</w:t>
      </w:r>
      <w:r>
        <w:t xml:space="preserve"> and phase-out investment activities</w:t>
      </w:r>
      <w:r w:rsidRPr="00B01B08">
        <w:t xml:space="preserve"> met the requirements of decision</w:t>
      </w:r>
      <w:r>
        <w:t> </w:t>
      </w:r>
      <w:r w:rsidRPr="00B01B08">
        <w:t>71/42</w:t>
      </w:r>
      <w:r>
        <w:t xml:space="preserve">. </w:t>
      </w:r>
    </w:p>
    <w:p w:rsidR="00F36164" w:rsidRPr="00EC1583" w:rsidRDefault="00F36164" w:rsidP="00F36164">
      <w:pPr>
        <w:pStyle w:val="Heading1"/>
        <w:keepNext/>
        <w:numPr>
          <w:ilvl w:val="0"/>
          <w:numId w:val="0"/>
        </w:numPr>
        <w:rPr>
          <w:b/>
        </w:rPr>
      </w:pPr>
      <w:r w:rsidRPr="00EC1583">
        <w:rPr>
          <w:b/>
        </w:rPr>
        <w:t>Secretariat’s recommendation</w:t>
      </w:r>
    </w:p>
    <w:p w:rsidR="00F36164" w:rsidRPr="00840501" w:rsidRDefault="00F36164" w:rsidP="003A2925">
      <w:pPr>
        <w:pStyle w:val="Heading1"/>
        <w:keepNext/>
        <w:numPr>
          <w:ilvl w:val="0"/>
          <w:numId w:val="6"/>
        </w:numPr>
        <w:tabs>
          <w:tab w:val="clear" w:pos="360"/>
        </w:tabs>
        <w:ind w:left="0" w:firstLine="0"/>
      </w:pPr>
      <w:r w:rsidRPr="00EC1583">
        <w:t xml:space="preserve">The Secretariat recommends blanket approval of the request of UNIDO for project preparation </w:t>
      </w:r>
      <w:r>
        <w:t>for</w:t>
      </w:r>
      <w:r w:rsidRPr="00EC1583">
        <w:t xml:space="preserve"> stage II of the HCFC phase-out management plan</w:t>
      </w:r>
      <w:r>
        <w:t xml:space="preserve"> and </w:t>
      </w:r>
      <w:r w:rsidRPr="00EC1583">
        <w:t xml:space="preserve">HCFC phase-out investment activities for </w:t>
      </w:r>
      <w:r>
        <w:t xml:space="preserve">the </w:t>
      </w:r>
      <w:r w:rsidRPr="00EC1583">
        <w:t>D</w:t>
      </w:r>
      <w:r>
        <w:t xml:space="preserve">emocratic </w:t>
      </w:r>
      <w:r w:rsidRPr="00EC1583">
        <w:t>P</w:t>
      </w:r>
      <w:r>
        <w:t xml:space="preserve">eople’s </w:t>
      </w:r>
      <w:r w:rsidRPr="00EC1583">
        <w:t>R</w:t>
      </w:r>
      <w:r>
        <w:t>epublic</w:t>
      </w:r>
      <w:r w:rsidRPr="00EC1583">
        <w:t xml:space="preserve"> </w:t>
      </w:r>
      <w:r>
        <w:t xml:space="preserve">of </w:t>
      </w:r>
      <w:r w:rsidRPr="00EC1583">
        <w:t xml:space="preserve">Korea at the level of funding </w:t>
      </w:r>
      <w:r>
        <w:t xml:space="preserve">shown in Table 1 of this document. </w:t>
      </w:r>
    </w:p>
    <w:p w:rsidR="00F36164" w:rsidRPr="00096D6B" w:rsidRDefault="00F36164" w:rsidP="00F36164">
      <w:pPr>
        <w:keepNext/>
        <w:rPr>
          <w:b/>
        </w:rPr>
      </w:pPr>
      <w:r w:rsidRPr="00096D6B">
        <w:rPr>
          <w:b/>
        </w:rPr>
        <w:t>SECTION B: ACTIVITIES RECOMMENDED FOR INDIVIDUAL CONSIDERATION</w:t>
      </w:r>
    </w:p>
    <w:p w:rsidR="00F36164" w:rsidRDefault="00F36164" w:rsidP="00F36164">
      <w:pPr>
        <w:keepNext/>
        <w:rPr>
          <w:lang w:val="en-CA"/>
        </w:rPr>
      </w:pPr>
    </w:p>
    <w:p w:rsidR="00F36164" w:rsidRPr="00A21572" w:rsidRDefault="00F36164" w:rsidP="00F36164">
      <w:pPr>
        <w:keepNext/>
        <w:rPr>
          <w:b/>
          <w:lang w:val="en-CA"/>
        </w:rPr>
      </w:pPr>
      <w:r w:rsidRPr="00A21572">
        <w:rPr>
          <w:b/>
        </w:rPr>
        <w:t xml:space="preserve">B1: Project preparation for </w:t>
      </w:r>
      <w:r>
        <w:rPr>
          <w:b/>
        </w:rPr>
        <w:t>HFC-related projects (d</w:t>
      </w:r>
      <w:r w:rsidRPr="00A21572">
        <w:rPr>
          <w:b/>
        </w:rPr>
        <w:t>ecision 78/3 (g))</w:t>
      </w:r>
    </w:p>
    <w:p w:rsidR="00F36164" w:rsidRDefault="00F36164" w:rsidP="00F36164">
      <w:pPr>
        <w:keepNext/>
        <w:rPr>
          <w:b/>
          <w:lang w:val="en-CA"/>
        </w:rPr>
      </w:pPr>
    </w:p>
    <w:p w:rsidR="00F36164" w:rsidRDefault="00F36164" w:rsidP="00F36164">
      <w:pPr>
        <w:keepNext/>
        <w:spacing w:after="240"/>
        <w:rPr>
          <w:b/>
          <w:lang w:val="en-US"/>
        </w:rPr>
      </w:pPr>
      <w:r>
        <w:rPr>
          <w:b/>
          <w:lang w:val="en-US"/>
        </w:rPr>
        <w:t>Pr</w:t>
      </w:r>
      <w:r w:rsidRPr="00676348">
        <w:rPr>
          <w:b/>
          <w:lang w:val="en-US"/>
        </w:rPr>
        <w:t>oject description</w:t>
      </w:r>
    </w:p>
    <w:p w:rsidR="00F36164" w:rsidRDefault="00F36164" w:rsidP="003A2925">
      <w:pPr>
        <w:pStyle w:val="Heading1"/>
        <w:keepNext/>
        <w:numPr>
          <w:ilvl w:val="0"/>
          <w:numId w:val="6"/>
        </w:numPr>
        <w:tabs>
          <w:tab w:val="clear" w:pos="360"/>
        </w:tabs>
        <w:ind w:left="0" w:firstLine="0"/>
        <w:rPr>
          <w:lang w:val="en-US"/>
        </w:rPr>
      </w:pPr>
      <w:r>
        <w:rPr>
          <w:lang w:val="en-US"/>
        </w:rPr>
        <w:t>UNIDO submitted</w:t>
      </w:r>
      <w:r w:rsidRPr="00B16A7C">
        <w:rPr>
          <w:lang w:val="en-US"/>
        </w:rPr>
        <w:t xml:space="preserve"> </w:t>
      </w:r>
      <w:r>
        <w:rPr>
          <w:lang w:val="en-US"/>
        </w:rPr>
        <w:t>four requests</w:t>
      </w:r>
      <w:r w:rsidRPr="00B16A7C">
        <w:rPr>
          <w:lang w:val="en-US"/>
        </w:rPr>
        <w:t xml:space="preserve"> </w:t>
      </w:r>
      <w:r>
        <w:rPr>
          <w:lang w:val="en-US"/>
        </w:rPr>
        <w:t xml:space="preserve">for </w:t>
      </w:r>
      <w:r>
        <w:t xml:space="preserve">preparation funding for HFC-related projects </w:t>
      </w:r>
      <w:r w:rsidRPr="0034128C">
        <w:t xml:space="preserve">in the manufacturing sector </w:t>
      </w:r>
      <w:r>
        <w:t>as listed in Table 1.</w:t>
      </w:r>
      <w:r>
        <w:rPr>
          <w:b/>
          <w:lang w:val="en-US"/>
        </w:rPr>
        <w:t xml:space="preserve">  </w:t>
      </w:r>
      <w:r>
        <w:rPr>
          <w:lang w:val="en-US"/>
        </w:rPr>
        <w:t xml:space="preserve">One of these proposals was for the replacement of HFC-134a to non-HFC alternatives in the domestic refrigeration sector, and the other three requests were for considering alternatives to HFCs for self-contained commercial refrigeration equipment. </w:t>
      </w:r>
      <w:r w:rsidRPr="0057677C">
        <w:rPr>
          <w:lang w:val="en-US"/>
        </w:rPr>
        <w:t xml:space="preserve">The submissions </w:t>
      </w:r>
      <w:r>
        <w:rPr>
          <w:lang w:val="en-US"/>
        </w:rPr>
        <w:t>were made in line with</w:t>
      </w:r>
      <w:r w:rsidRPr="0057677C">
        <w:rPr>
          <w:lang w:val="en-US"/>
        </w:rPr>
        <w:t xml:space="preserve"> </w:t>
      </w:r>
      <w:r w:rsidRPr="0034128C">
        <w:rPr>
          <w:lang w:val="en-US"/>
        </w:rPr>
        <w:t>decision 78/3(g)</w:t>
      </w:r>
      <w:r>
        <w:rPr>
          <w:lang w:val="en-US"/>
        </w:rPr>
        <w:t>.</w:t>
      </w:r>
      <w:r>
        <w:rPr>
          <w:rStyle w:val="FootnoteReference"/>
          <w:lang w:val="en-US"/>
        </w:rPr>
        <w:footnoteReference w:id="3"/>
      </w:r>
      <w:r>
        <w:rPr>
          <w:lang w:val="en-US"/>
        </w:rPr>
        <w:t xml:space="preserve">  </w:t>
      </w:r>
    </w:p>
    <w:p w:rsidR="00F36164" w:rsidRPr="003F09E7" w:rsidRDefault="00F36164" w:rsidP="003A2925">
      <w:pPr>
        <w:pStyle w:val="Heading1"/>
        <w:widowControl w:val="0"/>
        <w:numPr>
          <w:ilvl w:val="0"/>
          <w:numId w:val="6"/>
        </w:numPr>
        <w:tabs>
          <w:tab w:val="clear" w:pos="360"/>
        </w:tabs>
        <w:ind w:left="0" w:firstLine="0"/>
        <w:rPr>
          <w:lang w:val="en-US"/>
        </w:rPr>
      </w:pPr>
      <w:r w:rsidRPr="003F09E7">
        <w:rPr>
          <w:lang w:val="en-US"/>
        </w:rPr>
        <w:t>Each of the project preparation requests included information on the concept of the project, the activities to be undertaken during project preparation and the associated costs of these activities. All project preparation request</w:t>
      </w:r>
      <w:r>
        <w:rPr>
          <w:lang w:val="en-US"/>
        </w:rPr>
        <w:t>s</w:t>
      </w:r>
      <w:r w:rsidRPr="003F09E7">
        <w:rPr>
          <w:lang w:val="en-US"/>
        </w:rPr>
        <w:t xml:space="preserve"> were submitted with endorsement letters from the respective governments in line with the requirements of decision 78/3(g). The details of each request are contained in the attachment to the present document. </w:t>
      </w:r>
    </w:p>
    <w:p w:rsidR="00F36164" w:rsidRPr="003F09E7" w:rsidRDefault="00F36164" w:rsidP="003A2925">
      <w:pPr>
        <w:keepNext/>
        <w:spacing w:after="240"/>
        <w:rPr>
          <w:b/>
        </w:rPr>
      </w:pPr>
      <w:r w:rsidRPr="003F09E7">
        <w:rPr>
          <w:b/>
        </w:rPr>
        <w:lastRenderedPageBreak/>
        <w:t>Secretariat’s comments</w:t>
      </w:r>
    </w:p>
    <w:p w:rsidR="00F36164" w:rsidRDefault="00F36164" w:rsidP="003A2925">
      <w:pPr>
        <w:pStyle w:val="Heading1"/>
        <w:keepNext/>
        <w:numPr>
          <w:ilvl w:val="0"/>
          <w:numId w:val="6"/>
        </w:numPr>
        <w:tabs>
          <w:tab w:val="clear" w:pos="360"/>
        </w:tabs>
        <w:ind w:left="0" w:firstLine="0"/>
      </w:pPr>
      <w:r>
        <w:t>At the 78</w:t>
      </w:r>
      <w:r w:rsidRPr="0068795F">
        <w:rPr>
          <w:vertAlign w:val="superscript"/>
        </w:rPr>
        <w:t>th</w:t>
      </w:r>
      <w:r>
        <w:t xml:space="preserve"> meeting, during the discussion of the </w:t>
      </w:r>
      <w:r w:rsidRPr="0068795F">
        <w:t>information relevant to the development of criteria for funding the phase-down of HFCs</w:t>
      </w:r>
      <w:r>
        <w:t>, it was</w:t>
      </w:r>
      <w:r w:rsidRPr="0068795F">
        <w:t xml:space="preserve"> pointed out that additional information </w:t>
      </w:r>
      <w:r>
        <w:t xml:space="preserve">is </w:t>
      </w:r>
      <w:r w:rsidRPr="0068795F">
        <w:t>required to be able to reach a decision on eligible incremental costs</w:t>
      </w:r>
      <w:r>
        <w:t xml:space="preserve">. After further discussion, the Executive Committee agreed to decision 78/3(g). </w:t>
      </w:r>
    </w:p>
    <w:p w:rsidR="00F36164" w:rsidRDefault="00F36164" w:rsidP="003A2925">
      <w:pPr>
        <w:pStyle w:val="Heading1"/>
        <w:keepNext/>
        <w:numPr>
          <w:ilvl w:val="0"/>
          <w:numId w:val="6"/>
        </w:numPr>
        <w:tabs>
          <w:tab w:val="clear" w:pos="360"/>
        </w:tabs>
        <w:ind w:left="0" w:firstLine="0"/>
      </w:pPr>
      <w:r>
        <w:t>The Secretariat noted that while the projects were submitted consistent with costs considered by the Executive Committee for project preparation funding, and that the submissions contained sufficient detail to allow consideration of these requests, further guidance is required to determine project priorities.  The criteria, s</w:t>
      </w:r>
      <w:r w:rsidRPr="00790A10">
        <w:t>cope</w:t>
      </w:r>
      <w:r>
        <w:t xml:space="preserve">, and type of projects to be covered, </w:t>
      </w:r>
      <w:r w:rsidRPr="00790A10">
        <w:t>total funding that would be made available for these</w:t>
      </w:r>
      <w:r>
        <w:t xml:space="preserve"> projects, duration of project implementation, and reporting requirements after completion, need to be defined to enable the Secretariat to review these requests and provide recommendations for the Executive Committee. </w:t>
      </w:r>
    </w:p>
    <w:p w:rsidR="00F36164" w:rsidRPr="003F09E7" w:rsidRDefault="00F36164" w:rsidP="003A2925">
      <w:pPr>
        <w:pStyle w:val="Heading1"/>
        <w:keepNext/>
        <w:numPr>
          <w:ilvl w:val="0"/>
          <w:numId w:val="6"/>
        </w:numPr>
        <w:tabs>
          <w:tab w:val="clear" w:pos="360"/>
        </w:tabs>
        <w:ind w:left="0" w:firstLine="0"/>
      </w:pPr>
      <w:r>
        <w:t xml:space="preserve">The Secretariat has considered this issue in the </w:t>
      </w:r>
      <w:r w:rsidRPr="003F09E7">
        <w:t>document on the Overview of issues identified during project review</w:t>
      </w:r>
      <w:r>
        <w:t>.</w:t>
      </w:r>
      <w:r w:rsidRPr="003F09E7">
        <w:rPr>
          <w:vertAlign w:val="superscript"/>
        </w:rPr>
        <w:footnoteReference w:id="4"/>
      </w:r>
      <w:r w:rsidRPr="003F09E7">
        <w:t xml:space="preserve"> </w:t>
      </w:r>
    </w:p>
    <w:p w:rsidR="00F36164" w:rsidRPr="003F09E7" w:rsidRDefault="00F36164" w:rsidP="00F36164">
      <w:pPr>
        <w:spacing w:after="240"/>
        <w:rPr>
          <w:b/>
        </w:rPr>
      </w:pPr>
      <w:r w:rsidRPr="003F09E7">
        <w:rPr>
          <w:b/>
        </w:rPr>
        <w:t>Secretariat’s recommendation</w:t>
      </w:r>
    </w:p>
    <w:p w:rsidR="00080DF4" w:rsidRPr="003F09E7" w:rsidRDefault="00F36164" w:rsidP="003A2925">
      <w:pPr>
        <w:pStyle w:val="Heading1"/>
        <w:keepNext/>
        <w:numPr>
          <w:ilvl w:val="0"/>
          <w:numId w:val="6"/>
        </w:numPr>
        <w:tabs>
          <w:tab w:val="clear" w:pos="360"/>
        </w:tabs>
        <w:ind w:left="0" w:firstLine="0"/>
      </w:pPr>
      <w:r w:rsidRPr="003F09E7">
        <w:t>The Executive Committee may wish to</w:t>
      </w:r>
      <w:r>
        <w:t xml:space="preserve"> c</w:t>
      </w:r>
      <w:r w:rsidRPr="003F09E7">
        <w:t>onsider the proposal</w:t>
      </w:r>
      <w:r>
        <w:t>s</w:t>
      </w:r>
      <w:r w:rsidRPr="003F09E7">
        <w:t xml:space="preserve"> for the preparation of </w:t>
      </w:r>
      <w:r>
        <w:t xml:space="preserve">HFC-related </w:t>
      </w:r>
      <w:r w:rsidRPr="003F09E7">
        <w:t xml:space="preserve">projects </w:t>
      </w:r>
      <w:r>
        <w:t>for the manufacturing sector</w:t>
      </w:r>
      <w:r w:rsidRPr="003F09E7">
        <w:t xml:space="preserve"> as listed in Table 1 in the context of its discussion </w:t>
      </w:r>
      <w:r w:rsidRPr="00F6387F">
        <w:t>of the proposals for HFC-related projects described in the document on Overview of issues identified during project review (UNEP/OzL.Pro/ExCom/79/19)</w:t>
      </w:r>
      <w:r>
        <w:t>.</w:t>
      </w:r>
    </w:p>
    <w:p w:rsidR="007D06F8" w:rsidRPr="00C318F5" w:rsidRDefault="007D06F8" w:rsidP="00F36164">
      <w:pPr>
        <w:pStyle w:val="StyleHeader4Para4Left0Firstline0"/>
        <w:numPr>
          <w:ilvl w:val="0"/>
          <w:numId w:val="0"/>
        </w:numPr>
        <w:rPr>
          <w:b/>
          <w:sz w:val="22"/>
        </w:rPr>
      </w:pPr>
    </w:p>
    <w:p w:rsidR="008C5738" w:rsidRDefault="008C5738" w:rsidP="00F36164">
      <w:pPr>
        <w:pStyle w:val="StyleHeader4Para4Left0Firstline0"/>
        <w:numPr>
          <w:ilvl w:val="0"/>
          <w:numId w:val="0"/>
        </w:numPr>
      </w:pPr>
    </w:p>
    <w:p w:rsidR="004F6D2E" w:rsidRDefault="004F6D2E" w:rsidP="00F36164">
      <w:pPr>
        <w:pStyle w:val="StyleHeader4Para4Left0Firstline0"/>
        <w:numPr>
          <w:ilvl w:val="0"/>
          <w:numId w:val="0"/>
        </w:numPr>
        <w:sectPr w:rsidR="004F6D2E"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4F6D2E" w:rsidRPr="006A53DE" w:rsidRDefault="004F6D2E" w:rsidP="00F36164">
      <w:pPr>
        <w:spacing w:after="240"/>
        <w:jc w:val="center"/>
        <w:rPr>
          <w:b/>
          <w:lang w:val="en-US"/>
        </w:rPr>
      </w:pPr>
      <w:r w:rsidRPr="006A53DE">
        <w:rPr>
          <w:b/>
          <w:lang w:val="en-US"/>
        </w:rPr>
        <w:lastRenderedPageBreak/>
        <w:t>Annex I</w:t>
      </w:r>
    </w:p>
    <w:p w:rsidR="004F6D2E" w:rsidRPr="006A53DE" w:rsidRDefault="004F6D2E" w:rsidP="00F36164">
      <w:pPr>
        <w:pStyle w:val="Title1"/>
        <w:spacing w:after="240"/>
        <w:rPr>
          <w:lang w:val="en-US"/>
        </w:rPr>
      </w:pPr>
      <w:r w:rsidRPr="006A53DE">
        <w:rPr>
          <w:lang w:val="en-US"/>
        </w:rPr>
        <w:t>institutional strengthening project proposals</w:t>
      </w:r>
    </w:p>
    <w:p w:rsidR="004F6D2E" w:rsidRPr="006A53DE" w:rsidRDefault="004F6D2E" w:rsidP="00F36164">
      <w:pPr>
        <w:spacing w:after="120"/>
        <w:rPr>
          <w:b/>
          <w:bCs/>
        </w:rPr>
      </w:pPr>
      <w:r w:rsidRPr="006A53DE">
        <w:rPr>
          <w:b/>
          <w:lang w:val="en-US"/>
        </w:rPr>
        <w:t>Mexico</w:t>
      </w:r>
      <w:r w:rsidRPr="006A53DE">
        <w:rPr>
          <w:b/>
          <w:bCs/>
        </w:rPr>
        <w:t xml:space="preserve">: Renewal of institutional strengthening </w:t>
      </w:r>
    </w:p>
    <w:tbl>
      <w:tblPr>
        <w:tblStyle w:val="TableGrid"/>
        <w:tblW w:w="4944" w:type="pct"/>
        <w:jc w:val="center"/>
        <w:tblInd w:w="180" w:type="dxa"/>
        <w:tblLayout w:type="fixed"/>
        <w:tblLook w:val="01E0" w:firstRow="1" w:lastRow="1" w:firstColumn="1" w:lastColumn="1" w:noHBand="0" w:noVBand="0"/>
      </w:tblPr>
      <w:tblGrid>
        <w:gridCol w:w="5778"/>
        <w:gridCol w:w="1996"/>
        <w:gridCol w:w="1695"/>
      </w:tblGrid>
      <w:tr w:rsidR="004F6D2E" w:rsidRPr="006A53DE" w:rsidTr="00295110">
        <w:trPr>
          <w:trHeight w:val="278"/>
          <w:tblHeader/>
          <w:jc w:val="center"/>
        </w:trPr>
        <w:tc>
          <w:tcPr>
            <w:tcW w:w="4105" w:type="pct"/>
            <w:gridSpan w:val="2"/>
            <w:tcBorders>
              <w:bottom w:val="single" w:sz="4" w:space="0" w:color="auto"/>
            </w:tcBorders>
          </w:tcPr>
          <w:p w:rsidR="004F6D2E" w:rsidRPr="006A53DE" w:rsidRDefault="004F6D2E" w:rsidP="00F36164">
            <w:pPr>
              <w:rPr>
                <w:b/>
                <w:sz w:val="20"/>
              </w:rPr>
            </w:pPr>
            <w:r w:rsidRPr="006A53DE">
              <w:rPr>
                <w:b/>
                <w:sz w:val="20"/>
              </w:rPr>
              <w:t>Summary of the project and country profile</w:t>
            </w:r>
          </w:p>
        </w:tc>
        <w:tc>
          <w:tcPr>
            <w:tcW w:w="895" w:type="pct"/>
          </w:tcPr>
          <w:p w:rsidR="004F6D2E" w:rsidRPr="006A53DE" w:rsidRDefault="004F6D2E" w:rsidP="00F36164">
            <w:pPr>
              <w:jc w:val="right"/>
              <w:rPr>
                <w:b/>
                <w:sz w:val="20"/>
              </w:rPr>
            </w:pPr>
          </w:p>
        </w:tc>
      </w:tr>
      <w:tr w:rsidR="004F6D2E" w:rsidRPr="006A53DE" w:rsidTr="00295110">
        <w:trPr>
          <w:trHeight w:val="233"/>
          <w:jc w:val="center"/>
        </w:trPr>
        <w:tc>
          <w:tcPr>
            <w:tcW w:w="4105" w:type="pct"/>
            <w:gridSpan w:val="2"/>
            <w:tcBorders>
              <w:bottom w:val="single" w:sz="4" w:space="0" w:color="auto"/>
            </w:tcBorders>
          </w:tcPr>
          <w:p w:rsidR="004F6D2E" w:rsidRPr="006A53DE" w:rsidRDefault="004F6D2E" w:rsidP="00F36164">
            <w:pPr>
              <w:rPr>
                <w:sz w:val="20"/>
              </w:rPr>
            </w:pPr>
            <w:r w:rsidRPr="006A53DE">
              <w:rPr>
                <w:sz w:val="20"/>
              </w:rPr>
              <w:t>Implementing agency:</w:t>
            </w:r>
          </w:p>
        </w:tc>
        <w:tc>
          <w:tcPr>
            <w:tcW w:w="895" w:type="pct"/>
            <w:tcBorders>
              <w:bottom w:val="single" w:sz="4" w:space="0" w:color="auto"/>
            </w:tcBorders>
          </w:tcPr>
          <w:p w:rsidR="004F6D2E" w:rsidRPr="006A53DE" w:rsidRDefault="004F6D2E" w:rsidP="00F36164">
            <w:pPr>
              <w:jc w:val="center"/>
              <w:rPr>
                <w:sz w:val="20"/>
              </w:rPr>
            </w:pPr>
            <w:r w:rsidRPr="006A53DE">
              <w:rPr>
                <w:sz w:val="20"/>
              </w:rPr>
              <w:t>UNIDO</w:t>
            </w:r>
          </w:p>
        </w:tc>
      </w:tr>
      <w:tr w:rsidR="004F6D2E" w:rsidRPr="006A53DE" w:rsidTr="00295110">
        <w:trPr>
          <w:trHeight w:val="233"/>
          <w:jc w:val="center"/>
        </w:trPr>
        <w:tc>
          <w:tcPr>
            <w:tcW w:w="4105" w:type="pct"/>
            <w:gridSpan w:val="2"/>
            <w:tcBorders>
              <w:top w:val="single" w:sz="4" w:space="0" w:color="auto"/>
              <w:left w:val="single" w:sz="4" w:space="0" w:color="auto"/>
              <w:bottom w:val="nil"/>
              <w:right w:val="single" w:sz="4" w:space="0" w:color="auto"/>
            </w:tcBorders>
          </w:tcPr>
          <w:p w:rsidR="004F6D2E" w:rsidRPr="006A53DE" w:rsidRDefault="004F6D2E" w:rsidP="00F36164">
            <w:pPr>
              <w:rPr>
                <w:sz w:val="20"/>
              </w:rPr>
            </w:pPr>
            <w:r w:rsidRPr="006A53DE">
              <w:rPr>
                <w:sz w:val="20"/>
              </w:rPr>
              <w:t>Amounts previously approved for institutional strengthening (US $):</w:t>
            </w:r>
          </w:p>
        </w:tc>
        <w:tc>
          <w:tcPr>
            <w:tcW w:w="895" w:type="pct"/>
            <w:tcBorders>
              <w:top w:val="single" w:sz="4" w:space="0" w:color="auto"/>
              <w:left w:val="single" w:sz="4" w:space="0" w:color="auto"/>
              <w:bottom w:val="nil"/>
              <w:right w:val="single" w:sz="4" w:space="0" w:color="auto"/>
            </w:tcBorders>
          </w:tcPr>
          <w:p w:rsidR="004F6D2E" w:rsidRPr="006A53DE" w:rsidRDefault="004F6D2E" w:rsidP="00F36164">
            <w:pPr>
              <w:jc w:val="right"/>
              <w:rPr>
                <w:sz w:val="20"/>
              </w:rPr>
            </w:pP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I:</w:t>
            </w:r>
          </w:p>
        </w:tc>
        <w:tc>
          <w:tcPr>
            <w:tcW w:w="1054" w:type="pct"/>
            <w:tcBorders>
              <w:top w:val="nil"/>
              <w:left w:val="nil"/>
              <w:bottom w:val="nil"/>
              <w:right w:val="single" w:sz="4" w:space="0" w:color="auto"/>
            </w:tcBorders>
            <w:shd w:val="clear" w:color="auto" w:fill="FFFFFF" w:themeFill="background1"/>
            <w:vAlign w:val="bottom"/>
          </w:tcPr>
          <w:p w:rsidR="004F6D2E" w:rsidRPr="006A53DE" w:rsidRDefault="004F6D2E" w:rsidP="00F36164">
            <w:pPr>
              <w:ind w:left="-109" w:right="-12"/>
              <w:jc w:val="right"/>
              <w:rPr>
                <w:sz w:val="20"/>
              </w:rPr>
            </w:pPr>
            <w:r w:rsidRPr="006A53DE">
              <w:rPr>
                <w:sz w:val="20"/>
              </w:rPr>
              <w:t>Jun-92</w:t>
            </w:r>
            <w:r>
              <w:rPr>
                <w:sz w:val="20"/>
              </w:rPr>
              <w:t xml:space="preserve"> &amp; Dec-94</w:t>
            </w:r>
            <w:r w:rsidRPr="006A53DE">
              <w:rPr>
                <w:sz w:val="20"/>
              </w:rPr>
              <w:t xml:space="preserve"> </w:t>
            </w:r>
          </w:p>
        </w:tc>
        <w:tc>
          <w:tcPr>
            <w:tcW w:w="895" w:type="pct"/>
            <w:tcBorders>
              <w:top w:val="nil"/>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r>
              <w:rPr>
                <w:sz w:val="20"/>
              </w:rPr>
              <w:t>350</w:t>
            </w:r>
            <w:r w:rsidRPr="006A53DE">
              <w:rPr>
                <w:sz w:val="20"/>
              </w:rPr>
              <w:t>,000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II:</w:t>
            </w:r>
          </w:p>
        </w:tc>
        <w:tc>
          <w:tcPr>
            <w:tcW w:w="1054" w:type="pct"/>
            <w:tcBorders>
              <w:top w:val="nil"/>
              <w:left w:val="nil"/>
              <w:bottom w:val="nil"/>
              <w:right w:val="single" w:sz="4" w:space="0" w:color="auto"/>
            </w:tcBorders>
            <w:shd w:val="clear" w:color="auto" w:fill="FFFFFF" w:themeFill="background1"/>
            <w:vAlign w:val="bottom"/>
          </w:tcPr>
          <w:p w:rsidR="004F6D2E" w:rsidRPr="006A53DE" w:rsidRDefault="004F6D2E" w:rsidP="00F36164">
            <w:pPr>
              <w:ind w:right="-12"/>
              <w:jc w:val="right"/>
              <w:rPr>
                <w:sz w:val="20"/>
              </w:rPr>
            </w:pPr>
            <w:r w:rsidRPr="006A53DE">
              <w:rPr>
                <w:sz w:val="20"/>
              </w:rPr>
              <w:t xml:space="preserve">Jul-95 </w:t>
            </w:r>
          </w:p>
        </w:tc>
        <w:tc>
          <w:tcPr>
            <w:tcW w:w="895" w:type="pct"/>
            <w:tcBorders>
              <w:top w:val="nil"/>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r w:rsidRPr="006A53DE">
              <w:rPr>
                <w:sz w:val="20"/>
              </w:rPr>
              <w:t>95,000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III:</w:t>
            </w:r>
          </w:p>
        </w:tc>
        <w:tc>
          <w:tcPr>
            <w:tcW w:w="1054" w:type="pct"/>
            <w:tcBorders>
              <w:top w:val="nil"/>
              <w:left w:val="nil"/>
              <w:bottom w:val="nil"/>
              <w:right w:val="single" w:sz="4" w:space="0" w:color="auto"/>
            </w:tcBorders>
            <w:shd w:val="clear" w:color="auto" w:fill="FFFFFF" w:themeFill="background1"/>
            <w:vAlign w:val="bottom"/>
          </w:tcPr>
          <w:p w:rsidR="004F6D2E" w:rsidRPr="006A53DE" w:rsidRDefault="004F6D2E" w:rsidP="00F36164">
            <w:pPr>
              <w:ind w:right="-12"/>
              <w:jc w:val="right"/>
              <w:rPr>
                <w:sz w:val="20"/>
              </w:rPr>
            </w:pPr>
            <w:r w:rsidRPr="006A53DE">
              <w:rPr>
                <w:sz w:val="20"/>
              </w:rPr>
              <w:t>Oct-96</w:t>
            </w:r>
          </w:p>
        </w:tc>
        <w:tc>
          <w:tcPr>
            <w:tcW w:w="895" w:type="pct"/>
            <w:tcBorders>
              <w:top w:val="nil"/>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r w:rsidRPr="006A53DE">
              <w:rPr>
                <w:sz w:val="20"/>
              </w:rPr>
              <w:t>190,000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IV:</w:t>
            </w:r>
          </w:p>
        </w:tc>
        <w:tc>
          <w:tcPr>
            <w:tcW w:w="1054" w:type="pct"/>
            <w:tcBorders>
              <w:top w:val="nil"/>
              <w:left w:val="nil"/>
              <w:bottom w:val="nil"/>
              <w:right w:val="single" w:sz="4" w:space="0" w:color="auto"/>
            </w:tcBorders>
            <w:shd w:val="clear" w:color="auto" w:fill="FFFFFF" w:themeFill="background1"/>
            <w:vAlign w:val="bottom"/>
          </w:tcPr>
          <w:p w:rsidR="004F6D2E" w:rsidRPr="006A53DE" w:rsidRDefault="004F6D2E" w:rsidP="00F36164">
            <w:pPr>
              <w:ind w:right="-12"/>
              <w:jc w:val="right"/>
              <w:rPr>
                <w:sz w:val="20"/>
              </w:rPr>
            </w:pPr>
            <w:r w:rsidRPr="006A53DE">
              <w:rPr>
                <w:sz w:val="20"/>
              </w:rPr>
              <w:t>Jul-98</w:t>
            </w:r>
          </w:p>
        </w:tc>
        <w:tc>
          <w:tcPr>
            <w:tcW w:w="895" w:type="pct"/>
            <w:tcBorders>
              <w:top w:val="nil"/>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r w:rsidRPr="006A53DE">
              <w:rPr>
                <w:sz w:val="20"/>
              </w:rPr>
              <w:t>190,000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V:</w:t>
            </w:r>
          </w:p>
        </w:tc>
        <w:tc>
          <w:tcPr>
            <w:tcW w:w="1054" w:type="pct"/>
            <w:tcBorders>
              <w:top w:val="nil"/>
              <w:left w:val="nil"/>
              <w:bottom w:val="nil"/>
              <w:right w:val="single" w:sz="4" w:space="0" w:color="auto"/>
            </w:tcBorders>
            <w:shd w:val="clear" w:color="auto" w:fill="FFFFFF" w:themeFill="background1"/>
            <w:vAlign w:val="bottom"/>
          </w:tcPr>
          <w:p w:rsidR="004F6D2E" w:rsidRPr="006A53DE" w:rsidRDefault="004F6D2E" w:rsidP="00F36164">
            <w:pPr>
              <w:ind w:right="-12"/>
              <w:jc w:val="right"/>
              <w:rPr>
                <w:sz w:val="20"/>
              </w:rPr>
            </w:pPr>
            <w:r w:rsidRPr="006A53DE">
              <w:rPr>
                <w:sz w:val="20"/>
              </w:rPr>
              <w:t xml:space="preserve">Jul-00 </w:t>
            </w:r>
          </w:p>
        </w:tc>
        <w:tc>
          <w:tcPr>
            <w:tcW w:w="895" w:type="pct"/>
            <w:tcBorders>
              <w:top w:val="nil"/>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r w:rsidRPr="006A53DE">
              <w:rPr>
                <w:sz w:val="20"/>
              </w:rPr>
              <w:t>190,000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VI:</w:t>
            </w:r>
          </w:p>
        </w:tc>
        <w:tc>
          <w:tcPr>
            <w:tcW w:w="1054" w:type="pct"/>
            <w:tcBorders>
              <w:top w:val="nil"/>
              <w:left w:val="nil"/>
              <w:bottom w:val="nil"/>
              <w:right w:val="single" w:sz="4" w:space="0" w:color="auto"/>
            </w:tcBorders>
            <w:shd w:val="clear" w:color="auto" w:fill="FFFFFF" w:themeFill="background1"/>
          </w:tcPr>
          <w:p w:rsidR="004F6D2E" w:rsidRPr="006A53DE" w:rsidRDefault="004F6D2E" w:rsidP="00F36164">
            <w:pPr>
              <w:ind w:right="-12"/>
              <w:jc w:val="right"/>
              <w:rPr>
                <w:sz w:val="20"/>
              </w:rPr>
            </w:pPr>
            <w:r w:rsidRPr="006A53DE">
              <w:rPr>
                <w:sz w:val="20"/>
              </w:rPr>
              <w:t>Jul-02</w:t>
            </w:r>
          </w:p>
        </w:tc>
        <w:tc>
          <w:tcPr>
            <w:tcW w:w="895" w:type="pct"/>
            <w:tcBorders>
              <w:top w:val="nil"/>
              <w:left w:val="single" w:sz="4" w:space="0" w:color="auto"/>
              <w:bottom w:val="nil"/>
              <w:right w:val="single" w:sz="4" w:space="0" w:color="auto"/>
            </w:tcBorders>
            <w:shd w:val="clear" w:color="auto" w:fill="FFFFFF" w:themeFill="background1"/>
          </w:tcPr>
          <w:p w:rsidR="004F6D2E" w:rsidRPr="006A53DE" w:rsidRDefault="004F6D2E" w:rsidP="00F36164">
            <w:pPr>
              <w:jc w:val="right"/>
              <w:rPr>
                <w:sz w:val="20"/>
              </w:rPr>
            </w:pPr>
            <w:r w:rsidRPr="006A53DE">
              <w:rPr>
                <w:sz w:val="20"/>
              </w:rPr>
              <w:t>247,000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VII:</w:t>
            </w:r>
          </w:p>
        </w:tc>
        <w:tc>
          <w:tcPr>
            <w:tcW w:w="1054" w:type="pct"/>
            <w:tcBorders>
              <w:top w:val="nil"/>
              <w:left w:val="nil"/>
              <w:bottom w:val="nil"/>
              <w:right w:val="single" w:sz="4" w:space="0" w:color="auto"/>
            </w:tcBorders>
            <w:shd w:val="clear" w:color="auto" w:fill="FFFFFF" w:themeFill="background1"/>
          </w:tcPr>
          <w:p w:rsidR="004F6D2E" w:rsidRPr="006A53DE" w:rsidRDefault="004F6D2E" w:rsidP="00F36164">
            <w:pPr>
              <w:ind w:right="-12"/>
              <w:jc w:val="right"/>
              <w:rPr>
                <w:sz w:val="20"/>
              </w:rPr>
            </w:pPr>
            <w:r w:rsidRPr="006A53DE">
              <w:rPr>
                <w:sz w:val="20"/>
              </w:rPr>
              <w:t>Apr-05</w:t>
            </w:r>
          </w:p>
        </w:tc>
        <w:tc>
          <w:tcPr>
            <w:tcW w:w="895" w:type="pct"/>
            <w:tcBorders>
              <w:top w:val="nil"/>
              <w:left w:val="single" w:sz="4" w:space="0" w:color="auto"/>
              <w:bottom w:val="nil"/>
              <w:right w:val="single" w:sz="4" w:space="0" w:color="auto"/>
            </w:tcBorders>
            <w:shd w:val="clear" w:color="auto" w:fill="FFFFFF" w:themeFill="background1"/>
          </w:tcPr>
          <w:p w:rsidR="004F6D2E" w:rsidRPr="006A53DE" w:rsidRDefault="004F6D2E" w:rsidP="00F36164">
            <w:pPr>
              <w:jc w:val="right"/>
              <w:rPr>
                <w:sz w:val="20"/>
              </w:rPr>
            </w:pPr>
            <w:r w:rsidRPr="006A53DE">
              <w:rPr>
                <w:sz w:val="20"/>
              </w:rPr>
              <w:t>247,000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VIII:</w:t>
            </w:r>
          </w:p>
        </w:tc>
        <w:tc>
          <w:tcPr>
            <w:tcW w:w="1054" w:type="pct"/>
            <w:tcBorders>
              <w:top w:val="nil"/>
              <w:left w:val="nil"/>
              <w:bottom w:val="nil"/>
              <w:right w:val="single" w:sz="4" w:space="0" w:color="auto"/>
            </w:tcBorders>
            <w:shd w:val="clear" w:color="auto" w:fill="FFFFFF" w:themeFill="background1"/>
          </w:tcPr>
          <w:p w:rsidR="004F6D2E" w:rsidRPr="006A53DE" w:rsidRDefault="004F6D2E" w:rsidP="00F36164">
            <w:pPr>
              <w:ind w:right="-12"/>
              <w:jc w:val="right"/>
              <w:rPr>
                <w:sz w:val="20"/>
              </w:rPr>
            </w:pPr>
            <w:r w:rsidRPr="006A53DE">
              <w:rPr>
                <w:sz w:val="20"/>
              </w:rPr>
              <w:t>Jul-07</w:t>
            </w:r>
          </w:p>
        </w:tc>
        <w:tc>
          <w:tcPr>
            <w:tcW w:w="895" w:type="pct"/>
            <w:tcBorders>
              <w:top w:val="nil"/>
              <w:left w:val="single" w:sz="4" w:space="0" w:color="auto"/>
              <w:bottom w:val="nil"/>
              <w:right w:val="single" w:sz="4" w:space="0" w:color="auto"/>
            </w:tcBorders>
            <w:shd w:val="clear" w:color="auto" w:fill="FFFFFF" w:themeFill="background1"/>
          </w:tcPr>
          <w:p w:rsidR="004F6D2E" w:rsidRPr="006A53DE" w:rsidRDefault="004F6D2E" w:rsidP="00F36164">
            <w:pPr>
              <w:jc w:val="right"/>
              <w:rPr>
                <w:sz w:val="20"/>
              </w:rPr>
            </w:pPr>
            <w:r w:rsidRPr="006A53DE">
              <w:rPr>
                <w:sz w:val="20"/>
              </w:rPr>
              <w:t>247,000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IX:</w:t>
            </w:r>
          </w:p>
        </w:tc>
        <w:tc>
          <w:tcPr>
            <w:tcW w:w="1054" w:type="pct"/>
            <w:tcBorders>
              <w:top w:val="nil"/>
              <w:left w:val="nil"/>
              <w:bottom w:val="nil"/>
              <w:right w:val="single" w:sz="4" w:space="0" w:color="auto"/>
            </w:tcBorders>
            <w:shd w:val="clear" w:color="auto" w:fill="FFFFFF" w:themeFill="background1"/>
          </w:tcPr>
          <w:p w:rsidR="004F6D2E" w:rsidRPr="006A53DE" w:rsidRDefault="004F6D2E" w:rsidP="00F36164">
            <w:pPr>
              <w:ind w:right="-12"/>
              <w:jc w:val="right"/>
              <w:rPr>
                <w:sz w:val="20"/>
              </w:rPr>
            </w:pPr>
            <w:r w:rsidRPr="006A53DE">
              <w:rPr>
                <w:sz w:val="20"/>
              </w:rPr>
              <w:t>Jul-09</w:t>
            </w:r>
          </w:p>
        </w:tc>
        <w:tc>
          <w:tcPr>
            <w:tcW w:w="895" w:type="pct"/>
            <w:tcBorders>
              <w:top w:val="nil"/>
              <w:left w:val="single" w:sz="4" w:space="0" w:color="auto"/>
              <w:bottom w:val="nil"/>
              <w:right w:val="single" w:sz="4" w:space="0" w:color="auto"/>
            </w:tcBorders>
            <w:shd w:val="clear" w:color="auto" w:fill="FFFFFF" w:themeFill="background1"/>
          </w:tcPr>
          <w:p w:rsidR="004F6D2E" w:rsidRPr="006A53DE" w:rsidRDefault="004F6D2E" w:rsidP="00F36164">
            <w:pPr>
              <w:jc w:val="right"/>
              <w:rPr>
                <w:sz w:val="20"/>
              </w:rPr>
            </w:pPr>
            <w:r w:rsidRPr="006A53DE">
              <w:rPr>
                <w:sz w:val="20"/>
              </w:rPr>
              <w:t>185,250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X:</w:t>
            </w:r>
          </w:p>
        </w:tc>
        <w:tc>
          <w:tcPr>
            <w:tcW w:w="1054" w:type="pct"/>
            <w:tcBorders>
              <w:top w:val="nil"/>
              <w:left w:val="nil"/>
              <w:bottom w:val="nil"/>
              <w:right w:val="single" w:sz="4" w:space="0" w:color="auto"/>
            </w:tcBorders>
            <w:shd w:val="clear" w:color="auto" w:fill="FFFFFF" w:themeFill="background1"/>
          </w:tcPr>
          <w:p w:rsidR="004F6D2E" w:rsidRPr="006A53DE" w:rsidRDefault="004F6D2E" w:rsidP="00F36164">
            <w:pPr>
              <w:ind w:right="-12"/>
              <w:jc w:val="right"/>
              <w:rPr>
                <w:sz w:val="20"/>
              </w:rPr>
            </w:pPr>
            <w:r w:rsidRPr="006A53DE">
              <w:rPr>
                <w:sz w:val="20"/>
              </w:rPr>
              <w:t>Dec-10</w:t>
            </w:r>
          </w:p>
        </w:tc>
        <w:tc>
          <w:tcPr>
            <w:tcW w:w="895" w:type="pct"/>
            <w:tcBorders>
              <w:top w:val="nil"/>
              <w:left w:val="single" w:sz="4" w:space="0" w:color="auto"/>
              <w:bottom w:val="nil"/>
              <w:right w:val="single" w:sz="4" w:space="0" w:color="auto"/>
            </w:tcBorders>
            <w:shd w:val="clear" w:color="auto" w:fill="FFFFFF" w:themeFill="background1"/>
          </w:tcPr>
          <w:p w:rsidR="004F6D2E" w:rsidRPr="006A53DE" w:rsidRDefault="004F6D2E" w:rsidP="00F36164">
            <w:pPr>
              <w:jc w:val="right"/>
              <w:rPr>
                <w:sz w:val="20"/>
              </w:rPr>
            </w:pPr>
            <w:r w:rsidRPr="006A53DE">
              <w:rPr>
                <w:sz w:val="20"/>
              </w:rPr>
              <w:t>247,000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XI:</w:t>
            </w:r>
          </w:p>
        </w:tc>
        <w:tc>
          <w:tcPr>
            <w:tcW w:w="1054" w:type="pct"/>
            <w:tcBorders>
              <w:top w:val="nil"/>
              <w:left w:val="nil"/>
              <w:bottom w:val="nil"/>
              <w:right w:val="single" w:sz="4" w:space="0" w:color="auto"/>
            </w:tcBorders>
            <w:shd w:val="clear" w:color="auto" w:fill="FFFFFF" w:themeFill="background1"/>
          </w:tcPr>
          <w:p w:rsidR="004F6D2E" w:rsidRPr="006A53DE" w:rsidRDefault="004F6D2E" w:rsidP="00F36164">
            <w:pPr>
              <w:ind w:right="-12"/>
              <w:jc w:val="right"/>
              <w:rPr>
                <w:sz w:val="20"/>
              </w:rPr>
            </w:pPr>
            <w:r w:rsidRPr="006A53DE">
              <w:rPr>
                <w:sz w:val="20"/>
              </w:rPr>
              <w:t>Dec-12</w:t>
            </w:r>
          </w:p>
        </w:tc>
        <w:tc>
          <w:tcPr>
            <w:tcW w:w="895" w:type="pct"/>
            <w:tcBorders>
              <w:top w:val="nil"/>
              <w:left w:val="single" w:sz="4" w:space="0" w:color="auto"/>
              <w:bottom w:val="nil"/>
              <w:right w:val="single" w:sz="4" w:space="0" w:color="auto"/>
            </w:tcBorders>
            <w:shd w:val="clear" w:color="auto" w:fill="FFFFFF" w:themeFill="background1"/>
          </w:tcPr>
          <w:p w:rsidR="004F6D2E" w:rsidRPr="006A53DE" w:rsidRDefault="004F6D2E" w:rsidP="00F36164">
            <w:pPr>
              <w:jc w:val="right"/>
              <w:rPr>
                <w:sz w:val="20"/>
              </w:rPr>
            </w:pPr>
            <w:r w:rsidRPr="006A53DE">
              <w:rPr>
                <w:sz w:val="20"/>
              </w:rPr>
              <w:t>247,000</w:t>
            </w:r>
          </w:p>
        </w:tc>
      </w:tr>
      <w:tr w:rsidR="004F6D2E" w:rsidRPr="006A53DE" w:rsidTr="00295110">
        <w:trPr>
          <w:trHeight w:val="233"/>
          <w:jc w:val="center"/>
        </w:trPr>
        <w:tc>
          <w:tcPr>
            <w:tcW w:w="3051" w:type="pct"/>
            <w:tcBorders>
              <w:top w:val="nil"/>
              <w:left w:val="single" w:sz="4" w:space="0" w:color="auto"/>
              <w:bottom w:val="nil"/>
              <w:right w:val="nil"/>
            </w:tcBorders>
            <w:shd w:val="clear" w:color="auto" w:fill="FFFFFF" w:themeFill="background1"/>
            <w:vAlign w:val="bottom"/>
          </w:tcPr>
          <w:p w:rsidR="004F6D2E" w:rsidRPr="006A53DE" w:rsidRDefault="004F6D2E" w:rsidP="00F36164">
            <w:pPr>
              <w:ind w:left="4543" w:right="-198"/>
              <w:jc w:val="left"/>
              <w:rPr>
                <w:sz w:val="20"/>
              </w:rPr>
            </w:pPr>
            <w:r w:rsidRPr="006A53DE">
              <w:rPr>
                <w:sz w:val="20"/>
              </w:rPr>
              <w:t>Phase X</w:t>
            </w:r>
            <w:r>
              <w:rPr>
                <w:sz w:val="20"/>
              </w:rPr>
              <w:t>II</w:t>
            </w:r>
          </w:p>
        </w:tc>
        <w:tc>
          <w:tcPr>
            <w:tcW w:w="1054" w:type="pct"/>
            <w:tcBorders>
              <w:top w:val="nil"/>
              <w:left w:val="nil"/>
              <w:bottom w:val="nil"/>
              <w:right w:val="single" w:sz="4" w:space="0" w:color="auto"/>
            </w:tcBorders>
            <w:shd w:val="clear" w:color="auto" w:fill="FFFFFF" w:themeFill="background1"/>
          </w:tcPr>
          <w:p w:rsidR="004F6D2E" w:rsidRPr="006A53DE" w:rsidRDefault="004F6D2E" w:rsidP="00F36164">
            <w:pPr>
              <w:ind w:right="-12"/>
              <w:jc w:val="right"/>
              <w:rPr>
                <w:sz w:val="20"/>
              </w:rPr>
            </w:pPr>
            <w:r>
              <w:rPr>
                <w:sz w:val="20"/>
              </w:rPr>
              <w:t>Nov-14</w:t>
            </w:r>
          </w:p>
        </w:tc>
        <w:tc>
          <w:tcPr>
            <w:tcW w:w="895" w:type="pct"/>
            <w:tcBorders>
              <w:top w:val="nil"/>
              <w:left w:val="single" w:sz="4" w:space="0" w:color="auto"/>
              <w:bottom w:val="nil"/>
              <w:right w:val="single" w:sz="4" w:space="0" w:color="auto"/>
            </w:tcBorders>
            <w:shd w:val="clear" w:color="auto" w:fill="FFFFFF" w:themeFill="background1"/>
          </w:tcPr>
          <w:p w:rsidR="004F6D2E" w:rsidRPr="006A53DE" w:rsidRDefault="004F6D2E" w:rsidP="00F36164">
            <w:pPr>
              <w:jc w:val="right"/>
              <w:rPr>
                <w:sz w:val="20"/>
              </w:rPr>
            </w:pPr>
            <w:r w:rsidRPr="006A53DE">
              <w:rPr>
                <w:sz w:val="20"/>
              </w:rPr>
              <w:t>247,000</w:t>
            </w:r>
          </w:p>
        </w:tc>
      </w:tr>
      <w:tr w:rsidR="004F6D2E" w:rsidRPr="006A53DE" w:rsidTr="00295110">
        <w:trPr>
          <w:trHeight w:val="233"/>
          <w:jc w:val="center"/>
        </w:trPr>
        <w:tc>
          <w:tcPr>
            <w:tcW w:w="4105" w:type="pct"/>
            <w:gridSpan w:val="2"/>
            <w:tcBorders>
              <w:top w:val="nil"/>
              <w:left w:val="single" w:sz="4" w:space="0" w:color="auto"/>
              <w:bottom w:val="nil"/>
              <w:right w:val="single" w:sz="4" w:space="0" w:color="auto"/>
            </w:tcBorders>
            <w:shd w:val="clear" w:color="auto" w:fill="auto"/>
          </w:tcPr>
          <w:p w:rsidR="004F6D2E" w:rsidRPr="006A53DE" w:rsidRDefault="004F6D2E" w:rsidP="00F36164">
            <w:pPr>
              <w:tabs>
                <w:tab w:val="right" w:pos="7560"/>
              </w:tabs>
              <w:ind w:left="6480" w:right="-108"/>
              <w:jc w:val="left"/>
              <w:rPr>
                <w:sz w:val="20"/>
              </w:rPr>
            </w:pPr>
            <w:r w:rsidRPr="006A53DE">
              <w:rPr>
                <w:sz w:val="20"/>
              </w:rPr>
              <w:tab/>
              <w:t>Total:</w:t>
            </w:r>
          </w:p>
        </w:tc>
        <w:tc>
          <w:tcPr>
            <w:tcW w:w="895" w:type="pct"/>
            <w:tcBorders>
              <w:top w:val="nil"/>
              <w:left w:val="single" w:sz="4" w:space="0" w:color="auto"/>
              <w:bottom w:val="single" w:sz="4" w:space="0" w:color="auto"/>
              <w:right w:val="single" w:sz="4" w:space="0" w:color="auto"/>
            </w:tcBorders>
            <w:shd w:val="clear" w:color="auto" w:fill="auto"/>
          </w:tcPr>
          <w:p w:rsidR="004F6D2E" w:rsidRPr="006A53DE" w:rsidRDefault="004F6D2E" w:rsidP="00F36164">
            <w:pPr>
              <w:jc w:val="right"/>
              <w:rPr>
                <w:sz w:val="20"/>
              </w:rPr>
            </w:pPr>
            <w:r w:rsidRPr="00BB4279">
              <w:rPr>
                <w:sz w:val="20"/>
              </w:rPr>
              <w:t>2,682,250</w:t>
            </w:r>
          </w:p>
        </w:tc>
      </w:tr>
      <w:tr w:rsidR="004F6D2E" w:rsidRPr="006A53DE" w:rsidTr="00295110">
        <w:trPr>
          <w:trHeight w:val="233"/>
          <w:jc w:val="center"/>
        </w:trPr>
        <w:tc>
          <w:tcPr>
            <w:tcW w:w="4105" w:type="pct"/>
            <w:gridSpan w:val="2"/>
            <w:shd w:val="clear" w:color="auto" w:fill="FFFFFF" w:themeFill="background1"/>
          </w:tcPr>
          <w:p w:rsidR="004F6D2E" w:rsidRPr="006A53DE" w:rsidRDefault="004F6D2E" w:rsidP="00F36164">
            <w:pPr>
              <w:jc w:val="left"/>
              <w:rPr>
                <w:sz w:val="20"/>
              </w:rPr>
            </w:pPr>
            <w:r w:rsidRPr="006A53DE">
              <w:rPr>
                <w:sz w:val="20"/>
              </w:rPr>
              <w:t>Amount requested for renewal (phase XI</w:t>
            </w:r>
            <w:r>
              <w:rPr>
                <w:sz w:val="20"/>
              </w:rPr>
              <w:t>I</w:t>
            </w:r>
            <w:r w:rsidRPr="006A53DE">
              <w:rPr>
                <w:sz w:val="20"/>
              </w:rPr>
              <w:t>I) (US $):</w:t>
            </w:r>
          </w:p>
        </w:tc>
        <w:tc>
          <w:tcPr>
            <w:tcW w:w="895" w:type="pct"/>
            <w:shd w:val="clear" w:color="auto" w:fill="auto"/>
          </w:tcPr>
          <w:p w:rsidR="004F6D2E" w:rsidRPr="006A53DE" w:rsidRDefault="004F6D2E" w:rsidP="00F36164">
            <w:pPr>
              <w:jc w:val="right"/>
              <w:rPr>
                <w:sz w:val="20"/>
              </w:rPr>
            </w:pPr>
            <w:r w:rsidRPr="006A53DE">
              <w:rPr>
                <w:sz w:val="20"/>
              </w:rPr>
              <w:t>316</w:t>
            </w:r>
            <w:r>
              <w:rPr>
                <w:sz w:val="20"/>
              </w:rPr>
              <w:t>,</w:t>
            </w:r>
            <w:r w:rsidRPr="006A53DE">
              <w:rPr>
                <w:sz w:val="20"/>
              </w:rPr>
              <w:t>160</w:t>
            </w:r>
          </w:p>
        </w:tc>
      </w:tr>
      <w:tr w:rsidR="004F6D2E" w:rsidRPr="006A53DE" w:rsidTr="00295110">
        <w:trPr>
          <w:trHeight w:val="233"/>
          <w:jc w:val="center"/>
        </w:trPr>
        <w:tc>
          <w:tcPr>
            <w:tcW w:w="4105" w:type="pct"/>
            <w:gridSpan w:val="2"/>
          </w:tcPr>
          <w:p w:rsidR="004F6D2E" w:rsidRPr="006A53DE" w:rsidRDefault="004F6D2E" w:rsidP="00F36164">
            <w:pPr>
              <w:jc w:val="left"/>
              <w:rPr>
                <w:sz w:val="20"/>
              </w:rPr>
            </w:pPr>
            <w:r w:rsidRPr="006A53DE">
              <w:rPr>
                <w:sz w:val="20"/>
              </w:rPr>
              <w:t>Amount recommended for approval for phase XI</w:t>
            </w:r>
            <w:r>
              <w:rPr>
                <w:sz w:val="20"/>
              </w:rPr>
              <w:t>I</w:t>
            </w:r>
            <w:r w:rsidRPr="006A53DE">
              <w:rPr>
                <w:sz w:val="20"/>
              </w:rPr>
              <w:t xml:space="preserve">I (US $): </w:t>
            </w:r>
          </w:p>
        </w:tc>
        <w:tc>
          <w:tcPr>
            <w:tcW w:w="895" w:type="pct"/>
            <w:shd w:val="clear" w:color="auto" w:fill="auto"/>
          </w:tcPr>
          <w:p w:rsidR="004F6D2E" w:rsidRPr="006A53DE" w:rsidRDefault="004F6D2E" w:rsidP="00F36164">
            <w:pPr>
              <w:jc w:val="right"/>
              <w:rPr>
                <w:sz w:val="20"/>
              </w:rPr>
            </w:pPr>
            <w:r w:rsidRPr="006A53DE">
              <w:rPr>
                <w:sz w:val="20"/>
              </w:rPr>
              <w:t>316</w:t>
            </w:r>
            <w:r>
              <w:rPr>
                <w:sz w:val="20"/>
              </w:rPr>
              <w:t>,</w:t>
            </w:r>
            <w:r w:rsidRPr="006A53DE">
              <w:rPr>
                <w:sz w:val="20"/>
              </w:rPr>
              <w:t>160</w:t>
            </w:r>
          </w:p>
        </w:tc>
      </w:tr>
      <w:tr w:rsidR="004F6D2E" w:rsidRPr="006A53DE" w:rsidTr="00295110">
        <w:trPr>
          <w:trHeight w:val="233"/>
          <w:jc w:val="center"/>
        </w:trPr>
        <w:tc>
          <w:tcPr>
            <w:tcW w:w="4105" w:type="pct"/>
            <w:gridSpan w:val="2"/>
          </w:tcPr>
          <w:p w:rsidR="004F6D2E" w:rsidRPr="006A53DE" w:rsidRDefault="004F6D2E" w:rsidP="00F36164">
            <w:pPr>
              <w:jc w:val="left"/>
              <w:rPr>
                <w:sz w:val="20"/>
              </w:rPr>
            </w:pPr>
            <w:r w:rsidRPr="006A53DE">
              <w:rPr>
                <w:sz w:val="20"/>
              </w:rPr>
              <w:t>Agency support costs (US $):</w:t>
            </w:r>
          </w:p>
        </w:tc>
        <w:tc>
          <w:tcPr>
            <w:tcW w:w="895" w:type="pct"/>
            <w:shd w:val="clear" w:color="auto" w:fill="auto"/>
          </w:tcPr>
          <w:p w:rsidR="004F6D2E" w:rsidRPr="006A53DE" w:rsidRDefault="004F6D2E" w:rsidP="00F36164">
            <w:pPr>
              <w:jc w:val="right"/>
              <w:rPr>
                <w:sz w:val="20"/>
              </w:rPr>
            </w:pPr>
            <w:r w:rsidRPr="006A53DE">
              <w:rPr>
                <w:sz w:val="20"/>
              </w:rPr>
              <w:t>22</w:t>
            </w:r>
            <w:r>
              <w:rPr>
                <w:sz w:val="20"/>
              </w:rPr>
              <w:t>,</w:t>
            </w:r>
            <w:r w:rsidRPr="006A53DE">
              <w:rPr>
                <w:sz w:val="20"/>
              </w:rPr>
              <w:t>131</w:t>
            </w:r>
          </w:p>
        </w:tc>
      </w:tr>
      <w:tr w:rsidR="004F6D2E" w:rsidRPr="006A53DE" w:rsidTr="00295110">
        <w:trPr>
          <w:trHeight w:val="233"/>
          <w:jc w:val="center"/>
        </w:trPr>
        <w:tc>
          <w:tcPr>
            <w:tcW w:w="4105" w:type="pct"/>
            <w:gridSpan w:val="2"/>
          </w:tcPr>
          <w:p w:rsidR="004F6D2E" w:rsidRPr="006A53DE" w:rsidRDefault="004F6D2E" w:rsidP="00F36164">
            <w:pPr>
              <w:jc w:val="left"/>
              <w:rPr>
                <w:sz w:val="20"/>
              </w:rPr>
            </w:pPr>
            <w:r w:rsidRPr="006A53DE">
              <w:rPr>
                <w:sz w:val="20"/>
              </w:rPr>
              <w:t>Total cost of institutional strengthening phase XII</w:t>
            </w:r>
            <w:r w:rsidR="00BF2301">
              <w:rPr>
                <w:sz w:val="20"/>
              </w:rPr>
              <w:t>I</w:t>
            </w:r>
            <w:r w:rsidRPr="006A53DE">
              <w:rPr>
                <w:sz w:val="20"/>
              </w:rPr>
              <w:t xml:space="preserve"> to the Multilateral Fund (US $):</w:t>
            </w:r>
          </w:p>
        </w:tc>
        <w:tc>
          <w:tcPr>
            <w:tcW w:w="895" w:type="pct"/>
            <w:shd w:val="clear" w:color="auto" w:fill="auto"/>
          </w:tcPr>
          <w:p w:rsidR="004F6D2E" w:rsidRPr="006A53DE" w:rsidRDefault="004F6D2E" w:rsidP="00F36164">
            <w:pPr>
              <w:jc w:val="right"/>
              <w:rPr>
                <w:sz w:val="20"/>
              </w:rPr>
            </w:pPr>
            <w:r w:rsidRPr="006A53DE">
              <w:rPr>
                <w:sz w:val="20"/>
              </w:rPr>
              <w:t>338</w:t>
            </w:r>
            <w:r>
              <w:rPr>
                <w:sz w:val="20"/>
              </w:rPr>
              <w:t>,</w:t>
            </w:r>
            <w:r w:rsidRPr="006A53DE">
              <w:rPr>
                <w:sz w:val="20"/>
              </w:rPr>
              <w:t>291</w:t>
            </w:r>
          </w:p>
        </w:tc>
      </w:tr>
      <w:tr w:rsidR="004F6D2E" w:rsidRPr="006A53DE" w:rsidTr="00295110">
        <w:trPr>
          <w:trHeight w:val="413"/>
          <w:jc w:val="center"/>
        </w:trPr>
        <w:tc>
          <w:tcPr>
            <w:tcW w:w="4105" w:type="pct"/>
            <w:gridSpan w:val="2"/>
          </w:tcPr>
          <w:p w:rsidR="004F6D2E" w:rsidRPr="006A53DE" w:rsidRDefault="004F6D2E" w:rsidP="00F36164">
            <w:pPr>
              <w:jc w:val="left"/>
              <w:rPr>
                <w:sz w:val="20"/>
              </w:rPr>
            </w:pPr>
            <w:r w:rsidRPr="006A53DE">
              <w:rPr>
                <w:sz w:val="20"/>
              </w:rPr>
              <w:t>Date of approval of country programme:</w:t>
            </w:r>
          </w:p>
        </w:tc>
        <w:tc>
          <w:tcPr>
            <w:tcW w:w="895" w:type="pct"/>
            <w:shd w:val="clear" w:color="auto" w:fill="FFFFFF" w:themeFill="background1"/>
          </w:tcPr>
          <w:p w:rsidR="004F6D2E" w:rsidRPr="006A53DE" w:rsidRDefault="004F6D2E" w:rsidP="00F36164">
            <w:pPr>
              <w:jc w:val="right"/>
              <w:rPr>
                <w:sz w:val="20"/>
              </w:rPr>
            </w:pPr>
            <w:r w:rsidRPr="006A53DE">
              <w:rPr>
                <w:sz w:val="20"/>
              </w:rPr>
              <w:t>1992</w:t>
            </w:r>
          </w:p>
        </w:tc>
      </w:tr>
      <w:tr w:rsidR="004F6D2E" w:rsidRPr="006A53DE" w:rsidTr="00295110">
        <w:trPr>
          <w:trHeight w:val="233"/>
          <w:jc w:val="center"/>
        </w:trPr>
        <w:tc>
          <w:tcPr>
            <w:tcW w:w="4105" w:type="pct"/>
            <w:gridSpan w:val="2"/>
            <w:tcBorders>
              <w:bottom w:val="single" w:sz="4" w:space="0" w:color="auto"/>
            </w:tcBorders>
          </w:tcPr>
          <w:p w:rsidR="004F6D2E" w:rsidRPr="006A53DE" w:rsidRDefault="004F6D2E" w:rsidP="00F36164">
            <w:pPr>
              <w:jc w:val="left"/>
              <w:rPr>
                <w:sz w:val="20"/>
              </w:rPr>
            </w:pPr>
            <w:r w:rsidRPr="006A53DE">
              <w:rPr>
                <w:sz w:val="20"/>
              </w:rPr>
              <w:t>Date of approval of HCFC phase-out management plan</w:t>
            </w:r>
            <w:r>
              <w:rPr>
                <w:sz w:val="20"/>
              </w:rPr>
              <w:t xml:space="preserve"> (stage I)</w:t>
            </w:r>
            <w:r w:rsidRPr="006A53DE">
              <w:rPr>
                <w:sz w:val="20"/>
              </w:rPr>
              <w:t>:</w:t>
            </w:r>
          </w:p>
        </w:tc>
        <w:tc>
          <w:tcPr>
            <w:tcW w:w="895" w:type="pct"/>
            <w:tcBorders>
              <w:bottom w:val="single" w:sz="4" w:space="0" w:color="auto"/>
            </w:tcBorders>
            <w:shd w:val="clear" w:color="auto" w:fill="FFFFFF" w:themeFill="background1"/>
          </w:tcPr>
          <w:p w:rsidR="004F6D2E" w:rsidRPr="006A53DE" w:rsidRDefault="004F6D2E" w:rsidP="00F36164">
            <w:pPr>
              <w:jc w:val="right"/>
              <w:rPr>
                <w:sz w:val="20"/>
              </w:rPr>
            </w:pPr>
            <w:r w:rsidRPr="006A53DE">
              <w:rPr>
                <w:sz w:val="20"/>
              </w:rPr>
              <w:t>2011</w:t>
            </w:r>
          </w:p>
        </w:tc>
      </w:tr>
      <w:tr w:rsidR="004F6D2E" w:rsidRPr="006A53DE" w:rsidTr="00295110">
        <w:trPr>
          <w:trHeight w:val="233"/>
          <w:jc w:val="center"/>
        </w:trPr>
        <w:tc>
          <w:tcPr>
            <w:tcW w:w="4105" w:type="pct"/>
            <w:gridSpan w:val="2"/>
            <w:tcBorders>
              <w:bottom w:val="single" w:sz="4" w:space="0" w:color="auto"/>
            </w:tcBorders>
          </w:tcPr>
          <w:p w:rsidR="004F6D2E" w:rsidRPr="006A53DE" w:rsidRDefault="004F6D2E" w:rsidP="00F36164">
            <w:pPr>
              <w:jc w:val="left"/>
              <w:rPr>
                <w:sz w:val="20"/>
              </w:rPr>
            </w:pPr>
            <w:r w:rsidRPr="006A53DE">
              <w:rPr>
                <w:sz w:val="20"/>
              </w:rPr>
              <w:t>Date of approval of HCFC phase-out management plan</w:t>
            </w:r>
            <w:r>
              <w:rPr>
                <w:sz w:val="20"/>
              </w:rPr>
              <w:t xml:space="preserve"> (stage </w:t>
            </w:r>
            <w:r w:rsidR="00BF2301">
              <w:rPr>
                <w:sz w:val="20"/>
              </w:rPr>
              <w:t>II</w:t>
            </w:r>
            <w:r>
              <w:rPr>
                <w:sz w:val="20"/>
              </w:rPr>
              <w:t>)</w:t>
            </w:r>
            <w:r w:rsidRPr="006A53DE">
              <w:rPr>
                <w:sz w:val="20"/>
              </w:rPr>
              <w:t>:</w:t>
            </w:r>
          </w:p>
        </w:tc>
        <w:tc>
          <w:tcPr>
            <w:tcW w:w="895" w:type="pct"/>
            <w:tcBorders>
              <w:bottom w:val="single" w:sz="4" w:space="0" w:color="auto"/>
            </w:tcBorders>
            <w:shd w:val="clear" w:color="auto" w:fill="FFFFFF" w:themeFill="background1"/>
          </w:tcPr>
          <w:p w:rsidR="004F6D2E" w:rsidRPr="006A53DE" w:rsidRDefault="004F6D2E" w:rsidP="00F36164">
            <w:pPr>
              <w:jc w:val="right"/>
              <w:rPr>
                <w:sz w:val="20"/>
              </w:rPr>
            </w:pPr>
            <w:r>
              <w:rPr>
                <w:sz w:val="20"/>
              </w:rPr>
              <w:t>2014</w:t>
            </w:r>
          </w:p>
        </w:tc>
      </w:tr>
      <w:tr w:rsidR="004F6D2E" w:rsidRPr="006A53DE" w:rsidTr="00295110">
        <w:trPr>
          <w:trHeight w:val="233"/>
          <w:jc w:val="center"/>
        </w:trPr>
        <w:tc>
          <w:tcPr>
            <w:tcW w:w="4105" w:type="pct"/>
            <w:gridSpan w:val="2"/>
            <w:tcBorders>
              <w:top w:val="single" w:sz="4" w:space="0" w:color="auto"/>
              <w:left w:val="single" w:sz="4" w:space="0" w:color="auto"/>
              <w:bottom w:val="nil"/>
              <w:right w:val="single" w:sz="4" w:space="0" w:color="auto"/>
            </w:tcBorders>
          </w:tcPr>
          <w:p w:rsidR="004F6D2E" w:rsidRPr="006A53DE" w:rsidRDefault="004F6D2E" w:rsidP="00F36164">
            <w:pPr>
              <w:spacing w:before="20"/>
              <w:jc w:val="left"/>
              <w:rPr>
                <w:sz w:val="20"/>
              </w:rPr>
            </w:pPr>
            <w:r w:rsidRPr="006A53DE">
              <w:rPr>
                <w:sz w:val="20"/>
              </w:rPr>
              <w:t>Baseline consumption of controlled substances (ODP tonnes):</w:t>
            </w:r>
          </w:p>
        </w:tc>
        <w:tc>
          <w:tcPr>
            <w:tcW w:w="895" w:type="pct"/>
            <w:tcBorders>
              <w:top w:val="single" w:sz="4" w:space="0" w:color="auto"/>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p>
        </w:tc>
      </w:tr>
      <w:tr w:rsidR="004F6D2E" w:rsidRPr="006A53DE" w:rsidTr="00295110">
        <w:trPr>
          <w:trHeight w:val="233"/>
          <w:jc w:val="center"/>
        </w:trPr>
        <w:tc>
          <w:tcPr>
            <w:tcW w:w="4105" w:type="pct"/>
            <w:gridSpan w:val="2"/>
            <w:tcBorders>
              <w:top w:val="nil"/>
              <w:left w:val="single" w:sz="4" w:space="0" w:color="auto"/>
              <w:bottom w:val="nil"/>
              <w:right w:val="single" w:sz="4" w:space="0" w:color="auto"/>
            </w:tcBorders>
          </w:tcPr>
          <w:p w:rsidR="004F6D2E" w:rsidRPr="006A53DE" w:rsidRDefault="004F6D2E" w:rsidP="00F36164">
            <w:pPr>
              <w:ind w:left="360" w:hanging="360"/>
              <w:jc w:val="left"/>
              <w:rPr>
                <w:sz w:val="20"/>
              </w:rPr>
            </w:pPr>
            <w:r w:rsidRPr="006A53DE">
              <w:rPr>
                <w:sz w:val="20"/>
              </w:rPr>
              <w:t>Annex B, Group III (methyl chloroform) (average 1998-2000)</w:t>
            </w:r>
          </w:p>
        </w:tc>
        <w:tc>
          <w:tcPr>
            <w:tcW w:w="895" w:type="pct"/>
            <w:tcBorders>
              <w:top w:val="nil"/>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r w:rsidRPr="006A53DE">
              <w:rPr>
                <w:sz w:val="20"/>
              </w:rPr>
              <w:t>56.4</w:t>
            </w:r>
          </w:p>
        </w:tc>
      </w:tr>
      <w:tr w:rsidR="004F6D2E" w:rsidRPr="006A53DE" w:rsidTr="00295110">
        <w:trPr>
          <w:trHeight w:val="233"/>
          <w:jc w:val="center"/>
        </w:trPr>
        <w:tc>
          <w:tcPr>
            <w:tcW w:w="4105" w:type="pct"/>
            <w:gridSpan w:val="2"/>
            <w:tcBorders>
              <w:top w:val="nil"/>
              <w:left w:val="single" w:sz="4" w:space="0" w:color="auto"/>
              <w:bottom w:val="nil"/>
              <w:right w:val="single" w:sz="4" w:space="0" w:color="auto"/>
            </w:tcBorders>
          </w:tcPr>
          <w:p w:rsidR="004F6D2E" w:rsidRPr="006A53DE" w:rsidRDefault="004F6D2E" w:rsidP="00F36164">
            <w:pPr>
              <w:spacing w:after="20"/>
              <w:ind w:left="360" w:hanging="360"/>
              <w:jc w:val="left"/>
              <w:rPr>
                <w:sz w:val="20"/>
              </w:rPr>
            </w:pPr>
            <w:r w:rsidRPr="006A53DE">
              <w:rPr>
                <w:sz w:val="20"/>
              </w:rPr>
              <w:t>Annex C, Group I (HCFCs) (average 2009-2010)</w:t>
            </w:r>
          </w:p>
        </w:tc>
        <w:tc>
          <w:tcPr>
            <w:tcW w:w="895" w:type="pct"/>
            <w:tcBorders>
              <w:top w:val="nil"/>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r w:rsidRPr="006A53DE">
              <w:rPr>
                <w:sz w:val="20"/>
              </w:rPr>
              <w:t>1,148.8</w:t>
            </w:r>
          </w:p>
        </w:tc>
      </w:tr>
      <w:tr w:rsidR="004F6D2E" w:rsidRPr="006A53DE" w:rsidTr="00295110">
        <w:trPr>
          <w:trHeight w:val="233"/>
          <w:jc w:val="center"/>
        </w:trPr>
        <w:tc>
          <w:tcPr>
            <w:tcW w:w="4105" w:type="pct"/>
            <w:gridSpan w:val="2"/>
            <w:tcBorders>
              <w:top w:val="nil"/>
              <w:bottom w:val="single" w:sz="4" w:space="0" w:color="auto"/>
            </w:tcBorders>
          </w:tcPr>
          <w:p w:rsidR="004F6D2E" w:rsidRPr="006A53DE" w:rsidRDefault="004F6D2E" w:rsidP="00F36164">
            <w:pPr>
              <w:spacing w:after="20"/>
              <w:ind w:left="360" w:hanging="360"/>
              <w:jc w:val="left"/>
              <w:rPr>
                <w:sz w:val="20"/>
              </w:rPr>
            </w:pPr>
            <w:r w:rsidRPr="006A53DE">
              <w:rPr>
                <w:sz w:val="20"/>
              </w:rPr>
              <w:t>Annex E (methyl bromide) (average 1995-1998)</w:t>
            </w:r>
          </w:p>
        </w:tc>
        <w:tc>
          <w:tcPr>
            <w:tcW w:w="895" w:type="pct"/>
            <w:tcBorders>
              <w:top w:val="nil"/>
              <w:bottom w:val="single" w:sz="4" w:space="0" w:color="auto"/>
            </w:tcBorders>
            <w:shd w:val="clear" w:color="auto" w:fill="FFFFFF" w:themeFill="background1"/>
            <w:vAlign w:val="bottom"/>
          </w:tcPr>
          <w:p w:rsidR="004F6D2E" w:rsidRPr="006A53DE" w:rsidRDefault="004F6D2E" w:rsidP="00F36164">
            <w:pPr>
              <w:jc w:val="right"/>
              <w:rPr>
                <w:sz w:val="20"/>
              </w:rPr>
            </w:pPr>
            <w:r w:rsidRPr="006A53DE">
              <w:rPr>
                <w:sz w:val="20"/>
              </w:rPr>
              <w:t>1,130.8</w:t>
            </w:r>
          </w:p>
        </w:tc>
      </w:tr>
      <w:tr w:rsidR="004F6D2E" w:rsidRPr="006A53DE" w:rsidTr="00295110">
        <w:trPr>
          <w:trHeight w:val="233"/>
          <w:jc w:val="center"/>
        </w:trPr>
        <w:tc>
          <w:tcPr>
            <w:tcW w:w="4105" w:type="pct"/>
            <w:gridSpan w:val="2"/>
            <w:tcBorders>
              <w:top w:val="single" w:sz="4" w:space="0" w:color="auto"/>
              <w:left w:val="single" w:sz="4" w:space="0" w:color="auto"/>
              <w:bottom w:val="nil"/>
              <w:right w:val="single" w:sz="4" w:space="0" w:color="auto"/>
            </w:tcBorders>
          </w:tcPr>
          <w:p w:rsidR="004F6D2E" w:rsidRPr="006A53DE" w:rsidRDefault="004F6D2E" w:rsidP="00F36164">
            <w:pPr>
              <w:spacing w:before="20"/>
              <w:jc w:val="left"/>
              <w:rPr>
                <w:sz w:val="20"/>
              </w:rPr>
            </w:pPr>
            <w:r w:rsidRPr="006A53DE">
              <w:rPr>
                <w:sz w:val="20"/>
              </w:rPr>
              <w:t>Latest reported ODS consumption (</w:t>
            </w:r>
            <w:r>
              <w:rPr>
                <w:sz w:val="20"/>
              </w:rPr>
              <w:t>2016</w:t>
            </w:r>
            <w:r w:rsidRPr="006A53DE">
              <w:rPr>
                <w:sz w:val="20"/>
              </w:rPr>
              <w:t>) (ODP tonnes) as per Article 7:</w:t>
            </w:r>
          </w:p>
        </w:tc>
        <w:tc>
          <w:tcPr>
            <w:tcW w:w="895" w:type="pct"/>
            <w:tcBorders>
              <w:top w:val="single" w:sz="4" w:space="0" w:color="auto"/>
              <w:left w:val="single" w:sz="4" w:space="0" w:color="auto"/>
              <w:bottom w:val="nil"/>
              <w:right w:val="single" w:sz="4" w:space="0" w:color="auto"/>
            </w:tcBorders>
            <w:shd w:val="clear" w:color="auto" w:fill="FFFFFF" w:themeFill="background1"/>
          </w:tcPr>
          <w:p w:rsidR="004F6D2E" w:rsidRPr="006A53DE" w:rsidRDefault="004F6D2E" w:rsidP="00F36164">
            <w:pPr>
              <w:spacing w:before="20"/>
              <w:jc w:val="right"/>
              <w:rPr>
                <w:sz w:val="20"/>
              </w:rPr>
            </w:pPr>
          </w:p>
        </w:tc>
      </w:tr>
      <w:tr w:rsidR="004F6D2E" w:rsidRPr="006A53DE" w:rsidTr="00295110">
        <w:trPr>
          <w:trHeight w:val="233"/>
          <w:jc w:val="center"/>
        </w:trPr>
        <w:tc>
          <w:tcPr>
            <w:tcW w:w="4105" w:type="pct"/>
            <w:gridSpan w:val="2"/>
            <w:tcBorders>
              <w:top w:val="nil"/>
              <w:left w:val="single" w:sz="4" w:space="0" w:color="auto"/>
              <w:bottom w:val="nil"/>
              <w:right w:val="single" w:sz="4" w:space="0" w:color="auto"/>
            </w:tcBorders>
          </w:tcPr>
          <w:p w:rsidR="004F6D2E" w:rsidRPr="006A53DE" w:rsidRDefault="004F6D2E" w:rsidP="00F36164">
            <w:pPr>
              <w:ind w:left="360" w:hanging="360"/>
              <w:jc w:val="left"/>
              <w:rPr>
                <w:sz w:val="20"/>
              </w:rPr>
            </w:pPr>
            <w:r w:rsidRPr="006A53DE">
              <w:rPr>
                <w:sz w:val="20"/>
              </w:rPr>
              <w:t>Annex B, Group III (methyl chloroform)</w:t>
            </w:r>
          </w:p>
        </w:tc>
        <w:tc>
          <w:tcPr>
            <w:tcW w:w="895" w:type="pct"/>
            <w:tcBorders>
              <w:top w:val="nil"/>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r w:rsidRPr="006A53DE">
              <w:rPr>
                <w:sz w:val="20"/>
              </w:rPr>
              <w:t>0.00</w:t>
            </w:r>
          </w:p>
        </w:tc>
      </w:tr>
      <w:tr w:rsidR="004F6D2E" w:rsidRPr="006A53DE" w:rsidTr="00295110">
        <w:trPr>
          <w:trHeight w:val="233"/>
          <w:jc w:val="center"/>
        </w:trPr>
        <w:tc>
          <w:tcPr>
            <w:tcW w:w="4105" w:type="pct"/>
            <w:gridSpan w:val="2"/>
            <w:tcBorders>
              <w:top w:val="nil"/>
              <w:left w:val="single" w:sz="4" w:space="0" w:color="auto"/>
              <w:bottom w:val="nil"/>
              <w:right w:val="single" w:sz="4" w:space="0" w:color="auto"/>
            </w:tcBorders>
          </w:tcPr>
          <w:p w:rsidR="004F6D2E" w:rsidRPr="006A53DE" w:rsidRDefault="004F6D2E" w:rsidP="00F36164">
            <w:pPr>
              <w:ind w:left="360" w:hanging="360"/>
              <w:jc w:val="left"/>
              <w:rPr>
                <w:sz w:val="20"/>
                <w:lang w:val="en-CA"/>
              </w:rPr>
            </w:pPr>
            <w:r w:rsidRPr="006A53DE">
              <w:rPr>
                <w:sz w:val="20"/>
              </w:rPr>
              <w:t>Annex C, Group I (HCFCs)</w:t>
            </w:r>
          </w:p>
        </w:tc>
        <w:tc>
          <w:tcPr>
            <w:tcW w:w="895" w:type="pct"/>
            <w:tcBorders>
              <w:top w:val="nil"/>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r w:rsidRPr="00E61536">
              <w:rPr>
                <w:sz w:val="20"/>
              </w:rPr>
              <w:t>519.66</w:t>
            </w:r>
          </w:p>
        </w:tc>
      </w:tr>
      <w:tr w:rsidR="004F6D2E" w:rsidRPr="006A53DE" w:rsidTr="00295110">
        <w:trPr>
          <w:trHeight w:val="233"/>
          <w:jc w:val="center"/>
        </w:trPr>
        <w:tc>
          <w:tcPr>
            <w:tcW w:w="4105" w:type="pct"/>
            <w:gridSpan w:val="2"/>
            <w:tcBorders>
              <w:top w:val="nil"/>
              <w:left w:val="single" w:sz="4" w:space="0" w:color="auto"/>
              <w:bottom w:val="nil"/>
              <w:right w:val="single" w:sz="4" w:space="0" w:color="auto"/>
            </w:tcBorders>
          </w:tcPr>
          <w:p w:rsidR="004F6D2E" w:rsidRPr="006A53DE" w:rsidRDefault="004F6D2E" w:rsidP="00F36164">
            <w:pPr>
              <w:ind w:left="360" w:hanging="360"/>
              <w:jc w:val="left"/>
              <w:rPr>
                <w:sz w:val="20"/>
                <w:lang w:val="en-CA"/>
              </w:rPr>
            </w:pPr>
            <w:r w:rsidRPr="006A53DE">
              <w:rPr>
                <w:sz w:val="20"/>
                <w:lang w:val="en-CA"/>
              </w:rPr>
              <w:t>Annex E (methyl bromide)</w:t>
            </w:r>
          </w:p>
        </w:tc>
        <w:tc>
          <w:tcPr>
            <w:tcW w:w="895" w:type="pct"/>
            <w:tcBorders>
              <w:top w:val="nil"/>
              <w:left w:val="single" w:sz="4" w:space="0" w:color="auto"/>
              <w:bottom w:val="nil"/>
              <w:right w:val="single" w:sz="4" w:space="0" w:color="auto"/>
            </w:tcBorders>
            <w:shd w:val="clear" w:color="auto" w:fill="FFFFFF" w:themeFill="background1"/>
            <w:vAlign w:val="bottom"/>
          </w:tcPr>
          <w:p w:rsidR="004F6D2E" w:rsidRPr="006A53DE" w:rsidRDefault="004F6D2E" w:rsidP="00F36164">
            <w:pPr>
              <w:jc w:val="right"/>
              <w:rPr>
                <w:sz w:val="20"/>
              </w:rPr>
            </w:pPr>
            <w:r w:rsidRPr="00E61536">
              <w:rPr>
                <w:sz w:val="20"/>
              </w:rPr>
              <w:t>49.4</w:t>
            </w:r>
            <w:r w:rsidR="00BF2301">
              <w:rPr>
                <w:sz w:val="20"/>
              </w:rPr>
              <w:t xml:space="preserve"> </w:t>
            </w:r>
          </w:p>
        </w:tc>
      </w:tr>
      <w:tr w:rsidR="004F6D2E" w:rsidRPr="006A53DE" w:rsidTr="00295110">
        <w:trPr>
          <w:trHeight w:val="233"/>
          <w:jc w:val="center"/>
        </w:trPr>
        <w:tc>
          <w:tcPr>
            <w:tcW w:w="4105" w:type="pct"/>
            <w:gridSpan w:val="2"/>
            <w:tcBorders>
              <w:top w:val="nil"/>
              <w:left w:val="single" w:sz="4" w:space="0" w:color="auto"/>
              <w:bottom w:val="single" w:sz="4" w:space="0" w:color="auto"/>
              <w:right w:val="single" w:sz="4" w:space="0" w:color="auto"/>
            </w:tcBorders>
          </w:tcPr>
          <w:p w:rsidR="004F6D2E" w:rsidRPr="006A53DE" w:rsidRDefault="004F6D2E" w:rsidP="00F36164">
            <w:pPr>
              <w:tabs>
                <w:tab w:val="right" w:pos="7560"/>
              </w:tabs>
              <w:ind w:left="6480" w:right="-108"/>
              <w:jc w:val="left"/>
              <w:rPr>
                <w:sz w:val="20"/>
              </w:rPr>
            </w:pPr>
            <w:r w:rsidRPr="006A53DE">
              <w:rPr>
                <w:sz w:val="20"/>
              </w:rPr>
              <w:tab/>
              <w:t>Total:</w:t>
            </w:r>
          </w:p>
        </w:tc>
        <w:tc>
          <w:tcPr>
            <w:tcW w:w="895" w:type="pct"/>
            <w:tcBorders>
              <w:top w:val="nil"/>
              <w:left w:val="single" w:sz="4" w:space="0" w:color="auto"/>
              <w:bottom w:val="single" w:sz="4" w:space="0" w:color="auto"/>
              <w:right w:val="single" w:sz="4" w:space="0" w:color="auto"/>
            </w:tcBorders>
            <w:shd w:val="clear" w:color="auto" w:fill="FFFFFF" w:themeFill="background1"/>
            <w:vAlign w:val="bottom"/>
          </w:tcPr>
          <w:p w:rsidR="004F6D2E" w:rsidRPr="006A53DE" w:rsidRDefault="00BF2301" w:rsidP="00F36164">
            <w:pPr>
              <w:jc w:val="right"/>
              <w:rPr>
                <w:sz w:val="20"/>
              </w:rPr>
            </w:pPr>
            <w:r>
              <w:rPr>
                <w:sz w:val="20"/>
              </w:rPr>
              <w:t>569.06</w:t>
            </w:r>
          </w:p>
        </w:tc>
      </w:tr>
      <w:tr w:rsidR="004F6D2E" w:rsidRPr="006A53DE" w:rsidTr="00295110">
        <w:trPr>
          <w:trHeight w:val="233"/>
          <w:jc w:val="center"/>
        </w:trPr>
        <w:tc>
          <w:tcPr>
            <w:tcW w:w="4105" w:type="pct"/>
            <w:gridSpan w:val="2"/>
            <w:tcBorders>
              <w:top w:val="nil"/>
              <w:left w:val="single" w:sz="4" w:space="0" w:color="auto"/>
              <w:bottom w:val="single" w:sz="4" w:space="0" w:color="auto"/>
              <w:right w:val="single" w:sz="4" w:space="0" w:color="auto"/>
            </w:tcBorders>
          </w:tcPr>
          <w:p w:rsidR="004F6D2E" w:rsidRPr="006A53DE" w:rsidRDefault="004F6D2E" w:rsidP="00F36164">
            <w:pPr>
              <w:jc w:val="left"/>
              <w:rPr>
                <w:sz w:val="20"/>
              </w:rPr>
            </w:pPr>
            <w:r w:rsidRPr="006A53DE">
              <w:rPr>
                <w:sz w:val="20"/>
              </w:rPr>
              <w:t>Year of reported country programme implementation data:</w:t>
            </w:r>
          </w:p>
        </w:tc>
        <w:tc>
          <w:tcPr>
            <w:tcW w:w="895" w:type="pct"/>
            <w:tcBorders>
              <w:top w:val="nil"/>
              <w:left w:val="single" w:sz="4" w:space="0" w:color="auto"/>
              <w:bottom w:val="single" w:sz="4" w:space="0" w:color="auto"/>
              <w:right w:val="single" w:sz="4" w:space="0" w:color="auto"/>
            </w:tcBorders>
            <w:shd w:val="clear" w:color="auto" w:fill="FFFFFF" w:themeFill="background1"/>
          </w:tcPr>
          <w:p w:rsidR="004F6D2E" w:rsidRPr="006A53DE" w:rsidRDefault="004F6D2E" w:rsidP="00F36164">
            <w:pPr>
              <w:jc w:val="right"/>
              <w:rPr>
                <w:sz w:val="20"/>
              </w:rPr>
            </w:pPr>
            <w:r w:rsidRPr="006A53DE">
              <w:rPr>
                <w:sz w:val="20"/>
              </w:rPr>
              <w:t>201</w:t>
            </w:r>
            <w:r>
              <w:rPr>
                <w:sz w:val="20"/>
              </w:rPr>
              <w:t>6</w:t>
            </w:r>
          </w:p>
        </w:tc>
      </w:tr>
      <w:tr w:rsidR="004F6D2E" w:rsidRPr="006A53DE" w:rsidTr="00295110">
        <w:trPr>
          <w:trHeight w:val="233"/>
          <w:jc w:val="center"/>
        </w:trPr>
        <w:tc>
          <w:tcPr>
            <w:tcW w:w="4105" w:type="pct"/>
            <w:gridSpan w:val="2"/>
            <w:tcBorders>
              <w:top w:val="single" w:sz="4" w:space="0" w:color="auto"/>
            </w:tcBorders>
          </w:tcPr>
          <w:p w:rsidR="004F6D2E" w:rsidRPr="006A53DE" w:rsidRDefault="004F6D2E" w:rsidP="00F36164">
            <w:pPr>
              <w:jc w:val="left"/>
              <w:rPr>
                <w:sz w:val="20"/>
              </w:rPr>
            </w:pPr>
            <w:r w:rsidRPr="006A53DE">
              <w:rPr>
                <w:sz w:val="20"/>
              </w:rPr>
              <w:t xml:space="preserve">Amount approved for projects (as at </w:t>
            </w:r>
            <w:r>
              <w:rPr>
                <w:sz w:val="20"/>
              </w:rPr>
              <w:t xml:space="preserve">November </w:t>
            </w:r>
            <w:r w:rsidRPr="006A53DE">
              <w:rPr>
                <w:sz w:val="20"/>
              </w:rPr>
              <w:t>201</w:t>
            </w:r>
            <w:r>
              <w:rPr>
                <w:sz w:val="20"/>
              </w:rPr>
              <w:t>6</w:t>
            </w:r>
            <w:r w:rsidRPr="006A53DE">
              <w:rPr>
                <w:sz w:val="20"/>
              </w:rPr>
              <w:t>) (US $):</w:t>
            </w:r>
          </w:p>
        </w:tc>
        <w:tc>
          <w:tcPr>
            <w:tcW w:w="895" w:type="pct"/>
            <w:tcBorders>
              <w:top w:val="single" w:sz="4" w:space="0" w:color="auto"/>
            </w:tcBorders>
            <w:shd w:val="clear" w:color="auto" w:fill="auto"/>
            <w:vAlign w:val="bottom"/>
          </w:tcPr>
          <w:p w:rsidR="004F6D2E" w:rsidRPr="006A53DE" w:rsidRDefault="004F6D2E" w:rsidP="00F36164">
            <w:pPr>
              <w:jc w:val="right"/>
              <w:rPr>
                <w:sz w:val="20"/>
              </w:rPr>
            </w:pPr>
            <w:r w:rsidRPr="00BB4279">
              <w:rPr>
                <w:sz w:val="20"/>
              </w:rPr>
              <w:t>120</w:t>
            </w:r>
            <w:r>
              <w:rPr>
                <w:sz w:val="20"/>
              </w:rPr>
              <w:t>,</w:t>
            </w:r>
            <w:r w:rsidRPr="00BB4279">
              <w:rPr>
                <w:sz w:val="20"/>
              </w:rPr>
              <w:t>301</w:t>
            </w:r>
            <w:r>
              <w:rPr>
                <w:sz w:val="20"/>
              </w:rPr>
              <w:t>,</w:t>
            </w:r>
            <w:r w:rsidRPr="00BB4279">
              <w:rPr>
                <w:sz w:val="20"/>
              </w:rPr>
              <w:t>580</w:t>
            </w:r>
          </w:p>
        </w:tc>
      </w:tr>
      <w:tr w:rsidR="004F6D2E" w:rsidRPr="006A53DE" w:rsidTr="00295110">
        <w:trPr>
          <w:trHeight w:val="233"/>
          <w:jc w:val="center"/>
        </w:trPr>
        <w:tc>
          <w:tcPr>
            <w:tcW w:w="4105" w:type="pct"/>
            <w:gridSpan w:val="2"/>
          </w:tcPr>
          <w:p w:rsidR="004F6D2E" w:rsidRPr="006A53DE" w:rsidRDefault="004F6D2E" w:rsidP="00F36164">
            <w:pPr>
              <w:jc w:val="left"/>
              <w:rPr>
                <w:sz w:val="20"/>
              </w:rPr>
            </w:pPr>
            <w:r w:rsidRPr="006A53DE">
              <w:rPr>
                <w:sz w:val="20"/>
              </w:rPr>
              <w:t>Amount disbursed (as at December</w:t>
            </w:r>
            <w:r>
              <w:rPr>
                <w:sz w:val="20"/>
              </w:rPr>
              <w:t xml:space="preserve"> 2015</w:t>
            </w:r>
            <w:r w:rsidRPr="006A53DE">
              <w:rPr>
                <w:sz w:val="20"/>
              </w:rPr>
              <w:t>) (US</w:t>
            </w:r>
            <w:r w:rsidRPr="006A53DE">
              <w:t> </w:t>
            </w:r>
            <w:r w:rsidRPr="006A53DE">
              <w:rPr>
                <w:sz w:val="20"/>
              </w:rPr>
              <w:t>$):</w:t>
            </w:r>
          </w:p>
        </w:tc>
        <w:tc>
          <w:tcPr>
            <w:tcW w:w="895" w:type="pct"/>
            <w:shd w:val="clear" w:color="auto" w:fill="auto"/>
          </w:tcPr>
          <w:p w:rsidR="004F6D2E" w:rsidRPr="006A53DE" w:rsidRDefault="004F6D2E" w:rsidP="00F36164">
            <w:pPr>
              <w:jc w:val="right"/>
              <w:rPr>
                <w:sz w:val="20"/>
              </w:rPr>
            </w:pPr>
            <w:r w:rsidRPr="00BB4279">
              <w:rPr>
                <w:sz w:val="20"/>
              </w:rPr>
              <w:t>102</w:t>
            </w:r>
            <w:r>
              <w:rPr>
                <w:sz w:val="20"/>
              </w:rPr>
              <w:t>,</w:t>
            </w:r>
            <w:r w:rsidRPr="00BB4279">
              <w:rPr>
                <w:sz w:val="20"/>
              </w:rPr>
              <w:t>425</w:t>
            </w:r>
            <w:r>
              <w:rPr>
                <w:sz w:val="20"/>
              </w:rPr>
              <w:t>,</w:t>
            </w:r>
            <w:r w:rsidRPr="00BB4279">
              <w:rPr>
                <w:sz w:val="20"/>
              </w:rPr>
              <w:t>87</w:t>
            </w:r>
            <w:r>
              <w:rPr>
                <w:sz w:val="20"/>
              </w:rPr>
              <w:t>4</w:t>
            </w:r>
          </w:p>
        </w:tc>
      </w:tr>
      <w:tr w:rsidR="004F6D2E" w:rsidRPr="006A53DE" w:rsidTr="00295110">
        <w:trPr>
          <w:trHeight w:val="233"/>
          <w:jc w:val="center"/>
        </w:trPr>
        <w:tc>
          <w:tcPr>
            <w:tcW w:w="4105" w:type="pct"/>
            <w:gridSpan w:val="2"/>
          </w:tcPr>
          <w:p w:rsidR="004F6D2E" w:rsidRPr="006A53DE" w:rsidRDefault="004F6D2E" w:rsidP="00F36164">
            <w:pPr>
              <w:jc w:val="left"/>
              <w:rPr>
                <w:sz w:val="20"/>
              </w:rPr>
            </w:pPr>
            <w:r w:rsidRPr="006A53DE">
              <w:rPr>
                <w:sz w:val="20"/>
              </w:rPr>
              <w:t xml:space="preserve">ODS to be phased out  (as at </w:t>
            </w:r>
            <w:r>
              <w:rPr>
                <w:sz w:val="20"/>
              </w:rPr>
              <w:t xml:space="preserve">November </w:t>
            </w:r>
            <w:r w:rsidRPr="006A53DE">
              <w:rPr>
                <w:sz w:val="20"/>
              </w:rPr>
              <w:t>201</w:t>
            </w:r>
            <w:r>
              <w:rPr>
                <w:sz w:val="20"/>
              </w:rPr>
              <w:t>6</w:t>
            </w:r>
            <w:r w:rsidRPr="006A53DE">
              <w:rPr>
                <w:sz w:val="20"/>
              </w:rPr>
              <w:t>) (ODP tonnes):</w:t>
            </w:r>
          </w:p>
        </w:tc>
        <w:tc>
          <w:tcPr>
            <w:tcW w:w="895" w:type="pct"/>
            <w:shd w:val="clear" w:color="auto" w:fill="auto"/>
            <w:vAlign w:val="bottom"/>
          </w:tcPr>
          <w:p w:rsidR="004F6D2E" w:rsidRPr="006A53DE" w:rsidRDefault="004F6D2E" w:rsidP="00F36164">
            <w:pPr>
              <w:jc w:val="right"/>
              <w:rPr>
                <w:sz w:val="20"/>
              </w:rPr>
            </w:pPr>
            <w:r w:rsidRPr="00BB4279">
              <w:rPr>
                <w:sz w:val="20"/>
              </w:rPr>
              <w:t>6</w:t>
            </w:r>
            <w:r>
              <w:rPr>
                <w:sz w:val="20"/>
              </w:rPr>
              <w:t>,</w:t>
            </w:r>
            <w:r w:rsidRPr="00BB4279">
              <w:rPr>
                <w:sz w:val="20"/>
              </w:rPr>
              <w:t>856.9</w:t>
            </w:r>
          </w:p>
        </w:tc>
      </w:tr>
      <w:tr w:rsidR="004F6D2E" w:rsidRPr="006A53DE" w:rsidTr="00295110">
        <w:trPr>
          <w:trHeight w:val="233"/>
          <w:jc w:val="center"/>
        </w:trPr>
        <w:tc>
          <w:tcPr>
            <w:tcW w:w="4105" w:type="pct"/>
            <w:gridSpan w:val="2"/>
          </w:tcPr>
          <w:p w:rsidR="004F6D2E" w:rsidRPr="006A53DE" w:rsidRDefault="004F6D2E" w:rsidP="00F36164">
            <w:pPr>
              <w:jc w:val="left"/>
              <w:rPr>
                <w:sz w:val="20"/>
              </w:rPr>
            </w:pPr>
            <w:r w:rsidRPr="006A53DE">
              <w:rPr>
                <w:sz w:val="20"/>
              </w:rPr>
              <w:t>ODS phased out (as at December 201</w:t>
            </w:r>
            <w:r>
              <w:rPr>
                <w:sz w:val="20"/>
              </w:rPr>
              <w:t>5</w:t>
            </w:r>
            <w:r w:rsidRPr="006A53DE">
              <w:rPr>
                <w:sz w:val="20"/>
              </w:rPr>
              <w:t>) (ODP tonnes):</w:t>
            </w:r>
          </w:p>
        </w:tc>
        <w:tc>
          <w:tcPr>
            <w:tcW w:w="895" w:type="pct"/>
            <w:shd w:val="clear" w:color="auto" w:fill="auto"/>
          </w:tcPr>
          <w:p w:rsidR="004F6D2E" w:rsidRPr="006A53DE" w:rsidRDefault="004F6D2E" w:rsidP="00F36164">
            <w:pPr>
              <w:jc w:val="right"/>
              <w:rPr>
                <w:sz w:val="20"/>
              </w:rPr>
            </w:pPr>
            <w:r w:rsidRPr="00BB4279">
              <w:rPr>
                <w:sz w:val="20"/>
              </w:rPr>
              <w:t>6</w:t>
            </w:r>
            <w:r>
              <w:rPr>
                <w:sz w:val="20"/>
              </w:rPr>
              <w:t>,</w:t>
            </w:r>
            <w:r w:rsidRPr="00BB4279">
              <w:rPr>
                <w:sz w:val="20"/>
              </w:rPr>
              <w:t>654.6</w:t>
            </w:r>
          </w:p>
        </w:tc>
      </w:tr>
    </w:tbl>
    <w:p w:rsidR="004F6D2E" w:rsidRPr="006A53DE" w:rsidRDefault="004F6D2E" w:rsidP="00F36164"/>
    <w:p w:rsidR="004F6D2E" w:rsidRPr="006A53DE" w:rsidRDefault="004F6D2E" w:rsidP="009A7FA0">
      <w:pPr>
        <w:pStyle w:val="Heading1"/>
        <w:numPr>
          <w:ilvl w:val="0"/>
          <w:numId w:val="8"/>
        </w:numPr>
      </w:pPr>
      <w:r w:rsidRPr="006A53DE">
        <w:t>Summary of activities and funds approved by the Executive Committee:</w:t>
      </w:r>
    </w:p>
    <w:tbl>
      <w:tblPr>
        <w:tblStyle w:val="TableGrid"/>
        <w:tblW w:w="4959" w:type="pct"/>
        <w:tblInd w:w="108" w:type="dxa"/>
        <w:tblLayout w:type="fixed"/>
        <w:tblLook w:val="01E0" w:firstRow="1" w:lastRow="1" w:firstColumn="1" w:lastColumn="1" w:noHBand="0" w:noVBand="0"/>
      </w:tblPr>
      <w:tblGrid>
        <w:gridCol w:w="530"/>
        <w:gridCol w:w="7271"/>
        <w:gridCol w:w="1696"/>
      </w:tblGrid>
      <w:tr w:rsidR="004F6D2E" w:rsidRPr="006A53DE" w:rsidTr="00295110">
        <w:tc>
          <w:tcPr>
            <w:tcW w:w="4106" w:type="pct"/>
            <w:gridSpan w:val="2"/>
            <w:tcBorders>
              <w:bottom w:val="single" w:sz="4" w:space="0" w:color="auto"/>
            </w:tcBorders>
          </w:tcPr>
          <w:p w:rsidR="004F6D2E" w:rsidRPr="006A53DE" w:rsidRDefault="004F6D2E" w:rsidP="00F36164">
            <w:pPr>
              <w:widowControl w:val="0"/>
              <w:jc w:val="left"/>
              <w:rPr>
                <w:b/>
                <w:sz w:val="20"/>
              </w:rPr>
            </w:pPr>
            <w:r w:rsidRPr="006A53DE">
              <w:rPr>
                <w:b/>
                <w:sz w:val="20"/>
              </w:rPr>
              <w:t>Summary of activities</w:t>
            </w:r>
          </w:p>
          <w:p w:rsidR="004F6D2E" w:rsidRPr="006A53DE" w:rsidRDefault="004F6D2E" w:rsidP="00F36164">
            <w:pPr>
              <w:widowControl w:val="0"/>
              <w:jc w:val="left"/>
              <w:rPr>
                <w:b/>
                <w:sz w:val="20"/>
              </w:rPr>
            </w:pPr>
          </w:p>
        </w:tc>
        <w:tc>
          <w:tcPr>
            <w:tcW w:w="894" w:type="pct"/>
            <w:tcBorders>
              <w:bottom w:val="single" w:sz="4" w:space="0" w:color="auto"/>
            </w:tcBorders>
          </w:tcPr>
          <w:p w:rsidR="004F6D2E" w:rsidRPr="006A53DE" w:rsidRDefault="004F6D2E" w:rsidP="00F36164">
            <w:pPr>
              <w:widowControl w:val="0"/>
              <w:jc w:val="center"/>
              <w:rPr>
                <w:b/>
                <w:sz w:val="20"/>
              </w:rPr>
            </w:pPr>
            <w:r w:rsidRPr="006A53DE">
              <w:rPr>
                <w:b/>
                <w:sz w:val="20"/>
              </w:rPr>
              <w:t>Funds approved (US $)</w:t>
            </w:r>
          </w:p>
        </w:tc>
      </w:tr>
      <w:tr w:rsidR="004F6D2E" w:rsidRPr="006A53DE" w:rsidTr="00295110">
        <w:tc>
          <w:tcPr>
            <w:tcW w:w="279" w:type="pct"/>
            <w:tcBorders>
              <w:top w:val="single" w:sz="4" w:space="0" w:color="auto"/>
              <w:left w:val="single" w:sz="4" w:space="0" w:color="auto"/>
              <w:bottom w:val="single" w:sz="4" w:space="0" w:color="auto"/>
              <w:right w:val="nil"/>
            </w:tcBorders>
          </w:tcPr>
          <w:p w:rsidR="004F6D2E" w:rsidRPr="006A53DE" w:rsidRDefault="004F6D2E" w:rsidP="00F36164">
            <w:pPr>
              <w:widowControl w:val="0"/>
              <w:ind w:left="360" w:hanging="360"/>
              <w:jc w:val="left"/>
              <w:rPr>
                <w:sz w:val="20"/>
              </w:rPr>
            </w:pPr>
            <w:r w:rsidRPr="006A53DE">
              <w:rPr>
                <w:sz w:val="20"/>
              </w:rPr>
              <w:t>(a)</w:t>
            </w:r>
          </w:p>
        </w:tc>
        <w:tc>
          <w:tcPr>
            <w:tcW w:w="3828" w:type="pct"/>
            <w:tcBorders>
              <w:top w:val="single" w:sz="4" w:space="0" w:color="auto"/>
              <w:left w:val="nil"/>
              <w:bottom w:val="single" w:sz="4" w:space="0" w:color="auto"/>
              <w:right w:val="single" w:sz="4" w:space="0" w:color="auto"/>
            </w:tcBorders>
          </w:tcPr>
          <w:p w:rsidR="004F6D2E" w:rsidRPr="006A53DE" w:rsidRDefault="004F6D2E" w:rsidP="00F36164">
            <w:pPr>
              <w:widowControl w:val="0"/>
              <w:ind w:left="-109"/>
              <w:rPr>
                <w:sz w:val="20"/>
              </w:rPr>
            </w:pPr>
            <w:r w:rsidRPr="006A53DE">
              <w:rPr>
                <w:sz w:val="20"/>
              </w:rPr>
              <w:t>Investment projects:</w:t>
            </w:r>
          </w:p>
        </w:tc>
        <w:tc>
          <w:tcPr>
            <w:tcW w:w="894" w:type="pct"/>
            <w:tcBorders>
              <w:top w:val="single" w:sz="4" w:space="0" w:color="auto"/>
              <w:left w:val="single" w:sz="4" w:space="0" w:color="auto"/>
              <w:bottom w:val="single" w:sz="4" w:space="0" w:color="auto"/>
              <w:right w:val="single" w:sz="4" w:space="0" w:color="auto"/>
            </w:tcBorders>
            <w:shd w:val="clear" w:color="auto" w:fill="auto"/>
          </w:tcPr>
          <w:p w:rsidR="004F6D2E" w:rsidRPr="006A53DE" w:rsidRDefault="004F6D2E" w:rsidP="00F36164">
            <w:pPr>
              <w:widowControl w:val="0"/>
              <w:jc w:val="right"/>
              <w:rPr>
                <w:sz w:val="20"/>
              </w:rPr>
            </w:pPr>
            <w:r w:rsidRPr="00BB4279">
              <w:rPr>
                <w:sz w:val="20"/>
              </w:rPr>
              <w:t>106,560,917</w:t>
            </w:r>
          </w:p>
        </w:tc>
      </w:tr>
      <w:tr w:rsidR="004F6D2E" w:rsidRPr="006A53DE" w:rsidTr="00295110">
        <w:tc>
          <w:tcPr>
            <w:tcW w:w="279" w:type="pct"/>
            <w:tcBorders>
              <w:top w:val="single" w:sz="4" w:space="0" w:color="auto"/>
              <w:left w:val="single" w:sz="4" w:space="0" w:color="auto"/>
              <w:bottom w:val="single" w:sz="4" w:space="0" w:color="auto"/>
              <w:right w:val="nil"/>
            </w:tcBorders>
          </w:tcPr>
          <w:p w:rsidR="004F6D2E" w:rsidRPr="006A53DE" w:rsidRDefault="004F6D2E" w:rsidP="00F36164">
            <w:pPr>
              <w:widowControl w:val="0"/>
              <w:rPr>
                <w:sz w:val="20"/>
              </w:rPr>
            </w:pPr>
            <w:r w:rsidRPr="006A53DE">
              <w:rPr>
                <w:sz w:val="20"/>
              </w:rPr>
              <w:t>(b)</w:t>
            </w:r>
          </w:p>
        </w:tc>
        <w:tc>
          <w:tcPr>
            <w:tcW w:w="3828" w:type="pct"/>
            <w:tcBorders>
              <w:top w:val="single" w:sz="4" w:space="0" w:color="auto"/>
              <w:left w:val="nil"/>
              <w:bottom w:val="single" w:sz="4" w:space="0" w:color="auto"/>
              <w:right w:val="single" w:sz="4" w:space="0" w:color="auto"/>
            </w:tcBorders>
          </w:tcPr>
          <w:p w:rsidR="004F6D2E" w:rsidRPr="006A53DE" w:rsidRDefault="004F6D2E" w:rsidP="00F36164">
            <w:pPr>
              <w:widowControl w:val="0"/>
              <w:ind w:left="-109"/>
              <w:rPr>
                <w:sz w:val="20"/>
              </w:rPr>
            </w:pPr>
            <w:r w:rsidRPr="006A53DE">
              <w:rPr>
                <w:sz w:val="20"/>
              </w:rPr>
              <w:t>Institutional strengthening:</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rsidR="004F6D2E" w:rsidRPr="006A53DE" w:rsidRDefault="004F6D2E" w:rsidP="00F36164">
            <w:pPr>
              <w:widowControl w:val="0"/>
              <w:jc w:val="right"/>
              <w:rPr>
                <w:sz w:val="20"/>
              </w:rPr>
            </w:pPr>
            <w:r w:rsidRPr="00BB4279">
              <w:rPr>
                <w:sz w:val="20"/>
              </w:rPr>
              <w:t>2,682,250</w:t>
            </w:r>
          </w:p>
        </w:tc>
      </w:tr>
      <w:tr w:rsidR="004F6D2E" w:rsidRPr="006A53DE" w:rsidTr="00295110">
        <w:tc>
          <w:tcPr>
            <w:tcW w:w="279" w:type="pct"/>
            <w:tcBorders>
              <w:top w:val="single" w:sz="4" w:space="0" w:color="auto"/>
              <w:left w:val="single" w:sz="4" w:space="0" w:color="auto"/>
              <w:bottom w:val="single" w:sz="4" w:space="0" w:color="auto"/>
              <w:right w:val="nil"/>
            </w:tcBorders>
          </w:tcPr>
          <w:p w:rsidR="004F6D2E" w:rsidRPr="006A53DE" w:rsidRDefault="004F6D2E" w:rsidP="00F36164">
            <w:pPr>
              <w:widowControl w:val="0"/>
              <w:rPr>
                <w:sz w:val="20"/>
              </w:rPr>
            </w:pPr>
            <w:r w:rsidRPr="006A53DE">
              <w:rPr>
                <w:sz w:val="20"/>
              </w:rPr>
              <w:t>(c)</w:t>
            </w:r>
          </w:p>
        </w:tc>
        <w:tc>
          <w:tcPr>
            <w:tcW w:w="3828" w:type="pct"/>
            <w:tcBorders>
              <w:top w:val="single" w:sz="4" w:space="0" w:color="auto"/>
              <w:left w:val="nil"/>
              <w:bottom w:val="single" w:sz="4" w:space="0" w:color="auto"/>
              <w:right w:val="single" w:sz="4" w:space="0" w:color="auto"/>
            </w:tcBorders>
          </w:tcPr>
          <w:p w:rsidR="004F6D2E" w:rsidRPr="006A53DE" w:rsidRDefault="004F6D2E" w:rsidP="00F36164">
            <w:pPr>
              <w:widowControl w:val="0"/>
              <w:ind w:left="-109"/>
              <w:rPr>
                <w:sz w:val="20"/>
              </w:rPr>
            </w:pPr>
            <w:r w:rsidRPr="006A53DE">
              <w:rPr>
                <w:sz w:val="20"/>
              </w:rPr>
              <w:t>Project preparation, technical assistance, training and other non-investment projects:</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rsidR="004F6D2E" w:rsidRPr="006A53DE" w:rsidRDefault="004F6D2E" w:rsidP="00F36164">
            <w:pPr>
              <w:widowControl w:val="0"/>
              <w:jc w:val="right"/>
              <w:rPr>
                <w:sz w:val="20"/>
              </w:rPr>
            </w:pPr>
            <w:r w:rsidRPr="00BB4279">
              <w:rPr>
                <w:sz w:val="20"/>
              </w:rPr>
              <w:t>11</w:t>
            </w:r>
            <w:r>
              <w:rPr>
                <w:sz w:val="20"/>
              </w:rPr>
              <w:t>,</w:t>
            </w:r>
            <w:r w:rsidRPr="00BB4279">
              <w:rPr>
                <w:sz w:val="20"/>
              </w:rPr>
              <w:t>058</w:t>
            </w:r>
            <w:r>
              <w:rPr>
                <w:sz w:val="20"/>
              </w:rPr>
              <w:t>,</w:t>
            </w:r>
            <w:r w:rsidRPr="00BB4279">
              <w:rPr>
                <w:sz w:val="20"/>
              </w:rPr>
              <w:t>413</w:t>
            </w:r>
          </w:p>
        </w:tc>
      </w:tr>
      <w:tr w:rsidR="004F6D2E" w:rsidRPr="006A53DE" w:rsidTr="00295110">
        <w:tc>
          <w:tcPr>
            <w:tcW w:w="4106" w:type="pct"/>
            <w:gridSpan w:val="2"/>
            <w:tcBorders>
              <w:top w:val="single" w:sz="4" w:space="0" w:color="auto"/>
              <w:left w:val="single" w:sz="4" w:space="0" w:color="auto"/>
              <w:bottom w:val="single" w:sz="4" w:space="0" w:color="auto"/>
              <w:right w:val="single" w:sz="4" w:space="0" w:color="auto"/>
            </w:tcBorders>
          </w:tcPr>
          <w:p w:rsidR="004F6D2E" w:rsidRPr="006A53DE" w:rsidRDefault="004F6D2E" w:rsidP="00F36164">
            <w:pPr>
              <w:widowControl w:val="0"/>
              <w:tabs>
                <w:tab w:val="right" w:pos="7560"/>
              </w:tabs>
              <w:ind w:left="6480" w:right="-108"/>
              <w:jc w:val="left"/>
              <w:rPr>
                <w:sz w:val="20"/>
              </w:rPr>
            </w:pPr>
            <w:r w:rsidRPr="006A53DE">
              <w:rPr>
                <w:sz w:val="20"/>
              </w:rPr>
              <w:tab/>
              <w:t>Total:</w:t>
            </w:r>
          </w:p>
        </w:tc>
        <w:tc>
          <w:tcPr>
            <w:tcW w:w="894" w:type="pct"/>
            <w:tcBorders>
              <w:top w:val="single" w:sz="4" w:space="0" w:color="auto"/>
              <w:left w:val="single" w:sz="4" w:space="0" w:color="auto"/>
              <w:bottom w:val="single" w:sz="4" w:space="0" w:color="auto"/>
              <w:right w:val="single" w:sz="4" w:space="0" w:color="auto"/>
            </w:tcBorders>
            <w:shd w:val="clear" w:color="auto" w:fill="auto"/>
          </w:tcPr>
          <w:p w:rsidR="004F6D2E" w:rsidRPr="006A53DE" w:rsidRDefault="004F6D2E" w:rsidP="00F36164">
            <w:pPr>
              <w:widowControl w:val="0"/>
              <w:jc w:val="right"/>
              <w:rPr>
                <w:sz w:val="20"/>
              </w:rPr>
            </w:pPr>
            <w:r w:rsidRPr="00BB4279">
              <w:rPr>
                <w:sz w:val="20"/>
              </w:rPr>
              <w:t>120</w:t>
            </w:r>
            <w:r>
              <w:rPr>
                <w:sz w:val="20"/>
              </w:rPr>
              <w:t>,</w:t>
            </w:r>
            <w:r w:rsidRPr="00BB4279">
              <w:rPr>
                <w:sz w:val="20"/>
              </w:rPr>
              <w:t>301</w:t>
            </w:r>
            <w:r>
              <w:rPr>
                <w:sz w:val="20"/>
              </w:rPr>
              <w:t>,</w:t>
            </w:r>
            <w:r w:rsidRPr="00BB4279">
              <w:rPr>
                <w:sz w:val="20"/>
              </w:rPr>
              <w:t>580</w:t>
            </w:r>
          </w:p>
        </w:tc>
      </w:tr>
    </w:tbl>
    <w:p w:rsidR="004F6D2E" w:rsidRPr="006A53DE" w:rsidRDefault="004F6D2E" w:rsidP="00F36164"/>
    <w:p w:rsidR="004F6D2E" w:rsidRPr="00DF01A4" w:rsidRDefault="004F6D2E" w:rsidP="007F0CD2">
      <w:pPr>
        <w:pStyle w:val="StyleHeader4Para4Left0Firstline0"/>
        <w:keepNext/>
        <w:widowControl/>
        <w:numPr>
          <w:ilvl w:val="0"/>
          <w:numId w:val="0"/>
        </w:numPr>
        <w:rPr>
          <w:sz w:val="22"/>
          <w:u w:val="single"/>
        </w:rPr>
      </w:pPr>
      <w:r w:rsidRPr="00DF01A4">
        <w:rPr>
          <w:sz w:val="22"/>
          <w:u w:val="single"/>
        </w:rPr>
        <w:lastRenderedPageBreak/>
        <w:t>Progress report</w:t>
      </w:r>
    </w:p>
    <w:p w:rsidR="004F6D2E" w:rsidRPr="00DF01A4" w:rsidRDefault="004F6D2E" w:rsidP="007F0CD2">
      <w:pPr>
        <w:pStyle w:val="Heading1"/>
        <w:keepNext/>
      </w:pPr>
      <w:r w:rsidRPr="00DF01A4">
        <w:t>During phase XII of the IS project the priorities of the NOU, which is located in the General Direction of Air Quality Management, included HCFC control, project implementation, and the quota system in order to meet the reduction targets set out in the stage II HPMP agreement with the Executive Committee. Further work was undertaken to reinforce the control of imports of ODS into Mexico including work on illegal trade with the Commission for Environmental Cooperation to strengthen coordination in the North American region. Other activities included: consultations with the national steering committee in the General Direction Coordination with Ministry of Foreign Affairs, industry associations, and other stakeholders; public awareness activities including videos on MB phase</w:t>
      </w:r>
      <w:r w:rsidRPr="00DF01A4">
        <w:noBreakHyphen/>
        <w:t>out, HCFC phase</w:t>
      </w:r>
      <w:r w:rsidRPr="00DF01A4">
        <w:noBreakHyphen/>
        <w:t>out in the foam sector, and ODS destruction; and training on good practices in refrigeration servicing.  All these activities and the implementation of phase out projects allowed Mexico to reduce its HCFC consumption by 55 per cent as compared to its baseline by 2016.</w:t>
      </w:r>
    </w:p>
    <w:p w:rsidR="004F6D2E" w:rsidRPr="006A53DE" w:rsidRDefault="004F6D2E" w:rsidP="00F36164">
      <w:pPr>
        <w:pStyle w:val="StyleHeader4Para4Left0Firstline0"/>
        <w:widowControl/>
        <w:numPr>
          <w:ilvl w:val="0"/>
          <w:numId w:val="0"/>
        </w:numPr>
        <w:rPr>
          <w:sz w:val="22"/>
          <w:u w:val="single"/>
        </w:rPr>
      </w:pPr>
      <w:r w:rsidRPr="006A53DE">
        <w:rPr>
          <w:sz w:val="22"/>
          <w:u w:val="single"/>
        </w:rPr>
        <w:t>Plan of action</w:t>
      </w:r>
    </w:p>
    <w:p w:rsidR="004F6D2E" w:rsidRPr="004B7ED1" w:rsidRDefault="004F6D2E" w:rsidP="00F36164">
      <w:pPr>
        <w:pStyle w:val="Heading1"/>
      </w:pPr>
      <w:r>
        <w:t xml:space="preserve">For </w:t>
      </w:r>
      <w:r w:rsidRPr="004B7ED1">
        <w:t>phase XII</w:t>
      </w:r>
      <w:r w:rsidR="00BF2301">
        <w:t xml:space="preserve">I </w:t>
      </w:r>
      <w:r w:rsidRPr="004B7ED1">
        <w:t>of the IS project the NOU</w:t>
      </w:r>
      <w:r>
        <w:t xml:space="preserve"> will continue to coordinate</w:t>
      </w:r>
      <w:r w:rsidRPr="004B7ED1">
        <w:t xml:space="preserve"> the </w:t>
      </w:r>
      <w:r>
        <w:t xml:space="preserve">national </w:t>
      </w:r>
      <w:r w:rsidRPr="004B7ED1">
        <w:t>Montreal</w:t>
      </w:r>
      <w:r w:rsidR="00BF2301">
        <w:t xml:space="preserve"> Protocol programme and prepare</w:t>
      </w:r>
      <w:r w:rsidRPr="004B7ED1">
        <w:t xml:space="preserve"> the basis for legislative and regulatory measures to be adopted by the responsible government authorities with an emphasis on the HCFC phase-out and HFC phase-down targets. </w:t>
      </w:r>
      <w:r>
        <w:t>The NOU will organize meetings and consultations with relevant government entities to facilitate the ratification of the Kigali Amendment</w:t>
      </w:r>
      <w:r w:rsidR="000A531E">
        <w:t xml:space="preserve"> and</w:t>
      </w:r>
      <w:r w:rsidRPr="004B7ED1">
        <w:t xml:space="preserve"> </w:t>
      </w:r>
      <w:r>
        <w:t xml:space="preserve">will continue </w:t>
      </w:r>
      <w:r w:rsidR="00F11589">
        <w:t>to prioritize improvements in the control of HCFCs, project implementation</w:t>
      </w:r>
      <w:r w:rsidRPr="007344E4">
        <w:t xml:space="preserve"> and </w:t>
      </w:r>
      <w:r w:rsidRPr="004B7ED1">
        <w:t xml:space="preserve">the quota system in order to </w:t>
      </w:r>
      <w:r>
        <w:t xml:space="preserve">ensure compliance with the </w:t>
      </w:r>
      <w:r w:rsidRPr="004B7ED1">
        <w:t xml:space="preserve">phase-out schedule in </w:t>
      </w:r>
      <w:r>
        <w:t>stage II of the HPMP</w:t>
      </w:r>
      <w:r w:rsidRPr="004B7ED1">
        <w:t>.</w:t>
      </w:r>
      <w:r>
        <w:tab/>
      </w:r>
    </w:p>
    <w:p w:rsidR="004F6D2E" w:rsidRPr="006A53DE" w:rsidRDefault="004F6D2E" w:rsidP="00F36164">
      <w:pPr>
        <w:rPr>
          <w:b/>
        </w:rPr>
      </w:pPr>
    </w:p>
    <w:p w:rsidR="004F6D2E" w:rsidRPr="006A53DE" w:rsidRDefault="004F6D2E" w:rsidP="00F36164">
      <w:r w:rsidRPr="006A53DE">
        <w:rPr>
          <w:b/>
        </w:rPr>
        <w:t>Qatar:  Renewal of institutional strengthening</w:t>
      </w:r>
    </w:p>
    <w:tbl>
      <w:tblPr>
        <w:tblStyle w:val="TableGrid"/>
        <w:tblW w:w="9498" w:type="dxa"/>
        <w:tblInd w:w="108" w:type="dxa"/>
        <w:tblLook w:val="01E0" w:firstRow="1" w:lastRow="1" w:firstColumn="1" w:lastColumn="1" w:noHBand="0" w:noVBand="0"/>
      </w:tblPr>
      <w:tblGrid>
        <w:gridCol w:w="7797"/>
        <w:gridCol w:w="1701"/>
      </w:tblGrid>
      <w:tr w:rsidR="004F6D2E" w:rsidRPr="006A53DE" w:rsidTr="00295110">
        <w:tc>
          <w:tcPr>
            <w:tcW w:w="7797" w:type="dxa"/>
            <w:tcBorders>
              <w:bottom w:val="single" w:sz="4" w:space="0" w:color="auto"/>
            </w:tcBorders>
          </w:tcPr>
          <w:p w:rsidR="004F6D2E" w:rsidRPr="006A53DE" w:rsidRDefault="004F6D2E" w:rsidP="00F36164">
            <w:pPr>
              <w:rPr>
                <w:b/>
                <w:sz w:val="20"/>
              </w:rPr>
            </w:pPr>
            <w:r w:rsidRPr="006A53DE">
              <w:rPr>
                <w:b/>
                <w:sz w:val="20"/>
              </w:rPr>
              <w:t>Summary of the project and country profile</w:t>
            </w:r>
          </w:p>
        </w:tc>
        <w:tc>
          <w:tcPr>
            <w:tcW w:w="1701" w:type="dxa"/>
          </w:tcPr>
          <w:p w:rsidR="004F6D2E" w:rsidRPr="006A53DE" w:rsidRDefault="004F6D2E" w:rsidP="00F36164">
            <w:pPr>
              <w:jc w:val="right"/>
              <w:rPr>
                <w:b/>
                <w:sz w:val="20"/>
              </w:rPr>
            </w:pPr>
          </w:p>
        </w:tc>
      </w:tr>
      <w:tr w:rsidR="004F6D2E" w:rsidRPr="006A53DE" w:rsidTr="00295110">
        <w:tc>
          <w:tcPr>
            <w:tcW w:w="7797" w:type="dxa"/>
            <w:tcBorders>
              <w:bottom w:val="single" w:sz="4" w:space="0" w:color="auto"/>
            </w:tcBorders>
          </w:tcPr>
          <w:p w:rsidR="004F6D2E" w:rsidRPr="006A53DE" w:rsidRDefault="004F6D2E" w:rsidP="00F36164">
            <w:pPr>
              <w:rPr>
                <w:sz w:val="20"/>
              </w:rPr>
            </w:pPr>
            <w:r w:rsidRPr="006A53DE">
              <w:rPr>
                <w:sz w:val="20"/>
              </w:rPr>
              <w:t>Implementing Agency:</w:t>
            </w:r>
          </w:p>
        </w:tc>
        <w:tc>
          <w:tcPr>
            <w:tcW w:w="1701" w:type="dxa"/>
            <w:tcBorders>
              <w:bottom w:val="single" w:sz="4" w:space="0" w:color="auto"/>
            </w:tcBorders>
          </w:tcPr>
          <w:p w:rsidR="004F6D2E" w:rsidRPr="006A53DE" w:rsidRDefault="004F6D2E" w:rsidP="00F36164">
            <w:pPr>
              <w:jc w:val="center"/>
              <w:rPr>
                <w:sz w:val="20"/>
              </w:rPr>
            </w:pPr>
            <w:r w:rsidRPr="006A53DE">
              <w:rPr>
                <w:sz w:val="20"/>
              </w:rPr>
              <w:t>UNIDO</w:t>
            </w:r>
          </w:p>
        </w:tc>
      </w:tr>
      <w:tr w:rsidR="004F6D2E" w:rsidRPr="006A53DE" w:rsidTr="00295110">
        <w:tc>
          <w:tcPr>
            <w:tcW w:w="7797" w:type="dxa"/>
            <w:tcBorders>
              <w:top w:val="single" w:sz="4" w:space="0" w:color="auto"/>
              <w:left w:val="single" w:sz="4" w:space="0" w:color="auto"/>
              <w:bottom w:val="nil"/>
              <w:right w:val="single" w:sz="4" w:space="0" w:color="auto"/>
            </w:tcBorders>
          </w:tcPr>
          <w:p w:rsidR="004F6D2E" w:rsidRPr="006A53DE" w:rsidRDefault="004F6D2E" w:rsidP="00F36164">
            <w:pPr>
              <w:rPr>
                <w:sz w:val="20"/>
              </w:rPr>
            </w:pPr>
            <w:r w:rsidRPr="006A53DE">
              <w:rPr>
                <w:sz w:val="20"/>
              </w:rPr>
              <w:t>Amounts previously approved for institutional strengthening (US $):</w:t>
            </w:r>
          </w:p>
        </w:tc>
        <w:tc>
          <w:tcPr>
            <w:tcW w:w="1701" w:type="dxa"/>
            <w:tcBorders>
              <w:top w:val="single" w:sz="4" w:space="0" w:color="auto"/>
              <w:left w:val="single" w:sz="4" w:space="0" w:color="auto"/>
              <w:bottom w:val="nil"/>
              <w:right w:val="single" w:sz="4" w:space="0" w:color="auto"/>
            </w:tcBorders>
          </w:tcPr>
          <w:p w:rsidR="004F6D2E" w:rsidRPr="006A53DE" w:rsidRDefault="004F6D2E" w:rsidP="00F36164">
            <w:pPr>
              <w:jc w:val="right"/>
              <w:rPr>
                <w:sz w:val="20"/>
              </w:rPr>
            </w:pPr>
          </w:p>
        </w:tc>
      </w:tr>
      <w:tr w:rsidR="004F6D2E" w:rsidRPr="006A53DE" w:rsidTr="00295110">
        <w:tc>
          <w:tcPr>
            <w:tcW w:w="7797" w:type="dxa"/>
            <w:tcBorders>
              <w:top w:val="nil"/>
              <w:left w:val="single" w:sz="4" w:space="0" w:color="auto"/>
              <w:bottom w:val="nil"/>
              <w:right w:val="single" w:sz="4" w:space="0" w:color="auto"/>
            </w:tcBorders>
            <w:vAlign w:val="bottom"/>
          </w:tcPr>
          <w:p w:rsidR="004F6D2E" w:rsidRPr="00580E8B" w:rsidRDefault="004F6D2E" w:rsidP="00F36164">
            <w:pPr>
              <w:jc w:val="right"/>
              <w:rPr>
                <w:color w:val="000000" w:themeColor="text1"/>
                <w:sz w:val="20"/>
              </w:rPr>
            </w:pPr>
            <w:r w:rsidRPr="00580E8B">
              <w:rPr>
                <w:color w:val="000000" w:themeColor="text1"/>
                <w:sz w:val="20"/>
              </w:rPr>
              <w:t>Phase I:  Mar-99</w:t>
            </w:r>
          </w:p>
        </w:tc>
        <w:tc>
          <w:tcPr>
            <w:tcW w:w="1701" w:type="dxa"/>
            <w:tcBorders>
              <w:top w:val="nil"/>
              <w:left w:val="single" w:sz="4" w:space="0" w:color="auto"/>
              <w:bottom w:val="nil"/>
              <w:right w:val="single" w:sz="4" w:space="0" w:color="auto"/>
            </w:tcBorders>
            <w:vAlign w:val="bottom"/>
          </w:tcPr>
          <w:p w:rsidR="004F6D2E" w:rsidRPr="00580E8B" w:rsidRDefault="004F6D2E" w:rsidP="00F36164">
            <w:pPr>
              <w:jc w:val="right"/>
              <w:rPr>
                <w:color w:val="000000" w:themeColor="text1"/>
                <w:sz w:val="20"/>
              </w:rPr>
            </w:pPr>
            <w:r w:rsidRPr="00580E8B">
              <w:rPr>
                <w:color w:val="000000" w:themeColor="text1"/>
                <w:sz w:val="20"/>
              </w:rPr>
              <w:t>68,450</w:t>
            </w:r>
          </w:p>
        </w:tc>
      </w:tr>
      <w:tr w:rsidR="004F6D2E" w:rsidRPr="006A53DE" w:rsidTr="00295110">
        <w:tc>
          <w:tcPr>
            <w:tcW w:w="7797" w:type="dxa"/>
            <w:tcBorders>
              <w:top w:val="nil"/>
              <w:left w:val="single" w:sz="4" w:space="0" w:color="auto"/>
              <w:bottom w:val="nil"/>
              <w:right w:val="single" w:sz="4" w:space="0" w:color="auto"/>
            </w:tcBorders>
            <w:vAlign w:val="bottom"/>
          </w:tcPr>
          <w:p w:rsidR="004F6D2E" w:rsidRPr="00580E8B" w:rsidRDefault="004F6D2E" w:rsidP="00F36164">
            <w:pPr>
              <w:jc w:val="right"/>
              <w:rPr>
                <w:color w:val="000000" w:themeColor="text1"/>
                <w:sz w:val="20"/>
              </w:rPr>
            </w:pPr>
            <w:r w:rsidRPr="00580E8B">
              <w:rPr>
                <w:color w:val="000000" w:themeColor="text1"/>
                <w:sz w:val="20"/>
              </w:rPr>
              <w:t>Phase II:  Dec-03 &amp; Jul-06</w:t>
            </w:r>
          </w:p>
        </w:tc>
        <w:tc>
          <w:tcPr>
            <w:tcW w:w="1701" w:type="dxa"/>
            <w:tcBorders>
              <w:top w:val="nil"/>
              <w:left w:val="single" w:sz="4" w:space="0" w:color="auto"/>
              <w:bottom w:val="nil"/>
              <w:right w:val="single" w:sz="4" w:space="0" w:color="auto"/>
            </w:tcBorders>
            <w:vAlign w:val="bottom"/>
          </w:tcPr>
          <w:p w:rsidR="004F6D2E" w:rsidRPr="00580E8B" w:rsidRDefault="004F6D2E" w:rsidP="00F36164">
            <w:pPr>
              <w:jc w:val="right"/>
              <w:rPr>
                <w:color w:val="000000" w:themeColor="text1"/>
                <w:sz w:val="20"/>
              </w:rPr>
            </w:pPr>
            <w:r w:rsidRPr="00580E8B">
              <w:rPr>
                <w:color w:val="000000" w:themeColor="text1"/>
                <w:sz w:val="20"/>
              </w:rPr>
              <w:t>89,000</w:t>
            </w:r>
          </w:p>
        </w:tc>
      </w:tr>
      <w:tr w:rsidR="004F6D2E" w:rsidRPr="006A53DE" w:rsidTr="00295110">
        <w:tc>
          <w:tcPr>
            <w:tcW w:w="7797" w:type="dxa"/>
            <w:tcBorders>
              <w:top w:val="nil"/>
            </w:tcBorders>
          </w:tcPr>
          <w:p w:rsidR="004F6D2E" w:rsidRPr="00580E8B" w:rsidRDefault="004F6D2E" w:rsidP="00F36164">
            <w:pPr>
              <w:jc w:val="right"/>
              <w:rPr>
                <w:color w:val="000000" w:themeColor="text1"/>
                <w:sz w:val="20"/>
              </w:rPr>
            </w:pPr>
            <w:r w:rsidRPr="00580E8B">
              <w:rPr>
                <w:color w:val="000000" w:themeColor="text1"/>
                <w:sz w:val="20"/>
              </w:rPr>
              <w:t xml:space="preserve">Phase </w:t>
            </w:r>
            <w:smartTag w:uri="urn:schemas-microsoft-com:office:smarttags" w:element="stockticker">
              <w:r w:rsidRPr="00580E8B">
                <w:rPr>
                  <w:color w:val="000000" w:themeColor="text1"/>
                  <w:sz w:val="20"/>
                </w:rPr>
                <w:t>III: Nov-2009</w:t>
              </w:r>
            </w:smartTag>
          </w:p>
        </w:tc>
        <w:tc>
          <w:tcPr>
            <w:tcW w:w="1701" w:type="dxa"/>
            <w:tcBorders>
              <w:top w:val="nil"/>
            </w:tcBorders>
          </w:tcPr>
          <w:p w:rsidR="004F6D2E" w:rsidRPr="00580E8B" w:rsidRDefault="004F6D2E" w:rsidP="00F36164">
            <w:pPr>
              <w:jc w:val="right"/>
              <w:rPr>
                <w:color w:val="000000" w:themeColor="text1"/>
                <w:sz w:val="20"/>
              </w:rPr>
            </w:pPr>
            <w:r w:rsidRPr="00580E8B">
              <w:rPr>
                <w:color w:val="000000" w:themeColor="text1"/>
                <w:sz w:val="20"/>
              </w:rPr>
              <w:t>89,000</w:t>
            </w:r>
          </w:p>
        </w:tc>
      </w:tr>
      <w:tr w:rsidR="004F6D2E" w:rsidRPr="006A53DE" w:rsidTr="00295110">
        <w:tc>
          <w:tcPr>
            <w:tcW w:w="7797" w:type="dxa"/>
            <w:tcBorders>
              <w:top w:val="nil"/>
            </w:tcBorders>
          </w:tcPr>
          <w:p w:rsidR="004F6D2E" w:rsidRPr="006A53DE" w:rsidRDefault="004F6D2E" w:rsidP="00F36164">
            <w:pPr>
              <w:jc w:val="right"/>
              <w:rPr>
                <w:sz w:val="20"/>
              </w:rPr>
            </w:pPr>
            <w:r w:rsidRPr="006A53DE">
              <w:rPr>
                <w:sz w:val="20"/>
              </w:rPr>
              <w:t>Total</w:t>
            </w:r>
          </w:p>
        </w:tc>
        <w:tc>
          <w:tcPr>
            <w:tcW w:w="1701" w:type="dxa"/>
            <w:tcBorders>
              <w:top w:val="nil"/>
            </w:tcBorders>
          </w:tcPr>
          <w:p w:rsidR="004F6D2E" w:rsidRPr="006A53DE" w:rsidRDefault="004F6D2E" w:rsidP="00F36164">
            <w:pPr>
              <w:jc w:val="right"/>
              <w:rPr>
                <w:sz w:val="20"/>
              </w:rPr>
            </w:pPr>
            <w:r w:rsidRPr="00B65299">
              <w:rPr>
                <w:sz w:val="20"/>
              </w:rPr>
              <w:t>246</w:t>
            </w:r>
            <w:r>
              <w:rPr>
                <w:sz w:val="20"/>
              </w:rPr>
              <w:t>,</w:t>
            </w:r>
            <w:r w:rsidRPr="00B65299">
              <w:rPr>
                <w:sz w:val="20"/>
              </w:rPr>
              <w:t>450</w:t>
            </w:r>
          </w:p>
        </w:tc>
      </w:tr>
      <w:tr w:rsidR="004F6D2E" w:rsidRPr="006A53DE" w:rsidTr="00295110">
        <w:tc>
          <w:tcPr>
            <w:tcW w:w="7797" w:type="dxa"/>
          </w:tcPr>
          <w:p w:rsidR="004F6D2E" w:rsidRPr="006A53DE" w:rsidRDefault="004F6D2E" w:rsidP="00F36164">
            <w:pPr>
              <w:rPr>
                <w:sz w:val="20"/>
              </w:rPr>
            </w:pPr>
            <w:r w:rsidRPr="006A53DE">
              <w:rPr>
                <w:sz w:val="20"/>
              </w:rPr>
              <w:t xml:space="preserve">Amount </w:t>
            </w:r>
            <w:r>
              <w:rPr>
                <w:sz w:val="20"/>
              </w:rPr>
              <w:t>requested for renewal (Phase IV</w:t>
            </w:r>
            <w:r w:rsidRPr="006A53DE">
              <w:rPr>
                <w:sz w:val="20"/>
              </w:rPr>
              <w:t>) (US $):</w:t>
            </w:r>
          </w:p>
        </w:tc>
        <w:tc>
          <w:tcPr>
            <w:tcW w:w="1701" w:type="dxa"/>
          </w:tcPr>
          <w:p w:rsidR="004F6D2E" w:rsidRPr="006A53DE" w:rsidRDefault="004F6D2E" w:rsidP="00F36164">
            <w:pPr>
              <w:jc w:val="right"/>
              <w:rPr>
                <w:sz w:val="20"/>
              </w:rPr>
            </w:pPr>
            <w:r w:rsidRPr="00096901">
              <w:rPr>
                <w:sz w:val="20"/>
              </w:rPr>
              <w:t>113</w:t>
            </w:r>
            <w:r>
              <w:rPr>
                <w:sz w:val="20"/>
              </w:rPr>
              <w:t>,</w:t>
            </w:r>
            <w:r w:rsidRPr="00096901">
              <w:rPr>
                <w:sz w:val="20"/>
              </w:rPr>
              <w:t>920</w:t>
            </w:r>
          </w:p>
        </w:tc>
      </w:tr>
      <w:tr w:rsidR="004F6D2E" w:rsidRPr="006A53DE" w:rsidTr="00295110">
        <w:tc>
          <w:tcPr>
            <w:tcW w:w="7797" w:type="dxa"/>
          </w:tcPr>
          <w:p w:rsidR="004F6D2E" w:rsidRPr="006A53DE" w:rsidRDefault="004F6D2E" w:rsidP="00F36164">
            <w:pPr>
              <w:rPr>
                <w:sz w:val="20"/>
              </w:rPr>
            </w:pPr>
            <w:r w:rsidRPr="006A53DE">
              <w:rPr>
                <w:sz w:val="20"/>
              </w:rPr>
              <w:t>Amount recom</w:t>
            </w:r>
            <w:r>
              <w:rPr>
                <w:sz w:val="20"/>
              </w:rPr>
              <w:t>mended for approval for Phase IV</w:t>
            </w:r>
            <w:r w:rsidRPr="006A53DE">
              <w:rPr>
                <w:sz w:val="20"/>
              </w:rPr>
              <w:t xml:space="preserve"> (US $):</w:t>
            </w:r>
          </w:p>
        </w:tc>
        <w:tc>
          <w:tcPr>
            <w:tcW w:w="1701" w:type="dxa"/>
          </w:tcPr>
          <w:p w:rsidR="004F6D2E" w:rsidRPr="006A53DE" w:rsidRDefault="004F6D2E" w:rsidP="00F36164">
            <w:pPr>
              <w:jc w:val="right"/>
              <w:rPr>
                <w:sz w:val="20"/>
              </w:rPr>
            </w:pPr>
            <w:r w:rsidRPr="00096901">
              <w:rPr>
                <w:sz w:val="20"/>
              </w:rPr>
              <w:t>113</w:t>
            </w:r>
            <w:r>
              <w:rPr>
                <w:sz w:val="20"/>
              </w:rPr>
              <w:t>,</w:t>
            </w:r>
            <w:r w:rsidRPr="00096901">
              <w:rPr>
                <w:sz w:val="20"/>
              </w:rPr>
              <w:t>920</w:t>
            </w:r>
          </w:p>
        </w:tc>
      </w:tr>
      <w:tr w:rsidR="004F6D2E" w:rsidRPr="006A53DE" w:rsidTr="00295110">
        <w:tc>
          <w:tcPr>
            <w:tcW w:w="7797" w:type="dxa"/>
          </w:tcPr>
          <w:p w:rsidR="004F6D2E" w:rsidRPr="006A53DE" w:rsidRDefault="004F6D2E" w:rsidP="00F36164">
            <w:pPr>
              <w:rPr>
                <w:sz w:val="20"/>
              </w:rPr>
            </w:pPr>
            <w:r w:rsidRPr="006A53DE">
              <w:rPr>
                <w:sz w:val="20"/>
              </w:rPr>
              <w:t>Agency support costs (US $):</w:t>
            </w:r>
          </w:p>
        </w:tc>
        <w:tc>
          <w:tcPr>
            <w:tcW w:w="1701" w:type="dxa"/>
          </w:tcPr>
          <w:p w:rsidR="004F6D2E" w:rsidRPr="006A53DE" w:rsidRDefault="004F6D2E" w:rsidP="00F36164">
            <w:pPr>
              <w:jc w:val="right"/>
              <w:rPr>
                <w:sz w:val="20"/>
              </w:rPr>
            </w:pPr>
            <w:r>
              <w:rPr>
                <w:sz w:val="20"/>
              </w:rPr>
              <w:t>7,974</w:t>
            </w:r>
          </w:p>
        </w:tc>
      </w:tr>
      <w:tr w:rsidR="004F6D2E" w:rsidRPr="006A53DE" w:rsidTr="00295110">
        <w:tc>
          <w:tcPr>
            <w:tcW w:w="7797" w:type="dxa"/>
          </w:tcPr>
          <w:p w:rsidR="004F6D2E" w:rsidRPr="003577C5" w:rsidRDefault="004F6D2E" w:rsidP="00F36164">
            <w:pPr>
              <w:rPr>
                <w:color w:val="000000" w:themeColor="text1"/>
                <w:sz w:val="20"/>
              </w:rPr>
            </w:pPr>
            <w:r w:rsidRPr="003577C5">
              <w:rPr>
                <w:color w:val="000000" w:themeColor="text1"/>
                <w:sz w:val="20"/>
              </w:rPr>
              <w:t>Total cost of institutional strengthening Phase IV to the Multilateral Fund (US $):</w:t>
            </w:r>
          </w:p>
        </w:tc>
        <w:tc>
          <w:tcPr>
            <w:tcW w:w="1701" w:type="dxa"/>
          </w:tcPr>
          <w:p w:rsidR="004F6D2E" w:rsidRPr="003577C5" w:rsidRDefault="004F6D2E" w:rsidP="00F36164">
            <w:pPr>
              <w:jc w:val="right"/>
              <w:rPr>
                <w:color w:val="000000" w:themeColor="text1"/>
                <w:sz w:val="20"/>
              </w:rPr>
            </w:pPr>
            <w:r w:rsidRPr="003577C5">
              <w:rPr>
                <w:color w:val="000000" w:themeColor="text1"/>
                <w:sz w:val="20"/>
              </w:rPr>
              <w:t>121,894</w:t>
            </w:r>
          </w:p>
        </w:tc>
      </w:tr>
      <w:tr w:rsidR="004F6D2E" w:rsidRPr="006A53DE" w:rsidTr="00295110">
        <w:tc>
          <w:tcPr>
            <w:tcW w:w="7797" w:type="dxa"/>
          </w:tcPr>
          <w:p w:rsidR="004F6D2E" w:rsidRPr="003577C5" w:rsidRDefault="004F6D2E" w:rsidP="00F36164">
            <w:pPr>
              <w:rPr>
                <w:color w:val="000000" w:themeColor="text1"/>
                <w:sz w:val="20"/>
              </w:rPr>
            </w:pPr>
            <w:r w:rsidRPr="003577C5">
              <w:rPr>
                <w:color w:val="000000" w:themeColor="text1"/>
                <w:sz w:val="20"/>
              </w:rPr>
              <w:t>Date of approval of country programme:</w:t>
            </w:r>
          </w:p>
        </w:tc>
        <w:tc>
          <w:tcPr>
            <w:tcW w:w="1701" w:type="dxa"/>
          </w:tcPr>
          <w:p w:rsidR="004F6D2E" w:rsidRPr="003577C5" w:rsidRDefault="004F6D2E" w:rsidP="00F36164">
            <w:pPr>
              <w:jc w:val="right"/>
              <w:rPr>
                <w:color w:val="000000" w:themeColor="text1"/>
                <w:sz w:val="20"/>
              </w:rPr>
            </w:pPr>
            <w:r w:rsidRPr="003577C5">
              <w:rPr>
                <w:color w:val="000000" w:themeColor="text1"/>
                <w:sz w:val="20"/>
              </w:rPr>
              <w:t>1999</w:t>
            </w:r>
          </w:p>
        </w:tc>
      </w:tr>
      <w:tr w:rsidR="004F6D2E" w:rsidRPr="006A53DE" w:rsidTr="00295110">
        <w:tc>
          <w:tcPr>
            <w:tcW w:w="7797" w:type="dxa"/>
            <w:tcBorders>
              <w:bottom w:val="single" w:sz="4" w:space="0" w:color="auto"/>
            </w:tcBorders>
          </w:tcPr>
          <w:p w:rsidR="004F6D2E" w:rsidRPr="003577C5" w:rsidRDefault="004F6D2E" w:rsidP="00F36164">
            <w:pPr>
              <w:rPr>
                <w:color w:val="000000" w:themeColor="text1"/>
                <w:sz w:val="20"/>
              </w:rPr>
            </w:pPr>
            <w:r w:rsidRPr="003577C5">
              <w:rPr>
                <w:color w:val="000000" w:themeColor="text1"/>
                <w:sz w:val="20"/>
              </w:rPr>
              <w:t>Date of approval of HCFC phase-out management plan:</w:t>
            </w:r>
          </w:p>
        </w:tc>
        <w:tc>
          <w:tcPr>
            <w:tcW w:w="1701" w:type="dxa"/>
            <w:tcBorders>
              <w:bottom w:val="single" w:sz="4" w:space="0" w:color="auto"/>
            </w:tcBorders>
          </w:tcPr>
          <w:p w:rsidR="004F6D2E" w:rsidRPr="003577C5" w:rsidRDefault="004F6D2E" w:rsidP="00F36164">
            <w:pPr>
              <w:jc w:val="right"/>
              <w:rPr>
                <w:color w:val="000000" w:themeColor="text1"/>
                <w:sz w:val="20"/>
              </w:rPr>
            </w:pPr>
            <w:r w:rsidRPr="003577C5">
              <w:rPr>
                <w:color w:val="000000" w:themeColor="text1"/>
                <w:sz w:val="20"/>
              </w:rPr>
              <w:t>2011</w:t>
            </w:r>
          </w:p>
        </w:tc>
      </w:tr>
      <w:tr w:rsidR="004F6D2E" w:rsidRPr="006A53DE" w:rsidTr="00295110">
        <w:tc>
          <w:tcPr>
            <w:tcW w:w="7797" w:type="dxa"/>
            <w:tcBorders>
              <w:top w:val="single" w:sz="4" w:space="0" w:color="auto"/>
              <w:left w:val="single" w:sz="4" w:space="0" w:color="auto"/>
              <w:bottom w:val="nil"/>
              <w:right w:val="single" w:sz="4" w:space="0" w:color="auto"/>
            </w:tcBorders>
          </w:tcPr>
          <w:p w:rsidR="004F6D2E" w:rsidRPr="00060E99" w:rsidRDefault="004F6D2E" w:rsidP="00F36164">
            <w:pPr>
              <w:rPr>
                <w:color w:val="000000" w:themeColor="text1"/>
                <w:sz w:val="20"/>
              </w:rPr>
            </w:pPr>
            <w:r w:rsidRPr="00060E99">
              <w:rPr>
                <w:color w:val="000000" w:themeColor="text1"/>
                <w:sz w:val="20"/>
              </w:rPr>
              <w:t>Baseline consumption of controlled substances (</w:t>
            </w:r>
            <w:smartTag w:uri="urn:schemas-microsoft-com:office:smarttags" w:element="stockticker">
              <w:r w:rsidRPr="00060E99">
                <w:rPr>
                  <w:color w:val="000000" w:themeColor="text1"/>
                  <w:sz w:val="20"/>
                </w:rPr>
                <w:t>ODP</w:t>
              </w:r>
            </w:smartTag>
            <w:r w:rsidRPr="00060E99">
              <w:rPr>
                <w:color w:val="000000" w:themeColor="text1"/>
                <w:sz w:val="20"/>
              </w:rPr>
              <w:t xml:space="preserve"> tonnes):</w:t>
            </w:r>
          </w:p>
        </w:tc>
        <w:tc>
          <w:tcPr>
            <w:tcW w:w="1701" w:type="dxa"/>
            <w:tcBorders>
              <w:top w:val="single" w:sz="4" w:space="0" w:color="auto"/>
              <w:left w:val="single" w:sz="4" w:space="0" w:color="auto"/>
              <w:bottom w:val="nil"/>
              <w:right w:val="single" w:sz="4" w:space="0" w:color="auto"/>
            </w:tcBorders>
          </w:tcPr>
          <w:p w:rsidR="004F6D2E" w:rsidRPr="006A53DE" w:rsidRDefault="004F6D2E" w:rsidP="00F36164">
            <w:pPr>
              <w:rPr>
                <w:sz w:val="20"/>
              </w:rPr>
            </w:pPr>
          </w:p>
        </w:tc>
      </w:tr>
      <w:tr w:rsidR="004F6D2E" w:rsidRPr="006A53DE" w:rsidTr="00295110">
        <w:tc>
          <w:tcPr>
            <w:tcW w:w="7797" w:type="dxa"/>
            <w:tcBorders>
              <w:top w:val="nil"/>
              <w:left w:val="single" w:sz="4" w:space="0" w:color="auto"/>
              <w:bottom w:val="nil"/>
              <w:right w:val="single" w:sz="4" w:space="0" w:color="auto"/>
            </w:tcBorders>
          </w:tcPr>
          <w:p w:rsidR="004F6D2E" w:rsidRPr="006A53DE" w:rsidRDefault="004F6D2E" w:rsidP="00F36164">
            <w:pPr>
              <w:ind w:left="360" w:hanging="360"/>
              <w:jc w:val="left"/>
              <w:rPr>
                <w:sz w:val="20"/>
              </w:rPr>
            </w:pPr>
            <w:r w:rsidRPr="006A53DE">
              <w:rPr>
                <w:sz w:val="20"/>
              </w:rPr>
              <w:t>Annex B, Group III (methyl chloroform) (average 1998-2000)</w:t>
            </w:r>
          </w:p>
        </w:tc>
        <w:tc>
          <w:tcPr>
            <w:tcW w:w="1701" w:type="dxa"/>
            <w:tcBorders>
              <w:top w:val="nil"/>
              <w:left w:val="single" w:sz="4" w:space="0" w:color="auto"/>
              <w:bottom w:val="nil"/>
              <w:right w:val="single" w:sz="4" w:space="0" w:color="auto"/>
            </w:tcBorders>
            <w:vAlign w:val="bottom"/>
          </w:tcPr>
          <w:p w:rsidR="004F6D2E" w:rsidRPr="006A53DE" w:rsidRDefault="004F6D2E" w:rsidP="00F36164">
            <w:pPr>
              <w:jc w:val="right"/>
              <w:rPr>
                <w:sz w:val="20"/>
              </w:rPr>
            </w:pPr>
            <w:r>
              <w:rPr>
                <w:sz w:val="20"/>
              </w:rPr>
              <w:t>0</w:t>
            </w:r>
          </w:p>
        </w:tc>
      </w:tr>
      <w:tr w:rsidR="004F6D2E" w:rsidRPr="006A53DE" w:rsidTr="00295110">
        <w:tc>
          <w:tcPr>
            <w:tcW w:w="7797" w:type="dxa"/>
            <w:tcBorders>
              <w:top w:val="nil"/>
              <w:left w:val="single" w:sz="4" w:space="0" w:color="auto"/>
              <w:bottom w:val="nil"/>
              <w:right w:val="single" w:sz="4" w:space="0" w:color="auto"/>
            </w:tcBorders>
          </w:tcPr>
          <w:p w:rsidR="004F6D2E" w:rsidRPr="006A53DE" w:rsidRDefault="004F6D2E" w:rsidP="00F36164">
            <w:pPr>
              <w:spacing w:after="20"/>
              <w:ind w:left="360" w:hanging="360"/>
              <w:jc w:val="left"/>
              <w:rPr>
                <w:sz w:val="20"/>
              </w:rPr>
            </w:pPr>
            <w:r w:rsidRPr="006A53DE">
              <w:rPr>
                <w:sz w:val="20"/>
              </w:rPr>
              <w:t>Annex C, Group I (HCFCs) (average 2009-2010)</w:t>
            </w:r>
          </w:p>
        </w:tc>
        <w:tc>
          <w:tcPr>
            <w:tcW w:w="1701" w:type="dxa"/>
            <w:tcBorders>
              <w:top w:val="nil"/>
              <w:left w:val="single" w:sz="4" w:space="0" w:color="auto"/>
              <w:bottom w:val="nil"/>
              <w:right w:val="single" w:sz="4" w:space="0" w:color="auto"/>
            </w:tcBorders>
            <w:vAlign w:val="bottom"/>
          </w:tcPr>
          <w:p w:rsidR="004F6D2E" w:rsidRPr="006A53DE" w:rsidRDefault="004F6D2E" w:rsidP="00F36164">
            <w:pPr>
              <w:jc w:val="right"/>
              <w:rPr>
                <w:sz w:val="20"/>
              </w:rPr>
            </w:pPr>
            <w:r w:rsidRPr="004F0229">
              <w:rPr>
                <w:sz w:val="20"/>
              </w:rPr>
              <w:t>86.9</w:t>
            </w:r>
          </w:p>
        </w:tc>
      </w:tr>
      <w:tr w:rsidR="004F6D2E" w:rsidRPr="006A53DE" w:rsidTr="00295110">
        <w:tc>
          <w:tcPr>
            <w:tcW w:w="7797" w:type="dxa"/>
            <w:tcBorders>
              <w:top w:val="nil"/>
              <w:left w:val="single" w:sz="4" w:space="0" w:color="auto"/>
              <w:bottom w:val="nil"/>
              <w:right w:val="single" w:sz="4" w:space="0" w:color="auto"/>
            </w:tcBorders>
          </w:tcPr>
          <w:p w:rsidR="004F6D2E" w:rsidRPr="006A53DE" w:rsidRDefault="004F6D2E" w:rsidP="00F36164">
            <w:pPr>
              <w:spacing w:after="20"/>
              <w:ind w:left="360" w:hanging="360"/>
              <w:jc w:val="left"/>
              <w:rPr>
                <w:sz w:val="20"/>
              </w:rPr>
            </w:pPr>
            <w:r w:rsidRPr="006A53DE">
              <w:rPr>
                <w:sz w:val="20"/>
              </w:rPr>
              <w:t>Annex E (methyl bromide) (average 1995-1998)</w:t>
            </w:r>
          </w:p>
        </w:tc>
        <w:tc>
          <w:tcPr>
            <w:tcW w:w="1701" w:type="dxa"/>
            <w:tcBorders>
              <w:top w:val="nil"/>
              <w:left w:val="single" w:sz="4" w:space="0" w:color="auto"/>
              <w:bottom w:val="nil"/>
              <w:right w:val="single" w:sz="4" w:space="0" w:color="auto"/>
            </w:tcBorders>
            <w:vAlign w:val="bottom"/>
          </w:tcPr>
          <w:p w:rsidR="004F6D2E" w:rsidRPr="006A53DE" w:rsidRDefault="004F6D2E" w:rsidP="00F36164">
            <w:pPr>
              <w:jc w:val="right"/>
              <w:rPr>
                <w:sz w:val="20"/>
              </w:rPr>
            </w:pPr>
            <w:r>
              <w:rPr>
                <w:sz w:val="20"/>
              </w:rPr>
              <w:t>0</w:t>
            </w:r>
          </w:p>
        </w:tc>
      </w:tr>
      <w:tr w:rsidR="004F6D2E" w:rsidRPr="006A53DE" w:rsidTr="00295110">
        <w:tc>
          <w:tcPr>
            <w:tcW w:w="7797" w:type="dxa"/>
            <w:tcBorders>
              <w:top w:val="single" w:sz="4" w:space="0" w:color="auto"/>
              <w:left w:val="single" w:sz="4" w:space="0" w:color="auto"/>
              <w:bottom w:val="nil"/>
              <w:right w:val="single" w:sz="4" w:space="0" w:color="auto"/>
            </w:tcBorders>
          </w:tcPr>
          <w:p w:rsidR="004F6D2E" w:rsidRPr="006A53DE" w:rsidRDefault="004F6D2E" w:rsidP="00F36164">
            <w:pPr>
              <w:rPr>
                <w:sz w:val="20"/>
              </w:rPr>
            </w:pPr>
            <w:r w:rsidRPr="006A53DE">
              <w:rPr>
                <w:sz w:val="20"/>
              </w:rPr>
              <w:t>Late</w:t>
            </w:r>
            <w:r>
              <w:rPr>
                <w:sz w:val="20"/>
              </w:rPr>
              <w:t>st reported ODS consumption (2015</w:t>
            </w:r>
            <w:r w:rsidRPr="006A53DE">
              <w:rPr>
                <w:sz w:val="20"/>
              </w:rPr>
              <w:t>) (</w:t>
            </w:r>
            <w:smartTag w:uri="urn:schemas-microsoft-com:office:smarttags" w:element="stockticker">
              <w:r w:rsidRPr="006A53DE">
                <w:rPr>
                  <w:sz w:val="20"/>
                </w:rPr>
                <w:t>ODP</w:t>
              </w:r>
            </w:smartTag>
            <w:r w:rsidRPr="006A53DE">
              <w:rPr>
                <w:sz w:val="20"/>
              </w:rPr>
              <w:t xml:space="preserve"> tonnes) as per Article 7:</w:t>
            </w:r>
          </w:p>
        </w:tc>
        <w:tc>
          <w:tcPr>
            <w:tcW w:w="1701" w:type="dxa"/>
            <w:tcBorders>
              <w:top w:val="single" w:sz="4" w:space="0" w:color="auto"/>
              <w:left w:val="single" w:sz="4" w:space="0" w:color="auto"/>
              <w:bottom w:val="nil"/>
              <w:right w:val="single" w:sz="4" w:space="0" w:color="auto"/>
            </w:tcBorders>
          </w:tcPr>
          <w:p w:rsidR="004F6D2E" w:rsidRPr="006A53DE" w:rsidRDefault="004F6D2E" w:rsidP="00F36164">
            <w:pPr>
              <w:rPr>
                <w:sz w:val="20"/>
              </w:rPr>
            </w:pPr>
          </w:p>
        </w:tc>
      </w:tr>
      <w:tr w:rsidR="004F6D2E" w:rsidRPr="006A53DE" w:rsidTr="00295110">
        <w:tc>
          <w:tcPr>
            <w:tcW w:w="7797" w:type="dxa"/>
            <w:tcBorders>
              <w:top w:val="nil"/>
              <w:left w:val="single" w:sz="4" w:space="0" w:color="auto"/>
              <w:bottom w:val="nil"/>
              <w:right w:val="single" w:sz="4" w:space="0" w:color="auto"/>
            </w:tcBorders>
          </w:tcPr>
          <w:p w:rsidR="004F6D2E" w:rsidRPr="006A53DE" w:rsidRDefault="004F6D2E" w:rsidP="00F36164">
            <w:pPr>
              <w:rPr>
                <w:sz w:val="20"/>
              </w:rPr>
            </w:pPr>
            <w:r w:rsidRPr="006A53DE">
              <w:rPr>
                <w:sz w:val="20"/>
              </w:rPr>
              <w:t xml:space="preserve">Annex B Group </w:t>
            </w:r>
            <w:smartTag w:uri="urn:schemas-microsoft-com:office:smarttags" w:element="stockticker">
              <w:r w:rsidRPr="006A53DE">
                <w:rPr>
                  <w:sz w:val="20"/>
                </w:rPr>
                <w:t>III</w:t>
              </w:r>
            </w:smartTag>
            <w:r w:rsidRPr="006A53DE">
              <w:rPr>
                <w:sz w:val="20"/>
              </w:rPr>
              <w:t xml:space="preserve"> (Methyl chloroform)</w:t>
            </w:r>
          </w:p>
        </w:tc>
        <w:tc>
          <w:tcPr>
            <w:tcW w:w="1701" w:type="dxa"/>
            <w:tcBorders>
              <w:top w:val="nil"/>
              <w:left w:val="single" w:sz="4" w:space="0" w:color="auto"/>
              <w:bottom w:val="nil"/>
              <w:right w:val="single" w:sz="4" w:space="0" w:color="auto"/>
            </w:tcBorders>
          </w:tcPr>
          <w:p w:rsidR="004F6D2E" w:rsidRPr="006A53DE" w:rsidRDefault="004F6D2E" w:rsidP="00F36164">
            <w:pPr>
              <w:jc w:val="right"/>
              <w:rPr>
                <w:sz w:val="20"/>
              </w:rPr>
            </w:pPr>
            <w:r w:rsidRPr="006A53DE">
              <w:rPr>
                <w:sz w:val="20"/>
              </w:rPr>
              <w:t>0</w:t>
            </w:r>
          </w:p>
        </w:tc>
      </w:tr>
      <w:tr w:rsidR="004F6D2E" w:rsidRPr="006A53DE" w:rsidTr="00295110">
        <w:tc>
          <w:tcPr>
            <w:tcW w:w="7797" w:type="dxa"/>
            <w:tcBorders>
              <w:top w:val="nil"/>
              <w:left w:val="single" w:sz="4" w:space="0" w:color="auto"/>
              <w:bottom w:val="nil"/>
              <w:right w:val="single" w:sz="4" w:space="0" w:color="auto"/>
            </w:tcBorders>
          </w:tcPr>
          <w:p w:rsidR="004F6D2E" w:rsidRPr="006A53DE" w:rsidRDefault="004F6D2E" w:rsidP="00F36164">
            <w:pPr>
              <w:rPr>
                <w:sz w:val="20"/>
                <w:lang w:val="pt-BR"/>
              </w:rPr>
            </w:pPr>
            <w:r w:rsidRPr="006A53DE">
              <w:rPr>
                <w:sz w:val="20"/>
                <w:lang w:val="pt-BR"/>
              </w:rPr>
              <w:t>Annex E (Methyl bromide)</w:t>
            </w:r>
          </w:p>
        </w:tc>
        <w:tc>
          <w:tcPr>
            <w:tcW w:w="1701" w:type="dxa"/>
            <w:tcBorders>
              <w:top w:val="nil"/>
              <w:left w:val="single" w:sz="4" w:space="0" w:color="auto"/>
              <w:bottom w:val="nil"/>
              <w:right w:val="single" w:sz="4" w:space="0" w:color="auto"/>
            </w:tcBorders>
          </w:tcPr>
          <w:p w:rsidR="004F6D2E" w:rsidRPr="006A53DE" w:rsidRDefault="004F6D2E" w:rsidP="00F36164">
            <w:pPr>
              <w:jc w:val="right"/>
              <w:rPr>
                <w:sz w:val="20"/>
                <w:lang w:val="pt-BR"/>
              </w:rPr>
            </w:pPr>
            <w:r w:rsidRPr="006A53DE">
              <w:rPr>
                <w:sz w:val="20"/>
                <w:lang w:val="pt-BR"/>
              </w:rPr>
              <w:t>0</w:t>
            </w:r>
          </w:p>
        </w:tc>
      </w:tr>
      <w:tr w:rsidR="004F6D2E" w:rsidRPr="006A53DE" w:rsidTr="00295110">
        <w:tc>
          <w:tcPr>
            <w:tcW w:w="7797" w:type="dxa"/>
            <w:tcBorders>
              <w:top w:val="nil"/>
              <w:left w:val="single" w:sz="4" w:space="0" w:color="auto"/>
              <w:bottom w:val="nil"/>
              <w:right w:val="single" w:sz="4" w:space="0" w:color="auto"/>
            </w:tcBorders>
          </w:tcPr>
          <w:p w:rsidR="004F6D2E" w:rsidRPr="006A53DE" w:rsidRDefault="004F6D2E" w:rsidP="00F36164">
            <w:pPr>
              <w:rPr>
                <w:sz w:val="20"/>
              </w:rPr>
            </w:pPr>
            <w:r w:rsidRPr="006A53DE">
              <w:rPr>
                <w:sz w:val="20"/>
              </w:rPr>
              <w:t>Annex C Group I (HCFCs)</w:t>
            </w:r>
          </w:p>
        </w:tc>
        <w:tc>
          <w:tcPr>
            <w:tcW w:w="1701" w:type="dxa"/>
            <w:tcBorders>
              <w:top w:val="nil"/>
              <w:left w:val="single" w:sz="4" w:space="0" w:color="auto"/>
              <w:bottom w:val="nil"/>
              <w:right w:val="single" w:sz="4" w:space="0" w:color="auto"/>
            </w:tcBorders>
          </w:tcPr>
          <w:p w:rsidR="004F6D2E" w:rsidRPr="006A53DE" w:rsidRDefault="004F6D2E" w:rsidP="00F36164">
            <w:pPr>
              <w:jc w:val="right"/>
              <w:rPr>
                <w:sz w:val="20"/>
              </w:rPr>
            </w:pPr>
            <w:r w:rsidRPr="004F0229">
              <w:rPr>
                <w:sz w:val="20"/>
              </w:rPr>
              <w:t>65.89</w:t>
            </w:r>
          </w:p>
        </w:tc>
      </w:tr>
      <w:tr w:rsidR="004F6D2E" w:rsidRPr="006A53DE" w:rsidTr="00295110">
        <w:tc>
          <w:tcPr>
            <w:tcW w:w="7797" w:type="dxa"/>
            <w:tcBorders>
              <w:top w:val="nil"/>
              <w:left w:val="single" w:sz="4" w:space="0" w:color="auto"/>
              <w:bottom w:val="single" w:sz="4" w:space="0" w:color="auto"/>
              <w:right w:val="single" w:sz="4" w:space="0" w:color="auto"/>
            </w:tcBorders>
          </w:tcPr>
          <w:p w:rsidR="004F6D2E" w:rsidRPr="006A53DE" w:rsidRDefault="004F6D2E" w:rsidP="00F36164">
            <w:pPr>
              <w:jc w:val="right"/>
              <w:rPr>
                <w:sz w:val="20"/>
              </w:rPr>
            </w:pPr>
            <w:r w:rsidRPr="006A53DE">
              <w:rPr>
                <w:sz w:val="20"/>
              </w:rPr>
              <w:t>Total</w:t>
            </w:r>
          </w:p>
        </w:tc>
        <w:tc>
          <w:tcPr>
            <w:tcW w:w="1701" w:type="dxa"/>
            <w:tcBorders>
              <w:top w:val="nil"/>
              <w:left w:val="single" w:sz="4" w:space="0" w:color="auto"/>
              <w:bottom w:val="single" w:sz="4" w:space="0" w:color="auto"/>
              <w:right w:val="single" w:sz="4" w:space="0" w:color="auto"/>
            </w:tcBorders>
          </w:tcPr>
          <w:p w:rsidR="004F6D2E" w:rsidRPr="006A53DE" w:rsidRDefault="004F6D2E" w:rsidP="00F36164">
            <w:pPr>
              <w:jc w:val="right"/>
              <w:rPr>
                <w:sz w:val="20"/>
              </w:rPr>
            </w:pPr>
            <w:r w:rsidRPr="004F0229">
              <w:rPr>
                <w:sz w:val="20"/>
              </w:rPr>
              <w:t>65.89</w:t>
            </w:r>
          </w:p>
        </w:tc>
      </w:tr>
      <w:tr w:rsidR="004F6D2E" w:rsidRPr="006A53DE" w:rsidTr="00295110">
        <w:tc>
          <w:tcPr>
            <w:tcW w:w="7797" w:type="dxa"/>
            <w:tcBorders>
              <w:top w:val="single" w:sz="4" w:space="0" w:color="auto"/>
              <w:left w:val="single" w:sz="4" w:space="0" w:color="auto"/>
              <w:bottom w:val="single" w:sz="4" w:space="0" w:color="auto"/>
              <w:right w:val="single" w:sz="4" w:space="0" w:color="auto"/>
            </w:tcBorders>
          </w:tcPr>
          <w:p w:rsidR="004F6D2E" w:rsidRPr="006A53DE" w:rsidRDefault="004F6D2E" w:rsidP="00F36164">
            <w:pPr>
              <w:widowControl w:val="0"/>
              <w:rPr>
                <w:sz w:val="20"/>
              </w:rPr>
            </w:pPr>
            <w:r w:rsidRPr="006A53DE">
              <w:rPr>
                <w:sz w:val="20"/>
              </w:rPr>
              <w:t>Year of reported country programme implementation data:</w:t>
            </w:r>
          </w:p>
        </w:tc>
        <w:tc>
          <w:tcPr>
            <w:tcW w:w="1701" w:type="dxa"/>
            <w:tcBorders>
              <w:top w:val="single" w:sz="4" w:space="0" w:color="auto"/>
              <w:left w:val="single" w:sz="4" w:space="0" w:color="auto"/>
              <w:bottom w:val="single" w:sz="4" w:space="0" w:color="auto"/>
              <w:right w:val="single" w:sz="4" w:space="0" w:color="auto"/>
            </w:tcBorders>
          </w:tcPr>
          <w:p w:rsidR="004F6D2E" w:rsidRPr="006A53DE" w:rsidRDefault="004F6D2E" w:rsidP="00F36164">
            <w:pPr>
              <w:jc w:val="right"/>
              <w:rPr>
                <w:sz w:val="20"/>
              </w:rPr>
            </w:pPr>
            <w:r>
              <w:rPr>
                <w:sz w:val="20"/>
              </w:rPr>
              <w:t>2016</w:t>
            </w:r>
          </w:p>
        </w:tc>
      </w:tr>
      <w:tr w:rsidR="004F6D2E" w:rsidRPr="006A53DE" w:rsidTr="00295110">
        <w:tc>
          <w:tcPr>
            <w:tcW w:w="7797" w:type="dxa"/>
          </w:tcPr>
          <w:p w:rsidR="004F6D2E" w:rsidRPr="00096901" w:rsidRDefault="004F6D2E" w:rsidP="00F36164">
            <w:pPr>
              <w:rPr>
                <w:color w:val="FF0000"/>
                <w:sz w:val="20"/>
              </w:rPr>
            </w:pPr>
            <w:r w:rsidRPr="006A53DE">
              <w:rPr>
                <w:sz w:val="20"/>
              </w:rPr>
              <w:t xml:space="preserve">Amount approved for projects (as at </w:t>
            </w:r>
            <w:r>
              <w:rPr>
                <w:sz w:val="20"/>
              </w:rPr>
              <w:t xml:space="preserve">November </w:t>
            </w:r>
            <w:r w:rsidRPr="006A53DE">
              <w:rPr>
                <w:sz w:val="20"/>
              </w:rPr>
              <w:t>201</w:t>
            </w:r>
            <w:r>
              <w:rPr>
                <w:sz w:val="20"/>
              </w:rPr>
              <w:t>6</w:t>
            </w:r>
            <w:r w:rsidRPr="006A53DE">
              <w:rPr>
                <w:sz w:val="20"/>
              </w:rPr>
              <w:t>) (US $):</w:t>
            </w:r>
          </w:p>
        </w:tc>
        <w:tc>
          <w:tcPr>
            <w:tcW w:w="1701" w:type="dxa"/>
          </w:tcPr>
          <w:p w:rsidR="004F6D2E" w:rsidRPr="006A53DE" w:rsidRDefault="004F6D2E" w:rsidP="00F36164">
            <w:pPr>
              <w:jc w:val="right"/>
              <w:rPr>
                <w:sz w:val="20"/>
              </w:rPr>
            </w:pPr>
            <w:r w:rsidRPr="00B65299">
              <w:rPr>
                <w:sz w:val="20"/>
              </w:rPr>
              <w:t>2</w:t>
            </w:r>
            <w:r>
              <w:rPr>
                <w:sz w:val="20"/>
              </w:rPr>
              <w:t>,</w:t>
            </w:r>
            <w:r w:rsidRPr="00B65299">
              <w:rPr>
                <w:sz w:val="20"/>
              </w:rPr>
              <w:t>634</w:t>
            </w:r>
            <w:r>
              <w:rPr>
                <w:sz w:val="20"/>
              </w:rPr>
              <w:t>,</w:t>
            </w:r>
            <w:r w:rsidRPr="00B65299">
              <w:rPr>
                <w:sz w:val="20"/>
              </w:rPr>
              <w:t>857</w:t>
            </w:r>
          </w:p>
        </w:tc>
      </w:tr>
      <w:tr w:rsidR="004F6D2E" w:rsidRPr="006A53DE" w:rsidTr="00295110">
        <w:tc>
          <w:tcPr>
            <w:tcW w:w="7797" w:type="dxa"/>
          </w:tcPr>
          <w:p w:rsidR="004F6D2E" w:rsidRPr="00096901" w:rsidRDefault="004F6D2E" w:rsidP="00F36164">
            <w:pPr>
              <w:rPr>
                <w:color w:val="FF0000"/>
                <w:sz w:val="20"/>
              </w:rPr>
            </w:pPr>
            <w:r w:rsidRPr="006A53DE">
              <w:rPr>
                <w:sz w:val="20"/>
              </w:rPr>
              <w:t>Amount disbursed (as at December</w:t>
            </w:r>
            <w:r>
              <w:rPr>
                <w:sz w:val="20"/>
              </w:rPr>
              <w:t xml:space="preserve"> 2015</w:t>
            </w:r>
            <w:r w:rsidRPr="006A53DE">
              <w:rPr>
                <w:sz w:val="20"/>
              </w:rPr>
              <w:t>) (US</w:t>
            </w:r>
            <w:r w:rsidRPr="006A53DE">
              <w:t> </w:t>
            </w:r>
            <w:r w:rsidRPr="006A53DE">
              <w:rPr>
                <w:sz w:val="20"/>
              </w:rPr>
              <w:t>$):</w:t>
            </w:r>
          </w:p>
        </w:tc>
        <w:tc>
          <w:tcPr>
            <w:tcW w:w="1701" w:type="dxa"/>
          </w:tcPr>
          <w:p w:rsidR="004F6D2E" w:rsidRPr="006A53DE" w:rsidRDefault="004F6D2E" w:rsidP="00F36164">
            <w:pPr>
              <w:jc w:val="right"/>
              <w:rPr>
                <w:sz w:val="20"/>
              </w:rPr>
            </w:pPr>
            <w:r w:rsidRPr="00060E99">
              <w:rPr>
                <w:sz w:val="20"/>
              </w:rPr>
              <w:t>2</w:t>
            </w:r>
            <w:r>
              <w:rPr>
                <w:sz w:val="20"/>
              </w:rPr>
              <w:t>,</w:t>
            </w:r>
            <w:r w:rsidRPr="00060E99">
              <w:rPr>
                <w:sz w:val="20"/>
              </w:rPr>
              <w:t>150</w:t>
            </w:r>
            <w:r>
              <w:rPr>
                <w:sz w:val="20"/>
              </w:rPr>
              <w:t>,</w:t>
            </w:r>
            <w:r w:rsidRPr="00060E99">
              <w:rPr>
                <w:sz w:val="20"/>
              </w:rPr>
              <w:t>560</w:t>
            </w:r>
          </w:p>
        </w:tc>
      </w:tr>
      <w:tr w:rsidR="004F6D2E" w:rsidRPr="006A53DE" w:rsidTr="00295110">
        <w:tc>
          <w:tcPr>
            <w:tcW w:w="7797" w:type="dxa"/>
          </w:tcPr>
          <w:p w:rsidR="004F6D2E" w:rsidRPr="00096901" w:rsidRDefault="004F6D2E" w:rsidP="00F36164">
            <w:pPr>
              <w:rPr>
                <w:color w:val="FF0000"/>
                <w:sz w:val="20"/>
              </w:rPr>
            </w:pPr>
            <w:r w:rsidRPr="006A53DE">
              <w:rPr>
                <w:sz w:val="20"/>
              </w:rPr>
              <w:t xml:space="preserve">ODS to be phased out  (as at </w:t>
            </w:r>
            <w:r>
              <w:rPr>
                <w:sz w:val="20"/>
              </w:rPr>
              <w:t xml:space="preserve">November </w:t>
            </w:r>
            <w:r w:rsidRPr="006A53DE">
              <w:rPr>
                <w:sz w:val="20"/>
              </w:rPr>
              <w:t>201</w:t>
            </w:r>
            <w:r>
              <w:rPr>
                <w:sz w:val="20"/>
              </w:rPr>
              <w:t>6</w:t>
            </w:r>
            <w:r w:rsidRPr="006A53DE">
              <w:rPr>
                <w:sz w:val="20"/>
              </w:rPr>
              <w:t>) (ODP tonnes):</w:t>
            </w:r>
          </w:p>
        </w:tc>
        <w:tc>
          <w:tcPr>
            <w:tcW w:w="1701" w:type="dxa"/>
          </w:tcPr>
          <w:p w:rsidR="004F6D2E" w:rsidRPr="006A53DE" w:rsidRDefault="004F6D2E" w:rsidP="00F36164">
            <w:pPr>
              <w:jc w:val="right"/>
              <w:rPr>
                <w:sz w:val="20"/>
              </w:rPr>
            </w:pPr>
            <w:r w:rsidRPr="00060E99">
              <w:rPr>
                <w:sz w:val="20"/>
              </w:rPr>
              <w:t>123.5</w:t>
            </w:r>
          </w:p>
        </w:tc>
      </w:tr>
      <w:tr w:rsidR="004F6D2E" w:rsidRPr="006A53DE" w:rsidTr="00295110">
        <w:tc>
          <w:tcPr>
            <w:tcW w:w="7797" w:type="dxa"/>
          </w:tcPr>
          <w:p w:rsidR="004F6D2E" w:rsidRPr="006A53DE" w:rsidRDefault="004F6D2E" w:rsidP="00F36164">
            <w:pPr>
              <w:rPr>
                <w:sz w:val="20"/>
              </w:rPr>
            </w:pPr>
            <w:r w:rsidRPr="006A53DE">
              <w:rPr>
                <w:sz w:val="20"/>
              </w:rPr>
              <w:t>ODS phased out (as at December 201</w:t>
            </w:r>
            <w:r>
              <w:rPr>
                <w:sz w:val="20"/>
              </w:rPr>
              <w:t>5</w:t>
            </w:r>
            <w:r w:rsidRPr="006A53DE">
              <w:rPr>
                <w:sz w:val="20"/>
              </w:rPr>
              <w:t>) (ODP tonnes):</w:t>
            </w:r>
          </w:p>
        </w:tc>
        <w:tc>
          <w:tcPr>
            <w:tcW w:w="1701" w:type="dxa"/>
          </w:tcPr>
          <w:p w:rsidR="004F6D2E" w:rsidRPr="006A53DE" w:rsidRDefault="004F6D2E" w:rsidP="00F36164">
            <w:pPr>
              <w:jc w:val="right"/>
              <w:rPr>
                <w:sz w:val="20"/>
              </w:rPr>
            </w:pPr>
            <w:r w:rsidRPr="00060E99">
              <w:rPr>
                <w:sz w:val="20"/>
              </w:rPr>
              <w:t>101.</w:t>
            </w:r>
            <w:r>
              <w:rPr>
                <w:sz w:val="20"/>
              </w:rPr>
              <w:t>3</w:t>
            </w:r>
          </w:p>
        </w:tc>
      </w:tr>
    </w:tbl>
    <w:p w:rsidR="004F6D2E" w:rsidRPr="006A53DE" w:rsidRDefault="004F6D2E" w:rsidP="00F36164">
      <w:pPr>
        <w:pStyle w:val="Heading1"/>
        <w:numPr>
          <w:ilvl w:val="0"/>
          <w:numId w:val="0"/>
        </w:numPr>
        <w:rPr>
          <w:sz w:val="2"/>
          <w:szCs w:val="2"/>
        </w:rPr>
      </w:pPr>
    </w:p>
    <w:p w:rsidR="004F6D2E" w:rsidRPr="00637413" w:rsidRDefault="004F6D2E" w:rsidP="00F36164">
      <w:pPr>
        <w:pStyle w:val="Heading1"/>
      </w:pPr>
      <w:r w:rsidRPr="00637413">
        <w:t>Summary of activities and funds approved by the Executive Committee:</w:t>
      </w:r>
    </w:p>
    <w:tbl>
      <w:tblPr>
        <w:tblStyle w:val="TableGrid"/>
        <w:tblW w:w="9498" w:type="dxa"/>
        <w:tblInd w:w="108" w:type="dxa"/>
        <w:tblLook w:val="01E0" w:firstRow="1" w:lastRow="1" w:firstColumn="1" w:lastColumn="1" w:noHBand="0" w:noVBand="0"/>
      </w:tblPr>
      <w:tblGrid>
        <w:gridCol w:w="450"/>
        <w:gridCol w:w="7356"/>
        <w:gridCol w:w="1692"/>
      </w:tblGrid>
      <w:tr w:rsidR="004F6D2E" w:rsidRPr="006A53DE" w:rsidTr="00295110">
        <w:tc>
          <w:tcPr>
            <w:tcW w:w="7797" w:type="dxa"/>
            <w:gridSpan w:val="2"/>
          </w:tcPr>
          <w:p w:rsidR="004F6D2E" w:rsidRPr="006A53DE" w:rsidRDefault="004F6D2E" w:rsidP="00F36164">
            <w:pPr>
              <w:jc w:val="center"/>
              <w:rPr>
                <w:b/>
                <w:sz w:val="20"/>
              </w:rPr>
            </w:pPr>
            <w:r w:rsidRPr="006A53DE">
              <w:rPr>
                <w:b/>
                <w:sz w:val="20"/>
              </w:rPr>
              <w:lastRenderedPageBreak/>
              <w:t>Summary of activities</w:t>
            </w:r>
          </w:p>
        </w:tc>
        <w:tc>
          <w:tcPr>
            <w:tcW w:w="1701" w:type="dxa"/>
          </w:tcPr>
          <w:p w:rsidR="004F6D2E" w:rsidRPr="006A53DE" w:rsidRDefault="004F6D2E" w:rsidP="00F36164">
            <w:pPr>
              <w:jc w:val="center"/>
              <w:rPr>
                <w:b/>
                <w:sz w:val="20"/>
              </w:rPr>
            </w:pPr>
            <w:r w:rsidRPr="006A53DE">
              <w:rPr>
                <w:b/>
                <w:sz w:val="20"/>
              </w:rPr>
              <w:t>Funds approved (US $)</w:t>
            </w:r>
          </w:p>
        </w:tc>
      </w:tr>
      <w:tr w:rsidR="004F6D2E" w:rsidRPr="006A53DE" w:rsidTr="00295110">
        <w:tc>
          <w:tcPr>
            <w:tcW w:w="360" w:type="dxa"/>
          </w:tcPr>
          <w:p w:rsidR="004F6D2E" w:rsidRPr="006A53DE" w:rsidRDefault="004F6D2E" w:rsidP="00F36164">
            <w:pPr>
              <w:rPr>
                <w:sz w:val="20"/>
              </w:rPr>
            </w:pPr>
            <w:r w:rsidRPr="006A53DE">
              <w:rPr>
                <w:sz w:val="20"/>
              </w:rPr>
              <w:t>(a)</w:t>
            </w:r>
          </w:p>
        </w:tc>
        <w:tc>
          <w:tcPr>
            <w:tcW w:w="7437" w:type="dxa"/>
          </w:tcPr>
          <w:p w:rsidR="004F6D2E" w:rsidRPr="006A53DE" w:rsidRDefault="004F6D2E" w:rsidP="00F36164">
            <w:pPr>
              <w:rPr>
                <w:sz w:val="20"/>
              </w:rPr>
            </w:pPr>
            <w:r w:rsidRPr="006A53DE">
              <w:rPr>
                <w:sz w:val="20"/>
              </w:rPr>
              <w:t>Investment projects:</w:t>
            </w:r>
          </w:p>
        </w:tc>
        <w:tc>
          <w:tcPr>
            <w:tcW w:w="1701" w:type="dxa"/>
          </w:tcPr>
          <w:p w:rsidR="004F6D2E" w:rsidRPr="006A53DE" w:rsidRDefault="004F6D2E" w:rsidP="00F36164">
            <w:pPr>
              <w:jc w:val="right"/>
              <w:rPr>
                <w:sz w:val="20"/>
              </w:rPr>
            </w:pPr>
            <w:r w:rsidRPr="00B65299">
              <w:rPr>
                <w:sz w:val="20"/>
              </w:rPr>
              <w:t>1,358,407</w:t>
            </w:r>
          </w:p>
        </w:tc>
      </w:tr>
      <w:tr w:rsidR="004F6D2E" w:rsidRPr="006A53DE" w:rsidTr="00295110">
        <w:tc>
          <w:tcPr>
            <w:tcW w:w="360" w:type="dxa"/>
          </w:tcPr>
          <w:p w:rsidR="004F6D2E" w:rsidRPr="006A53DE" w:rsidRDefault="004F6D2E" w:rsidP="00F36164">
            <w:pPr>
              <w:rPr>
                <w:sz w:val="20"/>
              </w:rPr>
            </w:pPr>
            <w:r w:rsidRPr="006A53DE">
              <w:rPr>
                <w:sz w:val="20"/>
              </w:rPr>
              <w:t>(b)</w:t>
            </w:r>
          </w:p>
        </w:tc>
        <w:tc>
          <w:tcPr>
            <w:tcW w:w="7437" w:type="dxa"/>
          </w:tcPr>
          <w:p w:rsidR="004F6D2E" w:rsidRPr="006A53DE" w:rsidRDefault="004F6D2E" w:rsidP="00F36164">
            <w:pPr>
              <w:rPr>
                <w:sz w:val="20"/>
              </w:rPr>
            </w:pPr>
            <w:r w:rsidRPr="006A53DE">
              <w:rPr>
                <w:sz w:val="20"/>
              </w:rPr>
              <w:t>Institutional strengthening:</w:t>
            </w:r>
          </w:p>
        </w:tc>
        <w:tc>
          <w:tcPr>
            <w:tcW w:w="1701" w:type="dxa"/>
          </w:tcPr>
          <w:p w:rsidR="004F6D2E" w:rsidRPr="006A53DE" w:rsidRDefault="004F6D2E" w:rsidP="00F36164">
            <w:pPr>
              <w:jc w:val="right"/>
              <w:rPr>
                <w:sz w:val="20"/>
              </w:rPr>
            </w:pPr>
            <w:r w:rsidRPr="00B65299">
              <w:rPr>
                <w:sz w:val="20"/>
              </w:rPr>
              <w:t>246</w:t>
            </w:r>
            <w:r>
              <w:rPr>
                <w:sz w:val="20"/>
              </w:rPr>
              <w:t>,</w:t>
            </w:r>
            <w:r w:rsidRPr="00B65299">
              <w:rPr>
                <w:sz w:val="20"/>
              </w:rPr>
              <w:t>450</w:t>
            </w:r>
          </w:p>
        </w:tc>
      </w:tr>
      <w:tr w:rsidR="004F6D2E" w:rsidRPr="006A53DE" w:rsidTr="00295110">
        <w:trPr>
          <w:trHeight w:val="60"/>
        </w:trPr>
        <w:tc>
          <w:tcPr>
            <w:tcW w:w="360" w:type="dxa"/>
          </w:tcPr>
          <w:p w:rsidR="004F6D2E" w:rsidRPr="006A53DE" w:rsidRDefault="004F6D2E" w:rsidP="00F36164">
            <w:pPr>
              <w:rPr>
                <w:sz w:val="20"/>
              </w:rPr>
            </w:pPr>
            <w:r w:rsidRPr="006A53DE">
              <w:rPr>
                <w:sz w:val="20"/>
              </w:rPr>
              <w:t>(c)</w:t>
            </w:r>
          </w:p>
        </w:tc>
        <w:tc>
          <w:tcPr>
            <w:tcW w:w="7437" w:type="dxa"/>
          </w:tcPr>
          <w:p w:rsidR="004F6D2E" w:rsidRPr="006A53DE" w:rsidRDefault="004F6D2E" w:rsidP="00F36164">
            <w:pPr>
              <w:rPr>
                <w:sz w:val="20"/>
              </w:rPr>
            </w:pPr>
            <w:r w:rsidRPr="006A53DE">
              <w:rPr>
                <w:sz w:val="20"/>
              </w:rPr>
              <w:t>Project preparation, technical assistance, training and other non-investment projects:</w:t>
            </w:r>
          </w:p>
        </w:tc>
        <w:tc>
          <w:tcPr>
            <w:tcW w:w="1701" w:type="dxa"/>
          </w:tcPr>
          <w:p w:rsidR="004F6D2E" w:rsidRPr="006A53DE" w:rsidRDefault="004F6D2E" w:rsidP="00F36164">
            <w:pPr>
              <w:jc w:val="right"/>
              <w:rPr>
                <w:sz w:val="20"/>
              </w:rPr>
            </w:pPr>
            <w:r w:rsidRPr="00B65299">
              <w:rPr>
                <w:sz w:val="20"/>
              </w:rPr>
              <w:t>1</w:t>
            </w:r>
            <w:r>
              <w:rPr>
                <w:sz w:val="20"/>
              </w:rPr>
              <w:t>,</w:t>
            </w:r>
            <w:r w:rsidRPr="00B65299">
              <w:rPr>
                <w:sz w:val="20"/>
              </w:rPr>
              <w:t>030</w:t>
            </w:r>
            <w:r>
              <w:rPr>
                <w:sz w:val="20"/>
              </w:rPr>
              <w:t>,</w:t>
            </w:r>
            <w:r w:rsidRPr="00B65299">
              <w:rPr>
                <w:sz w:val="20"/>
              </w:rPr>
              <w:t>000</w:t>
            </w:r>
          </w:p>
        </w:tc>
      </w:tr>
      <w:tr w:rsidR="004F6D2E" w:rsidRPr="006A53DE" w:rsidTr="00295110">
        <w:tc>
          <w:tcPr>
            <w:tcW w:w="360" w:type="dxa"/>
          </w:tcPr>
          <w:p w:rsidR="004F6D2E" w:rsidRPr="006A53DE" w:rsidRDefault="004F6D2E" w:rsidP="00F36164">
            <w:pPr>
              <w:rPr>
                <w:sz w:val="20"/>
              </w:rPr>
            </w:pPr>
          </w:p>
        </w:tc>
        <w:tc>
          <w:tcPr>
            <w:tcW w:w="7437" w:type="dxa"/>
          </w:tcPr>
          <w:p w:rsidR="004F6D2E" w:rsidRPr="006A53DE" w:rsidRDefault="004F6D2E" w:rsidP="00F36164">
            <w:pPr>
              <w:rPr>
                <w:sz w:val="20"/>
              </w:rPr>
            </w:pPr>
            <w:r w:rsidRPr="006A53DE">
              <w:rPr>
                <w:sz w:val="20"/>
              </w:rPr>
              <w:t>Total:</w:t>
            </w:r>
          </w:p>
        </w:tc>
        <w:tc>
          <w:tcPr>
            <w:tcW w:w="1701" w:type="dxa"/>
          </w:tcPr>
          <w:p w:rsidR="004F6D2E" w:rsidRPr="006A53DE" w:rsidRDefault="004F6D2E" w:rsidP="00F36164">
            <w:pPr>
              <w:jc w:val="right"/>
              <w:rPr>
                <w:sz w:val="20"/>
              </w:rPr>
            </w:pPr>
            <w:r w:rsidRPr="00B65299">
              <w:rPr>
                <w:sz w:val="20"/>
              </w:rPr>
              <w:t>2</w:t>
            </w:r>
            <w:r>
              <w:rPr>
                <w:sz w:val="20"/>
              </w:rPr>
              <w:t>,</w:t>
            </w:r>
            <w:r w:rsidRPr="00B65299">
              <w:rPr>
                <w:sz w:val="20"/>
              </w:rPr>
              <w:t>634</w:t>
            </w:r>
            <w:r>
              <w:rPr>
                <w:sz w:val="20"/>
              </w:rPr>
              <w:t>,</w:t>
            </w:r>
            <w:r w:rsidRPr="00B65299">
              <w:rPr>
                <w:sz w:val="20"/>
              </w:rPr>
              <w:t>857</w:t>
            </w:r>
          </w:p>
        </w:tc>
      </w:tr>
    </w:tbl>
    <w:p w:rsidR="004F6D2E" w:rsidRPr="006A53DE" w:rsidRDefault="004F6D2E" w:rsidP="00F36164"/>
    <w:p w:rsidR="004F6D2E" w:rsidRPr="006A53DE" w:rsidRDefault="004F6D2E" w:rsidP="00F36164">
      <w:pPr>
        <w:widowControl w:val="0"/>
        <w:spacing w:after="240"/>
        <w:rPr>
          <w:u w:val="single"/>
        </w:rPr>
      </w:pPr>
      <w:r w:rsidRPr="006A53DE">
        <w:rPr>
          <w:u w:val="single"/>
        </w:rPr>
        <w:t>Progress report</w:t>
      </w:r>
    </w:p>
    <w:p w:rsidR="004F6D2E" w:rsidRPr="00FF00B2" w:rsidRDefault="004F6D2E" w:rsidP="00F36164">
      <w:pPr>
        <w:pStyle w:val="Heading1"/>
        <w:rPr>
          <w:rFonts w:eastAsia="Calibri"/>
          <w:shd w:val="clear" w:color="auto" w:fill="FFFFFF"/>
          <w:lang w:val="en-CA"/>
        </w:rPr>
      </w:pPr>
      <w:r>
        <w:rPr>
          <w:rFonts w:eastAsia="Calibri"/>
          <w:shd w:val="clear" w:color="auto" w:fill="FFFFFF"/>
          <w:lang w:val="en-CA"/>
        </w:rPr>
        <w:t>Phase III of the IS project was inactive from 2010 to mid-2016 when the NOU was re</w:t>
      </w:r>
      <w:r>
        <w:rPr>
          <w:rFonts w:eastAsia="Calibri"/>
          <w:shd w:val="clear" w:color="auto" w:fill="FFFFFF"/>
          <w:lang w:val="en-CA"/>
        </w:rPr>
        <w:noBreakHyphen/>
        <w:t>established under the overall supervision of the Director of the Radiation and Chemical Protection Department of the Office of Environmental Affairs</w:t>
      </w:r>
      <w:r w:rsidR="00AF7A18">
        <w:rPr>
          <w:rFonts w:eastAsia="Calibri"/>
          <w:shd w:val="clear" w:color="auto" w:fill="FFFFFF"/>
          <w:lang w:val="en-CA"/>
        </w:rPr>
        <w:t>.</w:t>
      </w:r>
      <w:r w:rsidR="00F11589">
        <w:rPr>
          <w:rFonts w:eastAsia="Calibri"/>
          <w:shd w:val="clear" w:color="auto" w:fill="FFFFFF"/>
          <w:lang w:val="en-CA"/>
        </w:rPr>
        <w:t xml:space="preserve"> </w:t>
      </w:r>
      <w:r w:rsidR="00AF7A18">
        <w:rPr>
          <w:rFonts w:eastAsia="Calibri"/>
          <w:shd w:val="clear" w:color="auto" w:fill="FFFFFF"/>
          <w:lang w:val="en-CA"/>
        </w:rPr>
        <w:t xml:space="preserve">In July 2016, </w:t>
      </w:r>
      <w:r w:rsidR="00F11589">
        <w:rPr>
          <w:rFonts w:eastAsia="Calibri"/>
          <w:shd w:val="clear" w:color="auto" w:fill="FFFFFF"/>
          <w:lang w:val="en-CA"/>
        </w:rPr>
        <w:t>t</w:t>
      </w:r>
      <w:r>
        <w:rPr>
          <w:rFonts w:eastAsia="Calibri"/>
          <w:shd w:val="clear" w:color="auto" w:fill="FFFFFF"/>
          <w:lang w:val="en-CA"/>
        </w:rPr>
        <w:t>he Head of Environmental Monitoring was designated as national ozone officer assist</w:t>
      </w:r>
      <w:r w:rsidR="00F11589">
        <w:rPr>
          <w:rFonts w:eastAsia="Calibri"/>
          <w:shd w:val="clear" w:color="auto" w:fill="FFFFFF"/>
          <w:lang w:val="en-CA"/>
        </w:rPr>
        <w:t>ing</w:t>
      </w:r>
      <w:r>
        <w:rPr>
          <w:rFonts w:eastAsia="Calibri"/>
          <w:shd w:val="clear" w:color="auto" w:fill="FFFFFF"/>
          <w:lang w:val="en-CA"/>
        </w:rPr>
        <w:t xml:space="preserve"> with the licensing system, import inspections, public awareness and participation in relevant meetings. In </w:t>
      </w:r>
      <w:r w:rsidRPr="00FF00B2">
        <w:rPr>
          <w:rFonts w:eastAsia="Calibri"/>
          <w:shd w:val="clear" w:color="auto" w:fill="FFFFFF"/>
          <w:lang w:val="en-CA"/>
        </w:rPr>
        <w:t>spite of the delay</w:t>
      </w:r>
      <w:r>
        <w:rPr>
          <w:rFonts w:eastAsia="Calibri"/>
          <w:shd w:val="clear" w:color="auto" w:fill="FFFFFF"/>
          <w:lang w:val="en-CA"/>
        </w:rPr>
        <w:t xml:space="preserve">s in the IS project, ODS phase-out activities in the </w:t>
      </w:r>
      <w:r w:rsidR="00A143BA">
        <w:rPr>
          <w:rFonts w:eastAsia="Calibri"/>
          <w:shd w:val="clear" w:color="auto" w:fill="FFFFFF"/>
          <w:lang w:val="en-CA"/>
        </w:rPr>
        <w:t>country</w:t>
      </w:r>
      <w:r>
        <w:rPr>
          <w:rFonts w:eastAsia="Calibri"/>
          <w:shd w:val="clear" w:color="auto" w:fill="FFFFFF"/>
          <w:lang w:val="en-CA"/>
        </w:rPr>
        <w:t xml:space="preserve"> were </w:t>
      </w:r>
      <w:r w:rsidRPr="00FF00B2">
        <w:rPr>
          <w:rFonts w:eastAsia="Calibri"/>
          <w:shd w:val="clear" w:color="auto" w:fill="FFFFFF"/>
          <w:lang w:val="en-CA"/>
        </w:rPr>
        <w:t xml:space="preserve">maintained </w:t>
      </w:r>
      <w:r>
        <w:rPr>
          <w:rFonts w:eastAsia="Calibri"/>
          <w:shd w:val="clear" w:color="auto" w:fill="FFFFFF"/>
          <w:lang w:val="en-CA"/>
        </w:rPr>
        <w:t xml:space="preserve">and </w:t>
      </w:r>
      <w:r w:rsidR="00A143BA">
        <w:rPr>
          <w:rFonts w:eastAsia="Calibri"/>
          <w:shd w:val="clear" w:color="auto" w:fill="FFFFFF"/>
          <w:lang w:val="en-CA"/>
        </w:rPr>
        <w:t>contributed to</w:t>
      </w:r>
      <w:r w:rsidRPr="00FF00B2">
        <w:rPr>
          <w:rFonts w:eastAsia="Calibri"/>
          <w:shd w:val="clear" w:color="auto" w:fill="FFFFFF"/>
          <w:lang w:val="en-CA"/>
        </w:rPr>
        <w:t xml:space="preserve"> the complianc</w:t>
      </w:r>
      <w:r>
        <w:rPr>
          <w:rFonts w:eastAsia="Calibri"/>
          <w:shd w:val="clear" w:color="auto" w:fill="FFFFFF"/>
          <w:lang w:val="en-CA"/>
        </w:rPr>
        <w:t xml:space="preserve">e of the country </w:t>
      </w:r>
      <w:r w:rsidR="00A143BA">
        <w:rPr>
          <w:rFonts w:eastAsia="Calibri"/>
          <w:shd w:val="clear" w:color="auto" w:fill="FFFFFF"/>
          <w:lang w:val="en-CA"/>
        </w:rPr>
        <w:t>with</w:t>
      </w:r>
      <w:r>
        <w:rPr>
          <w:rFonts w:eastAsia="Calibri"/>
          <w:shd w:val="clear" w:color="auto" w:fill="FFFFFF"/>
          <w:lang w:val="en-CA"/>
        </w:rPr>
        <w:t xml:space="preserve"> the </w:t>
      </w:r>
      <w:r w:rsidR="00AF7A18">
        <w:rPr>
          <w:rFonts w:eastAsia="Calibri"/>
          <w:shd w:val="clear" w:color="auto" w:fill="FFFFFF"/>
          <w:lang w:val="en-CA"/>
        </w:rPr>
        <w:t>HCFC</w:t>
      </w:r>
      <w:r>
        <w:rPr>
          <w:rFonts w:eastAsia="Calibri"/>
          <w:shd w:val="clear" w:color="auto" w:fill="FFFFFF"/>
          <w:lang w:val="en-CA"/>
        </w:rPr>
        <w:t xml:space="preserve"> </w:t>
      </w:r>
      <w:r w:rsidR="00A143BA">
        <w:rPr>
          <w:rFonts w:eastAsia="Calibri"/>
          <w:shd w:val="clear" w:color="auto" w:fill="FFFFFF"/>
          <w:lang w:val="en-CA"/>
        </w:rPr>
        <w:t>control measures</w:t>
      </w:r>
      <w:r>
        <w:rPr>
          <w:rFonts w:eastAsia="Calibri"/>
          <w:shd w:val="clear" w:color="auto" w:fill="FFFFFF"/>
          <w:lang w:val="en-CA"/>
        </w:rPr>
        <w:t xml:space="preserve">. </w:t>
      </w:r>
      <w:r w:rsidRPr="00FF00B2">
        <w:rPr>
          <w:rFonts w:eastAsia="Calibri"/>
          <w:shd w:val="clear" w:color="auto" w:fill="FFFFFF"/>
          <w:lang w:val="en-CA"/>
        </w:rPr>
        <w:t>All controlled substances have been subjected to pr</w:t>
      </w:r>
      <w:r w:rsidR="00A143BA">
        <w:rPr>
          <w:rFonts w:eastAsia="Calibri"/>
          <w:shd w:val="clear" w:color="auto" w:fill="FFFFFF"/>
          <w:lang w:val="en-CA"/>
        </w:rPr>
        <w:t>e-import permissions by the NOU. F</w:t>
      </w:r>
      <w:r w:rsidRPr="00FF00B2">
        <w:rPr>
          <w:rFonts w:eastAsia="Calibri"/>
          <w:shd w:val="clear" w:color="auto" w:fill="FFFFFF"/>
          <w:lang w:val="en-CA"/>
        </w:rPr>
        <w:t xml:space="preserve">urthermore, </w:t>
      </w:r>
      <w:r w:rsidR="00A143BA">
        <w:rPr>
          <w:rFonts w:eastAsia="Calibri"/>
          <w:shd w:val="clear" w:color="auto" w:fill="FFFFFF"/>
          <w:lang w:val="en-CA"/>
        </w:rPr>
        <w:t>relevant</w:t>
      </w:r>
      <w:r>
        <w:rPr>
          <w:rFonts w:eastAsia="Calibri"/>
          <w:shd w:val="clear" w:color="auto" w:fill="FFFFFF"/>
          <w:lang w:val="en-CA"/>
        </w:rPr>
        <w:t xml:space="preserve"> </w:t>
      </w:r>
      <w:r w:rsidRPr="00FF00B2">
        <w:rPr>
          <w:rFonts w:eastAsia="Calibri"/>
          <w:shd w:val="clear" w:color="auto" w:fill="FFFFFF"/>
          <w:lang w:val="en-CA"/>
        </w:rPr>
        <w:t xml:space="preserve">law </w:t>
      </w:r>
      <w:r>
        <w:rPr>
          <w:rFonts w:eastAsia="Calibri"/>
          <w:shd w:val="clear" w:color="auto" w:fill="FFFFFF"/>
          <w:lang w:val="en-CA"/>
        </w:rPr>
        <w:t xml:space="preserve">was </w:t>
      </w:r>
      <w:r w:rsidRPr="00FF00B2">
        <w:rPr>
          <w:rFonts w:eastAsia="Calibri"/>
          <w:shd w:val="clear" w:color="auto" w:fill="FFFFFF"/>
          <w:lang w:val="en-CA"/>
        </w:rPr>
        <w:t>revised and issued to ensure proper control of HCFC</w:t>
      </w:r>
      <w:r>
        <w:rPr>
          <w:rFonts w:eastAsia="Calibri"/>
          <w:shd w:val="clear" w:color="auto" w:fill="FFFFFF"/>
          <w:lang w:val="en-CA"/>
        </w:rPr>
        <w:t>s</w:t>
      </w:r>
      <w:r w:rsidR="00A143BA">
        <w:rPr>
          <w:rFonts w:eastAsia="Calibri"/>
          <w:shd w:val="clear" w:color="auto" w:fill="FFFFFF"/>
          <w:lang w:val="en-CA"/>
        </w:rPr>
        <w:t>. T</w:t>
      </w:r>
      <w:r w:rsidR="00563072" w:rsidRPr="00A143BA">
        <w:rPr>
          <w:rFonts w:eastAsia="Calibri"/>
          <w:shd w:val="clear" w:color="auto" w:fill="FFFFFF"/>
          <w:lang w:val="en-CA"/>
        </w:rPr>
        <w:t>he NOU</w:t>
      </w:r>
      <w:r w:rsidR="00A143BA">
        <w:rPr>
          <w:rFonts w:eastAsia="Calibri"/>
          <w:shd w:val="clear" w:color="auto" w:fill="FFFFFF"/>
          <w:lang w:val="en-CA"/>
        </w:rPr>
        <w:t xml:space="preserve"> also coordinated the preparation</w:t>
      </w:r>
      <w:r>
        <w:rPr>
          <w:rFonts w:eastAsia="Calibri"/>
          <w:shd w:val="clear" w:color="auto" w:fill="FFFFFF"/>
          <w:lang w:val="en-CA"/>
        </w:rPr>
        <w:t xml:space="preserve"> of the request for the second and third tranches of the HPMP. </w:t>
      </w:r>
      <w:r w:rsidRPr="00FF00B2">
        <w:rPr>
          <w:rFonts w:eastAsia="Calibri"/>
          <w:shd w:val="clear" w:color="auto" w:fill="FFFFFF"/>
          <w:lang w:val="en-CA"/>
        </w:rPr>
        <w:t xml:space="preserve">Qatar </w:t>
      </w:r>
      <w:r>
        <w:rPr>
          <w:rFonts w:eastAsia="Calibri"/>
          <w:shd w:val="clear" w:color="auto" w:fill="FFFFFF"/>
          <w:lang w:val="en-CA"/>
        </w:rPr>
        <w:t>submitted its country pr</w:t>
      </w:r>
      <w:r w:rsidR="00A143BA">
        <w:rPr>
          <w:rFonts w:eastAsia="Calibri"/>
          <w:shd w:val="clear" w:color="auto" w:fill="FFFFFF"/>
          <w:lang w:val="en-CA"/>
        </w:rPr>
        <w:t>ogramme data in advance of the 1 </w:t>
      </w:r>
      <w:r>
        <w:rPr>
          <w:rFonts w:eastAsia="Calibri"/>
          <w:shd w:val="clear" w:color="auto" w:fill="FFFFFF"/>
          <w:lang w:val="en-CA"/>
        </w:rPr>
        <w:t xml:space="preserve">May deadline and </w:t>
      </w:r>
      <w:r w:rsidRPr="00FF00B2">
        <w:rPr>
          <w:rFonts w:eastAsia="Calibri"/>
          <w:shd w:val="clear" w:color="auto" w:fill="FFFFFF"/>
          <w:lang w:val="en-CA"/>
        </w:rPr>
        <w:t xml:space="preserve">has attended regional network and Montreal Protocol meetings.  </w:t>
      </w:r>
    </w:p>
    <w:p w:rsidR="004F6D2E" w:rsidRPr="006A53DE" w:rsidRDefault="004F6D2E" w:rsidP="00F36164">
      <w:pPr>
        <w:spacing w:after="240"/>
        <w:rPr>
          <w:u w:val="single"/>
        </w:rPr>
      </w:pPr>
      <w:r w:rsidRPr="006A53DE">
        <w:rPr>
          <w:u w:val="single"/>
        </w:rPr>
        <w:t>Plan of action</w:t>
      </w:r>
    </w:p>
    <w:p w:rsidR="004F6D2E" w:rsidRDefault="004F6D2E" w:rsidP="00F36164">
      <w:pPr>
        <w:pStyle w:val="Heading1"/>
        <w:rPr>
          <w:rFonts w:eastAsia="Calibri"/>
          <w:shd w:val="clear" w:color="auto" w:fill="FFFFFF"/>
          <w:lang w:val="en-CA"/>
        </w:rPr>
      </w:pPr>
      <w:r w:rsidRPr="00F60650">
        <w:rPr>
          <w:rFonts w:eastAsia="Calibri"/>
          <w:shd w:val="clear" w:color="auto" w:fill="FFFFFF"/>
          <w:lang w:val="en-CA"/>
        </w:rPr>
        <w:t xml:space="preserve">During phase IV of the IS project, </w:t>
      </w:r>
      <w:r w:rsidR="00591C4B">
        <w:rPr>
          <w:rFonts w:eastAsia="Calibri"/>
          <w:shd w:val="clear" w:color="auto" w:fill="FFFFFF"/>
          <w:lang w:val="en-CA"/>
        </w:rPr>
        <w:t xml:space="preserve">funding </w:t>
      </w:r>
      <w:r w:rsidRPr="00F60650">
        <w:rPr>
          <w:rFonts w:eastAsia="Calibri"/>
          <w:shd w:val="clear" w:color="auto" w:fill="FFFFFF"/>
          <w:lang w:val="en-CA"/>
        </w:rPr>
        <w:t>will continue to assist the Government to meet its obligations under the Montreal Protocol and the annual HCFC consumption phase-o</w:t>
      </w:r>
      <w:r w:rsidR="00591C4B">
        <w:rPr>
          <w:rFonts w:eastAsia="Calibri"/>
          <w:shd w:val="clear" w:color="auto" w:fill="FFFFFF"/>
          <w:lang w:val="en-CA"/>
        </w:rPr>
        <w:t>ut targets set out in the HPMP A</w:t>
      </w:r>
      <w:r w:rsidRPr="00F60650">
        <w:rPr>
          <w:rFonts w:eastAsia="Calibri"/>
          <w:shd w:val="clear" w:color="auto" w:fill="FFFFFF"/>
          <w:lang w:val="en-CA"/>
        </w:rPr>
        <w:t>greement with the Executive Committee. The NOU will follow up on policies and regulations that require further improvements, with a view to move forward the administrative procedures for the ratification of the Kigali Amendment. The NOU will continue to cooperate with ministries and inter-ministerial bodies as well as with advisory groups such as non-governmental organizations, and those in the refrigeration and air-conditioning and other sectors.</w:t>
      </w:r>
    </w:p>
    <w:p w:rsidR="00AF7A18" w:rsidRDefault="00AF7A18" w:rsidP="00AF7A18">
      <w:pPr>
        <w:rPr>
          <w:rFonts w:eastAsia="Calibri"/>
          <w:lang w:val="en-CA"/>
        </w:rPr>
      </w:pPr>
    </w:p>
    <w:p w:rsidR="00AF7A18" w:rsidRPr="00AF7A18" w:rsidRDefault="00AF7A18" w:rsidP="00AF7A18">
      <w:pPr>
        <w:rPr>
          <w:rFonts w:eastAsia="Calibri"/>
          <w:lang w:val="en-CA"/>
        </w:rPr>
        <w:sectPr w:rsidR="00AF7A18" w:rsidRPr="00AF7A18" w:rsidSect="004F6D2E">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rsidR="004F6D2E" w:rsidRPr="00AB452D" w:rsidRDefault="004F6D2E" w:rsidP="00F36164">
      <w:pPr>
        <w:pStyle w:val="Heading1"/>
        <w:numPr>
          <w:ilvl w:val="0"/>
          <w:numId w:val="0"/>
        </w:numPr>
        <w:rPr>
          <w:rFonts w:eastAsia="Calibri"/>
          <w:shd w:val="clear" w:color="auto" w:fill="FFFFFF"/>
          <w:lang w:val="en-CA"/>
        </w:rPr>
      </w:pPr>
    </w:p>
    <w:p w:rsidR="00F60650" w:rsidRPr="00C318F5" w:rsidRDefault="00F60650" w:rsidP="00F36164">
      <w:pPr>
        <w:spacing w:after="240"/>
        <w:jc w:val="center"/>
        <w:rPr>
          <w:b/>
        </w:rPr>
      </w:pPr>
      <w:r w:rsidRPr="00C318F5">
        <w:rPr>
          <w:b/>
        </w:rPr>
        <w:t>Annex II</w:t>
      </w:r>
      <w:r>
        <w:rPr>
          <w:b/>
        </w:rPr>
        <w:t xml:space="preserve">  </w:t>
      </w:r>
    </w:p>
    <w:p w:rsidR="00F60650" w:rsidRPr="00C318F5" w:rsidRDefault="00F60650" w:rsidP="00F36164">
      <w:pPr>
        <w:jc w:val="center"/>
        <w:rPr>
          <w:b/>
        </w:rPr>
      </w:pPr>
      <w:r>
        <w:rPr>
          <w:b/>
        </w:rPr>
        <w:t xml:space="preserve">DRAFT </w:t>
      </w:r>
      <w:r w:rsidRPr="00C318F5">
        <w:rPr>
          <w:b/>
        </w:rPr>
        <w:t>VIEWS EXPRESSED BY THE EXECUTIVE COMMITTEE ON RENEWAL OF INSTITUTIONAL STRENGTHENING PROJECTS SUBMITTED TO THE 7</w:t>
      </w:r>
      <w:r>
        <w:rPr>
          <w:b/>
        </w:rPr>
        <w:t>9</w:t>
      </w:r>
      <w:r w:rsidRPr="00C318F5">
        <w:rPr>
          <w:b/>
          <w:vertAlign w:val="superscript"/>
        </w:rPr>
        <w:t>th</w:t>
      </w:r>
      <w:r w:rsidRPr="00C318F5">
        <w:rPr>
          <w:b/>
        </w:rPr>
        <w:t> MEETING</w:t>
      </w:r>
    </w:p>
    <w:p w:rsidR="00F60650" w:rsidRDefault="00F60650" w:rsidP="00F36164"/>
    <w:p w:rsidR="00F60650" w:rsidRPr="00B23975" w:rsidRDefault="00F60650" w:rsidP="00F36164">
      <w:pPr>
        <w:spacing w:after="120"/>
        <w:rPr>
          <w:b/>
        </w:rPr>
      </w:pPr>
      <w:r>
        <w:rPr>
          <w:b/>
        </w:rPr>
        <w:t xml:space="preserve">Mexico </w:t>
      </w:r>
    </w:p>
    <w:p w:rsidR="00F60650" w:rsidRDefault="00F60650" w:rsidP="00356B4E">
      <w:pPr>
        <w:pStyle w:val="Heading1"/>
        <w:numPr>
          <w:ilvl w:val="0"/>
          <w:numId w:val="48"/>
        </w:numPr>
      </w:pPr>
      <w:r>
        <w:t xml:space="preserve">The Executive Committee reviewed the report presented with </w:t>
      </w:r>
      <w:r w:rsidR="00CD4B98">
        <w:t xml:space="preserve">request for the institutional strengthening (IS) project </w:t>
      </w:r>
      <w:r>
        <w:t>for Mexico</w:t>
      </w:r>
      <w:r w:rsidR="002C21B8">
        <w:t xml:space="preserve"> (phase XIII)</w:t>
      </w:r>
      <w:r>
        <w:t xml:space="preserve"> and noted with appreciation that Mexico is in compliance with the </w:t>
      </w:r>
      <w:r w:rsidR="002C21B8">
        <w:t>Montreal Protocol phase</w:t>
      </w:r>
      <w:r w:rsidR="00896B2E">
        <w:t>-</w:t>
      </w:r>
      <w:r w:rsidR="002C21B8">
        <w:t xml:space="preserve">out targets and the </w:t>
      </w:r>
      <w:r w:rsidR="00CD4B98">
        <w:t>reporting obligations,</w:t>
      </w:r>
      <w:r>
        <w:t xml:space="preserve"> </w:t>
      </w:r>
      <w:r w:rsidR="00CD4B98">
        <w:t>and</w:t>
      </w:r>
      <w:r>
        <w:t xml:space="preserve"> has strengthened the capacity of the </w:t>
      </w:r>
      <w:r w:rsidR="00CD4B98">
        <w:t>National Ozone Unite (</w:t>
      </w:r>
      <w:r>
        <w:t>NOU</w:t>
      </w:r>
      <w:r w:rsidR="00CD4B98">
        <w:t>)</w:t>
      </w:r>
      <w:r>
        <w:t xml:space="preserve"> for the control of HCFCs. The Committee acknowledge</w:t>
      </w:r>
      <w:r w:rsidR="00CD4B98">
        <w:t>d</w:t>
      </w:r>
      <w:r>
        <w:t xml:space="preserve"> that Mexico has provide</w:t>
      </w:r>
      <w:r w:rsidR="00CD4B98">
        <w:t>d</w:t>
      </w:r>
      <w:r>
        <w:t xml:space="preserve"> support to countries in the </w:t>
      </w:r>
      <w:r w:rsidR="00CD4B98">
        <w:t xml:space="preserve">Latin America </w:t>
      </w:r>
      <w:r>
        <w:t>region through information dissemination, the organization of workshops, and technical visits. The Executive Committee supports the efforts of Mexico to implement stage</w:t>
      </w:r>
      <w:r w:rsidR="006D49D0">
        <w:t>s</w:t>
      </w:r>
      <w:r>
        <w:t xml:space="preserve"> I and II of the </w:t>
      </w:r>
      <w:r w:rsidR="006D49D0">
        <w:t>HCFC phase</w:t>
      </w:r>
      <w:r w:rsidR="006D49D0">
        <w:noBreakHyphen/>
        <w:t>out management plan (HPMP)</w:t>
      </w:r>
      <w:r>
        <w:t xml:space="preserve"> and to prioritize the ratification of the Kigali Amendment.</w:t>
      </w:r>
    </w:p>
    <w:p w:rsidR="00F60650" w:rsidRPr="00B23975" w:rsidRDefault="00F60650" w:rsidP="00F36164">
      <w:pPr>
        <w:spacing w:after="120"/>
        <w:rPr>
          <w:b/>
        </w:rPr>
      </w:pPr>
      <w:r>
        <w:rPr>
          <w:b/>
        </w:rPr>
        <w:t>Qatar</w:t>
      </w:r>
    </w:p>
    <w:p w:rsidR="00F60650" w:rsidRPr="003D0DA1" w:rsidRDefault="00F60650" w:rsidP="00F36164">
      <w:pPr>
        <w:pStyle w:val="Heading1"/>
      </w:pPr>
      <w:r w:rsidRPr="003D0DA1">
        <w:t xml:space="preserve">The Executive Committee reviewed the report presented with the request for the </w:t>
      </w:r>
      <w:r w:rsidR="007A3383">
        <w:t>institutional strengthening (IS) project</w:t>
      </w:r>
      <w:r w:rsidRPr="003D0DA1">
        <w:t xml:space="preserve"> for Qatar (phase IV) and noted with appreciation that Qatar reported its 2016 country programme data in advance of the 1 May deadline. The Executive Committee also noted that the NOU was re</w:t>
      </w:r>
      <w:r w:rsidR="007A3383">
        <w:t>-established and is operational,</w:t>
      </w:r>
      <w:r w:rsidRPr="003D0DA1">
        <w:t xml:space="preserve"> </w:t>
      </w:r>
      <w:r w:rsidR="007A3383">
        <w:t>and</w:t>
      </w:r>
      <w:r w:rsidRPr="003D0DA1">
        <w:t xml:space="preserve"> encourages Qatar to allow the NOU to continue to assist the Government to meet its Montreal Protocol obligations and the annual HCFC consumption reduction targets set out in the HPMP for Qatar. The Executive Committee expresses the hope that the NOU will further follow up on the administrative procedures for ratification of the Kigali Amendment that were initiated in phase III. </w:t>
      </w:r>
      <w:r w:rsidRPr="003D0DA1">
        <w:rPr>
          <w:lang w:val="en-US"/>
        </w:rPr>
        <w:t>The Executive Committee acknowledged the country’s progress in preparing the second and third tranches of stage I of its HPMP, and looks forward to their submission to the 80</w:t>
      </w:r>
      <w:r w:rsidRPr="003D0DA1">
        <w:rPr>
          <w:vertAlign w:val="superscript"/>
          <w:lang w:val="en-US"/>
        </w:rPr>
        <w:t>th</w:t>
      </w:r>
      <w:r w:rsidR="003155DA">
        <w:rPr>
          <w:lang w:val="en-US"/>
        </w:rPr>
        <w:t> </w:t>
      </w:r>
      <w:r w:rsidRPr="003D0DA1">
        <w:rPr>
          <w:lang w:val="en-US"/>
        </w:rPr>
        <w:t>meeting</w:t>
      </w:r>
      <w:r>
        <w:rPr>
          <w:lang w:val="en-US"/>
        </w:rPr>
        <w:t>.</w:t>
      </w:r>
    </w:p>
    <w:p w:rsidR="00E85409" w:rsidRDefault="00E85409" w:rsidP="00F36164">
      <w:pPr>
        <w:rPr>
          <w:lang w:val="en-CA"/>
        </w:rPr>
      </w:pPr>
    </w:p>
    <w:p w:rsidR="00E85409" w:rsidRDefault="00E85409" w:rsidP="00F361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235DCA">
        <w:tc>
          <w:tcPr>
            <w:tcW w:w="1915" w:type="dxa"/>
          </w:tcPr>
          <w:p w:rsidR="00E85409" w:rsidRDefault="00E85409" w:rsidP="00F36164"/>
        </w:tc>
        <w:tc>
          <w:tcPr>
            <w:tcW w:w="1915" w:type="dxa"/>
          </w:tcPr>
          <w:p w:rsidR="00E85409" w:rsidRDefault="00E85409" w:rsidP="00F36164"/>
        </w:tc>
        <w:tc>
          <w:tcPr>
            <w:tcW w:w="1915" w:type="dxa"/>
            <w:tcBorders>
              <w:bottom w:val="single" w:sz="4" w:space="0" w:color="auto"/>
            </w:tcBorders>
          </w:tcPr>
          <w:p w:rsidR="00E85409" w:rsidRDefault="00E85409" w:rsidP="00F36164"/>
        </w:tc>
        <w:tc>
          <w:tcPr>
            <w:tcW w:w="1915" w:type="dxa"/>
          </w:tcPr>
          <w:p w:rsidR="00E85409" w:rsidRDefault="00E85409" w:rsidP="00F36164"/>
        </w:tc>
        <w:tc>
          <w:tcPr>
            <w:tcW w:w="1916" w:type="dxa"/>
          </w:tcPr>
          <w:p w:rsidR="00E85409" w:rsidRDefault="00E85409" w:rsidP="00F36164"/>
        </w:tc>
      </w:tr>
    </w:tbl>
    <w:p w:rsidR="00AB4EF8" w:rsidRDefault="00AB4EF8" w:rsidP="00F36164">
      <w:pPr>
        <w:rPr>
          <w:lang w:val="en-CA"/>
        </w:rPr>
      </w:pPr>
    </w:p>
    <w:p w:rsidR="00356B4E" w:rsidRDefault="00356B4E" w:rsidP="00F36164">
      <w:pPr>
        <w:rPr>
          <w:lang w:val="en-CA"/>
        </w:rPr>
      </w:pPr>
    </w:p>
    <w:p w:rsidR="00356B4E" w:rsidRDefault="00356B4E" w:rsidP="00F36164">
      <w:pPr>
        <w:rPr>
          <w:lang w:val="en-CA"/>
        </w:rPr>
        <w:sectPr w:rsidR="00356B4E" w:rsidSect="004F6D2E">
          <w:headerReference w:type="even" r:id="rId20"/>
          <w:headerReference w:type="first" r:id="rId21"/>
          <w:pgSz w:w="12240" w:h="15840" w:code="1"/>
          <w:pgMar w:top="720" w:right="1440" w:bottom="864" w:left="1440" w:header="720" w:footer="475" w:gutter="0"/>
          <w:pgNumType w:start="1"/>
          <w:cols w:space="720"/>
          <w:titlePg/>
        </w:sectPr>
      </w:pPr>
    </w:p>
    <w:p w:rsidR="009A7FA0" w:rsidRDefault="009A7FA0" w:rsidP="009A7FA0">
      <w:pPr>
        <w:jc w:val="center"/>
        <w:rPr>
          <w:b/>
          <w:bCs/>
          <w:u w:val="single"/>
        </w:rPr>
      </w:pPr>
      <w:r w:rsidRPr="006F5338">
        <w:rPr>
          <w:b/>
          <w:bCs/>
          <w:noProof/>
          <w:lang w:val="en-CA" w:eastAsia="en-CA"/>
        </w:rPr>
        <w:lastRenderedPageBreak/>
        <w:drawing>
          <wp:inline distT="0" distB="0" distL="0" distR="0" wp14:anchorId="59270F48" wp14:editId="4A82314B">
            <wp:extent cx="1204767" cy="11078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12853" cy="1115266"/>
                    </a:xfrm>
                    <a:prstGeom prst="rect">
                      <a:avLst/>
                    </a:prstGeom>
                  </pic:spPr>
                </pic:pic>
              </a:graphicData>
            </a:graphic>
          </wp:inline>
        </w:drawing>
      </w:r>
    </w:p>
    <w:p w:rsidR="009A7FA0" w:rsidRDefault="009A7FA0" w:rsidP="009A7FA0">
      <w:pPr>
        <w:jc w:val="center"/>
        <w:rPr>
          <w:b/>
          <w:bCs/>
          <w:u w:val="single"/>
        </w:rPr>
      </w:pPr>
    </w:p>
    <w:p w:rsidR="009A7FA0" w:rsidRDefault="009A7FA0" w:rsidP="009A7FA0">
      <w:pPr>
        <w:jc w:val="center"/>
        <w:rPr>
          <w:b/>
          <w:bCs/>
          <w:u w:val="single"/>
        </w:rPr>
      </w:pPr>
    </w:p>
    <w:p w:rsidR="009A7FA0" w:rsidRDefault="009A7FA0" w:rsidP="009A7FA0">
      <w:pPr>
        <w:rPr>
          <w:b/>
          <w:bCs/>
          <w:u w:val="single"/>
        </w:rPr>
      </w:pPr>
    </w:p>
    <w:p w:rsidR="009A7FA0" w:rsidRDefault="009A7FA0" w:rsidP="009A7FA0">
      <w:pPr>
        <w:jc w:val="center"/>
        <w:rPr>
          <w:b/>
          <w:bCs/>
          <w:u w:val="single"/>
        </w:rPr>
      </w:pPr>
    </w:p>
    <w:p w:rsidR="009A7FA0" w:rsidRDefault="009A7FA0" w:rsidP="009A7FA0">
      <w:pPr>
        <w:jc w:val="center"/>
        <w:rPr>
          <w:b/>
          <w:bCs/>
          <w:u w:val="single"/>
        </w:rPr>
      </w:pPr>
    </w:p>
    <w:p w:rsidR="009A7FA0" w:rsidRPr="0063271F" w:rsidRDefault="009A7FA0" w:rsidP="009A7FA0">
      <w:pPr>
        <w:jc w:val="center"/>
      </w:pPr>
      <w:r w:rsidRPr="0063271F">
        <w:rPr>
          <w:b/>
          <w:bCs/>
          <w:u w:val="single"/>
        </w:rPr>
        <w:t>UNITED NATIONS INDUSTRIAL DEVELOPMENT ORGANIZATION</w:t>
      </w:r>
    </w:p>
    <w:p w:rsidR="009A7FA0" w:rsidRPr="0063271F" w:rsidRDefault="009A7FA0" w:rsidP="009A7FA0">
      <w:pPr>
        <w:jc w:val="center"/>
      </w:pPr>
    </w:p>
    <w:p w:rsidR="009A7FA0" w:rsidRPr="0063271F" w:rsidRDefault="009A7FA0" w:rsidP="009A7FA0">
      <w:pPr>
        <w:jc w:val="center"/>
      </w:pPr>
      <w:r w:rsidRPr="0063271F">
        <w:t>7</w:t>
      </w:r>
      <w:r>
        <w:t>9</w:t>
      </w:r>
      <w:r w:rsidRPr="000651D4">
        <w:rPr>
          <w:vertAlign w:val="superscript"/>
        </w:rPr>
        <w:t>th</w:t>
      </w:r>
      <w:r>
        <w:t xml:space="preserve"> </w:t>
      </w:r>
      <w:r w:rsidRPr="0063271F">
        <w:t>Executive Committee of the</w:t>
      </w:r>
    </w:p>
    <w:p w:rsidR="009A7FA0" w:rsidRPr="0063271F" w:rsidRDefault="009A7FA0" w:rsidP="009A7FA0">
      <w:pPr>
        <w:jc w:val="center"/>
      </w:pPr>
      <w:r w:rsidRPr="0063271F">
        <w:t>Multilateral Fund for the Implementation</w:t>
      </w:r>
      <w:r>
        <w:t xml:space="preserve"> </w:t>
      </w:r>
      <w:r w:rsidRPr="0063271F">
        <w:t>of the Montreal Protocol</w:t>
      </w:r>
    </w:p>
    <w:p w:rsidR="009A7FA0" w:rsidRPr="0063271F" w:rsidRDefault="009A7FA0" w:rsidP="009A7FA0"/>
    <w:p w:rsidR="009A7FA0" w:rsidRPr="0063271F" w:rsidRDefault="009A7FA0" w:rsidP="009A7FA0"/>
    <w:p w:rsidR="009A7FA0" w:rsidRPr="0063271F" w:rsidRDefault="009A7FA0" w:rsidP="009A7FA0">
      <w:pPr>
        <w:ind w:firstLine="6480"/>
      </w:pPr>
      <w:r w:rsidRPr="0063271F">
        <w:t xml:space="preserve"> </w:t>
      </w:r>
    </w:p>
    <w:p w:rsidR="009A7FA0" w:rsidRPr="0063271F" w:rsidRDefault="009A7FA0" w:rsidP="009A7FA0"/>
    <w:p w:rsidR="009A7FA0" w:rsidRPr="0063271F" w:rsidRDefault="009A7FA0" w:rsidP="009A7FA0"/>
    <w:p w:rsidR="009A7FA0" w:rsidRPr="0063271F" w:rsidRDefault="009A7FA0" w:rsidP="009A7FA0"/>
    <w:p w:rsidR="009A7FA0" w:rsidRPr="0063271F" w:rsidRDefault="009A7FA0" w:rsidP="009A7FA0">
      <w:r w:rsidRPr="0063271F">
        <w:t xml:space="preserve"> </w:t>
      </w:r>
    </w:p>
    <w:p w:rsidR="009A7FA0" w:rsidRPr="0063271F" w:rsidRDefault="009A7FA0" w:rsidP="009A7FA0"/>
    <w:p w:rsidR="009A7FA0" w:rsidRPr="0063271F" w:rsidRDefault="009A7FA0" w:rsidP="009A7FA0"/>
    <w:p w:rsidR="009A7FA0" w:rsidRPr="0063271F" w:rsidRDefault="009A7FA0" w:rsidP="009A7FA0"/>
    <w:p w:rsidR="009A7FA0" w:rsidRPr="0063271F" w:rsidRDefault="009A7FA0" w:rsidP="009A7FA0"/>
    <w:p w:rsidR="009A7FA0" w:rsidRPr="0063271F" w:rsidRDefault="009A7FA0" w:rsidP="009A7FA0"/>
    <w:p w:rsidR="009A7FA0" w:rsidRPr="00FD6713" w:rsidRDefault="009A7FA0" w:rsidP="009A7FA0">
      <w:pPr>
        <w:jc w:val="center"/>
        <w:rPr>
          <w:b/>
          <w:bCs/>
          <w:color w:val="00B0F0"/>
        </w:rPr>
      </w:pPr>
      <w:r w:rsidRPr="00FD6713">
        <w:rPr>
          <w:b/>
          <w:bCs/>
          <w:color w:val="00B0F0"/>
        </w:rPr>
        <w:t>UNIDO Work Programme</w:t>
      </w:r>
    </w:p>
    <w:p w:rsidR="009A7FA0" w:rsidRPr="0063271F" w:rsidRDefault="009A7FA0" w:rsidP="009A7FA0"/>
    <w:p w:rsidR="009A7FA0" w:rsidRPr="0063271F" w:rsidRDefault="009A7FA0" w:rsidP="009A7FA0">
      <w:pPr>
        <w:jc w:val="center"/>
        <w:rPr>
          <w:b/>
          <w:bCs/>
        </w:rPr>
      </w:pPr>
      <w:r w:rsidRPr="0063271F">
        <w:rPr>
          <w:b/>
          <w:bCs/>
        </w:rPr>
        <w:t>7</w:t>
      </w:r>
      <w:r>
        <w:rPr>
          <w:b/>
          <w:bCs/>
        </w:rPr>
        <w:t>9</w:t>
      </w:r>
      <w:r>
        <w:rPr>
          <w:b/>
          <w:bCs/>
          <w:vertAlign w:val="superscript"/>
        </w:rPr>
        <w:t>th</w:t>
      </w:r>
      <w:r>
        <w:rPr>
          <w:b/>
          <w:bCs/>
        </w:rPr>
        <w:t xml:space="preserve"> Meeting of the E</w:t>
      </w:r>
      <w:r w:rsidRPr="0063271F">
        <w:rPr>
          <w:b/>
          <w:bCs/>
        </w:rPr>
        <w:t>x</w:t>
      </w:r>
      <w:r>
        <w:rPr>
          <w:b/>
          <w:bCs/>
        </w:rPr>
        <w:t xml:space="preserve">ecutive </w:t>
      </w:r>
      <w:r w:rsidRPr="0063271F">
        <w:rPr>
          <w:b/>
          <w:bCs/>
        </w:rPr>
        <w:t>Com</w:t>
      </w:r>
      <w:r>
        <w:rPr>
          <w:b/>
          <w:bCs/>
        </w:rPr>
        <w:t>mittee</w:t>
      </w:r>
    </w:p>
    <w:p w:rsidR="009A7FA0" w:rsidRPr="0063271F" w:rsidRDefault="009A7FA0" w:rsidP="009A7FA0"/>
    <w:p w:rsidR="009A7FA0" w:rsidRDefault="009A7FA0" w:rsidP="009A7FA0"/>
    <w:p w:rsidR="009A7FA0" w:rsidRDefault="009A7FA0" w:rsidP="009A7FA0"/>
    <w:p w:rsidR="009A7FA0" w:rsidRDefault="009A7FA0" w:rsidP="009A7FA0"/>
    <w:p w:rsidR="009A7FA0" w:rsidRDefault="009A7FA0" w:rsidP="009A7FA0"/>
    <w:p w:rsidR="009A7FA0" w:rsidRDefault="009A7FA0" w:rsidP="009A7FA0"/>
    <w:p w:rsidR="009A7FA0" w:rsidRDefault="009A7FA0" w:rsidP="009A7FA0"/>
    <w:p w:rsidR="009A7FA0" w:rsidRDefault="009A7FA0" w:rsidP="009A7FA0"/>
    <w:p w:rsidR="009A7FA0" w:rsidRDefault="009A7FA0" w:rsidP="009A7FA0"/>
    <w:p w:rsidR="00DD021E" w:rsidRDefault="00DD021E" w:rsidP="009A7FA0">
      <w:r>
        <w:br w:type="page"/>
      </w:r>
    </w:p>
    <w:p w:rsidR="009A7FA0" w:rsidRDefault="009A7FA0" w:rsidP="009A7FA0"/>
    <w:p w:rsidR="009A7FA0" w:rsidRPr="000B6898" w:rsidRDefault="009A7FA0" w:rsidP="009A7FA0">
      <w:pPr>
        <w:spacing w:line="276" w:lineRule="auto"/>
        <w:rPr>
          <w:b/>
          <w:color w:val="00B0F0"/>
        </w:rPr>
      </w:pPr>
      <w:r w:rsidRPr="000B6898">
        <w:rPr>
          <w:b/>
          <w:color w:val="00B0F0"/>
        </w:rPr>
        <w:t>Introduction</w:t>
      </w:r>
    </w:p>
    <w:p w:rsidR="009A7FA0" w:rsidRPr="000B6898" w:rsidRDefault="009A7FA0" w:rsidP="009A7FA0">
      <w:pPr>
        <w:spacing w:line="276" w:lineRule="auto"/>
      </w:pPr>
    </w:p>
    <w:p w:rsidR="009A7FA0" w:rsidRPr="000B6898" w:rsidRDefault="009A7FA0" w:rsidP="009A7FA0">
      <w:pPr>
        <w:spacing w:line="276" w:lineRule="auto"/>
      </w:pPr>
      <w:r w:rsidRPr="000B6898">
        <w:t>The UNIDO Work Programme for the consideration of the 79</w:t>
      </w:r>
      <w:r w:rsidRPr="000B6898">
        <w:rPr>
          <w:vertAlign w:val="superscript"/>
        </w:rPr>
        <w:t>th</w:t>
      </w:r>
      <w:r w:rsidRPr="000B6898">
        <w:t xml:space="preserve"> Meeting of the Executive Committee (ExCom) of the Multilateral Fund (MLF) has been prepared following the Government requests as well as based on ongoing and planned activities.  The Work Programme will support the implementation of UNIDO’s three year Rolling Business Plan 2017-2019.</w:t>
      </w:r>
    </w:p>
    <w:p w:rsidR="009A7FA0" w:rsidRPr="000B6898" w:rsidRDefault="009A7FA0" w:rsidP="009A7FA0">
      <w:pPr>
        <w:pStyle w:val="CommentText"/>
        <w:spacing w:line="276" w:lineRule="auto"/>
        <w:rPr>
          <w:sz w:val="24"/>
          <w:szCs w:val="24"/>
          <w:highlight w:val="yellow"/>
        </w:rPr>
      </w:pPr>
    </w:p>
    <w:p w:rsidR="009A7FA0" w:rsidRPr="000B6898" w:rsidRDefault="009A7FA0" w:rsidP="009A7FA0">
      <w:pPr>
        <w:pStyle w:val="CommentText"/>
        <w:spacing w:line="276" w:lineRule="auto"/>
        <w:rPr>
          <w:sz w:val="24"/>
          <w:szCs w:val="24"/>
        </w:rPr>
      </w:pPr>
      <w:r w:rsidRPr="000B6898">
        <w:rPr>
          <w:sz w:val="24"/>
          <w:szCs w:val="24"/>
        </w:rPr>
        <w:t>The 79</w:t>
      </w:r>
      <w:r w:rsidRPr="000B6898">
        <w:rPr>
          <w:sz w:val="24"/>
          <w:szCs w:val="24"/>
          <w:vertAlign w:val="superscript"/>
        </w:rPr>
        <w:t>th</w:t>
      </w:r>
      <w:r w:rsidRPr="000B6898">
        <w:rPr>
          <w:sz w:val="24"/>
          <w:szCs w:val="24"/>
        </w:rPr>
        <w:t xml:space="preserve"> UNIDO WPA is addressing preparatory assistance</w:t>
      </w:r>
      <w:r>
        <w:rPr>
          <w:sz w:val="24"/>
          <w:szCs w:val="24"/>
        </w:rPr>
        <w:t xml:space="preserve"> and </w:t>
      </w:r>
      <w:r w:rsidRPr="000B6898">
        <w:rPr>
          <w:sz w:val="24"/>
          <w:szCs w:val="24"/>
        </w:rPr>
        <w:t>institutional strengthening requests.</w:t>
      </w:r>
    </w:p>
    <w:p w:rsidR="009A7FA0" w:rsidRPr="000B6898" w:rsidRDefault="009A7FA0" w:rsidP="009A7FA0">
      <w:pPr>
        <w:spacing w:line="276" w:lineRule="auto"/>
      </w:pPr>
      <w:r w:rsidRPr="000B6898">
        <w:t>Preparatory assistance is submitted for the 79</w:t>
      </w:r>
      <w:r w:rsidRPr="000B6898">
        <w:rPr>
          <w:vertAlign w:val="superscript"/>
        </w:rPr>
        <w:t>th</w:t>
      </w:r>
      <w:r w:rsidRPr="000B6898">
        <w:t xml:space="preserve"> Executive Committee Meeting consideration for Democratic People’s Republic of Korea to enable the country to overview and update data necessary for the</w:t>
      </w:r>
      <w:r>
        <w:t xml:space="preserve"> launch and</w:t>
      </w:r>
      <w:r w:rsidRPr="000B6898">
        <w:t xml:space="preserve"> implementation of HPMP Stage II in the refrigeration servicing and refrigeration manufacturing sectors.</w:t>
      </w:r>
    </w:p>
    <w:p w:rsidR="009A7FA0" w:rsidRPr="000B6898" w:rsidRDefault="009A7FA0" w:rsidP="009A7FA0">
      <w:pPr>
        <w:spacing w:line="276" w:lineRule="auto"/>
      </w:pPr>
    </w:p>
    <w:p w:rsidR="009A7FA0" w:rsidRPr="000B6898" w:rsidRDefault="009A7FA0" w:rsidP="009A7FA0">
      <w:pPr>
        <w:spacing w:line="276" w:lineRule="auto"/>
      </w:pPr>
      <w:r w:rsidRPr="000B6898">
        <w:t>Further preparatory assistance requests for demonstration projects in the refrigeration manufacturing sector are being submitted</w:t>
      </w:r>
      <w:r>
        <w:t xml:space="preserve"> in four countries (Ecuador, Lebanon, Mexico and Viet Nam)</w:t>
      </w:r>
      <w:r w:rsidRPr="000B6898">
        <w:t xml:space="preserve"> in line with the Executive Committee Decision 78/3 (g), to facilitate the analysis of ICCs and IOCs associated with the phase-down on HFCs.</w:t>
      </w:r>
    </w:p>
    <w:p w:rsidR="009A7FA0" w:rsidRPr="000B6898" w:rsidRDefault="009A7FA0" w:rsidP="009A7FA0">
      <w:pPr>
        <w:spacing w:line="276" w:lineRule="auto"/>
      </w:pPr>
    </w:p>
    <w:p w:rsidR="009A7FA0" w:rsidRPr="000B6898" w:rsidRDefault="009A7FA0" w:rsidP="009A7FA0">
      <w:r w:rsidRPr="000B6898">
        <w:t>Institutional strengthening extension requests are submitted based on the co</w:t>
      </w:r>
      <w:r>
        <w:t>untry requests for Mexico and Qatar</w:t>
      </w:r>
      <w:r w:rsidRPr="000B6898">
        <w:t>.</w:t>
      </w:r>
    </w:p>
    <w:p w:rsidR="009A7FA0" w:rsidRPr="000B6898" w:rsidRDefault="009A7FA0" w:rsidP="009A7FA0">
      <w:pPr>
        <w:spacing w:line="276" w:lineRule="auto"/>
      </w:pPr>
    </w:p>
    <w:p w:rsidR="009A7FA0" w:rsidRPr="000B6898" w:rsidRDefault="009A7FA0" w:rsidP="009A7FA0">
      <w:pPr>
        <w:spacing w:line="276" w:lineRule="auto"/>
      </w:pPr>
      <w:r w:rsidRPr="000B6898">
        <w:t>The UNIDO Work Programme Amendment for the consideration of the 79</w:t>
      </w:r>
      <w:r w:rsidRPr="000B6898">
        <w:rPr>
          <w:vertAlign w:val="superscript"/>
        </w:rPr>
        <w:t>th</w:t>
      </w:r>
      <w:r w:rsidRPr="000B6898">
        <w:t xml:space="preserve"> ExCom Meeting comprises the following sections:</w:t>
      </w:r>
    </w:p>
    <w:p w:rsidR="009A7FA0" w:rsidRPr="000B6898" w:rsidRDefault="009A7FA0" w:rsidP="009A7FA0">
      <w:pPr>
        <w:spacing w:line="276" w:lineRule="auto"/>
      </w:pPr>
    </w:p>
    <w:p w:rsidR="009A7FA0" w:rsidRPr="000B6898" w:rsidRDefault="009A7FA0" w:rsidP="009A7FA0">
      <w:pPr>
        <w:pStyle w:val="Heading8"/>
        <w:keepNext/>
        <w:widowControl w:val="0"/>
        <w:numPr>
          <w:ilvl w:val="0"/>
          <w:numId w:val="14"/>
        </w:numPr>
        <w:autoSpaceDE w:val="0"/>
        <w:autoSpaceDN w:val="0"/>
        <w:adjustRightInd w:val="0"/>
        <w:spacing w:line="276" w:lineRule="auto"/>
        <w:rPr>
          <w:b w:val="0"/>
        </w:rPr>
      </w:pPr>
      <w:r w:rsidRPr="000B6898">
        <w:rPr>
          <w:color w:val="00B0F0"/>
        </w:rPr>
        <w:t>Section 1</w:t>
      </w:r>
      <w:r w:rsidRPr="000B6898">
        <w:t xml:space="preserve">: </w:t>
      </w:r>
      <w:r w:rsidRPr="000B6898">
        <w:rPr>
          <w:b w:val="0"/>
        </w:rPr>
        <w:t>Consolidated list</w:t>
      </w:r>
      <w:r w:rsidRPr="000B6898">
        <w:t xml:space="preserve"> </w:t>
      </w:r>
      <w:r w:rsidRPr="000B6898">
        <w:rPr>
          <w:b w:val="0"/>
        </w:rPr>
        <w:t>of activities foreseen for the above requests by project types and country;</w:t>
      </w:r>
    </w:p>
    <w:p w:rsidR="009A7FA0" w:rsidRPr="000B6898" w:rsidRDefault="009A7FA0" w:rsidP="009A7FA0">
      <w:pPr>
        <w:pStyle w:val="ListParagraph"/>
        <w:numPr>
          <w:ilvl w:val="0"/>
          <w:numId w:val="14"/>
        </w:numPr>
        <w:spacing w:line="276" w:lineRule="auto"/>
        <w:jc w:val="both"/>
        <w:rPr>
          <w:rFonts w:ascii="Times New Roman" w:hAnsi="Times New Roman"/>
          <w:b/>
        </w:rPr>
      </w:pPr>
      <w:r w:rsidRPr="000B6898">
        <w:rPr>
          <w:rFonts w:ascii="Times New Roman" w:hAnsi="Times New Roman"/>
          <w:b/>
          <w:color w:val="00B0F0"/>
          <w:lang w:val="en-GB"/>
        </w:rPr>
        <w:t>Section 2</w:t>
      </w:r>
      <w:r w:rsidRPr="000B6898">
        <w:rPr>
          <w:rFonts w:ascii="Times New Roman" w:hAnsi="Times New Roman"/>
          <w:b/>
          <w:lang w:val="en-GB"/>
        </w:rPr>
        <w:t xml:space="preserve">: </w:t>
      </w:r>
      <w:r w:rsidRPr="000B6898">
        <w:rPr>
          <w:rFonts w:ascii="Times New Roman" w:hAnsi="Times New Roman"/>
          <w:lang w:val="en-GB"/>
        </w:rPr>
        <w:t>Project concepts indicating details and funding requirements.</w:t>
      </w:r>
    </w:p>
    <w:p w:rsidR="009A7FA0" w:rsidRPr="000B6898" w:rsidRDefault="009A7FA0" w:rsidP="009A7FA0">
      <w:pPr>
        <w:spacing w:line="276" w:lineRule="auto"/>
      </w:pPr>
    </w:p>
    <w:p w:rsidR="009A7FA0" w:rsidRPr="000B6898" w:rsidRDefault="009A7FA0" w:rsidP="009A7FA0">
      <w:pPr>
        <w:spacing w:line="276" w:lineRule="auto"/>
      </w:pPr>
      <w:r w:rsidRPr="000B6898">
        <w:t>Funding is requested as follows:</w:t>
      </w:r>
    </w:p>
    <w:p w:rsidR="009A7FA0" w:rsidRPr="000B6898" w:rsidRDefault="009A7FA0" w:rsidP="009A7FA0">
      <w:pPr>
        <w:pStyle w:val="ListParagraph"/>
        <w:numPr>
          <w:ilvl w:val="0"/>
          <w:numId w:val="15"/>
        </w:numPr>
        <w:spacing w:line="276" w:lineRule="auto"/>
        <w:jc w:val="both"/>
        <w:rPr>
          <w:rFonts w:ascii="Times New Roman" w:hAnsi="Times New Roman"/>
          <w:lang w:val="en-GB"/>
        </w:rPr>
      </w:pPr>
      <w:r w:rsidRPr="000B6898">
        <w:rPr>
          <w:rFonts w:ascii="Times New Roman" w:hAnsi="Times New Roman"/>
          <w:lang w:val="en-GB"/>
        </w:rPr>
        <w:t>Preparatory assistance funding for HPMP Stage II in DPR Korea amounting to US$ 139,100 (including US$ 9,100 representing 7.0 % A.S.C);</w:t>
      </w:r>
    </w:p>
    <w:p w:rsidR="009A7FA0" w:rsidRPr="000B6898" w:rsidRDefault="009A7FA0" w:rsidP="009A7FA0">
      <w:pPr>
        <w:pStyle w:val="ListParagraph"/>
        <w:numPr>
          <w:ilvl w:val="0"/>
          <w:numId w:val="15"/>
        </w:numPr>
        <w:spacing w:line="276" w:lineRule="auto"/>
        <w:jc w:val="both"/>
        <w:rPr>
          <w:rFonts w:ascii="Times New Roman" w:hAnsi="Times New Roman"/>
          <w:lang w:val="en-GB"/>
        </w:rPr>
      </w:pPr>
      <w:r w:rsidRPr="000B6898">
        <w:rPr>
          <w:rFonts w:ascii="Times New Roman" w:hAnsi="Times New Roman"/>
          <w:lang w:val="en-GB"/>
        </w:rPr>
        <w:t xml:space="preserve">Preparatory assistance funding for demonstration projects amounting to US$ </w:t>
      </w:r>
      <w:r>
        <w:rPr>
          <w:rFonts w:ascii="Times New Roman" w:hAnsi="Times New Roman"/>
          <w:lang w:val="en-GB"/>
        </w:rPr>
        <w:t>192,600</w:t>
      </w:r>
      <w:r w:rsidRPr="000B6898">
        <w:rPr>
          <w:rFonts w:ascii="Times New Roman" w:hAnsi="Times New Roman"/>
          <w:lang w:val="en-GB"/>
        </w:rPr>
        <w:t xml:space="preserve"> (including US$ </w:t>
      </w:r>
      <w:r>
        <w:rPr>
          <w:rFonts w:ascii="Times New Roman" w:hAnsi="Times New Roman"/>
          <w:lang w:val="en-GB"/>
        </w:rPr>
        <w:t>12,600</w:t>
      </w:r>
      <w:r w:rsidRPr="000B6898">
        <w:rPr>
          <w:rFonts w:ascii="Times New Roman" w:hAnsi="Times New Roman"/>
          <w:lang w:val="en-GB"/>
        </w:rPr>
        <w:t xml:space="preserve"> representing 7.0 % A.S.C);</w:t>
      </w:r>
    </w:p>
    <w:p w:rsidR="009A7FA0" w:rsidRDefault="009A7FA0" w:rsidP="009A7FA0">
      <w:pPr>
        <w:pStyle w:val="ListParagraph"/>
        <w:numPr>
          <w:ilvl w:val="0"/>
          <w:numId w:val="15"/>
        </w:numPr>
        <w:spacing w:line="276" w:lineRule="auto"/>
        <w:jc w:val="both"/>
        <w:rPr>
          <w:rFonts w:ascii="Times New Roman" w:hAnsi="Times New Roman"/>
          <w:lang w:val="en-GB"/>
        </w:rPr>
      </w:pPr>
      <w:r w:rsidRPr="00AF3EE6">
        <w:rPr>
          <w:rFonts w:ascii="Times New Roman" w:hAnsi="Times New Roman"/>
          <w:lang w:val="en-GB"/>
        </w:rPr>
        <w:t xml:space="preserve">Institutional strengthening projects amounting to US$ </w:t>
      </w:r>
      <w:r>
        <w:rPr>
          <w:rFonts w:ascii="Times New Roman" w:hAnsi="Times New Roman"/>
          <w:lang w:val="en-GB"/>
        </w:rPr>
        <w:t>460,186</w:t>
      </w:r>
      <w:r w:rsidRPr="00AF3EE6">
        <w:rPr>
          <w:rFonts w:ascii="Times New Roman" w:hAnsi="Times New Roman"/>
          <w:lang w:val="en-GB"/>
        </w:rPr>
        <w:t xml:space="preserve"> (including US$ </w:t>
      </w:r>
      <w:r>
        <w:rPr>
          <w:rFonts w:ascii="Times New Roman" w:hAnsi="Times New Roman"/>
          <w:lang w:val="en-GB"/>
        </w:rPr>
        <w:t>30,106</w:t>
      </w:r>
      <w:r w:rsidRPr="00AF3EE6">
        <w:rPr>
          <w:rFonts w:ascii="Times New Roman" w:hAnsi="Times New Roman"/>
          <w:lang w:val="en-GB"/>
        </w:rPr>
        <w:t xml:space="preserve"> representing 7.0 % A.S.C);</w:t>
      </w:r>
    </w:p>
    <w:p w:rsidR="009A7FA0" w:rsidRPr="00DA3CC5" w:rsidRDefault="009A7FA0" w:rsidP="009A7FA0">
      <w:pPr>
        <w:spacing w:line="276" w:lineRule="auto"/>
      </w:pPr>
    </w:p>
    <w:p w:rsidR="009A7FA0" w:rsidRPr="000B6898" w:rsidRDefault="009A7FA0" w:rsidP="009A7FA0">
      <w:pPr>
        <w:spacing w:line="276" w:lineRule="auto"/>
        <w:rPr>
          <w:b/>
        </w:rPr>
      </w:pPr>
      <w:r w:rsidRPr="00AF3EE6">
        <w:rPr>
          <w:b/>
        </w:rPr>
        <w:t>Total: US$</w:t>
      </w:r>
      <w:r w:rsidRPr="00AF3EE6">
        <w:t xml:space="preserve"> </w:t>
      </w:r>
      <w:r>
        <w:rPr>
          <w:b/>
        </w:rPr>
        <w:t>791,886</w:t>
      </w:r>
      <w:r w:rsidRPr="00AF3EE6">
        <w:rPr>
          <w:b/>
        </w:rPr>
        <w:t xml:space="preserve"> (including US$ </w:t>
      </w:r>
      <w:r>
        <w:rPr>
          <w:b/>
        </w:rPr>
        <w:t>51,806</w:t>
      </w:r>
      <w:r w:rsidRPr="00AF3EE6">
        <w:rPr>
          <w:b/>
        </w:rPr>
        <w:t xml:space="preserve"> agency support cost).</w:t>
      </w:r>
    </w:p>
    <w:p w:rsidR="009A7FA0" w:rsidRDefault="009A7FA0" w:rsidP="009A7FA0">
      <w:pPr>
        <w:spacing w:after="200" w:line="276" w:lineRule="auto"/>
        <w:rPr>
          <w:b/>
        </w:rPr>
      </w:pPr>
      <w:r>
        <w:rPr>
          <w:b/>
        </w:rPr>
        <w:t>………………………………………………………………………………………………………</w:t>
      </w:r>
    </w:p>
    <w:p w:rsidR="00FD755D" w:rsidRDefault="00FD755D" w:rsidP="009A7FA0">
      <w:pPr>
        <w:spacing w:after="200" w:line="276" w:lineRule="auto"/>
        <w:rPr>
          <w:b/>
        </w:rPr>
      </w:pPr>
      <w:r>
        <w:rPr>
          <w:b/>
        </w:rPr>
        <w:br w:type="page"/>
      </w:r>
    </w:p>
    <w:p w:rsidR="009A7FA0" w:rsidRDefault="009A7FA0" w:rsidP="009A7FA0">
      <w:pPr>
        <w:spacing w:after="200" w:line="276" w:lineRule="auto"/>
        <w:rPr>
          <w:b/>
        </w:rPr>
      </w:pPr>
    </w:p>
    <w:p w:rsidR="009A7FA0" w:rsidRPr="00FD6713" w:rsidRDefault="009A7FA0" w:rsidP="009A7FA0">
      <w:pPr>
        <w:jc w:val="center"/>
        <w:rPr>
          <w:b/>
          <w:color w:val="00B0F0"/>
        </w:rPr>
      </w:pPr>
      <w:r w:rsidRPr="00FD6713">
        <w:rPr>
          <w:b/>
          <w:color w:val="00B0F0"/>
        </w:rPr>
        <w:t xml:space="preserve">SECTION </w:t>
      </w:r>
      <w:r>
        <w:rPr>
          <w:b/>
          <w:color w:val="00B0F0"/>
        </w:rPr>
        <w:t>1</w:t>
      </w:r>
    </w:p>
    <w:p w:rsidR="009A7FA0" w:rsidRDefault="009A7FA0" w:rsidP="009A7FA0">
      <w:pPr>
        <w:spacing w:after="200" w:line="276" w:lineRule="auto"/>
        <w:rPr>
          <w:b/>
          <w:color w:val="00B0F0"/>
        </w:rPr>
      </w:pPr>
    </w:p>
    <w:p w:rsidR="009A7FA0" w:rsidRDefault="009A7FA0" w:rsidP="009A7FA0">
      <w:pPr>
        <w:spacing w:after="200" w:line="276" w:lineRule="auto"/>
        <w:rPr>
          <w:b/>
          <w:color w:val="00B0F0"/>
        </w:rPr>
      </w:pPr>
      <w:r w:rsidRPr="0057601D">
        <w:rPr>
          <w:b/>
          <w:noProof/>
          <w:color w:val="00B0F0"/>
          <w:lang w:val="en-CA" w:eastAsia="en-CA"/>
        </w:rPr>
        <w:drawing>
          <wp:inline distT="0" distB="0" distL="0" distR="0" wp14:anchorId="06B59CC3" wp14:editId="004B89B5">
            <wp:extent cx="5943600" cy="451294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4512945"/>
                    </a:xfrm>
                    <a:prstGeom prst="rect">
                      <a:avLst/>
                    </a:prstGeom>
                  </pic:spPr>
                </pic:pic>
              </a:graphicData>
            </a:graphic>
          </wp:inline>
        </w:drawing>
      </w:r>
    </w:p>
    <w:p w:rsidR="009A7FA0" w:rsidRDefault="009A7FA0" w:rsidP="009A7FA0">
      <w:pPr>
        <w:spacing w:after="200" w:line="276" w:lineRule="auto"/>
        <w:rPr>
          <w:b/>
          <w:color w:val="00B0F0"/>
        </w:rPr>
      </w:pPr>
      <w:r>
        <w:rPr>
          <w:b/>
          <w:color w:val="00B0F0"/>
        </w:rPr>
        <w:br w:type="page"/>
      </w:r>
    </w:p>
    <w:p w:rsidR="009A7FA0" w:rsidRPr="00FD6713" w:rsidRDefault="009A7FA0" w:rsidP="009A7FA0">
      <w:pPr>
        <w:jc w:val="center"/>
        <w:rPr>
          <w:b/>
          <w:color w:val="00B0F0"/>
        </w:rPr>
      </w:pPr>
      <w:r w:rsidRPr="00FD6713">
        <w:rPr>
          <w:b/>
          <w:color w:val="00B0F0"/>
        </w:rPr>
        <w:lastRenderedPageBreak/>
        <w:t xml:space="preserve">SECTION </w:t>
      </w:r>
      <w:r>
        <w:rPr>
          <w:b/>
          <w:color w:val="00B0F0"/>
        </w:rPr>
        <w:t>2</w:t>
      </w:r>
    </w:p>
    <w:p w:rsidR="009A7FA0" w:rsidRDefault="009A7FA0" w:rsidP="009A7FA0">
      <w:pPr>
        <w:jc w:val="center"/>
        <w:rPr>
          <w:b/>
        </w:rPr>
      </w:pPr>
    </w:p>
    <w:p w:rsidR="009A7FA0" w:rsidRDefault="009A7FA0" w:rsidP="009A7FA0">
      <w:pPr>
        <w:jc w:val="center"/>
        <w:rPr>
          <w:b/>
        </w:rPr>
      </w:pPr>
    </w:p>
    <w:p w:rsidR="009A7FA0" w:rsidRPr="00747A93" w:rsidRDefault="009A7FA0" w:rsidP="009A7FA0">
      <w:pPr>
        <w:tabs>
          <w:tab w:val="left" w:pos="720"/>
          <w:tab w:val="right" w:pos="9360"/>
        </w:tabs>
        <w:ind w:left="360"/>
        <w:jc w:val="center"/>
        <w:rPr>
          <w:b/>
          <w:color w:val="000000" w:themeColor="text1"/>
        </w:rPr>
      </w:pPr>
      <w:r w:rsidRPr="00747A93">
        <w:rPr>
          <w:b/>
          <w:color w:val="000000" w:themeColor="text1"/>
        </w:rPr>
        <w:t>PROJECT CONCEPT</w:t>
      </w:r>
    </w:p>
    <w:p w:rsidR="009A7FA0" w:rsidRPr="00747A93" w:rsidRDefault="009A7FA0" w:rsidP="009A7FA0">
      <w:pPr>
        <w:tabs>
          <w:tab w:val="left" w:pos="720"/>
          <w:tab w:val="right" w:pos="9360"/>
        </w:tabs>
        <w:ind w:left="360"/>
        <w:jc w:val="center"/>
        <w:rPr>
          <w:b/>
        </w:rPr>
      </w:pPr>
    </w:p>
    <w:p w:rsidR="009A7FA0" w:rsidRPr="00747A93" w:rsidRDefault="009A7FA0" w:rsidP="009A7FA0">
      <w:pPr>
        <w:tabs>
          <w:tab w:val="left" w:pos="720"/>
          <w:tab w:val="right" w:pos="9360"/>
        </w:tabs>
        <w:ind w:left="360"/>
        <w:jc w:val="center"/>
        <w:rPr>
          <w:b/>
        </w:rPr>
      </w:pPr>
    </w:p>
    <w:p w:rsidR="009A7FA0" w:rsidRPr="00747A93" w:rsidRDefault="009A7FA0" w:rsidP="009A7FA0">
      <w:pPr>
        <w:spacing w:after="120"/>
        <w:ind w:left="360"/>
        <w:rPr>
          <w:color w:val="000000"/>
        </w:rPr>
      </w:pPr>
      <w:r w:rsidRPr="00747A93">
        <w:rPr>
          <w:b/>
          <w:bCs/>
          <w:color w:val="000000"/>
        </w:rPr>
        <w:t xml:space="preserve">Country: </w:t>
      </w:r>
      <w:r w:rsidRPr="00747A93">
        <w:rPr>
          <w:b/>
          <w:bCs/>
          <w:color w:val="000000"/>
        </w:rPr>
        <w:tab/>
      </w:r>
      <w:r w:rsidRPr="00747A93">
        <w:rPr>
          <w:b/>
          <w:bCs/>
          <w:color w:val="000000"/>
        </w:rPr>
        <w:tab/>
      </w:r>
      <w:r w:rsidRPr="00747A93">
        <w:rPr>
          <w:b/>
          <w:bCs/>
          <w:color w:val="000000"/>
        </w:rPr>
        <w:tab/>
      </w:r>
      <w:r w:rsidRPr="00747A93">
        <w:rPr>
          <w:b/>
          <w:color w:val="000000"/>
        </w:rPr>
        <w:t>Democratic People’s Republic of Korea (DPR Korea)</w:t>
      </w:r>
    </w:p>
    <w:p w:rsidR="009A7FA0" w:rsidRPr="00747A93" w:rsidRDefault="009A7FA0" w:rsidP="009A7FA0">
      <w:pPr>
        <w:spacing w:after="120"/>
        <w:ind w:left="360"/>
        <w:rPr>
          <w:b/>
          <w:bCs/>
          <w:color w:val="000000"/>
        </w:rPr>
      </w:pPr>
    </w:p>
    <w:p w:rsidR="009A7FA0" w:rsidRPr="00747A93" w:rsidRDefault="009A7FA0" w:rsidP="009A7FA0">
      <w:pPr>
        <w:spacing w:after="120"/>
        <w:ind w:left="360"/>
        <w:rPr>
          <w:color w:val="000000"/>
        </w:rPr>
      </w:pPr>
      <w:r w:rsidRPr="00747A93">
        <w:rPr>
          <w:b/>
          <w:bCs/>
          <w:color w:val="000000"/>
        </w:rPr>
        <w:t xml:space="preserve">Title: </w:t>
      </w:r>
      <w:r w:rsidRPr="00747A93">
        <w:rPr>
          <w:b/>
          <w:bCs/>
          <w:color w:val="000000"/>
        </w:rPr>
        <w:tab/>
      </w:r>
      <w:r w:rsidRPr="00747A93">
        <w:rPr>
          <w:b/>
          <w:bCs/>
          <w:color w:val="000000"/>
        </w:rPr>
        <w:tab/>
      </w:r>
      <w:r w:rsidRPr="00747A93">
        <w:rPr>
          <w:b/>
          <w:bCs/>
          <w:color w:val="000000"/>
        </w:rPr>
        <w:tab/>
      </w:r>
      <w:r w:rsidRPr="00747A93">
        <w:rPr>
          <w:color w:val="000000"/>
        </w:rPr>
        <w:t xml:space="preserve">Preparatory funding request – Stage II of HPMP </w:t>
      </w:r>
    </w:p>
    <w:p w:rsidR="009A7FA0" w:rsidRPr="00747A93" w:rsidRDefault="009A7FA0" w:rsidP="009A7FA0">
      <w:pPr>
        <w:spacing w:after="120"/>
        <w:ind w:left="2520" w:firstLine="360"/>
        <w:rPr>
          <w:color w:val="000000"/>
        </w:rPr>
      </w:pPr>
      <w:r w:rsidRPr="00747A93">
        <w:rPr>
          <w:color w:val="000000"/>
        </w:rPr>
        <w:t xml:space="preserve">Refrigeration and air-conditioning servicing </w:t>
      </w:r>
    </w:p>
    <w:p w:rsidR="009A7FA0" w:rsidRPr="00747A93" w:rsidRDefault="009A7FA0" w:rsidP="009A7FA0">
      <w:pPr>
        <w:spacing w:after="120"/>
        <w:ind w:left="2520" w:firstLine="360"/>
        <w:rPr>
          <w:color w:val="000000"/>
        </w:rPr>
      </w:pPr>
      <w:r w:rsidRPr="00747A93">
        <w:rPr>
          <w:color w:val="000000"/>
        </w:rPr>
        <w:t xml:space="preserve">Refrigeration equipment and compressor manufacturing  </w:t>
      </w:r>
    </w:p>
    <w:p w:rsidR="009A7FA0" w:rsidRPr="00747A93" w:rsidRDefault="009A7FA0" w:rsidP="009A7FA0">
      <w:pPr>
        <w:spacing w:after="120"/>
        <w:ind w:left="360"/>
        <w:rPr>
          <w:color w:val="000000"/>
        </w:rPr>
      </w:pPr>
      <w:r w:rsidRPr="00747A93">
        <w:rPr>
          <w:b/>
          <w:bCs/>
          <w:color w:val="000000"/>
        </w:rPr>
        <w:t xml:space="preserve">Project Duration: </w:t>
      </w:r>
      <w:r w:rsidRPr="00747A93">
        <w:rPr>
          <w:b/>
          <w:bCs/>
          <w:color w:val="000000"/>
        </w:rPr>
        <w:tab/>
      </w:r>
      <w:r>
        <w:rPr>
          <w:b/>
          <w:bCs/>
          <w:color w:val="000000"/>
        </w:rPr>
        <w:tab/>
      </w:r>
      <w:r w:rsidRPr="00747A93">
        <w:rPr>
          <w:color w:val="000000"/>
        </w:rPr>
        <w:t xml:space="preserve">12 months </w:t>
      </w:r>
    </w:p>
    <w:p w:rsidR="009A7FA0" w:rsidRPr="00747A93" w:rsidRDefault="009A7FA0" w:rsidP="009A7FA0">
      <w:pPr>
        <w:spacing w:after="120"/>
        <w:ind w:left="360"/>
        <w:rPr>
          <w:color w:val="000000"/>
        </w:rPr>
      </w:pPr>
      <w:r w:rsidRPr="00747A93">
        <w:rPr>
          <w:b/>
          <w:bCs/>
          <w:color w:val="000000"/>
        </w:rPr>
        <w:t xml:space="preserve">Project Budget: </w:t>
      </w:r>
      <w:r w:rsidRPr="00747A93">
        <w:rPr>
          <w:b/>
          <w:bCs/>
          <w:color w:val="000000"/>
        </w:rPr>
        <w:tab/>
      </w:r>
      <w:r w:rsidRPr="00747A93">
        <w:rPr>
          <w:b/>
          <w:bCs/>
          <w:color w:val="000000"/>
        </w:rPr>
        <w:tab/>
      </w:r>
      <w:r w:rsidRPr="00747A93">
        <w:rPr>
          <w:color w:val="000000"/>
        </w:rPr>
        <w:t>US$ 130,000 (excl. 7</w:t>
      </w:r>
      <w:r>
        <w:rPr>
          <w:color w:val="000000"/>
        </w:rPr>
        <w:t>.0</w:t>
      </w:r>
      <w:r w:rsidRPr="00747A93">
        <w:rPr>
          <w:color w:val="000000"/>
        </w:rPr>
        <w:t xml:space="preserve">% Agency Support Costs) </w:t>
      </w:r>
    </w:p>
    <w:p w:rsidR="009A7FA0" w:rsidRPr="00747A93" w:rsidRDefault="009A7FA0" w:rsidP="009A7FA0">
      <w:pPr>
        <w:spacing w:after="120"/>
        <w:ind w:left="360"/>
        <w:rPr>
          <w:bCs/>
          <w:color w:val="000000"/>
        </w:rPr>
      </w:pPr>
      <w:r w:rsidRPr="00747A93">
        <w:rPr>
          <w:b/>
          <w:bCs/>
          <w:color w:val="000000"/>
        </w:rPr>
        <w:tab/>
      </w:r>
      <w:r w:rsidRPr="00747A93">
        <w:rPr>
          <w:b/>
          <w:bCs/>
          <w:color w:val="000000"/>
        </w:rPr>
        <w:tab/>
      </w:r>
      <w:r w:rsidRPr="00747A93">
        <w:rPr>
          <w:b/>
          <w:bCs/>
          <w:color w:val="000000"/>
        </w:rPr>
        <w:tab/>
      </w:r>
      <w:r w:rsidRPr="00747A93">
        <w:rPr>
          <w:b/>
          <w:bCs/>
          <w:color w:val="000000"/>
        </w:rPr>
        <w:tab/>
      </w:r>
      <w:r w:rsidRPr="00747A93">
        <w:rPr>
          <w:b/>
          <w:bCs/>
          <w:color w:val="000000"/>
        </w:rPr>
        <w:tab/>
      </w:r>
      <w:r w:rsidRPr="00747A93">
        <w:rPr>
          <w:bCs/>
          <w:color w:val="000000"/>
        </w:rPr>
        <w:t xml:space="preserve">US$ 70,000 for </w:t>
      </w:r>
      <w:r>
        <w:rPr>
          <w:bCs/>
          <w:color w:val="000000"/>
        </w:rPr>
        <w:t>overarching strategy for Stage II</w:t>
      </w:r>
    </w:p>
    <w:p w:rsidR="009A7FA0" w:rsidRPr="00747A93" w:rsidRDefault="009A7FA0" w:rsidP="009A7FA0">
      <w:pPr>
        <w:spacing w:after="120"/>
        <w:ind w:left="360"/>
        <w:rPr>
          <w:color w:val="000000"/>
        </w:rPr>
      </w:pPr>
      <w:r w:rsidRPr="00747A93">
        <w:rPr>
          <w:bCs/>
          <w:color w:val="000000"/>
        </w:rPr>
        <w:tab/>
      </w:r>
      <w:r w:rsidRPr="00747A93">
        <w:rPr>
          <w:bCs/>
          <w:color w:val="000000"/>
        </w:rPr>
        <w:tab/>
      </w:r>
      <w:r w:rsidRPr="00747A93">
        <w:rPr>
          <w:bCs/>
          <w:color w:val="000000"/>
        </w:rPr>
        <w:tab/>
      </w:r>
      <w:r w:rsidRPr="00747A93">
        <w:rPr>
          <w:bCs/>
          <w:color w:val="000000"/>
        </w:rPr>
        <w:tab/>
      </w:r>
      <w:r w:rsidRPr="00747A93">
        <w:rPr>
          <w:bCs/>
          <w:color w:val="000000"/>
        </w:rPr>
        <w:tab/>
        <w:t>US$ 60,000 for REF manufacturing sector</w:t>
      </w:r>
    </w:p>
    <w:p w:rsidR="009A7FA0" w:rsidRPr="00747A93" w:rsidRDefault="009A7FA0" w:rsidP="009A7FA0">
      <w:pPr>
        <w:spacing w:after="120"/>
        <w:ind w:left="360"/>
        <w:rPr>
          <w:color w:val="000000"/>
        </w:rPr>
      </w:pPr>
      <w:r w:rsidRPr="00747A93">
        <w:rPr>
          <w:b/>
          <w:bCs/>
          <w:color w:val="000000"/>
        </w:rPr>
        <w:t xml:space="preserve">Implementing Agency: </w:t>
      </w:r>
      <w:r w:rsidRPr="00747A93">
        <w:rPr>
          <w:b/>
          <w:bCs/>
          <w:color w:val="000000"/>
        </w:rPr>
        <w:tab/>
      </w:r>
      <w:r w:rsidRPr="00747A93">
        <w:rPr>
          <w:color w:val="000000"/>
        </w:rPr>
        <w:t xml:space="preserve">UNIDO </w:t>
      </w:r>
    </w:p>
    <w:p w:rsidR="009A7FA0" w:rsidRDefault="009A7FA0" w:rsidP="009A7FA0">
      <w:pPr>
        <w:spacing w:after="120"/>
        <w:ind w:left="2880" w:hanging="2520"/>
        <w:rPr>
          <w:color w:val="000000"/>
        </w:rPr>
      </w:pPr>
      <w:r w:rsidRPr="00747A93">
        <w:rPr>
          <w:b/>
          <w:bCs/>
          <w:color w:val="000000"/>
        </w:rPr>
        <w:t xml:space="preserve">Coordinating Agency: </w:t>
      </w:r>
      <w:r w:rsidRPr="00747A93">
        <w:rPr>
          <w:b/>
          <w:bCs/>
          <w:color w:val="000000"/>
        </w:rPr>
        <w:tab/>
      </w:r>
      <w:r w:rsidRPr="00747A93">
        <w:rPr>
          <w:bCs/>
          <w:color w:val="000000"/>
        </w:rPr>
        <w:t xml:space="preserve">National Coordination Committee for Environment (NCCE) under </w:t>
      </w:r>
      <w:r w:rsidRPr="00747A93">
        <w:rPr>
          <w:color w:val="000000"/>
        </w:rPr>
        <w:t xml:space="preserve">Ministry of Land and Environment Protection (MLEP) </w:t>
      </w:r>
    </w:p>
    <w:p w:rsidR="009A7FA0" w:rsidRPr="00747A93" w:rsidRDefault="009A7FA0" w:rsidP="009A7FA0">
      <w:pPr>
        <w:spacing w:after="120"/>
        <w:ind w:left="2880" w:hanging="2520"/>
        <w:rPr>
          <w:color w:val="000000"/>
        </w:rPr>
      </w:pPr>
    </w:p>
    <w:p w:rsidR="009A7FA0" w:rsidRPr="00747A93" w:rsidRDefault="009A7FA0" w:rsidP="009A7FA0">
      <w:pPr>
        <w:ind w:left="1800" w:firstLine="360"/>
        <w:rPr>
          <w:color w:val="000000"/>
        </w:rPr>
      </w:pPr>
      <w:r>
        <w:rPr>
          <w:noProof/>
          <w:color w:val="000000"/>
          <w:lang w:val="en-CA" w:eastAsia="en-CA"/>
        </w:rPr>
        <mc:AlternateContent>
          <mc:Choice Requires="wps">
            <w:drawing>
              <wp:anchor distT="0" distB="0" distL="114300" distR="114300" simplePos="0" relativeHeight="251667456" behindDoc="0" locked="0" layoutInCell="1" allowOverlap="1" wp14:anchorId="5FB92168" wp14:editId="5C43838C">
                <wp:simplePos x="0" y="0"/>
                <wp:positionH relativeFrom="column">
                  <wp:posOffset>0</wp:posOffset>
                </wp:positionH>
                <wp:positionV relativeFrom="paragraph">
                  <wp:posOffset>11430</wp:posOffset>
                </wp:positionV>
                <wp:extent cx="59531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5953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9pt" to="468.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" strokecolor="black [3213]"/>
            </w:pict>
          </mc:Fallback>
        </mc:AlternateContent>
      </w:r>
      <w:r w:rsidRPr="00747A93">
        <w:rPr>
          <w:color w:val="000000"/>
        </w:rPr>
        <w:tab/>
      </w:r>
      <w:r w:rsidRPr="00747A93">
        <w:rPr>
          <w:color w:val="000000"/>
        </w:rPr>
        <w:tab/>
      </w:r>
      <w:r w:rsidRPr="00747A93">
        <w:rPr>
          <w:color w:val="000000"/>
        </w:rPr>
        <w:tab/>
      </w:r>
      <w:r w:rsidRPr="00747A93">
        <w:rPr>
          <w:color w:val="000000"/>
        </w:rPr>
        <w:tab/>
      </w:r>
      <w:r w:rsidRPr="00747A93">
        <w:rPr>
          <w:color w:val="000000"/>
        </w:rPr>
        <w:tab/>
      </w:r>
    </w:p>
    <w:p w:rsidR="009A7FA0" w:rsidRPr="00747A93" w:rsidRDefault="009A7FA0" w:rsidP="009A7FA0">
      <w:pPr>
        <w:pBdr>
          <w:top w:val="nil"/>
          <w:left w:val="nil"/>
          <w:bottom w:val="nil"/>
          <w:right w:val="nil"/>
          <w:between w:val="nil"/>
          <w:bar w:val="nil"/>
        </w:pBdr>
        <w:jc w:val="center"/>
        <w:rPr>
          <w:rFonts w:eastAsia="Arial Unicode MS"/>
          <w:b/>
          <w:color w:val="000000"/>
          <w:bdr w:val="nil"/>
        </w:rPr>
      </w:pPr>
      <w:r w:rsidRPr="00747A93">
        <w:rPr>
          <w:rFonts w:eastAsia="Arial Unicode MS"/>
          <w:b/>
          <w:color w:val="000000"/>
          <w:bdr w:val="nil"/>
        </w:rPr>
        <w:t>Project Summary</w:t>
      </w:r>
    </w:p>
    <w:p w:rsidR="009A7FA0" w:rsidRPr="00747A93" w:rsidRDefault="009A7FA0" w:rsidP="009A7FA0">
      <w:pPr>
        <w:ind w:left="360"/>
        <w:rPr>
          <w:color w:val="000000"/>
        </w:rPr>
      </w:pPr>
    </w:p>
    <w:p w:rsidR="009A7FA0" w:rsidRPr="00747A93" w:rsidRDefault="009A7FA0" w:rsidP="009A7FA0">
      <w:pPr>
        <w:pBdr>
          <w:top w:val="nil"/>
          <w:left w:val="nil"/>
          <w:bottom w:val="nil"/>
          <w:right w:val="nil"/>
          <w:between w:val="nil"/>
          <w:bar w:val="nil"/>
        </w:pBdr>
        <w:rPr>
          <w:rFonts w:eastAsia="Arial Unicode MS"/>
          <w:color w:val="000000"/>
          <w:u w:color="000000"/>
          <w:bdr w:val="nil"/>
        </w:rPr>
      </w:pPr>
      <w:r w:rsidRPr="00747A93">
        <w:rPr>
          <w:rFonts w:eastAsia="Arial Unicode MS"/>
          <w:color w:val="000000"/>
          <w:u w:color="000000"/>
          <w:bdr w:val="nil"/>
        </w:rPr>
        <w:t xml:space="preserve">The Implementing Agency has received an official request from the Government of DPR Korea for preparatory funding for the Stage II of HPMP. In response to the decision 71/42(b) UNIDO is submitting a request for funds for the preparation of Stage II of HPMP. </w:t>
      </w:r>
    </w:p>
    <w:p w:rsidR="009A7FA0" w:rsidRPr="00747A93" w:rsidRDefault="009A7FA0" w:rsidP="009A7FA0">
      <w:pPr>
        <w:pBdr>
          <w:top w:val="nil"/>
          <w:left w:val="nil"/>
          <w:bottom w:val="nil"/>
          <w:right w:val="nil"/>
          <w:between w:val="nil"/>
          <w:bar w:val="nil"/>
        </w:pBdr>
        <w:spacing w:before="120"/>
        <w:rPr>
          <w:rFonts w:eastAsia="Arial Unicode MS"/>
          <w:color w:val="000000"/>
          <w:u w:color="000000"/>
          <w:bdr w:val="nil"/>
        </w:rPr>
      </w:pPr>
      <w:r w:rsidRPr="00747A93">
        <w:rPr>
          <w:rFonts w:eastAsia="Arial Unicode MS"/>
          <w:color w:val="000000"/>
          <w:u w:color="000000"/>
          <w:bdr w:val="nil"/>
        </w:rPr>
        <w:t xml:space="preserve">DPR Korea’s baseline consumption of HCFCs amounted to 78.0 ODP tonnes. During the implementation of the first phase, 16.0 ODP tonnes of HCFC-141b are planned to be eliminated by 2018, while the remaining eligible consumption amounts to 57.97 ODP tonnes of HCFC-22.  </w:t>
      </w:r>
    </w:p>
    <w:p w:rsidR="009A7FA0" w:rsidRDefault="009A7FA0" w:rsidP="009A7FA0">
      <w:pPr>
        <w:pBdr>
          <w:top w:val="nil"/>
          <w:left w:val="nil"/>
          <w:bottom w:val="nil"/>
          <w:right w:val="nil"/>
          <w:between w:val="nil"/>
          <w:bar w:val="nil"/>
        </w:pBdr>
        <w:spacing w:before="120"/>
        <w:rPr>
          <w:rFonts w:eastAsia="Arial Unicode MS"/>
          <w:color w:val="000000"/>
          <w:u w:color="000000"/>
          <w:bdr w:val="nil"/>
        </w:rPr>
      </w:pPr>
      <w:r w:rsidRPr="00747A93">
        <w:rPr>
          <w:rFonts w:eastAsia="Arial Unicode MS"/>
          <w:color w:val="000000"/>
          <w:u w:color="000000"/>
          <w:bdr w:val="nil"/>
        </w:rPr>
        <w:t>In the Stage II of HPMP, DPR Korea will address the servicing and refrigeration equipment and compressor manufacturing sectors aiming to reach a 67.5% reduction in HCFCs consumption by the year 2025. The Stage II strategy will also include activities for conversion of the HCFC production facility in the country.</w:t>
      </w:r>
    </w:p>
    <w:p w:rsidR="009A7FA0" w:rsidRPr="00747A93" w:rsidRDefault="009A7FA0" w:rsidP="009A7FA0">
      <w:pPr>
        <w:pBdr>
          <w:top w:val="nil"/>
          <w:left w:val="nil"/>
          <w:bottom w:val="nil"/>
          <w:right w:val="nil"/>
          <w:between w:val="nil"/>
          <w:bar w:val="nil"/>
        </w:pBdr>
        <w:spacing w:before="240"/>
        <w:rPr>
          <w:rFonts w:eastAsia="Arial Unicode MS"/>
          <w:b/>
          <w:color w:val="000000"/>
          <w:bdr w:val="nil"/>
        </w:rPr>
      </w:pPr>
      <w:r w:rsidRPr="00747A93">
        <w:rPr>
          <w:rFonts w:eastAsia="Arial Unicode MS"/>
          <w:b/>
          <w:color w:val="000000"/>
          <w:bdr w:val="nil"/>
        </w:rPr>
        <w:t xml:space="preserve">Description of current implementation </w:t>
      </w:r>
    </w:p>
    <w:p w:rsidR="009A7FA0" w:rsidRPr="00747A93" w:rsidRDefault="009A7FA0" w:rsidP="009A7FA0">
      <w:pPr>
        <w:pBdr>
          <w:top w:val="nil"/>
          <w:left w:val="nil"/>
          <w:bottom w:val="nil"/>
          <w:right w:val="nil"/>
          <w:between w:val="nil"/>
          <w:bar w:val="nil"/>
        </w:pBdr>
        <w:rPr>
          <w:color w:val="000000"/>
          <w:u w:val="single" w:color="000000"/>
          <w:bdr w:val="nil"/>
        </w:rPr>
      </w:pPr>
    </w:p>
    <w:p w:rsidR="009A7FA0" w:rsidRPr="00747A93" w:rsidRDefault="009A7FA0" w:rsidP="009A7FA0">
      <w:pPr>
        <w:pBdr>
          <w:top w:val="nil"/>
          <w:left w:val="nil"/>
          <w:bottom w:val="nil"/>
          <w:right w:val="nil"/>
          <w:between w:val="nil"/>
          <w:bar w:val="nil"/>
        </w:pBdr>
        <w:rPr>
          <w:rFonts w:eastAsia="Arial Unicode MS"/>
          <w:color w:val="000000"/>
          <w:u w:color="000000"/>
          <w:bdr w:val="nil"/>
        </w:rPr>
      </w:pPr>
      <w:r w:rsidRPr="00747A93">
        <w:rPr>
          <w:rFonts w:eastAsia="Arial Unicode MS"/>
          <w:color w:val="000000"/>
          <w:u w:color="000000"/>
          <w:bdr w:val="nil"/>
        </w:rPr>
        <w:t xml:space="preserve">The Executive Committee for the Implementation of the Montreal Protocol (ExCom) approved, at its 73rd Meeting (November 2014) Stage I of the HCFC Phase-Out Management Plan (HPMP) for DPR Korea for the period 2014-2018 (Decision 73/62) to reduce HCFC consumption by 15 per cent of the baseline of 78.0 ODP tonnes. Under this framework, the first tranche of Stage I of the HPMP for DPR Korea and the corresponding 2014–2015 implementation </w:t>
      </w:r>
      <w:proofErr w:type="gramStart"/>
      <w:r w:rsidRPr="00747A93">
        <w:rPr>
          <w:rFonts w:eastAsia="Arial Unicode MS"/>
          <w:color w:val="000000"/>
          <w:u w:color="000000"/>
          <w:bdr w:val="nil"/>
        </w:rPr>
        <w:t>plan</w:t>
      </w:r>
      <w:proofErr w:type="gramEnd"/>
      <w:r w:rsidRPr="00747A93">
        <w:rPr>
          <w:rFonts w:eastAsia="Arial Unicode MS"/>
          <w:color w:val="000000"/>
          <w:u w:color="000000"/>
          <w:bdr w:val="nil"/>
        </w:rPr>
        <w:t xml:space="preserve"> were approved. At its 75</w:t>
      </w:r>
      <w:r w:rsidRPr="00747A93">
        <w:rPr>
          <w:rFonts w:eastAsia="Arial Unicode MS"/>
          <w:color w:val="000000"/>
          <w:u w:color="000000"/>
          <w:bdr w:val="nil"/>
          <w:vertAlign w:val="superscript"/>
        </w:rPr>
        <w:t>th</w:t>
      </w:r>
      <w:r w:rsidRPr="00747A93">
        <w:rPr>
          <w:rFonts w:eastAsia="Arial Unicode MS"/>
          <w:color w:val="000000"/>
          <w:u w:color="000000"/>
          <w:bdr w:val="nil"/>
        </w:rPr>
        <w:t xml:space="preserve"> Meeting (November 2015) and 77</w:t>
      </w:r>
      <w:r w:rsidRPr="00747A93">
        <w:rPr>
          <w:rFonts w:eastAsia="Arial Unicode MS"/>
          <w:color w:val="000000"/>
          <w:u w:color="000000"/>
          <w:bdr w:val="nil"/>
          <w:vertAlign w:val="superscript"/>
        </w:rPr>
        <w:t xml:space="preserve">th </w:t>
      </w:r>
      <w:r w:rsidRPr="00747A93">
        <w:rPr>
          <w:rFonts w:eastAsia="Arial Unicode MS"/>
          <w:color w:val="000000"/>
          <w:u w:color="000000"/>
          <w:bdr w:val="nil"/>
        </w:rPr>
        <w:t xml:space="preserve">Meeting (November/December 2016) the ExCom approved the second and third tranches of Stage I for DPR Korea corresponding to the period 2016–2017. </w:t>
      </w:r>
    </w:p>
    <w:p w:rsidR="009A7FA0" w:rsidRPr="00747A93" w:rsidRDefault="009A7FA0" w:rsidP="009A7FA0">
      <w:pPr>
        <w:pBdr>
          <w:top w:val="nil"/>
          <w:left w:val="nil"/>
          <w:bottom w:val="nil"/>
          <w:right w:val="nil"/>
          <w:between w:val="nil"/>
          <w:bar w:val="nil"/>
        </w:pBdr>
        <w:spacing w:before="120"/>
        <w:rPr>
          <w:rFonts w:eastAsia="Arial Unicode MS"/>
          <w:color w:val="000000"/>
          <w:u w:color="000000"/>
          <w:bdr w:val="nil"/>
        </w:rPr>
      </w:pPr>
      <w:r w:rsidRPr="00747A93">
        <w:rPr>
          <w:rFonts w:eastAsia="Arial Unicode MS"/>
          <w:color w:val="000000"/>
          <w:u w:color="000000"/>
          <w:bdr w:val="nil"/>
        </w:rPr>
        <w:t>At its 75th meeting, the Executive Committee also decided to transfer the funding for the non-investment component associated with the remainder of the 1</w:t>
      </w:r>
      <w:r w:rsidRPr="00747A93">
        <w:rPr>
          <w:rFonts w:eastAsia="Arial Unicode MS"/>
          <w:color w:val="000000"/>
          <w:u w:color="000000"/>
          <w:bdr w:val="nil"/>
          <w:vertAlign w:val="superscript"/>
        </w:rPr>
        <w:t>st</w:t>
      </w:r>
      <w:r w:rsidRPr="00747A93">
        <w:rPr>
          <w:rFonts w:eastAsia="Arial Unicode MS"/>
          <w:color w:val="000000"/>
          <w:u w:color="000000"/>
          <w:bdr w:val="nil"/>
        </w:rPr>
        <w:t xml:space="preserve"> tranche as well as consecutive tranches of the HPMP that had originally been approved for UNEP to UNIDO.</w:t>
      </w:r>
    </w:p>
    <w:p w:rsidR="009A7FA0" w:rsidRPr="00747A93" w:rsidRDefault="009A7FA0" w:rsidP="009A7FA0">
      <w:pPr>
        <w:pBdr>
          <w:top w:val="nil"/>
          <w:left w:val="nil"/>
          <w:bottom w:val="nil"/>
          <w:right w:val="nil"/>
          <w:between w:val="nil"/>
          <w:bar w:val="nil"/>
        </w:pBdr>
        <w:rPr>
          <w:color w:val="000000"/>
          <w:u w:color="000000"/>
          <w:bdr w:val="nil"/>
        </w:rPr>
      </w:pPr>
      <w:r w:rsidRPr="00747A93">
        <w:rPr>
          <w:rFonts w:eastAsia="Arial Unicode MS"/>
          <w:color w:val="000000"/>
          <w:u w:color="000000"/>
          <w:bdr w:val="nil"/>
        </w:rPr>
        <w:t>Since the approval of HPMP Stage I for DPR Korea, activities have been implemented in relation with all the corresponding activities identified in the project document.</w:t>
      </w:r>
      <w:r w:rsidRPr="00747A93">
        <w:t xml:space="preserve"> After the </w:t>
      </w:r>
      <w:r w:rsidRPr="00747A93">
        <w:rPr>
          <w:rFonts w:eastAsia="Arial Unicode MS"/>
          <w:color w:val="000000"/>
          <w:u w:color="000000"/>
          <w:bdr w:val="nil"/>
        </w:rPr>
        <w:t xml:space="preserve">HPMP approval in November </w:t>
      </w:r>
      <w:r w:rsidRPr="00747A93">
        <w:rPr>
          <w:rFonts w:eastAsia="Arial Unicode MS"/>
          <w:color w:val="000000"/>
          <w:u w:color="000000"/>
          <w:bdr w:val="nil"/>
        </w:rPr>
        <w:lastRenderedPageBreak/>
        <w:t xml:space="preserve">2014, the country has adopted a decision for full implementation of the quota system in the field of import and production of HCFCs. </w:t>
      </w:r>
    </w:p>
    <w:p w:rsidR="009A7FA0" w:rsidRPr="00747A93" w:rsidRDefault="009A7FA0" w:rsidP="009A7FA0">
      <w:pPr>
        <w:pBdr>
          <w:top w:val="nil"/>
          <w:left w:val="nil"/>
          <w:bottom w:val="nil"/>
          <w:right w:val="nil"/>
          <w:between w:val="nil"/>
          <w:bar w:val="nil"/>
        </w:pBdr>
        <w:spacing w:before="120"/>
        <w:rPr>
          <w:rFonts w:eastAsia="SimSun"/>
          <w:lang w:eastAsia="zh-CN"/>
        </w:rPr>
      </w:pPr>
      <w:r w:rsidRPr="00747A93">
        <w:rPr>
          <w:rFonts w:eastAsia="SimSun"/>
          <w:lang w:eastAsia="zh-CN"/>
        </w:rPr>
        <w:t>The consumption of HCFC-141b in DPR Korea is only in the foam production sector,</w:t>
      </w:r>
      <w:r w:rsidRPr="00747A93">
        <w:rPr>
          <w:lang w:eastAsia="zh-TW"/>
        </w:rPr>
        <w:t xml:space="preserve"> </w:t>
      </w:r>
      <w:r w:rsidRPr="00747A93">
        <w:t>by</w:t>
      </w:r>
      <w:r w:rsidRPr="00747A93">
        <w:rPr>
          <w:rFonts w:eastAsia="SimSun"/>
          <w:lang w:eastAsia="zh-CN"/>
        </w:rPr>
        <w:t xml:space="preserve"> three polyurethane (PU) foam manufacturing enterprises. Two of the enterprises are eligible for funding under the Multilateral Fund and have been converted in Stage I: Pyongyang </w:t>
      </w:r>
      <w:proofErr w:type="spellStart"/>
      <w:r w:rsidRPr="00747A93">
        <w:rPr>
          <w:rFonts w:eastAsia="SimSun"/>
          <w:lang w:eastAsia="zh-CN"/>
        </w:rPr>
        <w:t>Sonbong</w:t>
      </w:r>
      <w:proofErr w:type="spellEnd"/>
      <w:r w:rsidRPr="00747A93">
        <w:rPr>
          <w:rFonts w:eastAsia="SimSun"/>
          <w:lang w:eastAsia="zh-CN"/>
        </w:rPr>
        <w:t xml:space="preserve"> PU Foam (PU rigid foam) and </w:t>
      </w:r>
      <w:proofErr w:type="spellStart"/>
      <w:r w:rsidRPr="00747A93">
        <w:rPr>
          <w:rFonts w:eastAsia="SimSun"/>
          <w:lang w:eastAsia="zh-CN"/>
        </w:rPr>
        <w:t>Puhung</w:t>
      </w:r>
      <w:proofErr w:type="spellEnd"/>
      <w:r w:rsidRPr="00747A93">
        <w:rPr>
          <w:rFonts w:eastAsia="SimSun"/>
          <w:lang w:eastAsia="zh-CN"/>
        </w:rPr>
        <w:t xml:space="preserve"> Building Material (spray foam for building insulation). The third enterprise, Chongjin </w:t>
      </w:r>
      <w:proofErr w:type="spellStart"/>
      <w:r w:rsidRPr="00747A93">
        <w:rPr>
          <w:rFonts w:eastAsia="SimSun"/>
          <w:lang w:eastAsia="zh-CN"/>
        </w:rPr>
        <w:t>Sonbong</w:t>
      </w:r>
      <w:proofErr w:type="spellEnd"/>
      <w:r w:rsidRPr="00747A93">
        <w:rPr>
          <w:rFonts w:eastAsia="SimSun"/>
          <w:lang w:eastAsia="zh-CN"/>
        </w:rPr>
        <w:t xml:space="preserve"> PU Foam will convert with its own resources.</w:t>
      </w:r>
    </w:p>
    <w:p w:rsidR="009A7FA0" w:rsidRPr="00747A93" w:rsidRDefault="009A7FA0" w:rsidP="009A7FA0">
      <w:pPr>
        <w:pBdr>
          <w:top w:val="nil"/>
          <w:left w:val="nil"/>
          <w:bottom w:val="nil"/>
          <w:right w:val="nil"/>
          <w:between w:val="nil"/>
          <w:bar w:val="nil"/>
        </w:pBdr>
        <w:spacing w:before="120"/>
        <w:rPr>
          <w:rFonts w:eastAsia="Arial Unicode MS"/>
          <w:color w:val="000000"/>
          <w:u w:color="000000"/>
          <w:bdr w:val="nil"/>
        </w:rPr>
      </w:pPr>
      <w:r w:rsidRPr="00747A93">
        <w:rPr>
          <w:rFonts w:eastAsia="Arial Unicode MS"/>
          <w:color w:val="000000"/>
          <w:u w:color="000000"/>
          <w:bdr w:val="nil"/>
        </w:rPr>
        <w:t>Investment projects linked to the use of HCFC-141b in the PU foam manufacturing sector have made substantial progress as follows:</w:t>
      </w:r>
    </w:p>
    <w:p w:rsidR="009A7FA0" w:rsidRPr="00747A93" w:rsidRDefault="009A7FA0" w:rsidP="009A7FA0">
      <w:pPr>
        <w:pBdr>
          <w:top w:val="nil"/>
          <w:left w:val="nil"/>
          <w:bottom w:val="nil"/>
          <w:right w:val="nil"/>
          <w:between w:val="nil"/>
          <w:bar w:val="nil"/>
        </w:pBdr>
        <w:spacing w:before="120"/>
        <w:rPr>
          <w:rFonts w:eastAsia="Arial Unicode MS"/>
          <w:color w:val="000000"/>
          <w:u w:color="000000"/>
          <w:bdr w:val="nil"/>
        </w:rPr>
      </w:pPr>
      <w:r w:rsidRPr="00747A93">
        <w:rPr>
          <w:rFonts w:eastAsia="Arial Unicode MS"/>
          <w:color w:val="000000"/>
          <w:u w:color="000000"/>
          <w:bdr w:val="nil"/>
        </w:rPr>
        <w:t xml:space="preserve">Equipment and related services for conversion of the </w:t>
      </w:r>
      <w:proofErr w:type="spellStart"/>
      <w:r w:rsidRPr="00747A93">
        <w:rPr>
          <w:rFonts w:eastAsia="Arial Unicode MS"/>
          <w:color w:val="000000"/>
          <w:u w:color="000000"/>
          <w:bdr w:val="nil"/>
        </w:rPr>
        <w:t>Puhung</w:t>
      </w:r>
      <w:proofErr w:type="spellEnd"/>
      <w:r w:rsidRPr="00747A93">
        <w:rPr>
          <w:rFonts w:eastAsia="Arial Unicode MS"/>
          <w:color w:val="000000"/>
          <w:u w:color="000000"/>
          <w:bdr w:val="nil"/>
        </w:rPr>
        <w:t xml:space="preserve"> Building Materials Factory, specialized in building spray insulation, to methyl </w:t>
      </w:r>
      <w:proofErr w:type="spellStart"/>
      <w:r w:rsidRPr="00747A93">
        <w:rPr>
          <w:rFonts w:eastAsia="Arial Unicode MS"/>
          <w:color w:val="000000"/>
          <w:u w:color="000000"/>
          <w:bdr w:val="nil"/>
        </w:rPr>
        <w:t>formate</w:t>
      </w:r>
      <w:proofErr w:type="spellEnd"/>
      <w:r w:rsidRPr="00747A93">
        <w:rPr>
          <w:rFonts w:eastAsia="Arial Unicode MS"/>
          <w:color w:val="000000"/>
          <w:u w:color="000000"/>
          <w:bdr w:val="nil"/>
        </w:rPr>
        <w:t xml:space="preserve"> have been procured and had been delivered to the beneficiary in December 2015. Installation and commissioning had to be postponed because of missing auxiliary equipment and tools required for the continuous smooth operation of the main equipment, namely air compressor and electricity generator. The auxiliary equipment had been procured in July 2016, however, the contract award and shipment of the auxiliary equipment was delayed since a request for clearance had to be submitted to the UN Security Council Committee 1718. The approval of the UNSCC was finally obtained on 1 September 2016. The shipment was delayed since the Chinese Customs required submission of Application for Export License of Sensitive Items and Technologies to the Bureau of Industry, Security, Import and Export Control at the Ministry of Commerce of the People’s Republic of China. The decision of BISIEC is expected in early May 2017. </w:t>
      </w:r>
    </w:p>
    <w:p w:rsidR="009A7FA0" w:rsidRPr="00747A93" w:rsidRDefault="009A7FA0" w:rsidP="009A7FA0">
      <w:pPr>
        <w:pBdr>
          <w:top w:val="nil"/>
          <w:left w:val="nil"/>
          <w:bottom w:val="nil"/>
          <w:right w:val="nil"/>
          <w:between w:val="nil"/>
          <w:bar w:val="nil"/>
        </w:pBdr>
        <w:spacing w:before="120"/>
        <w:rPr>
          <w:rFonts w:eastAsia="Arial Unicode MS"/>
          <w:color w:val="000000"/>
          <w:u w:color="000000"/>
          <w:bdr w:val="nil"/>
        </w:rPr>
      </w:pPr>
      <w:r w:rsidRPr="00747A93">
        <w:rPr>
          <w:rFonts w:eastAsia="Arial Unicode MS"/>
          <w:color w:val="000000"/>
          <w:u w:color="000000"/>
          <w:bdr w:val="nil"/>
        </w:rPr>
        <w:t xml:space="preserve">Procurement for conversion of the Pyongyang </w:t>
      </w:r>
      <w:proofErr w:type="spellStart"/>
      <w:r w:rsidRPr="00747A93">
        <w:rPr>
          <w:rFonts w:eastAsia="Arial Unicode MS"/>
          <w:color w:val="000000"/>
          <w:u w:color="000000"/>
          <w:bdr w:val="nil"/>
        </w:rPr>
        <w:t>Sonbong</w:t>
      </w:r>
      <w:proofErr w:type="spellEnd"/>
      <w:r w:rsidRPr="00747A93">
        <w:rPr>
          <w:rFonts w:eastAsia="Arial Unicode MS"/>
          <w:color w:val="000000"/>
          <w:u w:color="000000"/>
          <w:bdr w:val="nil"/>
        </w:rPr>
        <w:t xml:space="preserve"> Foam Factory, manufacturing rigid PU foam, to methyl </w:t>
      </w:r>
      <w:proofErr w:type="spellStart"/>
      <w:r w:rsidRPr="00747A93">
        <w:rPr>
          <w:rFonts w:eastAsia="Arial Unicode MS"/>
          <w:color w:val="000000"/>
          <w:u w:color="000000"/>
          <w:bdr w:val="nil"/>
        </w:rPr>
        <w:t>formate</w:t>
      </w:r>
      <w:proofErr w:type="spellEnd"/>
      <w:r w:rsidRPr="00747A93">
        <w:rPr>
          <w:rFonts w:eastAsia="Arial Unicode MS"/>
          <w:color w:val="000000"/>
          <w:u w:color="000000"/>
          <w:bdr w:val="nil"/>
        </w:rPr>
        <w:t xml:space="preserve"> technology had been conducted in March-October 2016. Clearance from the UNSCC for export of the conversion equipment, composed of a premixing station, methyl </w:t>
      </w:r>
      <w:proofErr w:type="spellStart"/>
      <w:r w:rsidRPr="00747A93">
        <w:rPr>
          <w:rFonts w:eastAsia="Arial Unicode MS"/>
          <w:color w:val="000000"/>
          <w:u w:color="000000"/>
          <w:bdr w:val="nil"/>
        </w:rPr>
        <w:t>formate</w:t>
      </w:r>
      <w:proofErr w:type="spellEnd"/>
      <w:r w:rsidRPr="00747A93">
        <w:rPr>
          <w:rFonts w:eastAsia="Arial Unicode MS"/>
          <w:color w:val="000000"/>
          <w:u w:color="000000"/>
          <w:bdr w:val="nil"/>
        </w:rPr>
        <w:t xml:space="preserve"> buffer tank; polyol and MDI tanks, mixed polyol-MDI buffer tank, a high-pressure foaming machine suitable for methyl </w:t>
      </w:r>
      <w:proofErr w:type="spellStart"/>
      <w:r w:rsidRPr="00747A93">
        <w:rPr>
          <w:rFonts w:eastAsia="Arial Unicode MS"/>
          <w:color w:val="000000"/>
          <w:u w:color="000000"/>
          <w:bdr w:val="nil"/>
        </w:rPr>
        <w:t>formate</w:t>
      </w:r>
      <w:proofErr w:type="spellEnd"/>
      <w:r w:rsidRPr="00747A93">
        <w:rPr>
          <w:rFonts w:eastAsia="Arial Unicode MS"/>
          <w:color w:val="000000"/>
          <w:u w:color="000000"/>
          <w:bdr w:val="nil"/>
        </w:rPr>
        <w:t xml:space="preserve"> foam blowing agent, was obtained in September 2016. The supplier indicates that shipment will be initiated at the end of May 2017.</w:t>
      </w:r>
    </w:p>
    <w:p w:rsidR="009A7FA0" w:rsidRPr="00747A93" w:rsidRDefault="009A7FA0" w:rsidP="009A7FA0">
      <w:pPr>
        <w:pBdr>
          <w:top w:val="nil"/>
          <w:left w:val="nil"/>
          <w:bottom w:val="nil"/>
          <w:right w:val="nil"/>
          <w:between w:val="nil"/>
          <w:bar w:val="nil"/>
        </w:pBdr>
        <w:spacing w:before="120"/>
        <w:rPr>
          <w:rFonts w:eastAsia="Arial Unicode MS"/>
          <w:color w:val="000000"/>
          <w:u w:color="000000"/>
          <w:bdr w:val="nil"/>
        </w:rPr>
      </w:pPr>
      <w:r w:rsidRPr="00747A93">
        <w:rPr>
          <w:rFonts w:eastAsia="Arial Unicode MS"/>
          <w:color w:val="000000"/>
          <w:u w:color="000000"/>
          <w:bdr w:val="nil"/>
        </w:rPr>
        <w:t>Implementation of the non-investment component was severely hampered by the closure of the funds transfer channel to DPR Korea during 2015 and 2016 that prevented UNEP and later, after the ExCom decision on funds transfer from UNEP to UNIDO, also the latter agency to implement in-country activities such as training and establishment of Project Management Unit (PMU). Nevertheless, procurement of equipment to support training activities was conducted according to the work plan. Three units of advanced refrigerant identifiers were delivered in May 2015 and one set of training equipment for RAC service technicians was delivered to the country in September 2016. On expectation of establishment of a new funds transfer modality, a train-the-trainers workshop for 40 RAC service technicians was organized in August/September 2016. Moreover, a study tour to India for a core group of RAC trainers was organized in December 2016.</w:t>
      </w:r>
    </w:p>
    <w:p w:rsidR="009A7FA0" w:rsidRPr="00747A93" w:rsidRDefault="009A7FA0" w:rsidP="009A7FA0">
      <w:pPr>
        <w:pBdr>
          <w:top w:val="nil"/>
          <w:left w:val="nil"/>
          <w:bottom w:val="nil"/>
          <w:right w:val="nil"/>
          <w:between w:val="nil"/>
          <w:bar w:val="nil"/>
        </w:pBdr>
        <w:spacing w:before="120"/>
        <w:rPr>
          <w:rFonts w:eastAsia="Arial Unicode MS"/>
          <w:color w:val="000000"/>
          <w:u w:color="000000"/>
          <w:bdr w:val="nil"/>
        </w:rPr>
      </w:pPr>
      <w:r w:rsidRPr="00747A93">
        <w:rPr>
          <w:rFonts w:eastAsia="Arial Unicode MS"/>
          <w:color w:val="000000"/>
          <w:u w:color="000000"/>
          <w:bdr w:val="nil"/>
        </w:rPr>
        <w:t xml:space="preserve">Opening of a new dedicated funds transfer modality for UN agencies in early 2017 enabled the organization of the first train-the-trainers workshop for 30 customs officers in May 2017 as well as the establishment of the PMU according to the HPMP project. Also, follow-up workshops for RAC service technicians are being planned and procurement of equipment for upgrade of existing R&amp;R </w:t>
      </w:r>
      <w:proofErr w:type="spellStart"/>
      <w:r w:rsidRPr="00747A93">
        <w:rPr>
          <w:rFonts w:eastAsia="Arial Unicode MS"/>
          <w:color w:val="000000"/>
          <w:u w:color="000000"/>
          <w:bdr w:val="nil"/>
        </w:rPr>
        <w:t>centers</w:t>
      </w:r>
      <w:proofErr w:type="spellEnd"/>
      <w:r w:rsidRPr="00747A93">
        <w:rPr>
          <w:rFonts w:eastAsia="Arial Unicode MS"/>
          <w:color w:val="000000"/>
          <w:u w:color="000000"/>
          <w:bdr w:val="nil"/>
        </w:rPr>
        <w:t xml:space="preserve"> has been initiated. </w:t>
      </w:r>
    </w:p>
    <w:p w:rsidR="009A7FA0" w:rsidRPr="00747A93" w:rsidRDefault="009A7FA0" w:rsidP="009A7FA0">
      <w:pPr>
        <w:spacing w:after="200" w:line="276" w:lineRule="auto"/>
        <w:rPr>
          <w:rFonts w:eastAsia="Arial Unicode MS"/>
          <w:b/>
          <w:color w:val="000000"/>
          <w:u w:val="single" w:color="000000"/>
          <w:bdr w:val="nil"/>
        </w:rPr>
      </w:pPr>
    </w:p>
    <w:p w:rsidR="009A7FA0" w:rsidRPr="00747A93" w:rsidRDefault="009A7FA0" w:rsidP="009A7FA0">
      <w:pPr>
        <w:spacing w:after="200" w:line="276" w:lineRule="auto"/>
        <w:rPr>
          <w:rFonts w:eastAsia="Arial Unicode MS"/>
          <w:b/>
          <w:color w:val="000000"/>
          <w:bdr w:val="nil"/>
        </w:rPr>
      </w:pPr>
      <w:r w:rsidRPr="00747A93">
        <w:rPr>
          <w:rFonts w:eastAsia="Arial Unicode MS"/>
          <w:b/>
          <w:color w:val="000000"/>
          <w:bdr w:val="nil"/>
        </w:rPr>
        <w:t>Overarching strategy 2019 – 2024</w:t>
      </w:r>
    </w:p>
    <w:p w:rsidR="009A7FA0" w:rsidRPr="00747A93" w:rsidRDefault="009A7FA0" w:rsidP="009A7FA0">
      <w:pPr>
        <w:pBdr>
          <w:top w:val="nil"/>
          <w:left w:val="nil"/>
          <w:bottom w:val="nil"/>
          <w:right w:val="nil"/>
          <w:between w:val="nil"/>
          <w:bar w:val="nil"/>
        </w:pBdr>
        <w:rPr>
          <w:rFonts w:eastAsia="Arial Unicode MS"/>
          <w:b/>
          <w:color w:val="000000"/>
          <w:u w:val="single" w:color="000000"/>
          <w:bdr w:val="nil"/>
        </w:rPr>
      </w:pPr>
    </w:p>
    <w:p w:rsidR="009A7FA0" w:rsidRPr="00747A93" w:rsidRDefault="009A7FA0" w:rsidP="009A7FA0">
      <w:pPr>
        <w:pBdr>
          <w:top w:val="nil"/>
          <w:left w:val="nil"/>
          <w:bottom w:val="nil"/>
          <w:right w:val="nil"/>
          <w:between w:val="nil"/>
          <w:bar w:val="nil"/>
        </w:pBdr>
        <w:rPr>
          <w:rFonts w:eastAsia="Arial Unicode MS"/>
          <w:b/>
          <w:color w:val="000000"/>
          <w:u w:val="single" w:color="000000"/>
          <w:bdr w:val="nil"/>
        </w:rPr>
      </w:pPr>
      <w:r w:rsidRPr="00747A93">
        <w:rPr>
          <w:iCs/>
          <w:color w:val="000000"/>
          <w:u w:val="single" w:color="000000"/>
          <w:bdr w:val="nil"/>
        </w:rPr>
        <w:t>Current HCFC consumption</w:t>
      </w:r>
    </w:p>
    <w:p w:rsidR="009A7FA0" w:rsidRPr="00747A93" w:rsidRDefault="009A7FA0" w:rsidP="009A7FA0">
      <w:pPr>
        <w:pStyle w:val="ListParagraph"/>
        <w:pBdr>
          <w:top w:val="nil"/>
          <w:left w:val="nil"/>
          <w:bottom w:val="nil"/>
          <w:right w:val="nil"/>
          <w:between w:val="nil"/>
          <w:bar w:val="nil"/>
        </w:pBdr>
        <w:autoSpaceDE/>
        <w:autoSpaceDN/>
        <w:adjustRightInd/>
        <w:spacing w:before="240"/>
        <w:ind w:left="360"/>
        <w:jc w:val="both"/>
        <w:rPr>
          <w:rFonts w:ascii="Times New Roman" w:eastAsia="Arial Unicode MS" w:hAnsi="Times New Roman"/>
          <w:color w:val="000000"/>
          <w:kern w:val="2"/>
          <w:sz w:val="22"/>
          <w:szCs w:val="22"/>
          <w:u w:color="000000"/>
          <w:bdr w:val="nil"/>
        </w:rPr>
      </w:pPr>
      <w:r w:rsidRPr="00747A93">
        <w:rPr>
          <w:rFonts w:ascii="Times New Roman" w:eastAsia="Arial Unicode MS" w:hAnsi="Times New Roman"/>
          <w:color w:val="000000"/>
          <w:kern w:val="2"/>
          <w:sz w:val="22"/>
          <w:szCs w:val="22"/>
          <w:u w:color="000000"/>
          <w:bdr w:val="nil"/>
        </w:rPr>
        <w:t xml:space="preserve">Progress of HCFC consumption in the last five years is shown in the following Table 1. </w:t>
      </w:r>
    </w:p>
    <w:p w:rsidR="009A7FA0" w:rsidRPr="00747A93" w:rsidRDefault="009A7FA0" w:rsidP="009A7FA0">
      <w:pPr>
        <w:pStyle w:val="ListParagraph"/>
        <w:pBdr>
          <w:top w:val="nil"/>
          <w:left w:val="nil"/>
          <w:bottom w:val="nil"/>
          <w:right w:val="nil"/>
          <w:between w:val="nil"/>
          <w:bar w:val="nil"/>
        </w:pBdr>
        <w:autoSpaceDE/>
        <w:autoSpaceDN/>
        <w:adjustRightInd/>
        <w:spacing w:before="240"/>
        <w:ind w:left="360"/>
        <w:jc w:val="both"/>
        <w:rPr>
          <w:rFonts w:ascii="Times New Roman" w:hAnsi="Times New Roman"/>
          <w:color w:val="000000"/>
          <w:kern w:val="2"/>
          <w:sz w:val="22"/>
          <w:szCs w:val="22"/>
          <w:u w:color="000000"/>
          <w:bdr w:val="nil"/>
        </w:rPr>
      </w:pPr>
    </w:p>
    <w:p w:rsidR="009A7FA0" w:rsidRPr="00747A93" w:rsidRDefault="009A7FA0" w:rsidP="009A7FA0">
      <w:pPr>
        <w:pStyle w:val="ListParagraph"/>
        <w:autoSpaceDE/>
        <w:autoSpaceDN/>
        <w:adjustRightInd/>
        <w:spacing w:before="240" w:after="240"/>
        <w:ind w:left="360"/>
        <w:jc w:val="both"/>
        <w:rPr>
          <w:rFonts w:ascii="Times New Roman" w:hAnsi="Times New Roman"/>
          <w:sz w:val="22"/>
          <w:szCs w:val="22"/>
        </w:rPr>
      </w:pPr>
      <w:r w:rsidRPr="00747A93">
        <w:rPr>
          <w:rFonts w:ascii="Times New Roman" w:hAnsi="Times New Roman"/>
          <w:b/>
          <w:sz w:val="22"/>
          <w:szCs w:val="22"/>
        </w:rPr>
        <w:t>Table 1:</w:t>
      </w:r>
      <w:r w:rsidRPr="00747A93">
        <w:rPr>
          <w:rFonts w:ascii="Times New Roman" w:hAnsi="Times New Roman"/>
          <w:sz w:val="22"/>
          <w:szCs w:val="22"/>
        </w:rPr>
        <w:t xml:space="preserve"> HCFC consumption in the DPR Korea in 2009-2015 (Article 7 data)</w:t>
      </w:r>
    </w:p>
    <w:tbl>
      <w:tblPr>
        <w:tblW w:w="8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767"/>
        <w:gridCol w:w="833"/>
        <w:gridCol w:w="833"/>
        <w:gridCol w:w="833"/>
        <w:gridCol w:w="833"/>
        <w:gridCol w:w="833"/>
        <w:gridCol w:w="738"/>
        <w:gridCol w:w="1170"/>
      </w:tblGrid>
      <w:tr w:rsidR="009A7FA0" w:rsidRPr="00747A93" w:rsidTr="006F2060">
        <w:trPr>
          <w:trHeight w:val="300"/>
        </w:trPr>
        <w:tc>
          <w:tcPr>
            <w:tcW w:w="1638" w:type="dxa"/>
            <w:hideMark/>
          </w:tcPr>
          <w:p w:rsidR="009A7FA0" w:rsidRPr="00747A93" w:rsidRDefault="009A7FA0" w:rsidP="006F2060">
            <w:pPr>
              <w:rPr>
                <w:b/>
                <w:bCs/>
                <w:color w:val="000000"/>
              </w:rPr>
            </w:pPr>
            <w:r w:rsidRPr="00747A93">
              <w:rPr>
                <w:b/>
                <w:bCs/>
                <w:color w:val="000000"/>
              </w:rPr>
              <w:lastRenderedPageBreak/>
              <w:t>HCFC</w:t>
            </w:r>
          </w:p>
        </w:tc>
        <w:tc>
          <w:tcPr>
            <w:tcW w:w="767" w:type="dxa"/>
            <w:hideMark/>
          </w:tcPr>
          <w:p w:rsidR="009A7FA0" w:rsidRPr="00747A93" w:rsidRDefault="009A7FA0" w:rsidP="006F2060">
            <w:pPr>
              <w:spacing w:before="60"/>
              <w:jc w:val="center"/>
              <w:rPr>
                <w:b/>
                <w:bCs/>
                <w:color w:val="000000"/>
              </w:rPr>
            </w:pPr>
            <w:r w:rsidRPr="00747A93">
              <w:rPr>
                <w:b/>
                <w:bCs/>
                <w:color w:val="000000"/>
              </w:rPr>
              <w:t>2009</w:t>
            </w:r>
          </w:p>
        </w:tc>
        <w:tc>
          <w:tcPr>
            <w:tcW w:w="833" w:type="dxa"/>
            <w:hideMark/>
          </w:tcPr>
          <w:p w:rsidR="009A7FA0" w:rsidRPr="00747A93" w:rsidRDefault="009A7FA0" w:rsidP="006F2060">
            <w:pPr>
              <w:spacing w:before="60"/>
              <w:jc w:val="center"/>
              <w:rPr>
                <w:b/>
                <w:bCs/>
                <w:color w:val="000000"/>
              </w:rPr>
            </w:pPr>
            <w:r w:rsidRPr="00747A93">
              <w:rPr>
                <w:b/>
                <w:bCs/>
                <w:color w:val="000000"/>
              </w:rPr>
              <w:t>2010</w:t>
            </w:r>
          </w:p>
        </w:tc>
        <w:tc>
          <w:tcPr>
            <w:tcW w:w="833" w:type="dxa"/>
            <w:hideMark/>
          </w:tcPr>
          <w:p w:rsidR="009A7FA0" w:rsidRPr="00747A93" w:rsidRDefault="009A7FA0" w:rsidP="006F2060">
            <w:pPr>
              <w:spacing w:before="60"/>
              <w:jc w:val="center"/>
              <w:rPr>
                <w:b/>
                <w:bCs/>
                <w:color w:val="000000"/>
              </w:rPr>
            </w:pPr>
            <w:r w:rsidRPr="00747A93">
              <w:rPr>
                <w:b/>
                <w:bCs/>
                <w:color w:val="000000"/>
              </w:rPr>
              <w:t>2011</w:t>
            </w:r>
          </w:p>
        </w:tc>
        <w:tc>
          <w:tcPr>
            <w:tcW w:w="833" w:type="dxa"/>
            <w:hideMark/>
          </w:tcPr>
          <w:p w:rsidR="009A7FA0" w:rsidRPr="00747A93" w:rsidRDefault="009A7FA0" w:rsidP="006F2060">
            <w:pPr>
              <w:spacing w:before="60"/>
              <w:jc w:val="center"/>
              <w:rPr>
                <w:b/>
                <w:bCs/>
                <w:color w:val="000000"/>
              </w:rPr>
            </w:pPr>
            <w:r w:rsidRPr="00747A93">
              <w:rPr>
                <w:b/>
                <w:bCs/>
                <w:color w:val="000000"/>
              </w:rPr>
              <w:t>2012</w:t>
            </w:r>
          </w:p>
        </w:tc>
        <w:tc>
          <w:tcPr>
            <w:tcW w:w="833" w:type="dxa"/>
            <w:hideMark/>
          </w:tcPr>
          <w:p w:rsidR="009A7FA0" w:rsidRPr="00747A93" w:rsidRDefault="009A7FA0" w:rsidP="006F2060">
            <w:pPr>
              <w:spacing w:before="60"/>
              <w:jc w:val="center"/>
              <w:rPr>
                <w:b/>
                <w:bCs/>
                <w:color w:val="000000"/>
              </w:rPr>
            </w:pPr>
            <w:r w:rsidRPr="00747A93">
              <w:rPr>
                <w:b/>
                <w:bCs/>
                <w:color w:val="000000"/>
              </w:rPr>
              <w:t>2013</w:t>
            </w:r>
          </w:p>
        </w:tc>
        <w:tc>
          <w:tcPr>
            <w:tcW w:w="833" w:type="dxa"/>
            <w:hideMark/>
          </w:tcPr>
          <w:p w:rsidR="009A7FA0" w:rsidRPr="00747A93" w:rsidRDefault="009A7FA0" w:rsidP="006F2060">
            <w:pPr>
              <w:spacing w:before="60"/>
              <w:jc w:val="center"/>
              <w:rPr>
                <w:b/>
                <w:bCs/>
                <w:color w:val="000000"/>
              </w:rPr>
            </w:pPr>
            <w:r w:rsidRPr="00747A93">
              <w:rPr>
                <w:b/>
                <w:bCs/>
                <w:color w:val="000000"/>
              </w:rPr>
              <w:t>2014</w:t>
            </w:r>
          </w:p>
        </w:tc>
        <w:tc>
          <w:tcPr>
            <w:tcW w:w="738" w:type="dxa"/>
          </w:tcPr>
          <w:p w:rsidR="009A7FA0" w:rsidRPr="00747A93" w:rsidRDefault="009A7FA0" w:rsidP="006F2060">
            <w:pPr>
              <w:spacing w:before="60"/>
              <w:jc w:val="center"/>
              <w:rPr>
                <w:b/>
                <w:bCs/>
                <w:color w:val="000000"/>
              </w:rPr>
            </w:pPr>
            <w:r w:rsidRPr="00747A93">
              <w:rPr>
                <w:b/>
                <w:bCs/>
                <w:color w:val="000000"/>
              </w:rPr>
              <w:t>2015</w:t>
            </w:r>
          </w:p>
        </w:tc>
        <w:tc>
          <w:tcPr>
            <w:tcW w:w="1170" w:type="dxa"/>
            <w:hideMark/>
          </w:tcPr>
          <w:p w:rsidR="009A7FA0" w:rsidRPr="00747A93" w:rsidRDefault="009A7FA0" w:rsidP="006F2060">
            <w:pPr>
              <w:spacing w:before="60"/>
              <w:jc w:val="center"/>
              <w:rPr>
                <w:b/>
                <w:bCs/>
                <w:color w:val="000000"/>
              </w:rPr>
            </w:pPr>
            <w:r w:rsidRPr="00747A93">
              <w:rPr>
                <w:b/>
                <w:bCs/>
                <w:color w:val="000000"/>
              </w:rPr>
              <w:t>Baseline</w:t>
            </w:r>
          </w:p>
        </w:tc>
      </w:tr>
      <w:tr w:rsidR="009A7FA0" w:rsidRPr="00747A93" w:rsidTr="006F2060">
        <w:trPr>
          <w:trHeight w:val="300"/>
        </w:trPr>
        <w:tc>
          <w:tcPr>
            <w:tcW w:w="1638" w:type="dxa"/>
            <w:hideMark/>
          </w:tcPr>
          <w:p w:rsidR="009A7FA0" w:rsidRPr="00747A93" w:rsidRDefault="009A7FA0" w:rsidP="006F2060">
            <w:pPr>
              <w:rPr>
                <w:b/>
                <w:bCs/>
                <w:color w:val="000000"/>
              </w:rPr>
            </w:pPr>
            <w:r w:rsidRPr="00747A93">
              <w:rPr>
                <w:b/>
                <w:bCs/>
                <w:color w:val="000000"/>
              </w:rPr>
              <w:t>Metric tonnes</w:t>
            </w:r>
          </w:p>
        </w:tc>
        <w:tc>
          <w:tcPr>
            <w:tcW w:w="767" w:type="dxa"/>
            <w:hideMark/>
          </w:tcPr>
          <w:p w:rsidR="009A7FA0" w:rsidRPr="00747A93" w:rsidRDefault="009A7FA0" w:rsidP="006F2060">
            <w:pPr>
              <w:rPr>
                <w:color w:val="000000"/>
              </w:rPr>
            </w:pPr>
            <w:r w:rsidRPr="00747A93">
              <w:rPr>
                <w:color w:val="000000"/>
              </w:rPr>
              <w:t> </w:t>
            </w:r>
          </w:p>
        </w:tc>
        <w:tc>
          <w:tcPr>
            <w:tcW w:w="833" w:type="dxa"/>
            <w:hideMark/>
          </w:tcPr>
          <w:p w:rsidR="009A7FA0" w:rsidRPr="00747A93" w:rsidRDefault="009A7FA0" w:rsidP="006F2060">
            <w:pPr>
              <w:rPr>
                <w:color w:val="000000"/>
              </w:rPr>
            </w:pPr>
            <w:r w:rsidRPr="00747A93">
              <w:rPr>
                <w:color w:val="000000"/>
              </w:rPr>
              <w:t> </w:t>
            </w:r>
          </w:p>
        </w:tc>
        <w:tc>
          <w:tcPr>
            <w:tcW w:w="833" w:type="dxa"/>
            <w:hideMark/>
          </w:tcPr>
          <w:p w:rsidR="009A7FA0" w:rsidRPr="00747A93" w:rsidRDefault="009A7FA0" w:rsidP="006F2060">
            <w:pPr>
              <w:rPr>
                <w:color w:val="000000"/>
              </w:rPr>
            </w:pPr>
            <w:r w:rsidRPr="00747A93">
              <w:rPr>
                <w:color w:val="000000"/>
              </w:rPr>
              <w:t> </w:t>
            </w:r>
          </w:p>
        </w:tc>
        <w:tc>
          <w:tcPr>
            <w:tcW w:w="833" w:type="dxa"/>
            <w:hideMark/>
          </w:tcPr>
          <w:p w:rsidR="009A7FA0" w:rsidRPr="00747A93" w:rsidRDefault="009A7FA0" w:rsidP="006F2060">
            <w:pPr>
              <w:rPr>
                <w:color w:val="000000"/>
              </w:rPr>
            </w:pPr>
            <w:r w:rsidRPr="00747A93">
              <w:rPr>
                <w:color w:val="000000"/>
              </w:rPr>
              <w:t> </w:t>
            </w:r>
          </w:p>
        </w:tc>
        <w:tc>
          <w:tcPr>
            <w:tcW w:w="833" w:type="dxa"/>
            <w:hideMark/>
          </w:tcPr>
          <w:p w:rsidR="009A7FA0" w:rsidRPr="00747A93" w:rsidRDefault="009A7FA0" w:rsidP="006F2060">
            <w:pPr>
              <w:rPr>
                <w:color w:val="000000"/>
              </w:rPr>
            </w:pPr>
            <w:r w:rsidRPr="00747A93">
              <w:rPr>
                <w:color w:val="000000"/>
              </w:rPr>
              <w:t> </w:t>
            </w:r>
          </w:p>
        </w:tc>
        <w:tc>
          <w:tcPr>
            <w:tcW w:w="833" w:type="dxa"/>
            <w:hideMark/>
          </w:tcPr>
          <w:p w:rsidR="009A7FA0" w:rsidRPr="00747A93" w:rsidRDefault="009A7FA0" w:rsidP="006F2060">
            <w:pPr>
              <w:rPr>
                <w:color w:val="000000"/>
              </w:rPr>
            </w:pPr>
            <w:r w:rsidRPr="00747A93">
              <w:rPr>
                <w:color w:val="000000"/>
              </w:rPr>
              <w:t> </w:t>
            </w:r>
          </w:p>
        </w:tc>
        <w:tc>
          <w:tcPr>
            <w:tcW w:w="738" w:type="dxa"/>
          </w:tcPr>
          <w:p w:rsidR="009A7FA0" w:rsidRPr="00747A93" w:rsidRDefault="009A7FA0" w:rsidP="006F2060">
            <w:pPr>
              <w:rPr>
                <w:color w:val="000000"/>
              </w:rPr>
            </w:pPr>
          </w:p>
        </w:tc>
        <w:tc>
          <w:tcPr>
            <w:tcW w:w="1170" w:type="dxa"/>
            <w:hideMark/>
          </w:tcPr>
          <w:p w:rsidR="009A7FA0" w:rsidRPr="00747A93" w:rsidRDefault="009A7FA0" w:rsidP="006F2060">
            <w:pPr>
              <w:rPr>
                <w:color w:val="000000"/>
              </w:rPr>
            </w:pPr>
            <w:r w:rsidRPr="00747A93">
              <w:rPr>
                <w:color w:val="000000"/>
              </w:rPr>
              <w:t> </w:t>
            </w:r>
          </w:p>
        </w:tc>
      </w:tr>
      <w:tr w:rsidR="009A7FA0" w:rsidRPr="00747A93" w:rsidTr="006F2060">
        <w:trPr>
          <w:trHeight w:val="300"/>
        </w:trPr>
        <w:tc>
          <w:tcPr>
            <w:tcW w:w="1638" w:type="dxa"/>
            <w:hideMark/>
          </w:tcPr>
          <w:p w:rsidR="009A7FA0" w:rsidRPr="00747A93" w:rsidRDefault="009A7FA0" w:rsidP="006F2060">
            <w:pPr>
              <w:rPr>
                <w:color w:val="000000"/>
              </w:rPr>
            </w:pPr>
            <w:r w:rsidRPr="00747A93">
              <w:rPr>
                <w:color w:val="000000"/>
              </w:rPr>
              <w:t>HCFC-22</w:t>
            </w:r>
          </w:p>
        </w:tc>
        <w:tc>
          <w:tcPr>
            <w:tcW w:w="767" w:type="dxa"/>
            <w:hideMark/>
          </w:tcPr>
          <w:p w:rsidR="009A7FA0" w:rsidRPr="00747A93" w:rsidRDefault="009A7FA0" w:rsidP="006F2060">
            <w:pPr>
              <w:jc w:val="right"/>
              <w:rPr>
                <w:color w:val="000000"/>
              </w:rPr>
            </w:pPr>
            <w:r w:rsidRPr="00747A93">
              <w:rPr>
                <w:color w:val="000000"/>
              </w:rPr>
              <w:t>865.1</w:t>
            </w:r>
          </w:p>
        </w:tc>
        <w:tc>
          <w:tcPr>
            <w:tcW w:w="833" w:type="dxa"/>
            <w:hideMark/>
          </w:tcPr>
          <w:p w:rsidR="009A7FA0" w:rsidRPr="00747A93" w:rsidRDefault="009A7FA0" w:rsidP="006F2060">
            <w:pPr>
              <w:jc w:val="right"/>
              <w:rPr>
                <w:color w:val="000000"/>
              </w:rPr>
            </w:pPr>
            <w:r w:rsidRPr="00747A93">
              <w:rPr>
                <w:color w:val="000000"/>
              </w:rPr>
              <w:t>1387.4</w:t>
            </w:r>
          </w:p>
        </w:tc>
        <w:tc>
          <w:tcPr>
            <w:tcW w:w="833" w:type="dxa"/>
            <w:hideMark/>
          </w:tcPr>
          <w:p w:rsidR="009A7FA0" w:rsidRPr="00747A93" w:rsidRDefault="009A7FA0" w:rsidP="006F2060">
            <w:pPr>
              <w:jc w:val="right"/>
              <w:rPr>
                <w:color w:val="000000"/>
              </w:rPr>
            </w:pPr>
            <w:r w:rsidRPr="00747A93">
              <w:rPr>
                <w:color w:val="000000"/>
              </w:rPr>
              <w:t>1301.0</w:t>
            </w:r>
          </w:p>
        </w:tc>
        <w:tc>
          <w:tcPr>
            <w:tcW w:w="833" w:type="dxa"/>
            <w:hideMark/>
          </w:tcPr>
          <w:p w:rsidR="009A7FA0" w:rsidRPr="00747A93" w:rsidRDefault="009A7FA0" w:rsidP="006F2060">
            <w:pPr>
              <w:jc w:val="right"/>
              <w:rPr>
                <w:color w:val="000000"/>
              </w:rPr>
            </w:pPr>
            <w:r w:rsidRPr="00747A93">
              <w:rPr>
                <w:color w:val="000000"/>
              </w:rPr>
              <w:t>1275.5</w:t>
            </w:r>
          </w:p>
        </w:tc>
        <w:tc>
          <w:tcPr>
            <w:tcW w:w="833" w:type="dxa"/>
            <w:hideMark/>
          </w:tcPr>
          <w:p w:rsidR="009A7FA0" w:rsidRPr="00747A93" w:rsidRDefault="009A7FA0" w:rsidP="006F2060">
            <w:pPr>
              <w:jc w:val="right"/>
              <w:rPr>
                <w:color w:val="000000"/>
              </w:rPr>
            </w:pPr>
            <w:r w:rsidRPr="00747A93">
              <w:rPr>
                <w:color w:val="000000"/>
              </w:rPr>
              <w:t>1282.6</w:t>
            </w:r>
          </w:p>
        </w:tc>
        <w:tc>
          <w:tcPr>
            <w:tcW w:w="833" w:type="dxa"/>
            <w:hideMark/>
          </w:tcPr>
          <w:p w:rsidR="009A7FA0" w:rsidRPr="00747A93" w:rsidRDefault="009A7FA0" w:rsidP="006F2060">
            <w:pPr>
              <w:jc w:val="right"/>
              <w:rPr>
                <w:color w:val="000000"/>
              </w:rPr>
            </w:pPr>
            <w:r w:rsidRPr="00747A93">
              <w:rPr>
                <w:color w:val="000000"/>
              </w:rPr>
              <w:t>1153.0</w:t>
            </w:r>
          </w:p>
        </w:tc>
        <w:tc>
          <w:tcPr>
            <w:tcW w:w="738" w:type="dxa"/>
          </w:tcPr>
          <w:p w:rsidR="009A7FA0" w:rsidRPr="00747A93" w:rsidRDefault="009A7FA0" w:rsidP="006F2060">
            <w:pPr>
              <w:jc w:val="right"/>
              <w:rPr>
                <w:rFonts w:eastAsia="槥獢絏懫"/>
                <w:color w:val="000000"/>
                <w:lang w:eastAsia="zh-TW"/>
              </w:rPr>
            </w:pPr>
            <w:r w:rsidRPr="00747A93">
              <w:rPr>
                <w:rFonts w:eastAsia="槥獢絏懫"/>
                <w:color w:val="000000"/>
                <w:lang w:eastAsia="zh-TW"/>
              </w:rPr>
              <w:t>1083</w:t>
            </w:r>
          </w:p>
        </w:tc>
        <w:tc>
          <w:tcPr>
            <w:tcW w:w="1170" w:type="dxa"/>
            <w:hideMark/>
          </w:tcPr>
          <w:p w:rsidR="009A7FA0" w:rsidRPr="00747A93" w:rsidRDefault="009A7FA0" w:rsidP="006F2060">
            <w:pPr>
              <w:jc w:val="right"/>
              <w:rPr>
                <w:color w:val="000000"/>
              </w:rPr>
            </w:pPr>
            <w:r w:rsidRPr="00747A93">
              <w:rPr>
                <w:color w:val="000000"/>
              </w:rPr>
              <w:t>1126.2</w:t>
            </w:r>
          </w:p>
        </w:tc>
      </w:tr>
      <w:tr w:rsidR="009A7FA0" w:rsidRPr="00747A93" w:rsidTr="006F2060">
        <w:trPr>
          <w:trHeight w:val="300"/>
        </w:trPr>
        <w:tc>
          <w:tcPr>
            <w:tcW w:w="1638" w:type="dxa"/>
            <w:hideMark/>
          </w:tcPr>
          <w:p w:rsidR="009A7FA0" w:rsidRPr="00747A93" w:rsidRDefault="009A7FA0" w:rsidP="006F2060">
            <w:pPr>
              <w:rPr>
                <w:color w:val="000000"/>
              </w:rPr>
            </w:pPr>
            <w:r w:rsidRPr="00747A93">
              <w:rPr>
                <w:color w:val="000000"/>
              </w:rPr>
              <w:t>HCFC-141b</w:t>
            </w:r>
          </w:p>
        </w:tc>
        <w:tc>
          <w:tcPr>
            <w:tcW w:w="767" w:type="dxa"/>
            <w:hideMark/>
          </w:tcPr>
          <w:p w:rsidR="009A7FA0" w:rsidRPr="00747A93" w:rsidRDefault="009A7FA0" w:rsidP="006F2060">
            <w:pPr>
              <w:jc w:val="right"/>
              <w:rPr>
                <w:color w:val="000000"/>
              </w:rPr>
            </w:pPr>
            <w:r w:rsidRPr="00747A93">
              <w:rPr>
                <w:color w:val="000000"/>
              </w:rPr>
              <w:t>129.0</w:t>
            </w:r>
          </w:p>
        </w:tc>
        <w:tc>
          <w:tcPr>
            <w:tcW w:w="833" w:type="dxa"/>
            <w:hideMark/>
          </w:tcPr>
          <w:p w:rsidR="009A7FA0" w:rsidRPr="00747A93" w:rsidRDefault="009A7FA0" w:rsidP="006F2060">
            <w:pPr>
              <w:jc w:val="right"/>
              <w:rPr>
                <w:color w:val="000000"/>
              </w:rPr>
            </w:pPr>
            <w:r w:rsidRPr="00747A93">
              <w:rPr>
                <w:color w:val="000000"/>
              </w:rPr>
              <w:t>162.0</w:t>
            </w:r>
          </w:p>
        </w:tc>
        <w:tc>
          <w:tcPr>
            <w:tcW w:w="833" w:type="dxa"/>
            <w:hideMark/>
          </w:tcPr>
          <w:p w:rsidR="009A7FA0" w:rsidRPr="00747A93" w:rsidRDefault="009A7FA0" w:rsidP="006F2060">
            <w:pPr>
              <w:jc w:val="right"/>
              <w:rPr>
                <w:color w:val="000000"/>
              </w:rPr>
            </w:pPr>
            <w:r w:rsidRPr="00747A93">
              <w:rPr>
                <w:color w:val="000000"/>
              </w:rPr>
              <w:t>168.0</w:t>
            </w:r>
          </w:p>
        </w:tc>
        <w:tc>
          <w:tcPr>
            <w:tcW w:w="833" w:type="dxa"/>
            <w:hideMark/>
          </w:tcPr>
          <w:p w:rsidR="009A7FA0" w:rsidRPr="00747A93" w:rsidRDefault="009A7FA0" w:rsidP="006F2060">
            <w:pPr>
              <w:jc w:val="right"/>
              <w:rPr>
                <w:color w:val="000000"/>
              </w:rPr>
            </w:pPr>
            <w:r w:rsidRPr="00747A93">
              <w:rPr>
                <w:color w:val="000000"/>
              </w:rPr>
              <w:t>171.0</w:t>
            </w:r>
          </w:p>
        </w:tc>
        <w:tc>
          <w:tcPr>
            <w:tcW w:w="833" w:type="dxa"/>
            <w:hideMark/>
          </w:tcPr>
          <w:p w:rsidR="009A7FA0" w:rsidRPr="00747A93" w:rsidRDefault="009A7FA0" w:rsidP="006F2060">
            <w:pPr>
              <w:jc w:val="right"/>
              <w:rPr>
                <w:color w:val="000000"/>
              </w:rPr>
            </w:pPr>
            <w:r w:rsidRPr="00747A93">
              <w:rPr>
                <w:color w:val="000000"/>
              </w:rPr>
              <w:t>182.0</w:t>
            </w:r>
          </w:p>
        </w:tc>
        <w:tc>
          <w:tcPr>
            <w:tcW w:w="833" w:type="dxa"/>
            <w:hideMark/>
          </w:tcPr>
          <w:p w:rsidR="009A7FA0" w:rsidRPr="00747A93" w:rsidRDefault="009A7FA0" w:rsidP="006F2060">
            <w:pPr>
              <w:jc w:val="right"/>
              <w:rPr>
                <w:color w:val="000000"/>
              </w:rPr>
            </w:pPr>
            <w:r w:rsidRPr="00747A93">
              <w:rPr>
                <w:color w:val="000000"/>
              </w:rPr>
              <w:t>145.0</w:t>
            </w:r>
          </w:p>
        </w:tc>
        <w:tc>
          <w:tcPr>
            <w:tcW w:w="738" w:type="dxa"/>
          </w:tcPr>
          <w:p w:rsidR="009A7FA0" w:rsidRPr="00747A93" w:rsidRDefault="009A7FA0" w:rsidP="006F2060">
            <w:pPr>
              <w:jc w:val="right"/>
              <w:rPr>
                <w:rFonts w:eastAsia="槥獢絏懫"/>
                <w:color w:val="000000"/>
                <w:lang w:eastAsia="zh-TW"/>
              </w:rPr>
            </w:pPr>
            <w:r w:rsidRPr="00747A93">
              <w:rPr>
                <w:rFonts w:eastAsia="槥獢絏懫"/>
                <w:color w:val="000000"/>
                <w:lang w:eastAsia="zh-TW"/>
              </w:rPr>
              <w:t>95</w:t>
            </w:r>
          </w:p>
        </w:tc>
        <w:tc>
          <w:tcPr>
            <w:tcW w:w="1170" w:type="dxa"/>
            <w:hideMark/>
          </w:tcPr>
          <w:p w:rsidR="009A7FA0" w:rsidRPr="00747A93" w:rsidRDefault="009A7FA0" w:rsidP="006F2060">
            <w:pPr>
              <w:jc w:val="right"/>
              <w:rPr>
                <w:color w:val="000000"/>
              </w:rPr>
            </w:pPr>
            <w:r w:rsidRPr="00747A93">
              <w:rPr>
                <w:color w:val="000000"/>
              </w:rPr>
              <w:t>145.5</w:t>
            </w:r>
          </w:p>
        </w:tc>
      </w:tr>
      <w:tr w:rsidR="009A7FA0" w:rsidRPr="00747A93" w:rsidTr="006F2060">
        <w:trPr>
          <w:trHeight w:val="300"/>
        </w:trPr>
        <w:tc>
          <w:tcPr>
            <w:tcW w:w="1638" w:type="dxa"/>
            <w:hideMark/>
          </w:tcPr>
          <w:p w:rsidR="009A7FA0" w:rsidRPr="00747A93" w:rsidRDefault="009A7FA0" w:rsidP="006F2060">
            <w:pPr>
              <w:rPr>
                <w:b/>
                <w:bCs/>
                <w:color w:val="000000"/>
              </w:rPr>
            </w:pPr>
            <w:r w:rsidRPr="00747A93">
              <w:rPr>
                <w:b/>
                <w:bCs/>
                <w:color w:val="000000"/>
              </w:rPr>
              <w:t>Total (MT)</w:t>
            </w:r>
          </w:p>
        </w:tc>
        <w:tc>
          <w:tcPr>
            <w:tcW w:w="767" w:type="dxa"/>
            <w:noWrap/>
            <w:hideMark/>
          </w:tcPr>
          <w:p w:rsidR="009A7FA0" w:rsidRPr="00747A93" w:rsidRDefault="009A7FA0" w:rsidP="006F2060">
            <w:pPr>
              <w:jc w:val="right"/>
              <w:rPr>
                <w:b/>
                <w:bCs/>
                <w:color w:val="000000"/>
              </w:rPr>
            </w:pPr>
            <w:r w:rsidRPr="00747A93">
              <w:rPr>
                <w:b/>
                <w:bCs/>
                <w:color w:val="000000"/>
              </w:rPr>
              <w:t>994.1</w:t>
            </w:r>
          </w:p>
        </w:tc>
        <w:tc>
          <w:tcPr>
            <w:tcW w:w="833" w:type="dxa"/>
            <w:noWrap/>
            <w:hideMark/>
          </w:tcPr>
          <w:p w:rsidR="009A7FA0" w:rsidRPr="00747A93" w:rsidRDefault="009A7FA0" w:rsidP="006F2060">
            <w:pPr>
              <w:jc w:val="right"/>
              <w:rPr>
                <w:b/>
                <w:bCs/>
                <w:color w:val="000000"/>
              </w:rPr>
            </w:pPr>
            <w:r w:rsidRPr="00747A93">
              <w:rPr>
                <w:b/>
                <w:bCs/>
                <w:color w:val="000000"/>
              </w:rPr>
              <w:t>1549.4</w:t>
            </w:r>
          </w:p>
        </w:tc>
        <w:tc>
          <w:tcPr>
            <w:tcW w:w="833" w:type="dxa"/>
            <w:noWrap/>
            <w:hideMark/>
          </w:tcPr>
          <w:p w:rsidR="009A7FA0" w:rsidRPr="00747A93" w:rsidRDefault="009A7FA0" w:rsidP="006F2060">
            <w:pPr>
              <w:jc w:val="right"/>
              <w:rPr>
                <w:b/>
                <w:bCs/>
                <w:color w:val="000000"/>
              </w:rPr>
            </w:pPr>
            <w:r w:rsidRPr="00747A93">
              <w:rPr>
                <w:b/>
                <w:bCs/>
                <w:color w:val="000000"/>
              </w:rPr>
              <w:t>1469.0</w:t>
            </w:r>
          </w:p>
        </w:tc>
        <w:tc>
          <w:tcPr>
            <w:tcW w:w="833" w:type="dxa"/>
            <w:noWrap/>
            <w:hideMark/>
          </w:tcPr>
          <w:p w:rsidR="009A7FA0" w:rsidRPr="00747A93" w:rsidRDefault="009A7FA0" w:rsidP="006F2060">
            <w:pPr>
              <w:jc w:val="right"/>
              <w:rPr>
                <w:b/>
                <w:bCs/>
                <w:color w:val="000000"/>
              </w:rPr>
            </w:pPr>
            <w:r w:rsidRPr="00747A93">
              <w:rPr>
                <w:b/>
                <w:bCs/>
                <w:color w:val="000000"/>
              </w:rPr>
              <w:t>1446.5</w:t>
            </w:r>
          </w:p>
        </w:tc>
        <w:tc>
          <w:tcPr>
            <w:tcW w:w="833" w:type="dxa"/>
            <w:noWrap/>
            <w:hideMark/>
          </w:tcPr>
          <w:p w:rsidR="009A7FA0" w:rsidRPr="00747A93" w:rsidRDefault="009A7FA0" w:rsidP="006F2060">
            <w:pPr>
              <w:jc w:val="right"/>
              <w:rPr>
                <w:b/>
                <w:bCs/>
                <w:color w:val="000000"/>
              </w:rPr>
            </w:pPr>
            <w:r w:rsidRPr="00747A93">
              <w:rPr>
                <w:b/>
                <w:bCs/>
                <w:color w:val="000000"/>
              </w:rPr>
              <w:t>1464.6</w:t>
            </w:r>
          </w:p>
        </w:tc>
        <w:tc>
          <w:tcPr>
            <w:tcW w:w="833" w:type="dxa"/>
            <w:noWrap/>
            <w:hideMark/>
          </w:tcPr>
          <w:p w:rsidR="009A7FA0" w:rsidRPr="00747A93" w:rsidRDefault="009A7FA0" w:rsidP="006F2060">
            <w:pPr>
              <w:jc w:val="right"/>
              <w:rPr>
                <w:b/>
                <w:bCs/>
                <w:color w:val="000000"/>
              </w:rPr>
            </w:pPr>
            <w:r w:rsidRPr="00747A93">
              <w:rPr>
                <w:b/>
                <w:bCs/>
                <w:color w:val="000000"/>
              </w:rPr>
              <w:t>1298.0</w:t>
            </w:r>
          </w:p>
        </w:tc>
        <w:tc>
          <w:tcPr>
            <w:tcW w:w="738" w:type="dxa"/>
          </w:tcPr>
          <w:p w:rsidR="009A7FA0" w:rsidRPr="00747A93" w:rsidRDefault="009A7FA0" w:rsidP="006F2060">
            <w:pPr>
              <w:jc w:val="right"/>
              <w:rPr>
                <w:rFonts w:eastAsia="槥獢絏懫"/>
                <w:b/>
                <w:bCs/>
                <w:color w:val="000000"/>
                <w:lang w:eastAsia="zh-TW"/>
              </w:rPr>
            </w:pPr>
            <w:r w:rsidRPr="00747A93">
              <w:rPr>
                <w:rFonts w:eastAsia="槥獢絏懫"/>
                <w:b/>
                <w:bCs/>
                <w:color w:val="000000"/>
                <w:lang w:eastAsia="zh-TW"/>
              </w:rPr>
              <w:t>1178</w:t>
            </w:r>
          </w:p>
        </w:tc>
        <w:tc>
          <w:tcPr>
            <w:tcW w:w="1170" w:type="dxa"/>
            <w:noWrap/>
            <w:hideMark/>
          </w:tcPr>
          <w:p w:rsidR="009A7FA0" w:rsidRPr="00747A93" w:rsidRDefault="009A7FA0" w:rsidP="006F2060">
            <w:pPr>
              <w:jc w:val="right"/>
              <w:rPr>
                <w:b/>
                <w:bCs/>
                <w:color w:val="000000"/>
              </w:rPr>
            </w:pPr>
            <w:r w:rsidRPr="00747A93">
              <w:rPr>
                <w:b/>
                <w:bCs/>
                <w:color w:val="000000"/>
              </w:rPr>
              <w:t>1271.7</w:t>
            </w:r>
          </w:p>
        </w:tc>
      </w:tr>
      <w:tr w:rsidR="009A7FA0" w:rsidRPr="00747A93" w:rsidTr="006F2060">
        <w:trPr>
          <w:trHeight w:val="300"/>
        </w:trPr>
        <w:tc>
          <w:tcPr>
            <w:tcW w:w="1638" w:type="dxa"/>
            <w:hideMark/>
          </w:tcPr>
          <w:p w:rsidR="009A7FA0" w:rsidRPr="00747A93" w:rsidRDefault="009A7FA0" w:rsidP="006F2060">
            <w:pPr>
              <w:rPr>
                <w:b/>
                <w:bCs/>
                <w:color w:val="000000"/>
              </w:rPr>
            </w:pPr>
            <w:r w:rsidRPr="00747A93">
              <w:rPr>
                <w:b/>
                <w:bCs/>
                <w:color w:val="000000"/>
              </w:rPr>
              <w:t>ODP tonnes</w:t>
            </w:r>
          </w:p>
        </w:tc>
        <w:tc>
          <w:tcPr>
            <w:tcW w:w="767" w:type="dxa"/>
            <w:hideMark/>
          </w:tcPr>
          <w:p w:rsidR="009A7FA0" w:rsidRPr="00747A93" w:rsidRDefault="009A7FA0" w:rsidP="006F2060">
            <w:pPr>
              <w:jc w:val="right"/>
              <w:rPr>
                <w:b/>
                <w:bCs/>
                <w:color w:val="000000"/>
              </w:rPr>
            </w:pPr>
            <w:r w:rsidRPr="00747A93">
              <w:rPr>
                <w:b/>
                <w:bCs/>
                <w:color w:val="000000"/>
              </w:rPr>
              <w:t> </w:t>
            </w:r>
          </w:p>
        </w:tc>
        <w:tc>
          <w:tcPr>
            <w:tcW w:w="833" w:type="dxa"/>
            <w:hideMark/>
          </w:tcPr>
          <w:p w:rsidR="009A7FA0" w:rsidRPr="00747A93" w:rsidRDefault="009A7FA0" w:rsidP="006F2060">
            <w:pPr>
              <w:jc w:val="right"/>
              <w:rPr>
                <w:b/>
                <w:bCs/>
                <w:color w:val="000000"/>
              </w:rPr>
            </w:pPr>
            <w:r w:rsidRPr="00747A93">
              <w:rPr>
                <w:b/>
                <w:bCs/>
                <w:color w:val="000000"/>
              </w:rPr>
              <w:t> </w:t>
            </w:r>
          </w:p>
        </w:tc>
        <w:tc>
          <w:tcPr>
            <w:tcW w:w="833" w:type="dxa"/>
            <w:hideMark/>
          </w:tcPr>
          <w:p w:rsidR="009A7FA0" w:rsidRPr="00747A93" w:rsidRDefault="009A7FA0" w:rsidP="006F2060">
            <w:pPr>
              <w:jc w:val="right"/>
              <w:rPr>
                <w:b/>
                <w:bCs/>
                <w:color w:val="000000"/>
              </w:rPr>
            </w:pPr>
            <w:r w:rsidRPr="00747A93">
              <w:rPr>
                <w:b/>
                <w:bCs/>
                <w:color w:val="000000"/>
              </w:rPr>
              <w:t> </w:t>
            </w:r>
          </w:p>
        </w:tc>
        <w:tc>
          <w:tcPr>
            <w:tcW w:w="833" w:type="dxa"/>
            <w:hideMark/>
          </w:tcPr>
          <w:p w:rsidR="009A7FA0" w:rsidRPr="00747A93" w:rsidRDefault="009A7FA0" w:rsidP="006F2060">
            <w:pPr>
              <w:jc w:val="right"/>
              <w:rPr>
                <w:b/>
                <w:bCs/>
                <w:color w:val="000000"/>
              </w:rPr>
            </w:pPr>
            <w:r w:rsidRPr="00747A93">
              <w:rPr>
                <w:b/>
                <w:bCs/>
                <w:color w:val="000000"/>
              </w:rPr>
              <w:t> </w:t>
            </w:r>
          </w:p>
        </w:tc>
        <w:tc>
          <w:tcPr>
            <w:tcW w:w="833" w:type="dxa"/>
            <w:hideMark/>
          </w:tcPr>
          <w:p w:rsidR="009A7FA0" w:rsidRPr="00747A93" w:rsidRDefault="009A7FA0" w:rsidP="006F2060">
            <w:pPr>
              <w:jc w:val="right"/>
              <w:rPr>
                <w:b/>
                <w:bCs/>
                <w:color w:val="000000"/>
              </w:rPr>
            </w:pPr>
            <w:r w:rsidRPr="00747A93">
              <w:rPr>
                <w:b/>
                <w:bCs/>
                <w:color w:val="000000"/>
              </w:rPr>
              <w:t> </w:t>
            </w:r>
          </w:p>
        </w:tc>
        <w:tc>
          <w:tcPr>
            <w:tcW w:w="833" w:type="dxa"/>
            <w:hideMark/>
          </w:tcPr>
          <w:p w:rsidR="009A7FA0" w:rsidRPr="00747A93" w:rsidRDefault="009A7FA0" w:rsidP="006F2060">
            <w:pPr>
              <w:jc w:val="right"/>
              <w:rPr>
                <w:b/>
                <w:bCs/>
                <w:color w:val="000000"/>
              </w:rPr>
            </w:pPr>
            <w:r w:rsidRPr="00747A93">
              <w:rPr>
                <w:b/>
                <w:bCs/>
                <w:color w:val="000000"/>
              </w:rPr>
              <w:t> </w:t>
            </w:r>
          </w:p>
        </w:tc>
        <w:tc>
          <w:tcPr>
            <w:tcW w:w="738" w:type="dxa"/>
          </w:tcPr>
          <w:p w:rsidR="009A7FA0" w:rsidRPr="00747A93" w:rsidRDefault="009A7FA0" w:rsidP="006F2060">
            <w:pPr>
              <w:jc w:val="right"/>
              <w:rPr>
                <w:b/>
                <w:bCs/>
                <w:color w:val="000000"/>
              </w:rPr>
            </w:pPr>
          </w:p>
        </w:tc>
        <w:tc>
          <w:tcPr>
            <w:tcW w:w="1170" w:type="dxa"/>
            <w:hideMark/>
          </w:tcPr>
          <w:p w:rsidR="009A7FA0" w:rsidRPr="00747A93" w:rsidRDefault="009A7FA0" w:rsidP="006F2060">
            <w:pPr>
              <w:jc w:val="right"/>
              <w:rPr>
                <w:b/>
                <w:bCs/>
                <w:color w:val="000000"/>
              </w:rPr>
            </w:pPr>
            <w:r w:rsidRPr="00747A93">
              <w:rPr>
                <w:b/>
                <w:bCs/>
                <w:color w:val="000000"/>
              </w:rPr>
              <w:t> </w:t>
            </w:r>
          </w:p>
        </w:tc>
      </w:tr>
      <w:tr w:rsidR="009A7FA0" w:rsidRPr="00747A93" w:rsidTr="006F2060">
        <w:trPr>
          <w:trHeight w:val="300"/>
        </w:trPr>
        <w:tc>
          <w:tcPr>
            <w:tcW w:w="1638" w:type="dxa"/>
            <w:hideMark/>
          </w:tcPr>
          <w:p w:rsidR="009A7FA0" w:rsidRPr="00747A93" w:rsidRDefault="009A7FA0" w:rsidP="006F2060">
            <w:pPr>
              <w:rPr>
                <w:color w:val="000000"/>
              </w:rPr>
            </w:pPr>
            <w:r w:rsidRPr="00747A93">
              <w:rPr>
                <w:color w:val="000000"/>
              </w:rPr>
              <w:t>HCFC-22</w:t>
            </w:r>
          </w:p>
        </w:tc>
        <w:tc>
          <w:tcPr>
            <w:tcW w:w="767" w:type="dxa"/>
            <w:hideMark/>
          </w:tcPr>
          <w:p w:rsidR="009A7FA0" w:rsidRPr="00747A93" w:rsidRDefault="009A7FA0" w:rsidP="006F2060">
            <w:pPr>
              <w:jc w:val="right"/>
              <w:rPr>
                <w:color w:val="000000"/>
              </w:rPr>
            </w:pPr>
            <w:r w:rsidRPr="00747A93">
              <w:rPr>
                <w:color w:val="000000"/>
              </w:rPr>
              <w:t>47.6</w:t>
            </w:r>
          </w:p>
        </w:tc>
        <w:tc>
          <w:tcPr>
            <w:tcW w:w="833" w:type="dxa"/>
            <w:hideMark/>
          </w:tcPr>
          <w:p w:rsidR="009A7FA0" w:rsidRPr="00747A93" w:rsidRDefault="009A7FA0" w:rsidP="006F2060">
            <w:pPr>
              <w:jc w:val="right"/>
              <w:rPr>
                <w:color w:val="000000"/>
              </w:rPr>
            </w:pPr>
            <w:r w:rsidRPr="00747A93">
              <w:rPr>
                <w:color w:val="000000"/>
              </w:rPr>
              <w:t>76.3</w:t>
            </w:r>
          </w:p>
        </w:tc>
        <w:tc>
          <w:tcPr>
            <w:tcW w:w="833" w:type="dxa"/>
            <w:hideMark/>
          </w:tcPr>
          <w:p w:rsidR="009A7FA0" w:rsidRPr="00747A93" w:rsidRDefault="009A7FA0" w:rsidP="006F2060">
            <w:pPr>
              <w:jc w:val="right"/>
              <w:rPr>
                <w:color w:val="000000"/>
              </w:rPr>
            </w:pPr>
            <w:r w:rsidRPr="00747A93">
              <w:rPr>
                <w:color w:val="000000"/>
              </w:rPr>
              <w:t>71.6</w:t>
            </w:r>
          </w:p>
        </w:tc>
        <w:tc>
          <w:tcPr>
            <w:tcW w:w="833" w:type="dxa"/>
            <w:hideMark/>
          </w:tcPr>
          <w:p w:rsidR="009A7FA0" w:rsidRPr="00747A93" w:rsidRDefault="009A7FA0" w:rsidP="006F2060">
            <w:pPr>
              <w:jc w:val="right"/>
              <w:rPr>
                <w:color w:val="000000"/>
              </w:rPr>
            </w:pPr>
            <w:r w:rsidRPr="00747A93">
              <w:rPr>
                <w:color w:val="000000"/>
              </w:rPr>
              <w:t>70.2</w:t>
            </w:r>
          </w:p>
        </w:tc>
        <w:tc>
          <w:tcPr>
            <w:tcW w:w="833" w:type="dxa"/>
            <w:hideMark/>
          </w:tcPr>
          <w:p w:rsidR="009A7FA0" w:rsidRPr="00747A93" w:rsidRDefault="009A7FA0" w:rsidP="006F2060">
            <w:pPr>
              <w:jc w:val="right"/>
              <w:rPr>
                <w:color w:val="000000"/>
              </w:rPr>
            </w:pPr>
            <w:r w:rsidRPr="00747A93">
              <w:rPr>
                <w:color w:val="000000"/>
              </w:rPr>
              <w:t>70.5</w:t>
            </w:r>
          </w:p>
        </w:tc>
        <w:tc>
          <w:tcPr>
            <w:tcW w:w="833" w:type="dxa"/>
            <w:hideMark/>
          </w:tcPr>
          <w:p w:rsidR="009A7FA0" w:rsidRPr="00747A93" w:rsidRDefault="009A7FA0" w:rsidP="006F2060">
            <w:pPr>
              <w:jc w:val="right"/>
              <w:rPr>
                <w:color w:val="000000"/>
              </w:rPr>
            </w:pPr>
            <w:r w:rsidRPr="00747A93">
              <w:rPr>
                <w:color w:val="000000"/>
              </w:rPr>
              <w:t>63.4</w:t>
            </w:r>
          </w:p>
        </w:tc>
        <w:tc>
          <w:tcPr>
            <w:tcW w:w="738" w:type="dxa"/>
          </w:tcPr>
          <w:p w:rsidR="009A7FA0" w:rsidRPr="00747A93" w:rsidRDefault="009A7FA0" w:rsidP="006F2060">
            <w:pPr>
              <w:jc w:val="right"/>
              <w:rPr>
                <w:rFonts w:eastAsia="槥獢絏懫"/>
                <w:color w:val="000000"/>
                <w:lang w:eastAsia="zh-TW"/>
              </w:rPr>
            </w:pPr>
            <w:r w:rsidRPr="00747A93">
              <w:rPr>
                <w:rFonts w:eastAsia="槥獢絏懫"/>
                <w:color w:val="000000"/>
                <w:lang w:eastAsia="zh-TW"/>
              </w:rPr>
              <w:t>59.6</w:t>
            </w:r>
          </w:p>
        </w:tc>
        <w:tc>
          <w:tcPr>
            <w:tcW w:w="1170" w:type="dxa"/>
            <w:hideMark/>
          </w:tcPr>
          <w:p w:rsidR="009A7FA0" w:rsidRPr="00747A93" w:rsidRDefault="009A7FA0" w:rsidP="006F2060">
            <w:pPr>
              <w:jc w:val="right"/>
              <w:rPr>
                <w:color w:val="000000"/>
              </w:rPr>
            </w:pPr>
            <w:r w:rsidRPr="00747A93">
              <w:rPr>
                <w:color w:val="000000"/>
              </w:rPr>
              <w:t>62.0</w:t>
            </w:r>
          </w:p>
        </w:tc>
      </w:tr>
      <w:tr w:rsidR="009A7FA0" w:rsidRPr="00747A93" w:rsidTr="006F2060">
        <w:trPr>
          <w:trHeight w:val="300"/>
        </w:trPr>
        <w:tc>
          <w:tcPr>
            <w:tcW w:w="1638" w:type="dxa"/>
            <w:hideMark/>
          </w:tcPr>
          <w:p w:rsidR="009A7FA0" w:rsidRPr="00747A93" w:rsidRDefault="009A7FA0" w:rsidP="006F2060">
            <w:pPr>
              <w:rPr>
                <w:color w:val="000000"/>
              </w:rPr>
            </w:pPr>
            <w:r w:rsidRPr="00747A93">
              <w:rPr>
                <w:color w:val="000000"/>
              </w:rPr>
              <w:t>HCFC-141b</w:t>
            </w:r>
          </w:p>
        </w:tc>
        <w:tc>
          <w:tcPr>
            <w:tcW w:w="767" w:type="dxa"/>
            <w:hideMark/>
          </w:tcPr>
          <w:p w:rsidR="009A7FA0" w:rsidRPr="00747A93" w:rsidRDefault="009A7FA0" w:rsidP="006F2060">
            <w:pPr>
              <w:jc w:val="right"/>
              <w:rPr>
                <w:color w:val="000000"/>
              </w:rPr>
            </w:pPr>
            <w:r w:rsidRPr="00747A93">
              <w:rPr>
                <w:color w:val="000000"/>
              </w:rPr>
              <w:t>14.2</w:t>
            </w:r>
          </w:p>
        </w:tc>
        <w:tc>
          <w:tcPr>
            <w:tcW w:w="833" w:type="dxa"/>
            <w:hideMark/>
          </w:tcPr>
          <w:p w:rsidR="009A7FA0" w:rsidRPr="00747A93" w:rsidRDefault="009A7FA0" w:rsidP="006F2060">
            <w:pPr>
              <w:jc w:val="right"/>
              <w:rPr>
                <w:color w:val="000000"/>
              </w:rPr>
            </w:pPr>
            <w:r w:rsidRPr="00747A93">
              <w:rPr>
                <w:color w:val="000000"/>
              </w:rPr>
              <w:t>17.8</w:t>
            </w:r>
          </w:p>
        </w:tc>
        <w:tc>
          <w:tcPr>
            <w:tcW w:w="833" w:type="dxa"/>
            <w:hideMark/>
          </w:tcPr>
          <w:p w:rsidR="009A7FA0" w:rsidRPr="00747A93" w:rsidRDefault="009A7FA0" w:rsidP="006F2060">
            <w:pPr>
              <w:jc w:val="right"/>
              <w:rPr>
                <w:color w:val="000000"/>
              </w:rPr>
            </w:pPr>
            <w:r w:rsidRPr="00747A93">
              <w:rPr>
                <w:color w:val="000000"/>
              </w:rPr>
              <w:t>18.5</w:t>
            </w:r>
          </w:p>
        </w:tc>
        <w:tc>
          <w:tcPr>
            <w:tcW w:w="833" w:type="dxa"/>
            <w:hideMark/>
          </w:tcPr>
          <w:p w:rsidR="009A7FA0" w:rsidRPr="00747A93" w:rsidRDefault="009A7FA0" w:rsidP="006F2060">
            <w:pPr>
              <w:jc w:val="right"/>
              <w:rPr>
                <w:color w:val="000000"/>
              </w:rPr>
            </w:pPr>
            <w:r w:rsidRPr="00747A93">
              <w:rPr>
                <w:color w:val="000000"/>
              </w:rPr>
              <w:t>18.8</w:t>
            </w:r>
          </w:p>
        </w:tc>
        <w:tc>
          <w:tcPr>
            <w:tcW w:w="833" w:type="dxa"/>
            <w:hideMark/>
          </w:tcPr>
          <w:p w:rsidR="009A7FA0" w:rsidRPr="00747A93" w:rsidRDefault="009A7FA0" w:rsidP="006F2060">
            <w:pPr>
              <w:jc w:val="right"/>
              <w:rPr>
                <w:color w:val="000000"/>
              </w:rPr>
            </w:pPr>
            <w:r w:rsidRPr="00747A93">
              <w:rPr>
                <w:color w:val="000000"/>
              </w:rPr>
              <w:t>20.0</w:t>
            </w:r>
          </w:p>
        </w:tc>
        <w:tc>
          <w:tcPr>
            <w:tcW w:w="833" w:type="dxa"/>
            <w:hideMark/>
          </w:tcPr>
          <w:p w:rsidR="009A7FA0" w:rsidRPr="00747A93" w:rsidRDefault="009A7FA0" w:rsidP="006F2060">
            <w:pPr>
              <w:jc w:val="right"/>
              <w:rPr>
                <w:color w:val="000000"/>
              </w:rPr>
            </w:pPr>
            <w:r w:rsidRPr="00747A93">
              <w:rPr>
                <w:color w:val="000000"/>
              </w:rPr>
              <w:t>16.0</w:t>
            </w:r>
          </w:p>
        </w:tc>
        <w:tc>
          <w:tcPr>
            <w:tcW w:w="738" w:type="dxa"/>
          </w:tcPr>
          <w:p w:rsidR="009A7FA0" w:rsidRPr="00747A93" w:rsidRDefault="009A7FA0" w:rsidP="006F2060">
            <w:pPr>
              <w:jc w:val="right"/>
              <w:rPr>
                <w:rFonts w:eastAsia="槥獢絏懫"/>
                <w:color w:val="000000"/>
                <w:lang w:eastAsia="zh-TW"/>
              </w:rPr>
            </w:pPr>
            <w:r w:rsidRPr="00747A93">
              <w:rPr>
                <w:rFonts w:eastAsia="槥獢絏懫"/>
                <w:color w:val="000000"/>
                <w:lang w:eastAsia="zh-TW"/>
              </w:rPr>
              <w:t>10.4</w:t>
            </w:r>
          </w:p>
        </w:tc>
        <w:tc>
          <w:tcPr>
            <w:tcW w:w="1170" w:type="dxa"/>
            <w:hideMark/>
          </w:tcPr>
          <w:p w:rsidR="009A7FA0" w:rsidRPr="00747A93" w:rsidRDefault="009A7FA0" w:rsidP="006F2060">
            <w:pPr>
              <w:jc w:val="right"/>
              <w:rPr>
                <w:color w:val="000000"/>
              </w:rPr>
            </w:pPr>
            <w:r w:rsidRPr="00747A93">
              <w:rPr>
                <w:color w:val="000000"/>
              </w:rPr>
              <w:t>16.0</w:t>
            </w:r>
          </w:p>
        </w:tc>
      </w:tr>
      <w:tr w:rsidR="009A7FA0" w:rsidRPr="00747A93" w:rsidTr="006F2060">
        <w:trPr>
          <w:trHeight w:val="300"/>
        </w:trPr>
        <w:tc>
          <w:tcPr>
            <w:tcW w:w="1638" w:type="dxa"/>
            <w:hideMark/>
          </w:tcPr>
          <w:p w:rsidR="009A7FA0" w:rsidRPr="00747A93" w:rsidRDefault="009A7FA0" w:rsidP="006F2060">
            <w:pPr>
              <w:rPr>
                <w:b/>
                <w:bCs/>
                <w:color w:val="000000"/>
              </w:rPr>
            </w:pPr>
            <w:r w:rsidRPr="00747A93">
              <w:rPr>
                <w:b/>
                <w:bCs/>
                <w:color w:val="000000"/>
              </w:rPr>
              <w:t>Total (</w:t>
            </w:r>
            <w:proofErr w:type="spellStart"/>
            <w:r w:rsidRPr="00747A93">
              <w:rPr>
                <w:b/>
                <w:bCs/>
                <w:color w:val="000000"/>
              </w:rPr>
              <w:t>ODPt</w:t>
            </w:r>
            <w:proofErr w:type="spellEnd"/>
            <w:r w:rsidRPr="00747A93">
              <w:rPr>
                <w:b/>
                <w:bCs/>
                <w:color w:val="000000"/>
              </w:rPr>
              <w:t>)</w:t>
            </w:r>
          </w:p>
        </w:tc>
        <w:tc>
          <w:tcPr>
            <w:tcW w:w="767" w:type="dxa"/>
            <w:noWrap/>
            <w:hideMark/>
          </w:tcPr>
          <w:p w:rsidR="009A7FA0" w:rsidRPr="00747A93" w:rsidRDefault="009A7FA0" w:rsidP="006F2060">
            <w:pPr>
              <w:jc w:val="right"/>
              <w:rPr>
                <w:b/>
                <w:bCs/>
                <w:color w:val="000000"/>
              </w:rPr>
            </w:pPr>
            <w:r w:rsidRPr="00747A93">
              <w:rPr>
                <w:b/>
                <w:bCs/>
                <w:color w:val="000000"/>
              </w:rPr>
              <w:t>61.8</w:t>
            </w:r>
          </w:p>
        </w:tc>
        <w:tc>
          <w:tcPr>
            <w:tcW w:w="833" w:type="dxa"/>
            <w:noWrap/>
            <w:hideMark/>
          </w:tcPr>
          <w:p w:rsidR="009A7FA0" w:rsidRPr="00747A93" w:rsidRDefault="009A7FA0" w:rsidP="006F2060">
            <w:pPr>
              <w:jc w:val="right"/>
              <w:rPr>
                <w:b/>
                <w:bCs/>
                <w:color w:val="000000"/>
              </w:rPr>
            </w:pPr>
            <w:r w:rsidRPr="00747A93">
              <w:rPr>
                <w:b/>
                <w:bCs/>
                <w:color w:val="000000"/>
              </w:rPr>
              <w:t>94.1</w:t>
            </w:r>
          </w:p>
        </w:tc>
        <w:tc>
          <w:tcPr>
            <w:tcW w:w="833" w:type="dxa"/>
            <w:noWrap/>
            <w:hideMark/>
          </w:tcPr>
          <w:p w:rsidR="009A7FA0" w:rsidRPr="00747A93" w:rsidRDefault="009A7FA0" w:rsidP="006F2060">
            <w:pPr>
              <w:jc w:val="right"/>
              <w:rPr>
                <w:b/>
                <w:bCs/>
                <w:color w:val="000000"/>
              </w:rPr>
            </w:pPr>
            <w:r w:rsidRPr="00747A93">
              <w:rPr>
                <w:b/>
                <w:bCs/>
                <w:color w:val="000000"/>
              </w:rPr>
              <w:t>90.0</w:t>
            </w:r>
          </w:p>
        </w:tc>
        <w:tc>
          <w:tcPr>
            <w:tcW w:w="833" w:type="dxa"/>
            <w:noWrap/>
            <w:hideMark/>
          </w:tcPr>
          <w:p w:rsidR="009A7FA0" w:rsidRPr="00747A93" w:rsidRDefault="009A7FA0" w:rsidP="006F2060">
            <w:pPr>
              <w:jc w:val="right"/>
              <w:rPr>
                <w:b/>
                <w:bCs/>
                <w:color w:val="000000"/>
              </w:rPr>
            </w:pPr>
            <w:r w:rsidRPr="00747A93">
              <w:rPr>
                <w:b/>
                <w:bCs/>
                <w:color w:val="000000"/>
              </w:rPr>
              <w:t>89.0</w:t>
            </w:r>
          </w:p>
        </w:tc>
        <w:tc>
          <w:tcPr>
            <w:tcW w:w="833" w:type="dxa"/>
            <w:noWrap/>
            <w:hideMark/>
          </w:tcPr>
          <w:p w:rsidR="009A7FA0" w:rsidRPr="00747A93" w:rsidRDefault="009A7FA0" w:rsidP="006F2060">
            <w:pPr>
              <w:jc w:val="right"/>
              <w:rPr>
                <w:b/>
                <w:bCs/>
                <w:color w:val="000000"/>
              </w:rPr>
            </w:pPr>
            <w:r w:rsidRPr="00747A93">
              <w:rPr>
                <w:b/>
                <w:bCs/>
                <w:color w:val="000000"/>
              </w:rPr>
              <w:t>90.6</w:t>
            </w:r>
          </w:p>
        </w:tc>
        <w:tc>
          <w:tcPr>
            <w:tcW w:w="833" w:type="dxa"/>
            <w:noWrap/>
            <w:hideMark/>
          </w:tcPr>
          <w:p w:rsidR="009A7FA0" w:rsidRPr="00747A93" w:rsidRDefault="009A7FA0" w:rsidP="006F2060">
            <w:pPr>
              <w:jc w:val="right"/>
              <w:rPr>
                <w:b/>
                <w:bCs/>
                <w:color w:val="000000"/>
              </w:rPr>
            </w:pPr>
            <w:r w:rsidRPr="00747A93">
              <w:rPr>
                <w:b/>
                <w:bCs/>
                <w:color w:val="000000"/>
              </w:rPr>
              <w:t>79.4</w:t>
            </w:r>
          </w:p>
        </w:tc>
        <w:tc>
          <w:tcPr>
            <w:tcW w:w="738" w:type="dxa"/>
          </w:tcPr>
          <w:p w:rsidR="009A7FA0" w:rsidRPr="00747A93" w:rsidRDefault="009A7FA0" w:rsidP="006F2060">
            <w:pPr>
              <w:jc w:val="right"/>
              <w:rPr>
                <w:rFonts w:eastAsia="槥獢絏懫"/>
                <w:b/>
                <w:bCs/>
                <w:color w:val="000000"/>
                <w:lang w:eastAsia="zh-TW"/>
              </w:rPr>
            </w:pPr>
            <w:r w:rsidRPr="00747A93">
              <w:rPr>
                <w:rFonts w:eastAsia="槥獢絏懫"/>
                <w:b/>
                <w:bCs/>
                <w:color w:val="000000"/>
                <w:lang w:eastAsia="zh-TW"/>
              </w:rPr>
              <w:t>70.0</w:t>
            </w:r>
          </w:p>
        </w:tc>
        <w:tc>
          <w:tcPr>
            <w:tcW w:w="1170" w:type="dxa"/>
            <w:noWrap/>
            <w:hideMark/>
          </w:tcPr>
          <w:p w:rsidR="009A7FA0" w:rsidRPr="00747A93" w:rsidRDefault="009A7FA0" w:rsidP="006F2060">
            <w:pPr>
              <w:jc w:val="right"/>
              <w:rPr>
                <w:b/>
                <w:bCs/>
                <w:color w:val="000000"/>
              </w:rPr>
            </w:pPr>
            <w:r w:rsidRPr="00747A93">
              <w:rPr>
                <w:b/>
                <w:bCs/>
                <w:color w:val="000000"/>
              </w:rPr>
              <w:t>78.0</w:t>
            </w:r>
          </w:p>
        </w:tc>
      </w:tr>
    </w:tbl>
    <w:p w:rsidR="009A7FA0" w:rsidRPr="00747A93" w:rsidRDefault="009A7FA0" w:rsidP="009A7FA0">
      <w:pPr>
        <w:pStyle w:val="ListParagraph"/>
        <w:pBdr>
          <w:top w:val="nil"/>
          <w:left w:val="nil"/>
          <w:bottom w:val="nil"/>
          <w:right w:val="nil"/>
          <w:between w:val="nil"/>
          <w:bar w:val="nil"/>
        </w:pBdr>
        <w:autoSpaceDE/>
        <w:autoSpaceDN/>
        <w:adjustRightInd/>
        <w:spacing w:before="240"/>
        <w:ind w:left="360"/>
        <w:jc w:val="both"/>
        <w:rPr>
          <w:rFonts w:ascii="Times New Roman" w:eastAsia="Arial Unicode MS" w:hAnsi="Times New Roman"/>
          <w:color w:val="000000"/>
          <w:kern w:val="2"/>
          <w:sz w:val="22"/>
          <w:szCs w:val="22"/>
          <w:u w:color="000000"/>
          <w:bdr w:val="nil"/>
        </w:rPr>
      </w:pPr>
      <w:r w:rsidRPr="00747A93">
        <w:rPr>
          <w:rFonts w:ascii="Times New Roman" w:eastAsia="Arial Unicode MS" w:hAnsi="Times New Roman"/>
          <w:color w:val="000000"/>
          <w:kern w:val="2"/>
          <w:sz w:val="22"/>
          <w:szCs w:val="22"/>
          <w:u w:color="000000"/>
          <w:bdr w:val="nil"/>
        </w:rPr>
        <w:t xml:space="preserve">Table 2 displays information on the import quotas as well as actual imports for 2015 </w:t>
      </w:r>
    </w:p>
    <w:p w:rsidR="009A7FA0" w:rsidRPr="00747A93" w:rsidRDefault="009A7FA0" w:rsidP="009A7FA0">
      <w:pPr>
        <w:spacing w:before="240" w:after="240"/>
      </w:pPr>
      <w:r w:rsidRPr="00747A93">
        <w:rPr>
          <w:b/>
        </w:rPr>
        <w:t xml:space="preserve">Table 2: </w:t>
      </w:r>
      <w:r w:rsidRPr="00747A93">
        <w:t xml:space="preserve">Actual import vs. quota by the authorized importers (source 2015 Verification Report) </w:t>
      </w:r>
    </w:p>
    <w:tbl>
      <w:tblPr>
        <w:tblW w:w="44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6"/>
        <w:gridCol w:w="3793"/>
        <w:gridCol w:w="1584"/>
        <w:gridCol w:w="1296"/>
      </w:tblGrid>
      <w:tr w:rsidR="009A7FA0" w:rsidRPr="00747A93" w:rsidTr="006F2060">
        <w:trPr>
          <w:cantSplit/>
        </w:trPr>
        <w:tc>
          <w:tcPr>
            <w:tcW w:w="1106" w:type="pct"/>
            <w:shd w:val="clear" w:color="auto" w:fill="auto"/>
          </w:tcPr>
          <w:p w:rsidR="009A7FA0" w:rsidRPr="00747A93" w:rsidRDefault="009A7FA0" w:rsidP="006F2060">
            <w:pPr>
              <w:rPr>
                <w:b/>
                <w:lang w:eastAsia="zh-TW"/>
              </w:rPr>
            </w:pPr>
            <w:r w:rsidRPr="00747A93">
              <w:rPr>
                <w:b/>
                <w:lang w:eastAsia="zh-TW"/>
              </w:rPr>
              <w:t>HCFC type</w:t>
            </w:r>
          </w:p>
        </w:tc>
        <w:tc>
          <w:tcPr>
            <w:tcW w:w="2213" w:type="pct"/>
            <w:shd w:val="clear" w:color="auto" w:fill="auto"/>
          </w:tcPr>
          <w:p w:rsidR="009A7FA0" w:rsidRPr="00747A93" w:rsidRDefault="009A7FA0" w:rsidP="006F2060">
            <w:pPr>
              <w:rPr>
                <w:b/>
                <w:lang w:eastAsia="zh-TW"/>
              </w:rPr>
            </w:pPr>
            <w:r w:rsidRPr="00747A93">
              <w:rPr>
                <w:b/>
                <w:lang w:eastAsia="zh-TW"/>
              </w:rPr>
              <w:t>Name of importer</w:t>
            </w:r>
          </w:p>
        </w:tc>
        <w:tc>
          <w:tcPr>
            <w:tcW w:w="924" w:type="pct"/>
            <w:shd w:val="clear" w:color="auto" w:fill="auto"/>
          </w:tcPr>
          <w:p w:rsidR="009A7FA0" w:rsidRPr="00747A93" w:rsidRDefault="009A7FA0" w:rsidP="006F2060">
            <w:pPr>
              <w:rPr>
                <w:b/>
                <w:lang w:eastAsia="zh-TW"/>
              </w:rPr>
            </w:pPr>
            <w:r w:rsidRPr="00747A93">
              <w:rPr>
                <w:b/>
                <w:lang w:eastAsia="zh-TW"/>
              </w:rPr>
              <w:t>Actual import (Mt)</w:t>
            </w:r>
          </w:p>
        </w:tc>
        <w:tc>
          <w:tcPr>
            <w:tcW w:w="756" w:type="pct"/>
            <w:shd w:val="clear" w:color="auto" w:fill="auto"/>
          </w:tcPr>
          <w:p w:rsidR="009A7FA0" w:rsidRPr="00747A93" w:rsidRDefault="009A7FA0" w:rsidP="006F2060">
            <w:pPr>
              <w:rPr>
                <w:b/>
                <w:lang w:eastAsia="zh-TW"/>
              </w:rPr>
            </w:pPr>
            <w:r w:rsidRPr="00747A93">
              <w:rPr>
                <w:b/>
                <w:lang w:eastAsia="zh-TW"/>
              </w:rPr>
              <w:t>Quota (Mt)</w:t>
            </w:r>
          </w:p>
        </w:tc>
      </w:tr>
      <w:tr w:rsidR="009A7FA0" w:rsidRPr="00747A93" w:rsidTr="006F2060">
        <w:trPr>
          <w:cantSplit/>
        </w:trPr>
        <w:tc>
          <w:tcPr>
            <w:tcW w:w="1106" w:type="pct"/>
            <w:vMerge w:val="restart"/>
            <w:shd w:val="clear" w:color="auto" w:fill="auto"/>
            <w:vAlign w:val="center"/>
          </w:tcPr>
          <w:p w:rsidR="009A7FA0" w:rsidRPr="00747A93" w:rsidRDefault="009A7FA0" w:rsidP="006F2060">
            <w:pPr>
              <w:rPr>
                <w:lang w:eastAsia="zh-TW"/>
              </w:rPr>
            </w:pPr>
            <w:r w:rsidRPr="00747A93">
              <w:rPr>
                <w:lang w:eastAsia="zh-TW"/>
              </w:rPr>
              <w:t>HCFC-22</w:t>
            </w:r>
          </w:p>
        </w:tc>
        <w:tc>
          <w:tcPr>
            <w:tcW w:w="2213" w:type="pct"/>
            <w:shd w:val="clear" w:color="auto" w:fill="auto"/>
          </w:tcPr>
          <w:p w:rsidR="009A7FA0" w:rsidRPr="00747A93" w:rsidRDefault="009A7FA0" w:rsidP="006F2060">
            <w:pPr>
              <w:rPr>
                <w:lang w:eastAsia="zh-TW"/>
              </w:rPr>
            </w:pPr>
            <w:r w:rsidRPr="00747A93">
              <w:t>Korea Duty Free General Trade Company</w:t>
            </w:r>
          </w:p>
        </w:tc>
        <w:tc>
          <w:tcPr>
            <w:tcW w:w="924" w:type="pct"/>
            <w:shd w:val="clear" w:color="auto" w:fill="auto"/>
          </w:tcPr>
          <w:p w:rsidR="009A7FA0" w:rsidRPr="00747A93" w:rsidRDefault="009A7FA0" w:rsidP="006F2060">
            <w:pPr>
              <w:rPr>
                <w:rFonts w:eastAsia="PMingLiU"/>
                <w:color w:val="000000"/>
              </w:rPr>
            </w:pPr>
            <w:r w:rsidRPr="00747A93">
              <w:rPr>
                <w:color w:val="000000"/>
              </w:rPr>
              <w:t>100</w:t>
            </w:r>
          </w:p>
        </w:tc>
        <w:tc>
          <w:tcPr>
            <w:tcW w:w="756" w:type="pct"/>
            <w:shd w:val="clear" w:color="auto" w:fill="auto"/>
          </w:tcPr>
          <w:p w:rsidR="009A7FA0" w:rsidRPr="00747A93" w:rsidRDefault="009A7FA0" w:rsidP="006F2060">
            <w:pPr>
              <w:rPr>
                <w:lang w:eastAsia="zh-TW"/>
              </w:rPr>
            </w:pPr>
            <w:r w:rsidRPr="00747A93">
              <w:rPr>
                <w:lang w:eastAsia="zh-TW"/>
              </w:rPr>
              <w:t>103</w:t>
            </w:r>
          </w:p>
          <w:p w:rsidR="009A7FA0" w:rsidRPr="00747A93" w:rsidRDefault="009A7FA0" w:rsidP="006F2060">
            <w:pPr>
              <w:rPr>
                <w:lang w:eastAsia="zh-TW"/>
              </w:rPr>
            </w:pPr>
          </w:p>
        </w:tc>
      </w:tr>
      <w:tr w:rsidR="009A7FA0" w:rsidRPr="00747A93" w:rsidTr="006F2060">
        <w:trPr>
          <w:cantSplit/>
        </w:trPr>
        <w:tc>
          <w:tcPr>
            <w:tcW w:w="1106" w:type="pct"/>
            <w:vMerge/>
            <w:shd w:val="clear" w:color="auto" w:fill="auto"/>
            <w:vAlign w:val="center"/>
          </w:tcPr>
          <w:p w:rsidR="009A7FA0" w:rsidRPr="00747A93" w:rsidRDefault="009A7FA0" w:rsidP="006F2060">
            <w:pPr>
              <w:rPr>
                <w:lang w:eastAsia="zh-TW"/>
              </w:rPr>
            </w:pPr>
          </w:p>
        </w:tc>
        <w:tc>
          <w:tcPr>
            <w:tcW w:w="2213" w:type="pct"/>
            <w:shd w:val="clear" w:color="auto" w:fill="auto"/>
          </w:tcPr>
          <w:p w:rsidR="009A7FA0" w:rsidRPr="00747A93" w:rsidRDefault="009A7FA0" w:rsidP="006F2060">
            <w:pPr>
              <w:rPr>
                <w:lang w:eastAsia="zh-TW"/>
              </w:rPr>
            </w:pPr>
            <w:r w:rsidRPr="00747A93">
              <w:rPr>
                <w:rFonts w:eastAsia="Arial Unicode MS"/>
              </w:rPr>
              <w:t>Korea Electronics Industry General Trade Co</w:t>
            </w:r>
            <w:r w:rsidRPr="00747A93">
              <w:rPr>
                <w:lang w:eastAsia="zh-TW"/>
              </w:rPr>
              <w:t>mpany</w:t>
            </w:r>
          </w:p>
        </w:tc>
        <w:tc>
          <w:tcPr>
            <w:tcW w:w="924" w:type="pct"/>
            <w:shd w:val="clear" w:color="auto" w:fill="auto"/>
          </w:tcPr>
          <w:p w:rsidR="009A7FA0" w:rsidRPr="00747A93" w:rsidRDefault="009A7FA0" w:rsidP="006F2060">
            <w:pPr>
              <w:rPr>
                <w:rFonts w:eastAsia="PMingLiU"/>
                <w:color w:val="000000"/>
              </w:rPr>
            </w:pPr>
            <w:r w:rsidRPr="00747A93">
              <w:rPr>
                <w:color w:val="000000"/>
              </w:rPr>
              <w:t>70</w:t>
            </w:r>
          </w:p>
        </w:tc>
        <w:tc>
          <w:tcPr>
            <w:tcW w:w="756" w:type="pct"/>
            <w:shd w:val="clear" w:color="auto" w:fill="auto"/>
          </w:tcPr>
          <w:p w:rsidR="009A7FA0" w:rsidRPr="00747A93" w:rsidRDefault="009A7FA0" w:rsidP="006F2060">
            <w:pPr>
              <w:rPr>
                <w:lang w:eastAsia="zh-TW"/>
              </w:rPr>
            </w:pPr>
            <w:r w:rsidRPr="00747A93">
              <w:rPr>
                <w:lang w:eastAsia="zh-TW"/>
              </w:rPr>
              <w:t>73</w:t>
            </w:r>
          </w:p>
        </w:tc>
      </w:tr>
      <w:tr w:rsidR="009A7FA0" w:rsidRPr="00747A93" w:rsidTr="006F2060">
        <w:trPr>
          <w:cantSplit/>
        </w:trPr>
        <w:tc>
          <w:tcPr>
            <w:tcW w:w="1106" w:type="pct"/>
            <w:vMerge/>
            <w:shd w:val="clear" w:color="auto" w:fill="auto"/>
            <w:vAlign w:val="center"/>
          </w:tcPr>
          <w:p w:rsidR="009A7FA0" w:rsidRPr="00747A93" w:rsidRDefault="009A7FA0" w:rsidP="006F2060">
            <w:pPr>
              <w:rPr>
                <w:lang w:eastAsia="zh-TW"/>
              </w:rPr>
            </w:pPr>
          </w:p>
        </w:tc>
        <w:tc>
          <w:tcPr>
            <w:tcW w:w="2213" w:type="pct"/>
            <w:shd w:val="clear" w:color="auto" w:fill="auto"/>
          </w:tcPr>
          <w:p w:rsidR="009A7FA0" w:rsidRPr="00747A93" w:rsidRDefault="009A7FA0" w:rsidP="006F2060">
            <w:r w:rsidRPr="00747A93">
              <w:rPr>
                <w:rFonts w:eastAsia="Arial Unicode MS"/>
              </w:rPr>
              <w:t>Korea Chemistry Ext</w:t>
            </w:r>
            <w:r w:rsidRPr="00747A93">
              <w:t>ernal</w:t>
            </w:r>
            <w:r w:rsidRPr="00747A93">
              <w:rPr>
                <w:rFonts w:eastAsia="Arial Unicode MS"/>
              </w:rPr>
              <w:t xml:space="preserve"> Economic Cooperation Co</w:t>
            </w:r>
          </w:p>
        </w:tc>
        <w:tc>
          <w:tcPr>
            <w:tcW w:w="924" w:type="pct"/>
            <w:shd w:val="clear" w:color="auto" w:fill="auto"/>
          </w:tcPr>
          <w:p w:rsidR="009A7FA0" w:rsidRPr="00747A93" w:rsidRDefault="009A7FA0" w:rsidP="006F2060">
            <w:pPr>
              <w:rPr>
                <w:rFonts w:eastAsia="PMingLiU"/>
                <w:color w:val="000000"/>
              </w:rPr>
            </w:pPr>
            <w:r w:rsidRPr="00747A93">
              <w:rPr>
                <w:color w:val="000000"/>
              </w:rPr>
              <w:t>115</w:t>
            </w:r>
          </w:p>
        </w:tc>
        <w:tc>
          <w:tcPr>
            <w:tcW w:w="756" w:type="pct"/>
            <w:shd w:val="clear" w:color="auto" w:fill="auto"/>
          </w:tcPr>
          <w:p w:rsidR="009A7FA0" w:rsidRPr="00747A93" w:rsidRDefault="009A7FA0" w:rsidP="006F2060">
            <w:pPr>
              <w:rPr>
                <w:lang w:eastAsia="zh-TW"/>
              </w:rPr>
            </w:pPr>
            <w:r w:rsidRPr="00747A93">
              <w:rPr>
                <w:lang w:eastAsia="zh-TW"/>
              </w:rPr>
              <w:t>117</w:t>
            </w:r>
          </w:p>
        </w:tc>
      </w:tr>
      <w:tr w:rsidR="009A7FA0" w:rsidRPr="00747A93" w:rsidTr="006F2060">
        <w:trPr>
          <w:cantSplit/>
        </w:trPr>
        <w:tc>
          <w:tcPr>
            <w:tcW w:w="1106" w:type="pct"/>
            <w:vMerge/>
            <w:shd w:val="clear" w:color="auto" w:fill="auto"/>
            <w:vAlign w:val="center"/>
          </w:tcPr>
          <w:p w:rsidR="009A7FA0" w:rsidRPr="00747A93" w:rsidRDefault="009A7FA0" w:rsidP="006F2060">
            <w:pPr>
              <w:rPr>
                <w:lang w:eastAsia="zh-TW"/>
              </w:rPr>
            </w:pPr>
          </w:p>
        </w:tc>
        <w:tc>
          <w:tcPr>
            <w:tcW w:w="2213" w:type="pct"/>
            <w:shd w:val="clear" w:color="auto" w:fill="auto"/>
          </w:tcPr>
          <w:p w:rsidR="009A7FA0" w:rsidRPr="00747A93" w:rsidRDefault="009A7FA0" w:rsidP="006F2060">
            <w:pPr>
              <w:rPr>
                <w:lang w:val="de-AT"/>
              </w:rPr>
            </w:pPr>
            <w:r w:rsidRPr="00747A93">
              <w:rPr>
                <w:rFonts w:eastAsia="PMingLiU"/>
                <w:lang w:val="de-AT"/>
              </w:rPr>
              <w:t>Samhung Kost J.V. Co</w:t>
            </w:r>
          </w:p>
        </w:tc>
        <w:tc>
          <w:tcPr>
            <w:tcW w:w="924" w:type="pct"/>
            <w:shd w:val="clear" w:color="auto" w:fill="auto"/>
          </w:tcPr>
          <w:p w:rsidR="009A7FA0" w:rsidRPr="00747A93" w:rsidRDefault="009A7FA0" w:rsidP="006F2060">
            <w:pPr>
              <w:rPr>
                <w:rFonts w:eastAsia="PMingLiU"/>
                <w:color w:val="000000"/>
              </w:rPr>
            </w:pPr>
            <w:r w:rsidRPr="00747A93">
              <w:rPr>
                <w:color w:val="000000"/>
              </w:rPr>
              <w:t>100</w:t>
            </w:r>
          </w:p>
        </w:tc>
        <w:tc>
          <w:tcPr>
            <w:tcW w:w="756" w:type="pct"/>
            <w:shd w:val="clear" w:color="auto" w:fill="auto"/>
          </w:tcPr>
          <w:p w:rsidR="009A7FA0" w:rsidRPr="00747A93" w:rsidRDefault="009A7FA0" w:rsidP="006F2060">
            <w:pPr>
              <w:rPr>
                <w:lang w:eastAsia="zh-TW"/>
              </w:rPr>
            </w:pPr>
            <w:r w:rsidRPr="00747A93">
              <w:rPr>
                <w:lang w:eastAsia="zh-TW"/>
              </w:rPr>
              <w:t>113</w:t>
            </w:r>
          </w:p>
        </w:tc>
      </w:tr>
      <w:tr w:rsidR="009A7FA0" w:rsidRPr="00747A93" w:rsidTr="006F2060">
        <w:trPr>
          <w:cantSplit/>
        </w:trPr>
        <w:tc>
          <w:tcPr>
            <w:tcW w:w="1106" w:type="pct"/>
            <w:vMerge/>
            <w:shd w:val="clear" w:color="auto" w:fill="auto"/>
            <w:vAlign w:val="center"/>
          </w:tcPr>
          <w:p w:rsidR="009A7FA0" w:rsidRPr="00747A93" w:rsidRDefault="009A7FA0" w:rsidP="006F2060">
            <w:pPr>
              <w:rPr>
                <w:lang w:eastAsia="zh-TW"/>
              </w:rPr>
            </w:pPr>
          </w:p>
        </w:tc>
        <w:tc>
          <w:tcPr>
            <w:tcW w:w="2213" w:type="pct"/>
            <w:shd w:val="clear" w:color="auto" w:fill="auto"/>
          </w:tcPr>
          <w:p w:rsidR="009A7FA0" w:rsidRPr="00747A93" w:rsidRDefault="009A7FA0" w:rsidP="006F2060">
            <w:proofErr w:type="spellStart"/>
            <w:r w:rsidRPr="00747A93">
              <w:rPr>
                <w:rFonts w:eastAsia="PMingLiU"/>
              </w:rPr>
              <w:t>Taedong</w:t>
            </w:r>
            <w:proofErr w:type="spellEnd"/>
            <w:r w:rsidRPr="00747A93">
              <w:rPr>
                <w:rFonts w:eastAsia="PMingLiU"/>
              </w:rPr>
              <w:t xml:space="preserve"> Technology J.V.</w:t>
            </w:r>
            <w:r w:rsidRPr="00747A93">
              <w:rPr>
                <w:rFonts w:eastAsia="Malgun Gothic"/>
              </w:rPr>
              <w:t xml:space="preserve"> </w:t>
            </w:r>
            <w:r w:rsidRPr="00747A93">
              <w:rPr>
                <w:rFonts w:eastAsia="PMingLiU"/>
              </w:rPr>
              <w:t>Co</w:t>
            </w:r>
          </w:p>
        </w:tc>
        <w:tc>
          <w:tcPr>
            <w:tcW w:w="924" w:type="pct"/>
            <w:shd w:val="clear" w:color="auto" w:fill="auto"/>
          </w:tcPr>
          <w:p w:rsidR="009A7FA0" w:rsidRPr="00747A93" w:rsidRDefault="009A7FA0" w:rsidP="006F2060">
            <w:pPr>
              <w:rPr>
                <w:rFonts w:eastAsia="PMingLiU"/>
                <w:color w:val="000000"/>
              </w:rPr>
            </w:pPr>
            <w:r w:rsidRPr="00747A93">
              <w:rPr>
                <w:color w:val="000000"/>
              </w:rPr>
              <w:t>200</w:t>
            </w:r>
          </w:p>
        </w:tc>
        <w:tc>
          <w:tcPr>
            <w:tcW w:w="756" w:type="pct"/>
            <w:shd w:val="clear" w:color="auto" w:fill="auto"/>
          </w:tcPr>
          <w:p w:rsidR="009A7FA0" w:rsidRPr="00747A93" w:rsidRDefault="009A7FA0" w:rsidP="006F2060">
            <w:pPr>
              <w:rPr>
                <w:lang w:eastAsia="zh-TW"/>
              </w:rPr>
            </w:pPr>
            <w:r w:rsidRPr="00747A93">
              <w:rPr>
                <w:lang w:eastAsia="zh-TW"/>
              </w:rPr>
              <w:t>179</w:t>
            </w:r>
          </w:p>
        </w:tc>
      </w:tr>
      <w:tr w:rsidR="009A7FA0" w:rsidRPr="00747A93" w:rsidTr="006F2060">
        <w:trPr>
          <w:cantSplit/>
        </w:trPr>
        <w:tc>
          <w:tcPr>
            <w:tcW w:w="1106" w:type="pct"/>
            <w:vMerge/>
            <w:shd w:val="clear" w:color="auto" w:fill="auto"/>
            <w:vAlign w:val="center"/>
          </w:tcPr>
          <w:p w:rsidR="009A7FA0" w:rsidRPr="00747A93" w:rsidRDefault="009A7FA0" w:rsidP="006F2060">
            <w:pPr>
              <w:rPr>
                <w:lang w:eastAsia="zh-TW"/>
              </w:rPr>
            </w:pPr>
          </w:p>
        </w:tc>
        <w:tc>
          <w:tcPr>
            <w:tcW w:w="2213" w:type="pct"/>
            <w:shd w:val="clear" w:color="auto" w:fill="auto"/>
          </w:tcPr>
          <w:p w:rsidR="009A7FA0" w:rsidRPr="00747A93" w:rsidRDefault="009A7FA0" w:rsidP="006F2060">
            <w:pPr>
              <w:rPr>
                <w:b/>
                <w:i/>
                <w:lang w:eastAsia="zh-TW"/>
              </w:rPr>
            </w:pPr>
            <w:r w:rsidRPr="00747A93">
              <w:rPr>
                <w:b/>
                <w:i/>
                <w:lang w:eastAsia="zh-TW"/>
              </w:rPr>
              <w:t xml:space="preserve">Total </w:t>
            </w:r>
          </w:p>
        </w:tc>
        <w:tc>
          <w:tcPr>
            <w:tcW w:w="924" w:type="pct"/>
            <w:shd w:val="clear" w:color="auto" w:fill="auto"/>
          </w:tcPr>
          <w:p w:rsidR="009A7FA0" w:rsidRPr="00747A93" w:rsidRDefault="009A7FA0" w:rsidP="006F2060">
            <w:pPr>
              <w:rPr>
                <w:b/>
                <w:i/>
                <w:lang w:eastAsia="zh-TW"/>
              </w:rPr>
            </w:pPr>
            <w:r w:rsidRPr="00747A93">
              <w:rPr>
                <w:b/>
                <w:i/>
                <w:lang w:eastAsia="zh-TW"/>
              </w:rPr>
              <w:t>585</w:t>
            </w:r>
          </w:p>
        </w:tc>
        <w:tc>
          <w:tcPr>
            <w:tcW w:w="756" w:type="pct"/>
            <w:shd w:val="clear" w:color="auto" w:fill="auto"/>
          </w:tcPr>
          <w:p w:rsidR="009A7FA0" w:rsidRPr="00747A93" w:rsidRDefault="009A7FA0" w:rsidP="006F2060">
            <w:pPr>
              <w:rPr>
                <w:b/>
                <w:i/>
                <w:lang w:eastAsia="zh-TW"/>
              </w:rPr>
            </w:pPr>
            <w:r w:rsidRPr="00747A93">
              <w:rPr>
                <w:b/>
                <w:i/>
                <w:lang w:eastAsia="zh-TW"/>
              </w:rPr>
              <w:t>585</w:t>
            </w:r>
          </w:p>
        </w:tc>
      </w:tr>
      <w:tr w:rsidR="009A7FA0" w:rsidRPr="00747A93" w:rsidTr="006F2060">
        <w:trPr>
          <w:cantSplit/>
        </w:trPr>
        <w:tc>
          <w:tcPr>
            <w:tcW w:w="1106" w:type="pct"/>
            <w:vMerge w:val="restart"/>
            <w:shd w:val="clear" w:color="auto" w:fill="auto"/>
            <w:vAlign w:val="center"/>
          </w:tcPr>
          <w:p w:rsidR="009A7FA0" w:rsidRPr="00747A93" w:rsidRDefault="009A7FA0" w:rsidP="006F2060">
            <w:pPr>
              <w:rPr>
                <w:lang w:eastAsia="zh-TW"/>
              </w:rPr>
            </w:pPr>
            <w:r w:rsidRPr="00747A93">
              <w:rPr>
                <w:lang w:eastAsia="zh-TW"/>
              </w:rPr>
              <w:t>HCFC-141b</w:t>
            </w:r>
          </w:p>
        </w:tc>
        <w:tc>
          <w:tcPr>
            <w:tcW w:w="2213" w:type="pct"/>
            <w:shd w:val="clear" w:color="auto" w:fill="auto"/>
          </w:tcPr>
          <w:p w:rsidR="009A7FA0" w:rsidRPr="00747A93" w:rsidRDefault="009A7FA0" w:rsidP="006F2060">
            <w:r w:rsidRPr="00747A93">
              <w:t xml:space="preserve">Korea </w:t>
            </w:r>
            <w:proofErr w:type="spellStart"/>
            <w:r w:rsidRPr="00747A93">
              <w:rPr>
                <w:rFonts w:eastAsia="PMingLiU"/>
              </w:rPr>
              <w:t>Samjin</w:t>
            </w:r>
            <w:proofErr w:type="spellEnd"/>
            <w:r w:rsidRPr="00747A93">
              <w:rPr>
                <w:rFonts w:eastAsia="PMingLiU"/>
              </w:rPr>
              <w:t xml:space="preserve"> Trade Co</w:t>
            </w:r>
          </w:p>
        </w:tc>
        <w:tc>
          <w:tcPr>
            <w:tcW w:w="924" w:type="pct"/>
            <w:shd w:val="clear" w:color="auto" w:fill="auto"/>
          </w:tcPr>
          <w:p w:rsidR="009A7FA0" w:rsidRPr="00747A93" w:rsidRDefault="009A7FA0" w:rsidP="006F2060">
            <w:pPr>
              <w:rPr>
                <w:lang w:eastAsia="zh-TW"/>
              </w:rPr>
            </w:pPr>
            <w:r w:rsidRPr="00747A93">
              <w:rPr>
                <w:lang w:eastAsia="zh-TW"/>
              </w:rPr>
              <w:t>33</w:t>
            </w:r>
          </w:p>
        </w:tc>
        <w:tc>
          <w:tcPr>
            <w:tcW w:w="756" w:type="pct"/>
            <w:shd w:val="clear" w:color="auto" w:fill="auto"/>
          </w:tcPr>
          <w:p w:rsidR="009A7FA0" w:rsidRPr="00747A93" w:rsidRDefault="009A7FA0" w:rsidP="006F2060">
            <w:pPr>
              <w:rPr>
                <w:lang w:eastAsia="zh-TW"/>
              </w:rPr>
            </w:pPr>
            <w:r w:rsidRPr="00747A93">
              <w:rPr>
                <w:lang w:eastAsia="zh-TW"/>
              </w:rPr>
              <w:t>33</w:t>
            </w:r>
          </w:p>
        </w:tc>
      </w:tr>
      <w:tr w:rsidR="009A7FA0" w:rsidRPr="00747A93" w:rsidTr="006F2060">
        <w:trPr>
          <w:cantSplit/>
        </w:trPr>
        <w:tc>
          <w:tcPr>
            <w:tcW w:w="1106" w:type="pct"/>
            <w:vMerge/>
            <w:shd w:val="clear" w:color="auto" w:fill="auto"/>
            <w:vAlign w:val="center"/>
          </w:tcPr>
          <w:p w:rsidR="009A7FA0" w:rsidRPr="00747A93" w:rsidRDefault="009A7FA0" w:rsidP="006F2060">
            <w:pPr>
              <w:rPr>
                <w:lang w:eastAsia="zh-TW"/>
              </w:rPr>
            </w:pPr>
          </w:p>
        </w:tc>
        <w:tc>
          <w:tcPr>
            <w:tcW w:w="2213" w:type="pct"/>
            <w:shd w:val="clear" w:color="auto" w:fill="auto"/>
          </w:tcPr>
          <w:p w:rsidR="009A7FA0" w:rsidRPr="00747A93" w:rsidRDefault="009A7FA0" w:rsidP="006F2060">
            <w:pPr>
              <w:rPr>
                <w:lang w:val="de-AT"/>
              </w:rPr>
            </w:pPr>
            <w:r w:rsidRPr="00747A93">
              <w:rPr>
                <w:rFonts w:eastAsia="PMingLiU"/>
                <w:lang w:val="de-AT"/>
              </w:rPr>
              <w:t>Samhung Kost J.V. Co</w:t>
            </w:r>
          </w:p>
        </w:tc>
        <w:tc>
          <w:tcPr>
            <w:tcW w:w="924" w:type="pct"/>
            <w:shd w:val="clear" w:color="auto" w:fill="auto"/>
          </w:tcPr>
          <w:p w:rsidR="009A7FA0" w:rsidRPr="00747A93" w:rsidRDefault="009A7FA0" w:rsidP="006F2060">
            <w:pPr>
              <w:rPr>
                <w:lang w:eastAsia="zh-TW"/>
              </w:rPr>
            </w:pPr>
            <w:r w:rsidRPr="00747A93">
              <w:rPr>
                <w:lang w:eastAsia="zh-TW"/>
              </w:rPr>
              <w:t>42</w:t>
            </w:r>
          </w:p>
        </w:tc>
        <w:tc>
          <w:tcPr>
            <w:tcW w:w="756" w:type="pct"/>
            <w:shd w:val="clear" w:color="auto" w:fill="auto"/>
          </w:tcPr>
          <w:p w:rsidR="009A7FA0" w:rsidRPr="00747A93" w:rsidRDefault="009A7FA0" w:rsidP="006F2060">
            <w:pPr>
              <w:rPr>
                <w:lang w:eastAsia="zh-TW"/>
              </w:rPr>
            </w:pPr>
            <w:r w:rsidRPr="00747A93">
              <w:rPr>
                <w:lang w:eastAsia="zh-TW"/>
              </w:rPr>
              <w:t>42</w:t>
            </w:r>
          </w:p>
        </w:tc>
      </w:tr>
      <w:tr w:rsidR="009A7FA0" w:rsidRPr="00747A93" w:rsidTr="006F2060">
        <w:trPr>
          <w:cantSplit/>
        </w:trPr>
        <w:tc>
          <w:tcPr>
            <w:tcW w:w="1106" w:type="pct"/>
            <w:vMerge/>
            <w:shd w:val="clear" w:color="auto" w:fill="auto"/>
            <w:vAlign w:val="center"/>
          </w:tcPr>
          <w:p w:rsidR="009A7FA0" w:rsidRPr="00747A93" w:rsidRDefault="009A7FA0" w:rsidP="006F2060">
            <w:pPr>
              <w:rPr>
                <w:lang w:eastAsia="zh-TW"/>
              </w:rPr>
            </w:pPr>
          </w:p>
        </w:tc>
        <w:tc>
          <w:tcPr>
            <w:tcW w:w="2213" w:type="pct"/>
            <w:shd w:val="clear" w:color="auto" w:fill="auto"/>
          </w:tcPr>
          <w:p w:rsidR="009A7FA0" w:rsidRPr="00747A93" w:rsidRDefault="009A7FA0" w:rsidP="006F2060">
            <w:r w:rsidRPr="00747A93">
              <w:rPr>
                <w:rFonts w:eastAsia="Arial Unicode MS"/>
              </w:rPr>
              <w:t>Korea Electronics Industry General Trade Co</w:t>
            </w:r>
            <w:r w:rsidRPr="00747A93">
              <w:rPr>
                <w:lang w:eastAsia="zh-TW"/>
              </w:rPr>
              <w:t>mpany</w:t>
            </w:r>
          </w:p>
        </w:tc>
        <w:tc>
          <w:tcPr>
            <w:tcW w:w="924" w:type="pct"/>
            <w:shd w:val="clear" w:color="auto" w:fill="auto"/>
          </w:tcPr>
          <w:p w:rsidR="009A7FA0" w:rsidRPr="00747A93" w:rsidRDefault="009A7FA0" w:rsidP="006F2060">
            <w:pPr>
              <w:rPr>
                <w:lang w:eastAsia="zh-TW"/>
              </w:rPr>
            </w:pPr>
            <w:r w:rsidRPr="00747A93">
              <w:rPr>
                <w:lang w:eastAsia="zh-TW"/>
              </w:rPr>
              <w:t>20</w:t>
            </w:r>
          </w:p>
        </w:tc>
        <w:tc>
          <w:tcPr>
            <w:tcW w:w="756" w:type="pct"/>
            <w:shd w:val="clear" w:color="auto" w:fill="auto"/>
          </w:tcPr>
          <w:p w:rsidR="009A7FA0" w:rsidRPr="00747A93" w:rsidRDefault="009A7FA0" w:rsidP="006F2060">
            <w:pPr>
              <w:rPr>
                <w:lang w:eastAsia="zh-TW"/>
              </w:rPr>
            </w:pPr>
            <w:r w:rsidRPr="00747A93">
              <w:rPr>
                <w:lang w:eastAsia="zh-TW"/>
              </w:rPr>
              <w:t>20</w:t>
            </w:r>
          </w:p>
        </w:tc>
      </w:tr>
      <w:tr w:rsidR="009A7FA0" w:rsidRPr="00747A93" w:rsidTr="006F2060">
        <w:trPr>
          <w:cantSplit/>
        </w:trPr>
        <w:tc>
          <w:tcPr>
            <w:tcW w:w="1106" w:type="pct"/>
            <w:vMerge/>
            <w:shd w:val="clear" w:color="auto" w:fill="auto"/>
            <w:vAlign w:val="center"/>
          </w:tcPr>
          <w:p w:rsidR="009A7FA0" w:rsidRPr="00747A93" w:rsidRDefault="009A7FA0" w:rsidP="006F2060">
            <w:pPr>
              <w:rPr>
                <w:lang w:eastAsia="zh-TW"/>
              </w:rPr>
            </w:pPr>
          </w:p>
        </w:tc>
        <w:tc>
          <w:tcPr>
            <w:tcW w:w="2213" w:type="pct"/>
            <w:shd w:val="clear" w:color="auto" w:fill="auto"/>
          </w:tcPr>
          <w:p w:rsidR="009A7FA0" w:rsidRPr="00747A93" w:rsidRDefault="009A7FA0" w:rsidP="006F2060">
            <w:pPr>
              <w:rPr>
                <w:b/>
                <w:i/>
                <w:lang w:eastAsia="zh-TW"/>
              </w:rPr>
            </w:pPr>
            <w:r w:rsidRPr="00747A93">
              <w:rPr>
                <w:b/>
                <w:i/>
                <w:lang w:eastAsia="zh-TW"/>
              </w:rPr>
              <w:t xml:space="preserve">Total </w:t>
            </w:r>
          </w:p>
        </w:tc>
        <w:tc>
          <w:tcPr>
            <w:tcW w:w="924" w:type="pct"/>
            <w:shd w:val="clear" w:color="auto" w:fill="auto"/>
          </w:tcPr>
          <w:p w:rsidR="009A7FA0" w:rsidRPr="00747A93" w:rsidRDefault="009A7FA0" w:rsidP="006F2060">
            <w:pPr>
              <w:rPr>
                <w:b/>
                <w:i/>
                <w:lang w:eastAsia="zh-TW"/>
              </w:rPr>
            </w:pPr>
            <w:r w:rsidRPr="00747A93">
              <w:rPr>
                <w:b/>
                <w:i/>
                <w:lang w:eastAsia="zh-TW"/>
              </w:rPr>
              <w:t>95</w:t>
            </w:r>
          </w:p>
        </w:tc>
        <w:tc>
          <w:tcPr>
            <w:tcW w:w="756" w:type="pct"/>
            <w:shd w:val="clear" w:color="auto" w:fill="auto"/>
          </w:tcPr>
          <w:p w:rsidR="009A7FA0" w:rsidRPr="00747A93" w:rsidRDefault="009A7FA0" w:rsidP="006F2060">
            <w:pPr>
              <w:rPr>
                <w:b/>
                <w:i/>
                <w:lang w:eastAsia="zh-TW"/>
              </w:rPr>
            </w:pPr>
            <w:r w:rsidRPr="00747A93">
              <w:rPr>
                <w:b/>
                <w:i/>
                <w:lang w:eastAsia="zh-TW"/>
              </w:rPr>
              <w:t>95</w:t>
            </w:r>
          </w:p>
        </w:tc>
      </w:tr>
    </w:tbl>
    <w:p w:rsidR="009A7FA0" w:rsidRPr="00747A93" w:rsidRDefault="009A7FA0" w:rsidP="009A7FA0">
      <w:pPr>
        <w:pBdr>
          <w:top w:val="nil"/>
          <w:left w:val="nil"/>
          <w:bottom w:val="nil"/>
          <w:right w:val="nil"/>
          <w:between w:val="nil"/>
          <w:bar w:val="nil"/>
        </w:pBdr>
        <w:spacing w:before="240"/>
        <w:rPr>
          <w:rFonts w:eastAsia="Arial Unicode MS"/>
          <w:color w:val="000000"/>
          <w:bdr w:val="nil"/>
        </w:rPr>
      </w:pPr>
      <w:r w:rsidRPr="00747A93">
        <w:rPr>
          <w:rFonts w:eastAsia="Arial Unicode MS"/>
          <w:color w:val="000000"/>
          <w:bdr w:val="nil"/>
        </w:rPr>
        <w:t>According to the Updated Agreement between the Government of DPR Korea and the Executive Committee of the MLF for the reduction of the consumption of HCFCs in DPR Korea, the remaining eligible consumption of HCFC-22 after HPMP Stage I is 57.97 ODP tonnes.</w:t>
      </w:r>
    </w:p>
    <w:p w:rsidR="009A7FA0" w:rsidRPr="00747A93" w:rsidRDefault="009A7FA0" w:rsidP="009A7FA0">
      <w:pPr>
        <w:pBdr>
          <w:top w:val="nil"/>
          <w:left w:val="nil"/>
          <w:bottom w:val="nil"/>
          <w:right w:val="nil"/>
          <w:between w:val="nil"/>
          <w:bar w:val="nil"/>
        </w:pBdr>
        <w:spacing w:before="240"/>
        <w:rPr>
          <w:rFonts w:eastAsia="Arial Unicode MS"/>
          <w:b/>
          <w:color w:val="000000"/>
          <w:u w:val="single" w:color="000000"/>
          <w:bdr w:val="nil"/>
        </w:rPr>
      </w:pPr>
      <w:r w:rsidRPr="00747A93">
        <w:rPr>
          <w:iCs/>
          <w:color w:val="000000"/>
          <w:u w:val="single" w:color="000000"/>
          <w:bdr w:val="nil"/>
        </w:rPr>
        <w:t xml:space="preserve">Information to be gathered </w:t>
      </w:r>
    </w:p>
    <w:p w:rsidR="009A7FA0" w:rsidRPr="00747A93" w:rsidRDefault="009A7FA0" w:rsidP="009A7FA0">
      <w:pPr>
        <w:pBdr>
          <w:top w:val="nil"/>
          <w:left w:val="nil"/>
          <w:bottom w:val="nil"/>
          <w:right w:val="nil"/>
          <w:between w:val="nil"/>
          <w:bar w:val="nil"/>
        </w:pBdr>
        <w:spacing w:before="240"/>
        <w:rPr>
          <w:rFonts w:eastAsia="Arial Unicode MS"/>
          <w:color w:val="000000"/>
          <w:u w:color="000000"/>
          <w:bdr w:val="nil"/>
        </w:rPr>
      </w:pPr>
      <w:r w:rsidRPr="00747A93">
        <w:rPr>
          <w:rFonts w:eastAsia="Arial Unicode MS"/>
          <w:color w:val="000000"/>
          <w:u w:color="000000"/>
          <w:bdr w:val="nil"/>
        </w:rPr>
        <w:t xml:space="preserve">For addressing the Stage II in the servicing sector, a comprehensive survey will be required to give response to the servicing needs after 2018, considering also the large number (more than 200) of registered refrigeration service workshops throughout the country. Servicing of residential and small commercial refrigeration and air-conditioning systems is provided by several small service workshops, while servicing of large installations is provided by in-house technicians. </w:t>
      </w:r>
    </w:p>
    <w:p w:rsidR="009A7FA0" w:rsidRPr="00747A93" w:rsidRDefault="009A7FA0" w:rsidP="009A7FA0">
      <w:pPr>
        <w:pBdr>
          <w:top w:val="nil"/>
          <w:left w:val="nil"/>
          <w:bottom w:val="nil"/>
          <w:right w:val="nil"/>
          <w:between w:val="nil"/>
          <w:bar w:val="nil"/>
        </w:pBdr>
        <w:spacing w:before="120"/>
        <w:rPr>
          <w:color w:val="000000"/>
          <w:u w:color="000000"/>
          <w:bdr w:val="nil"/>
        </w:rPr>
      </w:pPr>
      <w:r w:rsidRPr="00747A93">
        <w:rPr>
          <w:rFonts w:eastAsia="Arial Unicode MS"/>
          <w:color w:val="000000"/>
          <w:u w:color="000000"/>
          <w:bdr w:val="nil"/>
        </w:rPr>
        <w:t xml:space="preserve">Besides gathering and updating information on consumption of HCFCs according to sectors, additional information will be compiled and subsequently updated on all aspects related to the expected activities of Stage II. </w:t>
      </w:r>
    </w:p>
    <w:p w:rsidR="009A7FA0" w:rsidRPr="00411B79" w:rsidRDefault="009A7FA0" w:rsidP="009A7FA0">
      <w:pPr>
        <w:pBdr>
          <w:top w:val="nil"/>
          <w:left w:val="nil"/>
          <w:bottom w:val="nil"/>
          <w:right w:val="nil"/>
          <w:between w:val="nil"/>
          <w:bar w:val="nil"/>
        </w:pBdr>
        <w:spacing w:before="120"/>
        <w:rPr>
          <w:rFonts w:eastAsia="Arial Unicode MS"/>
          <w:color w:val="000000"/>
          <w:u w:color="000000"/>
          <w:bdr w:val="nil"/>
        </w:rPr>
      </w:pPr>
      <w:r w:rsidRPr="00411B79">
        <w:rPr>
          <w:rFonts w:eastAsia="Arial Unicode MS"/>
          <w:color w:val="000000"/>
          <w:u w:color="000000"/>
          <w:bdr w:val="nil"/>
        </w:rPr>
        <w:t>Information will be collected on the number of RAC service workshops and service technicians in order to develop a plan for implementation of the servicing sector related activities to be integrated in the overall strategy (including assessment of steps required for introduction of a scheme for RAC service workshops licensing and certification).</w:t>
      </w:r>
    </w:p>
    <w:p w:rsidR="009A7FA0" w:rsidRPr="00747A93" w:rsidRDefault="009A7FA0" w:rsidP="009A7FA0">
      <w:pPr>
        <w:spacing w:before="120"/>
        <w:rPr>
          <w:color w:val="000000"/>
          <w:lang w:eastAsia="zh-CN"/>
        </w:rPr>
      </w:pPr>
      <w:r w:rsidRPr="00747A93">
        <w:rPr>
          <w:color w:val="000000"/>
          <w:lang w:eastAsia="zh-CN"/>
        </w:rPr>
        <w:t>Further activities will include several stakeholder consultation workshops:</w:t>
      </w:r>
    </w:p>
    <w:p w:rsidR="009A7FA0" w:rsidRPr="00747A93" w:rsidRDefault="009A7FA0" w:rsidP="009A7FA0">
      <w:pPr>
        <w:pStyle w:val="ListParagraph"/>
        <w:widowControl/>
        <w:numPr>
          <w:ilvl w:val="0"/>
          <w:numId w:val="16"/>
        </w:numPr>
        <w:autoSpaceDE/>
        <w:autoSpaceDN/>
        <w:adjustRightInd/>
        <w:spacing w:before="120"/>
        <w:jc w:val="both"/>
        <w:rPr>
          <w:rFonts w:ascii="Times New Roman" w:hAnsi="Times New Roman"/>
          <w:color w:val="000000"/>
          <w:sz w:val="22"/>
          <w:szCs w:val="22"/>
          <w:lang w:eastAsia="zh-CN"/>
        </w:rPr>
      </w:pPr>
      <w:r w:rsidRPr="00747A93">
        <w:rPr>
          <w:rFonts w:ascii="Times New Roman" w:hAnsi="Times New Roman"/>
          <w:color w:val="000000"/>
          <w:sz w:val="22"/>
          <w:szCs w:val="22"/>
          <w:lang w:eastAsia="zh-CN"/>
        </w:rPr>
        <w:t xml:space="preserve">Inception workshop to sensitize the stakeholders on all issues related to the conversion </w:t>
      </w:r>
    </w:p>
    <w:p w:rsidR="009A7FA0" w:rsidRPr="00747A93" w:rsidRDefault="009A7FA0" w:rsidP="009A7FA0">
      <w:pPr>
        <w:pStyle w:val="ListParagraph"/>
        <w:widowControl/>
        <w:numPr>
          <w:ilvl w:val="0"/>
          <w:numId w:val="16"/>
        </w:numPr>
        <w:autoSpaceDE/>
        <w:autoSpaceDN/>
        <w:adjustRightInd/>
        <w:spacing w:before="120"/>
        <w:jc w:val="both"/>
        <w:rPr>
          <w:rFonts w:ascii="Times New Roman" w:hAnsi="Times New Roman"/>
          <w:color w:val="000000"/>
          <w:sz w:val="22"/>
          <w:szCs w:val="22"/>
          <w:lang w:eastAsia="zh-CN"/>
        </w:rPr>
      </w:pPr>
      <w:r w:rsidRPr="00747A93">
        <w:rPr>
          <w:rFonts w:ascii="Times New Roman" w:hAnsi="Times New Roman"/>
          <w:color w:val="000000"/>
          <w:sz w:val="22"/>
          <w:szCs w:val="22"/>
          <w:lang w:eastAsia="zh-CN"/>
        </w:rPr>
        <w:lastRenderedPageBreak/>
        <w:t>Mid-term workshop to review the results of the field surveys and to get the stakeholders views and comments on the possible ways forward</w:t>
      </w:r>
    </w:p>
    <w:p w:rsidR="009A7FA0" w:rsidRPr="00747A93" w:rsidRDefault="009A7FA0" w:rsidP="009A7FA0">
      <w:pPr>
        <w:pStyle w:val="ListParagraph"/>
        <w:widowControl/>
        <w:numPr>
          <w:ilvl w:val="0"/>
          <w:numId w:val="16"/>
        </w:numPr>
        <w:autoSpaceDE/>
        <w:autoSpaceDN/>
        <w:adjustRightInd/>
        <w:spacing w:before="120"/>
        <w:jc w:val="both"/>
        <w:rPr>
          <w:rFonts w:ascii="Times New Roman" w:hAnsi="Times New Roman"/>
          <w:color w:val="000000"/>
          <w:sz w:val="22"/>
          <w:szCs w:val="22"/>
          <w:lang w:eastAsia="zh-CN"/>
        </w:rPr>
      </w:pPr>
      <w:r w:rsidRPr="00747A93">
        <w:rPr>
          <w:rFonts w:ascii="Times New Roman" w:hAnsi="Times New Roman"/>
          <w:color w:val="000000"/>
          <w:sz w:val="22"/>
          <w:szCs w:val="22"/>
          <w:lang w:eastAsia="zh-CN"/>
        </w:rPr>
        <w:t>Final workshop to agree on the phase-out strategy for the RAC sector taking into consideration the overall phase-out possibilities in other sectors as well.</w:t>
      </w:r>
    </w:p>
    <w:p w:rsidR="009A7FA0" w:rsidRPr="00747A93" w:rsidRDefault="009A7FA0" w:rsidP="009A7FA0">
      <w:pPr>
        <w:rPr>
          <w:color w:val="000000"/>
          <w:lang w:eastAsia="zh-CN"/>
        </w:rPr>
      </w:pPr>
    </w:p>
    <w:p w:rsidR="009A7FA0" w:rsidRPr="00747A93" w:rsidRDefault="009A7FA0" w:rsidP="009A7FA0">
      <w:pPr>
        <w:rPr>
          <w:color w:val="000000"/>
          <w:lang w:eastAsia="zh-CN"/>
        </w:rPr>
      </w:pPr>
      <w:r w:rsidRPr="00747A93">
        <w:rPr>
          <w:color w:val="000000"/>
          <w:lang w:eastAsia="zh-CN"/>
        </w:rPr>
        <w:t>Furthermore, there will be several ad-hoc consultation meetings according to the needs to discuss technology options taking into consideration global technology development and availability of advanced technologies for HCFC-22 phase-out.</w:t>
      </w:r>
    </w:p>
    <w:p w:rsidR="009A7FA0" w:rsidRPr="00747A93" w:rsidRDefault="009A7FA0" w:rsidP="009A7FA0">
      <w:pPr>
        <w:pBdr>
          <w:top w:val="nil"/>
          <w:left w:val="nil"/>
          <w:bottom w:val="nil"/>
          <w:right w:val="nil"/>
          <w:between w:val="nil"/>
          <w:bar w:val="nil"/>
        </w:pBdr>
        <w:spacing w:before="120"/>
        <w:rPr>
          <w:rFonts w:eastAsia="Arial Unicode MS"/>
          <w:color w:val="000000"/>
          <w:kern w:val="2"/>
          <w:u w:color="000000"/>
          <w:bdr w:val="nil"/>
        </w:rPr>
      </w:pPr>
      <w:r w:rsidRPr="00747A93">
        <w:rPr>
          <w:rFonts w:eastAsia="Arial Unicode MS"/>
          <w:color w:val="000000"/>
          <w:kern w:val="2"/>
          <w:u w:color="000000"/>
          <w:bdr w:val="nil"/>
        </w:rPr>
        <w:t>Stage II will also include investment project to address consumption of HCFC-22 at two manufacturers of commercial refrigeration equipment and compressors as described below.</w:t>
      </w:r>
    </w:p>
    <w:p w:rsidR="009A7FA0" w:rsidRPr="00747A93" w:rsidRDefault="009A7FA0" w:rsidP="009A7FA0">
      <w:pPr>
        <w:pBdr>
          <w:top w:val="nil"/>
          <w:left w:val="nil"/>
          <w:bottom w:val="nil"/>
          <w:right w:val="nil"/>
          <w:between w:val="nil"/>
          <w:bar w:val="nil"/>
        </w:pBdr>
        <w:spacing w:before="360"/>
        <w:rPr>
          <w:rFonts w:eastAsia="Arial Unicode MS"/>
          <w:b/>
          <w:color w:val="000000"/>
          <w:bdr w:val="nil"/>
        </w:rPr>
      </w:pPr>
      <w:r w:rsidRPr="00747A93">
        <w:rPr>
          <w:rFonts w:eastAsia="Arial Unicode MS"/>
          <w:b/>
          <w:color w:val="000000"/>
          <w:bdr w:val="nil"/>
        </w:rPr>
        <w:t>Investment Project</w:t>
      </w:r>
    </w:p>
    <w:p w:rsidR="009A7FA0" w:rsidRPr="00747A93" w:rsidRDefault="009A7FA0" w:rsidP="009A7FA0">
      <w:pPr>
        <w:pBdr>
          <w:top w:val="nil"/>
          <w:left w:val="nil"/>
          <w:bottom w:val="nil"/>
          <w:right w:val="nil"/>
          <w:between w:val="nil"/>
          <w:bar w:val="nil"/>
        </w:pBdr>
        <w:spacing w:before="240"/>
        <w:rPr>
          <w:rFonts w:eastAsia="Arial Unicode MS"/>
          <w:color w:val="000000"/>
          <w:u w:val="single" w:color="000000"/>
          <w:bdr w:val="nil"/>
        </w:rPr>
      </w:pPr>
      <w:r w:rsidRPr="00747A93">
        <w:rPr>
          <w:rFonts w:eastAsia="Arial Unicode MS"/>
          <w:color w:val="000000"/>
          <w:u w:val="single" w:color="000000"/>
          <w:bdr w:val="nil"/>
        </w:rPr>
        <w:t>Information on Enterprises</w:t>
      </w:r>
    </w:p>
    <w:p w:rsidR="009A7FA0" w:rsidRPr="00747A93" w:rsidRDefault="009A7FA0" w:rsidP="009A7FA0">
      <w:pPr>
        <w:pBdr>
          <w:top w:val="nil"/>
          <w:left w:val="nil"/>
          <w:bottom w:val="nil"/>
          <w:right w:val="nil"/>
          <w:between w:val="nil"/>
          <w:bar w:val="nil"/>
        </w:pBdr>
        <w:spacing w:before="240"/>
      </w:pPr>
      <w:r w:rsidRPr="00747A93">
        <w:rPr>
          <w:rFonts w:eastAsia="Arial Unicode MS"/>
          <w:color w:val="000000"/>
          <w:kern w:val="2"/>
          <w:u w:color="000000"/>
          <w:bdr w:val="nil"/>
        </w:rPr>
        <w:t>According to information obtained during HPMP preparation t</w:t>
      </w:r>
      <w:r w:rsidRPr="00747A93">
        <w:t>here are two commercial refrigeration equipment and compressor manufacturers in the country, namely Hamhung Commercial Machinery Factory and Pyongyang Automation Equipment Factory. No activities for these enterprises have been included in Stage I.</w:t>
      </w:r>
    </w:p>
    <w:p w:rsidR="009A7FA0" w:rsidRPr="00747A93" w:rsidRDefault="009A7FA0" w:rsidP="009A7FA0">
      <w:pPr>
        <w:pBdr>
          <w:top w:val="nil"/>
          <w:left w:val="nil"/>
          <w:bottom w:val="nil"/>
          <w:right w:val="nil"/>
          <w:between w:val="nil"/>
          <w:bar w:val="nil"/>
        </w:pBdr>
        <w:spacing w:before="120"/>
      </w:pPr>
      <w:r w:rsidRPr="00747A93">
        <w:t xml:space="preserve">Table 3 shows consumption of HCFC-22 in the commercial refrigeration and compressors manufacturing sector by the existing two companies. </w:t>
      </w:r>
    </w:p>
    <w:p w:rsidR="009A7FA0" w:rsidRPr="00747A93" w:rsidRDefault="009A7FA0" w:rsidP="009A7FA0">
      <w:pPr>
        <w:pBdr>
          <w:top w:val="nil"/>
          <w:left w:val="nil"/>
          <w:bottom w:val="nil"/>
          <w:right w:val="nil"/>
          <w:between w:val="nil"/>
          <w:bar w:val="nil"/>
        </w:pBdr>
        <w:spacing w:before="240" w:after="240"/>
      </w:pPr>
      <w:proofErr w:type="gramStart"/>
      <w:r w:rsidRPr="00747A93">
        <w:rPr>
          <w:b/>
        </w:rPr>
        <w:t>Table 3.</w:t>
      </w:r>
      <w:proofErr w:type="gramEnd"/>
      <w:r w:rsidRPr="00747A93">
        <w:rPr>
          <w:b/>
        </w:rPr>
        <w:t xml:space="preserve"> </w:t>
      </w:r>
      <w:r w:rsidRPr="00747A93">
        <w:t>Consumption of HCFC-22 in commercial refrigeration and compressor manufacturing (source HPMP Project Document)</w:t>
      </w:r>
    </w:p>
    <w:tbl>
      <w:tblPr>
        <w:tblStyle w:val="TableGrid"/>
        <w:tblW w:w="0" w:type="auto"/>
        <w:tblLook w:val="04A0" w:firstRow="1" w:lastRow="0" w:firstColumn="1" w:lastColumn="0" w:noHBand="0" w:noVBand="1"/>
      </w:tblPr>
      <w:tblGrid>
        <w:gridCol w:w="3978"/>
        <w:gridCol w:w="900"/>
        <w:gridCol w:w="900"/>
        <w:gridCol w:w="900"/>
        <w:gridCol w:w="871"/>
        <w:gridCol w:w="911"/>
        <w:gridCol w:w="1054"/>
      </w:tblGrid>
      <w:tr w:rsidR="009A7FA0" w:rsidRPr="00747A93" w:rsidTr="006F2060">
        <w:tc>
          <w:tcPr>
            <w:tcW w:w="3978" w:type="dxa"/>
            <w:vMerge w:val="restart"/>
            <w:vAlign w:val="bottom"/>
          </w:tcPr>
          <w:p w:rsidR="009A7FA0" w:rsidRPr="00747A93" w:rsidRDefault="009A7FA0" w:rsidP="006F2060"/>
        </w:tc>
        <w:tc>
          <w:tcPr>
            <w:tcW w:w="5220" w:type="dxa"/>
            <w:gridSpan w:val="6"/>
            <w:vAlign w:val="bottom"/>
          </w:tcPr>
          <w:p w:rsidR="009A7FA0" w:rsidRPr="00747A93" w:rsidRDefault="009A7FA0" w:rsidP="006F2060">
            <w:pPr>
              <w:ind w:right="55"/>
              <w:jc w:val="center"/>
              <w:rPr>
                <w:b/>
                <w:bCs/>
              </w:rPr>
            </w:pPr>
            <w:r w:rsidRPr="00747A93">
              <w:rPr>
                <w:b/>
                <w:bCs/>
              </w:rPr>
              <w:t>Consumption of HCFC-22</w:t>
            </w:r>
          </w:p>
        </w:tc>
      </w:tr>
      <w:tr w:rsidR="009A7FA0" w:rsidRPr="00747A93" w:rsidTr="006F2060">
        <w:tc>
          <w:tcPr>
            <w:tcW w:w="3978" w:type="dxa"/>
            <w:vMerge/>
            <w:vAlign w:val="bottom"/>
          </w:tcPr>
          <w:p w:rsidR="009A7FA0" w:rsidRPr="00747A93" w:rsidRDefault="009A7FA0" w:rsidP="006F2060"/>
        </w:tc>
        <w:tc>
          <w:tcPr>
            <w:tcW w:w="900" w:type="dxa"/>
            <w:vAlign w:val="bottom"/>
          </w:tcPr>
          <w:p w:rsidR="009A7FA0" w:rsidRPr="00747A93" w:rsidRDefault="009A7FA0" w:rsidP="006F2060">
            <w:pPr>
              <w:ind w:right="155"/>
              <w:jc w:val="right"/>
            </w:pPr>
            <w:r w:rsidRPr="00747A93">
              <w:rPr>
                <w:b/>
                <w:bCs/>
              </w:rPr>
              <w:t>2009</w:t>
            </w:r>
          </w:p>
        </w:tc>
        <w:tc>
          <w:tcPr>
            <w:tcW w:w="900" w:type="dxa"/>
            <w:vAlign w:val="bottom"/>
          </w:tcPr>
          <w:p w:rsidR="009A7FA0" w:rsidRPr="00747A93" w:rsidRDefault="009A7FA0" w:rsidP="006F2060">
            <w:pPr>
              <w:ind w:right="195"/>
              <w:jc w:val="right"/>
            </w:pPr>
            <w:r w:rsidRPr="00747A93">
              <w:rPr>
                <w:b/>
                <w:bCs/>
              </w:rPr>
              <w:t>2010</w:t>
            </w:r>
          </w:p>
        </w:tc>
        <w:tc>
          <w:tcPr>
            <w:tcW w:w="900" w:type="dxa"/>
            <w:vAlign w:val="bottom"/>
          </w:tcPr>
          <w:p w:rsidR="009A7FA0" w:rsidRPr="00747A93" w:rsidRDefault="009A7FA0" w:rsidP="006F2060">
            <w:pPr>
              <w:ind w:right="175"/>
              <w:jc w:val="right"/>
            </w:pPr>
            <w:r w:rsidRPr="00747A93">
              <w:rPr>
                <w:b/>
                <w:bCs/>
              </w:rPr>
              <w:t>2011</w:t>
            </w:r>
          </w:p>
        </w:tc>
        <w:tc>
          <w:tcPr>
            <w:tcW w:w="810" w:type="dxa"/>
            <w:vAlign w:val="bottom"/>
          </w:tcPr>
          <w:p w:rsidR="009A7FA0" w:rsidRPr="00747A93" w:rsidRDefault="009A7FA0" w:rsidP="006F2060">
            <w:pPr>
              <w:ind w:right="215"/>
              <w:jc w:val="right"/>
            </w:pPr>
            <w:r w:rsidRPr="00747A93">
              <w:rPr>
                <w:b/>
                <w:bCs/>
              </w:rPr>
              <w:t>2012</w:t>
            </w:r>
          </w:p>
        </w:tc>
        <w:tc>
          <w:tcPr>
            <w:tcW w:w="811" w:type="dxa"/>
            <w:vAlign w:val="bottom"/>
          </w:tcPr>
          <w:p w:rsidR="009A7FA0" w:rsidRPr="00747A93" w:rsidRDefault="009A7FA0" w:rsidP="006F2060">
            <w:pPr>
              <w:ind w:right="255"/>
              <w:jc w:val="right"/>
            </w:pPr>
            <w:r w:rsidRPr="00747A93">
              <w:rPr>
                <w:b/>
                <w:bCs/>
              </w:rPr>
              <w:t>2013</w:t>
            </w:r>
          </w:p>
        </w:tc>
        <w:tc>
          <w:tcPr>
            <w:tcW w:w="899" w:type="dxa"/>
            <w:vAlign w:val="bottom"/>
          </w:tcPr>
          <w:p w:rsidR="009A7FA0" w:rsidRPr="00747A93" w:rsidRDefault="009A7FA0" w:rsidP="006F2060">
            <w:pPr>
              <w:ind w:right="55"/>
              <w:jc w:val="right"/>
            </w:pPr>
            <w:r w:rsidRPr="00747A93">
              <w:rPr>
                <w:b/>
                <w:bCs/>
              </w:rPr>
              <w:t>Baseline</w:t>
            </w:r>
          </w:p>
        </w:tc>
      </w:tr>
      <w:tr w:rsidR="009A7FA0" w:rsidRPr="00747A93" w:rsidTr="006F2060">
        <w:tc>
          <w:tcPr>
            <w:tcW w:w="9198" w:type="dxa"/>
            <w:gridSpan w:val="7"/>
          </w:tcPr>
          <w:p w:rsidR="009A7FA0" w:rsidRPr="00747A93" w:rsidRDefault="009A7FA0" w:rsidP="006F2060">
            <w:r w:rsidRPr="00747A93">
              <w:rPr>
                <w:b/>
                <w:bCs/>
              </w:rPr>
              <w:t>Metric tonnes (</w:t>
            </w:r>
            <w:proofErr w:type="spellStart"/>
            <w:r w:rsidRPr="00747A93">
              <w:rPr>
                <w:b/>
                <w:bCs/>
              </w:rPr>
              <w:t>mt</w:t>
            </w:r>
            <w:proofErr w:type="spellEnd"/>
            <w:r w:rsidRPr="00747A93">
              <w:rPr>
                <w:b/>
                <w:bCs/>
              </w:rPr>
              <w:t>)</w:t>
            </w:r>
          </w:p>
        </w:tc>
      </w:tr>
      <w:tr w:rsidR="009A7FA0" w:rsidRPr="00747A93" w:rsidTr="006F2060">
        <w:tc>
          <w:tcPr>
            <w:tcW w:w="3978" w:type="dxa"/>
          </w:tcPr>
          <w:p w:rsidR="009A7FA0" w:rsidRPr="00747A93" w:rsidRDefault="009A7FA0" w:rsidP="006F2060">
            <w:r w:rsidRPr="00747A93">
              <w:t>Commercial refrigeration and compressors manufacturing (Hamhung)</w:t>
            </w:r>
          </w:p>
        </w:tc>
        <w:tc>
          <w:tcPr>
            <w:tcW w:w="900" w:type="dxa"/>
          </w:tcPr>
          <w:p w:rsidR="009A7FA0" w:rsidRPr="00747A93" w:rsidRDefault="009A7FA0" w:rsidP="006F2060">
            <w:pPr>
              <w:ind w:right="35"/>
              <w:jc w:val="center"/>
            </w:pPr>
            <w:r w:rsidRPr="00747A93">
              <w:t>149.0</w:t>
            </w:r>
          </w:p>
        </w:tc>
        <w:tc>
          <w:tcPr>
            <w:tcW w:w="900" w:type="dxa"/>
          </w:tcPr>
          <w:p w:rsidR="009A7FA0" w:rsidRPr="00747A93" w:rsidRDefault="009A7FA0" w:rsidP="006F2060">
            <w:pPr>
              <w:ind w:right="35"/>
              <w:jc w:val="center"/>
            </w:pPr>
            <w:r w:rsidRPr="00747A93">
              <w:t>139.2</w:t>
            </w:r>
          </w:p>
        </w:tc>
        <w:tc>
          <w:tcPr>
            <w:tcW w:w="900" w:type="dxa"/>
          </w:tcPr>
          <w:p w:rsidR="009A7FA0" w:rsidRPr="00747A93" w:rsidRDefault="009A7FA0" w:rsidP="006F2060">
            <w:pPr>
              <w:ind w:right="55"/>
              <w:jc w:val="center"/>
            </w:pPr>
            <w:r w:rsidRPr="00747A93">
              <w:t>111.9</w:t>
            </w:r>
          </w:p>
        </w:tc>
        <w:tc>
          <w:tcPr>
            <w:tcW w:w="810" w:type="dxa"/>
          </w:tcPr>
          <w:p w:rsidR="009A7FA0" w:rsidRPr="00747A93" w:rsidRDefault="009A7FA0" w:rsidP="006F2060">
            <w:pPr>
              <w:ind w:right="35"/>
              <w:jc w:val="center"/>
            </w:pPr>
            <w:r w:rsidRPr="00747A93">
              <w:t>120.3</w:t>
            </w:r>
          </w:p>
        </w:tc>
        <w:tc>
          <w:tcPr>
            <w:tcW w:w="811" w:type="dxa"/>
          </w:tcPr>
          <w:p w:rsidR="009A7FA0" w:rsidRPr="00747A93" w:rsidRDefault="009A7FA0" w:rsidP="006F2060">
            <w:pPr>
              <w:ind w:right="35"/>
              <w:jc w:val="center"/>
            </w:pPr>
            <w:r w:rsidRPr="00747A93">
              <w:t>123.8</w:t>
            </w:r>
          </w:p>
        </w:tc>
        <w:tc>
          <w:tcPr>
            <w:tcW w:w="899" w:type="dxa"/>
          </w:tcPr>
          <w:p w:rsidR="009A7FA0" w:rsidRPr="00747A93" w:rsidRDefault="009A7FA0" w:rsidP="006F2060">
            <w:pPr>
              <w:ind w:right="35"/>
              <w:jc w:val="center"/>
            </w:pPr>
            <w:r w:rsidRPr="00747A93">
              <w:t>144.1</w:t>
            </w:r>
          </w:p>
        </w:tc>
      </w:tr>
      <w:tr w:rsidR="009A7FA0" w:rsidRPr="00747A93" w:rsidTr="006F2060">
        <w:tc>
          <w:tcPr>
            <w:tcW w:w="3978" w:type="dxa"/>
          </w:tcPr>
          <w:p w:rsidR="009A7FA0" w:rsidRPr="00747A93" w:rsidRDefault="009A7FA0" w:rsidP="006F2060">
            <w:r w:rsidRPr="00747A93">
              <w:t>Commercial refrigeration and compressors manufacturing (Pyongyang Automation)</w:t>
            </w:r>
          </w:p>
        </w:tc>
        <w:tc>
          <w:tcPr>
            <w:tcW w:w="900" w:type="dxa"/>
          </w:tcPr>
          <w:p w:rsidR="009A7FA0" w:rsidRPr="00747A93" w:rsidRDefault="009A7FA0" w:rsidP="006F2060">
            <w:pPr>
              <w:ind w:right="35"/>
              <w:jc w:val="center"/>
            </w:pPr>
            <w:r w:rsidRPr="00747A93">
              <w:t>69.9</w:t>
            </w:r>
          </w:p>
        </w:tc>
        <w:tc>
          <w:tcPr>
            <w:tcW w:w="900" w:type="dxa"/>
          </w:tcPr>
          <w:p w:rsidR="009A7FA0" w:rsidRPr="00747A93" w:rsidRDefault="009A7FA0" w:rsidP="006F2060">
            <w:pPr>
              <w:ind w:right="35"/>
              <w:jc w:val="center"/>
            </w:pPr>
            <w:r w:rsidRPr="00747A93">
              <w:t>81.2</w:t>
            </w:r>
          </w:p>
        </w:tc>
        <w:tc>
          <w:tcPr>
            <w:tcW w:w="900" w:type="dxa"/>
          </w:tcPr>
          <w:p w:rsidR="009A7FA0" w:rsidRPr="00747A93" w:rsidRDefault="009A7FA0" w:rsidP="006F2060">
            <w:pPr>
              <w:ind w:right="55"/>
              <w:jc w:val="center"/>
            </w:pPr>
            <w:r w:rsidRPr="00747A93">
              <w:t>89.2</w:t>
            </w:r>
          </w:p>
        </w:tc>
        <w:tc>
          <w:tcPr>
            <w:tcW w:w="810" w:type="dxa"/>
          </w:tcPr>
          <w:p w:rsidR="009A7FA0" w:rsidRPr="00747A93" w:rsidRDefault="009A7FA0" w:rsidP="006F2060">
            <w:pPr>
              <w:ind w:right="35"/>
              <w:jc w:val="center"/>
            </w:pPr>
            <w:r w:rsidRPr="00747A93">
              <w:t>70.6</w:t>
            </w:r>
          </w:p>
        </w:tc>
        <w:tc>
          <w:tcPr>
            <w:tcW w:w="811" w:type="dxa"/>
          </w:tcPr>
          <w:p w:rsidR="009A7FA0" w:rsidRPr="00747A93" w:rsidRDefault="009A7FA0" w:rsidP="006F2060">
            <w:pPr>
              <w:ind w:right="35"/>
              <w:jc w:val="center"/>
            </w:pPr>
            <w:r w:rsidRPr="00747A93">
              <w:t>71.5</w:t>
            </w:r>
          </w:p>
        </w:tc>
        <w:tc>
          <w:tcPr>
            <w:tcW w:w="899" w:type="dxa"/>
          </w:tcPr>
          <w:p w:rsidR="009A7FA0" w:rsidRPr="00747A93" w:rsidRDefault="009A7FA0" w:rsidP="006F2060">
            <w:pPr>
              <w:ind w:right="35"/>
              <w:jc w:val="center"/>
            </w:pPr>
            <w:r w:rsidRPr="00747A93">
              <w:t>75.6</w:t>
            </w:r>
          </w:p>
        </w:tc>
      </w:tr>
      <w:tr w:rsidR="009A7FA0" w:rsidRPr="00747A93" w:rsidTr="006F2060">
        <w:tc>
          <w:tcPr>
            <w:tcW w:w="9198" w:type="dxa"/>
            <w:gridSpan w:val="7"/>
          </w:tcPr>
          <w:p w:rsidR="009A7FA0" w:rsidRPr="00747A93" w:rsidRDefault="009A7FA0" w:rsidP="006F2060">
            <w:r w:rsidRPr="00747A93">
              <w:rPr>
                <w:b/>
              </w:rPr>
              <w:t>ODP tonnes</w:t>
            </w:r>
          </w:p>
        </w:tc>
      </w:tr>
      <w:tr w:rsidR="009A7FA0" w:rsidRPr="00747A93" w:rsidTr="006F2060">
        <w:tc>
          <w:tcPr>
            <w:tcW w:w="3978" w:type="dxa"/>
          </w:tcPr>
          <w:p w:rsidR="009A7FA0" w:rsidRPr="00747A93" w:rsidRDefault="009A7FA0" w:rsidP="006F2060">
            <w:r w:rsidRPr="00747A93">
              <w:t>Commercial refrigeration and compressors manufacturing (Hamhung)</w:t>
            </w:r>
          </w:p>
        </w:tc>
        <w:tc>
          <w:tcPr>
            <w:tcW w:w="900" w:type="dxa"/>
          </w:tcPr>
          <w:p w:rsidR="009A7FA0" w:rsidRPr="00747A93" w:rsidRDefault="009A7FA0" w:rsidP="006F2060">
            <w:pPr>
              <w:jc w:val="center"/>
            </w:pPr>
            <w:r w:rsidRPr="00747A93">
              <w:t>8.2</w:t>
            </w:r>
          </w:p>
        </w:tc>
        <w:tc>
          <w:tcPr>
            <w:tcW w:w="900" w:type="dxa"/>
          </w:tcPr>
          <w:p w:rsidR="009A7FA0" w:rsidRPr="00747A93" w:rsidRDefault="009A7FA0" w:rsidP="006F2060">
            <w:pPr>
              <w:jc w:val="center"/>
            </w:pPr>
            <w:r w:rsidRPr="00747A93">
              <w:t>7.7</w:t>
            </w:r>
          </w:p>
        </w:tc>
        <w:tc>
          <w:tcPr>
            <w:tcW w:w="900" w:type="dxa"/>
          </w:tcPr>
          <w:p w:rsidR="009A7FA0" w:rsidRPr="00747A93" w:rsidRDefault="009A7FA0" w:rsidP="006F2060">
            <w:pPr>
              <w:jc w:val="center"/>
            </w:pPr>
            <w:r w:rsidRPr="00747A93">
              <w:t>6.2</w:t>
            </w:r>
          </w:p>
        </w:tc>
        <w:tc>
          <w:tcPr>
            <w:tcW w:w="810" w:type="dxa"/>
          </w:tcPr>
          <w:p w:rsidR="009A7FA0" w:rsidRPr="00747A93" w:rsidRDefault="009A7FA0" w:rsidP="006F2060">
            <w:pPr>
              <w:jc w:val="center"/>
            </w:pPr>
            <w:r w:rsidRPr="00747A93">
              <w:t>6.6</w:t>
            </w:r>
          </w:p>
        </w:tc>
        <w:tc>
          <w:tcPr>
            <w:tcW w:w="811" w:type="dxa"/>
          </w:tcPr>
          <w:p w:rsidR="009A7FA0" w:rsidRPr="00747A93" w:rsidRDefault="009A7FA0" w:rsidP="006F2060">
            <w:pPr>
              <w:jc w:val="center"/>
            </w:pPr>
            <w:r w:rsidRPr="00747A93">
              <w:t>6.8</w:t>
            </w:r>
          </w:p>
        </w:tc>
        <w:tc>
          <w:tcPr>
            <w:tcW w:w="899" w:type="dxa"/>
          </w:tcPr>
          <w:p w:rsidR="009A7FA0" w:rsidRPr="00747A93" w:rsidRDefault="009A7FA0" w:rsidP="006F2060">
            <w:pPr>
              <w:jc w:val="center"/>
            </w:pPr>
            <w:r w:rsidRPr="00747A93">
              <w:t>7.9</w:t>
            </w:r>
          </w:p>
        </w:tc>
      </w:tr>
      <w:tr w:rsidR="009A7FA0" w:rsidRPr="00747A93" w:rsidTr="006F2060">
        <w:tc>
          <w:tcPr>
            <w:tcW w:w="3978" w:type="dxa"/>
          </w:tcPr>
          <w:p w:rsidR="009A7FA0" w:rsidRPr="00747A93" w:rsidRDefault="009A7FA0" w:rsidP="006F2060">
            <w:r w:rsidRPr="00747A93">
              <w:t>Commercial refrigeration and compressors manufacturing (Pyongyang Automation)</w:t>
            </w:r>
          </w:p>
        </w:tc>
        <w:tc>
          <w:tcPr>
            <w:tcW w:w="900" w:type="dxa"/>
          </w:tcPr>
          <w:p w:rsidR="009A7FA0" w:rsidRPr="00747A93" w:rsidRDefault="009A7FA0" w:rsidP="006F2060">
            <w:pPr>
              <w:jc w:val="center"/>
            </w:pPr>
            <w:r w:rsidRPr="00747A93">
              <w:t>3.8</w:t>
            </w:r>
          </w:p>
        </w:tc>
        <w:tc>
          <w:tcPr>
            <w:tcW w:w="900" w:type="dxa"/>
          </w:tcPr>
          <w:p w:rsidR="009A7FA0" w:rsidRPr="00747A93" w:rsidRDefault="009A7FA0" w:rsidP="006F2060">
            <w:pPr>
              <w:jc w:val="center"/>
            </w:pPr>
            <w:r w:rsidRPr="00747A93">
              <w:t>4.5</w:t>
            </w:r>
          </w:p>
        </w:tc>
        <w:tc>
          <w:tcPr>
            <w:tcW w:w="900" w:type="dxa"/>
          </w:tcPr>
          <w:p w:rsidR="009A7FA0" w:rsidRPr="00747A93" w:rsidRDefault="009A7FA0" w:rsidP="006F2060">
            <w:pPr>
              <w:jc w:val="center"/>
            </w:pPr>
            <w:r w:rsidRPr="00747A93">
              <w:t>4.9</w:t>
            </w:r>
          </w:p>
        </w:tc>
        <w:tc>
          <w:tcPr>
            <w:tcW w:w="810" w:type="dxa"/>
          </w:tcPr>
          <w:p w:rsidR="009A7FA0" w:rsidRPr="00747A93" w:rsidRDefault="009A7FA0" w:rsidP="006F2060">
            <w:pPr>
              <w:jc w:val="center"/>
            </w:pPr>
            <w:r w:rsidRPr="00747A93">
              <w:t>3.9</w:t>
            </w:r>
          </w:p>
        </w:tc>
        <w:tc>
          <w:tcPr>
            <w:tcW w:w="811" w:type="dxa"/>
          </w:tcPr>
          <w:p w:rsidR="009A7FA0" w:rsidRPr="00747A93" w:rsidRDefault="009A7FA0" w:rsidP="006F2060">
            <w:pPr>
              <w:jc w:val="center"/>
            </w:pPr>
            <w:r w:rsidRPr="00747A93">
              <w:t>3.9</w:t>
            </w:r>
          </w:p>
        </w:tc>
        <w:tc>
          <w:tcPr>
            <w:tcW w:w="899" w:type="dxa"/>
          </w:tcPr>
          <w:p w:rsidR="009A7FA0" w:rsidRPr="00747A93" w:rsidRDefault="009A7FA0" w:rsidP="006F2060">
            <w:pPr>
              <w:jc w:val="center"/>
            </w:pPr>
            <w:r w:rsidRPr="00747A93">
              <w:t>4.2</w:t>
            </w:r>
          </w:p>
        </w:tc>
      </w:tr>
    </w:tbl>
    <w:p w:rsidR="009A7FA0" w:rsidRPr="00747A93" w:rsidRDefault="009A7FA0" w:rsidP="009A7FA0">
      <w:pPr>
        <w:pBdr>
          <w:top w:val="nil"/>
          <w:left w:val="nil"/>
          <w:bottom w:val="nil"/>
          <w:right w:val="nil"/>
          <w:between w:val="nil"/>
          <w:bar w:val="nil"/>
        </w:pBdr>
        <w:spacing w:before="240"/>
        <w:rPr>
          <w:iCs/>
          <w:color w:val="000000"/>
          <w:u w:val="single" w:color="000000"/>
          <w:bdr w:val="nil"/>
        </w:rPr>
      </w:pPr>
      <w:r w:rsidRPr="00747A93">
        <w:rPr>
          <w:iCs/>
          <w:color w:val="000000"/>
          <w:u w:val="single" w:color="000000"/>
          <w:bdr w:val="nil"/>
        </w:rPr>
        <w:t>Information to be gathered</w:t>
      </w:r>
    </w:p>
    <w:p w:rsidR="009A7FA0" w:rsidRPr="00747A93" w:rsidRDefault="009A7FA0" w:rsidP="009A7FA0">
      <w:pPr>
        <w:pBdr>
          <w:top w:val="nil"/>
          <w:left w:val="nil"/>
          <w:bottom w:val="nil"/>
          <w:right w:val="nil"/>
          <w:between w:val="nil"/>
          <w:bar w:val="nil"/>
        </w:pBdr>
        <w:rPr>
          <w:color w:val="000000"/>
          <w:u w:color="000000"/>
          <w:bdr w:val="nil"/>
        </w:rPr>
      </w:pPr>
    </w:p>
    <w:p w:rsidR="009A7FA0" w:rsidRPr="00747A93" w:rsidRDefault="009A7FA0" w:rsidP="009A7FA0">
      <w:pPr>
        <w:rPr>
          <w:color w:val="000000"/>
          <w:lang w:eastAsia="zh-CN"/>
        </w:rPr>
      </w:pPr>
      <w:r w:rsidRPr="00747A93">
        <w:rPr>
          <w:color w:val="000000"/>
          <w:lang w:eastAsia="zh-CN"/>
        </w:rPr>
        <w:t>In light of the above and in order to properly develop a sustainable Stage II strategy in the commercial refrigeration and compressor manufacturing sub-sector, the project preparation will focus, but will not be limited to the following main activities:</w:t>
      </w:r>
    </w:p>
    <w:p w:rsidR="009A7FA0" w:rsidRPr="00747A93" w:rsidRDefault="009A7FA0" w:rsidP="009A7FA0">
      <w:pPr>
        <w:pStyle w:val="ListParagraph"/>
        <w:widowControl/>
        <w:numPr>
          <w:ilvl w:val="0"/>
          <w:numId w:val="17"/>
        </w:numPr>
        <w:autoSpaceDE/>
        <w:autoSpaceDN/>
        <w:adjustRightInd/>
        <w:spacing w:before="120"/>
        <w:ind w:hanging="418"/>
        <w:jc w:val="both"/>
        <w:rPr>
          <w:rFonts w:ascii="Times New Roman" w:hAnsi="Times New Roman"/>
          <w:color w:val="000000"/>
          <w:sz w:val="22"/>
          <w:szCs w:val="22"/>
          <w:lang w:eastAsia="zh-CN"/>
        </w:rPr>
      </w:pPr>
      <w:r w:rsidRPr="00747A93">
        <w:rPr>
          <w:rFonts w:ascii="Times New Roman" w:hAnsi="Times New Roman"/>
          <w:color w:val="000000"/>
          <w:sz w:val="22"/>
          <w:szCs w:val="22"/>
          <w:lang w:eastAsia="zh-CN"/>
        </w:rPr>
        <w:t xml:space="preserve">Update of information on consumption in the refrigeration manufacturing and compressor sub-sector for the recent 3 years </w:t>
      </w:r>
    </w:p>
    <w:p w:rsidR="009A7FA0" w:rsidRPr="00747A93" w:rsidRDefault="009A7FA0" w:rsidP="009A7FA0">
      <w:pPr>
        <w:pStyle w:val="ListParagraph"/>
        <w:widowControl/>
        <w:numPr>
          <w:ilvl w:val="0"/>
          <w:numId w:val="17"/>
        </w:numPr>
        <w:autoSpaceDE/>
        <w:autoSpaceDN/>
        <w:adjustRightInd/>
        <w:jc w:val="both"/>
        <w:rPr>
          <w:rFonts w:ascii="Times New Roman" w:hAnsi="Times New Roman"/>
          <w:color w:val="000000"/>
          <w:sz w:val="22"/>
          <w:szCs w:val="22"/>
          <w:lang w:eastAsia="zh-CN"/>
        </w:rPr>
      </w:pPr>
      <w:r w:rsidRPr="00747A93">
        <w:rPr>
          <w:rFonts w:ascii="Times New Roman" w:hAnsi="Times New Roman"/>
          <w:color w:val="000000"/>
          <w:sz w:val="22"/>
          <w:szCs w:val="22"/>
          <w:lang w:eastAsia="zh-CN"/>
        </w:rPr>
        <w:t>Visits to the two enterprises by a team of national experts under guidance of an international expert. When visiting enterprises, the team will examine production processes at the enterprises, their competence and capabilities and will collect information on the HCFC consumption, production lines, applications, market share, etc.</w:t>
      </w:r>
    </w:p>
    <w:p w:rsidR="009A7FA0" w:rsidRPr="00747A93" w:rsidRDefault="009A7FA0" w:rsidP="009A7FA0">
      <w:pPr>
        <w:pStyle w:val="ListParagraph"/>
        <w:widowControl/>
        <w:numPr>
          <w:ilvl w:val="0"/>
          <w:numId w:val="17"/>
        </w:numPr>
        <w:autoSpaceDE/>
        <w:autoSpaceDN/>
        <w:adjustRightInd/>
        <w:jc w:val="both"/>
        <w:rPr>
          <w:rFonts w:ascii="Times New Roman" w:hAnsi="Times New Roman"/>
          <w:color w:val="000000"/>
          <w:sz w:val="22"/>
          <w:szCs w:val="22"/>
          <w:lang w:eastAsia="zh-CN"/>
        </w:rPr>
      </w:pPr>
      <w:r w:rsidRPr="00747A93">
        <w:rPr>
          <w:rFonts w:ascii="Times New Roman" w:hAnsi="Times New Roman"/>
          <w:color w:val="000000"/>
          <w:sz w:val="22"/>
          <w:szCs w:val="22"/>
          <w:lang w:eastAsia="zh-CN"/>
        </w:rPr>
        <w:lastRenderedPageBreak/>
        <w:t>Consultations with the two manufacturers on availability and acceptance of future technology options in order to identify any difficulties and challenges to be faced by the enterprises in the conversion</w:t>
      </w:r>
    </w:p>
    <w:p w:rsidR="009A7FA0" w:rsidRPr="00747A93" w:rsidRDefault="009A7FA0" w:rsidP="009A7FA0">
      <w:pPr>
        <w:pBdr>
          <w:top w:val="nil"/>
          <w:left w:val="nil"/>
          <w:bottom w:val="nil"/>
          <w:right w:val="nil"/>
          <w:between w:val="nil"/>
          <w:bar w:val="nil"/>
        </w:pBdr>
        <w:spacing w:before="480"/>
        <w:rPr>
          <w:b/>
          <w:iCs/>
          <w:color w:val="000000"/>
          <w:bdr w:val="nil"/>
        </w:rPr>
      </w:pPr>
      <w:r w:rsidRPr="00747A93">
        <w:rPr>
          <w:b/>
          <w:iCs/>
          <w:color w:val="000000"/>
          <w:bdr w:val="nil"/>
        </w:rPr>
        <w:t>Funding requirement for PRP</w:t>
      </w:r>
    </w:p>
    <w:p w:rsidR="009A7FA0" w:rsidRDefault="009A7FA0" w:rsidP="009A7FA0">
      <w:pPr>
        <w:pBdr>
          <w:top w:val="nil"/>
          <w:left w:val="nil"/>
          <w:bottom w:val="nil"/>
          <w:right w:val="nil"/>
          <w:between w:val="nil"/>
          <w:bar w:val="nil"/>
        </w:pBdr>
        <w:spacing w:before="240"/>
        <w:rPr>
          <w:rFonts w:eastAsia="Arial Unicode MS"/>
          <w:color w:val="000000"/>
          <w:u w:color="000000"/>
          <w:bdr w:val="nil"/>
        </w:rPr>
      </w:pPr>
      <w:r w:rsidRPr="00747A93">
        <w:rPr>
          <w:rFonts w:eastAsia="Arial Unicode MS"/>
          <w:color w:val="000000"/>
          <w:u w:color="000000"/>
          <w:bdr w:val="nil"/>
        </w:rPr>
        <w:t>In accordance with the guideline MLF/IACM.2016/2/18 the preparatory activities and the corresponding funds requested for UNIDO, are as follows:</w:t>
      </w:r>
    </w:p>
    <w:p w:rsidR="009A7FA0" w:rsidRPr="00755C58" w:rsidRDefault="009A7FA0" w:rsidP="009A7FA0">
      <w:pPr>
        <w:pBdr>
          <w:top w:val="nil"/>
          <w:left w:val="nil"/>
          <w:bottom w:val="nil"/>
          <w:right w:val="nil"/>
          <w:between w:val="nil"/>
          <w:bar w:val="nil"/>
        </w:pBdr>
        <w:spacing w:before="240"/>
        <w:rPr>
          <w:rFonts w:eastAsia="Arial Unicode MS"/>
          <w:color w:val="000000"/>
          <w:u w:color="000000"/>
          <w:bdr w:val="nil"/>
        </w:rPr>
      </w:pPr>
      <w:r w:rsidRPr="00755C58">
        <w:rPr>
          <w:rFonts w:eastAsia="Arial Unicode MS" w:cs="Arial Unicode MS"/>
          <w:b/>
          <w:color w:val="000000"/>
          <w:u w:color="000000"/>
          <w:bdr w:val="nil"/>
        </w:rPr>
        <w:t xml:space="preserve">Table 4: </w:t>
      </w:r>
      <w:r w:rsidRPr="00755C58">
        <w:rPr>
          <w:rFonts w:eastAsia="Arial Unicode MS" w:cs="Arial Unicode MS"/>
          <w:color w:val="000000"/>
          <w:u w:color="000000"/>
          <w:bdr w:val="nil"/>
        </w:rPr>
        <w:t>Funding requirements for the overarching strategy and refrigeration manufacturing sector</w:t>
      </w:r>
    </w:p>
    <w:tbl>
      <w:tblPr>
        <w:tblW w:w="5000" w:type="pct"/>
        <w:jc w:val="center"/>
        <w:tblLook w:val="04A0" w:firstRow="1" w:lastRow="0" w:firstColumn="1" w:lastColumn="0" w:noHBand="0" w:noVBand="1"/>
      </w:tblPr>
      <w:tblGrid>
        <w:gridCol w:w="7857"/>
        <w:gridCol w:w="1719"/>
      </w:tblGrid>
      <w:tr w:rsidR="009A7FA0" w:rsidRPr="00747A93" w:rsidTr="006F2060">
        <w:trPr>
          <w:trHeight w:val="360"/>
          <w:jc w:val="center"/>
        </w:trPr>
        <w:tc>
          <w:tcPr>
            <w:tcW w:w="4286" w:type="pct"/>
            <w:tcBorders>
              <w:top w:val="single" w:sz="4" w:space="0" w:color="auto"/>
              <w:left w:val="single" w:sz="4" w:space="0" w:color="auto"/>
              <w:bottom w:val="single" w:sz="4" w:space="0" w:color="auto"/>
              <w:right w:val="single" w:sz="4" w:space="0" w:color="auto"/>
            </w:tcBorders>
            <w:vAlign w:val="center"/>
            <w:hideMark/>
          </w:tcPr>
          <w:p w:rsidR="009A7FA0" w:rsidRPr="00747A93" w:rsidRDefault="009A7FA0" w:rsidP="006F2060">
            <w:pPr>
              <w:ind w:left="360"/>
              <w:jc w:val="center"/>
              <w:rPr>
                <w:b/>
                <w:color w:val="000000"/>
                <w:lang w:val="en-CA"/>
              </w:rPr>
            </w:pPr>
            <w:r w:rsidRPr="00747A93">
              <w:rPr>
                <w:b/>
                <w:color w:val="000000"/>
                <w:lang w:val="en-CA"/>
              </w:rPr>
              <w:t>Activities</w:t>
            </w:r>
          </w:p>
        </w:tc>
        <w:tc>
          <w:tcPr>
            <w:tcW w:w="714" w:type="pct"/>
            <w:tcBorders>
              <w:top w:val="single" w:sz="4" w:space="0" w:color="auto"/>
              <w:left w:val="nil"/>
              <w:bottom w:val="single" w:sz="4" w:space="0" w:color="auto"/>
              <w:right w:val="single" w:sz="4" w:space="0" w:color="auto"/>
            </w:tcBorders>
            <w:noWrap/>
            <w:vAlign w:val="center"/>
            <w:hideMark/>
          </w:tcPr>
          <w:p w:rsidR="009A7FA0" w:rsidRPr="00747A93" w:rsidRDefault="009A7FA0" w:rsidP="006F2060">
            <w:pPr>
              <w:ind w:left="360"/>
              <w:rPr>
                <w:b/>
                <w:color w:val="000000"/>
                <w:lang w:val="en-CA"/>
              </w:rPr>
            </w:pPr>
            <w:r w:rsidRPr="00747A93">
              <w:rPr>
                <w:b/>
                <w:color w:val="000000"/>
                <w:lang w:val="en-CA"/>
              </w:rPr>
              <w:t>Total</w:t>
            </w:r>
            <w:r>
              <w:rPr>
                <w:b/>
                <w:color w:val="000000"/>
                <w:lang w:val="en-CA"/>
              </w:rPr>
              <w:t xml:space="preserve"> [USD]</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hideMark/>
          </w:tcPr>
          <w:p w:rsidR="009A7FA0" w:rsidRPr="00747A93" w:rsidRDefault="009A7FA0" w:rsidP="006F2060">
            <w:pPr>
              <w:rPr>
                <w:b/>
                <w:color w:val="000000"/>
                <w:lang w:val="en-CA"/>
              </w:rPr>
            </w:pPr>
            <w:r w:rsidRPr="00747A93">
              <w:rPr>
                <w:b/>
                <w:color w:val="000000"/>
                <w:lang w:val="en-CA"/>
              </w:rPr>
              <w:t xml:space="preserve">Preparation of </w:t>
            </w:r>
            <w:r>
              <w:rPr>
                <w:b/>
                <w:color w:val="000000"/>
                <w:lang w:val="en-CA"/>
              </w:rPr>
              <w:t>Overarching Strategy</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b/>
                <w:color w:val="000000"/>
                <w:lang w:val="en-CA"/>
              </w:rPr>
            </w:pPr>
            <w:r w:rsidRPr="00747A93">
              <w:rPr>
                <w:b/>
                <w:color w:val="000000"/>
                <w:lang w:val="en-CA"/>
              </w:rPr>
              <w:t>70,000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hideMark/>
          </w:tcPr>
          <w:p w:rsidR="009A7FA0" w:rsidRPr="00747A93" w:rsidRDefault="009A7FA0" w:rsidP="006F2060">
            <w:pPr>
              <w:rPr>
                <w:color w:val="000000"/>
                <w:lang w:val="en-CA"/>
              </w:rPr>
            </w:pPr>
            <w:r w:rsidRPr="00747A93">
              <w:rPr>
                <w:color w:val="000000"/>
                <w:lang w:val="en-CA"/>
              </w:rPr>
              <w:t xml:space="preserve">Survey to update consumption  all over the country </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10,000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color w:val="000000"/>
                <w:lang w:val="en-CA"/>
              </w:rPr>
            </w:pPr>
            <w:r w:rsidRPr="00747A93">
              <w:rPr>
                <w:color w:val="000000"/>
                <w:lang w:val="en-CA"/>
              </w:rPr>
              <w:t>Survey to update numbers of technicians (including visits of all provinces)</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10,000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color w:val="000000"/>
                <w:lang w:val="en-CA"/>
              </w:rPr>
            </w:pPr>
            <w:r w:rsidRPr="00747A93">
              <w:rPr>
                <w:color w:val="000000"/>
                <w:lang w:val="en-CA"/>
              </w:rPr>
              <w:t>Stakeholders workshops</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15,000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hideMark/>
          </w:tcPr>
          <w:p w:rsidR="009A7FA0" w:rsidRPr="00747A93" w:rsidRDefault="009A7FA0" w:rsidP="006F2060">
            <w:pPr>
              <w:rPr>
                <w:color w:val="000000"/>
                <w:lang w:val="en-CA"/>
              </w:rPr>
            </w:pPr>
            <w:r w:rsidRPr="00747A93">
              <w:rPr>
                <w:color w:val="000000"/>
                <w:lang w:val="en-CA"/>
              </w:rPr>
              <w:t xml:space="preserve">International consultant (guidance to national experts, data collection/analysis) </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15,000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color w:val="000000"/>
                <w:lang w:val="en-CA"/>
              </w:rPr>
            </w:pPr>
            <w:r w:rsidRPr="00747A93">
              <w:rPr>
                <w:color w:val="000000"/>
                <w:lang w:val="en-CA"/>
              </w:rPr>
              <w:t>National consultants and data validation</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10,000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color w:val="000000"/>
                <w:lang w:val="en-CA"/>
              </w:rPr>
            </w:pPr>
            <w:r w:rsidRPr="00747A93">
              <w:rPr>
                <w:color w:val="000000"/>
                <w:lang w:val="en-CA"/>
              </w:rPr>
              <w:t>International travel for stakeholders workshops</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10,000</w:t>
            </w:r>
          </w:p>
        </w:tc>
      </w:tr>
      <w:tr w:rsidR="009A7FA0" w:rsidRPr="00747A93" w:rsidTr="006F2060">
        <w:trPr>
          <w:trHeight w:val="404"/>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b/>
                <w:color w:val="000000"/>
                <w:lang w:val="en-CA"/>
              </w:rPr>
            </w:pPr>
            <w:r w:rsidRPr="00747A93">
              <w:rPr>
                <w:b/>
                <w:color w:val="000000"/>
                <w:lang w:val="en-CA"/>
              </w:rPr>
              <w:t xml:space="preserve">Preparation of investment activities in refrigeration equipment and compressor manufacturing </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ind w:left="360"/>
              <w:jc w:val="right"/>
              <w:rPr>
                <w:b/>
                <w:color w:val="000000"/>
                <w:lang w:val="en-CA"/>
              </w:rPr>
            </w:pPr>
            <w:r w:rsidRPr="00747A93">
              <w:rPr>
                <w:b/>
                <w:color w:val="000000"/>
                <w:lang w:val="en-CA"/>
              </w:rPr>
              <w:t>60,000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color w:val="000000"/>
                <w:lang w:val="en-CA"/>
              </w:rPr>
            </w:pPr>
            <w:r w:rsidRPr="00747A93">
              <w:rPr>
                <w:color w:val="000000"/>
                <w:lang w:val="en-CA"/>
              </w:rPr>
              <w:t>Survey on update of information</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10,000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color w:val="000000"/>
                <w:lang w:val="en-CA"/>
              </w:rPr>
            </w:pPr>
            <w:r w:rsidRPr="00747A93">
              <w:rPr>
                <w:color w:val="000000"/>
                <w:lang w:val="en-CA"/>
              </w:rPr>
              <w:t>Visits of the enterprises</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10,000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color w:val="000000"/>
                <w:lang w:val="en-CA"/>
              </w:rPr>
            </w:pPr>
            <w:r w:rsidRPr="00747A93">
              <w:rPr>
                <w:color w:val="000000"/>
                <w:lang w:val="en-CA"/>
              </w:rPr>
              <w:t>Stakeholders consultation meetings</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15,000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color w:val="000000"/>
                <w:lang w:val="en-CA"/>
              </w:rPr>
            </w:pPr>
            <w:r w:rsidRPr="00747A93">
              <w:rPr>
                <w:color w:val="000000"/>
                <w:lang w:val="en-CA"/>
              </w:rPr>
              <w:t>International consultant (guidance to national experts, data collection/analysis)</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15,000</w:t>
            </w:r>
          </w:p>
        </w:tc>
      </w:tr>
      <w:tr w:rsidR="009A7FA0" w:rsidRPr="00747A93" w:rsidTr="006F2060">
        <w:trPr>
          <w:trHeight w:val="360"/>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color w:val="000000"/>
                <w:lang w:val="en-CA"/>
              </w:rPr>
            </w:pPr>
            <w:r w:rsidRPr="00747A93">
              <w:rPr>
                <w:color w:val="000000"/>
                <w:lang w:val="en-CA"/>
              </w:rPr>
              <w:t>International travel for national experts for technology consultations</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color w:val="000000"/>
                <w:lang w:val="en-CA"/>
              </w:rPr>
            </w:pPr>
            <w:r w:rsidRPr="00747A93">
              <w:rPr>
                <w:color w:val="000000"/>
                <w:lang w:val="en-CA"/>
              </w:rPr>
              <w:t>10,000</w:t>
            </w:r>
          </w:p>
        </w:tc>
      </w:tr>
      <w:tr w:rsidR="009A7FA0" w:rsidRPr="00747A93" w:rsidTr="006F2060">
        <w:trPr>
          <w:trHeight w:val="494"/>
          <w:jc w:val="center"/>
        </w:trPr>
        <w:tc>
          <w:tcPr>
            <w:tcW w:w="4286" w:type="pct"/>
            <w:tcBorders>
              <w:top w:val="nil"/>
              <w:left w:val="single" w:sz="4" w:space="0" w:color="auto"/>
              <w:bottom w:val="single" w:sz="4" w:space="0" w:color="auto"/>
              <w:right w:val="single" w:sz="4" w:space="0" w:color="auto"/>
            </w:tcBorders>
            <w:vAlign w:val="center"/>
          </w:tcPr>
          <w:p w:rsidR="009A7FA0" w:rsidRPr="00747A93" w:rsidRDefault="009A7FA0" w:rsidP="006F2060">
            <w:pPr>
              <w:rPr>
                <w:b/>
                <w:color w:val="000000"/>
                <w:lang w:val="en-CA"/>
              </w:rPr>
            </w:pPr>
            <w:r w:rsidRPr="00747A93">
              <w:rPr>
                <w:b/>
                <w:color w:val="000000"/>
                <w:lang w:val="en-CA"/>
              </w:rPr>
              <w:t>Grand total</w:t>
            </w:r>
          </w:p>
        </w:tc>
        <w:tc>
          <w:tcPr>
            <w:tcW w:w="714" w:type="pct"/>
            <w:tcBorders>
              <w:top w:val="nil"/>
              <w:left w:val="nil"/>
              <w:bottom w:val="single" w:sz="4" w:space="0" w:color="auto"/>
              <w:right w:val="single" w:sz="4" w:space="0" w:color="auto"/>
            </w:tcBorders>
            <w:noWrap/>
            <w:vAlign w:val="center"/>
          </w:tcPr>
          <w:p w:rsidR="009A7FA0" w:rsidRPr="00747A93" w:rsidRDefault="009A7FA0" w:rsidP="006F2060">
            <w:pPr>
              <w:jc w:val="right"/>
              <w:rPr>
                <w:b/>
                <w:color w:val="000000"/>
                <w:lang w:val="en-CA"/>
              </w:rPr>
            </w:pPr>
            <w:r w:rsidRPr="00747A93">
              <w:rPr>
                <w:b/>
                <w:color w:val="000000"/>
                <w:lang w:val="en-CA"/>
              </w:rPr>
              <w:t>130,000</w:t>
            </w:r>
          </w:p>
        </w:tc>
      </w:tr>
    </w:tbl>
    <w:p w:rsidR="009A7FA0" w:rsidRDefault="009A7FA0" w:rsidP="009A7FA0">
      <w:pPr>
        <w:spacing w:after="200" w:line="276" w:lineRule="auto"/>
        <w:rPr>
          <w:lang w:val="en-CA"/>
        </w:rPr>
      </w:pPr>
      <w:r>
        <w:rPr>
          <w:lang w:val="en-CA"/>
        </w:rPr>
        <w:br w:type="page"/>
      </w:r>
    </w:p>
    <w:p w:rsidR="009A7FA0" w:rsidRPr="00B824DD" w:rsidRDefault="009A7FA0" w:rsidP="009A7FA0">
      <w:pPr>
        <w:spacing w:after="200" w:line="276" w:lineRule="auto"/>
        <w:jc w:val="center"/>
        <w:rPr>
          <w:b/>
        </w:rPr>
      </w:pPr>
      <w:r w:rsidRPr="00B824DD">
        <w:rPr>
          <w:b/>
        </w:rPr>
        <w:lastRenderedPageBreak/>
        <w:t>PROJECT CONCEPT</w:t>
      </w:r>
    </w:p>
    <w:p w:rsidR="009A7FA0" w:rsidRPr="00B824DD" w:rsidRDefault="009A7FA0" w:rsidP="009A7FA0">
      <w:pPr>
        <w:tabs>
          <w:tab w:val="left" w:pos="1418"/>
        </w:tabs>
      </w:pPr>
    </w:p>
    <w:p w:rsidR="009A7FA0" w:rsidRPr="00B824DD" w:rsidRDefault="009A7FA0" w:rsidP="009A7FA0">
      <w:pPr>
        <w:tabs>
          <w:tab w:val="left" w:pos="2790"/>
        </w:tabs>
      </w:pPr>
      <w:r w:rsidRPr="00B824DD">
        <w:rPr>
          <w:b/>
        </w:rPr>
        <w:t>Country:</w:t>
      </w:r>
      <w:r w:rsidRPr="00B824DD">
        <w:rPr>
          <w:b/>
        </w:rPr>
        <w:tab/>
        <w:t>Ecuad</w:t>
      </w:r>
      <w:r w:rsidRPr="00B824DD">
        <w:rPr>
          <w:b/>
          <w:bCs/>
        </w:rPr>
        <w:t>or</w:t>
      </w:r>
    </w:p>
    <w:p w:rsidR="009A7FA0" w:rsidRPr="00B824DD" w:rsidRDefault="009A7FA0" w:rsidP="009A7FA0"/>
    <w:p w:rsidR="009A7FA0" w:rsidRPr="00B824DD" w:rsidRDefault="009A7FA0" w:rsidP="009A7FA0">
      <w:pPr>
        <w:tabs>
          <w:tab w:val="left" w:pos="2790"/>
        </w:tabs>
        <w:ind w:left="2790" w:hanging="2790"/>
      </w:pPr>
      <w:r w:rsidRPr="00B824DD">
        <w:rPr>
          <w:b/>
        </w:rPr>
        <w:t>Title:</w:t>
      </w:r>
      <w:r w:rsidRPr="00B824DD">
        <w:rPr>
          <w:b/>
        </w:rPr>
        <w:tab/>
      </w:r>
      <w:r w:rsidRPr="00B824DD">
        <w:t xml:space="preserve">Project preparation for HFC-related projects in the manufacturing sector at </w:t>
      </w:r>
      <w:proofErr w:type="spellStart"/>
      <w:r w:rsidRPr="00B824DD">
        <w:rPr>
          <w:rFonts w:eastAsia="MS Mincho"/>
          <w:lang w:eastAsia="ja-JP"/>
        </w:rPr>
        <w:t>Ecasa</w:t>
      </w:r>
      <w:proofErr w:type="spellEnd"/>
      <w:r w:rsidRPr="00B824DD">
        <w:rPr>
          <w:rFonts w:eastAsia="MS Mincho"/>
          <w:lang w:eastAsia="ja-JP"/>
        </w:rPr>
        <w:t xml:space="preserve"> and </w:t>
      </w:r>
      <w:proofErr w:type="spellStart"/>
      <w:r w:rsidRPr="00B824DD">
        <w:rPr>
          <w:rFonts w:eastAsia="MS Mincho"/>
          <w:lang w:eastAsia="ja-JP"/>
        </w:rPr>
        <w:t>Indurama</w:t>
      </w:r>
      <w:proofErr w:type="spellEnd"/>
      <w:r w:rsidRPr="00B824DD">
        <w:rPr>
          <w:rFonts w:eastAsia="MS Mincho"/>
          <w:b/>
          <w:lang w:eastAsia="ja-JP"/>
        </w:rPr>
        <w:t xml:space="preserve"> </w:t>
      </w:r>
      <w:r w:rsidRPr="00B824DD">
        <w:t>enterprises to gain experience in ICCs and IOCs associated with the phase-down of HFCs</w:t>
      </w:r>
    </w:p>
    <w:p w:rsidR="009A7FA0" w:rsidRPr="00B824DD" w:rsidRDefault="009A7FA0" w:rsidP="009A7FA0">
      <w:pPr>
        <w:ind w:left="1418" w:hanging="1418"/>
      </w:pPr>
    </w:p>
    <w:p w:rsidR="009A7FA0" w:rsidRPr="00B824DD" w:rsidRDefault="009A7FA0" w:rsidP="009A7FA0">
      <w:pPr>
        <w:tabs>
          <w:tab w:val="left" w:pos="2790"/>
        </w:tabs>
      </w:pPr>
      <w:r w:rsidRPr="00B824DD">
        <w:rPr>
          <w:b/>
        </w:rPr>
        <w:t>Project Duration:</w:t>
      </w:r>
      <w:r w:rsidRPr="00B824DD">
        <w:tab/>
        <w:t>12 months</w:t>
      </w:r>
    </w:p>
    <w:p w:rsidR="009A7FA0" w:rsidRPr="00B824DD" w:rsidRDefault="009A7FA0" w:rsidP="009A7FA0"/>
    <w:p w:rsidR="009A7FA0" w:rsidRPr="00B824DD" w:rsidRDefault="009A7FA0" w:rsidP="009A7FA0">
      <w:pPr>
        <w:tabs>
          <w:tab w:val="left" w:pos="2790"/>
        </w:tabs>
        <w:ind w:left="3600" w:hanging="3600"/>
        <w:rPr>
          <w:b/>
        </w:rPr>
      </w:pPr>
      <w:r w:rsidRPr="00B824DD">
        <w:rPr>
          <w:b/>
        </w:rPr>
        <w:t>Project Budget:</w:t>
      </w:r>
      <w:r w:rsidRPr="00B824DD">
        <w:rPr>
          <w:b/>
        </w:rPr>
        <w:tab/>
      </w:r>
      <w:r w:rsidRPr="00B824DD">
        <w:t>US$ 60,000</w:t>
      </w:r>
      <w:r w:rsidRPr="00B824DD">
        <w:rPr>
          <w:b/>
        </w:rPr>
        <w:t xml:space="preserve"> </w:t>
      </w:r>
      <w:r w:rsidRPr="00B824DD">
        <w:t>(excl. 7</w:t>
      </w:r>
      <w:r>
        <w:t>.0</w:t>
      </w:r>
      <w:r w:rsidRPr="00B824DD">
        <w:t xml:space="preserve">% Agency Support Costs) </w:t>
      </w:r>
    </w:p>
    <w:p w:rsidR="009A7FA0" w:rsidRPr="00B824DD" w:rsidRDefault="009A7FA0" w:rsidP="009A7FA0"/>
    <w:p w:rsidR="009A7FA0" w:rsidRPr="00B824DD" w:rsidRDefault="009A7FA0" w:rsidP="009A7FA0">
      <w:pPr>
        <w:tabs>
          <w:tab w:val="left" w:pos="2790"/>
        </w:tabs>
      </w:pPr>
      <w:r w:rsidRPr="00B824DD">
        <w:rPr>
          <w:b/>
        </w:rPr>
        <w:t>Implementing Agency:</w:t>
      </w:r>
      <w:r w:rsidRPr="00B824DD">
        <w:tab/>
        <w:t>UNIDO</w:t>
      </w:r>
    </w:p>
    <w:p w:rsidR="009A7FA0" w:rsidRPr="00B824DD" w:rsidRDefault="009A7FA0" w:rsidP="009A7FA0"/>
    <w:p w:rsidR="009A7FA0" w:rsidRPr="00B824DD" w:rsidRDefault="009A7FA0" w:rsidP="009A7FA0">
      <w:pPr>
        <w:tabs>
          <w:tab w:val="left" w:pos="2790"/>
        </w:tabs>
        <w:ind w:left="3600" w:hanging="3600"/>
      </w:pPr>
      <w:r w:rsidRPr="00B824DD">
        <w:rPr>
          <w:b/>
        </w:rPr>
        <w:t>Coordinating Agency:</w:t>
      </w:r>
      <w:r w:rsidRPr="00B824DD">
        <w:rPr>
          <w:b/>
        </w:rPr>
        <w:tab/>
      </w:r>
      <w:r w:rsidRPr="00B824DD">
        <w:t>MIPRO - National Ozone Unit</w:t>
      </w:r>
    </w:p>
    <w:p w:rsidR="009A7FA0" w:rsidRPr="00B824DD" w:rsidRDefault="009A7FA0" w:rsidP="009A7FA0">
      <w:pPr>
        <w:tabs>
          <w:tab w:val="left" w:pos="2790"/>
        </w:tabs>
        <w:ind w:left="3600" w:hanging="3600"/>
      </w:pPr>
    </w:p>
    <w:p w:rsidR="009A7FA0" w:rsidRPr="00B824DD" w:rsidRDefault="009A7FA0" w:rsidP="009A7FA0">
      <w:pPr>
        <w:spacing w:line="19" w:lineRule="exact"/>
      </w:pPr>
      <w:r w:rsidRPr="00B824DD">
        <w:rPr>
          <w:noProof/>
          <w:lang w:val="en-CA" w:eastAsia="en-CA"/>
        </w:rPr>
        <mc:AlternateContent>
          <mc:Choice Requires="wps">
            <w:drawing>
              <wp:anchor distT="0" distB="0" distL="114300" distR="114300" simplePos="0" relativeHeight="251664384" behindDoc="1" locked="1" layoutInCell="0" allowOverlap="1" wp14:anchorId="2C3EA787" wp14:editId="7AADA97A">
                <wp:simplePos x="0" y="0"/>
                <wp:positionH relativeFrom="page">
                  <wp:posOffset>914400</wp:posOffset>
                </wp:positionH>
                <wp:positionV relativeFrom="paragraph">
                  <wp:posOffset>0</wp:posOffset>
                </wp:positionV>
                <wp:extent cx="5731510" cy="12065"/>
                <wp:effectExtent l="0" t="0" r="2540" b="698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1in;margin-top:0;width:451.3pt;height:.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" o:allowincell="f" fillcolor="black" stroked="f" strokeweight="0">
                <w10:wrap anchorx="page"/>
                <w10:anchorlock/>
              </v:rect>
            </w:pict>
          </mc:Fallback>
        </mc:AlternateContent>
      </w:r>
    </w:p>
    <w:p w:rsidR="009A7FA0" w:rsidRPr="00B824DD" w:rsidRDefault="009A7FA0" w:rsidP="009A7FA0">
      <w:pPr>
        <w:ind w:left="720"/>
      </w:pPr>
    </w:p>
    <w:p w:rsidR="009A7FA0" w:rsidRPr="00B824DD" w:rsidRDefault="009A7FA0" w:rsidP="009A7FA0">
      <w:pPr>
        <w:tabs>
          <w:tab w:val="center" w:pos="4513"/>
        </w:tabs>
        <w:rPr>
          <w:b/>
          <w:bCs/>
        </w:rPr>
      </w:pPr>
      <w:r w:rsidRPr="00B824DD">
        <w:tab/>
      </w:r>
      <w:r w:rsidRPr="00B824DD">
        <w:rPr>
          <w:b/>
          <w:bCs/>
        </w:rPr>
        <w:t>Project Summary</w:t>
      </w:r>
    </w:p>
    <w:p w:rsidR="009A7FA0" w:rsidRPr="00B824DD" w:rsidRDefault="009A7FA0" w:rsidP="009A7FA0">
      <w:pPr>
        <w:jc w:val="center"/>
        <w:rPr>
          <w:b/>
        </w:rPr>
      </w:pPr>
    </w:p>
    <w:p w:rsidR="009A7FA0" w:rsidRPr="00B824DD" w:rsidRDefault="009A7FA0" w:rsidP="009A7FA0">
      <w:r w:rsidRPr="00B824DD">
        <w:t>The Executive Committee has decided in Decision 78/3 (g) “</w:t>
      </w:r>
      <w:r w:rsidRPr="00B824DD">
        <w:rPr>
          <w:i/>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sidRPr="00B824DD">
        <w:t>”</w:t>
      </w:r>
    </w:p>
    <w:p w:rsidR="009A7FA0" w:rsidRPr="00B824DD" w:rsidRDefault="009A7FA0" w:rsidP="009A7FA0"/>
    <w:p w:rsidR="009A7FA0" w:rsidRPr="00B824DD" w:rsidRDefault="009A7FA0" w:rsidP="009A7FA0">
      <w:r w:rsidRPr="00B824DD">
        <w:t>In response to that above decision, UNIDO has received an official request from the Government of Ecuador for the preparation of an umbrella project in the manufacturing sector in order to convert from HFCs to low-GWP alternatives and to gain relevant experience in the associated ICCs and IOCs.</w:t>
      </w:r>
    </w:p>
    <w:p w:rsidR="009A7FA0" w:rsidRPr="00B824DD" w:rsidRDefault="009A7FA0" w:rsidP="009A7FA0">
      <w:pPr>
        <w:tabs>
          <w:tab w:val="left" w:pos="-1440"/>
        </w:tabs>
      </w:pPr>
    </w:p>
    <w:p w:rsidR="009A7FA0" w:rsidRPr="00B824DD" w:rsidRDefault="009A7FA0" w:rsidP="009A7FA0">
      <w:pPr>
        <w:rPr>
          <w:rFonts w:eastAsia="MS Mincho"/>
          <w:lang w:eastAsia="ja-JP"/>
        </w:rPr>
      </w:pPr>
      <w:r w:rsidRPr="00B824DD">
        <w:t>Ecuador</w:t>
      </w:r>
      <w:r w:rsidRPr="00B824DD">
        <w:rPr>
          <w:rFonts w:eastAsia="MS Mincho"/>
          <w:lang w:eastAsia="ja-JP"/>
        </w:rPr>
        <w:t xml:space="preserve"> is planning to ratify the Kigali Amendment as soon as possible.</w:t>
      </w:r>
    </w:p>
    <w:p w:rsidR="009A7FA0" w:rsidRPr="00B824DD" w:rsidRDefault="009A7FA0" w:rsidP="009A7FA0">
      <w:pPr>
        <w:rPr>
          <w:rFonts w:eastAsia="MS Mincho"/>
          <w:bCs/>
          <w:u w:val="single"/>
          <w:lang w:eastAsia="ja-JP"/>
        </w:rPr>
      </w:pPr>
    </w:p>
    <w:p w:rsidR="009A7FA0" w:rsidRPr="00B824DD" w:rsidRDefault="009A7FA0" w:rsidP="009A7FA0">
      <w:pPr>
        <w:rPr>
          <w:rFonts w:eastAsia="MS Mincho"/>
          <w:lang w:eastAsia="ja-JP"/>
        </w:rPr>
      </w:pPr>
      <w:r w:rsidRPr="00B824DD">
        <w:rPr>
          <w:rFonts w:eastAsia="MS Mincho"/>
          <w:lang w:eastAsia="ja-JP"/>
        </w:rPr>
        <w:t xml:space="preserve">Two enterprises, </w:t>
      </w:r>
      <w:proofErr w:type="spellStart"/>
      <w:r w:rsidRPr="00B824DD">
        <w:rPr>
          <w:rFonts w:eastAsia="MS Mincho"/>
          <w:lang w:eastAsia="ja-JP"/>
        </w:rPr>
        <w:t>Ecasa</w:t>
      </w:r>
      <w:proofErr w:type="spellEnd"/>
      <w:r w:rsidRPr="00B824DD">
        <w:rPr>
          <w:rFonts w:eastAsia="MS Mincho"/>
          <w:lang w:eastAsia="ja-JP"/>
        </w:rPr>
        <w:t xml:space="preserve"> and </w:t>
      </w:r>
      <w:proofErr w:type="spellStart"/>
      <w:r w:rsidRPr="00B824DD">
        <w:rPr>
          <w:rFonts w:eastAsia="MS Mincho"/>
          <w:lang w:eastAsia="ja-JP"/>
        </w:rPr>
        <w:t>Indurama</w:t>
      </w:r>
      <w:proofErr w:type="spellEnd"/>
      <w:r w:rsidRPr="00B824DD">
        <w:rPr>
          <w:rFonts w:eastAsia="MS Mincho"/>
          <w:lang w:eastAsia="ja-JP"/>
        </w:rPr>
        <w:t>, have been identified, which would be willing to initiate early actions and convert from HFCs to low-GWP alternatives in the commercial refrigeration sector, where alternative technology is mature and readily available, in order to gain experience in ICCs and IOCs.</w:t>
      </w:r>
    </w:p>
    <w:p w:rsidR="009A7FA0" w:rsidRPr="00B824DD" w:rsidRDefault="009A7FA0" w:rsidP="009A7FA0">
      <w:pPr>
        <w:rPr>
          <w:rFonts w:eastAsia="MS Mincho"/>
          <w:bCs/>
          <w:u w:val="single"/>
          <w:lang w:eastAsia="ja-JP"/>
        </w:rPr>
      </w:pPr>
    </w:p>
    <w:p w:rsidR="009A7FA0" w:rsidRPr="00B824DD" w:rsidRDefault="009A7FA0" w:rsidP="009A7FA0">
      <w:pPr>
        <w:rPr>
          <w:rFonts w:eastAsia="MS Mincho"/>
          <w:lang w:eastAsia="ja-JP"/>
        </w:rPr>
      </w:pPr>
      <w:r w:rsidRPr="00B824DD">
        <w:rPr>
          <w:rFonts w:eastAsia="MS Mincho"/>
          <w:lang w:eastAsia="ja-JP"/>
        </w:rPr>
        <w:t>The strategy followed by Ecuador is based on the following criteria and priorities:</w:t>
      </w:r>
    </w:p>
    <w:p w:rsidR="009A7FA0" w:rsidRPr="00B824DD" w:rsidRDefault="009A7FA0" w:rsidP="009A7FA0">
      <w:pPr>
        <w:rPr>
          <w:rFonts w:eastAsia="MS Mincho"/>
          <w:lang w:eastAsia="ja-JP"/>
        </w:rPr>
      </w:pPr>
    </w:p>
    <w:p w:rsidR="009A7FA0" w:rsidRPr="00B824DD" w:rsidRDefault="009A7FA0" w:rsidP="009A7FA0">
      <w:pPr>
        <w:numPr>
          <w:ilvl w:val="0"/>
          <w:numId w:val="18"/>
        </w:numPr>
        <w:spacing w:line="260" w:lineRule="atLeast"/>
        <w:ind w:left="450"/>
        <w:rPr>
          <w:rFonts w:eastAsia="MS Mincho"/>
          <w:lang w:eastAsia="ja-JP"/>
        </w:rPr>
      </w:pPr>
      <w:r w:rsidRPr="00B824DD">
        <w:rPr>
          <w:rFonts w:eastAsia="MS Mincho"/>
          <w:lang w:eastAsia="ja-JP"/>
        </w:rPr>
        <w:t>Application of well-known, affordable, available and widely used replacement alternatives and related technologies, while supporting efforts for identification and selection of such alternatives.</w:t>
      </w:r>
    </w:p>
    <w:p w:rsidR="009A7FA0" w:rsidRPr="00B824DD" w:rsidRDefault="009A7FA0" w:rsidP="009A7FA0">
      <w:pPr>
        <w:numPr>
          <w:ilvl w:val="0"/>
          <w:numId w:val="18"/>
        </w:numPr>
        <w:spacing w:line="260" w:lineRule="atLeast"/>
        <w:ind w:left="450"/>
        <w:rPr>
          <w:rFonts w:eastAsia="MS Mincho"/>
          <w:lang w:eastAsia="ja-JP"/>
        </w:rPr>
      </w:pPr>
      <w:r w:rsidRPr="00B824DD">
        <w:rPr>
          <w:rFonts w:eastAsia="MS Mincho"/>
          <w:lang w:eastAsia="ja-JP"/>
        </w:rPr>
        <w:t>To start phasing-down HFCs in those HFC consuming manufacturing sectors, where low-GWP and mature alternatives are available.</w:t>
      </w:r>
    </w:p>
    <w:p w:rsidR="009A7FA0" w:rsidRPr="00B824DD" w:rsidRDefault="009A7FA0" w:rsidP="009A7FA0">
      <w:pPr>
        <w:numPr>
          <w:ilvl w:val="0"/>
          <w:numId w:val="18"/>
        </w:numPr>
        <w:spacing w:line="260" w:lineRule="atLeast"/>
        <w:ind w:left="450"/>
        <w:rPr>
          <w:rFonts w:eastAsia="MS Mincho"/>
          <w:lang w:eastAsia="ja-JP"/>
        </w:rPr>
      </w:pPr>
      <w:r w:rsidRPr="00B824DD">
        <w:rPr>
          <w:rFonts w:eastAsia="MS Mincho"/>
          <w:lang w:eastAsia="ja-JP"/>
        </w:rPr>
        <w:t xml:space="preserve">Through adoption of appropriate alternative technologies, limit climate and adverse environmental impact of converted enterprises and comply with safety, economic and sustainability requirements. </w:t>
      </w:r>
    </w:p>
    <w:p w:rsidR="009A7FA0" w:rsidRPr="00B824DD" w:rsidRDefault="009A7FA0" w:rsidP="009A7FA0">
      <w:pPr>
        <w:spacing w:line="260" w:lineRule="atLeast"/>
        <w:ind w:left="450"/>
        <w:rPr>
          <w:rFonts w:eastAsia="MS Mincho"/>
          <w:lang w:eastAsia="ja-JP"/>
        </w:rPr>
      </w:pPr>
    </w:p>
    <w:p w:rsidR="009A7FA0" w:rsidRPr="00B824DD" w:rsidRDefault="009A7FA0" w:rsidP="009A7FA0">
      <w:pPr>
        <w:rPr>
          <w:rFonts w:eastAsia="MS Mincho"/>
          <w:b/>
          <w:lang w:eastAsia="ja-JP"/>
        </w:rPr>
      </w:pPr>
      <w:r w:rsidRPr="00B824DD">
        <w:rPr>
          <w:rFonts w:eastAsia="MS Mincho"/>
          <w:b/>
          <w:lang w:eastAsia="ja-JP"/>
        </w:rPr>
        <w:t xml:space="preserve">Background on </w:t>
      </w:r>
      <w:proofErr w:type="spellStart"/>
      <w:r w:rsidRPr="00B824DD">
        <w:rPr>
          <w:rFonts w:eastAsia="MS Mincho"/>
          <w:b/>
          <w:lang w:eastAsia="ja-JP"/>
        </w:rPr>
        <w:t>Ecasa</w:t>
      </w:r>
      <w:proofErr w:type="spellEnd"/>
      <w:r w:rsidRPr="00B824DD">
        <w:rPr>
          <w:rFonts w:eastAsia="MS Mincho"/>
          <w:b/>
          <w:lang w:eastAsia="ja-JP"/>
        </w:rPr>
        <w:t xml:space="preserve"> and </w:t>
      </w:r>
      <w:proofErr w:type="spellStart"/>
      <w:r w:rsidRPr="00B824DD">
        <w:rPr>
          <w:rFonts w:eastAsia="MS Mincho"/>
          <w:b/>
          <w:lang w:eastAsia="ja-JP"/>
        </w:rPr>
        <w:t>Indurama</w:t>
      </w:r>
      <w:proofErr w:type="spellEnd"/>
      <w:r w:rsidRPr="00B824DD">
        <w:rPr>
          <w:rFonts w:eastAsia="MS Mincho"/>
          <w:b/>
          <w:lang w:eastAsia="ja-JP"/>
        </w:rPr>
        <w:t xml:space="preserve"> (</w:t>
      </w:r>
      <w:proofErr w:type="spellStart"/>
      <w:r w:rsidRPr="00B824DD">
        <w:rPr>
          <w:rFonts w:eastAsia="MS Mincho"/>
          <w:b/>
          <w:lang w:eastAsia="ja-JP"/>
        </w:rPr>
        <w:t>Induglob</w:t>
      </w:r>
      <w:proofErr w:type="spellEnd"/>
      <w:r w:rsidRPr="00B824DD">
        <w:rPr>
          <w:rFonts w:eastAsia="MS Mincho"/>
          <w:b/>
          <w:lang w:eastAsia="ja-JP"/>
        </w:rPr>
        <w:t>)</w:t>
      </w:r>
    </w:p>
    <w:p w:rsidR="009A7FA0" w:rsidRPr="00B824DD" w:rsidRDefault="009A7FA0" w:rsidP="009A7FA0">
      <w:pPr>
        <w:spacing w:before="100" w:beforeAutospacing="1" w:after="240"/>
        <w:rPr>
          <w:rFonts w:eastAsia="MS Mincho"/>
          <w:lang w:eastAsia="ja-JP"/>
        </w:rPr>
      </w:pPr>
      <w:proofErr w:type="spellStart"/>
      <w:r w:rsidRPr="00B824DD">
        <w:rPr>
          <w:rFonts w:eastAsia="MS Mincho"/>
          <w:lang w:eastAsia="ja-JP"/>
        </w:rPr>
        <w:t>Ecasa</w:t>
      </w:r>
      <w:proofErr w:type="spellEnd"/>
      <w:r w:rsidRPr="00B824DD">
        <w:rPr>
          <w:rFonts w:eastAsia="MS Mincho"/>
          <w:lang w:eastAsia="ja-JP"/>
        </w:rPr>
        <w:t xml:space="preserve"> and </w:t>
      </w:r>
      <w:proofErr w:type="spellStart"/>
      <w:r w:rsidRPr="00B824DD">
        <w:rPr>
          <w:rFonts w:eastAsia="MS Mincho"/>
          <w:lang w:eastAsia="ja-JP"/>
        </w:rPr>
        <w:t>Indurama</w:t>
      </w:r>
      <w:proofErr w:type="spellEnd"/>
      <w:r w:rsidRPr="00B824DD">
        <w:rPr>
          <w:rFonts w:eastAsia="MS Mincho"/>
          <w:b/>
          <w:lang w:eastAsia="ja-JP"/>
        </w:rPr>
        <w:t xml:space="preserve"> </w:t>
      </w:r>
      <w:r w:rsidRPr="00B824DD">
        <w:rPr>
          <w:rFonts w:eastAsia="MS Mincho"/>
          <w:lang w:eastAsia="ja-JP"/>
        </w:rPr>
        <w:t>are 100% Ecuadorian-owned enterprises.</w:t>
      </w:r>
    </w:p>
    <w:p w:rsidR="009A7FA0" w:rsidRPr="00B824DD" w:rsidRDefault="009A7FA0" w:rsidP="009A7FA0">
      <w:pPr>
        <w:spacing w:before="100" w:beforeAutospacing="1" w:after="240"/>
        <w:rPr>
          <w:rFonts w:eastAsia="MS Mincho"/>
          <w:lang w:eastAsia="ja-JP"/>
        </w:rPr>
      </w:pPr>
      <w:r w:rsidRPr="00B824DD">
        <w:rPr>
          <w:rFonts w:eastAsia="MS Mincho"/>
          <w:lang w:eastAsia="ja-JP"/>
        </w:rPr>
        <w:t>Both enterprises manufacture self-contained domestic refrigeration, vertical and horizontal coolers, typically used to cool soda, water, energy drinks, juices, beer, milk, dairy products</w:t>
      </w:r>
      <w:r>
        <w:rPr>
          <w:rFonts w:eastAsia="MS Mincho"/>
          <w:lang w:eastAsia="ja-JP"/>
        </w:rPr>
        <w:t xml:space="preserve">. </w:t>
      </w:r>
      <w:proofErr w:type="gramStart"/>
      <w:r>
        <w:rPr>
          <w:rFonts w:eastAsia="MS Mincho"/>
          <w:lang w:eastAsia="ja-JP"/>
        </w:rPr>
        <w:t>Each of them</w:t>
      </w:r>
      <w:r w:rsidRPr="00B824DD">
        <w:rPr>
          <w:rFonts w:eastAsia="MS Mincho"/>
          <w:lang w:eastAsia="ja-JP"/>
        </w:rPr>
        <w:t xml:space="preserve"> with different temperature range.</w:t>
      </w:r>
      <w:proofErr w:type="gramEnd"/>
    </w:p>
    <w:p w:rsidR="009A7FA0" w:rsidRPr="00B824DD" w:rsidRDefault="009A7FA0" w:rsidP="009A7FA0">
      <w:pPr>
        <w:rPr>
          <w:rFonts w:eastAsia="MS Mincho"/>
          <w:lang w:eastAsia="ja-JP"/>
        </w:rPr>
      </w:pPr>
      <w:r w:rsidRPr="00B824DD">
        <w:rPr>
          <w:rFonts w:eastAsia="MS Mincho"/>
          <w:lang w:eastAsia="ja-JP"/>
        </w:rPr>
        <w:lastRenderedPageBreak/>
        <w:t xml:space="preserve">Both enterprises use metal mechanical process for cabinets with </w:t>
      </w:r>
      <w:proofErr w:type="spellStart"/>
      <w:r w:rsidRPr="00B824DD">
        <w:rPr>
          <w:rFonts w:eastAsia="MS Mincho"/>
          <w:lang w:eastAsia="ja-JP"/>
        </w:rPr>
        <w:t>cyclopentane</w:t>
      </w:r>
      <w:proofErr w:type="spellEnd"/>
      <w:r w:rsidRPr="00B824DD">
        <w:rPr>
          <w:rFonts w:eastAsia="MS Mincho"/>
          <w:lang w:eastAsia="ja-JP"/>
        </w:rPr>
        <w:t xml:space="preserve"> insulation. </w:t>
      </w:r>
      <w:proofErr w:type="spellStart"/>
      <w:r w:rsidRPr="00B824DD">
        <w:rPr>
          <w:rFonts w:eastAsia="MS Mincho"/>
          <w:lang w:eastAsia="ja-JP"/>
        </w:rPr>
        <w:t>Ecasa</w:t>
      </w:r>
      <w:proofErr w:type="spellEnd"/>
      <w:r w:rsidRPr="00B824DD">
        <w:rPr>
          <w:rFonts w:eastAsia="MS Mincho"/>
          <w:lang w:eastAsia="ja-JP"/>
        </w:rPr>
        <w:t xml:space="preserve"> uses premixed polyol with </w:t>
      </w:r>
      <w:proofErr w:type="spellStart"/>
      <w:r w:rsidRPr="00B824DD">
        <w:rPr>
          <w:rFonts w:eastAsia="MS Mincho"/>
          <w:lang w:eastAsia="ja-JP"/>
        </w:rPr>
        <w:t>cyclopentane</w:t>
      </w:r>
      <w:proofErr w:type="spellEnd"/>
      <w:r w:rsidRPr="00B824DD">
        <w:rPr>
          <w:rFonts w:eastAsia="MS Mincho"/>
          <w:lang w:eastAsia="ja-JP"/>
        </w:rPr>
        <w:t xml:space="preserve"> and </w:t>
      </w:r>
      <w:proofErr w:type="spellStart"/>
      <w:r w:rsidRPr="00B824DD">
        <w:rPr>
          <w:rFonts w:eastAsia="MS Mincho"/>
          <w:lang w:eastAsia="ja-JP"/>
        </w:rPr>
        <w:t>Indurama</w:t>
      </w:r>
      <w:proofErr w:type="spellEnd"/>
      <w:r w:rsidRPr="00B824DD">
        <w:rPr>
          <w:rFonts w:eastAsia="MS Mincho"/>
          <w:lang w:eastAsia="ja-JP"/>
        </w:rPr>
        <w:t xml:space="preserve"> was converted by UNIDO from HCFC-141b to </w:t>
      </w:r>
      <w:proofErr w:type="spellStart"/>
      <w:r w:rsidRPr="00B824DD">
        <w:rPr>
          <w:rFonts w:eastAsia="MS Mincho"/>
          <w:lang w:eastAsia="ja-JP"/>
        </w:rPr>
        <w:t>cyclopentane</w:t>
      </w:r>
      <w:proofErr w:type="spellEnd"/>
      <w:r w:rsidRPr="00B824DD">
        <w:rPr>
          <w:rFonts w:eastAsia="MS Mincho"/>
          <w:lang w:eastAsia="ja-JP"/>
        </w:rPr>
        <w:t xml:space="preserve">. The refrigerants used are R-134a and R-404A. </w:t>
      </w:r>
    </w:p>
    <w:p w:rsidR="009A7FA0" w:rsidRPr="00B824DD" w:rsidRDefault="009A7FA0" w:rsidP="009A7FA0">
      <w:pPr>
        <w:rPr>
          <w:rFonts w:eastAsia="MS Mincho"/>
          <w:lang w:eastAsia="ja-JP"/>
        </w:rPr>
      </w:pPr>
    </w:p>
    <w:tbl>
      <w:tblPr>
        <w:tblStyle w:val="TableGrid"/>
        <w:tblW w:w="9558" w:type="dxa"/>
        <w:tblLook w:val="04A0" w:firstRow="1" w:lastRow="0" w:firstColumn="1" w:lastColumn="0" w:noHBand="0" w:noVBand="1"/>
      </w:tblPr>
      <w:tblGrid>
        <w:gridCol w:w="2628"/>
        <w:gridCol w:w="3420"/>
        <w:gridCol w:w="3510"/>
      </w:tblGrid>
      <w:tr w:rsidR="009A7FA0" w:rsidRPr="00B824DD" w:rsidTr="006F2060">
        <w:tc>
          <w:tcPr>
            <w:tcW w:w="2628" w:type="dxa"/>
          </w:tcPr>
          <w:p w:rsidR="009A7FA0" w:rsidRPr="00B824DD" w:rsidRDefault="009A7FA0" w:rsidP="006F2060">
            <w:pPr>
              <w:jc w:val="center"/>
              <w:rPr>
                <w:rFonts w:eastAsia="MS Mincho"/>
                <w:b/>
                <w:lang w:eastAsia="ja-JP"/>
              </w:rPr>
            </w:pPr>
            <w:r w:rsidRPr="00B824DD">
              <w:rPr>
                <w:rFonts w:eastAsia="MS Mincho"/>
                <w:b/>
                <w:lang w:eastAsia="ja-JP"/>
              </w:rPr>
              <w:t>Item</w:t>
            </w:r>
          </w:p>
        </w:tc>
        <w:tc>
          <w:tcPr>
            <w:tcW w:w="3420" w:type="dxa"/>
          </w:tcPr>
          <w:p w:rsidR="009A7FA0" w:rsidRPr="00B824DD" w:rsidRDefault="009A7FA0" w:rsidP="006F2060">
            <w:pPr>
              <w:jc w:val="center"/>
              <w:rPr>
                <w:rFonts w:eastAsia="MS Mincho"/>
                <w:b/>
                <w:lang w:eastAsia="ja-JP"/>
              </w:rPr>
            </w:pPr>
            <w:proofErr w:type="spellStart"/>
            <w:r w:rsidRPr="00B824DD">
              <w:rPr>
                <w:rFonts w:eastAsia="MS Mincho"/>
                <w:b/>
                <w:lang w:eastAsia="ja-JP"/>
              </w:rPr>
              <w:t>Ecasa</w:t>
            </w:r>
            <w:proofErr w:type="spellEnd"/>
          </w:p>
        </w:tc>
        <w:tc>
          <w:tcPr>
            <w:tcW w:w="3510" w:type="dxa"/>
          </w:tcPr>
          <w:p w:rsidR="009A7FA0" w:rsidRPr="00B824DD" w:rsidRDefault="009A7FA0" w:rsidP="006F2060">
            <w:pPr>
              <w:jc w:val="center"/>
              <w:rPr>
                <w:rFonts w:eastAsia="MS Mincho"/>
                <w:b/>
                <w:lang w:eastAsia="ja-JP"/>
              </w:rPr>
            </w:pPr>
            <w:proofErr w:type="spellStart"/>
            <w:r w:rsidRPr="00B824DD">
              <w:rPr>
                <w:rFonts w:eastAsia="MS Mincho"/>
                <w:b/>
                <w:lang w:eastAsia="ja-JP"/>
              </w:rPr>
              <w:t>Indurama</w:t>
            </w:r>
            <w:proofErr w:type="spellEnd"/>
          </w:p>
        </w:tc>
      </w:tr>
      <w:tr w:rsidR="009A7FA0" w:rsidRPr="00B824DD" w:rsidTr="006F2060">
        <w:tc>
          <w:tcPr>
            <w:tcW w:w="2628" w:type="dxa"/>
          </w:tcPr>
          <w:p w:rsidR="009A7FA0" w:rsidRPr="00B824DD" w:rsidRDefault="009A7FA0" w:rsidP="006F2060">
            <w:pPr>
              <w:rPr>
                <w:rFonts w:eastAsia="MS Mincho"/>
                <w:lang w:eastAsia="ja-JP"/>
              </w:rPr>
            </w:pPr>
            <w:r w:rsidRPr="00B824DD">
              <w:rPr>
                <w:rFonts w:eastAsia="MS Mincho"/>
                <w:lang w:eastAsia="ja-JP"/>
              </w:rPr>
              <w:t>Maximum charge R-134a</w:t>
            </w:r>
          </w:p>
        </w:tc>
        <w:tc>
          <w:tcPr>
            <w:tcW w:w="3420" w:type="dxa"/>
          </w:tcPr>
          <w:p w:rsidR="009A7FA0" w:rsidRPr="00B824DD" w:rsidRDefault="009A7FA0" w:rsidP="006F2060">
            <w:pPr>
              <w:rPr>
                <w:rFonts w:eastAsia="MS Mincho"/>
                <w:lang w:eastAsia="ja-JP"/>
              </w:rPr>
            </w:pPr>
          </w:p>
        </w:tc>
        <w:tc>
          <w:tcPr>
            <w:tcW w:w="3510" w:type="dxa"/>
          </w:tcPr>
          <w:p w:rsidR="009A7FA0" w:rsidRPr="00B824DD" w:rsidRDefault="009A7FA0" w:rsidP="006F2060">
            <w:pPr>
              <w:rPr>
                <w:rFonts w:eastAsia="MS Mincho"/>
                <w:lang w:eastAsia="ja-JP"/>
              </w:rPr>
            </w:pPr>
          </w:p>
        </w:tc>
      </w:tr>
      <w:tr w:rsidR="009A7FA0" w:rsidRPr="00B824DD" w:rsidTr="006F2060">
        <w:tc>
          <w:tcPr>
            <w:tcW w:w="2628" w:type="dxa"/>
          </w:tcPr>
          <w:p w:rsidR="009A7FA0" w:rsidRPr="00B824DD" w:rsidRDefault="009A7FA0" w:rsidP="006F2060">
            <w:pPr>
              <w:rPr>
                <w:rFonts w:eastAsia="MS Mincho"/>
                <w:lang w:eastAsia="ja-JP"/>
              </w:rPr>
            </w:pPr>
            <w:r w:rsidRPr="00B824DD">
              <w:rPr>
                <w:rFonts w:eastAsia="MS Mincho"/>
                <w:lang w:eastAsia="ja-JP"/>
              </w:rPr>
              <w:t xml:space="preserve">Number of units produced </w:t>
            </w:r>
          </w:p>
          <w:p w:rsidR="009A7FA0" w:rsidRPr="00B824DD" w:rsidRDefault="009A7FA0" w:rsidP="006F2060">
            <w:pPr>
              <w:rPr>
                <w:rFonts w:eastAsia="MS Mincho"/>
                <w:lang w:eastAsia="ja-JP"/>
              </w:rPr>
            </w:pPr>
          </w:p>
          <w:p w:rsidR="009A7FA0" w:rsidRPr="00B824DD" w:rsidRDefault="009A7FA0" w:rsidP="006F2060">
            <w:pPr>
              <w:rPr>
                <w:rFonts w:eastAsia="MS Mincho"/>
                <w:lang w:eastAsia="ja-JP"/>
              </w:rPr>
            </w:pPr>
          </w:p>
          <w:p w:rsidR="009A7FA0" w:rsidRPr="00B824DD" w:rsidRDefault="009A7FA0" w:rsidP="006F2060">
            <w:pPr>
              <w:rPr>
                <w:rFonts w:eastAsia="MS Mincho"/>
                <w:lang w:eastAsia="ja-JP"/>
              </w:rPr>
            </w:pPr>
            <w:r w:rsidRPr="00B824DD">
              <w:rPr>
                <w:rFonts w:eastAsia="MS Mincho"/>
                <w:lang w:eastAsia="ja-JP"/>
              </w:rPr>
              <w:t>HFC consumption in 2016</w:t>
            </w:r>
          </w:p>
          <w:p w:rsidR="009A7FA0" w:rsidRPr="00B824DD" w:rsidRDefault="009A7FA0" w:rsidP="006F2060">
            <w:pPr>
              <w:rPr>
                <w:rFonts w:eastAsia="MS Mincho"/>
                <w:lang w:eastAsia="ja-JP"/>
              </w:rPr>
            </w:pPr>
            <w:r w:rsidRPr="00B824DD">
              <w:rPr>
                <w:rFonts w:eastAsia="MS Mincho"/>
                <w:lang w:eastAsia="ja-JP"/>
              </w:rPr>
              <w:t xml:space="preserve">R-134a </w:t>
            </w:r>
          </w:p>
          <w:p w:rsidR="009A7FA0" w:rsidRPr="00B824DD" w:rsidRDefault="009A7FA0" w:rsidP="006F2060">
            <w:pPr>
              <w:rPr>
                <w:rFonts w:eastAsia="MS Mincho"/>
                <w:lang w:eastAsia="ja-JP"/>
              </w:rPr>
            </w:pPr>
          </w:p>
          <w:p w:rsidR="009A7FA0" w:rsidRPr="00B824DD" w:rsidRDefault="009A7FA0" w:rsidP="006F2060">
            <w:pPr>
              <w:rPr>
                <w:rFonts w:eastAsia="MS Mincho"/>
                <w:lang w:eastAsia="ja-JP"/>
              </w:rPr>
            </w:pPr>
            <w:r w:rsidRPr="00B824DD">
              <w:rPr>
                <w:rFonts w:eastAsia="MS Mincho"/>
                <w:lang w:eastAsia="ja-JP"/>
              </w:rPr>
              <w:t>R-404A</w:t>
            </w:r>
          </w:p>
        </w:tc>
        <w:tc>
          <w:tcPr>
            <w:tcW w:w="3420" w:type="dxa"/>
          </w:tcPr>
          <w:p w:rsidR="009A7FA0" w:rsidRPr="00B824DD" w:rsidRDefault="009A7FA0" w:rsidP="006F2060">
            <w:pPr>
              <w:rPr>
                <w:rFonts w:eastAsia="MS Mincho"/>
                <w:lang w:eastAsia="ja-JP"/>
              </w:rPr>
            </w:pPr>
            <w:r w:rsidRPr="00B824DD">
              <w:rPr>
                <w:rFonts w:eastAsia="MS Mincho"/>
                <w:lang w:eastAsia="ja-JP"/>
              </w:rPr>
              <w:t>Average per unit 115 gr of R-134a</w:t>
            </w:r>
          </w:p>
          <w:p w:rsidR="009A7FA0" w:rsidRPr="00B824DD" w:rsidRDefault="009A7FA0" w:rsidP="006F2060">
            <w:pPr>
              <w:rPr>
                <w:rFonts w:eastAsia="MS Mincho"/>
                <w:lang w:eastAsia="ja-JP"/>
              </w:rPr>
            </w:pPr>
            <w:r w:rsidRPr="00B824DD">
              <w:rPr>
                <w:rFonts w:eastAsia="MS Mincho"/>
                <w:lang w:eastAsia="ja-JP"/>
              </w:rPr>
              <w:t>Average per unit 330 gr of R-404A</w:t>
            </w:r>
          </w:p>
          <w:p w:rsidR="009A7FA0" w:rsidRPr="00B824DD" w:rsidRDefault="009A7FA0" w:rsidP="006F2060">
            <w:pPr>
              <w:rPr>
                <w:rFonts w:eastAsia="MS Mincho"/>
                <w:lang w:eastAsia="ja-JP"/>
              </w:rPr>
            </w:pPr>
          </w:p>
          <w:p w:rsidR="009A7FA0" w:rsidRPr="00B824DD" w:rsidRDefault="009A7FA0" w:rsidP="006F2060">
            <w:pPr>
              <w:rPr>
                <w:rFonts w:eastAsia="MS Mincho"/>
                <w:lang w:eastAsia="ja-JP"/>
              </w:rPr>
            </w:pPr>
            <w:r w:rsidRPr="00B824DD">
              <w:rPr>
                <w:rFonts w:eastAsia="MS Mincho"/>
                <w:lang w:eastAsia="ja-JP"/>
              </w:rPr>
              <w:t>56,590 units produced in 2016</w:t>
            </w:r>
          </w:p>
          <w:p w:rsidR="009A7FA0" w:rsidRPr="00B824DD" w:rsidRDefault="009A7FA0" w:rsidP="006F2060">
            <w:pPr>
              <w:rPr>
                <w:rFonts w:eastAsia="MS Mincho"/>
                <w:lang w:eastAsia="ja-JP"/>
              </w:rPr>
            </w:pPr>
            <w:r w:rsidRPr="00B824DD">
              <w:rPr>
                <w:rFonts w:eastAsia="MS Mincho"/>
                <w:lang w:eastAsia="ja-JP"/>
              </w:rPr>
              <w:t>6.5 tons of R-134a in 2016</w:t>
            </w:r>
          </w:p>
          <w:p w:rsidR="009A7FA0" w:rsidRPr="00B824DD" w:rsidRDefault="009A7FA0" w:rsidP="006F2060">
            <w:pPr>
              <w:rPr>
                <w:rFonts w:eastAsia="MS Mincho"/>
                <w:lang w:eastAsia="ja-JP"/>
              </w:rPr>
            </w:pPr>
          </w:p>
          <w:p w:rsidR="009A7FA0" w:rsidRPr="00B824DD" w:rsidRDefault="009A7FA0" w:rsidP="006F2060">
            <w:pPr>
              <w:rPr>
                <w:rFonts w:eastAsia="MS Mincho"/>
                <w:lang w:eastAsia="ja-JP"/>
              </w:rPr>
            </w:pPr>
            <w:r w:rsidRPr="00B824DD">
              <w:rPr>
                <w:rFonts w:eastAsia="MS Mincho"/>
                <w:lang w:eastAsia="ja-JP"/>
              </w:rPr>
              <w:t>6,587 units of R-404A</w:t>
            </w:r>
          </w:p>
          <w:p w:rsidR="009A7FA0" w:rsidRPr="00B824DD" w:rsidRDefault="009A7FA0" w:rsidP="006F2060">
            <w:pPr>
              <w:rPr>
                <w:rFonts w:eastAsia="MS Mincho"/>
                <w:lang w:eastAsia="ja-JP"/>
              </w:rPr>
            </w:pPr>
            <w:r w:rsidRPr="00B824DD">
              <w:rPr>
                <w:rFonts w:eastAsia="MS Mincho"/>
                <w:lang w:eastAsia="ja-JP"/>
              </w:rPr>
              <w:t>2.17 tons of R-404A</w:t>
            </w:r>
          </w:p>
        </w:tc>
        <w:tc>
          <w:tcPr>
            <w:tcW w:w="3510" w:type="dxa"/>
          </w:tcPr>
          <w:p w:rsidR="009A7FA0" w:rsidRPr="00B824DD" w:rsidRDefault="009A7FA0" w:rsidP="006F2060">
            <w:pPr>
              <w:rPr>
                <w:rFonts w:eastAsia="MS Mincho"/>
                <w:lang w:eastAsia="ja-JP"/>
              </w:rPr>
            </w:pPr>
            <w:r w:rsidRPr="00B824DD">
              <w:rPr>
                <w:rFonts w:eastAsia="MS Mincho"/>
                <w:lang w:eastAsia="ja-JP"/>
              </w:rPr>
              <w:t>Average per unit 115 gr of R-134a</w:t>
            </w:r>
          </w:p>
          <w:p w:rsidR="009A7FA0" w:rsidRPr="00B824DD" w:rsidRDefault="009A7FA0" w:rsidP="006F2060">
            <w:pPr>
              <w:rPr>
                <w:rFonts w:eastAsia="MS Mincho"/>
                <w:lang w:eastAsia="ja-JP"/>
              </w:rPr>
            </w:pPr>
          </w:p>
          <w:p w:rsidR="009A7FA0" w:rsidRPr="00B824DD" w:rsidRDefault="009A7FA0" w:rsidP="006F2060">
            <w:pPr>
              <w:rPr>
                <w:rFonts w:eastAsia="MS Mincho"/>
                <w:lang w:eastAsia="ja-JP"/>
              </w:rPr>
            </w:pPr>
          </w:p>
          <w:p w:rsidR="009A7FA0" w:rsidRPr="00B824DD" w:rsidRDefault="009A7FA0" w:rsidP="006F2060">
            <w:pPr>
              <w:rPr>
                <w:rFonts w:eastAsia="MS Mincho"/>
                <w:lang w:eastAsia="ja-JP"/>
              </w:rPr>
            </w:pPr>
            <w:r w:rsidRPr="00B824DD">
              <w:rPr>
                <w:rFonts w:eastAsia="MS Mincho"/>
                <w:lang w:eastAsia="ja-JP"/>
              </w:rPr>
              <w:t>158,578 units produced in 2016</w:t>
            </w:r>
          </w:p>
          <w:p w:rsidR="009A7FA0" w:rsidRPr="00B824DD" w:rsidRDefault="009A7FA0" w:rsidP="006F2060">
            <w:pPr>
              <w:rPr>
                <w:rFonts w:eastAsia="MS Mincho"/>
                <w:lang w:eastAsia="ja-JP"/>
              </w:rPr>
            </w:pPr>
            <w:r w:rsidRPr="00B824DD">
              <w:rPr>
                <w:rFonts w:eastAsia="MS Mincho"/>
                <w:lang w:eastAsia="ja-JP"/>
              </w:rPr>
              <w:t>18.23 tons of R-134a in 2016</w:t>
            </w:r>
          </w:p>
          <w:p w:rsidR="009A7FA0" w:rsidRPr="00B824DD" w:rsidRDefault="009A7FA0" w:rsidP="006F2060">
            <w:pPr>
              <w:rPr>
                <w:rFonts w:eastAsia="MS Mincho"/>
                <w:lang w:eastAsia="ja-JP"/>
              </w:rPr>
            </w:pPr>
          </w:p>
          <w:p w:rsidR="009A7FA0" w:rsidRPr="00B824DD" w:rsidRDefault="009A7FA0" w:rsidP="006F2060">
            <w:pPr>
              <w:rPr>
                <w:rFonts w:eastAsia="MS Mincho"/>
                <w:lang w:eastAsia="ja-JP"/>
              </w:rPr>
            </w:pPr>
          </w:p>
        </w:tc>
      </w:tr>
    </w:tbl>
    <w:p w:rsidR="009A7FA0" w:rsidRPr="00B824DD" w:rsidRDefault="009A7FA0" w:rsidP="009A7FA0">
      <w:pPr>
        <w:rPr>
          <w:rFonts w:eastAsia="MS Mincho"/>
          <w:lang w:eastAsia="ja-JP"/>
        </w:rPr>
      </w:pPr>
    </w:p>
    <w:p w:rsidR="009A7FA0" w:rsidRPr="00B824DD" w:rsidRDefault="009A7FA0" w:rsidP="009A7FA0">
      <w:pPr>
        <w:rPr>
          <w:rFonts w:eastAsia="MS Mincho"/>
          <w:lang w:eastAsia="ja-JP"/>
        </w:rPr>
      </w:pPr>
      <w:r w:rsidRPr="00B824DD">
        <w:rPr>
          <w:rFonts w:eastAsia="MS Mincho"/>
          <w:lang w:eastAsia="ja-JP"/>
        </w:rPr>
        <w:t>In the framework of the proposed project, it is planned that the R134a based products will be converted to R600a.</w:t>
      </w:r>
    </w:p>
    <w:p w:rsidR="009A7FA0" w:rsidRPr="00B824DD" w:rsidRDefault="009A7FA0" w:rsidP="009A7FA0">
      <w:pPr>
        <w:spacing w:before="100" w:beforeAutospacing="1" w:after="240"/>
        <w:rPr>
          <w:rFonts w:eastAsia="MS Mincho"/>
          <w:b/>
          <w:lang w:eastAsia="ja-JP"/>
        </w:rPr>
      </w:pPr>
      <w:r w:rsidRPr="00B824DD">
        <w:rPr>
          <w:rFonts w:eastAsia="MS Mincho"/>
          <w:b/>
          <w:lang w:eastAsia="ja-JP"/>
        </w:rPr>
        <w:t>Standards compliance for the use of hydrocarbons as refrigerant</w:t>
      </w:r>
    </w:p>
    <w:p w:rsidR="009A7FA0" w:rsidRPr="00B824DD" w:rsidRDefault="009A7FA0" w:rsidP="009A7FA0">
      <w:pPr>
        <w:spacing w:before="100" w:beforeAutospacing="1" w:after="240"/>
        <w:rPr>
          <w:rFonts w:eastAsia="MS Mincho"/>
          <w:lang w:eastAsia="ja-JP"/>
        </w:rPr>
      </w:pPr>
      <w:r w:rsidRPr="00B824DD">
        <w:rPr>
          <w:rFonts w:eastAsia="MS Mincho"/>
          <w:lang w:eastAsia="ja-JP"/>
        </w:rPr>
        <w:t>For R600a refrigerant, the recommended charge limit is 150 grams, according to standard IEC 60335-2-89. The manufacturing facility for R600a is special to prevent explosions of refrigerant.</w:t>
      </w:r>
    </w:p>
    <w:p w:rsidR="009A7FA0" w:rsidRPr="00B824DD" w:rsidRDefault="009A7FA0" w:rsidP="009A7FA0">
      <w:pPr>
        <w:contextualSpacing/>
        <w:rPr>
          <w:b/>
        </w:rPr>
      </w:pPr>
      <w:r w:rsidRPr="00B824DD">
        <w:rPr>
          <w:b/>
        </w:rPr>
        <w:t>Funding Requirements</w:t>
      </w:r>
    </w:p>
    <w:p w:rsidR="009A7FA0" w:rsidRPr="00B824DD" w:rsidRDefault="009A7FA0" w:rsidP="009A7FA0">
      <w:pPr>
        <w:contextualSpacing/>
      </w:pPr>
      <w:r w:rsidRPr="00B824DD">
        <w:t>The preparatory funds are requested for UNIDO, as follows:</w:t>
      </w:r>
    </w:p>
    <w:p w:rsidR="009A7FA0" w:rsidRPr="00B824DD" w:rsidRDefault="009A7FA0" w:rsidP="009A7FA0">
      <w:pPr>
        <w:ind w:left="720"/>
        <w:contextualSpacing/>
      </w:pPr>
      <w:r w:rsidRPr="00B824DD">
        <w:t xml:space="preserve"> </w:t>
      </w:r>
    </w:p>
    <w:tbl>
      <w:tblPr>
        <w:tblW w:w="7042" w:type="dxa"/>
        <w:jc w:val="center"/>
        <w:tblInd w:w="-544" w:type="dxa"/>
        <w:tblLook w:val="04A0" w:firstRow="1" w:lastRow="0" w:firstColumn="1" w:lastColumn="0" w:noHBand="0" w:noVBand="1"/>
      </w:tblPr>
      <w:tblGrid>
        <w:gridCol w:w="6030"/>
        <w:gridCol w:w="1012"/>
      </w:tblGrid>
      <w:tr w:rsidR="009A7FA0" w:rsidRPr="00B824DD" w:rsidTr="006F2060">
        <w:trPr>
          <w:trHeight w:val="360"/>
          <w:jc w:val="center"/>
        </w:trPr>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rsidR="009A7FA0" w:rsidRPr="00B824DD" w:rsidRDefault="009A7FA0" w:rsidP="006F2060">
            <w:pPr>
              <w:jc w:val="center"/>
              <w:rPr>
                <w:b/>
                <w:color w:val="000000"/>
              </w:rPr>
            </w:pPr>
            <w:r w:rsidRPr="00B824DD">
              <w:rPr>
                <w:b/>
                <w:color w:val="000000"/>
              </w:rPr>
              <w:t>Activities</w:t>
            </w:r>
          </w:p>
        </w:tc>
        <w:tc>
          <w:tcPr>
            <w:tcW w:w="1012" w:type="dxa"/>
            <w:tcBorders>
              <w:top w:val="single" w:sz="4" w:space="0" w:color="auto"/>
              <w:left w:val="nil"/>
              <w:bottom w:val="single" w:sz="4" w:space="0" w:color="auto"/>
              <w:right w:val="single" w:sz="4" w:space="0" w:color="auto"/>
            </w:tcBorders>
            <w:shd w:val="clear" w:color="auto" w:fill="auto"/>
            <w:noWrap/>
            <w:vAlign w:val="center"/>
          </w:tcPr>
          <w:p w:rsidR="009A7FA0" w:rsidRPr="00B824DD" w:rsidRDefault="009A7FA0" w:rsidP="006F2060">
            <w:pPr>
              <w:jc w:val="center"/>
              <w:rPr>
                <w:b/>
                <w:color w:val="000000"/>
              </w:rPr>
            </w:pPr>
            <w:r w:rsidRPr="00B824DD">
              <w:rPr>
                <w:b/>
                <w:color w:val="000000"/>
              </w:rPr>
              <w:t>Cost</w:t>
            </w:r>
          </w:p>
          <w:p w:rsidR="009A7FA0" w:rsidRPr="00B824DD" w:rsidRDefault="009A7FA0" w:rsidP="006F2060">
            <w:pPr>
              <w:jc w:val="center"/>
              <w:rPr>
                <w:b/>
                <w:color w:val="000000"/>
              </w:rPr>
            </w:pPr>
            <w:r w:rsidRPr="00B824DD">
              <w:rPr>
                <w:b/>
                <w:color w:val="000000"/>
              </w:rPr>
              <w:t>US$</w:t>
            </w:r>
          </w:p>
        </w:tc>
      </w:tr>
      <w:tr w:rsidR="009A7FA0" w:rsidRPr="00B824DD"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B824DD" w:rsidRDefault="009A7FA0" w:rsidP="006F2060">
            <w:pPr>
              <w:rPr>
                <w:color w:val="000000"/>
              </w:rPr>
            </w:pPr>
            <w:r w:rsidRPr="00B824DD">
              <w:rPr>
                <w:color w:val="000000"/>
              </w:rPr>
              <w:t>Local activities (national expert, local travel costs, coordination meetings etc.)</w:t>
            </w:r>
          </w:p>
        </w:tc>
        <w:tc>
          <w:tcPr>
            <w:tcW w:w="1012" w:type="dxa"/>
            <w:tcBorders>
              <w:top w:val="nil"/>
              <w:left w:val="nil"/>
              <w:bottom w:val="single" w:sz="4" w:space="0" w:color="auto"/>
              <w:right w:val="single" w:sz="4" w:space="0" w:color="auto"/>
            </w:tcBorders>
            <w:shd w:val="clear" w:color="auto" w:fill="auto"/>
            <w:noWrap/>
            <w:vAlign w:val="center"/>
          </w:tcPr>
          <w:p w:rsidR="009A7FA0" w:rsidRPr="00B824DD" w:rsidRDefault="009A7FA0" w:rsidP="006F2060">
            <w:pPr>
              <w:jc w:val="right"/>
              <w:rPr>
                <w:color w:val="000000"/>
              </w:rPr>
            </w:pPr>
            <w:r w:rsidRPr="00B824DD">
              <w:rPr>
                <w:color w:val="000000"/>
              </w:rPr>
              <w:t>15,000</w:t>
            </w:r>
          </w:p>
        </w:tc>
      </w:tr>
      <w:tr w:rsidR="009A7FA0" w:rsidRPr="00B824DD"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B824DD" w:rsidRDefault="009A7FA0" w:rsidP="006F2060">
            <w:pPr>
              <w:rPr>
                <w:color w:val="000000"/>
              </w:rPr>
            </w:pPr>
            <w:r w:rsidRPr="00B824DD">
              <w:rPr>
                <w:color w:val="000000"/>
              </w:rPr>
              <w:t>International consultant (project preparation and development)</w:t>
            </w:r>
          </w:p>
        </w:tc>
        <w:tc>
          <w:tcPr>
            <w:tcW w:w="1012" w:type="dxa"/>
            <w:tcBorders>
              <w:top w:val="nil"/>
              <w:left w:val="nil"/>
              <w:bottom w:val="single" w:sz="4" w:space="0" w:color="auto"/>
              <w:right w:val="single" w:sz="4" w:space="0" w:color="auto"/>
            </w:tcBorders>
            <w:shd w:val="clear" w:color="auto" w:fill="auto"/>
            <w:noWrap/>
            <w:vAlign w:val="center"/>
          </w:tcPr>
          <w:p w:rsidR="009A7FA0" w:rsidRPr="00B824DD" w:rsidRDefault="009A7FA0" w:rsidP="006F2060">
            <w:pPr>
              <w:jc w:val="right"/>
              <w:rPr>
                <w:color w:val="000000"/>
              </w:rPr>
            </w:pPr>
            <w:r w:rsidRPr="00B824DD">
              <w:rPr>
                <w:color w:val="000000"/>
              </w:rPr>
              <w:t>35,000</w:t>
            </w:r>
          </w:p>
        </w:tc>
      </w:tr>
      <w:tr w:rsidR="009A7FA0" w:rsidRPr="00B824DD"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B824DD" w:rsidRDefault="009A7FA0" w:rsidP="006F2060">
            <w:pPr>
              <w:rPr>
                <w:color w:val="000000"/>
              </w:rPr>
            </w:pPr>
            <w:r w:rsidRPr="00B824DD">
              <w:rPr>
                <w:color w:val="000000"/>
              </w:rPr>
              <w:t>International travel costs (staff)</w:t>
            </w:r>
          </w:p>
        </w:tc>
        <w:tc>
          <w:tcPr>
            <w:tcW w:w="1012" w:type="dxa"/>
            <w:tcBorders>
              <w:top w:val="nil"/>
              <w:left w:val="nil"/>
              <w:bottom w:val="single" w:sz="4" w:space="0" w:color="auto"/>
              <w:right w:val="single" w:sz="4" w:space="0" w:color="auto"/>
            </w:tcBorders>
            <w:shd w:val="clear" w:color="auto" w:fill="auto"/>
            <w:noWrap/>
            <w:vAlign w:val="center"/>
          </w:tcPr>
          <w:p w:rsidR="009A7FA0" w:rsidRPr="00B824DD" w:rsidRDefault="009A7FA0" w:rsidP="006F2060">
            <w:pPr>
              <w:jc w:val="right"/>
              <w:rPr>
                <w:color w:val="000000"/>
              </w:rPr>
            </w:pPr>
            <w:r w:rsidRPr="00B824DD">
              <w:rPr>
                <w:color w:val="000000"/>
              </w:rPr>
              <w:t>10,000</w:t>
            </w:r>
          </w:p>
        </w:tc>
      </w:tr>
      <w:tr w:rsidR="009A7FA0" w:rsidRPr="00B824DD"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B824DD" w:rsidRDefault="009A7FA0" w:rsidP="006F2060">
            <w:pPr>
              <w:rPr>
                <w:b/>
                <w:color w:val="000000"/>
              </w:rPr>
            </w:pPr>
            <w:r w:rsidRPr="00B824DD">
              <w:rPr>
                <w:b/>
                <w:color w:val="000000"/>
              </w:rPr>
              <w:t>TOTAL</w:t>
            </w:r>
          </w:p>
        </w:tc>
        <w:tc>
          <w:tcPr>
            <w:tcW w:w="1012" w:type="dxa"/>
            <w:tcBorders>
              <w:top w:val="nil"/>
              <w:left w:val="nil"/>
              <w:bottom w:val="single" w:sz="4" w:space="0" w:color="auto"/>
              <w:right w:val="single" w:sz="4" w:space="0" w:color="auto"/>
            </w:tcBorders>
            <w:shd w:val="clear" w:color="auto" w:fill="auto"/>
            <w:noWrap/>
            <w:vAlign w:val="center"/>
          </w:tcPr>
          <w:p w:rsidR="009A7FA0" w:rsidRPr="00B824DD" w:rsidRDefault="009A7FA0" w:rsidP="006F2060">
            <w:pPr>
              <w:jc w:val="right"/>
              <w:rPr>
                <w:b/>
                <w:color w:val="000000"/>
              </w:rPr>
            </w:pPr>
            <w:r w:rsidRPr="00B824DD">
              <w:rPr>
                <w:b/>
                <w:color w:val="000000"/>
              </w:rPr>
              <w:t>60,000</w:t>
            </w:r>
          </w:p>
        </w:tc>
      </w:tr>
    </w:tbl>
    <w:p w:rsidR="009A7FA0" w:rsidRPr="00B824DD" w:rsidRDefault="009A7FA0" w:rsidP="009A7FA0">
      <w:pPr>
        <w:ind w:left="720"/>
      </w:pPr>
    </w:p>
    <w:p w:rsidR="009A7FA0" w:rsidRPr="00B824DD" w:rsidRDefault="009A7FA0" w:rsidP="009A7FA0">
      <w:pPr>
        <w:contextualSpacing/>
        <w:rPr>
          <w:b/>
        </w:rPr>
      </w:pPr>
      <w:r w:rsidRPr="00B824DD">
        <w:rPr>
          <w:b/>
        </w:rPr>
        <w:t>Activities to be undertaken to develop the umbrella project</w:t>
      </w:r>
    </w:p>
    <w:p w:rsidR="009A7FA0" w:rsidRPr="00B824DD" w:rsidRDefault="009A7FA0" w:rsidP="009A7FA0">
      <w:pPr>
        <w:rPr>
          <w:color w:val="000000"/>
        </w:rPr>
      </w:pPr>
    </w:p>
    <w:p w:rsidR="009A7FA0" w:rsidRPr="00B824DD" w:rsidRDefault="009A7FA0" w:rsidP="009A7FA0">
      <w:pPr>
        <w:numPr>
          <w:ilvl w:val="0"/>
          <w:numId w:val="19"/>
        </w:numPr>
        <w:spacing w:before="120"/>
        <w:contextualSpacing/>
        <w:rPr>
          <w:color w:val="000000"/>
        </w:rPr>
      </w:pPr>
      <w:r w:rsidRPr="00B824DD">
        <w:rPr>
          <w:color w:val="000000"/>
        </w:rPr>
        <w:t>Detailed data collection, verification and validation at the enterprises</w:t>
      </w:r>
    </w:p>
    <w:p w:rsidR="009A7FA0" w:rsidRPr="00B824DD" w:rsidRDefault="009A7FA0" w:rsidP="009A7FA0">
      <w:pPr>
        <w:numPr>
          <w:ilvl w:val="0"/>
          <w:numId w:val="19"/>
        </w:numPr>
        <w:spacing w:before="120"/>
        <w:contextualSpacing/>
        <w:rPr>
          <w:color w:val="000000"/>
        </w:rPr>
      </w:pPr>
      <w:r w:rsidRPr="00B824DD">
        <w:rPr>
          <w:color w:val="000000"/>
        </w:rPr>
        <w:t>Technology review of available, mature alternatives and discussion with the enterprises and the Government on the selection of a suitable low-GWP alternatives</w:t>
      </w:r>
    </w:p>
    <w:p w:rsidR="009A7FA0" w:rsidRPr="00B824DD" w:rsidRDefault="009A7FA0" w:rsidP="009A7FA0">
      <w:pPr>
        <w:numPr>
          <w:ilvl w:val="0"/>
          <w:numId w:val="19"/>
        </w:numPr>
        <w:spacing w:before="120"/>
        <w:contextualSpacing/>
        <w:rPr>
          <w:color w:val="000000"/>
        </w:rPr>
      </w:pPr>
      <w:r w:rsidRPr="00B824DD">
        <w:rPr>
          <w:color w:val="000000"/>
        </w:rPr>
        <w:t>Cost assessment of conversion (ICC and IOC)</w:t>
      </w:r>
    </w:p>
    <w:p w:rsidR="009A7FA0" w:rsidRPr="00B824DD" w:rsidRDefault="009A7FA0" w:rsidP="009A7FA0">
      <w:pPr>
        <w:numPr>
          <w:ilvl w:val="0"/>
          <w:numId w:val="19"/>
        </w:numPr>
        <w:spacing w:before="120"/>
        <w:contextualSpacing/>
        <w:rPr>
          <w:color w:val="000000"/>
        </w:rPr>
      </w:pPr>
      <w:r w:rsidRPr="00B824DD">
        <w:rPr>
          <w:color w:val="000000"/>
        </w:rPr>
        <w:t>Evaluation of the climate co-benefits of the selected alternative and possible interventions and related costs for additional climate benefits</w:t>
      </w:r>
    </w:p>
    <w:p w:rsidR="009A7FA0" w:rsidRPr="00B824DD" w:rsidRDefault="009A7FA0" w:rsidP="009A7FA0">
      <w:pPr>
        <w:numPr>
          <w:ilvl w:val="0"/>
          <w:numId w:val="19"/>
        </w:numPr>
        <w:tabs>
          <w:tab w:val="num" w:pos="1068"/>
        </w:tabs>
        <w:spacing w:before="120" w:line="240" w:lineRule="atLeast"/>
        <w:contextualSpacing/>
      </w:pPr>
      <w:r w:rsidRPr="00B824DD">
        <w:rPr>
          <w:color w:val="000000"/>
        </w:rPr>
        <w:t>Preparation, review, endorsement and submission of the project document</w:t>
      </w:r>
    </w:p>
    <w:p w:rsidR="009A7FA0" w:rsidRDefault="009A7FA0" w:rsidP="009A7FA0">
      <w:pPr>
        <w:spacing w:after="200" w:line="276" w:lineRule="auto"/>
      </w:pPr>
      <w:r>
        <w:br w:type="page"/>
      </w:r>
    </w:p>
    <w:p w:rsidR="009A7FA0" w:rsidRPr="00F31DA8" w:rsidRDefault="009A7FA0" w:rsidP="009A7FA0">
      <w:pPr>
        <w:jc w:val="center"/>
        <w:rPr>
          <w:b/>
        </w:rPr>
      </w:pPr>
      <w:r w:rsidRPr="00F31DA8">
        <w:rPr>
          <w:b/>
        </w:rPr>
        <w:lastRenderedPageBreak/>
        <w:t>PROJECT CONCEPT</w:t>
      </w:r>
    </w:p>
    <w:p w:rsidR="009A7FA0" w:rsidRPr="00F31DA8" w:rsidRDefault="009A7FA0" w:rsidP="009A7FA0">
      <w:pPr>
        <w:tabs>
          <w:tab w:val="left" w:pos="1418"/>
        </w:tabs>
      </w:pPr>
    </w:p>
    <w:p w:rsidR="009A7FA0" w:rsidRPr="00F31DA8" w:rsidRDefault="009A7FA0" w:rsidP="009A7FA0">
      <w:pPr>
        <w:tabs>
          <w:tab w:val="left" w:pos="2790"/>
        </w:tabs>
      </w:pPr>
      <w:r w:rsidRPr="00F31DA8">
        <w:rPr>
          <w:b/>
        </w:rPr>
        <w:t>Country:</w:t>
      </w:r>
      <w:r w:rsidRPr="00F31DA8">
        <w:rPr>
          <w:b/>
        </w:rPr>
        <w:tab/>
      </w:r>
      <w:r w:rsidRPr="00F31DA8">
        <w:rPr>
          <w:b/>
          <w:bCs/>
        </w:rPr>
        <w:t>Lebanon</w:t>
      </w:r>
    </w:p>
    <w:p w:rsidR="009A7FA0" w:rsidRPr="00F31DA8" w:rsidRDefault="009A7FA0" w:rsidP="009A7FA0"/>
    <w:p w:rsidR="009A7FA0" w:rsidRPr="00F31DA8" w:rsidRDefault="009A7FA0" w:rsidP="009A7FA0">
      <w:pPr>
        <w:tabs>
          <w:tab w:val="left" w:pos="2790"/>
        </w:tabs>
        <w:ind w:left="2790" w:hanging="2790"/>
      </w:pPr>
      <w:r w:rsidRPr="00F31DA8">
        <w:rPr>
          <w:b/>
        </w:rPr>
        <w:t>Title:</w:t>
      </w:r>
      <w:r w:rsidRPr="00F31DA8">
        <w:rPr>
          <w:b/>
        </w:rPr>
        <w:tab/>
      </w:r>
      <w:r w:rsidRPr="00F31DA8">
        <w:t>Project prep</w:t>
      </w:r>
      <w:r>
        <w:t>aration for HFC-related project</w:t>
      </w:r>
      <w:r w:rsidRPr="00F31DA8">
        <w:t xml:space="preserve"> in the manufacturing sector at </w:t>
      </w:r>
      <w:proofErr w:type="spellStart"/>
      <w:r w:rsidRPr="00F31DA8">
        <w:t>Lematic</w:t>
      </w:r>
      <w:proofErr w:type="spellEnd"/>
      <w:r w:rsidRPr="00F31DA8">
        <w:t xml:space="preserve"> Industries to gain experience in ICCs and IOCs associated with the phase-down of HFCs in domestic refrigeration</w:t>
      </w:r>
    </w:p>
    <w:p w:rsidR="009A7FA0" w:rsidRPr="00F31DA8" w:rsidRDefault="009A7FA0" w:rsidP="009A7FA0">
      <w:pPr>
        <w:ind w:left="1418" w:hanging="1418"/>
      </w:pPr>
    </w:p>
    <w:p w:rsidR="009A7FA0" w:rsidRPr="00F31DA8" w:rsidRDefault="009A7FA0" w:rsidP="009A7FA0">
      <w:pPr>
        <w:tabs>
          <w:tab w:val="left" w:pos="2790"/>
        </w:tabs>
      </w:pPr>
      <w:r w:rsidRPr="00F31DA8">
        <w:rPr>
          <w:b/>
        </w:rPr>
        <w:t>Project Duration:</w:t>
      </w:r>
      <w:r w:rsidRPr="00F31DA8">
        <w:tab/>
        <w:t>12 months</w:t>
      </w:r>
    </w:p>
    <w:p w:rsidR="009A7FA0" w:rsidRPr="00F31DA8" w:rsidRDefault="009A7FA0" w:rsidP="009A7FA0"/>
    <w:p w:rsidR="009A7FA0" w:rsidRPr="00F31DA8" w:rsidRDefault="009A7FA0" w:rsidP="009A7FA0">
      <w:pPr>
        <w:tabs>
          <w:tab w:val="left" w:pos="2790"/>
        </w:tabs>
        <w:ind w:left="3600" w:hanging="3600"/>
        <w:rPr>
          <w:b/>
        </w:rPr>
      </w:pPr>
      <w:r w:rsidRPr="00F31DA8">
        <w:rPr>
          <w:b/>
        </w:rPr>
        <w:t>Project Budget:</w:t>
      </w:r>
      <w:r w:rsidRPr="00F31DA8">
        <w:rPr>
          <w:b/>
        </w:rPr>
        <w:tab/>
      </w:r>
      <w:r w:rsidRPr="00F31DA8">
        <w:t>US$ 30,000</w:t>
      </w:r>
      <w:r w:rsidRPr="00F31DA8">
        <w:rPr>
          <w:b/>
        </w:rPr>
        <w:t xml:space="preserve"> </w:t>
      </w:r>
      <w:r w:rsidRPr="00F31DA8">
        <w:t>(excl. 7</w:t>
      </w:r>
      <w:r>
        <w:t>.0</w:t>
      </w:r>
      <w:r w:rsidRPr="00F31DA8">
        <w:t xml:space="preserve">% Agency Support Costs) </w:t>
      </w:r>
    </w:p>
    <w:p w:rsidR="009A7FA0" w:rsidRPr="00F31DA8" w:rsidRDefault="009A7FA0" w:rsidP="009A7FA0"/>
    <w:p w:rsidR="009A7FA0" w:rsidRPr="00F31DA8" w:rsidRDefault="009A7FA0" w:rsidP="009A7FA0">
      <w:pPr>
        <w:tabs>
          <w:tab w:val="left" w:pos="2790"/>
        </w:tabs>
      </w:pPr>
      <w:r w:rsidRPr="00F31DA8">
        <w:rPr>
          <w:b/>
        </w:rPr>
        <w:t>Implementing Agency:</w:t>
      </w:r>
      <w:r w:rsidRPr="00F31DA8">
        <w:tab/>
        <w:t>UNIDO</w:t>
      </w:r>
    </w:p>
    <w:p w:rsidR="009A7FA0" w:rsidRPr="00F31DA8" w:rsidRDefault="009A7FA0" w:rsidP="009A7FA0"/>
    <w:p w:rsidR="009A7FA0" w:rsidRPr="00F31DA8" w:rsidRDefault="009A7FA0" w:rsidP="009A7FA0">
      <w:pPr>
        <w:tabs>
          <w:tab w:val="left" w:pos="2790"/>
        </w:tabs>
        <w:ind w:left="3600" w:hanging="3600"/>
      </w:pPr>
      <w:r w:rsidRPr="00F31DA8">
        <w:rPr>
          <w:b/>
        </w:rPr>
        <w:t>Coordinating Agency:</w:t>
      </w:r>
      <w:r w:rsidRPr="00F31DA8">
        <w:rPr>
          <w:b/>
        </w:rPr>
        <w:tab/>
      </w:r>
      <w:r w:rsidRPr="00F31DA8">
        <w:t>National Ozone Unit</w:t>
      </w:r>
    </w:p>
    <w:p w:rsidR="009A7FA0" w:rsidRPr="00F31DA8" w:rsidRDefault="009A7FA0" w:rsidP="009A7FA0">
      <w:pPr>
        <w:spacing w:line="19" w:lineRule="exact"/>
      </w:pPr>
    </w:p>
    <w:p w:rsidR="009A7FA0" w:rsidRPr="00F31DA8" w:rsidRDefault="009A7FA0" w:rsidP="009A7FA0">
      <w:pPr>
        <w:ind w:left="720"/>
      </w:pPr>
      <w:r w:rsidRPr="00F31DA8">
        <w:rPr>
          <w:noProof/>
          <w:lang w:val="en-CA" w:eastAsia="en-CA"/>
        </w:rPr>
        <mc:AlternateContent>
          <mc:Choice Requires="wps">
            <w:drawing>
              <wp:anchor distT="0" distB="0" distL="114300" distR="114300" simplePos="0" relativeHeight="251669504" behindDoc="0" locked="0" layoutInCell="1" allowOverlap="1" wp14:anchorId="4730471B" wp14:editId="2224AB68">
                <wp:simplePos x="0" y="0"/>
                <wp:positionH relativeFrom="column">
                  <wp:posOffset>28574</wp:posOffset>
                </wp:positionH>
                <wp:positionV relativeFrom="paragraph">
                  <wp:posOffset>150495</wp:posOffset>
                </wp:positionV>
                <wp:extent cx="5934075" cy="9525"/>
                <wp:effectExtent l="0" t="0" r="9525" b="28575"/>
                <wp:wrapNone/>
                <wp:docPr id="13" name="Straight Connector 13"/>
                <wp:cNvGraphicFramePr/>
                <a:graphic xmlns:a="http://schemas.openxmlformats.org/drawingml/2006/main">
                  <a:graphicData uri="http://schemas.microsoft.com/office/word/2010/wordprocessingShape">
                    <wps:wsp>
                      <wps:cNvCnPr/>
                      <wps:spPr>
                        <a:xfrm>
                          <a:off x="0" y="0"/>
                          <a:ext cx="59340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25pt,11.85pt" to="46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" strokecolor="black [3213]"/>
            </w:pict>
          </mc:Fallback>
        </mc:AlternateContent>
      </w:r>
    </w:p>
    <w:p w:rsidR="009A7FA0" w:rsidRPr="00F31DA8" w:rsidRDefault="009A7FA0" w:rsidP="009A7FA0">
      <w:pPr>
        <w:tabs>
          <w:tab w:val="center" w:pos="4513"/>
        </w:tabs>
      </w:pPr>
      <w:r w:rsidRPr="00F31DA8">
        <w:tab/>
      </w:r>
    </w:p>
    <w:p w:rsidR="009A7FA0" w:rsidRPr="003B0487" w:rsidRDefault="009A7FA0" w:rsidP="009A7FA0">
      <w:pPr>
        <w:tabs>
          <w:tab w:val="center" w:pos="4513"/>
        </w:tabs>
        <w:jc w:val="center"/>
        <w:rPr>
          <w:b/>
          <w:bCs/>
        </w:rPr>
      </w:pPr>
      <w:r w:rsidRPr="003B0487">
        <w:rPr>
          <w:b/>
          <w:bCs/>
        </w:rPr>
        <w:t>Project Summary</w:t>
      </w:r>
    </w:p>
    <w:p w:rsidR="009A7FA0" w:rsidRPr="003B0487" w:rsidRDefault="009A7FA0" w:rsidP="009A7FA0">
      <w:pPr>
        <w:jc w:val="center"/>
        <w:rPr>
          <w:b/>
        </w:rPr>
      </w:pPr>
    </w:p>
    <w:p w:rsidR="009A7FA0" w:rsidRPr="003B0487" w:rsidRDefault="009A7FA0" w:rsidP="009A7FA0">
      <w:r w:rsidRPr="003B0487">
        <w:t>The Executive Committee has decided in Decision 78/3 (g) “</w:t>
      </w:r>
      <w:r w:rsidRPr="003B0487">
        <w:rPr>
          <w:i/>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sidRPr="003B0487">
        <w:t>”</w:t>
      </w:r>
    </w:p>
    <w:p w:rsidR="009A7FA0" w:rsidRPr="003B0487" w:rsidRDefault="009A7FA0" w:rsidP="009A7FA0"/>
    <w:p w:rsidR="009A7FA0" w:rsidRPr="003B0487" w:rsidRDefault="009A7FA0" w:rsidP="009A7FA0">
      <w:r w:rsidRPr="003B0487">
        <w:t>In response to that above decision, UNIDO has received an official request from the Government of Lebanon for the preparation of an investment project in the domestic refrigeration sector in order to convert from HFC-134a to R-600a (</w:t>
      </w:r>
      <w:proofErr w:type="spellStart"/>
      <w:r w:rsidRPr="003B0487">
        <w:t>isobutane</w:t>
      </w:r>
      <w:proofErr w:type="spellEnd"/>
      <w:r w:rsidRPr="003B0487">
        <w:t>) to gain relevant experience in actual ICCs and IOCs.</w:t>
      </w:r>
    </w:p>
    <w:p w:rsidR="009A7FA0" w:rsidRPr="003B0487" w:rsidRDefault="009A7FA0" w:rsidP="009A7FA0">
      <w:pPr>
        <w:tabs>
          <w:tab w:val="left" w:pos="-1440"/>
        </w:tabs>
      </w:pPr>
    </w:p>
    <w:p w:rsidR="009A7FA0" w:rsidRPr="003B0487" w:rsidRDefault="009A7FA0" w:rsidP="009A7FA0">
      <w:pPr>
        <w:rPr>
          <w:rFonts w:eastAsia="MS Mincho"/>
          <w:lang w:eastAsia="ja-JP"/>
        </w:rPr>
      </w:pPr>
      <w:r w:rsidRPr="003B0487">
        <w:rPr>
          <w:rFonts w:eastAsia="MS Mincho"/>
          <w:lang w:eastAsia="ja-JP"/>
        </w:rPr>
        <w:t>Lebanon is planning for a quick ratification of the Kigali Amendment by the end of 2017.</w:t>
      </w:r>
    </w:p>
    <w:p w:rsidR="009A7FA0" w:rsidRPr="003B0487" w:rsidRDefault="009A7FA0" w:rsidP="009A7FA0">
      <w:pPr>
        <w:rPr>
          <w:rFonts w:eastAsia="MS Mincho"/>
          <w:bCs/>
          <w:u w:val="single"/>
          <w:lang w:eastAsia="ja-JP"/>
        </w:rPr>
      </w:pPr>
    </w:p>
    <w:p w:rsidR="009A7FA0" w:rsidRPr="003B0487" w:rsidRDefault="009A7FA0" w:rsidP="009A7FA0">
      <w:pPr>
        <w:rPr>
          <w:rFonts w:eastAsia="MS Mincho"/>
          <w:lang w:eastAsia="ja-JP"/>
        </w:rPr>
      </w:pPr>
      <w:r w:rsidRPr="003B0487">
        <w:rPr>
          <w:rFonts w:eastAsia="MS Mincho"/>
          <w:lang w:eastAsia="ja-JP"/>
        </w:rPr>
        <w:t xml:space="preserve">The enterprise, </w:t>
      </w:r>
      <w:proofErr w:type="spellStart"/>
      <w:r w:rsidRPr="003B0487">
        <w:rPr>
          <w:rFonts w:eastAsia="MS Mincho"/>
          <w:lang w:eastAsia="ja-JP"/>
        </w:rPr>
        <w:t>Lematic</w:t>
      </w:r>
      <w:proofErr w:type="spellEnd"/>
      <w:r w:rsidRPr="003B0487">
        <w:rPr>
          <w:rFonts w:eastAsia="MS Mincho"/>
          <w:lang w:eastAsia="ja-JP"/>
        </w:rPr>
        <w:t xml:space="preserve"> Industries, has been identified, being willing to initiate early actions and convert from HFC-134a to R-600a in the domestic refrigeration sector, where alternative technology is mature and readily available, in order to gain experience in ICCs and IOCs.</w:t>
      </w:r>
    </w:p>
    <w:p w:rsidR="009A7FA0" w:rsidRPr="003B0487" w:rsidRDefault="009A7FA0" w:rsidP="009A7FA0">
      <w:pPr>
        <w:rPr>
          <w:rFonts w:eastAsia="MS Mincho"/>
          <w:bCs/>
          <w:u w:val="single"/>
          <w:lang w:eastAsia="ja-JP"/>
        </w:rPr>
      </w:pPr>
    </w:p>
    <w:p w:rsidR="009A7FA0" w:rsidRPr="003B0487" w:rsidRDefault="009A7FA0" w:rsidP="009A7FA0">
      <w:pPr>
        <w:rPr>
          <w:rFonts w:eastAsia="MS Mincho"/>
          <w:lang w:eastAsia="ja-JP"/>
        </w:rPr>
      </w:pPr>
      <w:r w:rsidRPr="003B0487">
        <w:rPr>
          <w:rFonts w:eastAsia="MS Mincho"/>
          <w:lang w:eastAsia="ja-JP"/>
        </w:rPr>
        <w:t>The strategy followed by Lebanon is based on the following criteria and priorities:</w:t>
      </w:r>
    </w:p>
    <w:p w:rsidR="009A7FA0" w:rsidRPr="003B0487" w:rsidRDefault="009A7FA0" w:rsidP="009A7FA0">
      <w:pPr>
        <w:rPr>
          <w:rFonts w:eastAsia="MS Mincho"/>
          <w:lang w:eastAsia="ja-JP"/>
        </w:rPr>
      </w:pPr>
    </w:p>
    <w:p w:rsidR="009A7FA0" w:rsidRPr="003B0487" w:rsidRDefault="009A7FA0" w:rsidP="009A7FA0">
      <w:pPr>
        <w:numPr>
          <w:ilvl w:val="0"/>
          <w:numId w:val="27"/>
        </w:numPr>
        <w:spacing w:line="260" w:lineRule="atLeast"/>
        <w:rPr>
          <w:rFonts w:eastAsia="MS Mincho"/>
          <w:lang w:eastAsia="ja-JP"/>
        </w:rPr>
      </w:pPr>
      <w:r w:rsidRPr="003B0487">
        <w:rPr>
          <w:rFonts w:eastAsia="MS Mincho"/>
          <w:lang w:eastAsia="ja-JP"/>
        </w:rPr>
        <w:t>Application of well-known, affordable, available and widely used replacement alternatives and related technologies, while supporting efforts for identification and selection of such alternatives.</w:t>
      </w:r>
    </w:p>
    <w:p w:rsidR="009A7FA0" w:rsidRPr="003B0487" w:rsidRDefault="009A7FA0" w:rsidP="009A7FA0">
      <w:pPr>
        <w:numPr>
          <w:ilvl w:val="0"/>
          <w:numId w:val="27"/>
        </w:numPr>
        <w:spacing w:line="260" w:lineRule="atLeast"/>
        <w:ind w:left="450"/>
        <w:rPr>
          <w:rFonts w:eastAsia="MS Mincho"/>
          <w:lang w:eastAsia="ja-JP"/>
        </w:rPr>
      </w:pPr>
      <w:r w:rsidRPr="003B0487">
        <w:rPr>
          <w:rFonts w:eastAsia="MS Mincho"/>
          <w:lang w:eastAsia="ja-JP"/>
        </w:rPr>
        <w:t>To start phasing-down HFCs in those HFC consuming manufacturing sectors, where low-GWP and mature alternatives are available.</w:t>
      </w:r>
    </w:p>
    <w:p w:rsidR="009A7FA0" w:rsidRPr="003B0487" w:rsidRDefault="009A7FA0" w:rsidP="009A7FA0">
      <w:pPr>
        <w:numPr>
          <w:ilvl w:val="0"/>
          <w:numId w:val="27"/>
        </w:numPr>
        <w:spacing w:line="260" w:lineRule="atLeast"/>
        <w:ind w:left="450"/>
        <w:rPr>
          <w:rFonts w:eastAsia="MS Mincho"/>
          <w:lang w:eastAsia="ja-JP"/>
        </w:rPr>
      </w:pPr>
      <w:r w:rsidRPr="003B0487">
        <w:rPr>
          <w:rFonts w:eastAsia="MS Mincho"/>
          <w:lang w:eastAsia="ja-JP"/>
        </w:rPr>
        <w:t xml:space="preserve">Through adoption of appropriate alternative technologies, limit climate and adverse environmental impact of converted enterprises and comply with safety, economic and sustainability requirements. </w:t>
      </w:r>
    </w:p>
    <w:p w:rsidR="009A7FA0" w:rsidRDefault="009A7FA0" w:rsidP="009A7FA0">
      <w:pPr>
        <w:pStyle w:val="Heading1"/>
      </w:pPr>
      <w:bookmarkStart w:id="1" w:name="_Toc326068725"/>
      <w:r w:rsidRPr="00301B58">
        <w:t>Background</w:t>
      </w:r>
      <w:bookmarkEnd w:id="1"/>
      <w:r w:rsidRPr="00301B58">
        <w:t xml:space="preserve"> </w:t>
      </w:r>
    </w:p>
    <w:p w:rsidR="00FD755D" w:rsidRDefault="00FD755D" w:rsidP="009A7FA0">
      <w:proofErr w:type="spellStart"/>
      <w:r w:rsidRPr="003B0487">
        <w:t>Lematic</w:t>
      </w:r>
      <w:proofErr w:type="spellEnd"/>
      <w:r w:rsidRPr="003B0487">
        <w:t xml:space="preserve"> is a 100% Lebanese company that is specialized in the production of household appliances and appliance industries. </w:t>
      </w:r>
      <w:proofErr w:type="spellStart"/>
      <w:r w:rsidRPr="003B0487">
        <w:t>Lematic</w:t>
      </w:r>
      <w:proofErr w:type="spellEnd"/>
      <w:r w:rsidRPr="003B0487">
        <w:t xml:space="preserve"> is now one of the major producers of appliances and equipment as a result of steady international growth over the last 50 years.</w:t>
      </w:r>
      <w:r>
        <w:t xml:space="preserve"> </w:t>
      </w:r>
    </w:p>
    <w:p w:rsidR="00FD755D" w:rsidRDefault="00FD755D" w:rsidP="009A7FA0">
      <w:pPr>
        <w:sectPr w:rsidR="00FD755D" w:rsidSect="004F6D2E">
          <w:headerReference w:type="even" r:id="rId24"/>
          <w:headerReference w:type="default" r:id="rId25"/>
          <w:footerReference w:type="even" r:id="rId26"/>
          <w:headerReference w:type="first" r:id="rId27"/>
          <w:footerReference w:type="first" r:id="rId28"/>
          <w:pgSz w:w="12240" w:h="15840" w:code="1"/>
          <w:pgMar w:top="720" w:right="1440" w:bottom="864" w:left="1440" w:header="720" w:footer="475" w:gutter="0"/>
          <w:pgNumType w:start="1"/>
          <w:cols w:space="720"/>
          <w:titlePg/>
        </w:sectPr>
      </w:pPr>
    </w:p>
    <w:p w:rsidR="009A7FA0" w:rsidRPr="00301B58" w:rsidRDefault="009A7FA0" w:rsidP="009A7FA0"/>
    <w:tbl>
      <w:tblPr>
        <w:tblW w:w="5000" w:type="pct"/>
        <w:jc w:val="center"/>
        <w:tblCellSpacing w:w="0" w:type="dxa"/>
        <w:tblLayout w:type="fixed"/>
        <w:tblCellMar>
          <w:left w:w="0" w:type="dxa"/>
          <w:right w:w="0" w:type="dxa"/>
        </w:tblCellMar>
        <w:tblLook w:val="04A0" w:firstRow="1" w:lastRow="0" w:firstColumn="1" w:lastColumn="0" w:noHBand="0" w:noVBand="1"/>
      </w:tblPr>
      <w:tblGrid>
        <w:gridCol w:w="9360"/>
      </w:tblGrid>
      <w:tr w:rsidR="009A7FA0" w:rsidRPr="003B0487" w:rsidTr="00FD755D">
        <w:trPr>
          <w:tblCellSpacing w:w="0" w:type="dxa"/>
          <w:jc w:val="center"/>
        </w:trPr>
        <w:tc>
          <w:tcPr>
            <w:tcW w:w="9360" w:type="dxa"/>
            <w:hideMark/>
          </w:tcPr>
          <w:tbl>
            <w:tblPr>
              <w:tblW w:w="5000" w:type="pct"/>
              <w:jc w:val="center"/>
              <w:tblCellSpacing w:w="0" w:type="dxa"/>
              <w:tblLayout w:type="fixed"/>
              <w:tblCellMar>
                <w:left w:w="0" w:type="dxa"/>
                <w:right w:w="0" w:type="dxa"/>
              </w:tblCellMar>
              <w:tblLook w:val="04A0" w:firstRow="1" w:lastRow="0" w:firstColumn="1" w:lastColumn="0" w:noHBand="0" w:noVBand="1"/>
            </w:tblPr>
            <w:tblGrid>
              <w:gridCol w:w="4820"/>
              <w:gridCol w:w="4540"/>
            </w:tblGrid>
            <w:tr w:rsidR="009A7FA0" w:rsidRPr="003B0487" w:rsidTr="00FD755D">
              <w:trPr>
                <w:tblCellSpacing w:w="0" w:type="dxa"/>
                <w:jc w:val="center"/>
              </w:trPr>
              <w:tc>
                <w:tcPr>
                  <w:tcW w:w="5000" w:type="pct"/>
                  <w:gridSpan w:val="2"/>
                  <w:vAlign w:val="center"/>
                  <w:hideMark/>
                </w:tcPr>
                <w:p w:rsidR="009A7FA0" w:rsidRPr="003B0487" w:rsidRDefault="009A7FA0" w:rsidP="006F2060">
                  <w:pPr>
                    <w:spacing w:before="100" w:beforeAutospacing="1" w:after="100" w:afterAutospacing="1"/>
                  </w:pPr>
                </w:p>
              </w:tc>
            </w:tr>
            <w:tr w:rsidR="009A7FA0" w:rsidRPr="003B0487" w:rsidTr="00FD755D">
              <w:trPr>
                <w:tblCellSpacing w:w="0" w:type="dxa"/>
                <w:jc w:val="center"/>
              </w:trPr>
              <w:tc>
                <w:tcPr>
                  <w:tcW w:w="2575" w:type="pct"/>
                  <w:vAlign w:val="center"/>
                  <w:hideMark/>
                </w:tcPr>
                <w:p w:rsidR="009A7FA0" w:rsidRPr="003B0487" w:rsidRDefault="009A7FA0" w:rsidP="006F2060">
                  <w:pPr>
                    <w:spacing w:before="100" w:beforeAutospacing="1" w:after="100" w:afterAutospacing="1"/>
                  </w:pPr>
                  <w:proofErr w:type="spellStart"/>
                  <w:r w:rsidRPr="003B0487">
                    <w:t>Lematic</w:t>
                  </w:r>
                  <w:proofErr w:type="spellEnd"/>
                  <w:r w:rsidRPr="003B0487">
                    <w:t xml:space="preserve"> products are world leader in design and among the most competitive in the market. The range of household domestic and industrial appliances has resulted in the reputation for manufacturing top quality products. </w:t>
                  </w:r>
                </w:p>
              </w:tc>
              <w:tc>
                <w:tcPr>
                  <w:tcW w:w="2425" w:type="pct"/>
                  <w:vAlign w:val="center"/>
                  <w:hideMark/>
                </w:tcPr>
                <w:p w:rsidR="009A7FA0" w:rsidRPr="003B0487" w:rsidRDefault="009A7FA0" w:rsidP="006F2060">
                  <w:pPr>
                    <w:spacing w:before="100" w:beforeAutospacing="1" w:after="100" w:afterAutospacing="1"/>
                  </w:pPr>
                  <w:r w:rsidRPr="003B0487">
                    <w:rPr>
                      <w:noProof/>
                      <w:lang w:val="en-CA" w:eastAsia="en-CA"/>
                    </w:rPr>
                    <w:drawing>
                      <wp:anchor distT="0" distB="0" distL="114300" distR="114300" simplePos="0" relativeHeight="251670528" behindDoc="0" locked="0" layoutInCell="1" allowOverlap="1" wp14:anchorId="4B615136" wp14:editId="6F755D2E">
                        <wp:simplePos x="0" y="0"/>
                        <wp:positionH relativeFrom="column">
                          <wp:posOffset>161925</wp:posOffset>
                        </wp:positionH>
                        <wp:positionV relativeFrom="paragraph">
                          <wp:posOffset>-7620</wp:posOffset>
                        </wp:positionV>
                        <wp:extent cx="2352675" cy="1038225"/>
                        <wp:effectExtent l="0" t="0" r="9525" b="9525"/>
                        <wp:wrapSquare wrapText="bothSides"/>
                        <wp:docPr id="6" name="Picture 6" descr="http://www.lematicltd.com/images/profile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ematicltd.com/images/profileimg1.jpg"/>
                                <pic:cNvPicPr>
                                  <a:picLocks noChangeAspect="1" noChangeArrowheads="1"/>
                                </pic:cNvPicPr>
                              </pic:nvPicPr>
                              <pic:blipFill>
                                <a:blip r:embed="rId29" cstate="print"/>
                                <a:srcRect/>
                                <a:stretch>
                                  <a:fillRect/>
                                </a:stretch>
                              </pic:blipFill>
                              <pic:spPr bwMode="auto">
                                <a:xfrm>
                                  <a:off x="0" y="0"/>
                                  <a:ext cx="2352675" cy="10382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9A7FA0" w:rsidRPr="003B0487" w:rsidTr="00FD755D">
              <w:trPr>
                <w:trHeight w:val="658"/>
                <w:tblCellSpacing w:w="0" w:type="dxa"/>
                <w:jc w:val="center"/>
              </w:trPr>
              <w:tc>
                <w:tcPr>
                  <w:tcW w:w="5000" w:type="pct"/>
                  <w:gridSpan w:val="2"/>
                  <w:vAlign w:val="center"/>
                  <w:hideMark/>
                </w:tcPr>
                <w:p w:rsidR="009A7FA0" w:rsidRPr="003B0487" w:rsidRDefault="009A7FA0" w:rsidP="006F2060"/>
              </w:tc>
            </w:tr>
            <w:tr w:rsidR="009A7FA0" w:rsidRPr="003B0487" w:rsidTr="00FD755D">
              <w:trPr>
                <w:tblCellSpacing w:w="0" w:type="dxa"/>
                <w:jc w:val="center"/>
              </w:trPr>
              <w:tc>
                <w:tcPr>
                  <w:tcW w:w="5000" w:type="pct"/>
                  <w:gridSpan w:val="2"/>
                  <w:vAlign w:val="center"/>
                  <w:hideMark/>
                </w:tcPr>
                <w:p w:rsidR="009A7FA0" w:rsidRPr="003B0487" w:rsidRDefault="009A7FA0" w:rsidP="006F2060">
                  <w:pPr>
                    <w:spacing w:before="100" w:beforeAutospacing="1" w:after="100" w:afterAutospacing="1"/>
                  </w:pPr>
                  <w:r w:rsidRPr="003B0487">
                    <w:t>The company began operation in the 1940s, has accumulated considerable experience, especially in the technology and production of all types of refrigeration and air-conditioning appliances.</w:t>
                  </w:r>
                </w:p>
              </w:tc>
            </w:tr>
          </w:tbl>
          <w:p w:rsidR="009A7FA0" w:rsidRPr="003B0487" w:rsidRDefault="009A7FA0" w:rsidP="006F2060"/>
        </w:tc>
      </w:tr>
      <w:tr w:rsidR="009A7FA0" w:rsidRPr="003B0487" w:rsidTr="00FD755D">
        <w:trPr>
          <w:trHeight w:val="150"/>
          <w:tblCellSpacing w:w="0" w:type="dxa"/>
          <w:jc w:val="center"/>
        </w:trPr>
        <w:tc>
          <w:tcPr>
            <w:tcW w:w="9360" w:type="dxa"/>
            <w:hideMark/>
          </w:tcPr>
          <w:p w:rsidR="009A7FA0" w:rsidRPr="003B0487" w:rsidRDefault="009A7FA0" w:rsidP="006F2060"/>
        </w:tc>
      </w:tr>
      <w:tr w:rsidR="009A7FA0" w:rsidRPr="003B0487" w:rsidTr="00FD755D">
        <w:trPr>
          <w:tblCellSpacing w:w="0" w:type="dxa"/>
          <w:jc w:val="center"/>
        </w:trPr>
        <w:tc>
          <w:tcPr>
            <w:tcW w:w="9360" w:type="dxa"/>
            <w:vAlign w:val="center"/>
            <w:hideMark/>
          </w:tcPr>
          <w:tbl>
            <w:tblPr>
              <w:tblW w:w="5000" w:type="pct"/>
              <w:jc w:val="center"/>
              <w:tblCellSpacing w:w="0" w:type="dxa"/>
              <w:tblLayout w:type="fixed"/>
              <w:tblCellMar>
                <w:left w:w="0" w:type="dxa"/>
                <w:right w:w="0" w:type="dxa"/>
              </w:tblCellMar>
              <w:tblLook w:val="04A0" w:firstRow="1" w:lastRow="0" w:firstColumn="1" w:lastColumn="0" w:noHBand="0" w:noVBand="1"/>
            </w:tblPr>
            <w:tblGrid>
              <w:gridCol w:w="6096"/>
              <w:gridCol w:w="3264"/>
            </w:tblGrid>
            <w:tr w:rsidR="009A7FA0" w:rsidRPr="003B0487" w:rsidTr="00FD755D">
              <w:trPr>
                <w:tblCellSpacing w:w="0" w:type="dxa"/>
                <w:jc w:val="center"/>
              </w:trPr>
              <w:tc>
                <w:tcPr>
                  <w:tcW w:w="6096" w:type="dxa"/>
                  <w:vAlign w:val="center"/>
                  <w:hideMark/>
                </w:tcPr>
                <w:p w:rsidR="009A7FA0" w:rsidRPr="003B0487" w:rsidRDefault="009A7FA0" w:rsidP="006F2060">
                  <w:pPr>
                    <w:spacing w:before="100" w:beforeAutospacing="1" w:after="100" w:afterAutospacing="1"/>
                  </w:pPr>
                  <w:proofErr w:type="spellStart"/>
                  <w:r w:rsidRPr="003B0487">
                    <w:t>Lematic</w:t>
                  </w:r>
                  <w:proofErr w:type="spellEnd"/>
                  <w:r w:rsidRPr="003B0487">
                    <w:t xml:space="preserve"> has several factories located in Lebanon, Saudi Arabia and Syria, over 1800 employees and annual sales exceeding half a million units/per year. </w:t>
                  </w:r>
                </w:p>
                <w:p w:rsidR="009A7FA0" w:rsidRPr="003B0487" w:rsidRDefault="009A7FA0" w:rsidP="006F2060">
                  <w:pPr>
                    <w:spacing w:before="100" w:beforeAutospacing="1" w:after="100" w:afterAutospacing="1"/>
                  </w:pPr>
                  <w:proofErr w:type="spellStart"/>
                  <w:r w:rsidRPr="003B0487">
                    <w:t>Lematic’s</w:t>
                  </w:r>
                  <w:proofErr w:type="spellEnd"/>
                  <w:r w:rsidRPr="003B0487">
                    <w:t xml:space="preserve"> expertise also extends to the establishment of appliance industries in the countries where often little manufacturing activity exists specially in the Middle East, Africa, Central Asia and South America. </w:t>
                  </w:r>
                </w:p>
                <w:p w:rsidR="009A7FA0" w:rsidRPr="003B0487" w:rsidRDefault="009A7FA0" w:rsidP="006F2060">
                  <w:pPr>
                    <w:spacing w:before="100" w:beforeAutospacing="1" w:after="100" w:afterAutospacing="1"/>
                  </w:pPr>
                  <w:proofErr w:type="spellStart"/>
                  <w:r w:rsidRPr="003B0487">
                    <w:t>Lematic</w:t>
                  </w:r>
                  <w:proofErr w:type="spellEnd"/>
                  <w:r w:rsidRPr="003B0487">
                    <w:t xml:space="preserve"> takes full responsibility for complex, logistical tasks such as design, construction, installation and commissioning up to optimum production so that maximum efficiency and profitability is achieved. </w:t>
                  </w:r>
                </w:p>
              </w:tc>
              <w:tc>
                <w:tcPr>
                  <w:tcW w:w="3264" w:type="dxa"/>
                  <w:vAlign w:val="center"/>
                  <w:hideMark/>
                </w:tcPr>
                <w:p w:rsidR="009A7FA0" w:rsidRPr="003B0487" w:rsidRDefault="009A7FA0" w:rsidP="006F2060">
                  <w:pPr>
                    <w:spacing w:before="100" w:beforeAutospacing="1" w:after="100" w:afterAutospacing="1"/>
                    <w:jc w:val="right"/>
                  </w:pPr>
                  <w:r w:rsidRPr="003B0487">
                    <w:rPr>
                      <w:noProof/>
                      <w:lang w:val="en-CA" w:eastAsia="en-CA"/>
                    </w:rPr>
                    <w:drawing>
                      <wp:inline distT="0" distB="0" distL="0" distR="0" wp14:anchorId="1411666B" wp14:editId="7A92CF37">
                        <wp:extent cx="1743075" cy="2647950"/>
                        <wp:effectExtent l="19050" t="0" r="9525" b="0"/>
                        <wp:docPr id="15" name="Picture 15" descr="http://www.lematicltd.com/images/profile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lematicltd.com/images/profileimg.jpg"/>
                                <pic:cNvPicPr>
                                  <a:picLocks noChangeAspect="1" noChangeArrowheads="1"/>
                                </pic:cNvPicPr>
                              </pic:nvPicPr>
                              <pic:blipFill>
                                <a:blip r:embed="rId30" cstate="print"/>
                                <a:srcRect/>
                                <a:stretch>
                                  <a:fillRect/>
                                </a:stretch>
                              </pic:blipFill>
                              <pic:spPr bwMode="auto">
                                <a:xfrm>
                                  <a:off x="0" y="0"/>
                                  <a:ext cx="1743075" cy="2647950"/>
                                </a:xfrm>
                                <a:prstGeom prst="rect">
                                  <a:avLst/>
                                </a:prstGeom>
                                <a:noFill/>
                                <a:ln w="9525">
                                  <a:noFill/>
                                  <a:miter lim="800000"/>
                                  <a:headEnd/>
                                  <a:tailEnd/>
                                </a:ln>
                              </pic:spPr>
                            </pic:pic>
                          </a:graphicData>
                        </a:graphic>
                      </wp:inline>
                    </w:drawing>
                  </w:r>
                </w:p>
              </w:tc>
            </w:tr>
          </w:tbl>
          <w:p w:rsidR="009A7FA0" w:rsidRPr="003B0487" w:rsidRDefault="009A7FA0" w:rsidP="006F2060">
            <w:pPr>
              <w:jc w:val="center"/>
            </w:pPr>
          </w:p>
        </w:tc>
      </w:tr>
      <w:tr w:rsidR="009A7FA0" w:rsidRPr="003B0487" w:rsidTr="00FD755D">
        <w:trPr>
          <w:tblCellSpacing w:w="0" w:type="dxa"/>
          <w:jc w:val="center"/>
        </w:trPr>
        <w:tc>
          <w:tcPr>
            <w:tcW w:w="9360" w:type="dxa"/>
            <w:vAlign w:val="center"/>
            <w:hideMark/>
          </w:tcPr>
          <w:p w:rsidR="009A7FA0" w:rsidRPr="003B0487" w:rsidRDefault="009A7FA0" w:rsidP="006F2060">
            <w:pPr>
              <w:spacing w:before="100" w:beforeAutospacing="1" w:after="100" w:afterAutospacing="1"/>
            </w:pPr>
            <w:proofErr w:type="spellStart"/>
            <w:r w:rsidRPr="003B0487">
              <w:t>Lematic</w:t>
            </w:r>
            <w:proofErr w:type="spellEnd"/>
            <w:r w:rsidRPr="003B0487">
              <w:t xml:space="preserve"> subsequently offers a complete service package since the company believes that an ongoing commitment is of a great importance to the plant operation. These services range from engineering support to the supply of raw materials, semi-finished components and spare parts as well as the coordination of all the support facilities needed for any type of projects. </w:t>
            </w:r>
          </w:p>
          <w:p w:rsidR="009A7FA0" w:rsidRPr="003B0487" w:rsidRDefault="009A7FA0" w:rsidP="006F2060">
            <w:pPr>
              <w:spacing w:before="100" w:beforeAutospacing="1" w:after="100" w:afterAutospacing="1"/>
            </w:pPr>
            <w:proofErr w:type="spellStart"/>
            <w:r w:rsidRPr="003B0487">
              <w:t>Lematic</w:t>
            </w:r>
            <w:proofErr w:type="spellEnd"/>
            <w:r w:rsidRPr="003B0487">
              <w:t xml:space="preserve"> produces products branded as Concorde such as: </w:t>
            </w:r>
          </w:p>
        </w:tc>
      </w:tr>
    </w:tbl>
    <w:p w:rsidR="009A7FA0" w:rsidRPr="003B0487" w:rsidRDefault="009A7FA0" w:rsidP="009A7FA0">
      <w:pPr>
        <w:rPr>
          <w:bCs/>
        </w:rPr>
      </w:pPr>
    </w:p>
    <w:p w:rsidR="009A7FA0" w:rsidRPr="003B0487" w:rsidRDefault="009A7FA0" w:rsidP="009A7FA0">
      <w:pPr>
        <w:widowControl w:val="0"/>
        <w:numPr>
          <w:ilvl w:val="0"/>
          <w:numId w:val="22"/>
        </w:numPr>
        <w:autoSpaceDE w:val="0"/>
        <w:autoSpaceDN w:val="0"/>
        <w:adjustRightInd w:val="0"/>
        <w:rPr>
          <w:bCs/>
        </w:rPr>
      </w:pPr>
      <w:r w:rsidRPr="003B0487">
        <w:rPr>
          <w:bCs/>
        </w:rPr>
        <w:t xml:space="preserve">Refrigerators: </w:t>
      </w:r>
    </w:p>
    <w:p w:rsidR="009A7FA0" w:rsidRPr="003B0487" w:rsidRDefault="009A7FA0" w:rsidP="009A7FA0">
      <w:pPr>
        <w:pStyle w:val="ListParagraph"/>
        <w:numPr>
          <w:ilvl w:val="0"/>
          <w:numId w:val="23"/>
        </w:numPr>
        <w:ind w:left="1440"/>
        <w:jc w:val="both"/>
        <w:rPr>
          <w:rFonts w:ascii="Times New Roman" w:hAnsi="Times New Roman"/>
          <w:bCs/>
          <w:sz w:val="22"/>
          <w:szCs w:val="22"/>
        </w:rPr>
      </w:pPr>
      <w:r w:rsidRPr="003B0487">
        <w:rPr>
          <w:rFonts w:ascii="Times New Roman" w:hAnsi="Times New Roman"/>
          <w:bCs/>
          <w:sz w:val="22"/>
          <w:szCs w:val="22"/>
        </w:rPr>
        <w:t xml:space="preserve">Side by Side </w:t>
      </w:r>
    </w:p>
    <w:p w:rsidR="009A7FA0" w:rsidRPr="003B0487" w:rsidRDefault="009A7FA0" w:rsidP="009A7FA0">
      <w:pPr>
        <w:pStyle w:val="ListParagraph"/>
        <w:numPr>
          <w:ilvl w:val="0"/>
          <w:numId w:val="23"/>
        </w:numPr>
        <w:ind w:left="1440"/>
        <w:jc w:val="both"/>
        <w:rPr>
          <w:rFonts w:ascii="Times New Roman" w:hAnsi="Times New Roman"/>
          <w:bCs/>
          <w:sz w:val="22"/>
          <w:szCs w:val="22"/>
        </w:rPr>
      </w:pPr>
      <w:proofErr w:type="spellStart"/>
      <w:r w:rsidRPr="003B0487">
        <w:rPr>
          <w:rFonts w:ascii="Times New Roman" w:hAnsi="Times New Roman"/>
          <w:bCs/>
          <w:sz w:val="22"/>
          <w:szCs w:val="22"/>
        </w:rPr>
        <w:t>NoFrost</w:t>
      </w:r>
      <w:proofErr w:type="spellEnd"/>
      <w:r w:rsidRPr="003B0487">
        <w:rPr>
          <w:rFonts w:ascii="Times New Roman" w:hAnsi="Times New Roman"/>
          <w:bCs/>
          <w:sz w:val="22"/>
          <w:szCs w:val="22"/>
        </w:rPr>
        <w:t xml:space="preserve"> Two Doors </w:t>
      </w:r>
    </w:p>
    <w:p w:rsidR="009A7FA0" w:rsidRPr="003B0487" w:rsidRDefault="009A7FA0" w:rsidP="009A7FA0">
      <w:pPr>
        <w:pStyle w:val="ListParagraph"/>
        <w:numPr>
          <w:ilvl w:val="0"/>
          <w:numId w:val="23"/>
        </w:numPr>
        <w:ind w:left="1440"/>
        <w:jc w:val="both"/>
        <w:rPr>
          <w:rFonts w:ascii="Times New Roman" w:hAnsi="Times New Roman"/>
          <w:bCs/>
          <w:sz w:val="22"/>
          <w:szCs w:val="22"/>
        </w:rPr>
      </w:pPr>
      <w:proofErr w:type="spellStart"/>
      <w:r w:rsidRPr="003B0487">
        <w:rPr>
          <w:rFonts w:ascii="Times New Roman" w:hAnsi="Times New Roman"/>
          <w:bCs/>
          <w:sz w:val="22"/>
          <w:szCs w:val="22"/>
        </w:rPr>
        <w:t>DeFrost</w:t>
      </w:r>
      <w:proofErr w:type="spellEnd"/>
      <w:r w:rsidRPr="003B0487">
        <w:rPr>
          <w:rFonts w:ascii="Times New Roman" w:hAnsi="Times New Roman"/>
          <w:bCs/>
          <w:sz w:val="22"/>
          <w:szCs w:val="22"/>
        </w:rPr>
        <w:t xml:space="preserve"> Two Doors </w:t>
      </w:r>
    </w:p>
    <w:p w:rsidR="009A7FA0" w:rsidRPr="003B0487" w:rsidRDefault="009A7FA0" w:rsidP="009A7FA0">
      <w:pPr>
        <w:pStyle w:val="ListParagraph"/>
        <w:numPr>
          <w:ilvl w:val="0"/>
          <w:numId w:val="23"/>
        </w:numPr>
        <w:ind w:left="1440"/>
        <w:jc w:val="both"/>
        <w:rPr>
          <w:rFonts w:ascii="Times New Roman" w:hAnsi="Times New Roman"/>
          <w:bCs/>
          <w:sz w:val="22"/>
          <w:szCs w:val="22"/>
        </w:rPr>
      </w:pPr>
      <w:r w:rsidRPr="003B0487">
        <w:rPr>
          <w:rFonts w:ascii="Times New Roman" w:hAnsi="Times New Roman"/>
          <w:bCs/>
          <w:sz w:val="22"/>
          <w:szCs w:val="22"/>
        </w:rPr>
        <w:t xml:space="preserve">Single Door </w:t>
      </w:r>
    </w:p>
    <w:p w:rsidR="009A7FA0" w:rsidRPr="003B0487" w:rsidRDefault="009A7FA0" w:rsidP="009A7FA0">
      <w:pPr>
        <w:widowControl w:val="0"/>
        <w:numPr>
          <w:ilvl w:val="0"/>
          <w:numId w:val="22"/>
        </w:numPr>
        <w:autoSpaceDE w:val="0"/>
        <w:autoSpaceDN w:val="0"/>
        <w:adjustRightInd w:val="0"/>
        <w:rPr>
          <w:bCs/>
        </w:rPr>
      </w:pPr>
      <w:r w:rsidRPr="003B0487">
        <w:rPr>
          <w:bCs/>
        </w:rPr>
        <w:t xml:space="preserve"> Freezers: </w:t>
      </w:r>
    </w:p>
    <w:p w:rsidR="009A7FA0" w:rsidRPr="003B0487" w:rsidRDefault="009A7FA0" w:rsidP="009A7FA0">
      <w:pPr>
        <w:pStyle w:val="ListParagraph"/>
        <w:numPr>
          <w:ilvl w:val="0"/>
          <w:numId w:val="24"/>
        </w:numPr>
        <w:jc w:val="both"/>
        <w:rPr>
          <w:rFonts w:ascii="Times New Roman" w:hAnsi="Times New Roman"/>
          <w:bCs/>
          <w:sz w:val="22"/>
          <w:szCs w:val="22"/>
        </w:rPr>
      </w:pPr>
      <w:r w:rsidRPr="003B0487">
        <w:rPr>
          <w:rFonts w:ascii="Times New Roman" w:hAnsi="Times New Roman"/>
          <w:bCs/>
          <w:sz w:val="22"/>
          <w:szCs w:val="22"/>
        </w:rPr>
        <w:t xml:space="preserve">Chest Freezers </w:t>
      </w:r>
    </w:p>
    <w:p w:rsidR="009A7FA0" w:rsidRPr="003B0487" w:rsidRDefault="009A7FA0" w:rsidP="009A7FA0">
      <w:pPr>
        <w:pStyle w:val="ListParagraph"/>
        <w:numPr>
          <w:ilvl w:val="0"/>
          <w:numId w:val="24"/>
        </w:numPr>
        <w:jc w:val="both"/>
        <w:rPr>
          <w:rFonts w:ascii="Times New Roman" w:hAnsi="Times New Roman"/>
          <w:bCs/>
          <w:sz w:val="22"/>
          <w:szCs w:val="22"/>
        </w:rPr>
      </w:pPr>
      <w:r w:rsidRPr="003B0487">
        <w:rPr>
          <w:rFonts w:ascii="Times New Roman" w:hAnsi="Times New Roman"/>
          <w:bCs/>
          <w:sz w:val="22"/>
          <w:szCs w:val="22"/>
        </w:rPr>
        <w:t xml:space="preserve">Vertical Freezers </w:t>
      </w:r>
    </w:p>
    <w:p w:rsidR="009A7FA0" w:rsidRPr="003B0487" w:rsidRDefault="009A7FA0" w:rsidP="009A7FA0">
      <w:pPr>
        <w:widowControl w:val="0"/>
        <w:numPr>
          <w:ilvl w:val="0"/>
          <w:numId w:val="22"/>
        </w:numPr>
        <w:autoSpaceDE w:val="0"/>
        <w:autoSpaceDN w:val="0"/>
        <w:adjustRightInd w:val="0"/>
        <w:rPr>
          <w:bCs/>
        </w:rPr>
      </w:pPr>
      <w:r w:rsidRPr="003B0487">
        <w:rPr>
          <w:bCs/>
        </w:rPr>
        <w:t xml:space="preserve"> Coolers: </w:t>
      </w:r>
    </w:p>
    <w:p w:rsidR="009A7FA0" w:rsidRPr="003B0487" w:rsidRDefault="009A7FA0" w:rsidP="009A7FA0">
      <w:pPr>
        <w:pStyle w:val="ListParagraph"/>
        <w:numPr>
          <w:ilvl w:val="0"/>
          <w:numId w:val="25"/>
        </w:numPr>
        <w:jc w:val="both"/>
        <w:rPr>
          <w:rFonts w:ascii="Times New Roman" w:hAnsi="Times New Roman"/>
          <w:bCs/>
          <w:sz w:val="22"/>
          <w:szCs w:val="22"/>
        </w:rPr>
      </w:pPr>
      <w:r w:rsidRPr="003B0487">
        <w:rPr>
          <w:rFonts w:ascii="Times New Roman" w:hAnsi="Times New Roman"/>
          <w:bCs/>
          <w:sz w:val="22"/>
          <w:szCs w:val="22"/>
        </w:rPr>
        <w:t xml:space="preserve">Chest Bottle Cooler </w:t>
      </w:r>
    </w:p>
    <w:p w:rsidR="009A7FA0" w:rsidRPr="003B0487" w:rsidRDefault="009A7FA0" w:rsidP="009A7FA0">
      <w:pPr>
        <w:pStyle w:val="ListParagraph"/>
        <w:numPr>
          <w:ilvl w:val="0"/>
          <w:numId w:val="25"/>
        </w:numPr>
        <w:jc w:val="both"/>
        <w:rPr>
          <w:rFonts w:ascii="Times New Roman" w:hAnsi="Times New Roman"/>
          <w:bCs/>
          <w:sz w:val="22"/>
          <w:szCs w:val="22"/>
        </w:rPr>
      </w:pPr>
      <w:r w:rsidRPr="003B0487">
        <w:rPr>
          <w:rFonts w:ascii="Times New Roman" w:hAnsi="Times New Roman"/>
          <w:bCs/>
          <w:sz w:val="22"/>
          <w:szCs w:val="22"/>
        </w:rPr>
        <w:t xml:space="preserve">Vertical Bottle Cooler </w:t>
      </w:r>
    </w:p>
    <w:p w:rsidR="009A7FA0" w:rsidRPr="003B0487" w:rsidRDefault="009A7FA0" w:rsidP="009A7FA0">
      <w:pPr>
        <w:rPr>
          <w:b/>
        </w:rPr>
      </w:pPr>
    </w:p>
    <w:p w:rsidR="009A7FA0" w:rsidRPr="003B0487" w:rsidRDefault="009A7FA0" w:rsidP="009A7FA0">
      <w:pPr>
        <w:rPr>
          <w:b/>
        </w:rPr>
      </w:pPr>
    </w:p>
    <w:p w:rsidR="009A7FA0" w:rsidRPr="003B0487" w:rsidRDefault="009A7FA0" w:rsidP="009A7FA0">
      <w:pPr>
        <w:rPr>
          <w:bCs/>
        </w:rPr>
      </w:pPr>
      <w:r w:rsidRPr="003B0487">
        <w:rPr>
          <w:bCs/>
        </w:rPr>
        <w:t xml:space="preserve">In year 2000, </w:t>
      </w:r>
      <w:proofErr w:type="spellStart"/>
      <w:r w:rsidRPr="003B0487">
        <w:rPr>
          <w:bCs/>
        </w:rPr>
        <w:t>Lematic</w:t>
      </w:r>
      <w:proofErr w:type="spellEnd"/>
      <w:r w:rsidRPr="003B0487">
        <w:rPr>
          <w:bCs/>
        </w:rPr>
        <w:t xml:space="preserve"> has received assistance under the Montreal Protocol in the refrigeration production sector through the conversion of the insulation foam blowing system, redesign of the refrigeration system prototype, performance testing, trial manufacturing and adaptation, reliability tests, and HFC 134a recovery/recycling at the repairing line within the plant only. The adopted alternatives were: </w:t>
      </w:r>
    </w:p>
    <w:p w:rsidR="009A7FA0" w:rsidRPr="003B0487" w:rsidRDefault="009A7FA0" w:rsidP="009A7FA0">
      <w:pPr>
        <w:rPr>
          <w:bCs/>
        </w:rPr>
      </w:pPr>
    </w:p>
    <w:p w:rsidR="009A7FA0" w:rsidRPr="003B0487" w:rsidRDefault="009A7FA0" w:rsidP="009A7FA0">
      <w:pPr>
        <w:pStyle w:val="ListParagraph"/>
        <w:numPr>
          <w:ilvl w:val="0"/>
          <w:numId w:val="26"/>
        </w:numPr>
        <w:tabs>
          <w:tab w:val="num" w:pos="720"/>
        </w:tabs>
        <w:jc w:val="both"/>
        <w:rPr>
          <w:rFonts w:ascii="Times New Roman" w:hAnsi="Times New Roman"/>
          <w:bCs/>
          <w:sz w:val="22"/>
          <w:szCs w:val="22"/>
        </w:rPr>
      </w:pPr>
      <w:r w:rsidRPr="003B0487">
        <w:rPr>
          <w:rFonts w:ascii="Times New Roman" w:hAnsi="Times New Roman"/>
          <w:bCs/>
          <w:sz w:val="22"/>
          <w:szCs w:val="22"/>
        </w:rPr>
        <w:lastRenderedPageBreak/>
        <w:t>Refrigerant: HFC-134a</w:t>
      </w:r>
    </w:p>
    <w:p w:rsidR="009A7FA0" w:rsidRPr="003B0487" w:rsidRDefault="009A7FA0" w:rsidP="009A7FA0">
      <w:pPr>
        <w:pStyle w:val="ListParagraph"/>
        <w:numPr>
          <w:ilvl w:val="0"/>
          <w:numId w:val="26"/>
        </w:numPr>
        <w:tabs>
          <w:tab w:val="num" w:pos="720"/>
        </w:tabs>
        <w:jc w:val="both"/>
        <w:rPr>
          <w:rFonts w:ascii="Times New Roman" w:hAnsi="Times New Roman"/>
          <w:bCs/>
          <w:sz w:val="22"/>
          <w:szCs w:val="22"/>
        </w:rPr>
      </w:pPr>
      <w:r w:rsidRPr="003B0487">
        <w:rPr>
          <w:rFonts w:ascii="Times New Roman" w:hAnsi="Times New Roman"/>
          <w:bCs/>
          <w:sz w:val="22"/>
          <w:szCs w:val="22"/>
        </w:rPr>
        <w:t>Blowing Agent: Hydrocarbons   (Pentane)</w:t>
      </w:r>
    </w:p>
    <w:p w:rsidR="009A7FA0" w:rsidRPr="003B0487" w:rsidRDefault="009A7FA0" w:rsidP="009A7FA0">
      <w:pPr>
        <w:contextualSpacing/>
        <w:rPr>
          <w:b/>
        </w:rPr>
      </w:pPr>
    </w:p>
    <w:p w:rsidR="009A7FA0" w:rsidRPr="003B0487" w:rsidRDefault="009A7FA0" w:rsidP="009A7FA0">
      <w:pPr>
        <w:contextualSpacing/>
        <w:rPr>
          <w:b/>
        </w:rPr>
      </w:pPr>
      <w:r w:rsidRPr="003B0487">
        <w:rPr>
          <w:b/>
        </w:rPr>
        <w:t>Funding Requirements</w:t>
      </w:r>
    </w:p>
    <w:p w:rsidR="009A7FA0" w:rsidRPr="003B0487" w:rsidRDefault="009A7FA0" w:rsidP="009A7FA0">
      <w:pPr>
        <w:contextualSpacing/>
      </w:pPr>
      <w:r w:rsidRPr="003B0487">
        <w:t>The preparatory funds are requested for UNIDO, as follows:</w:t>
      </w:r>
    </w:p>
    <w:p w:rsidR="009A7FA0" w:rsidRPr="003B0487" w:rsidRDefault="009A7FA0" w:rsidP="009A7FA0">
      <w:pPr>
        <w:ind w:left="720"/>
        <w:contextualSpacing/>
      </w:pPr>
      <w:r w:rsidRPr="003B0487">
        <w:t xml:space="preserve"> </w:t>
      </w:r>
    </w:p>
    <w:tbl>
      <w:tblPr>
        <w:tblW w:w="7042" w:type="dxa"/>
        <w:jc w:val="center"/>
        <w:tblLook w:val="04A0" w:firstRow="1" w:lastRow="0" w:firstColumn="1" w:lastColumn="0" w:noHBand="0" w:noVBand="1"/>
      </w:tblPr>
      <w:tblGrid>
        <w:gridCol w:w="6030"/>
        <w:gridCol w:w="1012"/>
      </w:tblGrid>
      <w:tr w:rsidR="009A7FA0" w:rsidRPr="003B0487" w:rsidTr="006F2060">
        <w:trPr>
          <w:trHeight w:val="360"/>
          <w:jc w:val="center"/>
        </w:trPr>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rsidR="009A7FA0" w:rsidRPr="003B0487" w:rsidRDefault="009A7FA0" w:rsidP="006F2060">
            <w:pPr>
              <w:jc w:val="center"/>
              <w:rPr>
                <w:b/>
                <w:color w:val="000000"/>
              </w:rPr>
            </w:pPr>
            <w:r w:rsidRPr="003B0487">
              <w:rPr>
                <w:b/>
                <w:color w:val="000000"/>
              </w:rPr>
              <w:t>Activities</w:t>
            </w:r>
          </w:p>
        </w:tc>
        <w:tc>
          <w:tcPr>
            <w:tcW w:w="1012" w:type="dxa"/>
            <w:tcBorders>
              <w:top w:val="single" w:sz="4" w:space="0" w:color="auto"/>
              <w:left w:val="nil"/>
              <w:bottom w:val="single" w:sz="4" w:space="0" w:color="auto"/>
              <w:right w:val="single" w:sz="4" w:space="0" w:color="auto"/>
            </w:tcBorders>
            <w:shd w:val="clear" w:color="auto" w:fill="auto"/>
            <w:noWrap/>
            <w:vAlign w:val="center"/>
          </w:tcPr>
          <w:p w:rsidR="009A7FA0" w:rsidRPr="003B0487" w:rsidRDefault="009A7FA0" w:rsidP="006F2060">
            <w:pPr>
              <w:jc w:val="center"/>
              <w:rPr>
                <w:b/>
                <w:color w:val="000000"/>
              </w:rPr>
            </w:pPr>
            <w:r w:rsidRPr="003B0487">
              <w:rPr>
                <w:b/>
                <w:color w:val="000000"/>
              </w:rPr>
              <w:t>Cost</w:t>
            </w:r>
          </w:p>
          <w:p w:rsidR="009A7FA0" w:rsidRPr="003B0487" w:rsidRDefault="009A7FA0" w:rsidP="006F2060">
            <w:pPr>
              <w:jc w:val="center"/>
              <w:rPr>
                <w:b/>
                <w:color w:val="000000"/>
              </w:rPr>
            </w:pPr>
            <w:r w:rsidRPr="003B0487">
              <w:rPr>
                <w:b/>
                <w:color w:val="000000"/>
              </w:rPr>
              <w:t>US$</w:t>
            </w:r>
          </w:p>
        </w:tc>
      </w:tr>
      <w:tr w:rsidR="009A7FA0" w:rsidRPr="003B0487"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3B0487" w:rsidRDefault="009A7FA0" w:rsidP="006F2060">
            <w:pPr>
              <w:rPr>
                <w:color w:val="000000"/>
              </w:rPr>
            </w:pPr>
            <w:r w:rsidRPr="003B0487">
              <w:rPr>
                <w:color w:val="000000"/>
              </w:rPr>
              <w:t>Local activities (national expert, local travel costs, coordination meetings etc.)</w:t>
            </w:r>
          </w:p>
        </w:tc>
        <w:tc>
          <w:tcPr>
            <w:tcW w:w="1012" w:type="dxa"/>
            <w:tcBorders>
              <w:top w:val="nil"/>
              <w:left w:val="nil"/>
              <w:bottom w:val="single" w:sz="4" w:space="0" w:color="auto"/>
              <w:right w:val="single" w:sz="4" w:space="0" w:color="auto"/>
            </w:tcBorders>
            <w:shd w:val="clear" w:color="auto" w:fill="auto"/>
            <w:noWrap/>
            <w:vAlign w:val="center"/>
          </w:tcPr>
          <w:p w:rsidR="009A7FA0" w:rsidRPr="003B0487" w:rsidRDefault="009A7FA0" w:rsidP="006F2060">
            <w:pPr>
              <w:jc w:val="right"/>
              <w:rPr>
                <w:color w:val="000000"/>
              </w:rPr>
            </w:pPr>
            <w:r w:rsidRPr="003B0487">
              <w:rPr>
                <w:color w:val="000000"/>
              </w:rPr>
              <w:t>15,000</w:t>
            </w:r>
          </w:p>
        </w:tc>
      </w:tr>
      <w:tr w:rsidR="009A7FA0" w:rsidRPr="003B0487"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3B0487" w:rsidRDefault="009A7FA0" w:rsidP="006F2060">
            <w:pPr>
              <w:rPr>
                <w:color w:val="000000"/>
              </w:rPr>
            </w:pPr>
            <w:r w:rsidRPr="003B0487">
              <w:rPr>
                <w:color w:val="000000"/>
              </w:rPr>
              <w:t>International consultant (project preparation and development)</w:t>
            </w:r>
          </w:p>
        </w:tc>
        <w:tc>
          <w:tcPr>
            <w:tcW w:w="1012" w:type="dxa"/>
            <w:tcBorders>
              <w:top w:val="nil"/>
              <w:left w:val="nil"/>
              <w:bottom w:val="single" w:sz="4" w:space="0" w:color="auto"/>
              <w:right w:val="single" w:sz="4" w:space="0" w:color="auto"/>
            </w:tcBorders>
            <w:shd w:val="clear" w:color="auto" w:fill="auto"/>
            <w:noWrap/>
            <w:vAlign w:val="center"/>
          </w:tcPr>
          <w:p w:rsidR="009A7FA0" w:rsidRPr="003B0487" w:rsidRDefault="009A7FA0" w:rsidP="006F2060">
            <w:pPr>
              <w:jc w:val="right"/>
              <w:rPr>
                <w:color w:val="000000"/>
              </w:rPr>
            </w:pPr>
            <w:r w:rsidRPr="003B0487">
              <w:rPr>
                <w:color w:val="000000"/>
              </w:rPr>
              <w:t>10,000</w:t>
            </w:r>
          </w:p>
        </w:tc>
      </w:tr>
      <w:tr w:rsidR="009A7FA0" w:rsidRPr="003B0487"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3B0487" w:rsidRDefault="009A7FA0" w:rsidP="006F2060">
            <w:pPr>
              <w:rPr>
                <w:color w:val="000000"/>
              </w:rPr>
            </w:pPr>
            <w:r w:rsidRPr="003B0487">
              <w:rPr>
                <w:color w:val="000000"/>
              </w:rPr>
              <w:t>International travel costs (staff)</w:t>
            </w:r>
          </w:p>
        </w:tc>
        <w:tc>
          <w:tcPr>
            <w:tcW w:w="1012" w:type="dxa"/>
            <w:tcBorders>
              <w:top w:val="nil"/>
              <w:left w:val="nil"/>
              <w:bottom w:val="single" w:sz="4" w:space="0" w:color="auto"/>
              <w:right w:val="single" w:sz="4" w:space="0" w:color="auto"/>
            </w:tcBorders>
            <w:shd w:val="clear" w:color="auto" w:fill="auto"/>
            <w:noWrap/>
            <w:vAlign w:val="center"/>
          </w:tcPr>
          <w:p w:rsidR="009A7FA0" w:rsidRPr="003B0487" w:rsidRDefault="009A7FA0" w:rsidP="006F2060">
            <w:pPr>
              <w:jc w:val="right"/>
              <w:rPr>
                <w:color w:val="000000"/>
              </w:rPr>
            </w:pPr>
            <w:r w:rsidRPr="003B0487">
              <w:rPr>
                <w:color w:val="000000"/>
              </w:rPr>
              <w:t>5,000</w:t>
            </w:r>
          </w:p>
        </w:tc>
      </w:tr>
      <w:tr w:rsidR="009A7FA0" w:rsidRPr="003B0487"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3B0487" w:rsidRDefault="009A7FA0" w:rsidP="006F2060">
            <w:pPr>
              <w:rPr>
                <w:b/>
                <w:color w:val="000000"/>
              </w:rPr>
            </w:pPr>
            <w:r w:rsidRPr="003B0487">
              <w:rPr>
                <w:b/>
                <w:color w:val="000000"/>
              </w:rPr>
              <w:t>TOTAL</w:t>
            </w:r>
          </w:p>
        </w:tc>
        <w:tc>
          <w:tcPr>
            <w:tcW w:w="1012" w:type="dxa"/>
            <w:tcBorders>
              <w:top w:val="nil"/>
              <w:left w:val="nil"/>
              <w:bottom w:val="single" w:sz="4" w:space="0" w:color="auto"/>
              <w:right w:val="single" w:sz="4" w:space="0" w:color="auto"/>
            </w:tcBorders>
            <w:shd w:val="clear" w:color="auto" w:fill="auto"/>
            <w:noWrap/>
            <w:vAlign w:val="center"/>
          </w:tcPr>
          <w:p w:rsidR="009A7FA0" w:rsidRPr="003B0487" w:rsidRDefault="009A7FA0" w:rsidP="006F2060">
            <w:pPr>
              <w:jc w:val="right"/>
              <w:rPr>
                <w:b/>
                <w:color w:val="000000"/>
              </w:rPr>
            </w:pPr>
            <w:r w:rsidRPr="003B0487">
              <w:rPr>
                <w:b/>
                <w:color w:val="000000"/>
              </w:rPr>
              <w:t>30,000</w:t>
            </w:r>
          </w:p>
        </w:tc>
      </w:tr>
    </w:tbl>
    <w:p w:rsidR="009A7FA0" w:rsidRPr="003B0487" w:rsidRDefault="009A7FA0" w:rsidP="009A7FA0">
      <w:pPr>
        <w:ind w:left="720"/>
      </w:pPr>
    </w:p>
    <w:p w:rsidR="009A7FA0" w:rsidRPr="003B0487" w:rsidRDefault="009A7FA0" w:rsidP="009A7FA0">
      <w:pPr>
        <w:contextualSpacing/>
        <w:rPr>
          <w:b/>
        </w:rPr>
      </w:pPr>
      <w:r w:rsidRPr="003B0487">
        <w:rPr>
          <w:b/>
        </w:rPr>
        <w:t>Activities to be undertaken to develop the project</w:t>
      </w:r>
    </w:p>
    <w:p w:rsidR="009A7FA0" w:rsidRPr="003B0487" w:rsidRDefault="009A7FA0" w:rsidP="009A7FA0">
      <w:pPr>
        <w:rPr>
          <w:color w:val="000000"/>
        </w:rPr>
      </w:pPr>
    </w:p>
    <w:p w:rsidR="009A7FA0" w:rsidRPr="003B0487" w:rsidRDefault="009A7FA0" w:rsidP="009A7FA0">
      <w:pPr>
        <w:numPr>
          <w:ilvl w:val="0"/>
          <w:numId w:val="19"/>
        </w:numPr>
        <w:spacing w:before="120"/>
        <w:contextualSpacing/>
        <w:rPr>
          <w:color w:val="000000"/>
        </w:rPr>
      </w:pPr>
      <w:r w:rsidRPr="003B0487">
        <w:rPr>
          <w:color w:val="000000"/>
        </w:rPr>
        <w:t xml:space="preserve">Detailed data collection, verification and validation </w:t>
      </w:r>
      <w:proofErr w:type="spellStart"/>
      <w:r w:rsidRPr="003B0487">
        <w:rPr>
          <w:color w:val="000000"/>
        </w:rPr>
        <w:t>Lematic</w:t>
      </w:r>
      <w:proofErr w:type="spellEnd"/>
      <w:r w:rsidRPr="003B0487">
        <w:rPr>
          <w:color w:val="000000"/>
        </w:rPr>
        <w:t xml:space="preserve"> Industries.</w:t>
      </w:r>
    </w:p>
    <w:p w:rsidR="009A7FA0" w:rsidRPr="003B0487" w:rsidRDefault="009A7FA0" w:rsidP="009A7FA0">
      <w:pPr>
        <w:numPr>
          <w:ilvl w:val="0"/>
          <w:numId w:val="19"/>
        </w:numPr>
        <w:spacing w:before="120"/>
        <w:contextualSpacing/>
        <w:rPr>
          <w:color w:val="000000"/>
        </w:rPr>
      </w:pPr>
      <w:r w:rsidRPr="003B0487">
        <w:rPr>
          <w:color w:val="000000"/>
        </w:rPr>
        <w:t>Cost assessment of conversion (ICC and IOC).</w:t>
      </w:r>
    </w:p>
    <w:p w:rsidR="009A7FA0" w:rsidRPr="003B0487" w:rsidRDefault="009A7FA0" w:rsidP="009A7FA0">
      <w:pPr>
        <w:numPr>
          <w:ilvl w:val="0"/>
          <w:numId w:val="19"/>
        </w:numPr>
        <w:spacing w:before="120"/>
        <w:contextualSpacing/>
        <w:rPr>
          <w:color w:val="000000"/>
        </w:rPr>
      </w:pPr>
      <w:r w:rsidRPr="003B0487">
        <w:rPr>
          <w:color w:val="000000"/>
        </w:rPr>
        <w:t xml:space="preserve">Evaluation of the climate co-benefits of the selected alternative and possible interventions and related costs for additional climate benefits </w:t>
      </w:r>
    </w:p>
    <w:p w:rsidR="009A7FA0" w:rsidRPr="003B0487" w:rsidRDefault="009A7FA0" w:rsidP="009A7FA0">
      <w:pPr>
        <w:numPr>
          <w:ilvl w:val="0"/>
          <w:numId w:val="19"/>
        </w:numPr>
        <w:tabs>
          <w:tab w:val="num" w:pos="1068"/>
        </w:tabs>
        <w:spacing w:before="120" w:line="240" w:lineRule="atLeast"/>
        <w:contextualSpacing/>
      </w:pPr>
      <w:r w:rsidRPr="003B0487">
        <w:rPr>
          <w:color w:val="000000"/>
        </w:rPr>
        <w:t>Preparation, review, endorsement and submission of the project document</w:t>
      </w:r>
    </w:p>
    <w:p w:rsidR="009A7FA0" w:rsidRDefault="009A7FA0" w:rsidP="009A7FA0">
      <w:pPr>
        <w:spacing w:after="200" w:line="276" w:lineRule="auto"/>
        <w:jc w:val="center"/>
        <w:rPr>
          <w:b/>
        </w:rPr>
      </w:pPr>
    </w:p>
    <w:p w:rsidR="009A7FA0" w:rsidRDefault="009A7FA0" w:rsidP="009A7FA0">
      <w:pPr>
        <w:spacing w:after="200" w:line="276" w:lineRule="auto"/>
        <w:jc w:val="center"/>
        <w:rPr>
          <w:b/>
        </w:rPr>
      </w:pPr>
    </w:p>
    <w:p w:rsidR="009A7FA0" w:rsidRDefault="009A7FA0" w:rsidP="009A7FA0">
      <w:pPr>
        <w:spacing w:after="200" w:line="276" w:lineRule="auto"/>
        <w:rPr>
          <w:b/>
        </w:rPr>
      </w:pPr>
    </w:p>
    <w:p w:rsidR="001536A7" w:rsidRDefault="001536A7">
      <w:pPr>
        <w:jc w:val="left"/>
        <w:rPr>
          <w:b/>
        </w:rPr>
      </w:pPr>
      <w:r>
        <w:rPr>
          <w:b/>
        </w:rPr>
        <w:br w:type="page"/>
      </w:r>
    </w:p>
    <w:p w:rsidR="009A7FA0" w:rsidRDefault="009A7FA0" w:rsidP="009A7FA0">
      <w:pPr>
        <w:spacing w:after="200" w:line="276" w:lineRule="auto"/>
        <w:rPr>
          <w:b/>
        </w:rPr>
      </w:pPr>
    </w:p>
    <w:p w:rsidR="009A7FA0" w:rsidRPr="00747A93" w:rsidRDefault="009A7FA0" w:rsidP="009A7FA0">
      <w:pPr>
        <w:spacing w:after="200" w:line="276" w:lineRule="auto"/>
        <w:jc w:val="center"/>
        <w:rPr>
          <w:b/>
        </w:rPr>
      </w:pPr>
      <w:r w:rsidRPr="00747A93">
        <w:rPr>
          <w:b/>
        </w:rPr>
        <w:t>PROJECT CONCEPT</w:t>
      </w:r>
    </w:p>
    <w:p w:rsidR="009A7FA0" w:rsidRPr="00747A93" w:rsidRDefault="009A7FA0" w:rsidP="009A7FA0">
      <w:pPr>
        <w:tabs>
          <w:tab w:val="left" w:pos="2790"/>
        </w:tabs>
      </w:pPr>
      <w:r w:rsidRPr="00747A93">
        <w:rPr>
          <w:b/>
        </w:rPr>
        <w:t>Country:</w:t>
      </w:r>
      <w:r w:rsidRPr="00747A93">
        <w:rPr>
          <w:b/>
        </w:rPr>
        <w:tab/>
      </w:r>
      <w:r w:rsidRPr="00747A93">
        <w:rPr>
          <w:b/>
          <w:bCs/>
        </w:rPr>
        <w:t>Mexico</w:t>
      </w:r>
    </w:p>
    <w:p w:rsidR="009A7FA0" w:rsidRPr="00747A93" w:rsidRDefault="009A7FA0" w:rsidP="009A7FA0"/>
    <w:p w:rsidR="009A7FA0" w:rsidRPr="00747A93" w:rsidRDefault="009A7FA0" w:rsidP="009A7FA0">
      <w:pPr>
        <w:tabs>
          <w:tab w:val="left" w:pos="2790"/>
        </w:tabs>
        <w:ind w:left="2790" w:hanging="2790"/>
      </w:pPr>
      <w:r w:rsidRPr="00747A93">
        <w:rPr>
          <w:b/>
        </w:rPr>
        <w:t>Title:</w:t>
      </w:r>
      <w:r w:rsidRPr="00747A93">
        <w:rPr>
          <w:b/>
        </w:rPr>
        <w:tab/>
      </w:r>
      <w:r w:rsidRPr="00747A93">
        <w:t xml:space="preserve">Project preparation for HFC-related projects in the manufacturing sector at </w:t>
      </w:r>
      <w:proofErr w:type="spellStart"/>
      <w:r w:rsidRPr="00747A93">
        <w:t>Fersa</w:t>
      </w:r>
      <w:proofErr w:type="spellEnd"/>
      <w:r w:rsidRPr="00747A93">
        <w:t xml:space="preserve"> and </w:t>
      </w:r>
      <w:proofErr w:type="spellStart"/>
      <w:r w:rsidRPr="00747A93">
        <w:t>Imbera</w:t>
      </w:r>
      <w:proofErr w:type="spellEnd"/>
      <w:r w:rsidRPr="00747A93">
        <w:t xml:space="preserve"> enterprises to gain experience in ICCs and IOCs associated with the phase-down of HFCs</w:t>
      </w:r>
    </w:p>
    <w:p w:rsidR="009A7FA0" w:rsidRPr="00747A93" w:rsidRDefault="009A7FA0" w:rsidP="009A7FA0">
      <w:pPr>
        <w:ind w:left="1418" w:hanging="1418"/>
      </w:pPr>
    </w:p>
    <w:p w:rsidR="009A7FA0" w:rsidRPr="00747A93" w:rsidRDefault="009A7FA0" w:rsidP="009A7FA0">
      <w:pPr>
        <w:tabs>
          <w:tab w:val="left" w:pos="2790"/>
        </w:tabs>
      </w:pPr>
      <w:r w:rsidRPr="00747A93">
        <w:rPr>
          <w:b/>
        </w:rPr>
        <w:t>Project Duration:</w:t>
      </w:r>
      <w:r w:rsidRPr="00747A93">
        <w:tab/>
        <w:t>12 months</w:t>
      </w:r>
    </w:p>
    <w:p w:rsidR="009A7FA0" w:rsidRPr="00747A93" w:rsidRDefault="009A7FA0" w:rsidP="009A7FA0"/>
    <w:p w:rsidR="009A7FA0" w:rsidRPr="00747A93" w:rsidRDefault="009A7FA0" w:rsidP="009A7FA0">
      <w:pPr>
        <w:tabs>
          <w:tab w:val="left" w:pos="2790"/>
        </w:tabs>
        <w:ind w:left="3600" w:hanging="3600"/>
        <w:rPr>
          <w:b/>
        </w:rPr>
      </w:pPr>
      <w:r w:rsidRPr="00747A93">
        <w:rPr>
          <w:b/>
        </w:rPr>
        <w:t>Project Budget:</w:t>
      </w:r>
      <w:r w:rsidRPr="00747A93">
        <w:rPr>
          <w:b/>
        </w:rPr>
        <w:tab/>
      </w:r>
      <w:r w:rsidRPr="00747A93">
        <w:t>US$ 60,000</w:t>
      </w:r>
      <w:r w:rsidRPr="00747A93">
        <w:rPr>
          <w:b/>
        </w:rPr>
        <w:t xml:space="preserve"> </w:t>
      </w:r>
      <w:r w:rsidRPr="00747A93">
        <w:t>(excl. 7</w:t>
      </w:r>
      <w:r>
        <w:t>.0</w:t>
      </w:r>
      <w:r w:rsidRPr="00747A93">
        <w:t xml:space="preserve">% Agency Support Costs) </w:t>
      </w:r>
    </w:p>
    <w:p w:rsidR="009A7FA0" w:rsidRPr="00747A93" w:rsidRDefault="009A7FA0" w:rsidP="009A7FA0"/>
    <w:p w:rsidR="009A7FA0" w:rsidRPr="00747A93" w:rsidRDefault="009A7FA0" w:rsidP="009A7FA0">
      <w:pPr>
        <w:tabs>
          <w:tab w:val="left" w:pos="2790"/>
        </w:tabs>
      </w:pPr>
      <w:r w:rsidRPr="00747A93">
        <w:rPr>
          <w:b/>
        </w:rPr>
        <w:t>Implementing Agency:</w:t>
      </w:r>
      <w:r w:rsidRPr="00747A93">
        <w:tab/>
        <w:t>UNIDO</w:t>
      </w:r>
    </w:p>
    <w:p w:rsidR="009A7FA0" w:rsidRPr="00747A93" w:rsidRDefault="009A7FA0" w:rsidP="009A7FA0"/>
    <w:p w:rsidR="009A7FA0" w:rsidRPr="00747A93" w:rsidRDefault="009A7FA0" w:rsidP="009A7FA0">
      <w:pPr>
        <w:tabs>
          <w:tab w:val="left" w:pos="2790"/>
        </w:tabs>
        <w:ind w:left="3600" w:hanging="3600"/>
      </w:pPr>
      <w:r w:rsidRPr="00747A93">
        <w:rPr>
          <w:b/>
        </w:rPr>
        <w:t>Coordinating Agency:</w:t>
      </w:r>
      <w:r w:rsidRPr="00747A93">
        <w:rPr>
          <w:b/>
        </w:rPr>
        <w:tab/>
      </w:r>
      <w:r w:rsidRPr="00747A93">
        <w:t>SEMARNAT - National Ozone Unit</w:t>
      </w:r>
    </w:p>
    <w:p w:rsidR="009A7FA0" w:rsidRPr="00747A93" w:rsidRDefault="009A7FA0" w:rsidP="009A7FA0">
      <w:pPr>
        <w:spacing w:line="19" w:lineRule="exact"/>
      </w:pPr>
    </w:p>
    <w:p w:rsidR="009A7FA0" w:rsidRPr="00747A93" w:rsidRDefault="009A7FA0" w:rsidP="009A7FA0">
      <w:pPr>
        <w:ind w:left="720"/>
      </w:pPr>
      <w:r w:rsidRPr="00747A93">
        <w:rPr>
          <w:noProof/>
          <w:lang w:val="en-CA" w:eastAsia="en-CA"/>
        </w:rPr>
        <mc:AlternateContent>
          <mc:Choice Requires="wps">
            <w:drawing>
              <wp:anchor distT="0" distB="0" distL="114300" distR="114300" simplePos="0" relativeHeight="251665408" behindDoc="0" locked="0" layoutInCell="1" allowOverlap="1" wp14:anchorId="1B4B8905" wp14:editId="3BD44ED9">
                <wp:simplePos x="0" y="0"/>
                <wp:positionH relativeFrom="column">
                  <wp:posOffset>17585</wp:posOffset>
                </wp:positionH>
                <wp:positionV relativeFrom="paragraph">
                  <wp:posOffset>154452</wp:posOffset>
                </wp:positionV>
                <wp:extent cx="5996353" cy="1"/>
                <wp:effectExtent l="0" t="0" r="23495" b="19050"/>
                <wp:wrapNone/>
                <wp:docPr id="7" name="Straight Connector 7"/>
                <wp:cNvGraphicFramePr/>
                <a:graphic xmlns:a="http://schemas.openxmlformats.org/drawingml/2006/main">
                  <a:graphicData uri="http://schemas.microsoft.com/office/word/2010/wordprocessingShape">
                    <wps:wsp>
                      <wps:cNvCnPr/>
                      <wps:spPr>
                        <a:xfrm flipV="1">
                          <a:off x="0" y="0"/>
                          <a:ext cx="5996353"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12.15pt" to="473.5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" strokecolor="black [3213]"/>
            </w:pict>
          </mc:Fallback>
        </mc:AlternateContent>
      </w:r>
    </w:p>
    <w:p w:rsidR="009A7FA0" w:rsidRPr="00747A93" w:rsidRDefault="009A7FA0" w:rsidP="009A7FA0">
      <w:pPr>
        <w:tabs>
          <w:tab w:val="center" w:pos="4513"/>
        </w:tabs>
      </w:pPr>
      <w:r w:rsidRPr="00747A93">
        <w:tab/>
      </w:r>
    </w:p>
    <w:p w:rsidR="009A7FA0" w:rsidRPr="00747A93" w:rsidRDefault="009A7FA0" w:rsidP="009A7FA0">
      <w:pPr>
        <w:tabs>
          <w:tab w:val="center" w:pos="4513"/>
        </w:tabs>
        <w:jc w:val="center"/>
        <w:rPr>
          <w:b/>
          <w:bCs/>
        </w:rPr>
      </w:pPr>
      <w:r w:rsidRPr="00747A93">
        <w:rPr>
          <w:b/>
          <w:bCs/>
        </w:rPr>
        <w:t>Project Summary</w:t>
      </w:r>
    </w:p>
    <w:p w:rsidR="009A7FA0" w:rsidRPr="00747A93" w:rsidRDefault="009A7FA0" w:rsidP="009A7FA0">
      <w:pPr>
        <w:jc w:val="center"/>
        <w:rPr>
          <w:b/>
        </w:rPr>
      </w:pPr>
    </w:p>
    <w:p w:rsidR="009A7FA0" w:rsidRPr="00747A93" w:rsidRDefault="009A7FA0" w:rsidP="009A7FA0">
      <w:r w:rsidRPr="00747A93">
        <w:t>The Executive Committee has decided in Decision 78/3 (g) “</w:t>
      </w:r>
      <w:r w:rsidRPr="00747A93">
        <w:rPr>
          <w:i/>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sidRPr="00747A93">
        <w:t>”</w:t>
      </w:r>
    </w:p>
    <w:p w:rsidR="009A7FA0" w:rsidRPr="00747A93" w:rsidRDefault="009A7FA0" w:rsidP="009A7FA0"/>
    <w:p w:rsidR="009A7FA0" w:rsidRPr="00747A93" w:rsidRDefault="009A7FA0" w:rsidP="009A7FA0">
      <w:r w:rsidRPr="00747A93">
        <w:t xml:space="preserve">In response to that above decision, UNIDO has received an official request from the Government of Mexico for the preparation of an umbrella project in the manufacturing sector in order to convert from HFCs to low-GWP alternatives and to gain relevant experience in the commercialization of </w:t>
      </w:r>
      <w:r w:rsidRPr="00747A93">
        <w:rPr>
          <w:rFonts w:eastAsia="MS Mincho"/>
          <w:lang w:eastAsia="ja-JP"/>
        </w:rPr>
        <w:t>low-GWP alternatives and</w:t>
      </w:r>
      <w:r w:rsidRPr="00747A93">
        <w:t xml:space="preserve"> the associated ICCs and IOCs.</w:t>
      </w:r>
    </w:p>
    <w:p w:rsidR="009A7FA0" w:rsidRPr="00747A93" w:rsidRDefault="009A7FA0" w:rsidP="009A7FA0">
      <w:pPr>
        <w:tabs>
          <w:tab w:val="left" w:pos="-1440"/>
        </w:tabs>
      </w:pPr>
    </w:p>
    <w:p w:rsidR="009A7FA0" w:rsidRPr="00747A93" w:rsidRDefault="009A7FA0" w:rsidP="009A7FA0">
      <w:pPr>
        <w:rPr>
          <w:rFonts w:eastAsia="MS Mincho"/>
          <w:lang w:eastAsia="ja-JP"/>
        </w:rPr>
      </w:pPr>
      <w:r w:rsidRPr="00747A93">
        <w:rPr>
          <w:rFonts w:eastAsia="MS Mincho"/>
          <w:lang w:eastAsia="ja-JP"/>
        </w:rPr>
        <w:t>Mexico was one of the proponents of the HFC phase-down under the Montreal Protocol and is planning to ratify the Kigali Amendment by July 2018.</w:t>
      </w:r>
    </w:p>
    <w:p w:rsidR="009A7FA0" w:rsidRPr="00747A93" w:rsidRDefault="009A7FA0" w:rsidP="009A7FA0">
      <w:pPr>
        <w:rPr>
          <w:rFonts w:eastAsia="MS Mincho"/>
          <w:bCs/>
          <w:u w:val="single"/>
          <w:lang w:eastAsia="ja-JP"/>
        </w:rPr>
      </w:pPr>
    </w:p>
    <w:p w:rsidR="009A7FA0" w:rsidRPr="00747A93" w:rsidRDefault="009A7FA0" w:rsidP="009A7FA0">
      <w:pPr>
        <w:rPr>
          <w:rFonts w:eastAsia="MS Mincho"/>
          <w:lang w:eastAsia="ja-JP"/>
        </w:rPr>
      </w:pPr>
      <w:r w:rsidRPr="00747A93">
        <w:rPr>
          <w:rFonts w:eastAsia="MS Mincho"/>
          <w:lang w:eastAsia="ja-JP"/>
        </w:rPr>
        <w:t xml:space="preserve">Two enterprises, </w:t>
      </w:r>
      <w:proofErr w:type="spellStart"/>
      <w:r w:rsidRPr="00747A93">
        <w:rPr>
          <w:rFonts w:eastAsia="MS Mincho"/>
          <w:lang w:eastAsia="ja-JP"/>
        </w:rPr>
        <w:t>Fersa</w:t>
      </w:r>
      <w:proofErr w:type="spellEnd"/>
      <w:r w:rsidRPr="00747A93">
        <w:rPr>
          <w:rFonts w:eastAsia="MS Mincho"/>
          <w:lang w:eastAsia="ja-JP"/>
        </w:rPr>
        <w:t xml:space="preserve"> and </w:t>
      </w:r>
      <w:proofErr w:type="spellStart"/>
      <w:r w:rsidRPr="00747A93">
        <w:rPr>
          <w:rFonts w:eastAsia="MS Mincho"/>
          <w:lang w:eastAsia="ja-JP"/>
        </w:rPr>
        <w:t>Imbera</w:t>
      </w:r>
      <w:proofErr w:type="spellEnd"/>
      <w:r w:rsidRPr="00747A93">
        <w:rPr>
          <w:rFonts w:eastAsia="MS Mincho"/>
          <w:lang w:eastAsia="ja-JP"/>
        </w:rPr>
        <w:t>, have been identified, which would be willing to initiate early actions and convert from HFCs to low-GWP alternatives in the commercial refrigeration sector, where alternative technology is mature and readily available, in order to gain experience in ICCs and IOCs.</w:t>
      </w:r>
    </w:p>
    <w:p w:rsidR="009A7FA0" w:rsidRPr="00747A93" w:rsidRDefault="009A7FA0" w:rsidP="009A7FA0">
      <w:pPr>
        <w:rPr>
          <w:rFonts w:eastAsia="MS Mincho"/>
          <w:bCs/>
          <w:u w:val="single"/>
          <w:lang w:eastAsia="ja-JP"/>
        </w:rPr>
      </w:pPr>
    </w:p>
    <w:p w:rsidR="009A7FA0" w:rsidRPr="00747A93" w:rsidRDefault="009A7FA0" w:rsidP="009A7FA0">
      <w:pPr>
        <w:rPr>
          <w:rFonts w:eastAsia="MS Mincho"/>
          <w:lang w:eastAsia="ja-JP"/>
        </w:rPr>
      </w:pPr>
      <w:r w:rsidRPr="00747A93">
        <w:rPr>
          <w:rFonts w:eastAsia="MS Mincho"/>
          <w:lang w:eastAsia="ja-JP"/>
        </w:rPr>
        <w:t>The strategy followed by Mexico is based on the following criteria and priorities:</w:t>
      </w:r>
    </w:p>
    <w:p w:rsidR="009A7FA0" w:rsidRPr="00747A93" w:rsidRDefault="009A7FA0" w:rsidP="009A7FA0">
      <w:pPr>
        <w:numPr>
          <w:ilvl w:val="0"/>
          <w:numId w:val="28"/>
        </w:numPr>
        <w:spacing w:line="260" w:lineRule="atLeast"/>
        <w:rPr>
          <w:rFonts w:eastAsia="MS Mincho"/>
          <w:lang w:eastAsia="ja-JP"/>
        </w:rPr>
      </w:pPr>
      <w:r w:rsidRPr="00747A93">
        <w:rPr>
          <w:rFonts w:eastAsia="MS Mincho"/>
          <w:lang w:eastAsia="ja-JP"/>
        </w:rPr>
        <w:t>Application of well-known, affordable, available and widely used replacement alternatives and related technologies, while supporting efforts for identification and selection of such alternatives.</w:t>
      </w:r>
    </w:p>
    <w:p w:rsidR="009A7FA0" w:rsidRPr="00747A93" w:rsidRDefault="009A7FA0" w:rsidP="009A7FA0">
      <w:pPr>
        <w:numPr>
          <w:ilvl w:val="0"/>
          <w:numId w:val="28"/>
        </w:numPr>
        <w:spacing w:line="260" w:lineRule="atLeast"/>
        <w:ind w:left="450"/>
        <w:rPr>
          <w:rFonts w:eastAsia="MS Mincho"/>
          <w:lang w:eastAsia="ja-JP"/>
        </w:rPr>
      </w:pPr>
      <w:r w:rsidRPr="00747A93">
        <w:rPr>
          <w:rFonts w:eastAsia="MS Mincho"/>
          <w:lang w:eastAsia="ja-JP"/>
        </w:rPr>
        <w:t>To start phasing-down HFCs in those HFC consuming manufacturing sectors, where low-GWP and mature alternatives are available.</w:t>
      </w:r>
    </w:p>
    <w:p w:rsidR="009A7FA0" w:rsidRPr="00747A93" w:rsidRDefault="009A7FA0" w:rsidP="009A7FA0">
      <w:pPr>
        <w:numPr>
          <w:ilvl w:val="0"/>
          <w:numId w:val="28"/>
        </w:numPr>
        <w:spacing w:line="260" w:lineRule="atLeast"/>
        <w:ind w:left="450"/>
        <w:rPr>
          <w:rFonts w:eastAsia="MS Mincho"/>
          <w:lang w:eastAsia="ja-JP"/>
        </w:rPr>
      </w:pPr>
      <w:r w:rsidRPr="00747A93">
        <w:rPr>
          <w:rFonts w:eastAsia="MS Mincho"/>
          <w:lang w:eastAsia="ja-JP"/>
        </w:rPr>
        <w:t xml:space="preserve">Through adoption of appropriate alternative technologies, limit climate and adverse environmental impact of converted enterprises and comply with safety, economic and sustainability requirements. </w:t>
      </w:r>
    </w:p>
    <w:p w:rsidR="009A7FA0" w:rsidRPr="00747A93" w:rsidRDefault="009A7FA0" w:rsidP="009A7FA0">
      <w:pPr>
        <w:rPr>
          <w:rFonts w:eastAsia="MS Mincho"/>
          <w:b/>
          <w:lang w:eastAsia="ja-JP"/>
        </w:rPr>
      </w:pPr>
      <w:r w:rsidRPr="00747A93">
        <w:rPr>
          <w:rFonts w:eastAsia="MS Mincho"/>
          <w:b/>
          <w:lang w:eastAsia="ja-JP"/>
        </w:rPr>
        <w:t xml:space="preserve">Background on </w:t>
      </w:r>
      <w:proofErr w:type="spellStart"/>
      <w:r w:rsidRPr="00747A93">
        <w:rPr>
          <w:rFonts w:eastAsia="MS Mincho"/>
          <w:b/>
          <w:lang w:eastAsia="ja-JP"/>
        </w:rPr>
        <w:t>Fersa</w:t>
      </w:r>
      <w:proofErr w:type="spellEnd"/>
      <w:r w:rsidRPr="00747A93">
        <w:rPr>
          <w:rFonts w:eastAsia="MS Mincho"/>
          <w:b/>
          <w:lang w:eastAsia="ja-JP"/>
        </w:rPr>
        <w:t xml:space="preserve"> and </w:t>
      </w:r>
      <w:proofErr w:type="spellStart"/>
      <w:r w:rsidRPr="00747A93">
        <w:rPr>
          <w:rFonts w:eastAsia="MS Mincho"/>
          <w:b/>
          <w:lang w:eastAsia="ja-JP"/>
        </w:rPr>
        <w:t>Imbera</w:t>
      </w:r>
      <w:proofErr w:type="spellEnd"/>
    </w:p>
    <w:p w:rsidR="009A7FA0" w:rsidRPr="00747A93" w:rsidRDefault="009A7FA0" w:rsidP="009A7FA0">
      <w:pPr>
        <w:rPr>
          <w:rFonts w:eastAsia="MS Mincho"/>
          <w:lang w:eastAsia="ja-JP"/>
        </w:rPr>
      </w:pPr>
    </w:p>
    <w:p w:rsidR="009A7FA0" w:rsidRPr="00747A93" w:rsidRDefault="009A7FA0" w:rsidP="009A7FA0">
      <w:pPr>
        <w:spacing w:before="100" w:beforeAutospacing="1" w:after="240"/>
        <w:rPr>
          <w:rFonts w:eastAsia="MS Mincho"/>
          <w:lang w:eastAsia="ja-JP"/>
        </w:rPr>
      </w:pPr>
      <w:r w:rsidRPr="00747A93">
        <w:rPr>
          <w:rFonts w:eastAsia="MS Mincho"/>
          <w:lang w:eastAsia="ja-JP"/>
        </w:rPr>
        <w:t>FERSA and IMBERA are 100% Mexican-owned enterprises.</w:t>
      </w:r>
    </w:p>
    <w:p w:rsidR="009A7FA0" w:rsidRPr="00747A93" w:rsidRDefault="009A7FA0" w:rsidP="009A7FA0">
      <w:pPr>
        <w:spacing w:before="100" w:beforeAutospacing="1" w:after="240"/>
        <w:rPr>
          <w:rFonts w:eastAsia="MS Mincho"/>
          <w:lang w:eastAsia="ja-JP"/>
        </w:rPr>
      </w:pPr>
      <w:r w:rsidRPr="00747A93">
        <w:rPr>
          <w:rFonts w:eastAsia="MS Mincho"/>
          <w:lang w:eastAsia="ja-JP"/>
        </w:rPr>
        <w:t>Both enterprises manufacture self-contained commercial refrigeration equipment (self-contained equipment, is one that incorporates the condensing unit as its part), such as glass door refrigerators, show cases, solid door refrigerators, solid door freezers, display cases, glass door freezers. More specifically they produce:</w:t>
      </w:r>
    </w:p>
    <w:p w:rsidR="009A7FA0" w:rsidRPr="00747A93" w:rsidRDefault="009A7FA0" w:rsidP="009A7FA0">
      <w:pPr>
        <w:pStyle w:val="ListParagraph"/>
        <w:widowControl/>
        <w:numPr>
          <w:ilvl w:val="0"/>
          <w:numId w:val="20"/>
        </w:numPr>
        <w:autoSpaceDE/>
        <w:autoSpaceDN/>
        <w:adjustRightInd/>
        <w:spacing w:before="100" w:beforeAutospacing="1" w:after="240"/>
        <w:jc w:val="both"/>
        <w:rPr>
          <w:rFonts w:ascii="Times New Roman" w:eastAsia="MS Mincho" w:hAnsi="Times New Roman"/>
          <w:sz w:val="22"/>
          <w:szCs w:val="22"/>
          <w:lang w:eastAsia="ja-JP"/>
        </w:rPr>
      </w:pPr>
      <w:r w:rsidRPr="00747A93">
        <w:rPr>
          <w:rFonts w:ascii="Times New Roman" w:eastAsia="MS Mincho" w:hAnsi="Times New Roman"/>
          <w:sz w:val="22"/>
          <w:szCs w:val="22"/>
          <w:lang w:eastAsia="ja-JP"/>
        </w:rPr>
        <w:lastRenderedPageBreak/>
        <w:t>Vertical and horizontal coolers, counter top, and specialties, typically used to cool soda, water, energy drinks, juices, bear, milk, dairy products. Each of them, with different temperature range.</w:t>
      </w:r>
    </w:p>
    <w:p w:rsidR="009A7FA0" w:rsidRPr="00747A93" w:rsidRDefault="009A7FA0" w:rsidP="009A7FA0">
      <w:pPr>
        <w:pStyle w:val="ListParagraph"/>
        <w:widowControl/>
        <w:numPr>
          <w:ilvl w:val="0"/>
          <w:numId w:val="20"/>
        </w:numPr>
        <w:autoSpaceDE/>
        <w:autoSpaceDN/>
        <w:adjustRightInd/>
        <w:spacing w:before="100" w:beforeAutospacing="1" w:after="240"/>
        <w:jc w:val="both"/>
        <w:rPr>
          <w:rFonts w:ascii="Times New Roman" w:eastAsia="MS Mincho" w:hAnsi="Times New Roman"/>
          <w:sz w:val="22"/>
          <w:szCs w:val="22"/>
          <w:lang w:eastAsia="ja-JP"/>
        </w:rPr>
      </w:pPr>
      <w:r w:rsidRPr="00747A93">
        <w:rPr>
          <w:rFonts w:ascii="Times New Roman" w:eastAsia="MS Mincho" w:hAnsi="Times New Roman"/>
          <w:sz w:val="22"/>
          <w:szCs w:val="22"/>
          <w:lang w:eastAsia="ja-JP"/>
        </w:rPr>
        <w:t>Vertical and horizontal freezers of low temperature (-23 °C), used for storage of ice cream.</w:t>
      </w:r>
    </w:p>
    <w:p w:rsidR="009A7FA0" w:rsidRPr="00747A93" w:rsidRDefault="009A7FA0" w:rsidP="009A7FA0">
      <w:pPr>
        <w:pStyle w:val="ListParagraph"/>
        <w:widowControl/>
        <w:numPr>
          <w:ilvl w:val="0"/>
          <w:numId w:val="20"/>
        </w:numPr>
        <w:autoSpaceDE/>
        <w:autoSpaceDN/>
        <w:adjustRightInd/>
        <w:spacing w:before="100" w:beforeAutospacing="1" w:after="240"/>
        <w:jc w:val="both"/>
        <w:rPr>
          <w:rFonts w:ascii="Times New Roman" w:eastAsia="MS Mincho" w:hAnsi="Times New Roman"/>
          <w:sz w:val="22"/>
          <w:szCs w:val="22"/>
          <w:lang w:eastAsia="ja-JP"/>
        </w:rPr>
      </w:pPr>
      <w:r w:rsidRPr="00747A93">
        <w:rPr>
          <w:rFonts w:ascii="Times New Roman" w:eastAsia="MS Mincho" w:hAnsi="Times New Roman"/>
          <w:sz w:val="22"/>
          <w:szCs w:val="22"/>
          <w:lang w:eastAsia="ja-JP"/>
        </w:rPr>
        <w:t>Vertical and horizontal freezers of medium temperature (-18 ° C), used for preserving meats and other frozen food.</w:t>
      </w:r>
    </w:p>
    <w:p w:rsidR="009A7FA0" w:rsidRPr="00747A93" w:rsidRDefault="009A7FA0" w:rsidP="009A7FA0">
      <w:pPr>
        <w:pStyle w:val="ListParagraph"/>
        <w:widowControl/>
        <w:numPr>
          <w:ilvl w:val="0"/>
          <w:numId w:val="20"/>
        </w:numPr>
        <w:autoSpaceDE/>
        <w:autoSpaceDN/>
        <w:adjustRightInd/>
        <w:spacing w:before="100" w:beforeAutospacing="1" w:after="240"/>
        <w:jc w:val="both"/>
        <w:rPr>
          <w:rFonts w:ascii="Times New Roman" w:eastAsia="MS Mincho" w:hAnsi="Times New Roman"/>
          <w:sz w:val="22"/>
          <w:szCs w:val="22"/>
          <w:lang w:eastAsia="ja-JP"/>
        </w:rPr>
      </w:pPr>
      <w:r w:rsidRPr="00747A93">
        <w:rPr>
          <w:rFonts w:ascii="Times New Roman" w:eastAsia="MS Mincho" w:hAnsi="Times New Roman"/>
          <w:sz w:val="22"/>
          <w:szCs w:val="22"/>
          <w:lang w:eastAsia="ja-JP"/>
        </w:rPr>
        <w:t>Refrigerated Deli-cases, for preservation of beverages, dairy products and meats.</w:t>
      </w:r>
    </w:p>
    <w:p w:rsidR="009A7FA0" w:rsidRPr="00747A93" w:rsidRDefault="009A7FA0" w:rsidP="009A7FA0">
      <w:pPr>
        <w:pStyle w:val="ListParagraph"/>
        <w:widowControl/>
        <w:numPr>
          <w:ilvl w:val="0"/>
          <w:numId w:val="20"/>
        </w:numPr>
        <w:autoSpaceDE/>
        <w:autoSpaceDN/>
        <w:adjustRightInd/>
        <w:spacing w:before="100" w:beforeAutospacing="1" w:after="240"/>
        <w:jc w:val="both"/>
        <w:rPr>
          <w:rFonts w:ascii="Times New Roman" w:eastAsia="MS Mincho" w:hAnsi="Times New Roman"/>
          <w:sz w:val="22"/>
          <w:szCs w:val="22"/>
          <w:lang w:eastAsia="ja-JP"/>
        </w:rPr>
      </w:pPr>
      <w:r w:rsidRPr="00747A93">
        <w:rPr>
          <w:rFonts w:ascii="Times New Roman" w:eastAsia="MS Mincho" w:hAnsi="Times New Roman"/>
          <w:sz w:val="22"/>
          <w:szCs w:val="22"/>
          <w:lang w:eastAsia="ja-JP"/>
        </w:rPr>
        <w:t>Open air merchandisers, used for storage of refrigerated products for easy display and easy access.</w:t>
      </w:r>
    </w:p>
    <w:p w:rsidR="009A7FA0" w:rsidRPr="00747A93" w:rsidRDefault="009A7FA0" w:rsidP="009A7FA0">
      <w:pPr>
        <w:pStyle w:val="ListParagraph"/>
        <w:widowControl/>
        <w:numPr>
          <w:ilvl w:val="0"/>
          <w:numId w:val="20"/>
        </w:numPr>
        <w:autoSpaceDE/>
        <w:autoSpaceDN/>
        <w:adjustRightInd/>
        <w:spacing w:before="100" w:beforeAutospacing="1" w:after="240"/>
        <w:jc w:val="both"/>
        <w:rPr>
          <w:rFonts w:ascii="Times New Roman" w:eastAsia="MS Mincho" w:hAnsi="Times New Roman"/>
          <w:sz w:val="22"/>
          <w:szCs w:val="22"/>
          <w:lang w:eastAsia="ja-JP"/>
        </w:rPr>
      </w:pPr>
      <w:r w:rsidRPr="00747A93">
        <w:rPr>
          <w:rFonts w:ascii="Times New Roman" w:eastAsia="MS Mincho" w:hAnsi="Times New Roman"/>
          <w:sz w:val="22"/>
          <w:szCs w:val="22"/>
          <w:lang w:eastAsia="ja-JP"/>
        </w:rPr>
        <w:t>Special refrigeration equipment for storage for: drugs and vaccines, wine, etc.</w:t>
      </w:r>
    </w:p>
    <w:p w:rsidR="009A7FA0" w:rsidRPr="00747A93" w:rsidRDefault="009A7FA0" w:rsidP="009A7FA0">
      <w:pPr>
        <w:rPr>
          <w:rFonts w:eastAsia="MS Mincho"/>
          <w:lang w:eastAsia="ja-JP"/>
        </w:rPr>
      </w:pPr>
      <w:r w:rsidRPr="00747A93">
        <w:rPr>
          <w:rFonts w:eastAsia="MS Mincho"/>
          <w:lang w:eastAsia="ja-JP"/>
        </w:rPr>
        <w:t xml:space="preserve">Both enterprises use metal mechanical process for cabinets with </w:t>
      </w:r>
      <w:proofErr w:type="spellStart"/>
      <w:r w:rsidRPr="00747A93">
        <w:rPr>
          <w:rFonts w:eastAsia="MS Mincho"/>
          <w:lang w:eastAsia="ja-JP"/>
        </w:rPr>
        <w:t>cyclopentane</w:t>
      </w:r>
      <w:proofErr w:type="spellEnd"/>
      <w:r w:rsidRPr="00747A93">
        <w:rPr>
          <w:rFonts w:eastAsia="MS Mincho"/>
          <w:lang w:eastAsia="ja-JP"/>
        </w:rPr>
        <w:t xml:space="preserve"> PU insulation. The refrigerants used are R134a, R404a and </w:t>
      </w:r>
      <w:proofErr w:type="spellStart"/>
      <w:r w:rsidRPr="00747A93">
        <w:rPr>
          <w:rFonts w:eastAsia="MS Mincho"/>
          <w:lang w:eastAsia="ja-JP"/>
        </w:rPr>
        <w:t>Imbera</w:t>
      </w:r>
      <w:proofErr w:type="spellEnd"/>
      <w:r w:rsidRPr="00747A93">
        <w:rPr>
          <w:rFonts w:eastAsia="MS Mincho"/>
          <w:lang w:eastAsia="ja-JP"/>
        </w:rPr>
        <w:t xml:space="preserve"> also uses R744. </w:t>
      </w:r>
    </w:p>
    <w:p w:rsidR="009A7FA0" w:rsidRPr="00747A93" w:rsidRDefault="009A7FA0" w:rsidP="009A7FA0">
      <w:pPr>
        <w:rPr>
          <w:rFonts w:eastAsia="MS Mincho"/>
          <w:lang w:eastAsia="ja-JP"/>
        </w:rPr>
      </w:pPr>
    </w:p>
    <w:p w:rsidR="009A7FA0" w:rsidRPr="00747A93" w:rsidRDefault="009A7FA0" w:rsidP="009A7FA0">
      <w:pPr>
        <w:rPr>
          <w:rFonts w:eastAsia="MS Mincho"/>
          <w:lang w:eastAsia="ja-JP"/>
        </w:rPr>
      </w:pPr>
    </w:p>
    <w:tbl>
      <w:tblPr>
        <w:tblStyle w:val="TableGrid"/>
        <w:tblW w:w="9812" w:type="dxa"/>
        <w:tblLook w:val="04A0" w:firstRow="1" w:lastRow="0" w:firstColumn="1" w:lastColumn="0" w:noHBand="0" w:noVBand="1"/>
      </w:tblPr>
      <w:tblGrid>
        <w:gridCol w:w="2898"/>
        <w:gridCol w:w="3420"/>
        <w:gridCol w:w="3494"/>
      </w:tblGrid>
      <w:tr w:rsidR="009A7FA0" w:rsidRPr="00747A93" w:rsidTr="006F2060">
        <w:tc>
          <w:tcPr>
            <w:tcW w:w="2898" w:type="dxa"/>
          </w:tcPr>
          <w:p w:rsidR="009A7FA0" w:rsidRPr="00747A93" w:rsidRDefault="009A7FA0" w:rsidP="006F2060">
            <w:pPr>
              <w:jc w:val="center"/>
              <w:rPr>
                <w:rFonts w:eastAsia="MS Mincho"/>
                <w:b/>
                <w:lang w:eastAsia="ja-JP"/>
              </w:rPr>
            </w:pPr>
            <w:r w:rsidRPr="00747A93">
              <w:rPr>
                <w:rFonts w:eastAsia="MS Mincho"/>
                <w:b/>
                <w:lang w:eastAsia="ja-JP"/>
              </w:rPr>
              <w:t>Item</w:t>
            </w:r>
          </w:p>
        </w:tc>
        <w:tc>
          <w:tcPr>
            <w:tcW w:w="3420" w:type="dxa"/>
          </w:tcPr>
          <w:p w:rsidR="009A7FA0" w:rsidRPr="00747A93" w:rsidRDefault="009A7FA0" w:rsidP="006F2060">
            <w:pPr>
              <w:jc w:val="center"/>
              <w:rPr>
                <w:rFonts w:eastAsia="MS Mincho"/>
                <w:b/>
                <w:lang w:eastAsia="ja-JP"/>
              </w:rPr>
            </w:pPr>
            <w:proofErr w:type="spellStart"/>
            <w:r w:rsidRPr="00747A93">
              <w:rPr>
                <w:rFonts w:eastAsia="MS Mincho"/>
                <w:b/>
                <w:lang w:eastAsia="ja-JP"/>
              </w:rPr>
              <w:t>Fersa</w:t>
            </w:r>
            <w:proofErr w:type="spellEnd"/>
          </w:p>
        </w:tc>
        <w:tc>
          <w:tcPr>
            <w:tcW w:w="3494" w:type="dxa"/>
          </w:tcPr>
          <w:p w:rsidR="009A7FA0" w:rsidRPr="00747A93" w:rsidRDefault="009A7FA0" w:rsidP="006F2060">
            <w:pPr>
              <w:jc w:val="center"/>
              <w:rPr>
                <w:rFonts w:eastAsia="MS Mincho"/>
                <w:b/>
                <w:lang w:eastAsia="ja-JP"/>
              </w:rPr>
            </w:pPr>
            <w:proofErr w:type="spellStart"/>
            <w:r w:rsidRPr="00747A93">
              <w:rPr>
                <w:rFonts w:eastAsia="MS Mincho"/>
                <w:b/>
                <w:lang w:eastAsia="ja-JP"/>
              </w:rPr>
              <w:t>Imbera</w:t>
            </w:r>
            <w:proofErr w:type="spellEnd"/>
          </w:p>
        </w:tc>
      </w:tr>
      <w:tr w:rsidR="009A7FA0" w:rsidRPr="00747A93" w:rsidTr="006F2060">
        <w:tc>
          <w:tcPr>
            <w:tcW w:w="2898" w:type="dxa"/>
          </w:tcPr>
          <w:p w:rsidR="009A7FA0" w:rsidRPr="00747A93" w:rsidRDefault="009A7FA0" w:rsidP="006F2060">
            <w:pPr>
              <w:rPr>
                <w:rFonts w:eastAsia="MS Mincho"/>
                <w:lang w:eastAsia="ja-JP"/>
              </w:rPr>
            </w:pPr>
            <w:r w:rsidRPr="00747A93">
              <w:rPr>
                <w:rFonts w:eastAsia="MS Mincho"/>
                <w:lang w:eastAsia="ja-JP"/>
              </w:rPr>
              <w:t>Maximum charge R-134a</w:t>
            </w:r>
          </w:p>
        </w:tc>
        <w:tc>
          <w:tcPr>
            <w:tcW w:w="3420" w:type="dxa"/>
          </w:tcPr>
          <w:p w:rsidR="009A7FA0" w:rsidRPr="00747A93" w:rsidRDefault="009A7FA0" w:rsidP="006F2060">
            <w:pPr>
              <w:rPr>
                <w:rFonts w:eastAsia="MS Mincho"/>
                <w:lang w:eastAsia="ja-JP"/>
              </w:rPr>
            </w:pPr>
            <w:r w:rsidRPr="00747A93">
              <w:rPr>
                <w:rFonts w:eastAsia="MS Mincho"/>
                <w:lang w:eastAsia="ja-JP"/>
              </w:rPr>
              <w:t>530g (manual) - 600g (machine)</w:t>
            </w:r>
          </w:p>
        </w:tc>
        <w:tc>
          <w:tcPr>
            <w:tcW w:w="3494" w:type="dxa"/>
          </w:tcPr>
          <w:p w:rsidR="009A7FA0" w:rsidRPr="00747A93" w:rsidRDefault="009A7FA0" w:rsidP="006F2060">
            <w:pPr>
              <w:rPr>
                <w:rFonts w:eastAsia="MS Mincho"/>
                <w:lang w:eastAsia="ja-JP"/>
              </w:rPr>
            </w:pPr>
            <w:r w:rsidRPr="00747A93">
              <w:rPr>
                <w:rFonts w:eastAsia="MS Mincho"/>
                <w:lang w:eastAsia="ja-JP"/>
              </w:rPr>
              <w:t>850g</w:t>
            </w:r>
          </w:p>
        </w:tc>
      </w:tr>
      <w:tr w:rsidR="009A7FA0" w:rsidRPr="00747A93" w:rsidTr="006F2060">
        <w:tc>
          <w:tcPr>
            <w:tcW w:w="2898" w:type="dxa"/>
          </w:tcPr>
          <w:p w:rsidR="009A7FA0" w:rsidRPr="00747A93" w:rsidRDefault="009A7FA0" w:rsidP="006F2060">
            <w:pPr>
              <w:rPr>
                <w:rFonts w:eastAsia="MS Mincho"/>
                <w:lang w:eastAsia="ja-JP"/>
              </w:rPr>
            </w:pPr>
            <w:r w:rsidRPr="00747A93">
              <w:rPr>
                <w:rFonts w:eastAsia="MS Mincho"/>
                <w:lang w:eastAsia="ja-JP"/>
              </w:rPr>
              <w:t>Maximum charge R-404a</w:t>
            </w:r>
          </w:p>
        </w:tc>
        <w:tc>
          <w:tcPr>
            <w:tcW w:w="3420" w:type="dxa"/>
          </w:tcPr>
          <w:p w:rsidR="009A7FA0" w:rsidRPr="00747A93" w:rsidRDefault="009A7FA0" w:rsidP="006F2060">
            <w:pPr>
              <w:rPr>
                <w:rFonts w:eastAsia="MS Mincho"/>
                <w:lang w:eastAsia="ja-JP"/>
              </w:rPr>
            </w:pPr>
            <w:r w:rsidRPr="00747A93">
              <w:rPr>
                <w:rFonts w:eastAsia="MS Mincho"/>
                <w:lang w:eastAsia="ja-JP"/>
              </w:rPr>
              <w:t>1,125g (manual)</w:t>
            </w:r>
          </w:p>
        </w:tc>
        <w:tc>
          <w:tcPr>
            <w:tcW w:w="3494" w:type="dxa"/>
          </w:tcPr>
          <w:p w:rsidR="009A7FA0" w:rsidRPr="00747A93" w:rsidRDefault="009A7FA0" w:rsidP="006F2060">
            <w:pPr>
              <w:rPr>
                <w:rFonts w:eastAsia="MS Mincho"/>
                <w:lang w:eastAsia="ja-JP"/>
              </w:rPr>
            </w:pPr>
            <w:r w:rsidRPr="00747A93">
              <w:rPr>
                <w:rFonts w:eastAsia="MS Mincho"/>
                <w:lang w:eastAsia="ja-JP"/>
              </w:rPr>
              <w:t>500g</w:t>
            </w:r>
          </w:p>
        </w:tc>
      </w:tr>
      <w:tr w:rsidR="009A7FA0" w:rsidRPr="00747A93" w:rsidTr="006F2060">
        <w:tc>
          <w:tcPr>
            <w:tcW w:w="2898" w:type="dxa"/>
          </w:tcPr>
          <w:p w:rsidR="009A7FA0" w:rsidRPr="00747A93" w:rsidRDefault="009A7FA0" w:rsidP="006F2060">
            <w:pPr>
              <w:rPr>
                <w:rFonts w:eastAsia="MS Mincho"/>
                <w:lang w:eastAsia="ja-JP"/>
              </w:rPr>
            </w:pPr>
            <w:r w:rsidRPr="00747A93">
              <w:rPr>
                <w:rFonts w:eastAsia="MS Mincho"/>
                <w:lang w:eastAsia="ja-JP"/>
              </w:rPr>
              <w:t>Number of units produced HFC consumption in 2016</w:t>
            </w:r>
          </w:p>
          <w:p w:rsidR="009A7FA0" w:rsidRPr="00747A93" w:rsidRDefault="009A7FA0" w:rsidP="006F2060">
            <w:pPr>
              <w:rPr>
                <w:rFonts w:eastAsia="MS Mincho"/>
                <w:lang w:eastAsia="ja-JP"/>
              </w:rPr>
            </w:pPr>
            <w:r w:rsidRPr="00747A93">
              <w:rPr>
                <w:rFonts w:eastAsia="MS Mincho"/>
                <w:lang w:eastAsia="ja-JP"/>
              </w:rPr>
              <w:t>R-134a based:</w:t>
            </w:r>
          </w:p>
          <w:p w:rsidR="009A7FA0" w:rsidRPr="00747A93" w:rsidRDefault="009A7FA0" w:rsidP="006F2060">
            <w:pPr>
              <w:rPr>
                <w:rFonts w:eastAsia="MS Mincho"/>
                <w:lang w:eastAsia="ja-JP"/>
              </w:rPr>
            </w:pPr>
            <w:r w:rsidRPr="00747A93">
              <w:rPr>
                <w:rFonts w:eastAsia="MS Mincho"/>
                <w:lang w:eastAsia="ja-JP"/>
              </w:rPr>
              <w:t>R-404a based:</w:t>
            </w:r>
          </w:p>
        </w:tc>
        <w:tc>
          <w:tcPr>
            <w:tcW w:w="3420" w:type="dxa"/>
          </w:tcPr>
          <w:p w:rsidR="009A7FA0" w:rsidRPr="00747A93" w:rsidRDefault="009A7FA0" w:rsidP="006F2060">
            <w:pPr>
              <w:rPr>
                <w:rFonts w:eastAsia="MS Mincho"/>
                <w:lang w:eastAsia="ja-JP"/>
              </w:rPr>
            </w:pPr>
          </w:p>
          <w:p w:rsidR="009A7FA0" w:rsidRPr="00747A93" w:rsidRDefault="009A7FA0" w:rsidP="006F2060">
            <w:pPr>
              <w:rPr>
                <w:rFonts w:eastAsia="MS Mincho"/>
                <w:lang w:eastAsia="ja-JP"/>
              </w:rPr>
            </w:pPr>
          </w:p>
          <w:p w:rsidR="009A7FA0" w:rsidRPr="00747A93" w:rsidRDefault="009A7FA0" w:rsidP="006F2060">
            <w:pPr>
              <w:rPr>
                <w:rFonts w:eastAsia="MS Mincho"/>
                <w:lang w:eastAsia="ja-JP"/>
              </w:rPr>
            </w:pPr>
            <w:r w:rsidRPr="00747A93">
              <w:rPr>
                <w:rFonts w:eastAsia="MS Mincho"/>
                <w:lang w:eastAsia="ja-JP"/>
              </w:rPr>
              <w:t>19,744 units      11,116 kg of R134a</w:t>
            </w:r>
          </w:p>
          <w:p w:rsidR="009A7FA0" w:rsidRPr="00747A93" w:rsidRDefault="009A7FA0" w:rsidP="006F2060">
            <w:pPr>
              <w:rPr>
                <w:rFonts w:eastAsia="MS Mincho"/>
                <w:lang w:eastAsia="ja-JP"/>
              </w:rPr>
            </w:pPr>
            <w:r w:rsidRPr="00747A93">
              <w:rPr>
                <w:rFonts w:eastAsia="MS Mincho"/>
                <w:lang w:eastAsia="ja-JP"/>
              </w:rPr>
              <w:t>2,243 units          2,094 kg of R404a</w:t>
            </w:r>
          </w:p>
        </w:tc>
        <w:tc>
          <w:tcPr>
            <w:tcW w:w="3494" w:type="dxa"/>
          </w:tcPr>
          <w:p w:rsidR="009A7FA0" w:rsidRPr="00747A93" w:rsidRDefault="009A7FA0" w:rsidP="006F2060">
            <w:pPr>
              <w:rPr>
                <w:rFonts w:eastAsia="MS Mincho"/>
                <w:lang w:eastAsia="ja-JP"/>
              </w:rPr>
            </w:pPr>
          </w:p>
          <w:p w:rsidR="009A7FA0" w:rsidRPr="00747A93" w:rsidRDefault="009A7FA0" w:rsidP="006F2060">
            <w:pPr>
              <w:rPr>
                <w:rFonts w:eastAsia="MS Mincho"/>
                <w:lang w:eastAsia="ja-JP"/>
              </w:rPr>
            </w:pPr>
          </w:p>
          <w:p w:rsidR="009A7FA0" w:rsidRPr="00747A93" w:rsidRDefault="009A7FA0" w:rsidP="006F2060">
            <w:pPr>
              <w:rPr>
                <w:rFonts w:eastAsia="MS Mincho"/>
                <w:lang w:eastAsia="ja-JP"/>
              </w:rPr>
            </w:pPr>
            <w:r w:rsidRPr="00747A93">
              <w:rPr>
                <w:rFonts w:eastAsia="MS Mincho"/>
                <w:lang w:eastAsia="ja-JP"/>
              </w:rPr>
              <w:t>102,111 units      33,640 kg of R134a</w:t>
            </w:r>
          </w:p>
          <w:p w:rsidR="009A7FA0" w:rsidRPr="00747A93" w:rsidRDefault="009A7FA0" w:rsidP="006F2060">
            <w:pPr>
              <w:rPr>
                <w:rFonts w:eastAsia="MS Mincho"/>
                <w:lang w:eastAsia="ja-JP"/>
              </w:rPr>
            </w:pPr>
            <w:r w:rsidRPr="00747A93">
              <w:rPr>
                <w:rFonts w:eastAsia="MS Mincho"/>
                <w:lang w:eastAsia="ja-JP"/>
              </w:rPr>
              <w:t>5,370 units          1,700 kg of R404a</w:t>
            </w:r>
          </w:p>
        </w:tc>
      </w:tr>
    </w:tbl>
    <w:p w:rsidR="009A7FA0" w:rsidRPr="00747A93" w:rsidRDefault="009A7FA0" w:rsidP="009A7FA0">
      <w:pPr>
        <w:rPr>
          <w:rFonts w:eastAsia="MS Mincho"/>
          <w:lang w:eastAsia="ja-JP"/>
        </w:rPr>
      </w:pPr>
    </w:p>
    <w:p w:rsidR="009A7FA0" w:rsidRPr="00747A93" w:rsidRDefault="009A7FA0" w:rsidP="009A7FA0">
      <w:pPr>
        <w:rPr>
          <w:rFonts w:eastAsia="MS Mincho"/>
          <w:lang w:eastAsia="ja-JP"/>
        </w:rPr>
      </w:pPr>
      <w:r w:rsidRPr="00747A93">
        <w:rPr>
          <w:rFonts w:eastAsia="MS Mincho"/>
          <w:lang w:eastAsia="ja-JP"/>
        </w:rPr>
        <w:t>In the framework of the proposed project, it is planned that the R134a based products will be converted to R290.</w:t>
      </w:r>
    </w:p>
    <w:p w:rsidR="009A7FA0" w:rsidRPr="00747A93" w:rsidRDefault="009A7FA0" w:rsidP="009A7FA0">
      <w:pPr>
        <w:spacing w:before="100" w:beforeAutospacing="1" w:after="240"/>
        <w:rPr>
          <w:rFonts w:eastAsia="MS Mincho"/>
          <w:b/>
          <w:lang w:eastAsia="ja-JP"/>
        </w:rPr>
      </w:pPr>
      <w:r w:rsidRPr="00747A93">
        <w:rPr>
          <w:rFonts w:eastAsia="MS Mincho"/>
          <w:b/>
          <w:lang w:eastAsia="ja-JP"/>
        </w:rPr>
        <w:t>Standards compliance for the use of hydrocarbons as refrigerant</w:t>
      </w:r>
    </w:p>
    <w:p w:rsidR="009A7FA0" w:rsidRPr="00747A93" w:rsidRDefault="009A7FA0" w:rsidP="009A7FA0">
      <w:pPr>
        <w:spacing w:before="100" w:beforeAutospacing="1" w:after="240"/>
        <w:rPr>
          <w:rFonts w:eastAsia="MS Mincho"/>
          <w:lang w:eastAsia="ja-JP"/>
        </w:rPr>
      </w:pPr>
      <w:r w:rsidRPr="00747A93">
        <w:rPr>
          <w:rFonts w:eastAsia="MS Mincho"/>
          <w:lang w:eastAsia="ja-JP"/>
        </w:rPr>
        <w:t xml:space="preserve">For R290 refrigerant, the recommended charge limit is 150 grams, according to standard IEC 60335-2-89. It is to be noted however, that the amount of R290 refrigerant charged into the appliance only around 40%-50% of the same for R134a. </w:t>
      </w:r>
    </w:p>
    <w:p w:rsidR="009A7FA0" w:rsidRPr="00747A93" w:rsidRDefault="009A7FA0" w:rsidP="009A7FA0">
      <w:pPr>
        <w:spacing w:before="100" w:beforeAutospacing="1" w:after="240"/>
        <w:rPr>
          <w:rFonts w:eastAsia="MS Mincho"/>
          <w:lang w:eastAsia="ja-JP"/>
        </w:rPr>
      </w:pPr>
      <w:r w:rsidRPr="00747A93">
        <w:rPr>
          <w:rFonts w:eastAsia="MS Mincho"/>
          <w:lang w:eastAsia="ja-JP"/>
        </w:rPr>
        <w:t>The manufacturing facility for charging and handling of R290 refrigerant is designed and manufactured specifically to prevent explosions of refrigerant during the manufacturing process.</w:t>
      </w:r>
    </w:p>
    <w:p w:rsidR="009A7FA0" w:rsidRPr="00747A93" w:rsidRDefault="009A7FA0" w:rsidP="009A7FA0">
      <w:pPr>
        <w:spacing w:before="100" w:beforeAutospacing="1" w:after="240"/>
        <w:rPr>
          <w:rFonts w:eastAsia="MS Mincho"/>
          <w:lang w:eastAsia="ja-JP"/>
        </w:rPr>
      </w:pPr>
      <w:r w:rsidRPr="00747A93">
        <w:rPr>
          <w:rFonts w:eastAsia="MS Mincho"/>
          <w:lang w:eastAsia="ja-JP"/>
        </w:rPr>
        <w:t>Use of R744 needs reinforced components of the refrigerant system and special manufacturing facilities, to handle the high pressure of the refrigerant. The maintenance and servicing of appliances using both types of refrigerants must be performed by qualified personnel.</w:t>
      </w:r>
    </w:p>
    <w:p w:rsidR="009A7FA0" w:rsidRDefault="009A7FA0" w:rsidP="009A7FA0">
      <w:pPr>
        <w:spacing w:before="100" w:beforeAutospacing="1" w:after="240"/>
        <w:rPr>
          <w:rFonts w:eastAsia="MS Mincho"/>
          <w:lang w:eastAsia="ja-JP"/>
        </w:rPr>
      </w:pPr>
      <w:r w:rsidRPr="00747A93">
        <w:rPr>
          <w:rFonts w:eastAsia="MS Mincho"/>
          <w:lang w:eastAsia="ja-JP"/>
        </w:rPr>
        <w:t>In Mexico, there are no regulations for R290 and R744. Development of more equipment is limited by the availability and variety of specialized compressors, however compressors for R290 are easy to find and the range of R744 is developing rapidly.</w:t>
      </w:r>
    </w:p>
    <w:p w:rsidR="009A7FA0" w:rsidRPr="00747A93" w:rsidRDefault="009A7FA0" w:rsidP="009A7FA0">
      <w:pPr>
        <w:contextualSpacing/>
        <w:rPr>
          <w:b/>
        </w:rPr>
      </w:pPr>
      <w:r w:rsidRPr="00747A93">
        <w:rPr>
          <w:b/>
        </w:rPr>
        <w:t>Funding Requirements</w:t>
      </w:r>
    </w:p>
    <w:p w:rsidR="009A7FA0" w:rsidRPr="00747A93" w:rsidRDefault="009A7FA0" w:rsidP="009A7FA0">
      <w:pPr>
        <w:contextualSpacing/>
      </w:pPr>
      <w:r w:rsidRPr="00747A93">
        <w:t>The preparatory funds are requested for UNIDO, as follows:</w:t>
      </w:r>
    </w:p>
    <w:p w:rsidR="009A7FA0" w:rsidRPr="00747A93" w:rsidRDefault="009A7FA0" w:rsidP="009A7FA0">
      <w:pPr>
        <w:ind w:left="720"/>
        <w:contextualSpacing/>
      </w:pPr>
      <w:r w:rsidRPr="00747A93">
        <w:t xml:space="preserve"> </w:t>
      </w:r>
    </w:p>
    <w:tbl>
      <w:tblPr>
        <w:tblW w:w="7042" w:type="dxa"/>
        <w:jc w:val="center"/>
        <w:tblLook w:val="04A0" w:firstRow="1" w:lastRow="0" w:firstColumn="1" w:lastColumn="0" w:noHBand="0" w:noVBand="1"/>
      </w:tblPr>
      <w:tblGrid>
        <w:gridCol w:w="6030"/>
        <w:gridCol w:w="1012"/>
      </w:tblGrid>
      <w:tr w:rsidR="009A7FA0" w:rsidRPr="00747A93" w:rsidTr="006F2060">
        <w:trPr>
          <w:trHeight w:val="360"/>
          <w:jc w:val="center"/>
        </w:trPr>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rsidR="009A7FA0" w:rsidRPr="00747A93" w:rsidRDefault="009A7FA0" w:rsidP="006F2060">
            <w:pPr>
              <w:jc w:val="center"/>
              <w:rPr>
                <w:b/>
                <w:color w:val="000000"/>
              </w:rPr>
            </w:pPr>
            <w:r w:rsidRPr="00747A93">
              <w:rPr>
                <w:b/>
                <w:color w:val="000000"/>
              </w:rPr>
              <w:t>Activities</w:t>
            </w:r>
          </w:p>
        </w:tc>
        <w:tc>
          <w:tcPr>
            <w:tcW w:w="1012" w:type="dxa"/>
            <w:tcBorders>
              <w:top w:val="single" w:sz="4" w:space="0" w:color="auto"/>
              <w:left w:val="nil"/>
              <w:bottom w:val="single" w:sz="4" w:space="0" w:color="auto"/>
              <w:right w:val="single" w:sz="4" w:space="0" w:color="auto"/>
            </w:tcBorders>
            <w:shd w:val="clear" w:color="auto" w:fill="auto"/>
            <w:noWrap/>
            <w:vAlign w:val="center"/>
          </w:tcPr>
          <w:p w:rsidR="009A7FA0" w:rsidRPr="00747A93" w:rsidRDefault="009A7FA0" w:rsidP="006F2060">
            <w:pPr>
              <w:jc w:val="center"/>
              <w:rPr>
                <w:b/>
                <w:color w:val="000000"/>
              </w:rPr>
            </w:pPr>
            <w:r w:rsidRPr="00747A93">
              <w:rPr>
                <w:b/>
                <w:color w:val="000000"/>
              </w:rPr>
              <w:t>Cost</w:t>
            </w:r>
          </w:p>
          <w:p w:rsidR="009A7FA0" w:rsidRPr="00747A93" w:rsidRDefault="009A7FA0" w:rsidP="006F2060">
            <w:pPr>
              <w:jc w:val="center"/>
              <w:rPr>
                <w:b/>
                <w:color w:val="000000"/>
              </w:rPr>
            </w:pPr>
            <w:r w:rsidRPr="00747A93">
              <w:rPr>
                <w:b/>
                <w:color w:val="000000"/>
              </w:rPr>
              <w:t>US$</w:t>
            </w:r>
          </w:p>
        </w:tc>
      </w:tr>
      <w:tr w:rsidR="009A7FA0" w:rsidRPr="00747A93"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747A93" w:rsidRDefault="009A7FA0" w:rsidP="006F2060">
            <w:pPr>
              <w:rPr>
                <w:color w:val="000000"/>
              </w:rPr>
            </w:pPr>
            <w:r w:rsidRPr="00747A93">
              <w:rPr>
                <w:color w:val="000000"/>
              </w:rPr>
              <w:t>Local activities (national expert, local travel costs, coordination meetings etc.)</w:t>
            </w:r>
          </w:p>
        </w:tc>
        <w:tc>
          <w:tcPr>
            <w:tcW w:w="1012" w:type="dxa"/>
            <w:tcBorders>
              <w:top w:val="nil"/>
              <w:left w:val="nil"/>
              <w:bottom w:val="single" w:sz="4" w:space="0" w:color="auto"/>
              <w:right w:val="single" w:sz="4" w:space="0" w:color="auto"/>
            </w:tcBorders>
            <w:shd w:val="clear" w:color="auto" w:fill="auto"/>
            <w:noWrap/>
            <w:vAlign w:val="center"/>
          </w:tcPr>
          <w:p w:rsidR="009A7FA0" w:rsidRPr="00747A93" w:rsidRDefault="009A7FA0" w:rsidP="006F2060">
            <w:pPr>
              <w:jc w:val="right"/>
              <w:rPr>
                <w:color w:val="000000"/>
              </w:rPr>
            </w:pPr>
            <w:r w:rsidRPr="00747A93">
              <w:rPr>
                <w:color w:val="000000"/>
              </w:rPr>
              <w:t>15,000</w:t>
            </w:r>
          </w:p>
        </w:tc>
      </w:tr>
      <w:tr w:rsidR="009A7FA0" w:rsidRPr="00747A93"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747A93" w:rsidRDefault="009A7FA0" w:rsidP="006F2060">
            <w:pPr>
              <w:rPr>
                <w:color w:val="000000"/>
              </w:rPr>
            </w:pPr>
            <w:r w:rsidRPr="00747A93">
              <w:rPr>
                <w:color w:val="000000"/>
              </w:rPr>
              <w:t>International consultant (project preparation and development)</w:t>
            </w:r>
          </w:p>
        </w:tc>
        <w:tc>
          <w:tcPr>
            <w:tcW w:w="1012" w:type="dxa"/>
            <w:tcBorders>
              <w:top w:val="nil"/>
              <w:left w:val="nil"/>
              <w:bottom w:val="single" w:sz="4" w:space="0" w:color="auto"/>
              <w:right w:val="single" w:sz="4" w:space="0" w:color="auto"/>
            </w:tcBorders>
            <w:shd w:val="clear" w:color="auto" w:fill="auto"/>
            <w:noWrap/>
            <w:vAlign w:val="center"/>
          </w:tcPr>
          <w:p w:rsidR="009A7FA0" w:rsidRPr="00747A93" w:rsidRDefault="009A7FA0" w:rsidP="006F2060">
            <w:pPr>
              <w:jc w:val="right"/>
              <w:rPr>
                <w:color w:val="000000"/>
              </w:rPr>
            </w:pPr>
            <w:r w:rsidRPr="00747A93">
              <w:rPr>
                <w:color w:val="000000"/>
              </w:rPr>
              <w:t>35,000</w:t>
            </w:r>
          </w:p>
        </w:tc>
      </w:tr>
      <w:tr w:rsidR="009A7FA0" w:rsidRPr="00747A93"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747A93" w:rsidRDefault="009A7FA0" w:rsidP="006F2060">
            <w:pPr>
              <w:rPr>
                <w:color w:val="000000"/>
              </w:rPr>
            </w:pPr>
            <w:r w:rsidRPr="00747A93">
              <w:rPr>
                <w:color w:val="000000"/>
              </w:rPr>
              <w:t>International travel costs (staff)</w:t>
            </w:r>
          </w:p>
        </w:tc>
        <w:tc>
          <w:tcPr>
            <w:tcW w:w="1012" w:type="dxa"/>
            <w:tcBorders>
              <w:top w:val="nil"/>
              <w:left w:val="nil"/>
              <w:bottom w:val="single" w:sz="4" w:space="0" w:color="auto"/>
              <w:right w:val="single" w:sz="4" w:space="0" w:color="auto"/>
            </w:tcBorders>
            <w:shd w:val="clear" w:color="auto" w:fill="auto"/>
            <w:noWrap/>
            <w:vAlign w:val="center"/>
          </w:tcPr>
          <w:p w:rsidR="009A7FA0" w:rsidRPr="00747A93" w:rsidRDefault="009A7FA0" w:rsidP="006F2060">
            <w:pPr>
              <w:jc w:val="right"/>
              <w:rPr>
                <w:color w:val="000000"/>
              </w:rPr>
            </w:pPr>
            <w:r w:rsidRPr="00747A93">
              <w:rPr>
                <w:color w:val="000000"/>
              </w:rPr>
              <w:t>10,000</w:t>
            </w:r>
          </w:p>
        </w:tc>
      </w:tr>
      <w:tr w:rsidR="009A7FA0" w:rsidRPr="00747A93"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747A93" w:rsidRDefault="009A7FA0" w:rsidP="006F2060">
            <w:pPr>
              <w:rPr>
                <w:b/>
                <w:color w:val="000000"/>
              </w:rPr>
            </w:pPr>
            <w:r w:rsidRPr="00747A93">
              <w:rPr>
                <w:b/>
                <w:color w:val="000000"/>
              </w:rPr>
              <w:t>TOTAL</w:t>
            </w:r>
          </w:p>
        </w:tc>
        <w:tc>
          <w:tcPr>
            <w:tcW w:w="1012" w:type="dxa"/>
            <w:tcBorders>
              <w:top w:val="nil"/>
              <w:left w:val="nil"/>
              <w:bottom w:val="single" w:sz="4" w:space="0" w:color="auto"/>
              <w:right w:val="single" w:sz="4" w:space="0" w:color="auto"/>
            </w:tcBorders>
            <w:shd w:val="clear" w:color="auto" w:fill="auto"/>
            <w:noWrap/>
            <w:vAlign w:val="center"/>
          </w:tcPr>
          <w:p w:rsidR="009A7FA0" w:rsidRPr="00747A93" w:rsidRDefault="009A7FA0" w:rsidP="006F2060">
            <w:pPr>
              <w:jc w:val="right"/>
              <w:rPr>
                <w:b/>
                <w:color w:val="000000"/>
              </w:rPr>
            </w:pPr>
            <w:r w:rsidRPr="00747A93">
              <w:rPr>
                <w:b/>
                <w:color w:val="000000"/>
              </w:rPr>
              <w:t>60,000</w:t>
            </w:r>
          </w:p>
        </w:tc>
      </w:tr>
    </w:tbl>
    <w:p w:rsidR="009A7FA0" w:rsidRPr="00747A93" w:rsidRDefault="009A7FA0" w:rsidP="009A7FA0">
      <w:pPr>
        <w:ind w:left="720"/>
      </w:pPr>
    </w:p>
    <w:p w:rsidR="009A7FA0" w:rsidRPr="00747A93" w:rsidRDefault="009A7FA0" w:rsidP="009A7FA0">
      <w:pPr>
        <w:contextualSpacing/>
        <w:rPr>
          <w:b/>
        </w:rPr>
      </w:pPr>
      <w:r w:rsidRPr="00747A93">
        <w:rPr>
          <w:b/>
        </w:rPr>
        <w:t>Activities to be undertaken to develop the umbrella project</w:t>
      </w:r>
    </w:p>
    <w:p w:rsidR="009A7FA0" w:rsidRPr="00747A93" w:rsidRDefault="009A7FA0" w:rsidP="009A7FA0">
      <w:pPr>
        <w:rPr>
          <w:color w:val="000000"/>
        </w:rPr>
      </w:pPr>
    </w:p>
    <w:p w:rsidR="009A7FA0" w:rsidRPr="00747A93" w:rsidRDefault="009A7FA0" w:rsidP="009A7FA0">
      <w:pPr>
        <w:numPr>
          <w:ilvl w:val="0"/>
          <w:numId w:val="19"/>
        </w:numPr>
        <w:spacing w:before="120"/>
        <w:contextualSpacing/>
        <w:rPr>
          <w:color w:val="000000"/>
        </w:rPr>
      </w:pPr>
      <w:r w:rsidRPr="00747A93">
        <w:rPr>
          <w:color w:val="000000"/>
        </w:rPr>
        <w:t>Detailed data collection, verification and validation at the enterprises</w:t>
      </w:r>
    </w:p>
    <w:p w:rsidR="009A7FA0" w:rsidRPr="00747A93" w:rsidRDefault="009A7FA0" w:rsidP="009A7FA0">
      <w:pPr>
        <w:numPr>
          <w:ilvl w:val="0"/>
          <w:numId w:val="19"/>
        </w:numPr>
        <w:spacing w:before="120"/>
        <w:contextualSpacing/>
        <w:rPr>
          <w:color w:val="000000"/>
        </w:rPr>
      </w:pPr>
      <w:r w:rsidRPr="00747A93">
        <w:rPr>
          <w:color w:val="000000"/>
        </w:rPr>
        <w:t>Technology review of available, mature alternatives and discussion with the enterprises and the Government on the selection of a suitable low-GWP alternatives</w:t>
      </w:r>
    </w:p>
    <w:p w:rsidR="009A7FA0" w:rsidRPr="00747A93" w:rsidRDefault="009A7FA0" w:rsidP="009A7FA0">
      <w:pPr>
        <w:numPr>
          <w:ilvl w:val="0"/>
          <w:numId w:val="19"/>
        </w:numPr>
        <w:spacing w:before="120"/>
        <w:contextualSpacing/>
        <w:rPr>
          <w:color w:val="000000"/>
        </w:rPr>
      </w:pPr>
      <w:r w:rsidRPr="00747A93">
        <w:rPr>
          <w:color w:val="000000"/>
        </w:rPr>
        <w:t>Cost assessment of conversion (ICC and IOC)</w:t>
      </w:r>
    </w:p>
    <w:p w:rsidR="009A7FA0" w:rsidRPr="00747A93" w:rsidRDefault="009A7FA0" w:rsidP="009A7FA0">
      <w:pPr>
        <w:numPr>
          <w:ilvl w:val="0"/>
          <w:numId w:val="19"/>
        </w:numPr>
        <w:spacing w:before="120"/>
        <w:contextualSpacing/>
        <w:rPr>
          <w:color w:val="000000"/>
        </w:rPr>
      </w:pPr>
      <w:r w:rsidRPr="00747A93">
        <w:rPr>
          <w:color w:val="000000"/>
        </w:rPr>
        <w:t xml:space="preserve">Evaluation of the climate co-benefits of the selected alternative and possible interventions and related costs for additional climate benefits </w:t>
      </w:r>
    </w:p>
    <w:p w:rsidR="009A7FA0" w:rsidRPr="00747A93" w:rsidRDefault="009A7FA0" w:rsidP="009A7FA0">
      <w:pPr>
        <w:numPr>
          <w:ilvl w:val="0"/>
          <w:numId w:val="19"/>
        </w:numPr>
        <w:tabs>
          <w:tab w:val="num" w:pos="1068"/>
        </w:tabs>
        <w:spacing w:before="120" w:line="240" w:lineRule="atLeast"/>
        <w:contextualSpacing/>
      </w:pPr>
      <w:r w:rsidRPr="00747A93">
        <w:rPr>
          <w:color w:val="000000"/>
        </w:rPr>
        <w:t xml:space="preserve"> Preparation, review, endorsement and submission of the project document</w:t>
      </w:r>
    </w:p>
    <w:p w:rsidR="009A7FA0" w:rsidRDefault="009A7FA0" w:rsidP="009A7FA0">
      <w:pPr>
        <w:pStyle w:val="Style"/>
        <w:spacing w:before="100" w:beforeAutospacing="1" w:after="100" w:afterAutospacing="1"/>
        <w:jc w:val="center"/>
        <w:rPr>
          <w:b/>
          <w:sz w:val="22"/>
          <w:szCs w:val="22"/>
        </w:rPr>
      </w:pPr>
      <w:r w:rsidRPr="00747A93">
        <w:rPr>
          <w:b/>
          <w:sz w:val="22"/>
          <w:szCs w:val="22"/>
        </w:rPr>
        <w:br w:type="page"/>
      </w:r>
    </w:p>
    <w:p w:rsidR="009A7FA0" w:rsidRDefault="009A7FA0" w:rsidP="009A7FA0">
      <w:pPr>
        <w:spacing w:after="200" w:line="276" w:lineRule="auto"/>
        <w:rPr>
          <w:b/>
        </w:rPr>
      </w:pPr>
    </w:p>
    <w:p w:rsidR="009A7FA0" w:rsidRPr="005939A7" w:rsidRDefault="009A7FA0" w:rsidP="009A7FA0">
      <w:pPr>
        <w:jc w:val="center"/>
        <w:rPr>
          <w:b/>
        </w:rPr>
      </w:pPr>
      <w:r w:rsidRPr="005939A7">
        <w:rPr>
          <w:b/>
        </w:rPr>
        <w:t>PROJECT CONCEPT</w:t>
      </w:r>
    </w:p>
    <w:p w:rsidR="009A7FA0" w:rsidRPr="005939A7" w:rsidRDefault="009A7FA0" w:rsidP="009A7FA0">
      <w:pPr>
        <w:tabs>
          <w:tab w:val="left" w:pos="1418"/>
        </w:tabs>
      </w:pPr>
    </w:p>
    <w:p w:rsidR="009A7FA0" w:rsidRPr="005939A7" w:rsidRDefault="009A7FA0" w:rsidP="009A7FA0">
      <w:pPr>
        <w:tabs>
          <w:tab w:val="left" w:pos="2790"/>
        </w:tabs>
      </w:pPr>
      <w:r w:rsidRPr="005939A7">
        <w:rPr>
          <w:b/>
        </w:rPr>
        <w:t>Country:</w:t>
      </w:r>
      <w:r w:rsidRPr="005939A7">
        <w:rPr>
          <w:b/>
        </w:rPr>
        <w:tab/>
      </w:r>
      <w:r w:rsidRPr="005939A7">
        <w:rPr>
          <w:b/>
          <w:bCs/>
        </w:rPr>
        <w:t>Viet Nam</w:t>
      </w:r>
    </w:p>
    <w:p w:rsidR="009A7FA0" w:rsidRPr="005939A7" w:rsidRDefault="009A7FA0" w:rsidP="009A7FA0"/>
    <w:p w:rsidR="009A7FA0" w:rsidRPr="005939A7" w:rsidRDefault="009A7FA0" w:rsidP="009A7FA0">
      <w:pPr>
        <w:tabs>
          <w:tab w:val="left" w:pos="2790"/>
        </w:tabs>
        <w:ind w:left="2790" w:hanging="2790"/>
      </w:pPr>
      <w:r w:rsidRPr="005939A7">
        <w:rPr>
          <w:b/>
        </w:rPr>
        <w:t>Title:</w:t>
      </w:r>
      <w:r w:rsidRPr="005939A7">
        <w:rPr>
          <w:b/>
        </w:rPr>
        <w:tab/>
      </w:r>
      <w:r w:rsidRPr="005939A7">
        <w:t xml:space="preserve">Project preparation for HFC-related projects in the manufacturing sector at </w:t>
      </w:r>
      <w:proofErr w:type="spellStart"/>
      <w:r w:rsidRPr="005939A7">
        <w:t>Nagakawa</w:t>
      </w:r>
      <w:proofErr w:type="spellEnd"/>
      <w:r w:rsidRPr="005939A7">
        <w:t xml:space="preserve"> Vietnam Company to gain experience in ICCs and IOCs associated with the phase-down of HFCs</w:t>
      </w:r>
    </w:p>
    <w:p w:rsidR="009A7FA0" w:rsidRPr="005939A7" w:rsidRDefault="009A7FA0" w:rsidP="009A7FA0">
      <w:pPr>
        <w:ind w:left="1418" w:hanging="1418"/>
      </w:pPr>
    </w:p>
    <w:p w:rsidR="009A7FA0" w:rsidRPr="005939A7" w:rsidRDefault="009A7FA0" w:rsidP="009A7FA0">
      <w:pPr>
        <w:tabs>
          <w:tab w:val="left" w:pos="2790"/>
        </w:tabs>
      </w:pPr>
      <w:r w:rsidRPr="005939A7">
        <w:rPr>
          <w:b/>
        </w:rPr>
        <w:t>Project Duration:</w:t>
      </w:r>
      <w:r w:rsidRPr="005939A7">
        <w:tab/>
        <w:t>12 months</w:t>
      </w:r>
    </w:p>
    <w:p w:rsidR="009A7FA0" w:rsidRPr="005939A7" w:rsidRDefault="009A7FA0" w:rsidP="009A7FA0"/>
    <w:p w:rsidR="009A7FA0" w:rsidRPr="005939A7" w:rsidRDefault="009A7FA0" w:rsidP="009A7FA0">
      <w:pPr>
        <w:tabs>
          <w:tab w:val="left" w:pos="2790"/>
        </w:tabs>
        <w:ind w:left="3600" w:hanging="3600"/>
        <w:rPr>
          <w:b/>
        </w:rPr>
      </w:pPr>
      <w:r w:rsidRPr="005939A7">
        <w:rPr>
          <w:b/>
        </w:rPr>
        <w:t>Project Budget:</w:t>
      </w:r>
      <w:r w:rsidRPr="005939A7">
        <w:rPr>
          <w:b/>
        </w:rPr>
        <w:tab/>
      </w:r>
      <w:r w:rsidRPr="005939A7">
        <w:t>US$ 30,000</w:t>
      </w:r>
      <w:r w:rsidRPr="005939A7">
        <w:rPr>
          <w:b/>
        </w:rPr>
        <w:t xml:space="preserve"> </w:t>
      </w:r>
      <w:r w:rsidRPr="005939A7">
        <w:t>(excl. 7</w:t>
      </w:r>
      <w:r>
        <w:t>.0</w:t>
      </w:r>
      <w:r w:rsidRPr="005939A7">
        <w:t xml:space="preserve">% Agency Support Costs) </w:t>
      </w:r>
    </w:p>
    <w:p w:rsidR="009A7FA0" w:rsidRPr="005939A7" w:rsidRDefault="009A7FA0" w:rsidP="009A7FA0"/>
    <w:p w:rsidR="009A7FA0" w:rsidRPr="005939A7" w:rsidRDefault="009A7FA0" w:rsidP="009A7FA0">
      <w:pPr>
        <w:tabs>
          <w:tab w:val="left" w:pos="2790"/>
        </w:tabs>
      </w:pPr>
      <w:r w:rsidRPr="005939A7">
        <w:rPr>
          <w:b/>
        </w:rPr>
        <w:t>Implementing Agency:</w:t>
      </w:r>
      <w:r w:rsidRPr="005939A7">
        <w:tab/>
        <w:t>UNIDO</w:t>
      </w:r>
    </w:p>
    <w:p w:rsidR="009A7FA0" w:rsidRPr="005939A7" w:rsidRDefault="009A7FA0" w:rsidP="009A7FA0"/>
    <w:p w:rsidR="009A7FA0" w:rsidRPr="005939A7" w:rsidRDefault="009A7FA0" w:rsidP="009A7FA0">
      <w:pPr>
        <w:tabs>
          <w:tab w:val="left" w:pos="2790"/>
        </w:tabs>
        <w:ind w:left="3600" w:hanging="3600"/>
      </w:pPr>
      <w:r w:rsidRPr="005939A7">
        <w:rPr>
          <w:b/>
        </w:rPr>
        <w:t>Coordinating Agency:</w:t>
      </w:r>
      <w:r w:rsidRPr="005939A7">
        <w:rPr>
          <w:b/>
        </w:rPr>
        <w:tab/>
      </w:r>
      <w:r w:rsidRPr="005939A7">
        <w:t>National Ozone Unit - Ministry of Natural Resources and Environment</w:t>
      </w:r>
    </w:p>
    <w:p w:rsidR="009A7FA0" w:rsidRPr="005939A7" w:rsidRDefault="009A7FA0" w:rsidP="009A7FA0">
      <w:pPr>
        <w:tabs>
          <w:tab w:val="left" w:pos="2790"/>
        </w:tabs>
        <w:ind w:left="3600" w:hanging="3600"/>
      </w:pPr>
    </w:p>
    <w:p w:rsidR="009A7FA0" w:rsidRPr="005939A7" w:rsidRDefault="009A7FA0" w:rsidP="009A7FA0">
      <w:pPr>
        <w:spacing w:line="19" w:lineRule="exact"/>
      </w:pPr>
    </w:p>
    <w:p w:rsidR="009A7FA0" w:rsidRPr="005939A7" w:rsidRDefault="009A7FA0" w:rsidP="009A7FA0">
      <w:pPr>
        <w:ind w:left="720"/>
      </w:pPr>
      <w:r w:rsidRPr="005939A7">
        <w:rPr>
          <w:noProof/>
          <w:lang w:val="en-CA" w:eastAsia="en-CA"/>
        </w:rPr>
        <mc:AlternateContent>
          <mc:Choice Requires="wps">
            <w:drawing>
              <wp:anchor distT="0" distB="0" distL="114300" distR="114300" simplePos="0" relativeHeight="251668480" behindDoc="0" locked="0" layoutInCell="1" allowOverlap="1" wp14:anchorId="5AE19FFD" wp14:editId="1CC39FDA">
                <wp:simplePos x="0" y="0"/>
                <wp:positionH relativeFrom="column">
                  <wp:posOffset>-9525</wp:posOffset>
                </wp:positionH>
                <wp:positionV relativeFrom="paragraph">
                  <wp:posOffset>-1270</wp:posOffset>
                </wp:positionV>
                <wp:extent cx="6019800" cy="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6019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pt" to="473.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" strokecolor="black [3213]"/>
            </w:pict>
          </mc:Fallback>
        </mc:AlternateContent>
      </w:r>
    </w:p>
    <w:p w:rsidR="009A7FA0" w:rsidRPr="005939A7" w:rsidRDefault="009A7FA0" w:rsidP="009A7FA0">
      <w:pPr>
        <w:tabs>
          <w:tab w:val="center" w:pos="4513"/>
        </w:tabs>
        <w:rPr>
          <w:b/>
          <w:bCs/>
        </w:rPr>
      </w:pPr>
      <w:r w:rsidRPr="005939A7">
        <w:tab/>
      </w:r>
      <w:r w:rsidRPr="005939A7">
        <w:rPr>
          <w:b/>
          <w:bCs/>
        </w:rPr>
        <w:t>Project Summary</w:t>
      </w:r>
    </w:p>
    <w:p w:rsidR="009A7FA0" w:rsidRPr="005939A7" w:rsidRDefault="009A7FA0" w:rsidP="009A7FA0">
      <w:pPr>
        <w:jc w:val="center"/>
        <w:rPr>
          <w:b/>
        </w:rPr>
      </w:pPr>
    </w:p>
    <w:p w:rsidR="009A7FA0" w:rsidRPr="005939A7" w:rsidRDefault="009A7FA0" w:rsidP="009A7FA0">
      <w:r w:rsidRPr="005939A7">
        <w:t>The Executive Committee has decided in Decision 78/3 (g) “</w:t>
      </w:r>
      <w:r w:rsidRPr="005939A7">
        <w:rPr>
          <w:i/>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r w:rsidRPr="005939A7">
        <w:t>”</w:t>
      </w:r>
    </w:p>
    <w:p w:rsidR="009A7FA0" w:rsidRPr="005939A7" w:rsidRDefault="009A7FA0" w:rsidP="009A7FA0"/>
    <w:p w:rsidR="009A7FA0" w:rsidRPr="005939A7" w:rsidRDefault="009A7FA0" w:rsidP="009A7FA0">
      <w:r w:rsidRPr="005939A7">
        <w:t>In response to that above decision, UNIDO has received an official request from the Government of Viet Nam for the preparation of a demonstration project in the manufacturing sector in order to convert from HFCs to low-GWP alternatives and to gain relevant experience in the associated ICCs and IOCs.</w:t>
      </w:r>
    </w:p>
    <w:p w:rsidR="009A7FA0" w:rsidRPr="005939A7" w:rsidRDefault="009A7FA0" w:rsidP="009A7FA0">
      <w:pPr>
        <w:rPr>
          <w:rFonts w:eastAsia="MS Mincho"/>
          <w:bCs/>
          <w:u w:val="single"/>
          <w:lang w:eastAsia="ja-JP"/>
        </w:rPr>
      </w:pPr>
    </w:p>
    <w:p w:rsidR="009A7FA0" w:rsidRPr="005939A7" w:rsidRDefault="009A7FA0" w:rsidP="009A7FA0">
      <w:pPr>
        <w:rPr>
          <w:rFonts w:eastAsia="MS Mincho"/>
          <w:lang w:eastAsia="ja-JP"/>
        </w:rPr>
      </w:pPr>
      <w:r w:rsidRPr="005939A7">
        <w:rPr>
          <w:rFonts w:eastAsia="MS Mincho"/>
          <w:lang w:eastAsia="ja-JP"/>
        </w:rPr>
        <w:t xml:space="preserve">The enterprise </w:t>
      </w:r>
      <w:proofErr w:type="spellStart"/>
      <w:r w:rsidRPr="005939A7">
        <w:rPr>
          <w:rFonts w:eastAsia="MS Mincho"/>
          <w:lang w:eastAsia="ja-JP"/>
        </w:rPr>
        <w:t>Nagakawa</w:t>
      </w:r>
      <w:proofErr w:type="spellEnd"/>
      <w:r w:rsidRPr="005939A7">
        <w:rPr>
          <w:rFonts w:eastAsia="MS Mincho"/>
          <w:lang w:eastAsia="ja-JP"/>
        </w:rPr>
        <w:t xml:space="preserve"> Vietnam Company has been identified, which would be willing to initiate early actions and convert from HFCs to low-GWP alternatives in the commercial refrigeration sector, where alternative technology is mature and readily available, in order to gain experience in ICCs and IOCs.</w:t>
      </w:r>
    </w:p>
    <w:p w:rsidR="009A7FA0" w:rsidRPr="005939A7" w:rsidRDefault="009A7FA0" w:rsidP="009A7FA0">
      <w:pPr>
        <w:rPr>
          <w:rFonts w:eastAsia="MS Mincho"/>
          <w:bCs/>
          <w:u w:val="single"/>
          <w:lang w:eastAsia="ja-JP"/>
        </w:rPr>
      </w:pPr>
    </w:p>
    <w:p w:rsidR="009A7FA0" w:rsidRPr="005939A7" w:rsidRDefault="009A7FA0" w:rsidP="009A7FA0">
      <w:pPr>
        <w:rPr>
          <w:rFonts w:eastAsia="MS Mincho"/>
          <w:lang w:eastAsia="ja-JP"/>
        </w:rPr>
      </w:pPr>
      <w:r w:rsidRPr="005939A7">
        <w:rPr>
          <w:rFonts w:eastAsia="MS Mincho"/>
          <w:lang w:eastAsia="ja-JP"/>
        </w:rPr>
        <w:t>The strategy followed by Viet Nam is based on the following criteria and priorities:</w:t>
      </w:r>
    </w:p>
    <w:p w:rsidR="009A7FA0" w:rsidRPr="005939A7" w:rsidRDefault="009A7FA0" w:rsidP="009A7FA0">
      <w:pPr>
        <w:rPr>
          <w:rFonts w:eastAsia="MS Mincho"/>
          <w:lang w:eastAsia="ja-JP"/>
        </w:rPr>
      </w:pPr>
    </w:p>
    <w:p w:rsidR="009A7FA0" w:rsidRPr="005939A7" w:rsidRDefault="009A7FA0" w:rsidP="009A7FA0">
      <w:pPr>
        <w:numPr>
          <w:ilvl w:val="0"/>
          <w:numId w:val="29"/>
        </w:numPr>
        <w:spacing w:line="260" w:lineRule="atLeast"/>
        <w:rPr>
          <w:rFonts w:eastAsia="MS Mincho"/>
          <w:lang w:eastAsia="ja-JP"/>
        </w:rPr>
      </w:pPr>
      <w:r w:rsidRPr="005939A7">
        <w:rPr>
          <w:rFonts w:eastAsia="MS Mincho"/>
          <w:lang w:eastAsia="ja-JP"/>
        </w:rPr>
        <w:t>Application of well-known, affordable, available and widely used replacement alternatives and related technologies, while supporting efforts for identification and selection of such alternatives.</w:t>
      </w:r>
    </w:p>
    <w:p w:rsidR="009A7FA0" w:rsidRPr="005939A7" w:rsidRDefault="009A7FA0" w:rsidP="009A7FA0">
      <w:pPr>
        <w:numPr>
          <w:ilvl w:val="0"/>
          <w:numId w:val="29"/>
        </w:numPr>
        <w:spacing w:line="260" w:lineRule="atLeast"/>
        <w:ind w:left="450"/>
        <w:rPr>
          <w:rFonts w:eastAsia="MS Mincho"/>
          <w:lang w:eastAsia="ja-JP"/>
        </w:rPr>
      </w:pPr>
      <w:r w:rsidRPr="005939A7">
        <w:rPr>
          <w:rFonts w:eastAsia="MS Mincho"/>
          <w:lang w:eastAsia="ja-JP"/>
        </w:rPr>
        <w:t>To start phasing-down HFCs in those HFC consuming manufacturing sectors, where low-GWP and mature alternatives are available.</w:t>
      </w:r>
    </w:p>
    <w:p w:rsidR="009A7FA0" w:rsidRPr="005939A7" w:rsidRDefault="009A7FA0" w:rsidP="009A7FA0">
      <w:pPr>
        <w:numPr>
          <w:ilvl w:val="0"/>
          <w:numId w:val="29"/>
        </w:numPr>
        <w:spacing w:line="260" w:lineRule="atLeast"/>
        <w:ind w:left="450"/>
        <w:rPr>
          <w:rFonts w:eastAsia="MS Mincho"/>
          <w:lang w:eastAsia="ja-JP"/>
        </w:rPr>
      </w:pPr>
      <w:r w:rsidRPr="005939A7">
        <w:rPr>
          <w:rFonts w:eastAsia="MS Mincho"/>
          <w:lang w:eastAsia="ja-JP"/>
        </w:rPr>
        <w:t xml:space="preserve">Through adoption of appropriate alternative technologies, limit climate and adverse environmental impact of converted enterprises and comply with safety, economic and sustainability requirements. </w:t>
      </w:r>
    </w:p>
    <w:p w:rsidR="009A7FA0" w:rsidRPr="005939A7" w:rsidRDefault="009A7FA0" w:rsidP="009A7FA0">
      <w:pPr>
        <w:spacing w:line="260" w:lineRule="atLeast"/>
        <w:ind w:left="450"/>
        <w:rPr>
          <w:rFonts w:eastAsia="MS Mincho"/>
          <w:lang w:eastAsia="ja-JP"/>
        </w:rPr>
      </w:pPr>
    </w:p>
    <w:p w:rsidR="009A7FA0" w:rsidRPr="005939A7" w:rsidRDefault="009A7FA0" w:rsidP="009A7FA0">
      <w:pPr>
        <w:rPr>
          <w:rFonts w:eastAsia="MS Mincho"/>
          <w:lang w:eastAsia="ja-JP"/>
        </w:rPr>
      </w:pPr>
      <w:r w:rsidRPr="005939A7">
        <w:rPr>
          <w:rFonts w:eastAsia="MS Mincho"/>
          <w:b/>
          <w:lang w:eastAsia="ja-JP"/>
        </w:rPr>
        <w:t xml:space="preserve">Background on </w:t>
      </w:r>
      <w:proofErr w:type="spellStart"/>
      <w:r w:rsidRPr="005939A7">
        <w:rPr>
          <w:rFonts w:eastAsia="MS Mincho"/>
          <w:b/>
          <w:lang w:eastAsia="ja-JP"/>
        </w:rPr>
        <w:t>Nagakawa</w:t>
      </w:r>
      <w:proofErr w:type="spellEnd"/>
      <w:r w:rsidRPr="005939A7">
        <w:rPr>
          <w:rFonts w:eastAsia="MS Mincho"/>
          <w:b/>
          <w:lang w:eastAsia="ja-JP"/>
        </w:rPr>
        <w:t xml:space="preserve"> Vietnam Company</w:t>
      </w:r>
    </w:p>
    <w:p w:rsidR="009A7FA0" w:rsidRPr="005939A7" w:rsidRDefault="009A7FA0" w:rsidP="009A7FA0">
      <w:pPr>
        <w:spacing w:before="100" w:beforeAutospacing="1" w:after="240"/>
        <w:rPr>
          <w:rFonts w:eastAsia="MS Mincho"/>
          <w:lang w:eastAsia="ja-JP"/>
        </w:rPr>
      </w:pPr>
      <w:proofErr w:type="spellStart"/>
      <w:r w:rsidRPr="005939A7">
        <w:rPr>
          <w:rFonts w:eastAsia="MS Mincho"/>
          <w:lang w:eastAsia="ja-JP"/>
        </w:rPr>
        <w:t>Nagakawa</w:t>
      </w:r>
      <w:proofErr w:type="spellEnd"/>
      <w:r w:rsidRPr="005939A7">
        <w:rPr>
          <w:rFonts w:eastAsia="MS Mincho"/>
          <w:lang w:eastAsia="ja-JP"/>
        </w:rPr>
        <w:t xml:space="preserve"> Vietnam Company is a 100% Viet Nam-owned enterprise.</w:t>
      </w:r>
    </w:p>
    <w:p w:rsidR="009A7FA0" w:rsidRPr="005939A7" w:rsidRDefault="009A7FA0" w:rsidP="009A7FA0">
      <w:pPr>
        <w:spacing w:before="100" w:beforeAutospacing="1" w:after="240"/>
        <w:rPr>
          <w:rFonts w:eastAsia="MS Mincho"/>
          <w:lang w:eastAsia="ja-JP"/>
        </w:rPr>
      </w:pPr>
      <w:r w:rsidRPr="005939A7">
        <w:rPr>
          <w:rFonts w:eastAsia="MS Mincho"/>
          <w:lang w:eastAsia="ja-JP"/>
        </w:rPr>
        <w:t>The enterprise manufactures self-contained commercial refrigeration equipment (self-contained equipment, is one that contains within its own body, the condensing unit.</w:t>
      </w:r>
    </w:p>
    <w:tbl>
      <w:tblPr>
        <w:tblStyle w:val="TableGrid"/>
        <w:tblW w:w="6642" w:type="dxa"/>
        <w:jc w:val="center"/>
        <w:tblInd w:w="-1656" w:type="dxa"/>
        <w:tblLook w:val="04A0" w:firstRow="1" w:lastRow="0" w:firstColumn="1" w:lastColumn="0" w:noHBand="0" w:noVBand="1"/>
      </w:tblPr>
      <w:tblGrid>
        <w:gridCol w:w="3042"/>
        <w:gridCol w:w="3600"/>
      </w:tblGrid>
      <w:tr w:rsidR="009A7FA0" w:rsidRPr="005939A7" w:rsidTr="006F2060">
        <w:trPr>
          <w:jc w:val="center"/>
        </w:trPr>
        <w:tc>
          <w:tcPr>
            <w:tcW w:w="3042" w:type="dxa"/>
            <w:tcMar>
              <w:top w:w="58" w:type="dxa"/>
              <w:left w:w="115" w:type="dxa"/>
              <w:bottom w:w="58" w:type="dxa"/>
              <w:right w:w="115" w:type="dxa"/>
            </w:tcMar>
          </w:tcPr>
          <w:p w:rsidR="009A7FA0" w:rsidRPr="005939A7" w:rsidRDefault="009A7FA0" w:rsidP="006F2060">
            <w:pPr>
              <w:jc w:val="center"/>
              <w:rPr>
                <w:rFonts w:eastAsia="MS Mincho"/>
                <w:b/>
                <w:lang w:eastAsia="ja-JP"/>
              </w:rPr>
            </w:pPr>
          </w:p>
        </w:tc>
        <w:tc>
          <w:tcPr>
            <w:tcW w:w="3600" w:type="dxa"/>
            <w:tcMar>
              <w:top w:w="58" w:type="dxa"/>
              <w:left w:w="115" w:type="dxa"/>
              <w:bottom w:w="58" w:type="dxa"/>
              <w:right w:w="115" w:type="dxa"/>
            </w:tcMar>
          </w:tcPr>
          <w:p w:rsidR="009A7FA0" w:rsidRPr="005939A7" w:rsidRDefault="009A7FA0" w:rsidP="006F2060">
            <w:pPr>
              <w:rPr>
                <w:rFonts w:eastAsia="MS Mincho"/>
                <w:b/>
                <w:lang w:eastAsia="ja-JP"/>
              </w:rPr>
            </w:pPr>
            <w:proofErr w:type="spellStart"/>
            <w:r w:rsidRPr="005939A7">
              <w:rPr>
                <w:rFonts w:eastAsia="MS Mincho"/>
                <w:b/>
                <w:lang w:eastAsia="ja-JP"/>
              </w:rPr>
              <w:t>Nagakawa</w:t>
            </w:r>
            <w:proofErr w:type="spellEnd"/>
            <w:r w:rsidRPr="005939A7">
              <w:rPr>
                <w:rFonts w:eastAsia="MS Mincho"/>
                <w:b/>
                <w:lang w:eastAsia="ja-JP"/>
              </w:rPr>
              <w:t xml:space="preserve"> Vietnam Company</w:t>
            </w:r>
          </w:p>
        </w:tc>
      </w:tr>
      <w:tr w:rsidR="009A7FA0" w:rsidRPr="005939A7" w:rsidTr="006F2060">
        <w:trPr>
          <w:jc w:val="center"/>
        </w:trPr>
        <w:tc>
          <w:tcPr>
            <w:tcW w:w="3042" w:type="dxa"/>
            <w:tcMar>
              <w:top w:w="58" w:type="dxa"/>
              <w:left w:w="115" w:type="dxa"/>
              <w:bottom w:w="58" w:type="dxa"/>
              <w:right w:w="115" w:type="dxa"/>
            </w:tcMar>
          </w:tcPr>
          <w:p w:rsidR="009A7FA0" w:rsidRPr="005939A7" w:rsidRDefault="009A7FA0" w:rsidP="006F2060">
            <w:pPr>
              <w:rPr>
                <w:rFonts w:eastAsia="MS Mincho"/>
                <w:b/>
                <w:lang w:eastAsia="ja-JP"/>
              </w:rPr>
            </w:pPr>
            <w:r w:rsidRPr="005939A7">
              <w:rPr>
                <w:rFonts w:eastAsia="MS Mincho"/>
                <w:b/>
                <w:lang w:eastAsia="ja-JP"/>
              </w:rPr>
              <w:t>Ownership</w:t>
            </w:r>
          </w:p>
        </w:tc>
        <w:tc>
          <w:tcPr>
            <w:tcW w:w="3600" w:type="dxa"/>
            <w:tcMar>
              <w:top w:w="58" w:type="dxa"/>
              <w:left w:w="115" w:type="dxa"/>
              <w:bottom w:w="58" w:type="dxa"/>
              <w:right w:w="115" w:type="dxa"/>
            </w:tcMar>
          </w:tcPr>
          <w:p w:rsidR="009A7FA0" w:rsidRPr="005939A7" w:rsidRDefault="009A7FA0" w:rsidP="006F2060">
            <w:pPr>
              <w:rPr>
                <w:rFonts w:eastAsia="MS Mincho"/>
                <w:lang w:eastAsia="ja-JP"/>
              </w:rPr>
            </w:pPr>
            <w:r w:rsidRPr="005939A7">
              <w:rPr>
                <w:rFonts w:eastAsia="MS Mincho"/>
                <w:lang w:eastAsia="ja-JP"/>
              </w:rPr>
              <w:t>100% national</w:t>
            </w:r>
          </w:p>
        </w:tc>
      </w:tr>
      <w:tr w:rsidR="009A7FA0" w:rsidRPr="005939A7" w:rsidTr="006F2060">
        <w:trPr>
          <w:jc w:val="center"/>
        </w:trPr>
        <w:tc>
          <w:tcPr>
            <w:tcW w:w="3042" w:type="dxa"/>
            <w:tcMar>
              <w:top w:w="58" w:type="dxa"/>
              <w:left w:w="115" w:type="dxa"/>
              <w:bottom w:w="58" w:type="dxa"/>
              <w:right w:w="115" w:type="dxa"/>
            </w:tcMar>
          </w:tcPr>
          <w:p w:rsidR="009A7FA0" w:rsidRPr="005939A7" w:rsidRDefault="009A7FA0" w:rsidP="006F2060">
            <w:pPr>
              <w:rPr>
                <w:rFonts w:eastAsia="MS Mincho"/>
                <w:b/>
                <w:lang w:eastAsia="ja-JP"/>
              </w:rPr>
            </w:pPr>
            <w:r w:rsidRPr="005939A7">
              <w:rPr>
                <w:rFonts w:eastAsia="MS Mincho"/>
                <w:b/>
                <w:lang w:eastAsia="ja-JP"/>
              </w:rPr>
              <w:t>HFC-based equipment</w:t>
            </w:r>
          </w:p>
        </w:tc>
        <w:tc>
          <w:tcPr>
            <w:tcW w:w="3600" w:type="dxa"/>
            <w:tcMar>
              <w:top w:w="58" w:type="dxa"/>
              <w:left w:w="115" w:type="dxa"/>
              <w:bottom w:w="58" w:type="dxa"/>
              <w:right w:w="115" w:type="dxa"/>
            </w:tcMar>
          </w:tcPr>
          <w:p w:rsidR="009A7FA0" w:rsidRPr="005939A7" w:rsidRDefault="009A7FA0" w:rsidP="006F2060">
            <w:pPr>
              <w:rPr>
                <w:rFonts w:eastAsia="MS Mincho"/>
                <w:lang w:eastAsia="ja-JP"/>
              </w:rPr>
            </w:pPr>
            <w:r w:rsidRPr="005939A7">
              <w:rPr>
                <w:rFonts w:eastAsia="MS Mincho"/>
                <w:lang w:eastAsia="ja-JP"/>
              </w:rPr>
              <w:t>- single chamber freezers</w:t>
            </w:r>
          </w:p>
          <w:p w:rsidR="009A7FA0" w:rsidRPr="005939A7" w:rsidRDefault="009A7FA0" w:rsidP="006F2060">
            <w:pPr>
              <w:rPr>
                <w:rFonts w:eastAsia="MS Mincho"/>
                <w:lang w:eastAsia="ja-JP"/>
              </w:rPr>
            </w:pPr>
            <w:r w:rsidRPr="005939A7">
              <w:rPr>
                <w:rFonts w:eastAsia="MS Mincho"/>
                <w:lang w:eastAsia="ja-JP"/>
              </w:rPr>
              <w:lastRenderedPageBreak/>
              <w:t>- two chamber freezers</w:t>
            </w:r>
          </w:p>
          <w:p w:rsidR="009A7FA0" w:rsidRPr="005939A7" w:rsidRDefault="009A7FA0" w:rsidP="006F2060">
            <w:pPr>
              <w:rPr>
                <w:rFonts w:eastAsia="MS Mincho"/>
                <w:lang w:eastAsia="ja-JP"/>
              </w:rPr>
            </w:pPr>
            <w:r w:rsidRPr="005939A7">
              <w:rPr>
                <w:rFonts w:eastAsia="MS Mincho"/>
                <w:lang w:eastAsia="ja-JP"/>
              </w:rPr>
              <w:t>- ice-cream freezers</w:t>
            </w:r>
          </w:p>
          <w:p w:rsidR="009A7FA0" w:rsidRPr="005939A7" w:rsidRDefault="009A7FA0" w:rsidP="006F2060">
            <w:pPr>
              <w:rPr>
                <w:rFonts w:eastAsia="MS Mincho"/>
                <w:lang w:eastAsia="ja-JP"/>
              </w:rPr>
            </w:pPr>
            <w:r w:rsidRPr="005939A7">
              <w:rPr>
                <w:rFonts w:eastAsia="MS Mincho"/>
                <w:lang w:eastAsia="ja-JP"/>
              </w:rPr>
              <w:t>- bottle coolers</w:t>
            </w:r>
          </w:p>
        </w:tc>
      </w:tr>
      <w:tr w:rsidR="009A7FA0" w:rsidRPr="005939A7" w:rsidTr="006F2060">
        <w:trPr>
          <w:jc w:val="center"/>
        </w:trPr>
        <w:tc>
          <w:tcPr>
            <w:tcW w:w="3042" w:type="dxa"/>
            <w:tcMar>
              <w:top w:w="58" w:type="dxa"/>
              <w:left w:w="115" w:type="dxa"/>
              <w:bottom w:w="58" w:type="dxa"/>
              <w:right w:w="115" w:type="dxa"/>
            </w:tcMar>
          </w:tcPr>
          <w:p w:rsidR="009A7FA0" w:rsidRPr="005939A7" w:rsidRDefault="009A7FA0" w:rsidP="006F2060">
            <w:pPr>
              <w:rPr>
                <w:rFonts w:eastAsia="MS Mincho"/>
                <w:b/>
                <w:lang w:eastAsia="ja-JP"/>
              </w:rPr>
            </w:pPr>
            <w:r w:rsidRPr="005939A7">
              <w:rPr>
                <w:rFonts w:eastAsia="MS Mincho"/>
                <w:b/>
                <w:lang w:eastAsia="ja-JP"/>
              </w:rPr>
              <w:lastRenderedPageBreak/>
              <w:t>Baseline equipment</w:t>
            </w:r>
          </w:p>
        </w:tc>
        <w:tc>
          <w:tcPr>
            <w:tcW w:w="3600" w:type="dxa"/>
            <w:tcMar>
              <w:top w:w="58" w:type="dxa"/>
              <w:left w:w="115" w:type="dxa"/>
              <w:bottom w:w="58" w:type="dxa"/>
              <w:right w:w="115" w:type="dxa"/>
            </w:tcMar>
          </w:tcPr>
          <w:p w:rsidR="009A7FA0" w:rsidRPr="005939A7" w:rsidRDefault="009A7FA0" w:rsidP="006F2060">
            <w:pPr>
              <w:rPr>
                <w:rFonts w:eastAsia="MS Mincho"/>
                <w:lang w:eastAsia="ja-JP"/>
              </w:rPr>
            </w:pPr>
            <w:r w:rsidRPr="005939A7">
              <w:rPr>
                <w:rFonts w:eastAsia="MS Mincho"/>
                <w:lang w:eastAsia="ja-JP"/>
              </w:rPr>
              <w:t>- R-134a charging machine</w:t>
            </w:r>
          </w:p>
          <w:p w:rsidR="009A7FA0" w:rsidRPr="005939A7" w:rsidRDefault="009A7FA0" w:rsidP="006F2060">
            <w:pPr>
              <w:rPr>
                <w:rFonts w:eastAsia="MS Mincho"/>
                <w:lang w:eastAsia="ja-JP"/>
              </w:rPr>
            </w:pPr>
            <w:r w:rsidRPr="005939A7">
              <w:rPr>
                <w:rFonts w:eastAsia="MS Mincho"/>
                <w:lang w:eastAsia="ja-JP"/>
              </w:rPr>
              <w:t>- vacuum pump</w:t>
            </w:r>
          </w:p>
          <w:p w:rsidR="009A7FA0" w:rsidRPr="005939A7" w:rsidRDefault="009A7FA0" w:rsidP="006F2060">
            <w:pPr>
              <w:rPr>
                <w:rFonts w:eastAsia="MS Mincho"/>
                <w:lang w:eastAsia="ja-JP"/>
              </w:rPr>
            </w:pPr>
            <w:r w:rsidRPr="005939A7">
              <w:rPr>
                <w:rFonts w:eastAsia="MS Mincho"/>
                <w:lang w:eastAsia="ja-JP"/>
              </w:rPr>
              <w:t>- fixed gas detector</w:t>
            </w:r>
          </w:p>
          <w:p w:rsidR="009A7FA0" w:rsidRPr="005939A7" w:rsidRDefault="009A7FA0" w:rsidP="006F2060">
            <w:pPr>
              <w:rPr>
                <w:rFonts w:eastAsia="MS Mincho"/>
                <w:lang w:eastAsia="ja-JP"/>
              </w:rPr>
            </w:pPr>
            <w:r w:rsidRPr="005939A7">
              <w:rPr>
                <w:rFonts w:eastAsia="MS Mincho"/>
                <w:lang w:eastAsia="ja-JP"/>
              </w:rPr>
              <w:t>- portable gas detector</w:t>
            </w:r>
          </w:p>
          <w:p w:rsidR="009A7FA0" w:rsidRPr="005939A7" w:rsidRDefault="009A7FA0" w:rsidP="006F2060">
            <w:pPr>
              <w:rPr>
                <w:rFonts w:eastAsia="MS Mincho"/>
                <w:lang w:eastAsia="ja-JP"/>
              </w:rPr>
            </w:pPr>
            <w:r w:rsidRPr="005939A7">
              <w:rPr>
                <w:rFonts w:eastAsia="MS Mincho"/>
                <w:lang w:eastAsia="ja-JP"/>
              </w:rPr>
              <w:t xml:space="preserve">- </w:t>
            </w:r>
            <w:proofErr w:type="spellStart"/>
            <w:r w:rsidRPr="005939A7">
              <w:rPr>
                <w:rFonts w:eastAsia="MS Mincho"/>
                <w:lang w:eastAsia="ja-JP"/>
              </w:rPr>
              <w:t>mold</w:t>
            </w:r>
            <w:proofErr w:type="spellEnd"/>
            <w:r w:rsidRPr="005939A7">
              <w:rPr>
                <w:rFonts w:eastAsia="MS Mincho"/>
                <w:lang w:eastAsia="ja-JP"/>
              </w:rPr>
              <w:t xml:space="preserve"> for heat exchanger</w:t>
            </w:r>
          </w:p>
        </w:tc>
      </w:tr>
    </w:tbl>
    <w:p w:rsidR="009A7FA0" w:rsidRPr="005939A7" w:rsidRDefault="009A7FA0" w:rsidP="009A7FA0">
      <w:pPr>
        <w:rPr>
          <w:rFonts w:eastAsia="MS Mincho"/>
          <w:lang w:eastAsia="ja-JP"/>
        </w:rPr>
      </w:pPr>
    </w:p>
    <w:p w:rsidR="009A7FA0" w:rsidRPr="005939A7" w:rsidRDefault="009A7FA0" w:rsidP="009A7FA0">
      <w:pPr>
        <w:rPr>
          <w:rFonts w:eastAsia="MS Mincho"/>
          <w:lang w:eastAsia="ja-JP"/>
        </w:rPr>
      </w:pPr>
      <w:r w:rsidRPr="005939A7">
        <w:rPr>
          <w:rFonts w:eastAsia="MS Mincho"/>
          <w:lang w:eastAsia="ja-JP"/>
        </w:rPr>
        <w:t xml:space="preserve">In the framework of the proposed project, it is planned that the </w:t>
      </w:r>
      <w:r>
        <w:rPr>
          <w:rFonts w:eastAsia="MS Mincho"/>
          <w:lang w:eastAsia="ja-JP"/>
        </w:rPr>
        <w:t>HFC-</w:t>
      </w:r>
      <w:r w:rsidRPr="005939A7">
        <w:rPr>
          <w:rFonts w:eastAsia="MS Mincho"/>
          <w:lang w:eastAsia="ja-JP"/>
        </w:rPr>
        <w:t>134a (or R</w:t>
      </w:r>
      <w:r>
        <w:rPr>
          <w:rFonts w:eastAsia="MS Mincho"/>
          <w:lang w:eastAsia="ja-JP"/>
        </w:rPr>
        <w:t>-</w:t>
      </w:r>
      <w:r w:rsidRPr="005939A7">
        <w:rPr>
          <w:rFonts w:eastAsia="MS Mincho"/>
          <w:lang w:eastAsia="ja-JP"/>
        </w:rPr>
        <w:t>404a) based products will be converted to R</w:t>
      </w:r>
      <w:r>
        <w:rPr>
          <w:rFonts w:eastAsia="MS Mincho"/>
          <w:lang w:eastAsia="ja-JP"/>
        </w:rPr>
        <w:t>-</w:t>
      </w:r>
      <w:r w:rsidRPr="005939A7">
        <w:rPr>
          <w:rFonts w:eastAsia="MS Mincho"/>
          <w:lang w:eastAsia="ja-JP"/>
        </w:rPr>
        <w:t>290.</w:t>
      </w:r>
    </w:p>
    <w:p w:rsidR="009A7FA0" w:rsidRPr="005939A7" w:rsidRDefault="009A7FA0" w:rsidP="009A7FA0">
      <w:pPr>
        <w:rPr>
          <w:rFonts w:eastAsia="MS Mincho"/>
          <w:lang w:eastAsia="ja-JP"/>
        </w:rPr>
      </w:pPr>
    </w:p>
    <w:p w:rsidR="009A7FA0" w:rsidRPr="005939A7" w:rsidRDefault="009A7FA0" w:rsidP="009A7FA0">
      <w:pPr>
        <w:rPr>
          <w:rFonts w:eastAsia="MS Mincho"/>
          <w:lang w:eastAsia="ja-JP"/>
        </w:rPr>
      </w:pPr>
      <w:r w:rsidRPr="005939A7">
        <w:rPr>
          <w:rFonts w:eastAsia="MS Mincho"/>
          <w:lang w:eastAsia="ja-JP"/>
        </w:rPr>
        <w:t>The company is still using HCFC-141b foam insulation, but a conversion under the HPP is currently taking place. However, a conversion of the refrigerants used has never been carried out under the HPMP stages yet.</w:t>
      </w:r>
    </w:p>
    <w:p w:rsidR="009A7FA0" w:rsidRPr="005939A7" w:rsidRDefault="009A7FA0" w:rsidP="009A7FA0">
      <w:pPr>
        <w:spacing w:before="100" w:beforeAutospacing="1" w:after="240"/>
        <w:rPr>
          <w:rFonts w:eastAsia="MS Mincho"/>
          <w:b/>
          <w:lang w:eastAsia="ja-JP"/>
        </w:rPr>
      </w:pPr>
      <w:r w:rsidRPr="005939A7">
        <w:rPr>
          <w:rFonts w:eastAsia="MS Mincho"/>
          <w:b/>
          <w:lang w:eastAsia="ja-JP"/>
        </w:rPr>
        <w:t>Standards compliance for the use of hydrocarbons as refrigerant</w:t>
      </w:r>
    </w:p>
    <w:p w:rsidR="009A7FA0" w:rsidRPr="005939A7" w:rsidRDefault="009A7FA0" w:rsidP="009A7FA0">
      <w:pPr>
        <w:spacing w:before="100" w:beforeAutospacing="1" w:after="240"/>
        <w:rPr>
          <w:rFonts w:eastAsia="MS Mincho"/>
          <w:lang w:eastAsia="ja-JP"/>
        </w:rPr>
      </w:pPr>
      <w:r w:rsidRPr="005939A7">
        <w:rPr>
          <w:rFonts w:eastAsia="MS Mincho"/>
          <w:lang w:eastAsia="ja-JP"/>
        </w:rPr>
        <w:t>Because of their flammability, HCs are subject to international safety guidelines and legislation. Their use is limited to a per</w:t>
      </w:r>
      <w:r w:rsidRPr="005939A7">
        <w:rPr>
          <w:rFonts w:ascii="Cambria Math" w:eastAsia="MS Mincho" w:hAnsi="Cambria Math" w:cs="Cambria Math"/>
          <w:lang w:eastAsia="ja-JP"/>
        </w:rPr>
        <w:t>‐</w:t>
      </w:r>
      <w:r w:rsidRPr="005939A7">
        <w:rPr>
          <w:rFonts w:eastAsia="MS Mincho"/>
          <w:lang w:eastAsia="ja-JP"/>
        </w:rPr>
        <w:t>system charge of no more than 150 grams according to standard IEC 60335-2-89. All manufacturers of HC systems must follow equipment safety guidelines, and service personnel must understand and comply with specified safe handling procedures. Safety legislation demands leakage-simulation testing, and strict specifications govern the sealing of electrical components in the vicinity of HC flows. Furthermore, many common domestic and commercial appliances, such as domestic fridges and freezers, heat pumps, commercial refrigerators, and motor compressors are subject to international safety directives.</w:t>
      </w:r>
    </w:p>
    <w:p w:rsidR="009A7FA0" w:rsidRPr="005939A7" w:rsidRDefault="009A7FA0" w:rsidP="009A7FA0">
      <w:pPr>
        <w:contextualSpacing/>
        <w:rPr>
          <w:b/>
        </w:rPr>
      </w:pPr>
      <w:r w:rsidRPr="005939A7">
        <w:rPr>
          <w:b/>
        </w:rPr>
        <w:t>Funding Requirements</w:t>
      </w:r>
    </w:p>
    <w:p w:rsidR="009A7FA0" w:rsidRPr="005939A7" w:rsidRDefault="009A7FA0" w:rsidP="009A7FA0">
      <w:pPr>
        <w:contextualSpacing/>
        <w:rPr>
          <w:b/>
        </w:rPr>
      </w:pPr>
    </w:p>
    <w:p w:rsidR="009A7FA0" w:rsidRPr="005939A7" w:rsidRDefault="009A7FA0" w:rsidP="009A7FA0">
      <w:pPr>
        <w:contextualSpacing/>
      </w:pPr>
      <w:r w:rsidRPr="005939A7">
        <w:t>The preparatory funds are requested for UNIDO, as follows:</w:t>
      </w:r>
    </w:p>
    <w:p w:rsidR="009A7FA0" w:rsidRPr="005939A7" w:rsidRDefault="009A7FA0" w:rsidP="009A7FA0">
      <w:pPr>
        <w:contextualSpacing/>
      </w:pPr>
    </w:p>
    <w:p w:rsidR="009A7FA0" w:rsidRPr="005939A7" w:rsidRDefault="009A7FA0" w:rsidP="009A7FA0">
      <w:pPr>
        <w:ind w:left="720"/>
        <w:contextualSpacing/>
      </w:pPr>
      <w:r w:rsidRPr="005939A7">
        <w:t xml:space="preserve"> </w:t>
      </w:r>
    </w:p>
    <w:tbl>
      <w:tblPr>
        <w:tblW w:w="7042" w:type="dxa"/>
        <w:jc w:val="center"/>
        <w:tblInd w:w="-544" w:type="dxa"/>
        <w:tblLook w:val="04A0" w:firstRow="1" w:lastRow="0" w:firstColumn="1" w:lastColumn="0" w:noHBand="0" w:noVBand="1"/>
      </w:tblPr>
      <w:tblGrid>
        <w:gridCol w:w="6030"/>
        <w:gridCol w:w="1012"/>
      </w:tblGrid>
      <w:tr w:rsidR="009A7FA0" w:rsidRPr="005939A7" w:rsidTr="006F2060">
        <w:trPr>
          <w:trHeight w:val="360"/>
          <w:jc w:val="center"/>
        </w:trPr>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rsidR="009A7FA0" w:rsidRPr="005939A7" w:rsidRDefault="009A7FA0" w:rsidP="006F2060">
            <w:pPr>
              <w:jc w:val="center"/>
              <w:rPr>
                <w:b/>
                <w:color w:val="000000"/>
              </w:rPr>
            </w:pPr>
            <w:r w:rsidRPr="005939A7">
              <w:rPr>
                <w:b/>
                <w:color w:val="000000"/>
              </w:rPr>
              <w:t>Activities</w:t>
            </w:r>
          </w:p>
        </w:tc>
        <w:tc>
          <w:tcPr>
            <w:tcW w:w="1012" w:type="dxa"/>
            <w:tcBorders>
              <w:top w:val="single" w:sz="4" w:space="0" w:color="auto"/>
              <w:left w:val="nil"/>
              <w:bottom w:val="single" w:sz="4" w:space="0" w:color="auto"/>
              <w:right w:val="single" w:sz="4" w:space="0" w:color="auto"/>
            </w:tcBorders>
            <w:shd w:val="clear" w:color="auto" w:fill="auto"/>
            <w:noWrap/>
            <w:vAlign w:val="center"/>
          </w:tcPr>
          <w:p w:rsidR="009A7FA0" w:rsidRPr="005939A7" w:rsidRDefault="009A7FA0" w:rsidP="006F2060">
            <w:pPr>
              <w:jc w:val="center"/>
              <w:rPr>
                <w:b/>
                <w:color w:val="000000"/>
              </w:rPr>
            </w:pPr>
            <w:r w:rsidRPr="005939A7">
              <w:rPr>
                <w:b/>
                <w:color w:val="000000"/>
              </w:rPr>
              <w:t>Cost</w:t>
            </w:r>
          </w:p>
          <w:p w:rsidR="009A7FA0" w:rsidRPr="005939A7" w:rsidRDefault="009A7FA0" w:rsidP="006F2060">
            <w:pPr>
              <w:jc w:val="center"/>
              <w:rPr>
                <w:b/>
                <w:color w:val="000000"/>
              </w:rPr>
            </w:pPr>
            <w:r w:rsidRPr="005939A7">
              <w:rPr>
                <w:b/>
                <w:color w:val="000000"/>
              </w:rPr>
              <w:t>US$</w:t>
            </w:r>
          </w:p>
        </w:tc>
      </w:tr>
      <w:tr w:rsidR="009A7FA0" w:rsidRPr="005939A7"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5939A7" w:rsidRDefault="009A7FA0" w:rsidP="006F2060">
            <w:pPr>
              <w:rPr>
                <w:color w:val="000000"/>
              </w:rPr>
            </w:pPr>
            <w:r w:rsidRPr="005939A7">
              <w:rPr>
                <w:color w:val="000000"/>
              </w:rPr>
              <w:t>Local activities (national expert, local travel costs, coordination meetings etc.)</w:t>
            </w:r>
          </w:p>
        </w:tc>
        <w:tc>
          <w:tcPr>
            <w:tcW w:w="1012" w:type="dxa"/>
            <w:tcBorders>
              <w:top w:val="nil"/>
              <w:left w:val="nil"/>
              <w:bottom w:val="single" w:sz="4" w:space="0" w:color="auto"/>
              <w:right w:val="single" w:sz="4" w:space="0" w:color="auto"/>
            </w:tcBorders>
            <w:shd w:val="clear" w:color="auto" w:fill="auto"/>
            <w:noWrap/>
            <w:vAlign w:val="center"/>
          </w:tcPr>
          <w:p w:rsidR="009A7FA0" w:rsidRPr="005939A7" w:rsidRDefault="009A7FA0" w:rsidP="006F2060">
            <w:pPr>
              <w:jc w:val="right"/>
              <w:rPr>
                <w:color w:val="000000"/>
              </w:rPr>
            </w:pPr>
            <w:r w:rsidRPr="005939A7">
              <w:rPr>
                <w:color w:val="000000"/>
              </w:rPr>
              <w:t>10,000</w:t>
            </w:r>
          </w:p>
        </w:tc>
      </w:tr>
      <w:tr w:rsidR="009A7FA0" w:rsidRPr="005939A7"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5939A7" w:rsidRDefault="009A7FA0" w:rsidP="006F2060">
            <w:pPr>
              <w:rPr>
                <w:color w:val="000000"/>
              </w:rPr>
            </w:pPr>
            <w:r w:rsidRPr="005939A7">
              <w:rPr>
                <w:color w:val="000000"/>
              </w:rPr>
              <w:t>International consultant (project preparation and development)</w:t>
            </w:r>
          </w:p>
        </w:tc>
        <w:tc>
          <w:tcPr>
            <w:tcW w:w="1012" w:type="dxa"/>
            <w:tcBorders>
              <w:top w:val="nil"/>
              <w:left w:val="nil"/>
              <w:bottom w:val="single" w:sz="4" w:space="0" w:color="auto"/>
              <w:right w:val="single" w:sz="4" w:space="0" w:color="auto"/>
            </w:tcBorders>
            <w:shd w:val="clear" w:color="auto" w:fill="auto"/>
            <w:noWrap/>
            <w:vAlign w:val="center"/>
          </w:tcPr>
          <w:p w:rsidR="009A7FA0" w:rsidRPr="005939A7" w:rsidRDefault="009A7FA0" w:rsidP="006F2060">
            <w:pPr>
              <w:jc w:val="right"/>
              <w:rPr>
                <w:color w:val="000000"/>
              </w:rPr>
            </w:pPr>
            <w:r w:rsidRPr="005939A7">
              <w:rPr>
                <w:color w:val="000000"/>
              </w:rPr>
              <w:t>15,000</w:t>
            </w:r>
          </w:p>
        </w:tc>
      </w:tr>
      <w:tr w:rsidR="009A7FA0" w:rsidRPr="005939A7"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5939A7" w:rsidRDefault="009A7FA0" w:rsidP="006F2060">
            <w:pPr>
              <w:rPr>
                <w:color w:val="000000"/>
              </w:rPr>
            </w:pPr>
            <w:r w:rsidRPr="005939A7">
              <w:rPr>
                <w:color w:val="000000"/>
              </w:rPr>
              <w:t>International travel costs (staff)</w:t>
            </w:r>
          </w:p>
        </w:tc>
        <w:tc>
          <w:tcPr>
            <w:tcW w:w="1012" w:type="dxa"/>
            <w:tcBorders>
              <w:top w:val="nil"/>
              <w:left w:val="nil"/>
              <w:bottom w:val="single" w:sz="4" w:space="0" w:color="auto"/>
              <w:right w:val="single" w:sz="4" w:space="0" w:color="auto"/>
            </w:tcBorders>
            <w:shd w:val="clear" w:color="auto" w:fill="auto"/>
            <w:noWrap/>
            <w:vAlign w:val="center"/>
          </w:tcPr>
          <w:p w:rsidR="009A7FA0" w:rsidRPr="005939A7" w:rsidRDefault="009A7FA0" w:rsidP="006F2060">
            <w:pPr>
              <w:jc w:val="right"/>
              <w:rPr>
                <w:color w:val="000000"/>
              </w:rPr>
            </w:pPr>
            <w:r w:rsidRPr="005939A7">
              <w:rPr>
                <w:color w:val="000000"/>
              </w:rPr>
              <w:t>5,000</w:t>
            </w:r>
          </w:p>
        </w:tc>
      </w:tr>
      <w:tr w:rsidR="009A7FA0" w:rsidRPr="005939A7" w:rsidTr="006F2060">
        <w:trPr>
          <w:trHeight w:val="360"/>
          <w:jc w:val="center"/>
        </w:trPr>
        <w:tc>
          <w:tcPr>
            <w:tcW w:w="6030" w:type="dxa"/>
            <w:tcBorders>
              <w:top w:val="nil"/>
              <w:left w:val="single" w:sz="4" w:space="0" w:color="auto"/>
              <w:bottom w:val="single" w:sz="4" w:space="0" w:color="auto"/>
              <w:right w:val="single" w:sz="4" w:space="0" w:color="auto"/>
            </w:tcBorders>
            <w:shd w:val="clear" w:color="auto" w:fill="auto"/>
            <w:vAlign w:val="center"/>
          </w:tcPr>
          <w:p w:rsidR="009A7FA0" w:rsidRPr="005939A7" w:rsidRDefault="009A7FA0" w:rsidP="006F2060">
            <w:pPr>
              <w:rPr>
                <w:b/>
                <w:color w:val="000000"/>
              </w:rPr>
            </w:pPr>
            <w:r w:rsidRPr="005939A7">
              <w:rPr>
                <w:b/>
                <w:color w:val="000000"/>
              </w:rPr>
              <w:t>TOTAL</w:t>
            </w:r>
          </w:p>
        </w:tc>
        <w:tc>
          <w:tcPr>
            <w:tcW w:w="1012" w:type="dxa"/>
            <w:tcBorders>
              <w:top w:val="nil"/>
              <w:left w:val="nil"/>
              <w:bottom w:val="single" w:sz="4" w:space="0" w:color="auto"/>
              <w:right w:val="single" w:sz="4" w:space="0" w:color="auto"/>
            </w:tcBorders>
            <w:shd w:val="clear" w:color="auto" w:fill="auto"/>
            <w:noWrap/>
            <w:vAlign w:val="center"/>
          </w:tcPr>
          <w:p w:rsidR="009A7FA0" w:rsidRPr="005939A7" w:rsidRDefault="009A7FA0" w:rsidP="006F2060">
            <w:pPr>
              <w:jc w:val="right"/>
              <w:rPr>
                <w:b/>
                <w:color w:val="000000"/>
              </w:rPr>
            </w:pPr>
            <w:r w:rsidRPr="005939A7">
              <w:rPr>
                <w:b/>
                <w:color w:val="000000"/>
              </w:rPr>
              <w:t>30,000</w:t>
            </w:r>
          </w:p>
        </w:tc>
      </w:tr>
    </w:tbl>
    <w:p w:rsidR="009A7FA0" w:rsidRPr="005939A7" w:rsidRDefault="009A7FA0" w:rsidP="009A7FA0">
      <w:pPr>
        <w:ind w:left="720"/>
      </w:pPr>
    </w:p>
    <w:p w:rsidR="009A7FA0" w:rsidRPr="005939A7" w:rsidRDefault="009A7FA0" w:rsidP="009A7FA0">
      <w:pPr>
        <w:contextualSpacing/>
        <w:rPr>
          <w:b/>
        </w:rPr>
      </w:pPr>
      <w:r w:rsidRPr="005939A7">
        <w:rPr>
          <w:b/>
        </w:rPr>
        <w:t>Activities to be undertaken to develop the project</w:t>
      </w:r>
    </w:p>
    <w:p w:rsidR="009A7FA0" w:rsidRPr="005939A7" w:rsidRDefault="009A7FA0" w:rsidP="009A7FA0">
      <w:pPr>
        <w:rPr>
          <w:color w:val="000000"/>
        </w:rPr>
      </w:pPr>
    </w:p>
    <w:p w:rsidR="009A7FA0" w:rsidRPr="005939A7" w:rsidRDefault="009A7FA0" w:rsidP="009A7FA0">
      <w:pPr>
        <w:numPr>
          <w:ilvl w:val="0"/>
          <w:numId w:val="19"/>
        </w:numPr>
        <w:spacing w:before="120"/>
        <w:contextualSpacing/>
        <w:rPr>
          <w:color w:val="000000"/>
        </w:rPr>
      </w:pPr>
      <w:r w:rsidRPr="005939A7">
        <w:rPr>
          <w:color w:val="000000"/>
        </w:rPr>
        <w:t>Detailed data collection, verification and validation at the enterprises</w:t>
      </w:r>
    </w:p>
    <w:p w:rsidR="009A7FA0" w:rsidRPr="005939A7" w:rsidRDefault="009A7FA0" w:rsidP="009A7FA0">
      <w:pPr>
        <w:numPr>
          <w:ilvl w:val="0"/>
          <w:numId w:val="19"/>
        </w:numPr>
        <w:spacing w:before="120"/>
        <w:contextualSpacing/>
        <w:rPr>
          <w:color w:val="000000"/>
        </w:rPr>
      </w:pPr>
      <w:r w:rsidRPr="005939A7">
        <w:rPr>
          <w:color w:val="000000"/>
        </w:rPr>
        <w:t>Technology review of available, mature alternatives and discussion with the enterprises and the Government on the selection of a suitable low-GWP alternatives</w:t>
      </w:r>
    </w:p>
    <w:p w:rsidR="009A7FA0" w:rsidRPr="005939A7" w:rsidRDefault="009A7FA0" w:rsidP="009A7FA0">
      <w:pPr>
        <w:numPr>
          <w:ilvl w:val="0"/>
          <w:numId w:val="19"/>
        </w:numPr>
        <w:spacing w:before="120"/>
        <w:contextualSpacing/>
        <w:rPr>
          <w:color w:val="000000"/>
        </w:rPr>
      </w:pPr>
      <w:r w:rsidRPr="005939A7">
        <w:rPr>
          <w:color w:val="000000"/>
        </w:rPr>
        <w:t>Cost assessment of conversion (ICC and IOC)</w:t>
      </w:r>
    </w:p>
    <w:p w:rsidR="009A7FA0" w:rsidRPr="005939A7" w:rsidRDefault="009A7FA0" w:rsidP="009A7FA0">
      <w:pPr>
        <w:numPr>
          <w:ilvl w:val="0"/>
          <w:numId w:val="19"/>
        </w:numPr>
        <w:spacing w:before="120"/>
        <w:contextualSpacing/>
        <w:rPr>
          <w:color w:val="000000"/>
        </w:rPr>
      </w:pPr>
      <w:r w:rsidRPr="005939A7">
        <w:rPr>
          <w:color w:val="000000"/>
        </w:rPr>
        <w:t>Evaluation of the climate co-benefits of the selected alternative and possible interventions and related costs for additional climate benefits</w:t>
      </w:r>
    </w:p>
    <w:p w:rsidR="00FD755D" w:rsidRDefault="009A7FA0" w:rsidP="009A7FA0">
      <w:pPr>
        <w:numPr>
          <w:ilvl w:val="0"/>
          <w:numId w:val="19"/>
        </w:numPr>
        <w:tabs>
          <w:tab w:val="num" w:pos="1068"/>
        </w:tabs>
        <w:spacing w:before="120" w:line="240" w:lineRule="atLeast"/>
        <w:contextualSpacing/>
        <w:rPr>
          <w:color w:val="000000"/>
        </w:rPr>
      </w:pPr>
      <w:r w:rsidRPr="005939A7">
        <w:rPr>
          <w:color w:val="000000"/>
        </w:rPr>
        <w:t>Preparation, review, endorsement and submission of the project document</w:t>
      </w:r>
    </w:p>
    <w:p w:rsidR="00FD755D" w:rsidRDefault="00FD755D" w:rsidP="009A7FA0">
      <w:pPr>
        <w:numPr>
          <w:ilvl w:val="0"/>
          <w:numId w:val="19"/>
        </w:numPr>
        <w:tabs>
          <w:tab w:val="num" w:pos="1068"/>
        </w:tabs>
        <w:spacing w:before="120" w:line="240" w:lineRule="atLeast"/>
        <w:contextualSpacing/>
        <w:rPr>
          <w:color w:val="000000"/>
        </w:rPr>
      </w:pPr>
      <w:r>
        <w:rPr>
          <w:color w:val="000000"/>
        </w:rPr>
        <w:br w:type="page"/>
      </w:r>
    </w:p>
    <w:p w:rsidR="009A7FA0" w:rsidRPr="00FD6713" w:rsidRDefault="009A7FA0" w:rsidP="00FD755D">
      <w:pPr>
        <w:pStyle w:val="Style"/>
        <w:spacing w:before="100" w:beforeAutospacing="1" w:after="100" w:afterAutospacing="1"/>
        <w:jc w:val="center"/>
        <w:rPr>
          <w:b/>
          <w:sz w:val="22"/>
          <w:szCs w:val="22"/>
        </w:rPr>
      </w:pPr>
      <w:r w:rsidRPr="00FD6713">
        <w:rPr>
          <w:b/>
          <w:sz w:val="22"/>
          <w:szCs w:val="22"/>
        </w:rPr>
        <w:lastRenderedPageBreak/>
        <w:t>PROJECT CONCEPT</w:t>
      </w:r>
    </w:p>
    <w:p w:rsidR="009A7FA0" w:rsidRPr="00E90D84" w:rsidRDefault="009A7FA0" w:rsidP="009A7FA0">
      <w:pPr>
        <w:ind w:left="360"/>
      </w:pPr>
    </w:p>
    <w:p w:rsidR="009A7FA0" w:rsidRPr="00E90D84" w:rsidRDefault="009A7FA0" w:rsidP="009A7FA0">
      <w:r w:rsidRPr="00E90D84">
        <w:rPr>
          <w:b/>
        </w:rPr>
        <w:t>Country:</w:t>
      </w:r>
      <w:r w:rsidRPr="00E90D84">
        <w:t xml:space="preserve">  </w:t>
      </w:r>
      <w:r w:rsidRPr="00E90D84">
        <w:tab/>
      </w:r>
      <w:r w:rsidRPr="00E90D84">
        <w:tab/>
      </w:r>
      <w:r w:rsidRPr="00E90D84">
        <w:tab/>
      </w:r>
      <w:r>
        <w:rPr>
          <w:rFonts w:eastAsiaTheme="minorHAnsi"/>
          <w:b/>
          <w:sz w:val="23"/>
          <w:szCs w:val="23"/>
        </w:rPr>
        <w:t>Me</w:t>
      </w:r>
      <w:r w:rsidRPr="00747A93">
        <w:rPr>
          <w:rFonts w:eastAsiaTheme="minorHAnsi"/>
          <w:b/>
          <w:sz w:val="23"/>
          <w:szCs w:val="23"/>
        </w:rPr>
        <w:t>xico</w:t>
      </w:r>
    </w:p>
    <w:p w:rsidR="009A7FA0" w:rsidRPr="000E1A7B" w:rsidRDefault="009A7FA0" w:rsidP="009A7FA0"/>
    <w:p w:rsidR="009A7FA0" w:rsidRPr="000E1A7B" w:rsidRDefault="009A7FA0" w:rsidP="009A7FA0">
      <w:pPr>
        <w:ind w:left="2880" w:hanging="2880"/>
      </w:pPr>
      <w:r w:rsidRPr="000E1A7B">
        <w:rPr>
          <w:b/>
        </w:rPr>
        <w:t>Title:</w:t>
      </w:r>
      <w:r w:rsidRPr="000E1A7B">
        <w:t xml:space="preserve"> </w:t>
      </w:r>
      <w:r w:rsidRPr="000E1A7B">
        <w:tab/>
        <w:t xml:space="preserve">Extension of Institutional Strengthening for the implementation of Montreal Protocol in </w:t>
      </w:r>
      <w:r>
        <w:t>Mexico – Phase XIII</w:t>
      </w:r>
    </w:p>
    <w:p w:rsidR="009A7FA0" w:rsidRPr="000E1A7B" w:rsidRDefault="009A7FA0" w:rsidP="009A7FA0">
      <w:r w:rsidRPr="000E1A7B">
        <w:tab/>
      </w:r>
      <w:r w:rsidRPr="000E1A7B">
        <w:tab/>
      </w:r>
    </w:p>
    <w:p w:rsidR="009A7FA0" w:rsidRPr="000E1A7B" w:rsidRDefault="009A7FA0" w:rsidP="009A7FA0">
      <w:r w:rsidRPr="000E1A7B">
        <w:rPr>
          <w:b/>
        </w:rPr>
        <w:t>Project Duration:</w:t>
      </w:r>
      <w:r w:rsidRPr="000E1A7B">
        <w:tab/>
      </w:r>
      <w:r w:rsidRPr="000E1A7B">
        <w:tab/>
        <w:t>24 months (</w:t>
      </w:r>
      <w:r>
        <w:t>1 July 2017 – 30 June 2019</w:t>
      </w:r>
      <w:r w:rsidRPr="000E1A7B">
        <w:t>)</w:t>
      </w:r>
    </w:p>
    <w:p w:rsidR="009A7FA0" w:rsidRPr="000E1A7B" w:rsidRDefault="009A7FA0" w:rsidP="009A7FA0"/>
    <w:p w:rsidR="009A7FA0" w:rsidRPr="000E1A7B" w:rsidRDefault="009A7FA0" w:rsidP="009A7FA0">
      <w:pPr>
        <w:ind w:left="2880" w:hanging="2880"/>
        <w:rPr>
          <w:b/>
        </w:rPr>
      </w:pPr>
      <w:r w:rsidRPr="000E1A7B">
        <w:rPr>
          <w:b/>
        </w:rPr>
        <w:t>Project Budget:</w:t>
      </w:r>
      <w:r w:rsidRPr="000E1A7B">
        <w:rPr>
          <w:b/>
        </w:rPr>
        <w:tab/>
      </w:r>
      <w:r w:rsidRPr="00747A93">
        <w:t>USD 316,160</w:t>
      </w:r>
      <w:r w:rsidRPr="00CF72FA">
        <w:t xml:space="preserve"> (excluding USD 22,131 representing 7.0% Agency Support Costs)</w:t>
      </w:r>
    </w:p>
    <w:p w:rsidR="009A7FA0" w:rsidRPr="000E1A7B" w:rsidRDefault="009A7FA0" w:rsidP="009A7FA0"/>
    <w:p w:rsidR="009A7FA0" w:rsidRPr="000E1A7B" w:rsidRDefault="009A7FA0" w:rsidP="009A7FA0">
      <w:r w:rsidRPr="000E1A7B">
        <w:rPr>
          <w:b/>
        </w:rPr>
        <w:t>Implementing Agency:</w:t>
      </w:r>
      <w:r w:rsidRPr="000E1A7B">
        <w:t xml:space="preserve"> </w:t>
      </w:r>
      <w:r w:rsidRPr="000E1A7B">
        <w:tab/>
        <w:t>UNIDO</w:t>
      </w:r>
    </w:p>
    <w:p w:rsidR="009A7FA0" w:rsidRPr="000E1A7B" w:rsidRDefault="009A7FA0" w:rsidP="009A7FA0"/>
    <w:p w:rsidR="009A7FA0" w:rsidRPr="000F41DB" w:rsidRDefault="009A7FA0" w:rsidP="009A7FA0">
      <w:pPr>
        <w:tabs>
          <w:tab w:val="left" w:pos="720"/>
          <w:tab w:val="left" w:pos="2835"/>
          <w:tab w:val="left" w:pos="2880"/>
        </w:tabs>
        <w:ind w:left="2880" w:hanging="2880"/>
      </w:pPr>
      <w:r w:rsidRPr="000E1A7B">
        <w:rPr>
          <w:b/>
          <w:bCs/>
        </w:rPr>
        <w:t>Coordinating Agency:</w:t>
      </w:r>
      <w:r>
        <w:rPr>
          <w:b/>
          <w:bCs/>
        </w:rPr>
        <w:tab/>
      </w:r>
      <w:r w:rsidRPr="002B7776">
        <w:rPr>
          <w:bCs/>
        </w:rPr>
        <w:t>National Ozone Unit,</w:t>
      </w:r>
      <w:r>
        <w:rPr>
          <w:b/>
          <w:bCs/>
        </w:rPr>
        <w:t xml:space="preserve"> </w:t>
      </w:r>
      <w:r w:rsidRPr="002B7776">
        <w:t>Environmental and Natural Resources Secretariat</w:t>
      </w:r>
      <w:r>
        <w:t xml:space="preserve"> </w:t>
      </w:r>
      <w:r w:rsidRPr="002B7776">
        <w:t>(SEMARNAT)</w:t>
      </w:r>
    </w:p>
    <w:p w:rsidR="009A7FA0" w:rsidRPr="00CD1A1C" w:rsidRDefault="009A7FA0" w:rsidP="009A7FA0">
      <w:pPr>
        <w:tabs>
          <w:tab w:val="left" w:pos="-1440"/>
        </w:tabs>
        <w:ind w:left="3600" w:hanging="3600"/>
      </w:pPr>
    </w:p>
    <w:p w:rsidR="009A7FA0" w:rsidRPr="000E1A7B" w:rsidRDefault="009A7FA0" w:rsidP="009A7FA0"/>
    <w:p w:rsidR="009A7FA0" w:rsidRPr="000E1A7B" w:rsidRDefault="009A7FA0" w:rsidP="009A7FA0">
      <w:pPr>
        <w:spacing w:line="19" w:lineRule="exact"/>
      </w:pPr>
      <w:r>
        <w:rPr>
          <w:noProof/>
          <w:lang w:val="en-CA" w:eastAsia="en-CA"/>
        </w:rPr>
        <mc:AlternateContent>
          <mc:Choice Requires="wps">
            <w:drawing>
              <wp:anchor distT="0" distB="0" distL="114300" distR="114300" simplePos="0" relativeHeight="251666432" behindDoc="1" locked="1" layoutInCell="0" allowOverlap="1" wp14:anchorId="17D83A1A" wp14:editId="5D39AAFF">
                <wp:simplePos x="0" y="0"/>
                <wp:positionH relativeFrom="page">
                  <wp:posOffset>914400</wp:posOffset>
                </wp:positionH>
                <wp:positionV relativeFrom="paragraph">
                  <wp:posOffset>0</wp:posOffset>
                </wp:positionV>
                <wp:extent cx="5731510" cy="12065"/>
                <wp:effectExtent l="0" t="1270" r="254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in;margin-top:0;width:451.3pt;height:.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" o:allowincell="f" fillcolor="black" stroked="f" strokeweight="0">
                <w10:wrap anchorx="page"/>
                <w10:anchorlock/>
              </v:rect>
            </w:pict>
          </mc:Fallback>
        </mc:AlternateContent>
      </w:r>
    </w:p>
    <w:p w:rsidR="009A7FA0" w:rsidRPr="000E1A7B" w:rsidRDefault="009A7FA0" w:rsidP="009A7FA0">
      <w:pPr>
        <w:tabs>
          <w:tab w:val="center" w:pos="4513"/>
        </w:tabs>
      </w:pPr>
      <w:r w:rsidRPr="000E1A7B">
        <w:tab/>
      </w:r>
    </w:p>
    <w:p w:rsidR="009A7FA0" w:rsidRDefault="009A7FA0" w:rsidP="009A7FA0">
      <w:pPr>
        <w:tabs>
          <w:tab w:val="center" w:pos="4513"/>
        </w:tabs>
        <w:jc w:val="center"/>
        <w:rPr>
          <w:b/>
          <w:bCs/>
        </w:rPr>
      </w:pPr>
      <w:r w:rsidRPr="000E1A7B">
        <w:rPr>
          <w:b/>
          <w:bCs/>
        </w:rPr>
        <w:t>Project Summary</w:t>
      </w:r>
    </w:p>
    <w:p w:rsidR="009A7FA0" w:rsidRDefault="009A7FA0" w:rsidP="009A7FA0">
      <w:pPr>
        <w:tabs>
          <w:tab w:val="center" w:pos="4513"/>
        </w:tabs>
        <w:jc w:val="center"/>
        <w:rPr>
          <w:b/>
          <w:bCs/>
        </w:rPr>
      </w:pPr>
    </w:p>
    <w:p w:rsidR="009A7FA0" w:rsidRPr="00367F50" w:rsidRDefault="009A7FA0" w:rsidP="009A7FA0">
      <w:pPr>
        <w:rPr>
          <w:rFonts w:eastAsiaTheme="minorHAnsi"/>
        </w:rPr>
      </w:pPr>
      <w:r w:rsidRPr="00367F50">
        <w:rPr>
          <w:rFonts w:eastAsiaTheme="minorHAnsi"/>
        </w:rPr>
        <w:t xml:space="preserve">The project aims to support the </w:t>
      </w:r>
      <w:r w:rsidRPr="00367F50">
        <w:rPr>
          <w:rFonts w:eastAsiaTheme="minorHAnsi"/>
          <w:bCs/>
        </w:rPr>
        <w:t>institutional strengthening and capacity building of the</w:t>
      </w:r>
      <w:r w:rsidRPr="00367F50">
        <w:rPr>
          <w:rFonts w:eastAsiaTheme="minorHAnsi"/>
          <w:b/>
          <w:bCs/>
        </w:rPr>
        <w:t xml:space="preserve"> </w:t>
      </w:r>
      <w:r>
        <w:rPr>
          <w:rFonts w:eastAsiaTheme="minorHAnsi"/>
        </w:rPr>
        <w:t>National Ozone Unit in Me</w:t>
      </w:r>
      <w:r w:rsidRPr="00367F50">
        <w:rPr>
          <w:rFonts w:eastAsiaTheme="minorHAnsi"/>
        </w:rPr>
        <w:t>xico and will ensure in helping the Government meet its obligations under the Montreal Protocol on the substances that deplete the ozone layer.</w:t>
      </w:r>
    </w:p>
    <w:p w:rsidR="009A7FA0" w:rsidRPr="00367F50" w:rsidRDefault="009A7FA0" w:rsidP="009A7FA0">
      <w:pPr>
        <w:rPr>
          <w:rFonts w:eastAsiaTheme="minorHAnsi"/>
        </w:rPr>
      </w:pPr>
    </w:p>
    <w:p w:rsidR="009A7FA0" w:rsidRPr="00367F50" w:rsidRDefault="009A7FA0" w:rsidP="009A7FA0">
      <w:pPr>
        <w:rPr>
          <w:rFonts w:eastAsiaTheme="minorHAnsi"/>
        </w:rPr>
      </w:pPr>
      <w:r w:rsidRPr="00367F50">
        <w:rPr>
          <w:rFonts w:eastAsiaTheme="minorHAnsi"/>
        </w:rPr>
        <w:t xml:space="preserve">The NOU office </w:t>
      </w:r>
      <w:r>
        <w:rPr>
          <w:rFonts w:eastAsiaTheme="minorHAnsi"/>
        </w:rPr>
        <w:t>in Me</w:t>
      </w:r>
      <w:r w:rsidRPr="00367F50">
        <w:rPr>
          <w:rFonts w:eastAsiaTheme="minorHAnsi"/>
        </w:rPr>
        <w:t>xico is under the direct supervision of the General Direction of Air Quality Management and by the Vice Minister for Environmental Protection of SEMARNAT (Ministry of Environment); this enables the central authority for environment to direct the policies, strategies and priorities for the ODSs phase-out as an integrated component of the environmental policies of México. The NOU will continue its role and responsibilities as a driver for the implementation of the Montreal Protocol and for the compliance of the country with its ODS phase-out obligations. The NOU is the focal point for Montreal Protocol activities and mainly coordinates the whole Montreal Protocol programme in the country and prepares the basis for legislative and regulatory measures to be adopted by the responsible government authorities with an emphasis on the HCFC phase-out and HFC phase-down targets. The programme of activities relating to the Montreal Protocol forms part of Mexico’s commitment to phase out the consumption of HCFCs in a controlled and cost-effective manner. The strategic objective of the Government is to ensure the sustainability of the NOU office and to increase its visibility.</w:t>
      </w:r>
    </w:p>
    <w:p w:rsidR="009A7FA0" w:rsidRPr="00367F50" w:rsidRDefault="009A7FA0" w:rsidP="009A7FA0">
      <w:pPr>
        <w:tabs>
          <w:tab w:val="left" w:pos="1276"/>
        </w:tabs>
        <w:ind w:left="1276"/>
        <w:rPr>
          <w:rFonts w:eastAsiaTheme="minorHAnsi"/>
        </w:rPr>
      </w:pPr>
    </w:p>
    <w:p w:rsidR="009A7FA0" w:rsidRPr="00367F50" w:rsidRDefault="009A7FA0" w:rsidP="009A7FA0">
      <w:pPr>
        <w:tabs>
          <w:tab w:val="left" w:pos="1276"/>
        </w:tabs>
        <w:rPr>
          <w:rFonts w:eastAsiaTheme="minorHAnsi"/>
        </w:rPr>
      </w:pPr>
      <w:r w:rsidRPr="00367F50">
        <w:rPr>
          <w:rFonts w:eastAsiaTheme="minorHAnsi"/>
        </w:rPr>
        <w:t>The NOU is also responsible for monitoring the ODS import and consumption data and has for this purpose developed the Information and Monitoring System (SISSAO).</w:t>
      </w:r>
    </w:p>
    <w:p w:rsidR="009A7FA0" w:rsidRPr="00367F50" w:rsidRDefault="009A7FA0" w:rsidP="009A7FA0">
      <w:pPr>
        <w:ind w:left="720"/>
        <w:rPr>
          <w:rFonts w:eastAsiaTheme="minorHAnsi"/>
        </w:rPr>
      </w:pPr>
    </w:p>
    <w:p w:rsidR="009A7FA0" w:rsidRPr="00367F50" w:rsidRDefault="009A7FA0" w:rsidP="009A7FA0">
      <w:pPr>
        <w:tabs>
          <w:tab w:val="left" w:pos="1134"/>
          <w:tab w:val="left" w:pos="1276"/>
        </w:tabs>
        <w:rPr>
          <w:rFonts w:eastAsiaTheme="minorHAnsi"/>
        </w:rPr>
      </w:pPr>
      <w:r w:rsidRPr="00367F50">
        <w:rPr>
          <w:rFonts w:eastAsiaTheme="minorHAnsi"/>
        </w:rPr>
        <w:t>The NOU will follow-up with priority to improve the control of HCFCs, and to implement projects and the quota system in order to meet the 35% reduction target in 2018, as per the approved phase-out schedule in the HPMP stage II, or any other reduction targets agreed with the Executive Committee of the Montreal Protocol, depending on a further approval of HPMP stage III and / or HFC conversion projects.</w:t>
      </w:r>
    </w:p>
    <w:p w:rsidR="009A7FA0" w:rsidRDefault="009A7FA0" w:rsidP="009A7FA0">
      <w:pPr>
        <w:spacing w:after="200" w:line="276" w:lineRule="auto"/>
        <w:rPr>
          <w:b/>
        </w:rPr>
      </w:pPr>
      <w:r>
        <w:rPr>
          <w:b/>
        </w:rPr>
        <w:br w:type="page"/>
      </w:r>
    </w:p>
    <w:p w:rsidR="009A7FA0" w:rsidRPr="00E04631" w:rsidRDefault="009A7FA0" w:rsidP="009A7FA0">
      <w:pPr>
        <w:rPr>
          <w:lang w:val="en-CA"/>
        </w:rPr>
      </w:pPr>
    </w:p>
    <w:p w:rsidR="009A7FA0" w:rsidRPr="00E04631" w:rsidRDefault="009A7FA0" w:rsidP="009A7FA0">
      <w:pPr>
        <w:jc w:val="center"/>
        <w:rPr>
          <w:b/>
        </w:rPr>
      </w:pPr>
      <w:r w:rsidRPr="00E04631">
        <w:rPr>
          <w:b/>
        </w:rPr>
        <w:t>PROJECT CONCEPT</w:t>
      </w:r>
    </w:p>
    <w:p w:rsidR="009A7FA0" w:rsidRPr="00E04631" w:rsidRDefault="009A7FA0" w:rsidP="009A7FA0">
      <w:pPr>
        <w:ind w:left="360"/>
      </w:pPr>
    </w:p>
    <w:p w:rsidR="009A7FA0" w:rsidRPr="00E04631" w:rsidRDefault="009A7FA0" w:rsidP="009A7FA0">
      <w:r w:rsidRPr="00E04631">
        <w:rPr>
          <w:b/>
        </w:rPr>
        <w:t>Country:</w:t>
      </w:r>
      <w:r w:rsidRPr="00E04631">
        <w:t xml:space="preserve">  </w:t>
      </w:r>
      <w:r w:rsidRPr="00E04631">
        <w:tab/>
      </w:r>
      <w:r w:rsidRPr="00E04631">
        <w:tab/>
      </w:r>
      <w:r w:rsidRPr="00E04631">
        <w:tab/>
      </w:r>
      <w:r w:rsidRPr="00E04631">
        <w:rPr>
          <w:b/>
        </w:rPr>
        <w:t>State of Qatar</w:t>
      </w:r>
    </w:p>
    <w:p w:rsidR="009A7FA0" w:rsidRPr="00E04631" w:rsidRDefault="009A7FA0" w:rsidP="009A7FA0"/>
    <w:p w:rsidR="009A7FA0" w:rsidRPr="00E04631" w:rsidRDefault="009A7FA0" w:rsidP="009A7FA0">
      <w:pPr>
        <w:ind w:left="2880" w:hanging="2880"/>
      </w:pPr>
      <w:r w:rsidRPr="00E04631">
        <w:rPr>
          <w:b/>
        </w:rPr>
        <w:t>Title:</w:t>
      </w:r>
      <w:r w:rsidRPr="00E04631">
        <w:t xml:space="preserve"> </w:t>
      </w:r>
      <w:r w:rsidRPr="00E04631">
        <w:tab/>
        <w:t>Extension of Institutional Strengthening for the implementation of Montreal Protocol in Oman – Phase IV</w:t>
      </w:r>
    </w:p>
    <w:p w:rsidR="009A7FA0" w:rsidRPr="00E04631" w:rsidRDefault="009A7FA0" w:rsidP="009A7FA0">
      <w:r w:rsidRPr="00E04631">
        <w:tab/>
      </w:r>
      <w:r w:rsidRPr="00E04631">
        <w:tab/>
      </w:r>
    </w:p>
    <w:p w:rsidR="009A7FA0" w:rsidRPr="00E04631" w:rsidRDefault="009A7FA0" w:rsidP="009A7FA0">
      <w:r w:rsidRPr="00E04631">
        <w:rPr>
          <w:b/>
        </w:rPr>
        <w:t>Project Duration:</w:t>
      </w:r>
      <w:r w:rsidRPr="00E04631">
        <w:tab/>
      </w:r>
      <w:r w:rsidRPr="00E04631">
        <w:tab/>
        <w:t>24 months (1 August 2017 – 31 July 2019)</w:t>
      </w:r>
    </w:p>
    <w:p w:rsidR="009A7FA0" w:rsidRPr="00E04631" w:rsidRDefault="009A7FA0" w:rsidP="009A7FA0"/>
    <w:p w:rsidR="009A7FA0" w:rsidRPr="00E04631" w:rsidRDefault="009A7FA0" w:rsidP="009A7FA0">
      <w:pPr>
        <w:ind w:left="2880" w:hanging="2880"/>
        <w:rPr>
          <w:b/>
        </w:rPr>
      </w:pPr>
      <w:r w:rsidRPr="00E04631">
        <w:rPr>
          <w:b/>
        </w:rPr>
        <w:t>Project Budget:</w:t>
      </w:r>
      <w:r w:rsidRPr="00E04631">
        <w:rPr>
          <w:b/>
        </w:rPr>
        <w:tab/>
      </w:r>
      <w:r w:rsidRPr="00E04631">
        <w:t>121,894 USD (including 7,974 USD representing 7.0% Agency Support Costs)</w:t>
      </w:r>
    </w:p>
    <w:p w:rsidR="009A7FA0" w:rsidRPr="00E04631" w:rsidRDefault="009A7FA0" w:rsidP="009A7FA0"/>
    <w:p w:rsidR="009A7FA0" w:rsidRPr="00E04631" w:rsidRDefault="009A7FA0" w:rsidP="009A7FA0">
      <w:r w:rsidRPr="00E04631">
        <w:rPr>
          <w:b/>
        </w:rPr>
        <w:t>Implementing Agency:</w:t>
      </w:r>
      <w:r w:rsidRPr="00E04631">
        <w:t xml:space="preserve"> </w:t>
      </w:r>
      <w:r w:rsidRPr="00E04631">
        <w:tab/>
        <w:t>UNIDO</w:t>
      </w:r>
    </w:p>
    <w:p w:rsidR="009A7FA0" w:rsidRPr="00E04631" w:rsidRDefault="009A7FA0" w:rsidP="009A7FA0"/>
    <w:p w:rsidR="009A7FA0" w:rsidRPr="00E04631" w:rsidRDefault="009A7FA0" w:rsidP="009A7FA0">
      <w:pPr>
        <w:tabs>
          <w:tab w:val="left" w:pos="720"/>
          <w:tab w:val="left" w:pos="1440"/>
          <w:tab w:val="left" w:pos="2835"/>
        </w:tabs>
      </w:pPr>
      <w:r w:rsidRPr="00E04631">
        <w:rPr>
          <w:b/>
          <w:bCs/>
        </w:rPr>
        <w:t>Coordinating Agency:</w:t>
      </w:r>
      <w:r w:rsidRPr="00E04631">
        <w:rPr>
          <w:b/>
          <w:bCs/>
        </w:rPr>
        <w:tab/>
      </w:r>
      <w:r w:rsidRPr="00E04631">
        <w:t>Ministry of Municipality and Environment, Ozone Unit</w:t>
      </w:r>
    </w:p>
    <w:p w:rsidR="009A7FA0" w:rsidRPr="00E04631" w:rsidRDefault="009A7FA0" w:rsidP="009A7FA0"/>
    <w:p w:rsidR="009A7FA0" w:rsidRPr="000E1A7B" w:rsidRDefault="009A7FA0" w:rsidP="009A7FA0">
      <w:pPr>
        <w:spacing w:line="19" w:lineRule="exact"/>
      </w:pPr>
    </w:p>
    <w:p w:rsidR="009A7FA0" w:rsidRPr="000E1A7B" w:rsidRDefault="009A7FA0" w:rsidP="009A7FA0">
      <w:pPr>
        <w:ind w:left="720"/>
      </w:pPr>
      <w:r>
        <w:rPr>
          <w:noProof/>
          <w:lang w:val="en-CA" w:eastAsia="en-CA"/>
        </w:rPr>
        <mc:AlternateContent>
          <mc:Choice Requires="wps">
            <w:drawing>
              <wp:anchor distT="0" distB="0" distL="114300" distR="114300" simplePos="0" relativeHeight="251663360" behindDoc="0" locked="0" layoutInCell="1" allowOverlap="1" wp14:anchorId="0861D148" wp14:editId="2BA66610">
                <wp:simplePos x="0" y="0"/>
                <wp:positionH relativeFrom="column">
                  <wp:posOffset>26376</wp:posOffset>
                </wp:positionH>
                <wp:positionV relativeFrom="paragraph">
                  <wp:posOffset>52754</wp:posOffset>
                </wp:positionV>
                <wp:extent cx="5926015"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9260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1pt,4.15pt" to="468.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" strokecolor="black [3213]"/>
            </w:pict>
          </mc:Fallback>
        </mc:AlternateContent>
      </w:r>
    </w:p>
    <w:p w:rsidR="009A7FA0" w:rsidRPr="000E1A7B" w:rsidRDefault="009A7FA0" w:rsidP="009A7FA0">
      <w:pPr>
        <w:tabs>
          <w:tab w:val="center" w:pos="4513"/>
        </w:tabs>
      </w:pPr>
      <w:r w:rsidRPr="000E1A7B">
        <w:tab/>
      </w:r>
    </w:p>
    <w:p w:rsidR="009A7FA0" w:rsidRPr="000E1A7B" w:rsidRDefault="009A7FA0" w:rsidP="009A7FA0">
      <w:pPr>
        <w:tabs>
          <w:tab w:val="center" w:pos="4513"/>
        </w:tabs>
        <w:jc w:val="center"/>
        <w:rPr>
          <w:b/>
          <w:bCs/>
        </w:rPr>
      </w:pPr>
      <w:r w:rsidRPr="000E1A7B">
        <w:rPr>
          <w:b/>
          <w:bCs/>
        </w:rPr>
        <w:t>Project Summary</w:t>
      </w:r>
    </w:p>
    <w:p w:rsidR="009A7FA0" w:rsidRPr="000F41DB" w:rsidRDefault="009A7FA0" w:rsidP="009A7FA0">
      <w:pPr>
        <w:jc w:val="center"/>
      </w:pPr>
    </w:p>
    <w:p w:rsidR="009A7FA0" w:rsidRDefault="009A7FA0" w:rsidP="009A7FA0">
      <w:pPr>
        <w:pStyle w:val="Style"/>
        <w:tabs>
          <w:tab w:val="left" w:pos="1985"/>
        </w:tabs>
        <w:spacing w:before="1" w:after="1"/>
        <w:jc w:val="both"/>
        <w:rPr>
          <w:sz w:val="22"/>
          <w:szCs w:val="22"/>
          <w:lang w:val="en-GB"/>
        </w:rPr>
      </w:pPr>
      <w:r w:rsidRPr="00E04631">
        <w:rPr>
          <w:sz w:val="22"/>
          <w:szCs w:val="22"/>
        </w:rPr>
        <w:t xml:space="preserve">Three phases of institutional strengthening support have been approved for Qatar. </w:t>
      </w:r>
      <w:r w:rsidRPr="00E04631">
        <w:rPr>
          <w:sz w:val="22"/>
          <w:szCs w:val="22"/>
          <w:lang w:val="en-GB"/>
        </w:rPr>
        <w:t xml:space="preserve">The NOU is located under </w:t>
      </w:r>
      <w:r w:rsidRPr="00E04631">
        <w:rPr>
          <w:sz w:val="22"/>
          <w:szCs w:val="22"/>
          <w:lang w:val="en-AU"/>
        </w:rPr>
        <w:t>Department of Radiation and Chemicals Protection, under the supervision of the office of Under-Secretary for Environmental Affairs, Ministry of Municipality and Environment.</w:t>
      </w:r>
      <w:r w:rsidRPr="00E04631">
        <w:rPr>
          <w:sz w:val="22"/>
          <w:szCs w:val="22"/>
          <w:lang w:val="en-GB"/>
        </w:rPr>
        <w:t xml:space="preserve"> Its roles are:</w:t>
      </w:r>
    </w:p>
    <w:p w:rsidR="009A7FA0" w:rsidRPr="00E04631" w:rsidRDefault="009A7FA0" w:rsidP="009A7FA0">
      <w:pPr>
        <w:pStyle w:val="Style"/>
        <w:tabs>
          <w:tab w:val="left" w:pos="1985"/>
        </w:tabs>
        <w:spacing w:before="1" w:after="1"/>
        <w:jc w:val="both"/>
        <w:rPr>
          <w:sz w:val="22"/>
          <w:szCs w:val="22"/>
          <w:lang w:val="en-GB"/>
        </w:rPr>
      </w:pPr>
    </w:p>
    <w:p w:rsidR="009A7FA0" w:rsidRPr="00E04631" w:rsidRDefault="009A7FA0" w:rsidP="009A7FA0">
      <w:pPr>
        <w:numPr>
          <w:ilvl w:val="0"/>
          <w:numId w:val="21"/>
        </w:numPr>
      </w:pPr>
      <w:r w:rsidRPr="00E04631">
        <w:t xml:space="preserve">Integrate ozone issues within the National Action Plan. </w:t>
      </w:r>
    </w:p>
    <w:p w:rsidR="009A7FA0" w:rsidRPr="00E04631" w:rsidRDefault="009A7FA0" w:rsidP="009A7FA0">
      <w:pPr>
        <w:numPr>
          <w:ilvl w:val="0"/>
          <w:numId w:val="21"/>
        </w:numPr>
      </w:pPr>
      <w:r w:rsidRPr="00E04631">
        <w:t>Monitoring and controlling import and uses of ODS</w:t>
      </w:r>
    </w:p>
    <w:p w:rsidR="009A7FA0" w:rsidRPr="00E04631" w:rsidRDefault="009A7FA0" w:rsidP="009A7FA0">
      <w:pPr>
        <w:numPr>
          <w:ilvl w:val="0"/>
          <w:numId w:val="21"/>
        </w:numPr>
      </w:pPr>
      <w:r w:rsidRPr="00E04631">
        <w:rPr>
          <w:lang w:val="en-AU"/>
        </w:rPr>
        <w:t>Implementing and updating the existing national ODSs regulations.</w:t>
      </w:r>
      <w:r w:rsidRPr="00E04631">
        <w:t xml:space="preserve"> </w:t>
      </w:r>
    </w:p>
    <w:p w:rsidR="009A7FA0" w:rsidRPr="00E04631" w:rsidRDefault="009A7FA0" w:rsidP="009A7FA0">
      <w:pPr>
        <w:numPr>
          <w:ilvl w:val="0"/>
          <w:numId w:val="21"/>
        </w:numPr>
      </w:pPr>
      <w:r w:rsidRPr="00E04631">
        <w:t>Continue implementation of HPMP.</w:t>
      </w:r>
    </w:p>
    <w:p w:rsidR="009A7FA0" w:rsidRPr="00E04631" w:rsidRDefault="009A7FA0" w:rsidP="009A7FA0">
      <w:pPr>
        <w:numPr>
          <w:ilvl w:val="0"/>
          <w:numId w:val="21"/>
        </w:numPr>
      </w:pPr>
      <w:r w:rsidRPr="00E04631">
        <w:t>Follow up the parties and ExCom action</w:t>
      </w:r>
    </w:p>
    <w:p w:rsidR="009A7FA0" w:rsidRPr="00E04631" w:rsidRDefault="009A7FA0" w:rsidP="009A7FA0">
      <w:pPr>
        <w:numPr>
          <w:ilvl w:val="0"/>
          <w:numId w:val="21"/>
        </w:numPr>
      </w:pPr>
      <w:r w:rsidRPr="00E04631">
        <w:t xml:space="preserve">Coordinating and managing the activities of the implementing agencies </w:t>
      </w:r>
    </w:p>
    <w:p w:rsidR="009A7FA0" w:rsidRPr="00E04631" w:rsidRDefault="009A7FA0" w:rsidP="009A7FA0">
      <w:pPr>
        <w:numPr>
          <w:ilvl w:val="0"/>
          <w:numId w:val="21"/>
        </w:numPr>
      </w:pPr>
      <w:r w:rsidRPr="00E04631">
        <w:t>Outreach and regional/international co-operation</w:t>
      </w:r>
    </w:p>
    <w:p w:rsidR="009A7FA0" w:rsidRPr="00E04631" w:rsidRDefault="009A7FA0" w:rsidP="009A7FA0">
      <w:pPr>
        <w:numPr>
          <w:ilvl w:val="0"/>
          <w:numId w:val="21"/>
        </w:numPr>
      </w:pPr>
      <w:r w:rsidRPr="00E04631">
        <w:t>Promoting and organizing awareness activities</w:t>
      </w:r>
    </w:p>
    <w:p w:rsidR="009A7FA0" w:rsidRPr="00E04631" w:rsidRDefault="009A7FA0" w:rsidP="009A7FA0">
      <w:pPr>
        <w:pStyle w:val="Style"/>
        <w:ind w:left="33"/>
        <w:jc w:val="both"/>
        <w:rPr>
          <w:sz w:val="22"/>
          <w:szCs w:val="22"/>
        </w:rPr>
      </w:pPr>
    </w:p>
    <w:p w:rsidR="009A7FA0" w:rsidRPr="00E04631" w:rsidRDefault="009A7FA0" w:rsidP="009A7FA0">
      <w:pPr>
        <w:pStyle w:val="Style"/>
        <w:tabs>
          <w:tab w:val="left" w:pos="1985"/>
        </w:tabs>
        <w:spacing w:before="1" w:after="1"/>
        <w:jc w:val="both"/>
        <w:rPr>
          <w:sz w:val="22"/>
          <w:szCs w:val="22"/>
        </w:rPr>
      </w:pPr>
      <w:r w:rsidRPr="00E04631">
        <w:rPr>
          <w:sz w:val="22"/>
          <w:szCs w:val="22"/>
        </w:rPr>
        <w:t>In spite of the delay in the implementation of the IS Phase III, due to administrative restructuring and changes in the responsibilities for staff in charge of NOU, the NOU was maintained and the country is in compliance with the MP phase-out targets. The IS Phase IV will further support the HCFCs Phase out process by ensuring coordination for the HPMP components implementation and cooperation with the relevant stakeholders in the country. In addition, the IS project will support the initiation of the administrative procedures for the ratification of the Kigali Amendment, and will promote awareness activities for the newly controlled group of ODSs, the HFCs.</w:t>
      </w:r>
    </w:p>
    <w:p w:rsidR="009A7FA0" w:rsidRPr="00E04631" w:rsidRDefault="009A7FA0" w:rsidP="009A7FA0">
      <w:pPr>
        <w:pStyle w:val="Style"/>
        <w:tabs>
          <w:tab w:val="left" w:pos="1985"/>
        </w:tabs>
        <w:spacing w:before="1" w:after="1"/>
        <w:jc w:val="both"/>
        <w:rPr>
          <w:sz w:val="22"/>
          <w:szCs w:val="22"/>
        </w:rPr>
      </w:pPr>
    </w:p>
    <w:p w:rsidR="009A7FA0" w:rsidRPr="00E04631" w:rsidRDefault="009A7FA0" w:rsidP="009A7FA0">
      <w:pPr>
        <w:pStyle w:val="Style"/>
        <w:tabs>
          <w:tab w:val="left" w:pos="1985"/>
        </w:tabs>
        <w:spacing w:before="1" w:after="1"/>
        <w:jc w:val="both"/>
        <w:rPr>
          <w:sz w:val="22"/>
          <w:szCs w:val="22"/>
        </w:rPr>
      </w:pPr>
      <w:r w:rsidRPr="00E04631">
        <w:rPr>
          <w:sz w:val="22"/>
          <w:szCs w:val="22"/>
        </w:rPr>
        <w:t xml:space="preserve">The project aims at further institutional strengthening and capacity building of the Ozone Unit with a view to the HFCs and will ensure helping the Government meet its obligations under the Montreal Protocol on the substances that deplete the Ozone Layer. </w:t>
      </w:r>
    </w:p>
    <w:p w:rsidR="009A7FA0" w:rsidRPr="00E04631" w:rsidRDefault="009A7FA0" w:rsidP="009A7FA0">
      <w:pPr>
        <w:pStyle w:val="Style"/>
        <w:tabs>
          <w:tab w:val="left" w:pos="1985"/>
        </w:tabs>
        <w:spacing w:before="1" w:after="1"/>
        <w:jc w:val="both"/>
        <w:rPr>
          <w:sz w:val="22"/>
          <w:szCs w:val="22"/>
        </w:rPr>
      </w:pPr>
    </w:p>
    <w:p w:rsidR="009A7FA0" w:rsidRPr="00E04631" w:rsidRDefault="009A7FA0" w:rsidP="009A7FA0">
      <w:r w:rsidRPr="00E04631">
        <w:t>The NOU will continue to actively cooperate with ministries and inter-ministerial bodies as well as with advisory groups such as NGOs, RAC and others.</w:t>
      </w:r>
    </w:p>
    <w:p w:rsidR="009A7FA0" w:rsidRPr="002D3D03" w:rsidRDefault="009A7FA0" w:rsidP="009A7FA0">
      <w:pPr>
        <w:spacing w:after="200" w:line="276" w:lineRule="auto"/>
        <w:rPr>
          <w:rFonts w:eastAsia="Calibri"/>
          <w:b/>
        </w:rPr>
      </w:pPr>
    </w:p>
    <w:p w:rsidR="00E85409" w:rsidRPr="00AB4EF8" w:rsidRDefault="00E85409" w:rsidP="00AB4EF8">
      <w:pPr>
        <w:rPr>
          <w:lang w:val="en-CA"/>
        </w:rPr>
      </w:pPr>
    </w:p>
    <w:sectPr w:rsidR="00E85409" w:rsidRPr="00AB4EF8" w:rsidSect="00FD755D">
      <w:pgSz w:w="12240" w:h="15840" w:code="1"/>
      <w:pgMar w:top="720" w:right="1440" w:bottom="864" w:left="1440" w:header="720" w:footer="475" w:gutter="0"/>
      <w:pgNumType w:start="1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6F8" w:rsidRDefault="007D06F8" w:rsidP="004A504B">
      <w:r>
        <w:separator/>
      </w:r>
    </w:p>
  </w:endnote>
  <w:endnote w:type="continuationSeparator" w:id="0">
    <w:p w:rsidR="007D06F8" w:rsidRDefault="007D06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TUR">
    <w:altName w:val="Times New Roman"/>
    <w:charset w:val="00"/>
    <w:family w:val="roman"/>
    <w:pitch w:val="variable"/>
    <w:sig w:usb0="E0002AFF" w:usb1="C0007841" w:usb2="00000009" w:usb3="00000000" w:csb0="0000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槥獢絏懫">
    <w:altName w:val="Arial Unicode MS"/>
    <w:panose1 w:val="00000000000000000000"/>
    <w:charset w:val="88"/>
    <w:family w:val="auto"/>
    <w:notTrueType/>
    <w:pitch w:val="variable"/>
    <w:sig w:usb0="00000001" w:usb1="08080000" w:usb2="00000010" w:usb3="00000000" w:csb0="00100000" w:csb1="00000000"/>
  </w:font>
  <w:font w:name="PMingLiU">
    <w:altName w:val="新細明體"/>
    <w:panose1 w:val="02020500000000000000"/>
    <w:charset w:val="88"/>
    <w:family w:val="roman"/>
    <w:pitch w:val="variable"/>
    <w:sig w:usb0="A00002FF" w:usb1="28CFFCFA" w:usb2="00000016" w:usb3="00000000" w:csb0="00100001"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C36D3">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C36D3">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8563456"/>
      <w:docPartObj>
        <w:docPartGallery w:val="Page Numbers (Bottom of Page)"/>
        <w:docPartUnique/>
      </w:docPartObj>
    </w:sdtPr>
    <w:sdtEndPr>
      <w:rPr>
        <w:noProof/>
      </w:rPr>
    </w:sdtEndPr>
    <w:sdtContent>
      <w:p w:rsidR="004F6D2E" w:rsidRDefault="004F6D2E">
        <w:pPr>
          <w:pStyle w:val="Footer"/>
          <w:jc w:val="center"/>
        </w:pPr>
        <w:r>
          <w:fldChar w:fldCharType="begin"/>
        </w:r>
        <w:r>
          <w:instrText xml:space="preserve"> PAGE   \* MERGEFORMAT </w:instrText>
        </w:r>
        <w:r>
          <w:fldChar w:fldCharType="separate"/>
        </w:r>
        <w:r w:rsidR="007C36D3">
          <w:rPr>
            <w:noProof/>
          </w:rPr>
          <w:t>1</w:t>
        </w:r>
        <w:r>
          <w:rPr>
            <w:noProof/>
          </w:rPr>
          <w:fldChar w:fldCharType="end"/>
        </w:r>
      </w:p>
    </w:sdtContent>
  </w:sdt>
  <w:p w:rsidR="004F6D2E" w:rsidRDefault="004F6D2E" w:rsidP="004F6D2E">
    <w:pPr>
      <w:rPr>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EF8" w:rsidRPr="0033525D" w:rsidRDefault="00AB4EF8">
    <w:pPr>
      <w:jc w:val="center"/>
    </w:pPr>
    <w:r>
      <w:fldChar w:fldCharType="begin"/>
    </w:r>
    <w:r>
      <w:instrText xml:space="preserve"> PAGE </w:instrText>
    </w:r>
    <w:r>
      <w:fldChar w:fldCharType="separate"/>
    </w:r>
    <w:r w:rsidR="007C36D3">
      <w:rPr>
        <w:noProof/>
      </w:rPr>
      <w:t>20</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2287065"/>
      <w:docPartObj>
        <w:docPartGallery w:val="Page Numbers (Bottom of Page)"/>
        <w:docPartUnique/>
      </w:docPartObj>
    </w:sdtPr>
    <w:sdtEndPr>
      <w:rPr>
        <w:noProof/>
      </w:rPr>
    </w:sdtEndPr>
    <w:sdtContent>
      <w:p w:rsidR="00FD755D" w:rsidRDefault="00FD755D">
        <w:pPr>
          <w:pStyle w:val="Footer"/>
          <w:jc w:val="center"/>
        </w:pPr>
        <w:r>
          <w:fldChar w:fldCharType="begin"/>
        </w:r>
        <w:r>
          <w:instrText xml:space="preserve"> PAGE   \* MERGEFORMAT </w:instrText>
        </w:r>
        <w:r>
          <w:fldChar w:fldCharType="separate"/>
        </w:r>
        <w:r w:rsidR="007C36D3">
          <w:rPr>
            <w:noProof/>
          </w:rPr>
          <w:t>1</w:t>
        </w:r>
        <w:r>
          <w:rPr>
            <w:noProof/>
          </w:rPr>
          <w:fldChar w:fldCharType="end"/>
        </w:r>
      </w:p>
    </w:sdtContent>
  </w:sdt>
  <w:p w:rsidR="00AB4EF8" w:rsidRDefault="00AB4EF8" w:rsidP="004F6D2E">
    <w:pP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6F8" w:rsidRDefault="007D06F8" w:rsidP="004A504B">
      <w:r>
        <w:separator/>
      </w:r>
    </w:p>
  </w:footnote>
  <w:footnote w:type="continuationSeparator" w:id="0">
    <w:p w:rsidR="007D06F8" w:rsidRDefault="007D06F8" w:rsidP="004A504B">
      <w:r>
        <w:continuationSeparator/>
      </w:r>
    </w:p>
  </w:footnote>
  <w:footnote w:id="1">
    <w:p w:rsidR="007D06F8" w:rsidRDefault="007D06F8" w:rsidP="007D06F8">
      <w:pPr>
        <w:pStyle w:val="FootnoteText"/>
      </w:pPr>
      <w:r>
        <w:rPr>
          <w:rStyle w:val="FootnoteReference"/>
        </w:rPr>
        <w:footnoteRef/>
      </w:r>
      <w:r>
        <w:t xml:space="preserve"> The Executive Committee decided to continue to use the existing format for IS renewals as approved at the 61</w:t>
      </w:r>
      <w:r>
        <w:rPr>
          <w:vertAlign w:val="superscript"/>
        </w:rPr>
        <w:t>st</w:t>
      </w:r>
      <w:r>
        <w:t> meeting (decision 61/43(c)) with a modification in section 10, to indicate that performance indicators should be</w:t>
      </w:r>
    </w:p>
    <w:p w:rsidR="007D06F8" w:rsidRDefault="007D06F8" w:rsidP="005E3F86">
      <w:pPr>
        <w:pStyle w:val="FootnoteText"/>
        <w:spacing w:after="240"/>
        <w:rPr>
          <w:lang w:val="en-US"/>
        </w:rPr>
      </w:pPr>
      <w:proofErr w:type="gramStart"/>
      <w:r>
        <w:t>included</w:t>
      </w:r>
      <w:proofErr w:type="gramEnd"/>
      <w:r>
        <w:t>, as contained in Annex XIX to document UNEP/OzL.Pro/ExCom/74/56 (decision 74/51(e)).</w:t>
      </w:r>
    </w:p>
  </w:footnote>
  <w:footnote w:id="2">
    <w:p w:rsidR="00F36164" w:rsidRPr="00CD584F" w:rsidRDefault="00F36164" w:rsidP="00F36164">
      <w:pPr>
        <w:pStyle w:val="FootnoteText"/>
        <w:rPr>
          <w:lang w:val="en-CA"/>
        </w:rPr>
      </w:pPr>
      <w:r w:rsidRPr="00CD584F">
        <w:rPr>
          <w:rStyle w:val="FootnoteReference"/>
        </w:rPr>
        <w:footnoteRef/>
      </w:r>
      <w:r w:rsidRPr="00CD584F">
        <w:t xml:space="preserve"> To assess, during project preparation, the availability of the chosen technology in the country, including the necessary components, refrigerants, oils, blowing agents, etc.</w:t>
      </w:r>
    </w:p>
  </w:footnote>
  <w:footnote w:id="3">
    <w:p w:rsidR="00F36164" w:rsidRPr="0034128C" w:rsidRDefault="00F36164" w:rsidP="00F36164">
      <w:pPr>
        <w:pStyle w:val="FootnoteText"/>
      </w:pPr>
      <w:r>
        <w:rPr>
          <w:rStyle w:val="FootnoteReference"/>
        </w:rPr>
        <w:footnoteRef/>
      </w:r>
      <w:r>
        <w:t xml:space="preserve"> To </w:t>
      </w:r>
      <w:r w:rsidRPr="0034128C">
        <w:t xml:space="preserve">consider, </w:t>
      </w:r>
      <w:r w:rsidRPr="00966D05">
        <w:rPr>
          <w:i/>
        </w:rPr>
        <w:t>inter alia</w:t>
      </w:r>
      <w:r w:rsidRPr="0034128C">
        <w:t>,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4">
    <w:p w:rsidR="00F36164" w:rsidRPr="00297E9E" w:rsidRDefault="00F36164" w:rsidP="00F36164">
      <w:pPr>
        <w:pStyle w:val="FootnoteText"/>
      </w:pPr>
      <w:r w:rsidRPr="00966D05">
        <w:rPr>
          <w:rStyle w:val="FootnoteReference"/>
        </w:rPr>
        <w:footnoteRef/>
      </w:r>
      <w:r w:rsidRPr="00966D05">
        <w:t xml:space="preserve"> UNEP/OzL.Pro/ExCom/79/19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3A2925">
    <w:r>
      <w:fldChar w:fldCharType="begin"/>
    </w:r>
    <w:r>
      <w:instrText xml:space="preserve"> DOCPROPERTY "Document number"  \* MERGEFORMAT </w:instrText>
    </w:r>
    <w:r>
      <w:fldChar w:fldCharType="separate"/>
    </w:r>
    <w:r w:rsidR="007C36D3">
      <w:t>UNEP/</w:t>
    </w:r>
    <w:proofErr w:type="spellStart"/>
    <w:r w:rsidR="007C36D3">
      <w:t>OzL.Pro</w:t>
    </w:r>
    <w:proofErr w:type="spellEnd"/>
    <w:r w:rsidR="007C36D3">
      <w:t>/ExCom/79/23</w:t>
    </w:r>
    <w:r>
      <w:fldChar w:fldCharType="end"/>
    </w:r>
  </w:p>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3A2925">
    <w:pPr>
      <w:jc w:val="right"/>
    </w:pPr>
    <w:r>
      <w:fldChar w:fldCharType="begin"/>
    </w:r>
    <w:r>
      <w:instrText xml:space="preserve"> DOCPROPERTY "Document number"  \* MERGEFORMAT </w:instrText>
    </w:r>
    <w:r>
      <w:fldChar w:fldCharType="separate"/>
    </w:r>
    <w:r w:rsidR="007C36D3">
      <w:t>UNEP/</w:t>
    </w:r>
    <w:proofErr w:type="spellStart"/>
    <w:r w:rsidR="007C36D3">
      <w:t>OzL.Pro</w:t>
    </w:r>
    <w:proofErr w:type="spellEnd"/>
    <w:r w:rsidR="007C36D3">
      <w:t>/ExCom/79/23</w:t>
    </w:r>
    <w:r>
      <w:fldChar w:fldCharType="end"/>
    </w:r>
  </w:p>
  <w:p w:rsidR="004F6D2E" w:rsidRPr="0033525D" w:rsidRDefault="004F6D2E" w:rsidP="004F6D2E">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D2E" w:rsidRPr="0033525D" w:rsidRDefault="003A2925">
    <w:r>
      <w:fldChar w:fldCharType="begin"/>
    </w:r>
    <w:r>
      <w:instrText xml:space="preserve"> DOCPROPERTY "Document number"  \* MERGEFORMAT </w:instrText>
    </w:r>
    <w:r>
      <w:fldChar w:fldCharType="separate"/>
    </w:r>
    <w:r w:rsidR="007C36D3">
      <w:t>UNEP/</w:t>
    </w:r>
    <w:proofErr w:type="spellStart"/>
    <w:r w:rsidR="007C36D3">
      <w:t>OzL.Pro</w:t>
    </w:r>
    <w:proofErr w:type="spellEnd"/>
    <w:r w:rsidR="007C36D3">
      <w:t>/ExCom/79/23</w:t>
    </w:r>
    <w:r>
      <w:fldChar w:fldCharType="end"/>
    </w:r>
  </w:p>
  <w:p w:rsidR="004F6D2E" w:rsidRPr="0033525D" w:rsidRDefault="004F6D2E">
    <w:r>
      <w:t>Annex I</w:t>
    </w:r>
  </w:p>
  <w:p w:rsidR="004F6D2E" w:rsidRPr="0033525D" w:rsidRDefault="004F6D2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589" w:rsidRPr="0033525D" w:rsidRDefault="003A2925">
    <w:pPr>
      <w:jc w:val="right"/>
    </w:pPr>
    <w:r>
      <w:fldChar w:fldCharType="begin"/>
    </w:r>
    <w:r>
      <w:instrText xml:space="preserve"> DOCPROPERTY "Document number"  \* MERGEFORMAT </w:instrText>
    </w:r>
    <w:r>
      <w:fldChar w:fldCharType="separate"/>
    </w:r>
    <w:r w:rsidR="007C36D3">
      <w:t>UNEP/</w:t>
    </w:r>
    <w:proofErr w:type="spellStart"/>
    <w:r w:rsidR="007C36D3">
      <w:t>OzL.Pro</w:t>
    </w:r>
    <w:proofErr w:type="spellEnd"/>
    <w:r w:rsidR="007C36D3">
      <w:t>/ExCom/79/23</w:t>
    </w:r>
    <w:r>
      <w:fldChar w:fldCharType="end"/>
    </w:r>
  </w:p>
  <w:p w:rsidR="00F11589" w:rsidRDefault="00F11589" w:rsidP="004F6D2E">
    <w:pPr>
      <w:pStyle w:val="Header"/>
      <w:jc w:val="right"/>
    </w:pPr>
    <w:r>
      <w:t>Annex I</w:t>
    </w:r>
  </w:p>
  <w:p w:rsidR="00F11589" w:rsidRPr="0033525D" w:rsidRDefault="00F11589" w:rsidP="004F6D2E">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D2E" w:rsidRPr="0033525D" w:rsidRDefault="003A2925" w:rsidP="004F6D2E">
    <w:pPr>
      <w:jc w:val="right"/>
    </w:pPr>
    <w:r>
      <w:fldChar w:fldCharType="begin"/>
    </w:r>
    <w:r>
      <w:instrText xml:space="preserve"> DOCPROPERTY "Document number"  \* MERGEFORMAT </w:instrText>
    </w:r>
    <w:r>
      <w:fldChar w:fldCharType="separate"/>
    </w:r>
    <w:r w:rsidR="007C36D3">
      <w:t>UNEP/</w:t>
    </w:r>
    <w:proofErr w:type="spellStart"/>
    <w:r w:rsidR="007C36D3">
      <w:t>OzL.Pro</w:t>
    </w:r>
    <w:proofErr w:type="spellEnd"/>
    <w:r w:rsidR="007C36D3">
      <w:t>/ExCom/79/23</w:t>
    </w:r>
    <w:r>
      <w:fldChar w:fldCharType="end"/>
    </w:r>
  </w:p>
  <w:p w:rsidR="004F6D2E" w:rsidRDefault="004F6D2E" w:rsidP="004F6D2E">
    <w:pPr>
      <w:pStyle w:val="Header"/>
      <w:jc w:val="right"/>
    </w:pPr>
    <w:r>
      <w:t>Annex I</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E02" w:rsidRPr="0033525D" w:rsidRDefault="003A2925">
    <w:r>
      <w:fldChar w:fldCharType="begin"/>
    </w:r>
    <w:r>
      <w:instrText xml:space="preserve"> DOCPROPERTY "Document number"  \* MERGEFORMAT </w:instrText>
    </w:r>
    <w:r>
      <w:fldChar w:fldCharType="separate"/>
    </w:r>
    <w:r w:rsidR="007C36D3">
      <w:t>UNEP/</w:t>
    </w:r>
    <w:proofErr w:type="spellStart"/>
    <w:r w:rsidR="007C36D3">
      <w:t>OzL.Pro</w:t>
    </w:r>
    <w:proofErr w:type="spellEnd"/>
    <w:r w:rsidR="007C36D3">
      <w:t>/ExCom/79/23</w:t>
    </w:r>
    <w:r>
      <w:fldChar w:fldCharType="end"/>
    </w:r>
  </w:p>
  <w:p w:rsidR="00865E02" w:rsidRPr="0033525D" w:rsidRDefault="00865E02">
    <w:r>
      <w:t>Annex II</w:t>
    </w:r>
  </w:p>
  <w:p w:rsidR="00865E02" w:rsidRPr="0033525D" w:rsidRDefault="00865E0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D2E" w:rsidRPr="0033525D" w:rsidRDefault="003A2925" w:rsidP="004F6D2E">
    <w:pPr>
      <w:jc w:val="right"/>
    </w:pPr>
    <w:r>
      <w:fldChar w:fldCharType="begin"/>
    </w:r>
    <w:r>
      <w:instrText xml:space="preserve"> DOCPROPERTY "Document number"  \* MERGEFORMAT </w:instrText>
    </w:r>
    <w:r>
      <w:fldChar w:fldCharType="separate"/>
    </w:r>
    <w:r w:rsidR="007C36D3">
      <w:t>UNEP/</w:t>
    </w:r>
    <w:proofErr w:type="spellStart"/>
    <w:r w:rsidR="007C36D3">
      <w:t>OzL.Pro</w:t>
    </w:r>
    <w:proofErr w:type="spellEnd"/>
    <w:r w:rsidR="007C36D3">
      <w:t>/ExCom/79/23</w:t>
    </w:r>
    <w:r>
      <w:fldChar w:fldCharType="end"/>
    </w:r>
  </w:p>
  <w:p w:rsidR="004F6D2E" w:rsidRDefault="004F6D2E" w:rsidP="004F6D2E">
    <w:pPr>
      <w:pStyle w:val="Header"/>
      <w:jc w:val="right"/>
    </w:pPr>
    <w:r>
      <w:t>Annex I</w:t>
    </w:r>
    <w:r w:rsidR="00F60650">
      <w:t>I</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EF8" w:rsidRPr="0033525D" w:rsidRDefault="00AB4EF8"/>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6A7" w:rsidRPr="0033525D" w:rsidRDefault="001536A7" w:rsidP="004F6D2E">
    <w:pPr>
      <w:pStyle w:val="Heade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EF8" w:rsidRPr="00AB4EF8" w:rsidRDefault="00AB4EF8" w:rsidP="00AB4E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8C923A98"/>
    <w:lvl w:ilvl="0">
      <w:start w:val="1"/>
      <w:numFmt w:val="decimal"/>
      <w:lvlText w:val="%1."/>
      <w:lvlJc w:val="left"/>
      <w:pPr>
        <w:tabs>
          <w:tab w:val="num" w:pos="1080"/>
        </w:tabs>
        <w:ind w:left="1080" w:hanging="360"/>
      </w:pPr>
    </w:lvl>
  </w:abstractNum>
  <w:abstractNum w:abstractNumId="1">
    <w:nsid w:val="FFFFFF7F"/>
    <w:multiLevelType w:val="singleLevel"/>
    <w:tmpl w:val="B532B57E"/>
    <w:lvl w:ilvl="0">
      <w:start w:val="1"/>
      <w:numFmt w:val="decimal"/>
      <w:lvlText w:val="%1."/>
      <w:lvlJc w:val="left"/>
      <w:pPr>
        <w:tabs>
          <w:tab w:val="num" w:pos="720"/>
        </w:tabs>
        <w:ind w:left="720" w:hanging="360"/>
      </w:pPr>
    </w:lvl>
  </w:abstractNum>
  <w:abstractNum w:abstractNumId="2">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3">
    <w:nsid w:val="FFFFFF88"/>
    <w:multiLevelType w:val="singleLevel"/>
    <w:tmpl w:val="ADD8EADC"/>
    <w:lvl w:ilvl="0">
      <w:start w:val="1"/>
      <w:numFmt w:val="decimal"/>
      <w:lvlText w:val="%1."/>
      <w:lvlJc w:val="left"/>
      <w:pPr>
        <w:tabs>
          <w:tab w:val="num" w:pos="360"/>
        </w:tabs>
        <w:ind w:left="360" w:hanging="360"/>
      </w:pPr>
    </w:lvl>
  </w:abstractNum>
  <w:abstractNum w:abstractNumId="4">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5">
    <w:nsid w:val="07F90B6A"/>
    <w:multiLevelType w:val="hybridMultilevel"/>
    <w:tmpl w:val="163659A2"/>
    <w:name w:val="WW8Num6"/>
    <w:lvl w:ilvl="0" w:tplc="FFFFFFFF">
      <w:start w:val="1"/>
      <w:numFmt w:val="upperRoman"/>
      <w:lvlText w:val="%1."/>
      <w:lvlJc w:val="right"/>
      <w:pPr>
        <w:ind w:left="23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08E03B8C"/>
    <w:multiLevelType w:val="hybridMultilevel"/>
    <w:tmpl w:val="3A54FF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EA625DE"/>
    <w:multiLevelType w:val="hybridMultilevel"/>
    <w:tmpl w:val="F442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2CE45D14"/>
    <w:multiLevelType w:val="hybridMultilevel"/>
    <w:tmpl w:val="35708DA4"/>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0">
    <w:nsid w:val="30672313"/>
    <w:multiLevelType w:val="hybridMultilevel"/>
    <w:tmpl w:val="85F0B2EA"/>
    <w:lvl w:ilvl="0" w:tplc="3E92F87E">
      <w:start w:val="1"/>
      <w:numFmt w:val="bullet"/>
      <w:lvlText w:val=""/>
      <w:lvlJc w:val="left"/>
      <w:pPr>
        <w:tabs>
          <w:tab w:val="num" w:pos="720"/>
        </w:tabs>
        <w:ind w:left="720" w:hanging="360"/>
      </w:pPr>
      <w:rPr>
        <w:rFonts w:ascii="Wingdings" w:hAnsi="Wingdings" w:hint="default"/>
      </w:rPr>
    </w:lvl>
    <w:lvl w:ilvl="1" w:tplc="81842E86" w:tentative="1">
      <w:start w:val="1"/>
      <w:numFmt w:val="bullet"/>
      <w:lvlText w:val=""/>
      <w:lvlJc w:val="left"/>
      <w:pPr>
        <w:tabs>
          <w:tab w:val="num" w:pos="1440"/>
        </w:tabs>
        <w:ind w:left="1440" w:hanging="360"/>
      </w:pPr>
      <w:rPr>
        <w:rFonts w:ascii="Wingdings" w:hAnsi="Wingdings" w:hint="default"/>
      </w:rPr>
    </w:lvl>
    <w:lvl w:ilvl="2" w:tplc="2D9C41E4" w:tentative="1">
      <w:start w:val="1"/>
      <w:numFmt w:val="bullet"/>
      <w:lvlText w:val=""/>
      <w:lvlJc w:val="left"/>
      <w:pPr>
        <w:tabs>
          <w:tab w:val="num" w:pos="2160"/>
        </w:tabs>
        <w:ind w:left="2160" w:hanging="360"/>
      </w:pPr>
      <w:rPr>
        <w:rFonts w:ascii="Wingdings" w:hAnsi="Wingdings" w:hint="default"/>
      </w:rPr>
    </w:lvl>
    <w:lvl w:ilvl="3" w:tplc="2E386A82" w:tentative="1">
      <w:start w:val="1"/>
      <w:numFmt w:val="bullet"/>
      <w:lvlText w:val=""/>
      <w:lvlJc w:val="left"/>
      <w:pPr>
        <w:tabs>
          <w:tab w:val="num" w:pos="2880"/>
        </w:tabs>
        <w:ind w:left="2880" w:hanging="360"/>
      </w:pPr>
      <w:rPr>
        <w:rFonts w:ascii="Wingdings" w:hAnsi="Wingdings" w:hint="default"/>
      </w:rPr>
    </w:lvl>
    <w:lvl w:ilvl="4" w:tplc="81EA9164" w:tentative="1">
      <w:start w:val="1"/>
      <w:numFmt w:val="bullet"/>
      <w:lvlText w:val=""/>
      <w:lvlJc w:val="left"/>
      <w:pPr>
        <w:tabs>
          <w:tab w:val="num" w:pos="3600"/>
        </w:tabs>
        <w:ind w:left="3600" w:hanging="360"/>
      </w:pPr>
      <w:rPr>
        <w:rFonts w:ascii="Wingdings" w:hAnsi="Wingdings" w:hint="default"/>
      </w:rPr>
    </w:lvl>
    <w:lvl w:ilvl="5" w:tplc="51EE9F3A" w:tentative="1">
      <w:start w:val="1"/>
      <w:numFmt w:val="bullet"/>
      <w:lvlText w:val=""/>
      <w:lvlJc w:val="left"/>
      <w:pPr>
        <w:tabs>
          <w:tab w:val="num" w:pos="4320"/>
        </w:tabs>
        <w:ind w:left="4320" w:hanging="360"/>
      </w:pPr>
      <w:rPr>
        <w:rFonts w:ascii="Wingdings" w:hAnsi="Wingdings" w:hint="default"/>
      </w:rPr>
    </w:lvl>
    <w:lvl w:ilvl="6" w:tplc="1A70849A" w:tentative="1">
      <w:start w:val="1"/>
      <w:numFmt w:val="bullet"/>
      <w:lvlText w:val=""/>
      <w:lvlJc w:val="left"/>
      <w:pPr>
        <w:tabs>
          <w:tab w:val="num" w:pos="5040"/>
        </w:tabs>
        <w:ind w:left="5040" w:hanging="360"/>
      </w:pPr>
      <w:rPr>
        <w:rFonts w:ascii="Wingdings" w:hAnsi="Wingdings" w:hint="default"/>
      </w:rPr>
    </w:lvl>
    <w:lvl w:ilvl="7" w:tplc="9D205F1A" w:tentative="1">
      <w:start w:val="1"/>
      <w:numFmt w:val="bullet"/>
      <w:lvlText w:val=""/>
      <w:lvlJc w:val="left"/>
      <w:pPr>
        <w:tabs>
          <w:tab w:val="num" w:pos="5760"/>
        </w:tabs>
        <w:ind w:left="5760" w:hanging="360"/>
      </w:pPr>
      <w:rPr>
        <w:rFonts w:ascii="Wingdings" w:hAnsi="Wingdings" w:hint="default"/>
      </w:rPr>
    </w:lvl>
    <w:lvl w:ilvl="8" w:tplc="D64CACCE" w:tentative="1">
      <w:start w:val="1"/>
      <w:numFmt w:val="bullet"/>
      <w:lvlText w:val=""/>
      <w:lvlJc w:val="left"/>
      <w:pPr>
        <w:tabs>
          <w:tab w:val="num" w:pos="6480"/>
        </w:tabs>
        <w:ind w:left="6480" w:hanging="360"/>
      </w:pPr>
      <w:rPr>
        <w:rFonts w:ascii="Wingdings" w:hAnsi="Wingdings" w:hint="default"/>
      </w:rPr>
    </w:lvl>
  </w:abstractNum>
  <w:abstractNum w:abstractNumId="11">
    <w:nsid w:val="317A42A3"/>
    <w:multiLevelType w:val="hybridMultilevel"/>
    <w:tmpl w:val="163659A2"/>
    <w:lvl w:ilvl="0" w:tplc="FFFFFFFF">
      <w:start w:val="1"/>
      <w:numFmt w:val="upperRoman"/>
      <w:lvlText w:val="%1."/>
      <w:lvlJc w:val="right"/>
      <w:pPr>
        <w:ind w:left="23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327A395D"/>
    <w:multiLevelType w:val="hybridMultilevel"/>
    <w:tmpl w:val="6850643A"/>
    <w:lvl w:ilvl="0" w:tplc="51663976">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EA1B1A"/>
    <w:multiLevelType w:val="hybridMultilevel"/>
    <w:tmpl w:val="FA3A38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3BCB17B9"/>
    <w:multiLevelType w:val="hybridMultilevel"/>
    <w:tmpl w:val="5C70B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C007C2"/>
    <w:multiLevelType w:val="hybridMultilevel"/>
    <w:tmpl w:val="9886C7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D493C16"/>
    <w:multiLevelType w:val="hybridMultilevel"/>
    <w:tmpl w:val="163659A2"/>
    <w:lvl w:ilvl="0" w:tplc="FFFFFFFF">
      <w:start w:val="1"/>
      <w:numFmt w:val="upperRoman"/>
      <w:lvlText w:val="%1."/>
      <w:lvlJc w:val="right"/>
      <w:pPr>
        <w:ind w:left="23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56CA58D1"/>
    <w:multiLevelType w:val="hybridMultilevel"/>
    <w:tmpl w:val="163659A2"/>
    <w:lvl w:ilvl="0" w:tplc="FFFFFFFF">
      <w:start w:val="1"/>
      <w:numFmt w:val="upperRoman"/>
      <w:lvlText w:val="%1."/>
      <w:lvlJc w:val="right"/>
      <w:pPr>
        <w:ind w:left="23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63976973"/>
    <w:multiLevelType w:val="hybridMultilevel"/>
    <w:tmpl w:val="A0EA9968"/>
    <w:lvl w:ilvl="0" w:tplc="D8A6FE76">
      <w:start w:val="1"/>
      <w:numFmt w:val="lowerLetter"/>
      <w:lvlText w:val="%1)"/>
      <w:lvlJc w:val="left"/>
      <w:pPr>
        <w:ind w:left="1440" w:hanging="420"/>
      </w:pPr>
      <w:rPr>
        <w:rFonts w:ascii="Times New Roman" w:eastAsia="Times New Roman" w:hAnsi="Times New Roman" w:cs="Times New Roman"/>
      </w:rPr>
    </w:lvl>
    <w:lvl w:ilvl="1" w:tplc="0409000B">
      <w:start w:val="1"/>
      <w:numFmt w:val="bullet"/>
      <w:lvlText w:val=""/>
      <w:lvlJc w:val="left"/>
      <w:pPr>
        <w:ind w:left="1860" w:hanging="420"/>
      </w:pPr>
      <w:rPr>
        <w:rFonts w:ascii="Wingdings" w:hAnsi="Wingdings" w:hint="default"/>
      </w:rPr>
    </w:lvl>
    <w:lvl w:ilvl="2" w:tplc="04090005" w:tentative="1">
      <w:start w:val="1"/>
      <w:numFmt w:val="bullet"/>
      <w:lvlText w:val=""/>
      <w:lvlJc w:val="left"/>
      <w:pPr>
        <w:ind w:left="2280" w:hanging="420"/>
      </w:pPr>
      <w:rPr>
        <w:rFonts w:ascii="Wingdings" w:hAnsi="Wingdings" w:hint="default"/>
      </w:rPr>
    </w:lvl>
    <w:lvl w:ilvl="3" w:tplc="04090001" w:tentative="1">
      <w:start w:val="1"/>
      <w:numFmt w:val="bullet"/>
      <w:lvlText w:val=""/>
      <w:lvlJc w:val="left"/>
      <w:pPr>
        <w:ind w:left="2700" w:hanging="420"/>
      </w:pPr>
      <w:rPr>
        <w:rFonts w:ascii="Wingdings" w:hAnsi="Wingdings" w:hint="default"/>
      </w:rPr>
    </w:lvl>
    <w:lvl w:ilvl="4" w:tplc="04090003" w:tentative="1">
      <w:start w:val="1"/>
      <w:numFmt w:val="bullet"/>
      <w:lvlText w:val=""/>
      <w:lvlJc w:val="left"/>
      <w:pPr>
        <w:ind w:left="3120" w:hanging="420"/>
      </w:pPr>
      <w:rPr>
        <w:rFonts w:ascii="Wingdings" w:hAnsi="Wingdings" w:hint="default"/>
      </w:rPr>
    </w:lvl>
    <w:lvl w:ilvl="5" w:tplc="04090005" w:tentative="1">
      <w:start w:val="1"/>
      <w:numFmt w:val="bullet"/>
      <w:lvlText w:val=""/>
      <w:lvlJc w:val="left"/>
      <w:pPr>
        <w:ind w:left="3540" w:hanging="420"/>
      </w:pPr>
      <w:rPr>
        <w:rFonts w:ascii="Wingdings" w:hAnsi="Wingdings" w:hint="default"/>
      </w:rPr>
    </w:lvl>
    <w:lvl w:ilvl="6" w:tplc="04090001" w:tentative="1">
      <w:start w:val="1"/>
      <w:numFmt w:val="bullet"/>
      <w:lvlText w:val=""/>
      <w:lvlJc w:val="left"/>
      <w:pPr>
        <w:ind w:left="3960" w:hanging="420"/>
      </w:pPr>
      <w:rPr>
        <w:rFonts w:ascii="Wingdings" w:hAnsi="Wingdings" w:hint="default"/>
      </w:rPr>
    </w:lvl>
    <w:lvl w:ilvl="7" w:tplc="04090003" w:tentative="1">
      <w:start w:val="1"/>
      <w:numFmt w:val="bullet"/>
      <w:lvlText w:val=""/>
      <w:lvlJc w:val="left"/>
      <w:pPr>
        <w:ind w:left="4380" w:hanging="420"/>
      </w:pPr>
      <w:rPr>
        <w:rFonts w:ascii="Wingdings" w:hAnsi="Wingdings" w:hint="default"/>
      </w:rPr>
    </w:lvl>
    <w:lvl w:ilvl="8" w:tplc="04090005" w:tentative="1">
      <w:start w:val="1"/>
      <w:numFmt w:val="bullet"/>
      <w:lvlText w:val=""/>
      <w:lvlJc w:val="left"/>
      <w:pPr>
        <w:ind w:left="4800" w:hanging="420"/>
      </w:pPr>
      <w:rPr>
        <w:rFonts w:ascii="Wingdings" w:hAnsi="Wingdings" w:hint="default"/>
      </w:rPr>
    </w:lvl>
  </w:abstractNum>
  <w:abstractNum w:abstractNumId="22">
    <w:nsid w:val="649C0033"/>
    <w:multiLevelType w:val="hybridMultilevel"/>
    <w:tmpl w:val="C9729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77C5BA6"/>
    <w:multiLevelType w:val="hybridMultilevel"/>
    <w:tmpl w:val="918AE6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7BA15F3"/>
    <w:multiLevelType w:val="hybridMultilevel"/>
    <w:tmpl w:val="EEACFA50"/>
    <w:lvl w:ilvl="0" w:tplc="49D83AF8">
      <w:start w:val="1"/>
      <w:numFmt w:val="lowerLetter"/>
      <w:lvlText w:val="%1)"/>
      <w:lvlJc w:val="left"/>
      <w:pPr>
        <w:ind w:left="1440" w:hanging="42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4"/>
  </w:num>
  <w:num w:numId="2">
    <w:abstractNumId w:val="4"/>
  </w:num>
  <w:num w:numId="3">
    <w:abstractNumId w:val="4"/>
  </w:num>
  <w:num w:numId="4">
    <w:abstractNumId w:val="4"/>
  </w:num>
  <w:num w:numId="5">
    <w:abstractNumId w:val="2"/>
  </w:num>
  <w:num w:numId="6">
    <w:abstractNumId w:val="3"/>
  </w:num>
  <w:num w:numId="7">
    <w:abstractNumId w:val="1"/>
  </w:num>
  <w:num w:numId="8">
    <w:abstractNumId w:val="0"/>
  </w:num>
  <w:num w:numId="9">
    <w:abstractNumId w:val="8"/>
  </w:num>
  <w:num w:numId="10">
    <w:abstractNumId w:val="18"/>
  </w:num>
  <w:num w:numId="11">
    <w:abstractNumId w:val="19"/>
  </w:num>
  <w:num w:numId="12">
    <w:abstractNumId w:val="25"/>
  </w:num>
  <w:num w:numId="13">
    <w:abstractNumId w:val="12"/>
  </w:num>
  <w:num w:numId="14">
    <w:abstractNumId w:val="15"/>
  </w:num>
  <w:num w:numId="15">
    <w:abstractNumId w:val="13"/>
  </w:num>
  <w:num w:numId="16">
    <w:abstractNumId w:val="21"/>
  </w:num>
  <w:num w:numId="17">
    <w:abstractNumId w:val="24"/>
  </w:num>
  <w:num w:numId="18">
    <w:abstractNumId w:val="5"/>
  </w:num>
  <w:num w:numId="19">
    <w:abstractNumId w:val="22"/>
  </w:num>
  <w:num w:numId="20">
    <w:abstractNumId w:val="23"/>
  </w:num>
  <w:num w:numId="21">
    <w:abstractNumId w:val="9"/>
  </w:num>
  <w:num w:numId="22">
    <w:abstractNumId w:val="10"/>
  </w:num>
  <w:num w:numId="23">
    <w:abstractNumId w:val="14"/>
  </w:num>
  <w:num w:numId="24">
    <w:abstractNumId w:val="6"/>
  </w:num>
  <w:num w:numId="25">
    <w:abstractNumId w:val="16"/>
  </w:num>
  <w:num w:numId="26">
    <w:abstractNumId w:val="7"/>
  </w:num>
  <w:num w:numId="27">
    <w:abstractNumId w:val="20"/>
  </w:num>
  <w:num w:numId="28">
    <w:abstractNumId w:val="17"/>
  </w:num>
  <w:num w:numId="29">
    <w:abstractNumId w:val="11"/>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6F8"/>
    <w:rsid w:val="00000FED"/>
    <w:rsid w:val="0000434E"/>
    <w:rsid w:val="000211A9"/>
    <w:rsid w:val="00031260"/>
    <w:rsid w:val="0003681A"/>
    <w:rsid w:val="0006119F"/>
    <w:rsid w:val="00061EC2"/>
    <w:rsid w:val="00080DF4"/>
    <w:rsid w:val="00080ED0"/>
    <w:rsid w:val="00085B8F"/>
    <w:rsid w:val="00090481"/>
    <w:rsid w:val="000A531E"/>
    <w:rsid w:val="000A6C26"/>
    <w:rsid w:val="000E07BC"/>
    <w:rsid w:val="000F1CD4"/>
    <w:rsid w:val="000F4103"/>
    <w:rsid w:val="000F70A7"/>
    <w:rsid w:val="00135980"/>
    <w:rsid w:val="00143183"/>
    <w:rsid w:val="001536A7"/>
    <w:rsid w:val="00164719"/>
    <w:rsid w:val="00166FC4"/>
    <w:rsid w:val="001677AC"/>
    <w:rsid w:val="001804EA"/>
    <w:rsid w:val="00190A61"/>
    <w:rsid w:val="001A3342"/>
    <w:rsid w:val="001A3E3D"/>
    <w:rsid w:val="001A7049"/>
    <w:rsid w:val="001B1E40"/>
    <w:rsid w:val="001C764E"/>
    <w:rsid w:val="001D50CB"/>
    <w:rsid w:val="001E1052"/>
    <w:rsid w:val="001E21B1"/>
    <w:rsid w:val="001E2F93"/>
    <w:rsid w:val="001E61E5"/>
    <w:rsid w:val="001F2159"/>
    <w:rsid w:val="00214863"/>
    <w:rsid w:val="002156B4"/>
    <w:rsid w:val="00235DCA"/>
    <w:rsid w:val="00245EFF"/>
    <w:rsid w:val="00253222"/>
    <w:rsid w:val="00262847"/>
    <w:rsid w:val="00281BB2"/>
    <w:rsid w:val="002934CA"/>
    <w:rsid w:val="00295110"/>
    <w:rsid w:val="002B72E9"/>
    <w:rsid w:val="002C21B8"/>
    <w:rsid w:val="002C7998"/>
    <w:rsid w:val="002D2C73"/>
    <w:rsid w:val="002F1E53"/>
    <w:rsid w:val="002F2CAA"/>
    <w:rsid w:val="003155DA"/>
    <w:rsid w:val="003306E1"/>
    <w:rsid w:val="003320E4"/>
    <w:rsid w:val="0033525D"/>
    <w:rsid w:val="003414F3"/>
    <w:rsid w:val="0035613E"/>
    <w:rsid w:val="00356B4E"/>
    <w:rsid w:val="00363EE9"/>
    <w:rsid w:val="00376128"/>
    <w:rsid w:val="0037742E"/>
    <w:rsid w:val="0038245A"/>
    <w:rsid w:val="003916E4"/>
    <w:rsid w:val="0039337A"/>
    <w:rsid w:val="003A2925"/>
    <w:rsid w:val="003A3189"/>
    <w:rsid w:val="003B569D"/>
    <w:rsid w:val="003C3C0E"/>
    <w:rsid w:val="003D4FAC"/>
    <w:rsid w:val="003E7906"/>
    <w:rsid w:val="003F3C50"/>
    <w:rsid w:val="00406A6A"/>
    <w:rsid w:val="00406B22"/>
    <w:rsid w:val="00421B21"/>
    <w:rsid w:val="004328A7"/>
    <w:rsid w:val="00434C74"/>
    <w:rsid w:val="00456EB4"/>
    <w:rsid w:val="004718F3"/>
    <w:rsid w:val="00475040"/>
    <w:rsid w:val="00493D40"/>
    <w:rsid w:val="004967B6"/>
    <w:rsid w:val="004A504B"/>
    <w:rsid w:val="004A6911"/>
    <w:rsid w:val="004B54E0"/>
    <w:rsid w:val="004B7384"/>
    <w:rsid w:val="004C0EFD"/>
    <w:rsid w:val="004C4269"/>
    <w:rsid w:val="004D6236"/>
    <w:rsid w:val="004E4DBB"/>
    <w:rsid w:val="004E4E41"/>
    <w:rsid w:val="004E7F9C"/>
    <w:rsid w:val="004F3493"/>
    <w:rsid w:val="004F5143"/>
    <w:rsid w:val="004F6D2E"/>
    <w:rsid w:val="00507F57"/>
    <w:rsid w:val="00512B09"/>
    <w:rsid w:val="005319FB"/>
    <w:rsid w:val="0054097A"/>
    <w:rsid w:val="00555D75"/>
    <w:rsid w:val="00560DF0"/>
    <w:rsid w:val="00563072"/>
    <w:rsid w:val="0056759C"/>
    <w:rsid w:val="00591C4B"/>
    <w:rsid w:val="0059513E"/>
    <w:rsid w:val="005B48FF"/>
    <w:rsid w:val="005E3F86"/>
    <w:rsid w:val="00604C15"/>
    <w:rsid w:val="006141CB"/>
    <w:rsid w:val="006158D5"/>
    <w:rsid w:val="00625D83"/>
    <w:rsid w:val="006262C3"/>
    <w:rsid w:val="00655126"/>
    <w:rsid w:val="006623E7"/>
    <w:rsid w:val="00662B80"/>
    <w:rsid w:val="006852C7"/>
    <w:rsid w:val="006B106D"/>
    <w:rsid w:val="006C1727"/>
    <w:rsid w:val="006C32FD"/>
    <w:rsid w:val="006C39CE"/>
    <w:rsid w:val="006D0FCC"/>
    <w:rsid w:val="006D49D0"/>
    <w:rsid w:val="006E1FC3"/>
    <w:rsid w:val="0070616B"/>
    <w:rsid w:val="00706FDA"/>
    <w:rsid w:val="00711F9A"/>
    <w:rsid w:val="00713810"/>
    <w:rsid w:val="007303A5"/>
    <w:rsid w:val="00730B3E"/>
    <w:rsid w:val="0073420B"/>
    <w:rsid w:val="0074760E"/>
    <w:rsid w:val="00754ABA"/>
    <w:rsid w:val="007A1546"/>
    <w:rsid w:val="007A228C"/>
    <w:rsid w:val="007A3383"/>
    <w:rsid w:val="007A368E"/>
    <w:rsid w:val="007A5868"/>
    <w:rsid w:val="007B04CE"/>
    <w:rsid w:val="007B6871"/>
    <w:rsid w:val="007B7A2F"/>
    <w:rsid w:val="007C36D3"/>
    <w:rsid w:val="007C3D33"/>
    <w:rsid w:val="007D06F8"/>
    <w:rsid w:val="007D294A"/>
    <w:rsid w:val="007D47D2"/>
    <w:rsid w:val="007D6EC0"/>
    <w:rsid w:val="007D7E1D"/>
    <w:rsid w:val="007F0CD2"/>
    <w:rsid w:val="0081593E"/>
    <w:rsid w:val="00831979"/>
    <w:rsid w:val="00851352"/>
    <w:rsid w:val="00863230"/>
    <w:rsid w:val="00865E02"/>
    <w:rsid w:val="008717D8"/>
    <w:rsid w:val="0087215C"/>
    <w:rsid w:val="00886EBE"/>
    <w:rsid w:val="008875FE"/>
    <w:rsid w:val="00887F8E"/>
    <w:rsid w:val="00892A6B"/>
    <w:rsid w:val="00896234"/>
    <w:rsid w:val="00896B2E"/>
    <w:rsid w:val="00897E43"/>
    <w:rsid w:val="008C5738"/>
    <w:rsid w:val="008C7EAD"/>
    <w:rsid w:val="008D0CFE"/>
    <w:rsid w:val="008D6152"/>
    <w:rsid w:val="008F0F81"/>
    <w:rsid w:val="008F27BF"/>
    <w:rsid w:val="00923540"/>
    <w:rsid w:val="00926767"/>
    <w:rsid w:val="009361D5"/>
    <w:rsid w:val="009428A4"/>
    <w:rsid w:val="009659F4"/>
    <w:rsid w:val="00970D60"/>
    <w:rsid w:val="009960E5"/>
    <w:rsid w:val="009A7ADC"/>
    <w:rsid w:val="009A7FA0"/>
    <w:rsid w:val="009C19B7"/>
    <w:rsid w:val="009D65DF"/>
    <w:rsid w:val="009D7C51"/>
    <w:rsid w:val="009F36BF"/>
    <w:rsid w:val="00A111B6"/>
    <w:rsid w:val="00A143BA"/>
    <w:rsid w:val="00A26D27"/>
    <w:rsid w:val="00A376EE"/>
    <w:rsid w:val="00A42A99"/>
    <w:rsid w:val="00A5151A"/>
    <w:rsid w:val="00A5453A"/>
    <w:rsid w:val="00A57E0A"/>
    <w:rsid w:val="00A823F6"/>
    <w:rsid w:val="00AA0A89"/>
    <w:rsid w:val="00AA6429"/>
    <w:rsid w:val="00AB4EF8"/>
    <w:rsid w:val="00AC01AA"/>
    <w:rsid w:val="00AC4F72"/>
    <w:rsid w:val="00AF4CE8"/>
    <w:rsid w:val="00AF741A"/>
    <w:rsid w:val="00AF7A18"/>
    <w:rsid w:val="00B01ADB"/>
    <w:rsid w:val="00B04161"/>
    <w:rsid w:val="00B056F9"/>
    <w:rsid w:val="00B11E3D"/>
    <w:rsid w:val="00B17E82"/>
    <w:rsid w:val="00B4575A"/>
    <w:rsid w:val="00B575BA"/>
    <w:rsid w:val="00B76429"/>
    <w:rsid w:val="00B9004E"/>
    <w:rsid w:val="00B956D4"/>
    <w:rsid w:val="00B97446"/>
    <w:rsid w:val="00BA7432"/>
    <w:rsid w:val="00BC1AA0"/>
    <w:rsid w:val="00BC2495"/>
    <w:rsid w:val="00BC7EB9"/>
    <w:rsid w:val="00BD2643"/>
    <w:rsid w:val="00BD56B1"/>
    <w:rsid w:val="00BD6558"/>
    <w:rsid w:val="00BF2301"/>
    <w:rsid w:val="00BF3022"/>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4B98"/>
    <w:rsid w:val="00CD53C3"/>
    <w:rsid w:val="00CD574E"/>
    <w:rsid w:val="00CE4C22"/>
    <w:rsid w:val="00CE6D2D"/>
    <w:rsid w:val="00CF41EC"/>
    <w:rsid w:val="00CF5D04"/>
    <w:rsid w:val="00D04DE4"/>
    <w:rsid w:val="00D063F1"/>
    <w:rsid w:val="00D070DF"/>
    <w:rsid w:val="00D14F22"/>
    <w:rsid w:val="00D5175F"/>
    <w:rsid w:val="00D57918"/>
    <w:rsid w:val="00D73DC6"/>
    <w:rsid w:val="00D74C1A"/>
    <w:rsid w:val="00D754C1"/>
    <w:rsid w:val="00D77A35"/>
    <w:rsid w:val="00D81B3E"/>
    <w:rsid w:val="00D90C70"/>
    <w:rsid w:val="00D90E49"/>
    <w:rsid w:val="00DC6A10"/>
    <w:rsid w:val="00DD021E"/>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6701"/>
    <w:rsid w:val="00F11589"/>
    <w:rsid w:val="00F21088"/>
    <w:rsid w:val="00F327E7"/>
    <w:rsid w:val="00F35746"/>
    <w:rsid w:val="00F36164"/>
    <w:rsid w:val="00F447C7"/>
    <w:rsid w:val="00F554A9"/>
    <w:rsid w:val="00F60650"/>
    <w:rsid w:val="00F716FD"/>
    <w:rsid w:val="00F72EDE"/>
    <w:rsid w:val="00F80355"/>
    <w:rsid w:val="00FB0C81"/>
    <w:rsid w:val="00FC2200"/>
    <w:rsid w:val="00FC2540"/>
    <w:rsid w:val="00FD21DC"/>
    <w:rsid w:val="00FD755D"/>
    <w:rsid w:val="00FE0BD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13"/>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9"/>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0"/>
      </w:numPr>
    </w:pPr>
  </w:style>
  <w:style w:type="numbering" w:styleId="ArticleSection">
    <w:name w:val="Outline List 3"/>
    <w:basedOn w:val="NoList"/>
    <w:semiHidden/>
    <w:rsid w:val="00493D40"/>
    <w:pPr>
      <w:numPr>
        <w:numId w:val="11"/>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2"/>
      </w:numPr>
      <w:tabs>
        <w:tab w:val="left" w:pos="2880"/>
        <w:tab w:val="left" w:pos="5760"/>
      </w:tabs>
      <w:spacing w:after="240"/>
      <w:ind w:left="2880" w:hanging="720"/>
    </w:pPr>
  </w:style>
  <w:style w:type="character" w:styleId="CommentReference">
    <w:name w:val="annotation reference"/>
    <w:basedOn w:val="DefaultParagraphFont"/>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nhideWhenUsed/>
    <w:rsid w:val="00B04161"/>
    <w:rPr>
      <w:b/>
      <w:bCs/>
    </w:rPr>
  </w:style>
  <w:style w:type="character" w:customStyle="1" w:styleId="CommentSubjectChar">
    <w:name w:val="Comment Subject Char"/>
    <w:basedOn w:val="CommentTextChar"/>
    <w:link w:val="CommentSubject"/>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7D06F8"/>
    <w:rPr>
      <w:sz w:val="20"/>
      <w:szCs w:val="20"/>
    </w:rPr>
  </w:style>
  <w:style w:type="character" w:customStyle="1" w:styleId="FootnoteTextChar">
    <w:name w:val="Footnote Text Char"/>
    <w:basedOn w:val="DefaultParagraphFont"/>
    <w:link w:val="FootnoteText"/>
    <w:uiPriority w:val="99"/>
    <w:rsid w:val="007D06F8"/>
    <w:rPr>
      <w:lang w:val="en-GB"/>
    </w:rPr>
  </w:style>
  <w:style w:type="character" w:styleId="FootnoteReference">
    <w:name w:val="footnote reference"/>
    <w:basedOn w:val="DefaultParagraphFont"/>
    <w:uiPriority w:val="99"/>
    <w:unhideWhenUsed/>
    <w:rsid w:val="007D06F8"/>
    <w:rPr>
      <w:vertAlign w:val="superscript"/>
    </w:rPr>
  </w:style>
  <w:style w:type="character" w:customStyle="1" w:styleId="FooterChar">
    <w:name w:val="Footer Char"/>
    <w:basedOn w:val="DefaultParagraphFont"/>
    <w:link w:val="Footer"/>
    <w:uiPriority w:val="99"/>
    <w:rsid w:val="004F6D2E"/>
    <w:rPr>
      <w:sz w:val="22"/>
      <w:szCs w:val="22"/>
      <w:lang w:val="en-GB"/>
    </w:rPr>
  </w:style>
  <w:style w:type="character" w:customStyle="1" w:styleId="Heading8Char">
    <w:name w:val="Heading 8 Char"/>
    <w:basedOn w:val="DefaultParagraphFont"/>
    <w:link w:val="Heading8"/>
    <w:rsid w:val="009A7FA0"/>
    <w:rPr>
      <w:b/>
      <w:sz w:val="22"/>
      <w:szCs w:val="22"/>
      <w:lang w:val="en-GB"/>
    </w:rPr>
  </w:style>
  <w:style w:type="paragraph" w:styleId="ListParagraph">
    <w:name w:val="List Paragraph"/>
    <w:basedOn w:val="Normal"/>
    <w:uiPriority w:val="34"/>
    <w:qFormat/>
    <w:rsid w:val="009A7FA0"/>
    <w:pPr>
      <w:widowControl w:val="0"/>
      <w:autoSpaceDE w:val="0"/>
      <w:autoSpaceDN w:val="0"/>
      <w:adjustRightInd w:val="0"/>
      <w:ind w:left="720"/>
      <w:contextualSpacing/>
      <w:jc w:val="left"/>
    </w:pPr>
    <w:rPr>
      <w:rFonts w:ascii="Times New Roman TUR" w:hAnsi="Times New Roman TUR"/>
      <w:sz w:val="24"/>
      <w:szCs w:val="24"/>
      <w:lang w:val="en-US"/>
    </w:rPr>
  </w:style>
  <w:style w:type="paragraph" w:customStyle="1" w:styleId="Style">
    <w:name w:val="Style"/>
    <w:rsid w:val="009A7FA0"/>
    <w:pPr>
      <w:widowControl w:val="0"/>
      <w:autoSpaceDE w:val="0"/>
      <w:autoSpaceDN w:val="0"/>
      <w:adjustRightInd w:val="0"/>
    </w:pPr>
    <w:rPr>
      <w:sz w:val="24"/>
      <w:szCs w:val="24"/>
    </w:rPr>
  </w:style>
  <w:style w:type="character" w:styleId="PageNumber">
    <w:name w:val="page number"/>
    <w:basedOn w:val="DefaultParagraphFont"/>
    <w:rsid w:val="009A7FA0"/>
  </w:style>
  <w:style w:type="paragraph" w:customStyle="1" w:styleId="Heading">
    <w:name w:val="Heading"/>
    <w:basedOn w:val="Normal"/>
    <w:next w:val="Normal"/>
    <w:rsid w:val="009A7FA0"/>
    <w:pPr>
      <w:tabs>
        <w:tab w:val="left" w:pos="720"/>
        <w:tab w:val="left" w:pos="1440"/>
        <w:tab w:val="left" w:pos="5760"/>
      </w:tabs>
      <w:jc w:val="center"/>
    </w:pPr>
    <w:rPr>
      <w:b/>
      <w:caps/>
      <w:sz w:val="24"/>
      <w:szCs w:val="20"/>
    </w:rPr>
  </w:style>
  <w:style w:type="character" w:customStyle="1" w:styleId="HeaderChar">
    <w:name w:val="Header Char"/>
    <w:basedOn w:val="DefaultParagraphFont"/>
    <w:link w:val="Header"/>
    <w:uiPriority w:val="99"/>
    <w:rsid w:val="009A7FA0"/>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13"/>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9"/>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0"/>
      </w:numPr>
    </w:pPr>
  </w:style>
  <w:style w:type="numbering" w:styleId="ArticleSection">
    <w:name w:val="Outline List 3"/>
    <w:basedOn w:val="NoList"/>
    <w:semiHidden/>
    <w:rsid w:val="00493D40"/>
    <w:pPr>
      <w:numPr>
        <w:numId w:val="11"/>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2"/>
      </w:numPr>
      <w:tabs>
        <w:tab w:val="left" w:pos="2880"/>
        <w:tab w:val="left" w:pos="5760"/>
      </w:tabs>
      <w:spacing w:after="240"/>
      <w:ind w:left="2880" w:hanging="720"/>
    </w:pPr>
  </w:style>
  <w:style w:type="character" w:styleId="CommentReference">
    <w:name w:val="annotation reference"/>
    <w:basedOn w:val="DefaultParagraphFont"/>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nhideWhenUsed/>
    <w:rsid w:val="00B04161"/>
    <w:rPr>
      <w:b/>
      <w:bCs/>
    </w:rPr>
  </w:style>
  <w:style w:type="character" w:customStyle="1" w:styleId="CommentSubjectChar">
    <w:name w:val="Comment Subject Char"/>
    <w:basedOn w:val="CommentTextChar"/>
    <w:link w:val="CommentSubject"/>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7D06F8"/>
    <w:rPr>
      <w:sz w:val="20"/>
      <w:szCs w:val="20"/>
    </w:rPr>
  </w:style>
  <w:style w:type="character" w:customStyle="1" w:styleId="FootnoteTextChar">
    <w:name w:val="Footnote Text Char"/>
    <w:basedOn w:val="DefaultParagraphFont"/>
    <w:link w:val="FootnoteText"/>
    <w:uiPriority w:val="99"/>
    <w:rsid w:val="007D06F8"/>
    <w:rPr>
      <w:lang w:val="en-GB"/>
    </w:rPr>
  </w:style>
  <w:style w:type="character" w:styleId="FootnoteReference">
    <w:name w:val="footnote reference"/>
    <w:basedOn w:val="DefaultParagraphFont"/>
    <w:uiPriority w:val="99"/>
    <w:unhideWhenUsed/>
    <w:rsid w:val="007D06F8"/>
    <w:rPr>
      <w:vertAlign w:val="superscript"/>
    </w:rPr>
  </w:style>
  <w:style w:type="character" w:customStyle="1" w:styleId="FooterChar">
    <w:name w:val="Footer Char"/>
    <w:basedOn w:val="DefaultParagraphFont"/>
    <w:link w:val="Footer"/>
    <w:uiPriority w:val="99"/>
    <w:rsid w:val="004F6D2E"/>
    <w:rPr>
      <w:sz w:val="22"/>
      <w:szCs w:val="22"/>
      <w:lang w:val="en-GB"/>
    </w:rPr>
  </w:style>
  <w:style w:type="character" w:customStyle="1" w:styleId="Heading8Char">
    <w:name w:val="Heading 8 Char"/>
    <w:basedOn w:val="DefaultParagraphFont"/>
    <w:link w:val="Heading8"/>
    <w:rsid w:val="009A7FA0"/>
    <w:rPr>
      <w:b/>
      <w:sz w:val="22"/>
      <w:szCs w:val="22"/>
      <w:lang w:val="en-GB"/>
    </w:rPr>
  </w:style>
  <w:style w:type="paragraph" w:styleId="ListParagraph">
    <w:name w:val="List Paragraph"/>
    <w:basedOn w:val="Normal"/>
    <w:uiPriority w:val="34"/>
    <w:qFormat/>
    <w:rsid w:val="009A7FA0"/>
    <w:pPr>
      <w:widowControl w:val="0"/>
      <w:autoSpaceDE w:val="0"/>
      <w:autoSpaceDN w:val="0"/>
      <w:adjustRightInd w:val="0"/>
      <w:ind w:left="720"/>
      <w:contextualSpacing/>
      <w:jc w:val="left"/>
    </w:pPr>
    <w:rPr>
      <w:rFonts w:ascii="Times New Roman TUR" w:hAnsi="Times New Roman TUR"/>
      <w:sz w:val="24"/>
      <w:szCs w:val="24"/>
      <w:lang w:val="en-US"/>
    </w:rPr>
  </w:style>
  <w:style w:type="paragraph" w:customStyle="1" w:styleId="Style">
    <w:name w:val="Style"/>
    <w:rsid w:val="009A7FA0"/>
    <w:pPr>
      <w:widowControl w:val="0"/>
      <w:autoSpaceDE w:val="0"/>
      <w:autoSpaceDN w:val="0"/>
      <w:adjustRightInd w:val="0"/>
    </w:pPr>
    <w:rPr>
      <w:sz w:val="24"/>
      <w:szCs w:val="24"/>
    </w:rPr>
  </w:style>
  <w:style w:type="character" w:styleId="PageNumber">
    <w:name w:val="page number"/>
    <w:basedOn w:val="DefaultParagraphFont"/>
    <w:rsid w:val="009A7FA0"/>
  </w:style>
  <w:style w:type="paragraph" w:customStyle="1" w:styleId="Heading">
    <w:name w:val="Heading"/>
    <w:basedOn w:val="Normal"/>
    <w:next w:val="Normal"/>
    <w:rsid w:val="009A7FA0"/>
    <w:pPr>
      <w:tabs>
        <w:tab w:val="left" w:pos="720"/>
        <w:tab w:val="left" w:pos="1440"/>
        <w:tab w:val="left" w:pos="5760"/>
      </w:tabs>
      <w:jc w:val="center"/>
    </w:pPr>
    <w:rPr>
      <w:b/>
      <w:caps/>
      <w:sz w:val="24"/>
      <w:szCs w:val="20"/>
    </w:rPr>
  </w:style>
  <w:style w:type="character" w:customStyle="1" w:styleId="HeaderChar">
    <w:name w:val="Header Char"/>
    <w:basedOn w:val="DefaultParagraphFont"/>
    <w:link w:val="Header"/>
    <w:uiPriority w:val="99"/>
    <w:rsid w:val="009A7FA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013008">
      <w:bodyDiv w:val="1"/>
      <w:marLeft w:val="0"/>
      <w:marRight w:val="0"/>
      <w:marTop w:val="0"/>
      <w:marBottom w:val="0"/>
      <w:divBdr>
        <w:top w:val="none" w:sz="0" w:space="0" w:color="auto"/>
        <w:left w:val="none" w:sz="0" w:space="0" w:color="auto"/>
        <w:bottom w:val="none" w:sz="0" w:space="0" w:color="auto"/>
        <w:right w:val="none" w:sz="0" w:space="0" w:color="auto"/>
      </w:divBdr>
    </w:div>
    <w:div w:id="236790507">
      <w:bodyDiv w:val="1"/>
      <w:marLeft w:val="0"/>
      <w:marRight w:val="0"/>
      <w:marTop w:val="0"/>
      <w:marBottom w:val="0"/>
      <w:divBdr>
        <w:top w:val="none" w:sz="0" w:space="0" w:color="auto"/>
        <w:left w:val="none" w:sz="0" w:space="0" w:color="auto"/>
        <w:bottom w:val="none" w:sz="0" w:space="0" w:color="auto"/>
        <w:right w:val="none" w:sz="0" w:space="0" w:color="auto"/>
      </w:divBdr>
    </w:div>
    <w:div w:id="11628126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00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4.png"/><Relationship Id="rId28" Type="http://schemas.openxmlformats.org/officeDocument/2006/relationships/footer" Target="footer6.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image" Target="media/image6.jpeg"/><Relationship Id="rId35" Type="http://schemas.openxmlformats.org/officeDocument/2006/relationships/customXml" Target="../customXml/item4.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UNEP/OzL.Pro/ExCom/79/23</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458F5B1-B399-48CA-B80C-6D407128A0BC}"/>
</file>

<file path=customXml/itemProps2.xml><?xml version="1.0" encoding="utf-8"?>
<ds:datastoreItem xmlns:ds="http://schemas.openxmlformats.org/officeDocument/2006/customXml" ds:itemID="{C2D4BEA8-107B-485B-A9C5-135907F04503}"/>
</file>

<file path=customXml/itemProps3.xml><?xml version="1.0" encoding="utf-8"?>
<ds:datastoreItem xmlns:ds="http://schemas.openxmlformats.org/officeDocument/2006/customXml" ds:itemID="{5103A79A-0F6D-4595-9E4C-D76B5C7FF515}"/>
</file>

<file path=customXml/itemProps4.xml><?xml version="1.0" encoding="utf-8"?>
<ds:datastoreItem xmlns:ds="http://schemas.openxmlformats.org/officeDocument/2006/customXml" ds:itemID="{7E59BC07-8A08-46BA-B840-29629DD13B58}"/>
</file>

<file path=docProps/app.xml><?xml version="1.0" encoding="utf-8"?>
<Properties xmlns="http://schemas.openxmlformats.org/officeDocument/2006/extended-properties" xmlns:vt="http://schemas.openxmlformats.org/officeDocument/2006/docPropsVTypes">
  <Template>Eec79G</Template>
  <TotalTime>2</TotalTime>
  <Pages>32</Pages>
  <Words>8765</Words>
  <Characters>49967</Characters>
  <Application>Microsoft Office Word</Application>
  <DocSecurity>0</DocSecurity>
  <Lines>1561</Lines>
  <Paragraphs>1087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57645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Work programme for 2017</dc:title>
  <dc:creator>Julia Anne Dearing</dc:creator>
  <cp:lastModifiedBy>Despina Psillou</cp:lastModifiedBy>
  <cp:revision>4</cp:revision>
  <cp:lastPrinted>2017-06-09T22:24:00Z</cp:lastPrinted>
  <dcterms:created xsi:type="dcterms:W3CDTF">2017-06-09T22:19:00Z</dcterms:created>
  <dcterms:modified xsi:type="dcterms:W3CDTF">2017-06-09T22:25:00Z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UNEP/OzL.Pro/ExCom/79/23</vt:lpwstr>
  </property>
  <property fmtid="{D5CDD505-2E9C-101B-9397-08002B2CF9AE}" pid="3" name="Revision date">
    <vt:lpwstr>9/6/2017</vt:lpwstr>
  </property>
  <property fmtid="{D5CDD505-2E9C-101B-9397-08002B2CF9AE}" pid="4" name="ContentTypeId">
    <vt:lpwstr>0x01010004C6732A9FE91B4FBB477FDF99EB5849</vt:lpwstr>
  </property>
</Properties>
</file>