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937445" w14:textId="77777777" w:rsidTr="007071FE">
        <w:trPr>
          <w:trHeight w:val="720"/>
        </w:trPr>
        <w:tc>
          <w:tcPr>
            <w:tcW w:w="5490"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E1C01A" w14:textId="77777777" w:rsidR="00C15867" w:rsidRPr="009B0D30" w:rsidRDefault="00C15867" w:rsidP="00997C97">
            <w:pPr>
              <w:jc w:val="right"/>
              <w:rPr>
                <w:sz w:val="52"/>
                <w:szCs w:val="52"/>
              </w:rPr>
            </w:pPr>
            <w:r w:rsidRPr="009B0D30">
              <w:rPr>
                <w:rFonts w:ascii="Univers Bold" w:hAnsi="Univers Bold"/>
                <w:b/>
                <w:sz w:val="72"/>
              </w:rPr>
              <w:t>EP</w:t>
            </w:r>
          </w:p>
        </w:tc>
      </w:tr>
      <w:tr w:rsidR="00C15867" w:rsidRPr="009B0D30"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BA62D1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A49443"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3D8B239" w14:textId="77777777" w:rsidR="00C15867" w:rsidRPr="007071FE" w:rsidRDefault="00C15867" w:rsidP="00997C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39ED21" w14:textId="77777777" w:rsidR="00C15867" w:rsidRPr="009B0D30" w:rsidRDefault="00C15867" w:rsidP="00997C9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84ADC37" w14:textId="77777777" w:rsidR="00C15867" w:rsidRPr="007071FE" w:rsidRDefault="00C15867" w:rsidP="007071FE">
            <w:pPr>
              <w:spacing w:before="720"/>
              <w:ind w:left="158"/>
            </w:pPr>
          </w:p>
        </w:tc>
        <w:tc>
          <w:tcPr>
            <w:tcW w:w="4590" w:type="dxa"/>
            <w:tcBorders>
              <w:top w:val="nil"/>
              <w:left w:val="nil"/>
              <w:bottom w:val="single" w:sz="36" w:space="0" w:color="auto"/>
              <w:right w:val="nil"/>
            </w:tcBorders>
          </w:tcPr>
          <w:p w14:paraId="3AEED990" w14:textId="77777777" w:rsidR="00C15867" w:rsidRPr="009B0D30" w:rsidRDefault="00C15867" w:rsidP="007071FE">
            <w:pPr>
              <w:spacing w:before="120"/>
            </w:pPr>
            <w:r w:rsidRPr="009B0D30">
              <w:t>Distr.</w:t>
            </w:r>
          </w:p>
          <w:p w14:paraId="781D29E6" w14:textId="77777777" w:rsidR="00923540" w:rsidRPr="009B0D30" w:rsidRDefault="00923540" w:rsidP="00923540">
            <w:r w:rsidRPr="009B0D30">
              <w:t>GENERAL</w:t>
            </w:r>
          </w:p>
          <w:p w14:paraId="11DD4C6D" w14:textId="77777777" w:rsidR="00C15867" w:rsidRPr="009B0D30" w:rsidRDefault="00C15867" w:rsidP="00997C97"/>
          <w:p w14:paraId="71C9AC6A" w14:textId="77777777" w:rsidR="00C15867" w:rsidRPr="009B0D30" w:rsidRDefault="00C15867" w:rsidP="00997C97"/>
          <w:p w14:paraId="60E84EE6" w14:textId="1369BCCA" w:rsidR="00C15867" w:rsidRPr="009B0D30" w:rsidRDefault="003F0D9F" w:rsidP="00997C97">
            <w:r>
              <w:t>UNEP/</w:t>
            </w:r>
            <w:proofErr w:type="spellStart"/>
            <w:r>
              <w:t>OzL.Pro</w:t>
            </w:r>
            <w:proofErr w:type="spellEnd"/>
            <w:r>
              <w:t>/ExCom/97/</w:t>
            </w:r>
            <w:r w:rsidR="00EF32A5">
              <w:t>73</w:t>
            </w:r>
          </w:p>
          <w:p w14:paraId="4B27B914" w14:textId="624F57DB" w:rsidR="00C15867" w:rsidRPr="009B0D30" w:rsidRDefault="00D97021" w:rsidP="00997C97">
            <w:r>
              <w:t>30</w:t>
            </w:r>
            <w:r w:rsidR="003F0D9F">
              <w:t xml:space="preserve"> October 2025</w:t>
            </w:r>
          </w:p>
          <w:p w14:paraId="4DF400D8" w14:textId="77777777" w:rsidR="00C15867" w:rsidRPr="009B0D30" w:rsidRDefault="00C15867" w:rsidP="00997C97">
            <w:pPr>
              <w:rPr>
                <w:caps/>
              </w:rPr>
            </w:pPr>
          </w:p>
          <w:p w14:paraId="24D12A60" w14:textId="77777777" w:rsidR="00C15867" w:rsidRPr="009B0D30" w:rsidRDefault="00C15867" w:rsidP="00997C97">
            <w:r w:rsidRPr="009B0D30">
              <w:t>ORIGINAL: ENGLISH</w:t>
            </w:r>
          </w:p>
        </w:tc>
      </w:tr>
    </w:tbl>
    <w:p w14:paraId="2374263D" w14:textId="695600AC" w:rsidR="00CA59FB" w:rsidRDefault="00C15867" w:rsidP="007071FE">
      <w:pPr>
        <w:spacing w:before="12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063C">
        <w:t>-</w:t>
      </w:r>
      <w:r w:rsidR="00F10452">
        <w:t>s</w:t>
      </w:r>
      <w:r w:rsidR="00B35FCB">
        <w:t>even</w:t>
      </w:r>
      <w:r w:rsidR="00E9339B" w:rsidRPr="00E9339B">
        <w:t xml:space="preserve">th </w:t>
      </w:r>
      <w:r w:rsidR="00CA59FB">
        <w:t>Meeting</w:t>
      </w:r>
    </w:p>
    <w:p w14:paraId="39EBC76E" w14:textId="6D0E249F" w:rsidR="00CA59FB" w:rsidRDefault="00CA59FB" w:rsidP="00CA59FB">
      <w:pPr>
        <w:jc w:val="left"/>
      </w:pPr>
      <w:r>
        <w:t xml:space="preserve">Montreal, </w:t>
      </w:r>
      <w:r w:rsidR="00D26D68">
        <w:t>1</w:t>
      </w:r>
      <w:r w:rsidR="00E9063C">
        <w:t>–</w:t>
      </w:r>
      <w:r w:rsidR="00D26D68">
        <w:t>5</w:t>
      </w:r>
      <w:r w:rsidR="00022071">
        <w:t xml:space="preserve"> </w:t>
      </w:r>
      <w:r w:rsidR="00D26D68">
        <w:t>December</w:t>
      </w:r>
      <w:r w:rsidR="007624A2">
        <w:t xml:space="preserve"> 2025</w:t>
      </w:r>
    </w:p>
    <w:p w14:paraId="254E9590" w14:textId="538B8955" w:rsidR="0079781A" w:rsidRDefault="0079781A" w:rsidP="0079781A">
      <w:pPr>
        <w:jc w:val="left"/>
      </w:pPr>
      <w:r>
        <w:t xml:space="preserve">Item </w:t>
      </w:r>
      <w:r w:rsidR="00271064">
        <w:t>9(</w:t>
      </w:r>
      <w:r w:rsidR="008A6082">
        <w:t>d</w:t>
      </w:r>
      <w:r w:rsidR="00271064">
        <w:t>)</w:t>
      </w:r>
      <w:r>
        <w:t xml:space="preserve"> </w:t>
      </w:r>
      <w:r w:rsidRPr="00512BEF">
        <w:t>of the provisional agenda</w:t>
      </w:r>
      <w:r w:rsidRPr="00512BEF">
        <w:rPr>
          <w:rStyle w:val="FootnoteReference"/>
        </w:rPr>
        <w:footnoteReference w:id="1"/>
      </w:r>
    </w:p>
    <w:p w14:paraId="52CC7D8B" w14:textId="77777777" w:rsidR="00C15867" w:rsidRPr="009B0D30" w:rsidRDefault="00C15867" w:rsidP="00CA59FB">
      <w:pPr>
        <w:jc w:val="left"/>
      </w:pPr>
    </w:p>
    <w:p w14:paraId="34968931" w14:textId="7E5C3675" w:rsidR="00066CE8" w:rsidRPr="009B0D30" w:rsidRDefault="00066CE8" w:rsidP="00857077">
      <w:pPr>
        <w:jc w:val="left"/>
      </w:pPr>
    </w:p>
    <w:p w14:paraId="0E19DFB7" w14:textId="77777777" w:rsidR="004E7F9C" w:rsidRPr="005C670D" w:rsidRDefault="004E7F9C" w:rsidP="005C670D">
      <w:pPr>
        <w:pStyle w:val="Title1"/>
        <w:jc w:val="right"/>
        <w:rPr>
          <w:b w:val="0"/>
          <w:lang w:val="en-CA"/>
        </w:rPr>
      </w:pPr>
    </w:p>
    <w:p w14:paraId="1E3F6654" w14:textId="77777777" w:rsidR="00E9063C" w:rsidRPr="00E9063C" w:rsidRDefault="00E9063C" w:rsidP="00E9063C"/>
    <w:p w14:paraId="01455F1D" w14:textId="77777777" w:rsidR="00E9063C" w:rsidRPr="00E9063C" w:rsidRDefault="00E9063C" w:rsidP="00E9063C"/>
    <w:p w14:paraId="5D5E90A8" w14:textId="45F2AE33" w:rsidR="00E9063C" w:rsidRPr="00E9063C" w:rsidRDefault="00E9063C" w:rsidP="00E9063C">
      <w:pPr>
        <w:jc w:val="center"/>
        <w:rPr>
          <w:b/>
        </w:rPr>
      </w:pPr>
      <w:r w:rsidRPr="00E9063C">
        <w:rPr>
          <w:b/>
        </w:rPr>
        <w:t xml:space="preserve">PROJECT </w:t>
      </w:r>
      <w:r w:rsidR="00271064" w:rsidRPr="00E9063C">
        <w:rPr>
          <w:b/>
        </w:rPr>
        <w:t>PROPOSAL</w:t>
      </w:r>
      <w:r w:rsidR="00271064" w:rsidRPr="00271064">
        <w:rPr>
          <w:b/>
        </w:rPr>
        <w:t>:</w:t>
      </w:r>
      <w:r w:rsidR="00271064">
        <w:rPr>
          <w:b/>
        </w:rPr>
        <w:t xml:space="preserve"> SENEGAL</w:t>
      </w:r>
    </w:p>
    <w:p w14:paraId="0FE074EC" w14:textId="77777777" w:rsidR="00E9063C" w:rsidRPr="00E9063C" w:rsidRDefault="00E9063C" w:rsidP="00E9063C"/>
    <w:p w14:paraId="30F2324A" w14:textId="77777777" w:rsidR="00E9063C" w:rsidRPr="00E9063C" w:rsidRDefault="00E9063C" w:rsidP="00E9063C"/>
    <w:p w14:paraId="56800F55" w14:textId="3ACD3C61" w:rsidR="00E9063C" w:rsidRPr="00E9063C" w:rsidRDefault="00E9063C" w:rsidP="00E9063C">
      <w:pPr>
        <w:ind w:firstLine="720"/>
      </w:pPr>
      <w:r w:rsidRPr="00E9063C">
        <w:t>This document consists of the comments and recommendation of the Secretariat on the following project proposal:</w:t>
      </w:r>
    </w:p>
    <w:p w14:paraId="09D9108A" w14:textId="77777777" w:rsidR="00E9063C" w:rsidRPr="00E9063C" w:rsidRDefault="00E9063C" w:rsidP="00E9063C"/>
    <w:p w14:paraId="675C3DBF" w14:textId="77777777" w:rsidR="00E9063C" w:rsidRPr="00E9063C" w:rsidRDefault="00E9063C" w:rsidP="00E9063C">
      <w:pPr>
        <w:rPr>
          <w:u w:val="single"/>
        </w:rPr>
      </w:pPr>
      <w:r w:rsidRPr="00E9063C">
        <w:rPr>
          <w:u w:val="single"/>
        </w:rPr>
        <w:t>Phase-out</w:t>
      </w:r>
    </w:p>
    <w:p w14:paraId="58B9AA64" w14:textId="77777777" w:rsidR="00E9063C" w:rsidRPr="00E9063C" w:rsidRDefault="00E9063C" w:rsidP="00E9063C"/>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3114"/>
      </w:tblGrid>
      <w:tr w:rsidR="00E9063C" w:rsidRPr="00E9063C" w14:paraId="66E2C945" w14:textId="77777777" w:rsidTr="00D05DB8">
        <w:tc>
          <w:tcPr>
            <w:tcW w:w="4395" w:type="dxa"/>
          </w:tcPr>
          <w:p w14:paraId="65CAAEA5" w14:textId="1E4F9046" w:rsidR="00E9063C" w:rsidRPr="00DC52B0" w:rsidRDefault="00E9063C" w:rsidP="00A110D0">
            <w:pPr>
              <w:numPr>
                <w:ilvl w:val="0"/>
                <w:numId w:val="22"/>
              </w:numPr>
              <w:ind w:hanging="830"/>
              <w:contextualSpacing/>
              <w:jc w:val="left"/>
            </w:pPr>
            <w:r w:rsidRPr="00DC52B0">
              <w:t xml:space="preserve">HCFC phase-out management plan </w:t>
            </w:r>
            <w:r w:rsidRPr="00271064">
              <w:t xml:space="preserve">(stage II, </w:t>
            </w:r>
            <w:r w:rsidR="00271064" w:rsidRPr="00271064">
              <w:rPr>
                <w:noProof/>
                <w:lang w:val="en-GB"/>
              </w:rPr>
              <w:t>second and third</w:t>
            </w:r>
            <w:r w:rsidRPr="00271064">
              <w:t> tranche</w:t>
            </w:r>
            <w:r w:rsidR="00026C15">
              <w:t>s</w:t>
            </w:r>
            <w:r w:rsidRPr="00271064">
              <w:t>)</w:t>
            </w:r>
          </w:p>
        </w:tc>
        <w:tc>
          <w:tcPr>
            <w:tcW w:w="2121" w:type="dxa"/>
          </w:tcPr>
          <w:p w14:paraId="2B9AD47F" w14:textId="263C02FA" w:rsidR="00E9063C" w:rsidRPr="00E9063C" w:rsidRDefault="00271064" w:rsidP="00E9063C">
            <w:pPr>
              <w:jc w:val="center"/>
              <w:rPr>
                <w:highlight w:val="cyan"/>
              </w:rPr>
            </w:pPr>
            <w:r w:rsidRPr="00271064">
              <w:t>UNEP</w:t>
            </w:r>
            <w:r w:rsidR="00E9063C" w:rsidRPr="00271064">
              <w:t xml:space="preserve"> and </w:t>
            </w:r>
            <w:r w:rsidRPr="00271064">
              <w:t>UNIDO</w:t>
            </w:r>
          </w:p>
        </w:tc>
        <w:tc>
          <w:tcPr>
            <w:tcW w:w="3114" w:type="dxa"/>
          </w:tcPr>
          <w:p w14:paraId="6DD6DCD5" w14:textId="0140A25C" w:rsidR="00E9063C" w:rsidRPr="00E9063C" w:rsidRDefault="00EA4FCD" w:rsidP="0081224F">
            <w:pPr>
              <w:jc w:val="right"/>
              <w:rPr>
                <w:highlight w:val="cyan"/>
              </w:rPr>
            </w:pPr>
            <w:r>
              <w:t>Individual consideration</w:t>
            </w:r>
          </w:p>
        </w:tc>
      </w:tr>
    </w:tbl>
    <w:p w14:paraId="25503981" w14:textId="77777777" w:rsidR="00E9063C" w:rsidRPr="00E9063C" w:rsidRDefault="00E9063C" w:rsidP="00E9063C"/>
    <w:p w14:paraId="11BAD0C0" w14:textId="77777777" w:rsidR="00E9063C" w:rsidRPr="00E9063C" w:rsidRDefault="00E9063C" w:rsidP="00E9063C"/>
    <w:p w14:paraId="46E702C8" w14:textId="77777777" w:rsidR="00E9063C" w:rsidRPr="00E9063C" w:rsidRDefault="00E9063C" w:rsidP="00E9063C"/>
    <w:p w14:paraId="276292DE" w14:textId="200ACFB4" w:rsidR="00E9063C" w:rsidRPr="00E9063C" w:rsidRDefault="00E9063C" w:rsidP="007A6AA3">
      <w:pPr>
        <w:pStyle w:val="ListParagraph"/>
        <w:numPr>
          <w:ilvl w:val="0"/>
          <w:numId w:val="28"/>
        </w:numPr>
      </w:pPr>
      <w:r w:rsidRPr="00E9063C">
        <w:br w:type="page"/>
      </w:r>
    </w:p>
    <w:p w14:paraId="0BA90AD2" w14:textId="77777777" w:rsidR="00E9063C" w:rsidRPr="00E9063C" w:rsidRDefault="00E9063C" w:rsidP="00E9063C">
      <w:pPr>
        <w:spacing w:after="120"/>
        <w:jc w:val="center"/>
        <w:rPr>
          <w:b/>
        </w:rPr>
      </w:pPr>
      <w:r w:rsidRPr="00E9063C">
        <w:rPr>
          <w:b/>
        </w:rPr>
        <w:lastRenderedPageBreak/>
        <w:t>PROJECT EVALUATION SHEET – MULTI-YEAR PROJECTS</w:t>
      </w:r>
    </w:p>
    <w:p w14:paraId="6F10C84B" w14:textId="3F93EBA2" w:rsidR="00E9063C" w:rsidRPr="00E9063C" w:rsidRDefault="00DC6199" w:rsidP="00E9063C">
      <w:pPr>
        <w:spacing w:after="200"/>
        <w:jc w:val="center"/>
      </w:pPr>
      <w:r w:rsidRPr="00DC6199">
        <w:rPr>
          <w:b/>
        </w:rPr>
        <w:t>Senegal</w:t>
      </w:r>
    </w:p>
    <w:tbl>
      <w:tblPr>
        <w:tblStyle w:val="TableGrid"/>
        <w:tblW w:w="10008" w:type="dxa"/>
        <w:tblLook w:val="04A0" w:firstRow="1" w:lastRow="0" w:firstColumn="1" w:lastColumn="0" w:noHBand="0" w:noVBand="1"/>
      </w:tblPr>
      <w:tblGrid>
        <w:gridCol w:w="2830"/>
        <w:gridCol w:w="2127"/>
        <w:gridCol w:w="2409"/>
        <w:gridCol w:w="2642"/>
      </w:tblGrid>
      <w:tr w:rsidR="00E9063C" w:rsidRPr="00E9063C" w14:paraId="72A80961" w14:textId="77777777" w:rsidTr="00997C97">
        <w:trPr>
          <w:trHeight w:val="240"/>
        </w:trPr>
        <w:tc>
          <w:tcPr>
            <w:tcW w:w="2830" w:type="dxa"/>
            <w:hideMark/>
          </w:tcPr>
          <w:p w14:paraId="71E0D350" w14:textId="77777777" w:rsidR="00E9063C" w:rsidRPr="00E9063C" w:rsidRDefault="00E9063C" w:rsidP="00E9063C">
            <w:pPr>
              <w:jc w:val="left"/>
              <w:rPr>
                <w:b/>
                <w:sz w:val="20"/>
                <w:szCs w:val="20"/>
                <w:lang w:val="en-US"/>
              </w:rPr>
            </w:pPr>
            <w:r w:rsidRPr="00E9063C">
              <w:rPr>
                <w:b/>
                <w:sz w:val="20"/>
                <w:szCs w:val="20"/>
                <w:lang w:val="en-US"/>
              </w:rPr>
              <w:t>(I) PROJECT TITLE</w:t>
            </w:r>
          </w:p>
        </w:tc>
        <w:tc>
          <w:tcPr>
            <w:tcW w:w="2127" w:type="dxa"/>
            <w:hideMark/>
          </w:tcPr>
          <w:p w14:paraId="59179DD2" w14:textId="77777777" w:rsidR="00E9063C" w:rsidRPr="00E9063C" w:rsidRDefault="00E9063C" w:rsidP="00E9063C">
            <w:pPr>
              <w:jc w:val="center"/>
              <w:rPr>
                <w:b/>
                <w:sz w:val="20"/>
                <w:szCs w:val="20"/>
                <w:lang w:val="en-US"/>
              </w:rPr>
            </w:pPr>
            <w:r w:rsidRPr="00E9063C">
              <w:rPr>
                <w:b/>
                <w:sz w:val="20"/>
                <w:szCs w:val="20"/>
                <w:lang w:val="en-US"/>
              </w:rPr>
              <w:t>AGENCY</w:t>
            </w:r>
          </w:p>
        </w:tc>
        <w:tc>
          <w:tcPr>
            <w:tcW w:w="2409" w:type="dxa"/>
            <w:hideMark/>
          </w:tcPr>
          <w:p w14:paraId="7A0E6192" w14:textId="77777777" w:rsidR="00E9063C" w:rsidRPr="00E9063C" w:rsidRDefault="00E9063C" w:rsidP="00E9063C">
            <w:pPr>
              <w:jc w:val="center"/>
              <w:rPr>
                <w:b/>
                <w:sz w:val="20"/>
                <w:szCs w:val="20"/>
                <w:lang w:val="en-US"/>
              </w:rPr>
            </w:pPr>
            <w:r w:rsidRPr="00E9063C">
              <w:rPr>
                <w:b/>
                <w:sz w:val="20"/>
                <w:szCs w:val="20"/>
                <w:lang w:val="en-US"/>
              </w:rPr>
              <w:t>MEETING APPROVED</w:t>
            </w:r>
          </w:p>
        </w:tc>
        <w:tc>
          <w:tcPr>
            <w:tcW w:w="2642" w:type="dxa"/>
            <w:hideMark/>
          </w:tcPr>
          <w:p w14:paraId="14C2078B" w14:textId="77777777" w:rsidR="00E9063C" w:rsidRPr="00E9063C" w:rsidRDefault="00E9063C" w:rsidP="00E9063C">
            <w:pPr>
              <w:jc w:val="center"/>
              <w:rPr>
                <w:b/>
                <w:sz w:val="20"/>
                <w:szCs w:val="20"/>
                <w:lang w:val="en-US"/>
              </w:rPr>
            </w:pPr>
            <w:r w:rsidRPr="00E9063C">
              <w:rPr>
                <w:b/>
                <w:sz w:val="20"/>
                <w:szCs w:val="20"/>
                <w:lang w:val="en-US"/>
              </w:rPr>
              <w:t>CONTROL MEASURE</w:t>
            </w:r>
          </w:p>
        </w:tc>
      </w:tr>
      <w:tr w:rsidR="00E9063C" w:rsidRPr="00E9063C" w14:paraId="62998DE7" w14:textId="77777777" w:rsidTr="00997C97">
        <w:trPr>
          <w:trHeight w:val="240"/>
        </w:trPr>
        <w:tc>
          <w:tcPr>
            <w:tcW w:w="2830" w:type="dxa"/>
            <w:vAlign w:val="center"/>
            <w:hideMark/>
          </w:tcPr>
          <w:p w14:paraId="337CBCAF" w14:textId="458A1687" w:rsidR="00E9063C" w:rsidRPr="00DC6199" w:rsidRDefault="00E9063C" w:rsidP="00E9063C">
            <w:pPr>
              <w:jc w:val="center"/>
              <w:rPr>
                <w:sz w:val="20"/>
                <w:szCs w:val="20"/>
                <w:lang w:val="en-US"/>
              </w:rPr>
            </w:pPr>
            <w:r w:rsidRPr="00DC6199">
              <w:rPr>
                <w:sz w:val="20"/>
                <w:szCs w:val="20"/>
                <w:lang w:val="en-US"/>
              </w:rPr>
              <w:t>HCFC phase-out plan (stage II)</w:t>
            </w:r>
          </w:p>
        </w:tc>
        <w:tc>
          <w:tcPr>
            <w:tcW w:w="2127" w:type="dxa"/>
            <w:vAlign w:val="center"/>
          </w:tcPr>
          <w:p w14:paraId="535F5586" w14:textId="5F1244A2" w:rsidR="00E9063C" w:rsidRPr="00DC6199" w:rsidRDefault="00DC6199" w:rsidP="00E9063C">
            <w:pPr>
              <w:jc w:val="center"/>
              <w:rPr>
                <w:sz w:val="20"/>
                <w:szCs w:val="20"/>
                <w:lang w:val="en-US"/>
              </w:rPr>
            </w:pPr>
            <w:r w:rsidRPr="00DC6199">
              <w:rPr>
                <w:noProof/>
                <w:color w:val="000000" w:themeColor="text1"/>
                <w:sz w:val="20"/>
                <w:szCs w:val="20"/>
              </w:rPr>
              <w:t>UNEP</w:t>
            </w:r>
            <w:r w:rsidRPr="00DC6199">
              <w:rPr>
                <w:noProof/>
                <w:lang w:val="en-US"/>
              </w:rPr>
              <w:t xml:space="preserve"> (lead), </w:t>
            </w:r>
            <w:r w:rsidRPr="00DC6199">
              <w:rPr>
                <w:noProof/>
                <w:color w:val="000000" w:themeColor="text1"/>
                <w:sz w:val="20"/>
                <w:szCs w:val="20"/>
              </w:rPr>
              <w:t>UNIDO</w:t>
            </w:r>
          </w:p>
        </w:tc>
        <w:tc>
          <w:tcPr>
            <w:tcW w:w="2409" w:type="dxa"/>
            <w:vAlign w:val="center"/>
          </w:tcPr>
          <w:p w14:paraId="0B60C841" w14:textId="638EAA95" w:rsidR="00E9063C" w:rsidRPr="00E9063C" w:rsidRDefault="00DC6199" w:rsidP="00E9063C">
            <w:pPr>
              <w:jc w:val="center"/>
              <w:rPr>
                <w:sz w:val="20"/>
                <w:szCs w:val="20"/>
                <w:lang w:val="en-US"/>
              </w:rPr>
            </w:pPr>
            <w:r w:rsidRPr="00895194">
              <w:rPr>
                <w:noProof/>
                <w:sz w:val="20"/>
                <w:szCs w:val="20"/>
                <w:lang w:val="en-US"/>
              </w:rPr>
              <w:t>88th</w:t>
            </w:r>
          </w:p>
        </w:tc>
        <w:tc>
          <w:tcPr>
            <w:tcW w:w="2642" w:type="dxa"/>
            <w:vAlign w:val="center"/>
          </w:tcPr>
          <w:p w14:paraId="1AEF1F89" w14:textId="5D2A06D2" w:rsidR="00E9063C" w:rsidRPr="00E9063C" w:rsidRDefault="005828C2" w:rsidP="00E9063C">
            <w:pPr>
              <w:jc w:val="center"/>
              <w:rPr>
                <w:sz w:val="20"/>
                <w:szCs w:val="20"/>
                <w:lang w:val="en-US"/>
              </w:rPr>
            </w:pPr>
            <w:r>
              <w:rPr>
                <w:sz w:val="20"/>
                <w:szCs w:val="20"/>
                <w:lang w:val="en-US"/>
              </w:rPr>
              <w:t xml:space="preserve">81.1 </w:t>
            </w:r>
            <w:r w:rsidR="00E9063C" w:rsidRPr="00E9063C">
              <w:rPr>
                <w:sz w:val="20"/>
                <w:szCs w:val="20"/>
                <w:lang w:val="en-US"/>
              </w:rPr>
              <w:t>% phase-out by 20</w:t>
            </w:r>
            <w:r>
              <w:rPr>
                <w:sz w:val="20"/>
                <w:szCs w:val="20"/>
                <w:lang w:val="en-US"/>
              </w:rPr>
              <w:t>25</w:t>
            </w:r>
          </w:p>
        </w:tc>
      </w:tr>
    </w:tbl>
    <w:p w14:paraId="37E5CD88" w14:textId="77777777" w:rsidR="00E9063C" w:rsidRPr="00E9063C" w:rsidRDefault="00E9063C" w:rsidP="00E9063C">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9063C" w:rsidRPr="00E9063C" w14:paraId="477AB8C6" w14:textId="77777777" w:rsidTr="00997C97">
        <w:trPr>
          <w:trHeight w:val="43"/>
        </w:trPr>
        <w:tc>
          <w:tcPr>
            <w:tcW w:w="5200" w:type="dxa"/>
            <w:hideMark/>
          </w:tcPr>
          <w:p w14:paraId="060AA27E" w14:textId="77777777" w:rsidR="00E9063C" w:rsidRPr="00E9063C" w:rsidRDefault="00E9063C" w:rsidP="00E9063C">
            <w:pPr>
              <w:jc w:val="left"/>
              <w:rPr>
                <w:b/>
                <w:sz w:val="20"/>
                <w:szCs w:val="20"/>
                <w:lang w:val="en-US"/>
              </w:rPr>
            </w:pPr>
            <w:r w:rsidRPr="00E9063C">
              <w:rPr>
                <w:b/>
                <w:sz w:val="20"/>
                <w:szCs w:val="20"/>
                <w:lang w:val="en-US"/>
              </w:rPr>
              <w:t>(II) LATEST ARTICLE 7 DATA (Annex C, Group I)</w:t>
            </w:r>
          </w:p>
        </w:tc>
        <w:tc>
          <w:tcPr>
            <w:tcW w:w="2400" w:type="dxa"/>
            <w:hideMark/>
          </w:tcPr>
          <w:p w14:paraId="61086535" w14:textId="18B0A52F" w:rsidR="00E9063C" w:rsidRPr="00E8327A" w:rsidRDefault="00E9063C" w:rsidP="00E9063C">
            <w:pPr>
              <w:jc w:val="center"/>
              <w:rPr>
                <w:sz w:val="20"/>
                <w:szCs w:val="20"/>
                <w:lang w:val="en-US"/>
              </w:rPr>
            </w:pPr>
            <w:r w:rsidRPr="00E8327A">
              <w:rPr>
                <w:sz w:val="20"/>
                <w:szCs w:val="20"/>
                <w:lang w:val="en-US"/>
              </w:rPr>
              <w:t>Year: 2024</w:t>
            </w:r>
          </w:p>
        </w:tc>
        <w:tc>
          <w:tcPr>
            <w:tcW w:w="2400" w:type="dxa"/>
            <w:hideMark/>
          </w:tcPr>
          <w:p w14:paraId="1A1F8D41" w14:textId="1D5479AE" w:rsidR="00E9063C" w:rsidRPr="00A21D80" w:rsidRDefault="00E8327A" w:rsidP="00E9063C">
            <w:pPr>
              <w:jc w:val="right"/>
              <w:rPr>
                <w:sz w:val="20"/>
                <w:szCs w:val="20"/>
                <w:lang w:val="en-US"/>
              </w:rPr>
            </w:pPr>
            <w:r w:rsidRPr="00C51018">
              <w:rPr>
                <w:sz w:val="20"/>
                <w:szCs w:val="20"/>
              </w:rPr>
              <w:t>8.86</w:t>
            </w:r>
            <w:r w:rsidR="00E9063C" w:rsidRPr="00A21D80">
              <w:rPr>
                <w:sz w:val="20"/>
                <w:szCs w:val="20"/>
                <w:lang w:val="en-US"/>
              </w:rPr>
              <w:t xml:space="preserve"> ODP </w:t>
            </w:r>
            <w:proofErr w:type="spellStart"/>
            <w:r w:rsidR="00E9063C" w:rsidRPr="00A21D80">
              <w:rPr>
                <w:sz w:val="20"/>
                <w:szCs w:val="20"/>
                <w:lang w:val="en-US"/>
              </w:rPr>
              <w:t>tonnes</w:t>
            </w:r>
            <w:proofErr w:type="spellEnd"/>
          </w:p>
        </w:tc>
      </w:tr>
    </w:tbl>
    <w:p w14:paraId="4A0F6CAE" w14:textId="77777777" w:rsidR="00E9063C" w:rsidRPr="00E9063C" w:rsidRDefault="00E9063C" w:rsidP="00E9063C">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9063C" w:rsidRPr="00E9063C" w14:paraId="5F6D50CC" w14:textId="77777777" w:rsidTr="00997C97">
        <w:trPr>
          <w:trHeight w:val="249"/>
        </w:trPr>
        <w:tc>
          <w:tcPr>
            <w:tcW w:w="7933" w:type="dxa"/>
            <w:gridSpan w:val="8"/>
            <w:hideMark/>
          </w:tcPr>
          <w:p w14:paraId="4CC92680" w14:textId="77777777" w:rsidR="00E9063C" w:rsidRPr="00E9063C" w:rsidRDefault="00E9063C" w:rsidP="00E9063C">
            <w:pPr>
              <w:jc w:val="left"/>
              <w:rPr>
                <w:b/>
                <w:sz w:val="20"/>
                <w:szCs w:val="20"/>
                <w:lang w:val="en-US"/>
              </w:rPr>
            </w:pPr>
            <w:r w:rsidRPr="00E9063C">
              <w:rPr>
                <w:b/>
                <w:sz w:val="20"/>
                <w:szCs w:val="20"/>
                <w:lang w:val="en-US"/>
              </w:rPr>
              <w:t xml:space="preserve">(III) LATEST COUNTRY PROGRAMME SECTORAL DATA (ODP </w:t>
            </w:r>
            <w:proofErr w:type="spellStart"/>
            <w:r w:rsidRPr="00E9063C">
              <w:rPr>
                <w:b/>
                <w:sz w:val="20"/>
                <w:szCs w:val="20"/>
                <w:lang w:val="en-US"/>
              </w:rPr>
              <w:t>tonnes</w:t>
            </w:r>
            <w:proofErr w:type="spellEnd"/>
            <w:r w:rsidRPr="00E9063C">
              <w:rPr>
                <w:b/>
                <w:sz w:val="20"/>
                <w:szCs w:val="20"/>
                <w:lang w:val="en-US"/>
              </w:rPr>
              <w:t>)</w:t>
            </w:r>
          </w:p>
        </w:tc>
        <w:tc>
          <w:tcPr>
            <w:tcW w:w="2072" w:type="dxa"/>
            <w:gridSpan w:val="2"/>
            <w:hideMark/>
          </w:tcPr>
          <w:p w14:paraId="5BD6EDCA" w14:textId="77777777" w:rsidR="00E9063C" w:rsidRPr="00E9063C" w:rsidRDefault="00E9063C" w:rsidP="00E9063C">
            <w:pPr>
              <w:jc w:val="right"/>
              <w:rPr>
                <w:b/>
                <w:sz w:val="20"/>
                <w:szCs w:val="20"/>
                <w:lang w:val="en-US"/>
              </w:rPr>
            </w:pPr>
            <w:r w:rsidRPr="00E9063C">
              <w:rPr>
                <w:b/>
                <w:sz w:val="20"/>
                <w:szCs w:val="20"/>
                <w:lang w:val="en-US"/>
              </w:rPr>
              <w:t xml:space="preserve">Year: </w:t>
            </w:r>
            <w:r w:rsidRPr="00EB6880">
              <w:rPr>
                <w:b/>
                <w:bCs/>
                <w:sz w:val="20"/>
                <w:szCs w:val="20"/>
                <w:lang w:val="en-US"/>
              </w:rPr>
              <w:t>2024</w:t>
            </w:r>
          </w:p>
        </w:tc>
      </w:tr>
      <w:tr w:rsidR="00E9063C" w:rsidRPr="00E9063C" w14:paraId="59200385" w14:textId="77777777" w:rsidTr="00997C97">
        <w:trPr>
          <w:trHeight w:val="249"/>
        </w:trPr>
        <w:tc>
          <w:tcPr>
            <w:tcW w:w="1273" w:type="dxa"/>
            <w:vAlign w:val="center"/>
            <w:hideMark/>
          </w:tcPr>
          <w:p w14:paraId="7FC189F5" w14:textId="77777777" w:rsidR="00E9063C" w:rsidRPr="00E9063C" w:rsidRDefault="00E9063C" w:rsidP="00E9063C">
            <w:pPr>
              <w:jc w:val="center"/>
              <w:rPr>
                <w:sz w:val="20"/>
                <w:szCs w:val="20"/>
                <w:lang w:val="en-US"/>
              </w:rPr>
            </w:pPr>
            <w:r w:rsidRPr="00E9063C">
              <w:rPr>
                <w:sz w:val="20"/>
                <w:szCs w:val="20"/>
                <w:lang w:val="en-US"/>
              </w:rPr>
              <w:t>Chemical</w:t>
            </w:r>
          </w:p>
        </w:tc>
        <w:tc>
          <w:tcPr>
            <w:tcW w:w="851" w:type="dxa"/>
            <w:vAlign w:val="center"/>
            <w:hideMark/>
          </w:tcPr>
          <w:p w14:paraId="3ED672C4" w14:textId="77777777" w:rsidR="00E9063C" w:rsidRPr="00E9063C" w:rsidRDefault="00E9063C" w:rsidP="00E9063C">
            <w:pPr>
              <w:jc w:val="center"/>
              <w:rPr>
                <w:sz w:val="20"/>
                <w:szCs w:val="20"/>
                <w:lang w:val="en-US"/>
              </w:rPr>
            </w:pPr>
            <w:r w:rsidRPr="00E9063C">
              <w:rPr>
                <w:sz w:val="20"/>
                <w:szCs w:val="20"/>
                <w:lang w:val="en-US"/>
              </w:rPr>
              <w:t>Aerosol</w:t>
            </w:r>
          </w:p>
        </w:tc>
        <w:tc>
          <w:tcPr>
            <w:tcW w:w="708" w:type="dxa"/>
            <w:vAlign w:val="center"/>
            <w:hideMark/>
          </w:tcPr>
          <w:p w14:paraId="43FD9F4C" w14:textId="77777777" w:rsidR="00E9063C" w:rsidRPr="00E9063C" w:rsidRDefault="00E9063C" w:rsidP="00E9063C">
            <w:pPr>
              <w:jc w:val="center"/>
              <w:rPr>
                <w:sz w:val="20"/>
                <w:szCs w:val="20"/>
                <w:lang w:val="en-US"/>
              </w:rPr>
            </w:pPr>
            <w:r w:rsidRPr="00E9063C">
              <w:rPr>
                <w:sz w:val="20"/>
                <w:szCs w:val="20"/>
                <w:lang w:val="en-US"/>
              </w:rPr>
              <w:t>Foam</w:t>
            </w:r>
          </w:p>
        </w:tc>
        <w:tc>
          <w:tcPr>
            <w:tcW w:w="851" w:type="dxa"/>
            <w:vAlign w:val="center"/>
            <w:hideMark/>
          </w:tcPr>
          <w:p w14:paraId="73D4F522" w14:textId="55E1604E" w:rsidR="00E9063C" w:rsidRPr="00E9063C" w:rsidRDefault="00E9063C" w:rsidP="00E9063C">
            <w:pPr>
              <w:jc w:val="center"/>
              <w:rPr>
                <w:sz w:val="20"/>
                <w:szCs w:val="20"/>
                <w:lang w:val="en-US"/>
              </w:rPr>
            </w:pPr>
            <w:r w:rsidRPr="00E9063C">
              <w:rPr>
                <w:sz w:val="20"/>
                <w:szCs w:val="20"/>
                <w:lang w:val="en-US"/>
              </w:rPr>
              <w:t>Fire</w:t>
            </w:r>
            <w:r w:rsidR="00B2108C">
              <w:rPr>
                <w:sz w:val="20"/>
                <w:szCs w:val="20"/>
                <w:lang w:val="en-US"/>
              </w:rPr>
              <w:t>-</w:t>
            </w:r>
            <w:r w:rsidRPr="00E9063C">
              <w:rPr>
                <w:sz w:val="20"/>
                <w:szCs w:val="20"/>
                <w:lang w:val="en-US"/>
              </w:rPr>
              <w:t>fighting</w:t>
            </w:r>
          </w:p>
        </w:tc>
        <w:tc>
          <w:tcPr>
            <w:tcW w:w="2549" w:type="dxa"/>
            <w:gridSpan w:val="2"/>
            <w:vAlign w:val="center"/>
            <w:hideMark/>
          </w:tcPr>
          <w:p w14:paraId="4BCD00FA" w14:textId="77777777" w:rsidR="00E9063C" w:rsidRPr="00E9063C" w:rsidRDefault="00E9063C" w:rsidP="00E9063C">
            <w:pPr>
              <w:jc w:val="center"/>
              <w:rPr>
                <w:sz w:val="20"/>
                <w:szCs w:val="20"/>
                <w:lang w:val="en-US"/>
              </w:rPr>
            </w:pPr>
            <w:r w:rsidRPr="00E9063C">
              <w:rPr>
                <w:sz w:val="20"/>
                <w:szCs w:val="20"/>
                <w:lang w:val="en-US"/>
              </w:rPr>
              <w:t>Refrigeration</w:t>
            </w:r>
          </w:p>
        </w:tc>
        <w:tc>
          <w:tcPr>
            <w:tcW w:w="851" w:type="dxa"/>
            <w:vAlign w:val="center"/>
            <w:hideMark/>
          </w:tcPr>
          <w:p w14:paraId="12AB58C1" w14:textId="77777777" w:rsidR="00E9063C" w:rsidRPr="00E9063C" w:rsidRDefault="00E9063C" w:rsidP="00E9063C">
            <w:pPr>
              <w:jc w:val="center"/>
              <w:rPr>
                <w:sz w:val="20"/>
                <w:szCs w:val="20"/>
                <w:lang w:val="en-US"/>
              </w:rPr>
            </w:pPr>
            <w:r w:rsidRPr="00E9063C">
              <w:rPr>
                <w:sz w:val="20"/>
                <w:szCs w:val="20"/>
                <w:lang w:val="en-US"/>
              </w:rPr>
              <w:t>Solvent</w:t>
            </w:r>
          </w:p>
        </w:tc>
        <w:tc>
          <w:tcPr>
            <w:tcW w:w="850" w:type="dxa"/>
            <w:vAlign w:val="center"/>
            <w:hideMark/>
          </w:tcPr>
          <w:p w14:paraId="5278A719" w14:textId="77777777" w:rsidR="00E9063C" w:rsidRPr="00E9063C" w:rsidRDefault="00E9063C" w:rsidP="00E9063C">
            <w:pPr>
              <w:jc w:val="center"/>
              <w:rPr>
                <w:sz w:val="20"/>
                <w:szCs w:val="20"/>
                <w:lang w:val="en-US"/>
              </w:rPr>
            </w:pPr>
            <w:r w:rsidRPr="00E9063C">
              <w:rPr>
                <w:sz w:val="20"/>
                <w:szCs w:val="20"/>
                <w:lang w:val="en-US"/>
              </w:rPr>
              <w:t>Process agent</w:t>
            </w:r>
          </w:p>
        </w:tc>
        <w:tc>
          <w:tcPr>
            <w:tcW w:w="713" w:type="dxa"/>
            <w:vAlign w:val="center"/>
            <w:hideMark/>
          </w:tcPr>
          <w:p w14:paraId="79AF52C1" w14:textId="77777777" w:rsidR="00E9063C" w:rsidRPr="00E9063C" w:rsidRDefault="00E9063C" w:rsidP="00E9063C">
            <w:pPr>
              <w:jc w:val="center"/>
              <w:rPr>
                <w:sz w:val="20"/>
                <w:szCs w:val="20"/>
                <w:lang w:val="en-US"/>
              </w:rPr>
            </w:pPr>
            <w:r w:rsidRPr="00E9063C">
              <w:rPr>
                <w:sz w:val="20"/>
                <w:szCs w:val="20"/>
                <w:lang w:val="en-US"/>
              </w:rPr>
              <w:t>Lab use</w:t>
            </w:r>
          </w:p>
        </w:tc>
        <w:tc>
          <w:tcPr>
            <w:tcW w:w="1359" w:type="dxa"/>
            <w:vAlign w:val="center"/>
            <w:hideMark/>
          </w:tcPr>
          <w:p w14:paraId="5606ACCC" w14:textId="77777777" w:rsidR="00E9063C" w:rsidRPr="00E9063C" w:rsidRDefault="00E9063C" w:rsidP="00E9063C">
            <w:pPr>
              <w:jc w:val="center"/>
              <w:rPr>
                <w:sz w:val="20"/>
                <w:szCs w:val="20"/>
                <w:lang w:val="en-US"/>
              </w:rPr>
            </w:pPr>
            <w:r w:rsidRPr="00E9063C">
              <w:rPr>
                <w:sz w:val="20"/>
                <w:szCs w:val="20"/>
                <w:lang w:val="en-US"/>
              </w:rPr>
              <w:t>Total sector consumption</w:t>
            </w:r>
          </w:p>
        </w:tc>
      </w:tr>
      <w:tr w:rsidR="00E9063C" w:rsidRPr="00E9063C" w14:paraId="3B66528A" w14:textId="77777777" w:rsidTr="00997C97">
        <w:trPr>
          <w:trHeight w:val="249"/>
        </w:trPr>
        <w:tc>
          <w:tcPr>
            <w:tcW w:w="3683" w:type="dxa"/>
            <w:gridSpan w:val="4"/>
            <w:hideMark/>
          </w:tcPr>
          <w:p w14:paraId="3C33F75C" w14:textId="77777777" w:rsidR="00E9063C" w:rsidRPr="00E9063C" w:rsidRDefault="00E9063C" w:rsidP="00E9063C">
            <w:pPr>
              <w:jc w:val="center"/>
              <w:rPr>
                <w:sz w:val="20"/>
                <w:szCs w:val="20"/>
                <w:lang w:val="en-US"/>
              </w:rPr>
            </w:pPr>
          </w:p>
        </w:tc>
        <w:tc>
          <w:tcPr>
            <w:tcW w:w="1418" w:type="dxa"/>
            <w:hideMark/>
          </w:tcPr>
          <w:p w14:paraId="30A5496F" w14:textId="77777777" w:rsidR="00E9063C" w:rsidRPr="00E9063C" w:rsidRDefault="00E9063C" w:rsidP="00E9063C">
            <w:pPr>
              <w:jc w:val="center"/>
              <w:rPr>
                <w:sz w:val="20"/>
                <w:szCs w:val="20"/>
                <w:lang w:val="en-US"/>
              </w:rPr>
            </w:pPr>
            <w:r w:rsidRPr="00E9063C">
              <w:rPr>
                <w:sz w:val="20"/>
                <w:szCs w:val="20"/>
                <w:lang w:val="en-US"/>
              </w:rPr>
              <w:t>Manufacturing</w:t>
            </w:r>
          </w:p>
        </w:tc>
        <w:tc>
          <w:tcPr>
            <w:tcW w:w="1131" w:type="dxa"/>
            <w:hideMark/>
          </w:tcPr>
          <w:p w14:paraId="4FFEE5F7" w14:textId="77777777" w:rsidR="00E9063C" w:rsidRPr="00E9063C" w:rsidRDefault="00E9063C" w:rsidP="00E9063C">
            <w:pPr>
              <w:jc w:val="center"/>
              <w:rPr>
                <w:sz w:val="20"/>
                <w:szCs w:val="20"/>
                <w:lang w:val="en-US"/>
              </w:rPr>
            </w:pPr>
            <w:r w:rsidRPr="00E9063C">
              <w:rPr>
                <w:sz w:val="20"/>
                <w:szCs w:val="20"/>
                <w:lang w:val="en-US"/>
              </w:rPr>
              <w:t>Servicing</w:t>
            </w:r>
          </w:p>
        </w:tc>
        <w:tc>
          <w:tcPr>
            <w:tcW w:w="3773" w:type="dxa"/>
            <w:gridSpan w:val="4"/>
          </w:tcPr>
          <w:p w14:paraId="00C908E1" w14:textId="77777777" w:rsidR="00E9063C" w:rsidRPr="00E9063C" w:rsidRDefault="00E9063C" w:rsidP="00E9063C">
            <w:pPr>
              <w:jc w:val="center"/>
              <w:rPr>
                <w:sz w:val="20"/>
                <w:szCs w:val="20"/>
                <w:lang w:val="en-US"/>
              </w:rPr>
            </w:pPr>
          </w:p>
        </w:tc>
      </w:tr>
      <w:tr w:rsidR="00E9063C" w:rsidRPr="00E9063C" w14:paraId="4168E6F2" w14:textId="77777777" w:rsidTr="00997C97">
        <w:trPr>
          <w:trHeight w:val="249"/>
        </w:trPr>
        <w:tc>
          <w:tcPr>
            <w:tcW w:w="1273" w:type="dxa"/>
            <w:hideMark/>
          </w:tcPr>
          <w:p w14:paraId="5F7957D1" w14:textId="77777777" w:rsidR="00E9063C" w:rsidRPr="00E9063C" w:rsidRDefault="00E9063C" w:rsidP="00E9063C">
            <w:pPr>
              <w:ind w:left="32"/>
              <w:jc w:val="left"/>
              <w:rPr>
                <w:sz w:val="20"/>
                <w:szCs w:val="20"/>
                <w:lang w:val="en-US"/>
              </w:rPr>
            </w:pPr>
            <w:r w:rsidRPr="00E9063C">
              <w:rPr>
                <w:sz w:val="20"/>
                <w:szCs w:val="20"/>
                <w:lang w:val="en-US"/>
              </w:rPr>
              <w:t>HCFC-22</w:t>
            </w:r>
          </w:p>
        </w:tc>
        <w:tc>
          <w:tcPr>
            <w:tcW w:w="851" w:type="dxa"/>
          </w:tcPr>
          <w:p w14:paraId="4D2AD081" w14:textId="7A21A8DB" w:rsidR="00E9063C" w:rsidRPr="00E9063C" w:rsidRDefault="00E9063C" w:rsidP="00E9063C">
            <w:pPr>
              <w:jc w:val="right"/>
              <w:rPr>
                <w:sz w:val="20"/>
                <w:szCs w:val="20"/>
                <w:lang w:val="en-US"/>
              </w:rPr>
            </w:pPr>
          </w:p>
        </w:tc>
        <w:tc>
          <w:tcPr>
            <w:tcW w:w="708" w:type="dxa"/>
          </w:tcPr>
          <w:p w14:paraId="7E8DCE0F" w14:textId="012817B2" w:rsidR="00E9063C" w:rsidRPr="00E9063C" w:rsidRDefault="00E9063C" w:rsidP="00E9063C">
            <w:pPr>
              <w:jc w:val="right"/>
              <w:rPr>
                <w:sz w:val="20"/>
                <w:szCs w:val="20"/>
                <w:lang w:val="en-US"/>
              </w:rPr>
            </w:pPr>
          </w:p>
        </w:tc>
        <w:tc>
          <w:tcPr>
            <w:tcW w:w="851" w:type="dxa"/>
          </w:tcPr>
          <w:p w14:paraId="2127168E" w14:textId="759F73BD" w:rsidR="00E9063C" w:rsidRPr="00E9063C" w:rsidRDefault="00E9063C" w:rsidP="00E9063C">
            <w:pPr>
              <w:jc w:val="right"/>
              <w:rPr>
                <w:sz w:val="20"/>
                <w:szCs w:val="20"/>
                <w:lang w:val="en-US"/>
              </w:rPr>
            </w:pPr>
          </w:p>
        </w:tc>
        <w:tc>
          <w:tcPr>
            <w:tcW w:w="1418" w:type="dxa"/>
          </w:tcPr>
          <w:p w14:paraId="7398F7DC" w14:textId="634BFFC1" w:rsidR="00E9063C" w:rsidRPr="00E9063C" w:rsidRDefault="00E9063C" w:rsidP="00E9063C">
            <w:pPr>
              <w:jc w:val="right"/>
              <w:rPr>
                <w:sz w:val="20"/>
                <w:szCs w:val="20"/>
                <w:lang w:val="en-US"/>
              </w:rPr>
            </w:pPr>
          </w:p>
        </w:tc>
        <w:tc>
          <w:tcPr>
            <w:tcW w:w="1131" w:type="dxa"/>
          </w:tcPr>
          <w:p w14:paraId="4E69AE8E" w14:textId="405BC861" w:rsidR="00E9063C" w:rsidRPr="00E9063C" w:rsidRDefault="007458FD" w:rsidP="00E9063C">
            <w:pPr>
              <w:jc w:val="right"/>
              <w:rPr>
                <w:sz w:val="20"/>
                <w:szCs w:val="20"/>
                <w:lang w:val="en-US"/>
              </w:rPr>
            </w:pPr>
            <w:r>
              <w:rPr>
                <w:sz w:val="20"/>
                <w:szCs w:val="20"/>
                <w:lang w:val="en-US"/>
              </w:rPr>
              <w:t>8.64</w:t>
            </w:r>
          </w:p>
        </w:tc>
        <w:tc>
          <w:tcPr>
            <w:tcW w:w="851" w:type="dxa"/>
          </w:tcPr>
          <w:p w14:paraId="475A4C56" w14:textId="26A8E916" w:rsidR="00E9063C" w:rsidRPr="00E9063C" w:rsidRDefault="00E9063C" w:rsidP="00E9063C">
            <w:pPr>
              <w:jc w:val="right"/>
              <w:rPr>
                <w:sz w:val="20"/>
                <w:szCs w:val="20"/>
                <w:lang w:val="en-US"/>
              </w:rPr>
            </w:pPr>
          </w:p>
        </w:tc>
        <w:tc>
          <w:tcPr>
            <w:tcW w:w="850" w:type="dxa"/>
          </w:tcPr>
          <w:p w14:paraId="6E2F5568" w14:textId="1B26481B" w:rsidR="00E9063C" w:rsidRPr="00E9063C" w:rsidRDefault="00E9063C" w:rsidP="00E9063C">
            <w:pPr>
              <w:jc w:val="right"/>
              <w:rPr>
                <w:sz w:val="20"/>
                <w:szCs w:val="20"/>
                <w:lang w:val="en-US"/>
              </w:rPr>
            </w:pPr>
          </w:p>
        </w:tc>
        <w:tc>
          <w:tcPr>
            <w:tcW w:w="713" w:type="dxa"/>
          </w:tcPr>
          <w:p w14:paraId="28EC72A4" w14:textId="73338946" w:rsidR="00E9063C" w:rsidRPr="00E9063C" w:rsidRDefault="00E9063C" w:rsidP="00E9063C">
            <w:pPr>
              <w:jc w:val="right"/>
              <w:rPr>
                <w:sz w:val="20"/>
                <w:szCs w:val="20"/>
                <w:lang w:val="en-US"/>
              </w:rPr>
            </w:pPr>
          </w:p>
        </w:tc>
        <w:tc>
          <w:tcPr>
            <w:tcW w:w="1359" w:type="dxa"/>
          </w:tcPr>
          <w:p w14:paraId="11F6BACC" w14:textId="1F0DDB55" w:rsidR="00E9063C" w:rsidRPr="00E9063C" w:rsidRDefault="007458FD" w:rsidP="00E9063C">
            <w:pPr>
              <w:jc w:val="right"/>
              <w:rPr>
                <w:sz w:val="20"/>
                <w:szCs w:val="20"/>
                <w:lang w:val="en-US"/>
              </w:rPr>
            </w:pPr>
            <w:r w:rsidRPr="007458FD">
              <w:rPr>
                <w:color w:val="000000" w:themeColor="text1"/>
                <w:sz w:val="20"/>
                <w:szCs w:val="20"/>
              </w:rPr>
              <w:t>8</w:t>
            </w:r>
            <w:r w:rsidR="00E9063C" w:rsidRPr="007458FD">
              <w:rPr>
                <w:color w:val="000000" w:themeColor="text1"/>
                <w:sz w:val="20"/>
                <w:szCs w:val="20"/>
              </w:rPr>
              <w:t>.</w:t>
            </w:r>
            <w:r w:rsidRPr="007458FD">
              <w:rPr>
                <w:color w:val="000000" w:themeColor="text1"/>
                <w:sz w:val="20"/>
                <w:szCs w:val="20"/>
              </w:rPr>
              <w:t>64</w:t>
            </w:r>
          </w:p>
        </w:tc>
      </w:tr>
      <w:tr w:rsidR="00E9063C" w:rsidRPr="00E9063C" w14:paraId="4A5A2E5B" w14:textId="77777777" w:rsidTr="00997C97">
        <w:trPr>
          <w:trHeight w:val="249"/>
        </w:trPr>
        <w:tc>
          <w:tcPr>
            <w:tcW w:w="1273" w:type="dxa"/>
            <w:hideMark/>
          </w:tcPr>
          <w:p w14:paraId="06135202" w14:textId="77777777" w:rsidR="00E9063C" w:rsidRPr="00E9063C" w:rsidRDefault="00E9063C" w:rsidP="00E9063C">
            <w:pPr>
              <w:ind w:left="32"/>
              <w:jc w:val="left"/>
              <w:rPr>
                <w:sz w:val="20"/>
                <w:szCs w:val="20"/>
                <w:lang w:val="en-US"/>
              </w:rPr>
            </w:pPr>
            <w:r w:rsidRPr="00E9063C">
              <w:rPr>
                <w:sz w:val="20"/>
                <w:szCs w:val="20"/>
                <w:lang w:val="en-US"/>
              </w:rPr>
              <w:t>HCFC-141b</w:t>
            </w:r>
          </w:p>
        </w:tc>
        <w:tc>
          <w:tcPr>
            <w:tcW w:w="851" w:type="dxa"/>
          </w:tcPr>
          <w:p w14:paraId="2E3DC3C3" w14:textId="43BAE016" w:rsidR="00E9063C" w:rsidRPr="00E9063C" w:rsidRDefault="00E9063C" w:rsidP="00E9063C">
            <w:pPr>
              <w:jc w:val="right"/>
              <w:rPr>
                <w:sz w:val="20"/>
                <w:szCs w:val="20"/>
                <w:lang w:val="en-US"/>
              </w:rPr>
            </w:pPr>
          </w:p>
        </w:tc>
        <w:tc>
          <w:tcPr>
            <w:tcW w:w="708" w:type="dxa"/>
          </w:tcPr>
          <w:p w14:paraId="128BC9B0" w14:textId="5EB43DFC" w:rsidR="00E9063C" w:rsidRPr="00E9063C" w:rsidRDefault="00E9063C" w:rsidP="00E9063C">
            <w:pPr>
              <w:jc w:val="right"/>
              <w:rPr>
                <w:sz w:val="20"/>
                <w:szCs w:val="20"/>
                <w:lang w:val="en-US"/>
              </w:rPr>
            </w:pPr>
          </w:p>
        </w:tc>
        <w:tc>
          <w:tcPr>
            <w:tcW w:w="851" w:type="dxa"/>
          </w:tcPr>
          <w:p w14:paraId="17C5211C" w14:textId="5A392E5B" w:rsidR="00E9063C" w:rsidRPr="00E9063C" w:rsidRDefault="00E9063C" w:rsidP="00E9063C">
            <w:pPr>
              <w:jc w:val="right"/>
              <w:rPr>
                <w:sz w:val="20"/>
                <w:szCs w:val="20"/>
                <w:lang w:val="en-US"/>
              </w:rPr>
            </w:pPr>
          </w:p>
        </w:tc>
        <w:tc>
          <w:tcPr>
            <w:tcW w:w="1418" w:type="dxa"/>
          </w:tcPr>
          <w:p w14:paraId="0093DD2F" w14:textId="7857C54E" w:rsidR="00E9063C" w:rsidRPr="00E9063C" w:rsidRDefault="00E9063C" w:rsidP="00E9063C">
            <w:pPr>
              <w:jc w:val="right"/>
              <w:rPr>
                <w:sz w:val="20"/>
                <w:szCs w:val="20"/>
                <w:lang w:val="en-US"/>
              </w:rPr>
            </w:pPr>
          </w:p>
        </w:tc>
        <w:tc>
          <w:tcPr>
            <w:tcW w:w="1131" w:type="dxa"/>
          </w:tcPr>
          <w:p w14:paraId="4398F56B" w14:textId="761E9694" w:rsidR="00E9063C" w:rsidRPr="00E9063C" w:rsidRDefault="00F450F2" w:rsidP="00F450F2">
            <w:pPr>
              <w:jc w:val="right"/>
              <w:rPr>
                <w:sz w:val="20"/>
                <w:szCs w:val="20"/>
                <w:lang w:val="en-US"/>
              </w:rPr>
            </w:pPr>
            <w:r>
              <w:rPr>
                <w:sz w:val="20"/>
                <w:szCs w:val="20"/>
                <w:lang w:val="en-US"/>
              </w:rPr>
              <w:t>0.22</w:t>
            </w:r>
          </w:p>
        </w:tc>
        <w:tc>
          <w:tcPr>
            <w:tcW w:w="851" w:type="dxa"/>
          </w:tcPr>
          <w:p w14:paraId="5E0BDD31" w14:textId="687D4CE4" w:rsidR="00E9063C" w:rsidRPr="00E9063C" w:rsidRDefault="00E9063C" w:rsidP="00E9063C">
            <w:pPr>
              <w:jc w:val="right"/>
              <w:rPr>
                <w:sz w:val="20"/>
                <w:szCs w:val="20"/>
                <w:lang w:val="en-US"/>
              </w:rPr>
            </w:pPr>
          </w:p>
        </w:tc>
        <w:tc>
          <w:tcPr>
            <w:tcW w:w="850" w:type="dxa"/>
          </w:tcPr>
          <w:p w14:paraId="08318582" w14:textId="3643F791" w:rsidR="00E9063C" w:rsidRPr="00E9063C" w:rsidRDefault="00E9063C" w:rsidP="00E9063C">
            <w:pPr>
              <w:jc w:val="right"/>
              <w:rPr>
                <w:sz w:val="20"/>
                <w:szCs w:val="20"/>
                <w:lang w:val="en-US"/>
              </w:rPr>
            </w:pPr>
          </w:p>
        </w:tc>
        <w:tc>
          <w:tcPr>
            <w:tcW w:w="713" w:type="dxa"/>
          </w:tcPr>
          <w:p w14:paraId="6EDB847F" w14:textId="3902AA17" w:rsidR="00E9063C" w:rsidRPr="00E9063C" w:rsidRDefault="00E9063C" w:rsidP="00E9063C">
            <w:pPr>
              <w:jc w:val="right"/>
              <w:rPr>
                <w:sz w:val="20"/>
                <w:szCs w:val="20"/>
                <w:lang w:val="en-US"/>
              </w:rPr>
            </w:pPr>
          </w:p>
        </w:tc>
        <w:tc>
          <w:tcPr>
            <w:tcW w:w="1359" w:type="dxa"/>
          </w:tcPr>
          <w:p w14:paraId="7676E5C8" w14:textId="276793D5" w:rsidR="00E9063C" w:rsidRPr="00E9063C" w:rsidRDefault="00F450F2" w:rsidP="00E9063C">
            <w:pPr>
              <w:jc w:val="right"/>
              <w:rPr>
                <w:sz w:val="20"/>
                <w:szCs w:val="20"/>
                <w:lang w:val="en-US"/>
              </w:rPr>
            </w:pPr>
            <w:r>
              <w:rPr>
                <w:sz w:val="20"/>
                <w:szCs w:val="20"/>
                <w:lang w:val="en-US"/>
              </w:rPr>
              <w:t>0.22</w:t>
            </w:r>
          </w:p>
        </w:tc>
      </w:tr>
    </w:tbl>
    <w:p w14:paraId="00B126EA" w14:textId="77777777" w:rsidR="00E9063C" w:rsidRPr="00E9063C" w:rsidRDefault="00E9063C" w:rsidP="00E9063C">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9063C" w:rsidRPr="00E9063C" w14:paraId="3F2122F5" w14:textId="77777777" w:rsidTr="6E4D4D04">
        <w:trPr>
          <w:trHeight w:val="276"/>
        </w:trPr>
        <w:tc>
          <w:tcPr>
            <w:tcW w:w="0" w:type="auto"/>
            <w:gridSpan w:val="4"/>
            <w:hideMark/>
          </w:tcPr>
          <w:p w14:paraId="272E87EC" w14:textId="77777777" w:rsidR="00E9063C" w:rsidRPr="00E9063C" w:rsidRDefault="00E9063C" w:rsidP="00E9063C">
            <w:pPr>
              <w:jc w:val="left"/>
              <w:rPr>
                <w:b/>
                <w:sz w:val="20"/>
                <w:szCs w:val="20"/>
                <w:lang w:val="en-US"/>
              </w:rPr>
            </w:pPr>
            <w:r w:rsidRPr="00E9063C">
              <w:rPr>
                <w:b/>
                <w:sz w:val="20"/>
                <w:szCs w:val="20"/>
                <w:lang w:val="en-US"/>
              </w:rPr>
              <w:t xml:space="preserve">(IV) CONSUMPTION DATA (ODP </w:t>
            </w:r>
            <w:proofErr w:type="spellStart"/>
            <w:r w:rsidRPr="00E9063C">
              <w:rPr>
                <w:b/>
                <w:sz w:val="20"/>
                <w:szCs w:val="20"/>
                <w:lang w:val="en-US"/>
              </w:rPr>
              <w:t>tonnes</w:t>
            </w:r>
            <w:proofErr w:type="spellEnd"/>
            <w:r w:rsidRPr="00E9063C">
              <w:rPr>
                <w:b/>
                <w:sz w:val="20"/>
                <w:szCs w:val="20"/>
                <w:lang w:val="en-US"/>
              </w:rPr>
              <w:t>)</w:t>
            </w:r>
          </w:p>
        </w:tc>
      </w:tr>
      <w:tr w:rsidR="00E9063C" w:rsidRPr="00E9063C" w14:paraId="0ABA0F67" w14:textId="77777777" w:rsidTr="6E4D4D04">
        <w:trPr>
          <w:trHeight w:val="276"/>
        </w:trPr>
        <w:tc>
          <w:tcPr>
            <w:tcW w:w="2405" w:type="dxa"/>
            <w:hideMark/>
          </w:tcPr>
          <w:p w14:paraId="7546D526" w14:textId="77777777" w:rsidR="00E9063C" w:rsidRPr="00E9063C" w:rsidRDefault="00E9063C" w:rsidP="00E9063C">
            <w:pPr>
              <w:jc w:val="center"/>
              <w:rPr>
                <w:sz w:val="20"/>
                <w:szCs w:val="20"/>
                <w:lang w:val="en-US"/>
              </w:rPr>
            </w:pPr>
            <w:r w:rsidRPr="00E9063C">
              <w:rPr>
                <w:sz w:val="20"/>
                <w:szCs w:val="20"/>
                <w:lang w:val="en-US"/>
              </w:rPr>
              <w:t>2009–2010 baseline:</w:t>
            </w:r>
          </w:p>
        </w:tc>
        <w:tc>
          <w:tcPr>
            <w:tcW w:w="1701" w:type="dxa"/>
            <w:hideMark/>
          </w:tcPr>
          <w:p w14:paraId="396C078B" w14:textId="51379754" w:rsidR="00E9063C" w:rsidRPr="00E9063C" w:rsidRDefault="005E2E6D" w:rsidP="00E9063C">
            <w:pPr>
              <w:jc w:val="right"/>
              <w:rPr>
                <w:sz w:val="20"/>
                <w:szCs w:val="20"/>
                <w:lang w:val="en-US"/>
              </w:rPr>
            </w:pPr>
            <w:r>
              <w:rPr>
                <w:color w:val="000000" w:themeColor="text1"/>
                <w:sz w:val="20"/>
                <w:szCs w:val="20"/>
              </w:rPr>
              <w:t>36.15</w:t>
            </w:r>
          </w:p>
        </w:tc>
        <w:tc>
          <w:tcPr>
            <w:tcW w:w="4394" w:type="dxa"/>
            <w:hideMark/>
          </w:tcPr>
          <w:p w14:paraId="006A3957" w14:textId="77777777" w:rsidR="00E9063C" w:rsidRPr="00E9063C" w:rsidRDefault="00E9063C" w:rsidP="00E9063C">
            <w:pPr>
              <w:jc w:val="center"/>
              <w:rPr>
                <w:sz w:val="20"/>
                <w:szCs w:val="20"/>
                <w:lang w:val="en-US"/>
              </w:rPr>
            </w:pPr>
            <w:r w:rsidRPr="00E9063C">
              <w:rPr>
                <w:sz w:val="20"/>
                <w:szCs w:val="20"/>
                <w:lang w:val="en-US"/>
              </w:rPr>
              <w:t>Starting point for sustained aggregate reductions:</w:t>
            </w:r>
          </w:p>
        </w:tc>
        <w:tc>
          <w:tcPr>
            <w:tcW w:w="1483" w:type="dxa"/>
            <w:hideMark/>
          </w:tcPr>
          <w:p w14:paraId="062669EB" w14:textId="57DD3841" w:rsidR="00E9063C" w:rsidRPr="00E9063C" w:rsidRDefault="005E2E6D" w:rsidP="00E9063C">
            <w:pPr>
              <w:jc w:val="right"/>
              <w:rPr>
                <w:sz w:val="20"/>
                <w:szCs w:val="20"/>
                <w:lang w:val="en-US"/>
              </w:rPr>
            </w:pPr>
            <w:r>
              <w:rPr>
                <w:color w:val="000000" w:themeColor="text1"/>
                <w:sz w:val="20"/>
                <w:szCs w:val="20"/>
              </w:rPr>
              <w:t>20.96</w:t>
            </w:r>
          </w:p>
        </w:tc>
      </w:tr>
      <w:tr w:rsidR="00E9063C" w:rsidRPr="00E9063C" w14:paraId="1B97C613" w14:textId="77777777" w:rsidTr="6E4D4D04">
        <w:trPr>
          <w:trHeight w:val="276"/>
        </w:trPr>
        <w:tc>
          <w:tcPr>
            <w:tcW w:w="0" w:type="auto"/>
            <w:gridSpan w:val="4"/>
            <w:hideMark/>
          </w:tcPr>
          <w:p w14:paraId="1EED95C7" w14:textId="5BB3639A" w:rsidR="00E9063C" w:rsidRPr="00E9063C" w:rsidRDefault="00E9063C" w:rsidP="6E4D4D04">
            <w:pPr>
              <w:ind w:left="316"/>
              <w:rPr>
                <w:b/>
                <w:bCs/>
                <w:sz w:val="20"/>
                <w:szCs w:val="20"/>
                <w:lang w:val="en-US"/>
              </w:rPr>
            </w:pPr>
            <w:r w:rsidRPr="6E4D4D04">
              <w:rPr>
                <w:b/>
                <w:bCs/>
                <w:sz w:val="20"/>
                <w:szCs w:val="20"/>
                <w:lang w:val="en-US"/>
              </w:rPr>
              <w:t>CONSUMPTION ELIGIBLE FOR FUNDING</w:t>
            </w:r>
          </w:p>
        </w:tc>
      </w:tr>
      <w:tr w:rsidR="00E9063C" w:rsidRPr="00E9063C" w14:paraId="4CA7E964" w14:textId="77777777" w:rsidTr="6E4D4D04">
        <w:trPr>
          <w:trHeight w:val="276"/>
        </w:trPr>
        <w:tc>
          <w:tcPr>
            <w:tcW w:w="2405" w:type="dxa"/>
            <w:hideMark/>
          </w:tcPr>
          <w:p w14:paraId="2896773C" w14:textId="77777777" w:rsidR="00E9063C" w:rsidRPr="00E9063C" w:rsidRDefault="00E9063C" w:rsidP="00E9063C">
            <w:pPr>
              <w:jc w:val="center"/>
              <w:rPr>
                <w:sz w:val="20"/>
                <w:szCs w:val="20"/>
                <w:lang w:val="en-US"/>
              </w:rPr>
            </w:pPr>
            <w:r w:rsidRPr="00E9063C">
              <w:rPr>
                <w:sz w:val="20"/>
                <w:szCs w:val="20"/>
                <w:lang w:val="en-US"/>
              </w:rPr>
              <w:t>Already approved:</w:t>
            </w:r>
          </w:p>
        </w:tc>
        <w:tc>
          <w:tcPr>
            <w:tcW w:w="1701" w:type="dxa"/>
            <w:hideMark/>
          </w:tcPr>
          <w:p w14:paraId="2F68F258" w14:textId="57C9B68E" w:rsidR="00E9063C" w:rsidRPr="00E9063C" w:rsidRDefault="003F6916" w:rsidP="00E9063C">
            <w:pPr>
              <w:jc w:val="right"/>
              <w:rPr>
                <w:sz w:val="20"/>
                <w:szCs w:val="20"/>
                <w:lang w:val="en-US"/>
              </w:rPr>
            </w:pPr>
            <w:r>
              <w:rPr>
                <w:color w:val="000000" w:themeColor="text1"/>
                <w:sz w:val="20"/>
                <w:szCs w:val="20"/>
              </w:rPr>
              <w:t>14.15</w:t>
            </w:r>
          </w:p>
        </w:tc>
        <w:tc>
          <w:tcPr>
            <w:tcW w:w="4394" w:type="dxa"/>
            <w:hideMark/>
          </w:tcPr>
          <w:p w14:paraId="6825E0A0" w14:textId="77777777" w:rsidR="00E9063C" w:rsidRPr="00E9063C" w:rsidRDefault="00E9063C" w:rsidP="00E9063C">
            <w:pPr>
              <w:jc w:val="center"/>
              <w:rPr>
                <w:i/>
                <w:sz w:val="20"/>
                <w:szCs w:val="20"/>
                <w:lang w:val="en-US"/>
              </w:rPr>
            </w:pPr>
            <w:r w:rsidRPr="00E9063C">
              <w:rPr>
                <w:sz w:val="20"/>
                <w:szCs w:val="20"/>
                <w:lang w:val="en-US"/>
              </w:rPr>
              <w:t>Remaining:</w:t>
            </w:r>
          </w:p>
        </w:tc>
        <w:tc>
          <w:tcPr>
            <w:tcW w:w="1483" w:type="dxa"/>
            <w:hideMark/>
          </w:tcPr>
          <w:p w14:paraId="10273EFB" w14:textId="197FFC6A" w:rsidR="00E9063C" w:rsidRPr="00E9063C" w:rsidRDefault="003F6916" w:rsidP="00E9063C">
            <w:pPr>
              <w:jc w:val="right"/>
              <w:rPr>
                <w:sz w:val="20"/>
                <w:szCs w:val="20"/>
                <w:lang w:val="en-US"/>
              </w:rPr>
            </w:pPr>
            <w:r>
              <w:rPr>
                <w:sz w:val="20"/>
                <w:szCs w:val="20"/>
                <w:lang w:val="en-US"/>
              </w:rPr>
              <w:t>6.81</w:t>
            </w:r>
          </w:p>
        </w:tc>
      </w:tr>
    </w:tbl>
    <w:p w14:paraId="60B182BC" w14:textId="77777777" w:rsidR="00E9063C" w:rsidRPr="00E9063C" w:rsidRDefault="00E9063C" w:rsidP="00E9063C">
      <w:pPr>
        <w:jc w:val="center"/>
        <w:rPr>
          <w:sz w:val="18"/>
          <w:szCs w:val="18"/>
        </w:rPr>
      </w:pPr>
    </w:p>
    <w:tbl>
      <w:tblPr>
        <w:tblStyle w:val="TableGrid"/>
        <w:tblW w:w="5340" w:type="pct"/>
        <w:tblLook w:val="04A0" w:firstRow="1" w:lastRow="0" w:firstColumn="1" w:lastColumn="0" w:noHBand="0" w:noVBand="1"/>
      </w:tblPr>
      <w:tblGrid>
        <w:gridCol w:w="1088"/>
        <w:gridCol w:w="2734"/>
        <w:gridCol w:w="1560"/>
        <w:gridCol w:w="1416"/>
        <w:gridCol w:w="1560"/>
        <w:gridCol w:w="1628"/>
      </w:tblGrid>
      <w:tr w:rsidR="00775DCA" w:rsidRPr="002544E1" w14:paraId="21C1CF0C" w14:textId="77777777" w:rsidTr="00042FA6">
        <w:trPr>
          <w:trHeight w:val="323"/>
        </w:trPr>
        <w:tc>
          <w:tcPr>
            <w:tcW w:w="1914" w:type="pct"/>
            <w:gridSpan w:val="2"/>
            <w:hideMark/>
          </w:tcPr>
          <w:p w14:paraId="14F1453C" w14:textId="77777777" w:rsidR="00775DCA" w:rsidRPr="002544E1" w:rsidRDefault="00775DCA" w:rsidP="00E9063C">
            <w:pPr>
              <w:jc w:val="left"/>
              <w:rPr>
                <w:b/>
                <w:sz w:val="20"/>
                <w:szCs w:val="20"/>
                <w:lang w:val="en-US"/>
              </w:rPr>
            </w:pPr>
            <w:r w:rsidRPr="002544E1">
              <w:rPr>
                <w:b/>
                <w:sz w:val="20"/>
                <w:szCs w:val="20"/>
                <w:lang w:val="en-US"/>
              </w:rPr>
              <w:t>(V) ENDORSED BUSINESS PLAN</w:t>
            </w:r>
          </w:p>
        </w:tc>
        <w:tc>
          <w:tcPr>
            <w:tcW w:w="781" w:type="pct"/>
            <w:vAlign w:val="center"/>
            <w:hideMark/>
          </w:tcPr>
          <w:p w14:paraId="376ADFEC" w14:textId="06F4258D" w:rsidR="00775DCA" w:rsidRPr="002544E1" w:rsidRDefault="00775DCA" w:rsidP="00E9063C">
            <w:pPr>
              <w:jc w:val="center"/>
              <w:rPr>
                <w:b/>
                <w:sz w:val="20"/>
                <w:szCs w:val="20"/>
                <w:lang w:val="en-US"/>
              </w:rPr>
            </w:pPr>
            <w:r w:rsidRPr="002544E1">
              <w:rPr>
                <w:b/>
                <w:sz w:val="20"/>
                <w:szCs w:val="20"/>
                <w:lang w:val="en-US"/>
              </w:rPr>
              <w:t>2025</w:t>
            </w:r>
          </w:p>
        </w:tc>
        <w:tc>
          <w:tcPr>
            <w:tcW w:w="709" w:type="pct"/>
          </w:tcPr>
          <w:p w14:paraId="2E7E6AEE" w14:textId="4D6E9F24" w:rsidR="00775DCA" w:rsidRPr="002544E1" w:rsidRDefault="00775DCA" w:rsidP="00E9063C">
            <w:pPr>
              <w:jc w:val="center"/>
              <w:rPr>
                <w:b/>
                <w:sz w:val="20"/>
                <w:szCs w:val="20"/>
                <w:lang w:val="en-US"/>
              </w:rPr>
            </w:pPr>
            <w:r w:rsidRPr="002544E1">
              <w:rPr>
                <w:b/>
                <w:sz w:val="20"/>
                <w:szCs w:val="20"/>
                <w:lang w:val="en-US"/>
              </w:rPr>
              <w:t>2026</w:t>
            </w:r>
          </w:p>
        </w:tc>
        <w:tc>
          <w:tcPr>
            <w:tcW w:w="781" w:type="pct"/>
          </w:tcPr>
          <w:p w14:paraId="32C1136F" w14:textId="7C06EBC0" w:rsidR="00775DCA" w:rsidRPr="002544E1" w:rsidRDefault="00775DCA" w:rsidP="00E9063C">
            <w:pPr>
              <w:jc w:val="center"/>
              <w:rPr>
                <w:b/>
                <w:sz w:val="20"/>
                <w:szCs w:val="20"/>
                <w:lang w:val="en-US"/>
              </w:rPr>
            </w:pPr>
            <w:r w:rsidRPr="002544E1">
              <w:rPr>
                <w:b/>
                <w:sz w:val="20"/>
                <w:szCs w:val="20"/>
                <w:lang w:val="en-US"/>
              </w:rPr>
              <w:t>2027</w:t>
            </w:r>
          </w:p>
        </w:tc>
        <w:tc>
          <w:tcPr>
            <w:tcW w:w="815" w:type="pct"/>
            <w:vAlign w:val="center"/>
            <w:hideMark/>
          </w:tcPr>
          <w:p w14:paraId="6AB0F55D" w14:textId="00680CD6" w:rsidR="00775DCA" w:rsidRPr="002544E1" w:rsidRDefault="00775DCA" w:rsidP="00E9063C">
            <w:pPr>
              <w:jc w:val="center"/>
              <w:rPr>
                <w:b/>
                <w:sz w:val="20"/>
                <w:szCs w:val="20"/>
                <w:lang w:val="en-US"/>
              </w:rPr>
            </w:pPr>
            <w:r w:rsidRPr="002544E1">
              <w:rPr>
                <w:b/>
                <w:sz w:val="20"/>
                <w:szCs w:val="20"/>
                <w:lang w:val="en-US"/>
              </w:rPr>
              <w:t>Total</w:t>
            </w:r>
          </w:p>
        </w:tc>
      </w:tr>
      <w:tr w:rsidR="00775DCA" w:rsidRPr="002544E1" w14:paraId="28FA06FF" w14:textId="77777777" w:rsidTr="00042FA6">
        <w:trPr>
          <w:trHeight w:val="187"/>
        </w:trPr>
        <w:tc>
          <w:tcPr>
            <w:tcW w:w="545" w:type="pct"/>
            <w:vMerge w:val="restart"/>
            <w:vAlign w:val="center"/>
            <w:hideMark/>
          </w:tcPr>
          <w:p w14:paraId="2330C62B" w14:textId="071FAC4A" w:rsidR="00775DCA" w:rsidRPr="002544E1" w:rsidRDefault="00775DCA" w:rsidP="00775DCA">
            <w:pPr>
              <w:jc w:val="center"/>
              <w:rPr>
                <w:sz w:val="20"/>
                <w:szCs w:val="20"/>
                <w:lang w:val="en-US"/>
              </w:rPr>
            </w:pPr>
            <w:r w:rsidRPr="002544E1">
              <w:rPr>
                <w:sz w:val="20"/>
                <w:szCs w:val="20"/>
              </w:rPr>
              <w:t>UNEP</w:t>
            </w:r>
          </w:p>
        </w:tc>
        <w:tc>
          <w:tcPr>
            <w:tcW w:w="1369" w:type="pct"/>
            <w:hideMark/>
          </w:tcPr>
          <w:p w14:paraId="212F2C0D" w14:textId="77777777" w:rsidR="00775DCA" w:rsidRPr="002544E1" w:rsidRDefault="00775DCA" w:rsidP="00775DCA">
            <w:pPr>
              <w:jc w:val="left"/>
              <w:rPr>
                <w:sz w:val="20"/>
                <w:szCs w:val="20"/>
                <w:lang w:val="en-US"/>
              </w:rPr>
            </w:pPr>
            <w:r w:rsidRPr="002544E1">
              <w:rPr>
                <w:sz w:val="20"/>
                <w:szCs w:val="20"/>
                <w:lang w:val="en-US"/>
              </w:rPr>
              <w:t xml:space="preserve">ODS phase-out (ODP </w:t>
            </w:r>
            <w:proofErr w:type="spellStart"/>
            <w:r w:rsidRPr="002544E1">
              <w:rPr>
                <w:sz w:val="20"/>
                <w:szCs w:val="20"/>
                <w:lang w:val="en-US"/>
              </w:rPr>
              <w:t>tonnes</w:t>
            </w:r>
            <w:proofErr w:type="spellEnd"/>
            <w:r w:rsidRPr="002544E1">
              <w:rPr>
                <w:sz w:val="20"/>
                <w:szCs w:val="20"/>
                <w:lang w:val="en-US"/>
              </w:rPr>
              <w:t>)</w:t>
            </w:r>
          </w:p>
        </w:tc>
        <w:tc>
          <w:tcPr>
            <w:tcW w:w="781" w:type="pct"/>
          </w:tcPr>
          <w:p w14:paraId="5322BE18" w14:textId="3BFF7AC8" w:rsidR="00775DCA" w:rsidRPr="002544E1" w:rsidRDefault="00775DCA" w:rsidP="00775DCA">
            <w:pPr>
              <w:jc w:val="right"/>
              <w:rPr>
                <w:sz w:val="20"/>
                <w:szCs w:val="20"/>
                <w:lang w:val="en-US"/>
              </w:rPr>
            </w:pPr>
            <w:r w:rsidRPr="002544E1">
              <w:rPr>
                <w:sz w:val="20"/>
                <w:szCs w:val="20"/>
                <w:lang w:val="en-US"/>
              </w:rPr>
              <w:t>2.8</w:t>
            </w:r>
          </w:p>
        </w:tc>
        <w:tc>
          <w:tcPr>
            <w:tcW w:w="709" w:type="pct"/>
          </w:tcPr>
          <w:p w14:paraId="16641CBB" w14:textId="4B30AB24" w:rsidR="00775DCA" w:rsidRPr="002544E1" w:rsidRDefault="00775DCA" w:rsidP="00775DCA">
            <w:pPr>
              <w:jc w:val="right"/>
              <w:rPr>
                <w:sz w:val="20"/>
                <w:szCs w:val="20"/>
              </w:rPr>
            </w:pPr>
            <w:r w:rsidRPr="002544E1">
              <w:rPr>
                <w:sz w:val="20"/>
                <w:szCs w:val="20"/>
              </w:rPr>
              <w:t>0</w:t>
            </w:r>
            <w:r w:rsidR="0081224F">
              <w:rPr>
                <w:sz w:val="20"/>
                <w:szCs w:val="20"/>
              </w:rPr>
              <w:t>.00</w:t>
            </w:r>
          </w:p>
        </w:tc>
        <w:tc>
          <w:tcPr>
            <w:tcW w:w="781" w:type="pct"/>
          </w:tcPr>
          <w:p w14:paraId="6329EC58" w14:textId="7AF73B09" w:rsidR="00775DCA" w:rsidRPr="002544E1" w:rsidRDefault="00775DCA" w:rsidP="00775DCA">
            <w:pPr>
              <w:jc w:val="right"/>
              <w:rPr>
                <w:sz w:val="20"/>
                <w:szCs w:val="20"/>
              </w:rPr>
            </w:pPr>
            <w:r w:rsidRPr="002544E1">
              <w:rPr>
                <w:sz w:val="20"/>
                <w:szCs w:val="20"/>
              </w:rPr>
              <w:t>0</w:t>
            </w:r>
            <w:r w:rsidR="0081224F">
              <w:rPr>
                <w:sz w:val="20"/>
                <w:szCs w:val="20"/>
              </w:rPr>
              <w:t>.00</w:t>
            </w:r>
          </w:p>
        </w:tc>
        <w:tc>
          <w:tcPr>
            <w:tcW w:w="815" w:type="pct"/>
          </w:tcPr>
          <w:p w14:paraId="0F4A1AFD" w14:textId="6F112465" w:rsidR="00775DCA" w:rsidRPr="002544E1" w:rsidRDefault="00775DCA" w:rsidP="00775DCA">
            <w:pPr>
              <w:jc w:val="right"/>
              <w:rPr>
                <w:sz w:val="20"/>
                <w:szCs w:val="20"/>
                <w:lang w:val="en-US"/>
              </w:rPr>
            </w:pPr>
            <w:r w:rsidRPr="002544E1">
              <w:rPr>
                <w:sz w:val="20"/>
                <w:szCs w:val="20"/>
                <w:lang w:val="en-US"/>
              </w:rPr>
              <w:t>2.8</w:t>
            </w:r>
          </w:p>
        </w:tc>
      </w:tr>
      <w:tr w:rsidR="00775DCA" w:rsidRPr="002544E1" w14:paraId="16D75624" w14:textId="77777777" w:rsidTr="00042FA6">
        <w:trPr>
          <w:trHeight w:val="55"/>
        </w:trPr>
        <w:tc>
          <w:tcPr>
            <w:tcW w:w="545" w:type="pct"/>
            <w:vMerge/>
            <w:vAlign w:val="center"/>
            <w:hideMark/>
          </w:tcPr>
          <w:p w14:paraId="1AEB2920" w14:textId="77777777" w:rsidR="00775DCA" w:rsidRPr="002544E1" w:rsidRDefault="00775DCA" w:rsidP="00775DCA">
            <w:pPr>
              <w:rPr>
                <w:sz w:val="20"/>
                <w:szCs w:val="20"/>
                <w:lang w:val="en-US"/>
              </w:rPr>
            </w:pPr>
          </w:p>
        </w:tc>
        <w:tc>
          <w:tcPr>
            <w:tcW w:w="1369" w:type="pct"/>
            <w:hideMark/>
          </w:tcPr>
          <w:p w14:paraId="4A9564DA" w14:textId="77777777" w:rsidR="00775DCA" w:rsidRPr="002544E1" w:rsidRDefault="00775DCA" w:rsidP="00775DCA">
            <w:pPr>
              <w:jc w:val="left"/>
              <w:rPr>
                <w:sz w:val="20"/>
                <w:szCs w:val="20"/>
                <w:lang w:val="en-US"/>
              </w:rPr>
            </w:pPr>
            <w:r w:rsidRPr="002544E1">
              <w:rPr>
                <w:sz w:val="20"/>
                <w:szCs w:val="20"/>
                <w:lang w:val="en-US"/>
              </w:rPr>
              <w:t>Funding (US $)</w:t>
            </w:r>
          </w:p>
        </w:tc>
        <w:tc>
          <w:tcPr>
            <w:tcW w:w="781" w:type="pct"/>
          </w:tcPr>
          <w:p w14:paraId="302D7A32" w14:textId="78408B7A" w:rsidR="00775DCA" w:rsidRPr="002544E1" w:rsidRDefault="00775DCA" w:rsidP="00775DCA">
            <w:pPr>
              <w:jc w:val="right"/>
              <w:rPr>
                <w:sz w:val="20"/>
                <w:szCs w:val="20"/>
                <w:lang w:val="en-US"/>
              </w:rPr>
            </w:pPr>
            <w:r w:rsidRPr="002544E1">
              <w:rPr>
                <w:sz w:val="20"/>
                <w:szCs w:val="20"/>
                <w:lang w:val="en-US"/>
              </w:rPr>
              <w:t>268,940</w:t>
            </w:r>
          </w:p>
        </w:tc>
        <w:tc>
          <w:tcPr>
            <w:tcW w:w="709" w:type="pct"/>
          </w:tcPr>
          <w:p w14:paraId="680DC302" w14:textId="0C130AC7" w:rsidR="00775DCA" w:rsidRPr="002544E1" w:rsidRDefault="00775DCA" w:rsidP="00775DCA">
            <w:pPr>
              <w:jc w:val="right"/>
              <w:rPr>
                <w:sz w:val="20"/>
                <w:szCs w:val="20"/>
                <w:lang w:val="en-US"/>
              </w:rPr>
            </w:pPr>
            <w:r w:rsidRPr="002544E1">
              <w:rPr>
                <w:sz w:val="20"/>
                <w:szCs w:val="20"/>
                <w:lang w:val="en-US"/>
              </w:rPr>
              <w:t>0</w:t>
            </w:r>
          </w:p>
        </w:tc>
        <w:tc>
          <w:tcPr>
            <w:tcW w:w="781" w:type="pct"/>
          </w:tcPr>
          <w:p w14:paraId="38929488" w14:textId="360D1FF1" w:rsidR="00775DCA" w:rsidRPr="002544E1" w:rsidRDefault="00775DCA" w:rsidP="00775DCA">
            <w:pPr>
              <w:jc w:val="right"/>
              <w:rPr>
                <w:sz w:val="20"/>
                <w:szCs w:val="20"/>
                <w:lang w:val="en-US"/>
              </w:rPr>
            </w:pPr>
            <w:r w:rsidRPr="002544E1">
              <w:rPr>
                <w:sz w:val="20"/>
                <w:szCs w:val="20"/>
                <w:lang w:val="en-US"/>
              </w:rPr>
              <w:t>0</w:t>
            </w:r>
          </w:p>
        </w:tc>
        <w:tc>
          <w:tcPr>
            <w:tcW w:w="815" w:type="pct"/>
          </w:tcPr>
          <w:p w14:paraId="6219E79D" w14:textId="54F654FB" w:rsidR="00775DCA" w:rsidRPr="002544E1" w:rsidRDefault="00775DCA" w:rsidP="00775DCA">
            <w:pPr>
              <w:jc w:val="right"/>
              <w:rPr>
                <w:sz w:val="20"/>
                <w:szCs w:val="20"/>
                <w:lang w:val="en-US"/>
              </w:rPr>
            </w:pPr>
            <w:r w:rsidRPr="002544E1">
              <w:rPr>
                <w:sz w:val="20"/>
                <w:szCs w:val="20"/>
                <w:lang w:val="en-US"/>
              </w:rPr>
              <w:t>268,940</w:t>
            </w:r>
          </w:p>
        </w:tc>
      </w:tr>
      <w:tr w:rsidR="00775DCA" w:rsidRPr="002544E1" w14:paraId="2567113F" w14:textId="77777777" w:rsidTr="00042FA6">
        <w:trPr>
          <w:trHeight w:val="264"/>
        </w:trPr>
        <w:tc>
          <w:tcPr>
            <w:tcW w:w="545" w:type="pct"/>
            <w:vMerge w:val="restart"/>
            <w:vAlign w:val="center"/>
            <w:hideMark/>
          </w:tcPr>
          <w:p w14:paraId="5E107054" w14:textId="536B8588" w:rsidR="00775DCA" w:rsidRPr="002544E1" w:rsidRDefault="00775DCA" w:rsidP="00775DCA">
            <w:pPr>
              <w:jc w:val="center"/>
              <w:rPr>
                <w:sz w:val="20"/>
                <w:szCs w:val="20"/>
                <w:lang w:val="en-US"/>
              </w:rPr>
            </w:pPr>
            <w:r w:rsidRPr="002544E1">
              <w:rPr>
                <w:color w:val="000000" w:themeColor="text1"/>
                <w:sz w:val="20"/>
                <w:szCs w:val="20"/>
              </w:rPr>
              <w:t>UNIDO</w:t>
            </w:r>
          </w:p>
        </w:tc>
        <w:tc>
          <w:tcPr>
            <w:tcW w:w="1369" w:type="pct"/>
            <w:hideMark/>
          </w:tcPr>
          <w:p w14:paraId="37B22AC5" w14:textId="77777777" w:rsidR="00775DCA" w:rsidRPr="002544E1" w:rsidRDefault="00775DCA" w:rsidP="00775DCA">
            <w:pPr>
              <w:jc w:val="left"/>
              <w:rPr>
                <w:sz w:val="20"/>
                <w:szCs w:val="20"/>
                <w:lang w:val="en-US"/>
              </w:rPr>
            </w:pPr>
            <w:r w:rsidRPr="002544E1">
              <w:rPr>
                <w:sz w:val="20"/>
                <w:szCs w:val="20"/>
                <w:lang w:val="en-US"/>
              </w:rPr>
              <w:t xml:space="preserve">ODS phase-out (ODP </w:t>
            </w:r>
            <w:proofErr w:type="spellStart"/>
            <w:r w:rsidRPr="002544E1">
              <w:rPr>
                <w:sz w:val="20"/>
                <w:szCs w:val="20"/>
                <w:lang w:val="en-US"/>
              </w:rPr>
              <w:t>tonnes</w:t>
            </w:r>
            <w:proofErr w:type="spellEnd"/>
            <w:r w:rsidRPr="002544E1">
              <w:rPr>
                <w:sz w:val="20"/>
                <w:szCs w:val="20"/>
                <w:lang w:val="en-US"/>
              </w:rPr>
              <w:t>)</w:t>
            </w:r>
          </w:p>
        </w:tc>
        <w:tc>
          <w:tcPr>
            <w:tcW w:w="781" w:type="pct"/>
          </w:tcPr>
          <w:p w14:paraId="5DB3A220" w14:textId="13ED7FFD" w:rsidR="00775DCA" w:rsidRPr="002544E1" w:rsidRDefault="00775DCA" w:rsidP="00775DCA">
            <w:pPr>
              <w:jc w:val="right"/>
              <w:rPr>
                <w:sz w:val="20"/>
                <w:szCs w:val="20"/>
                <w:lang w:val="en-US"/>
              </w:rPr>
            </w:pPr>
            <w:r w:rsidRPr="002544E1">
              <w:rPr>
                <w:sz w:val="20"/>
                <w:szCs w:val="20"/>
                <w:lang w:val="en-US"/>
              </w:rPr>
              <w:t>1.1</w:t>
            </w:r>
          </w:p>
        </w:tc>
        <w:tc>
          <w:tcPr>
            <w:tcW w:w="709" w:type="pct"/>
          </w:tcPr>
          <w:p w14:paraId="40741A3F" w14:textId="50F1AFBC" w:rsidR="00775DCA" w:rsidRPr="002544E1" w:rsidRDefault="00775DCA" w:rsidP="00775DCA">
            <w:pPr>
              <w:jc w:val="right"/>
              <w:rPr>
                <w:sz w:val="20"/>
                <w:szCs w:val="20"/>
                <w:lang w:val="en-US"/>
              </w:rPr>
            </w:pPr>
            <w:r w:rsidRPr="002544E1">
              <w:rPr>
                <w:sz w:val="20"/>
                <w:szCs w:val="20"/>
                <w:lang w:val="en-US"/>
              </w:rPr>
              <w:t>0</w:t>
            </w:r>
            <w:r w:rsidR="0081224F">
              <w:rPr>
                <w:sz w:val="20"/>
                <w:szCs w:val="20"/>
                <w:lang w:val="en-US"/>
              </w:rPr>
              <w:t>.00</w:t>
            </w:r>
          </w:p>
        </w:tc>
        <w:tc>
          <w:tcPr>
            <w:tcW w:w="781" w:type="pct"/>
          </w:tcPr>
          <w:p w14:paraId="6F7C3124" w14:textId="3B75B922" w:rsidR="00775DCA" w:rsidRPr="002544E1" w:rsidRDefault="00775DCA" w:rsidP="00775DCA">
            <w:pPr>
              <w:jc w:val="right"/>
              <w:rPr>
                <w:sz w:val="20"/>
                <w:szCs w:val="20"/>
                <w:lang w:val="en-US"/>
              </w:rPr>
            </w:pPr>
            <w:r w:rsidRPr="002544E1">
              <w:rPr>
                <w:sz w:val="20"/>
                <w:szCs w:val="20"/>
                <w:lang w:val="en-US"/>
              </w:rPr>
              <w:t>0</w:t>
            </w:r>
            <w:r w:rsidR="0081224F">
              <w:rPr>
                <w:sz w:val="20"/>
                <w:szCs w:val="20"/>
                <w:lang w:val="en-US"/>
              </w:rPr>
              <w:t>.00</w:t>
            </w:r>
          </w:p>
        </w:tc>
        <w:tc>
          <w:tcPr>
            <w:tcW w:w="815" w:type="pct"/>
          </w:tcPr>
          <w:p w14:paraId="1DFA4649" w14:textId="3916D43B" w:rsidR="00775DCA" w:rsidRPr="002544E1" w:rsidRDefault="00775DCA" w:rsidP="00775DCA">
            <w:pPr>
              <w:jc w:val="right"/>
              <w:rPr>
                <w:sz w:val="20"/>
                <w:szCs w:val="20"/>
                <w:lang w:val="en-US"/>
              </w:rPr>
            </w:pPr>
            <w:r w:rsidRPr="002544E1">
              <w:rPr>
                <w:sz w:val="20"/>
                <w:szCs w:val="20"/>
                <w:lang w:val="en-US"/>
              </w:rPr>
              <w:t>1.1</w:t>
            </w:r>
          </w:p>
        </w:tc>
      </w:tr>
      <w:tr w:rsidR="00775DCA" w:rsidRPr="00E9063C" w14:paraId="28766E77" w14:textId="77777777" w:rsidTr="00042FA6">
        <w:trPr>
          <w:trHeight w:val="264"/>
        </w:trPr>
        <w:tc>
          <w:tcPr>
            <w:tcW w:w="545" w:type="pct"/>
            <w:vMerge/>
            <w:vAlign w:val="center"/>
            <w:hideMark/>
          </w:tcPr>
          <w:p w14:paraId="7E0D7699" w14:textId="77777777" w:rsidR="00775DCA" w:rsidRPr="002544E1" w:rsidRDefault="00775DCA" w:rsidP="00775DCA">
            <w:pPr>
              <w:rPr>
                <w:sz w:val="20"/>
                <w:szCs w:val="20"/>
                <w:lang w:val="en-US"/>
              </w:rPr>
            </w:pPr>
          </w:p>
        </w:tc>
        <w:tc>
          <w:tcPr>
            <w:tcW w:w="1369" w:type="pct"/>
            <w:hideMark/>
          </w:tcPr>
          <w:p w14:paraId="658BCE2E" w14:textId="77777777" w:rsidR="00775DCA" w:rsidRPr="002544E1" w:rsidRDefault="00775DCA" w:rsidP="00775DCA">
            <w:pPr>
              <w:jc w:val="left"/>
              <w:rPr>
                <w:sz w:val="20"/>
                <w:szCs w:val="20"/>
                <w:lang w:val="en-US"/>
              </w:rPr>
            </w:pPr>
            <w:r w:rsidRPr="002544E1">
              <w:rPr>
                <w:sz w:val="20"/>
                <w:szCs w:val="20"/>
                <w:lang w:val="en-US"/>
              </w:rPr>
              <w:t>Funding (US $)</w:t>
            </w:r>
          </w:p>
        </w:tc>
        <w:tc>
          <w:tcPr>
            <w:tcW w:w="781" w:type="pct"/>
          </w:tcPr>
          <w:p w14:paraId="06D20F11" w14:textId="6AEC62BB" w:rsidR="00775DCA" w:rsidRPr="002544E1" w:rsidRDefault="00775DCA" w:rsidP="00775DCA">
            <w:pPr>
              <w:jc w:val="right"/>
              <w:rPr>
                <w:sz w:val="20"/>
                <w:szCs w:val="20"/>
                <w:lang w:val="en-US"/>
              </w:rPr>
            </w:pPr>
            <w:r w:rsidRPr="002544E1">
              <w:rPr>
                <w:sz w:val="20"/>
                <w:szCs w:val="20"/>
                <w:lang w:val="en-US"/>
              </w:rPr>
              <w:t>103.550</w:t>
            </w:r>
          </w:p>
        </w:tc>
        <w:tc>
          <w:tcPr>
            <w:tcW w:w="709" w:type="pct"/>
          </w:tcPr>
          <w:p w14:paraId="790283F7" w14:textId="49E03488" w:rsidR="00775DCA" w:rsidRPr="002544E1" w:rsidRDefault="00775DCA" w:rsidP="00775DCA">
            <w:pPr>
              <w:jc w:val="right"/>
              <w:rPr>
                <w:sz w:val="20"/>
                <w:szCs w:val="20"/>
                <w:lang w:val="en-US"/>
              </w:rPr>
            </w:pPr>
            <w:r w:rsidRPr="002544E1">
              <w:rPr>
                <w:sz w:val="20"/>
                <w:szCs w:val="20"/>
                <w:lang w:val="en-US"/>
              </w:rPr>
              <w:t>0</w:t>
            </w:r>
          </w:p>
        </w:tc>
        <w:tc>
          <w:tcPr>
            <w:tcW w:w="781" w:type="pct"/>
          </w:tcPr>
          <w:p w14:paraId="6ECADB7F" w14:textId="01302678" w:rsidR="00775DCA" w:rsidRPr="002544E1" w:rsidRDefault="00775DCA" w:rsidP="00775DCA">
            <w:pPr>
              <w:jc w:val="right"/>
              <w:rPr>
                <w:sz w:val="20"/>
                <w:szCs w:val="20"/>
                <w:lang w:val="en-US"/>
              </w:rPr>
            </w:pPr>
            <w:r w:rsidRPr="002544E1">
              <w:rPr>
                <w:sz w:val="20"/>
                <w:szCs w:val="20"/>
                <w:lang w:val="en-US"/>
              </w:rPr>
              <w:t>0</w:t>
            </w:r>
          </w:p>
        </w:tc>
        <w:tc>
          <w:tcPr>
            <w:tcW w:w="815" w:type="pct"/>
          </w:tcPr>
          <w:p w14:paraId="537AC8CE" w14:textId="00EBEFEB" w:rsidR="00775DCA" w:rsidRPr="00E9063C" w:rsidRDefault="00775DCA" w:rsidP="00775DCA">
            <w:pPr>
              <w:jc w:val="right"/>
              <w:rPr>
                <w:sz w:val="20"/>
                <w:szCs w:val="20"/>
                <w:lang w:val="en-US"/>
              </w:rPr>
            </w:pPr>
            <w:r w:rsidRPr="002544E1">
              <w:rPr>
                <w:sz w:val="20"/>
                <w:szCs w:val="20"/>
                <w:lang w:val="en-US"/>
              </w:rPr>
              <w:t>103.550</w:t>
            </w:r>
          </w:p>
        </w:tc>
      </w:tr>
    </w:tbl>
    <w:p w14:paraId="44D54997" w14:textId="281757EB" w:rsidR="00E9063C" w:rsidRPr="00E9063C" w:rsidRDefault="00E9063C" w:rsidP="000410C0">
      <w:pPr>
        <w:ind w:right="-563"/>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5"/>
        <w:gridCol w:w="1417"/>
        <w:gridCol w:w="1418"/>
        <w:gridCol w:w="958"/>
        <w:gridCol w:w="958"/>
        <w:gridCol w:w="958"/>
        <w:gridCol w:w="958"/>
        <w:gridCol w:w="958"/>
        <w:gridCol w:w="959"/>
      </w:tblGrid>
      <w:tr w:rsidR="00E9063C" w:rsidRPr="00E9063C" w14:paraId="14E17221" w14:textId="77777777" w:rsidTr="00766096">
        <w:trPr>
          <w:trHeight w:val="286"/>
        </w:trPr>
        <w:tc>
          <w:tcPr>
            <w:tcW w:w="4250" w:type="dxa"/>
            <w:gridSpan w:val="3"/>
            <w:tcBorders>
              <w:top w:val="single" w:sz="4" w:space="0" w:color="auto"/>
              <w:left w:val="single" w:sz="4" w:space="0" w:color="auto"/>
              <w:bottom w:val="single" w:sz="4" w:space="0" w:color="auto"/>
              <w:right w:val="single" w:sz="4" w:space="0" w:color="auto"/>
            </w:tcBorders>
            <w:hideMark/>
          </w:tcPr>
          <w:p w14:paraId="4574EC4A" w14:textId="27379CF2" w:rsidR="00E9063C" w:rsidRPr="00E8347C" w:rsidRDefault="00E9063C" w:rsidP="00E9063C">
            <w:pPr>
              <w:spacing w:before="20" w:after="20"/>
              <w:ind w:left="38"/>
              <w:jc w:val="left"/>
              <w:rPr>
                <w:b/>
                <w:sz w:val="20"/>
                <w:szCs w:val="20"/>
                <w:lang w:val="en-US"/>
              </w:rPr>
            </w:pPr>
            <w:r w:rsidRPr="00E8347C">
              <w:rPr>
                <w:b/>
                <w:sz w:val="20"/>
                <w:szCs w:val="20"/>
                <w:lang w:val="en-US"/>
              </w:rPr>
              <w:t>(VI) PROJECT DATA</w:t>
            </w:r>
          </w:p>
        </w:tc>
        <w:tc>
          <w:tcPr>
            <w:tcW w:w="958" w:type="dxa"/>
            <w:tcBorders>
              <w:top w:val="single" w:sz="4" w:space="0" w:color="auto"/>
              <w:left w:val="single" w:sz="4" w:space="0" w:color="auto"/>
              <w:bottom w:val="single" w:sz="4" w:space="0" w:color="auto"/>
              <w:right w:val="single" w:sz="4" w:space="0" w:color="auto"/>
            </w:tcBorders>
            <w:hideMark/>
          </w:tcPr>
          <w:p w14:paraId="3199A2D5" w14:textId="0AFB97AB" w:rsidR="00E9063C" w:rsidRPr="00E8347C" w:rsidRDefault="00E9063C" w:rsidP="00E9063C">
            <w:pPr>
              <w:spacing w:before="20" w:after="20"/>
              <w:ind w:left="38"/>
              <w:jc w:val="center"/>
              <w:rPr>
                <w:b/>
                <w:sz w:val="20"/>
                <w:szCs w:val="20"/>
                <w:lang w:val="en-US"/>
              </w:rPr>
            </w:pPr>
            <w:r w:rsidRPr="00E8347C">
              <w:rPr>
                <w:b/>
                <w:sz w:val="20"/>
                <w:szCs w:val="20"/>
                <w:lang w:val="en-US"/>
              </w:rPr>
              <w:t>20</w:t>
            </w:r>
            <w:r w:rsidR="00E8347C" w:rsidRPr="00E8347C">
              <w:rPr>
                <w:b/>
                <w:sz w:val="20"/>
                <w:szCs w:val="20"/>
                <w:lang w:val="en-US"/>
              </w:rPr>
              <w:t>21</w:t>
            </w:r>
          </w:p>
        </w:tc>
        <w:tc>
          <w:tcPr>
            <w:tcW w:w="958" w:type="dxa"/>
            <w:tcBorders>
              <w:top w:val="single" w:sz="4" w:space="0" w:color="auto"/>
              <w:left w:val="single" w:sz="4" w:space="0" w:color="auto"/>
              <w:bottom w:val="single" w:sz="4" w:space="0" w:color="auto"/>
              <w:right w:val="single" w:sz="4" w:space="0" w:color="auto"/>
            </w:tcBorders>
            <w:hideMark/>
          </w:tcPr>
          <w:p w14:paraId="6E0897F3" w14:textId="45EA16A7" w:rsidR="00E9063C" w:rsidRPr="00E8347C" w:rsidRDefault="00E9063C" w:rsidP="00E9063C">
            <w:pPr>
              <w:spacing w:before="20" w:after="20"/>
              <w:jc w:val="center"/>
              <w:rPr>
                <w:b/>
                <w:sz w:val="20"/>
                <w:szCs w:val="20"/>
                <w:lang w:val="en-US"/>
              </w:rPr>
            </w:pPr>
            <w:r w:rsidRPr="00E8347C">
              <w:rPr>
                <w:b/>
                <w:sz w:val="20"/>
                <w:szCs w:val="20"/>
                <w:lang w:val="en-US"/>
              </w:rPr>
              <w:t>20</w:t>
            </w:r>
            <w:r w:rsidR="00E8347C" w:rsidRPr="00E8347C">
              <w:rPr>
                <w:b/>
                <w:sz w:val="20"/>
                <w:szCs w:val="20"/>
                <w:lang w:val="en-US"/>
              </w:rPr>
              <w:t>22</w:t>
            </w:r>
          </w:p>
        </w:tc>
        <w:tc>
          <w:tcPr>
            <w:tcW w:w="958" w:type="dxa"/>
            <w:tcBorders>
              <w:top w:val="single" w:sz="4" w:space="0" w:color="auto"/>
              <w:left w:val="single" w:sz="4" w:space="0" w:color="auto"/>
              <w:bottom w:val="single" w:sz="4" w:space="0" w:color="auto"/>
              <w:right w:val="single" w:sz="4" w:space="0" w:color="auto"/>
            </w:tcBorders>
            <w:hideMark/>
          </w:tcPr>
          <w:p w14:paraId="5ABA258F" w14:textId="722C13C0" w:rsidR="00E9063C" w:rsidRPr="00E8347C" w:rsidRDefault="00E9063C" w:rsidP="00E9063C">
            <w:pPr>
              <w:spacing w:before="20" w:after="20"/>
              <w:jc w:val="center"/>
              <w:rPr>
                <w:b/>
                <w:sz w:val="20"/>
                <w:szCs w:val="20"/>
                <w:lang w:val="en-US"/>
              </w:rPr>
            </w:pPr>
            <w:r w:rsidRPr="00E8347C">
              <w:rPr>
                <w:b/>
                <w:sz w:val="20"/>
                <w:szCs w:val="20"/>
                <w:lang w:val="en-US"/>
              </w:rPr>
              <w:t>20</w:t>
            </w:r>
            <w:r w:rsidR="00E8347C" w:rsidRPr="00E8347C">
              <w:rPr>
                <w:b/>
                <w:sz w:val="20"/>
                <w:szCs w:val="20"/>
                <w:lang w:val="en-US"/>
              </w:rPr>
              <w:t>23</w:t>
            </w:r>
            <w:r w:rsidR="005D4723">
              <w:rPr>
                <w:b/>
                <w:sz w:val="20"/>
                <w:szCs w:val="20"/>
                <w:lang w:val="en-US"/>
              </w:rPr>
              <w:t>*</w:t>
            </w:r>
          </w:p>
        </w:tc>
        <w:tc>
          <w:tcPr>
            <w:tcW w:w="958" w:type="dxa"/>
            <w:tcBorders>
              <w:top w:val="single" w:sz="4" w:space="0" w:color="auto"/>
              <w:left w:val="single" w:sz="4" w:space="0" w:color="auto"/>
              <w:bottom w:val="single" w:sz="4" w:space="0" w:color="auto"/>
              <w:right w:val="single" w:sz="4" w:space="0" w:color="auto"/>
            </w:tcBorders>
            <w:hideMark/>
          </w:tcPr>
          <w:p w14:paraId="323FC886" w14:textId="1E2BA8D5" w:rsidR="00E9063C" w:rsidRPr="00E8347C" w:rsidRDefault="00E9063C" w:rsidP="00E9063C">
            <w:pPr>
              <w:spacing w:before="20" w:after="20"/>
              <w:jc w:val="center"/>
              <w:rPr>
                <w:b/>
                <w:sz w:val="20"/>
                <w:szCs w:val="20"/>
                <w:lang w:val="en-US"/>
              </w:rPr>
            </w:pPr>
            <w:r w:rsidRPr="00E8347C">
              <w:rPr>
                <w:b/>
                <w:sz w:val="20"/>
                <w:szCs w:val="20"/>
                <w:lang w:val="en-US"/>
              </w:rPr>
              <w:t>20</w:t>
            </w:r>
            <w:r w:rsidR="00E8347C" w:rsidRPr="00E8347C">
              <w:rPr>
                <w:b/>
                <w:sz w:val="20"/>
                <w:szCs w:val="20"/>
                <w:lang w:val="en-US"/>
              </w:rPr>
              <w:t>24</w:t>
            </w:r>
          </w:p>
        </w:tc>
        <w:tc>
          <w:tcPr>
            <w:tcW w:w="958" w:type="dxa"/>
            <w:tcBorders>
              <w:top w:val="single" w:sz="4" w:space="0" w:color="auto"/>
              <w:left w:val="single" w:sz="4" w:space="0" w:color="auto"/>
              <w:bottom w:val="single" w:sz="4" w:space="0" w:color="auto"/>
              <w:right w:val="single" w:sz="4" w:space="0" w:color="auto"/>
            </w:tcBorders>
            <w:hideMark/>
          </w:tcPr>
          <w:p w14:paraId="53FC93E5" w14:textId="1FFEA65C" w:rsidR="00E9063C" w:rsidRPr="00E8347C" w:rsidRDefault="00E9063C" w:rsidP="00E9063C">
            <w:pPr>
              <w:spacing w:before="20" w:after="20"/>
              <w:jc w:val="center"/>
              <w:rPr>
                <w:b/>
                <w:sz w:val="20"/>
                <w:szCs w:val="20"/>
                <w:lang w:val="en-US"/>
              </w:rPr>
            </w:pPr>
            <w:r w:rsidRPr="00E8347C">
              <w:rPr>
                <w:b/>
                <w:sz w:val="20"/>
                <w:szCs w:val="20"/>
                <w:lang w:val="en-US"/>
              </w:rPr>
              <w:t>20</w:t>
            </w:r>
            <w:r w:rsidR="00E8347C" w:rsidRPr="00E8347C">
              <w:rPr>
                <w:b/>
                <w:sz w:val="20"/>
                <w:szCs w:val="20"/>
                <w:lang w:val="en-US"/>
              </w:rPr>
              <w:t>25</w:t>
            </w:r>
            <w:r w:rsidR="00F450F2">
              <w:rPr>
                <w:b/>
                <w:sz w:val="20"/>
                <w:szCs w:val="20"/>
                <w:lang w:val="en-US"/>
              </w:rPr>
              <w:t>*</w:t>
            </w:r>
            <w:r w:rsidR="005D4723">
              <w:rPr>
                <w:b/>
                <w:sz w:val="20"/>
                <w:szCs w:val="20"/>
                <w:lang w:val="en-US"/>
              </w:rPr>
              <w:t>*</w:t>
            </w:r>
          </w:p>
        </w:tc>
        <w:tc>
          <w:tcPr>
            <w:tcW w:w="959" w:type="dxa"/>
            <w:tcBorders>
              <w:top w:val="single" w:sz="4" w:space="0" w:color="auto"/>
              <w:left w:val="single" w:sz="4" w:space="0" w:color="auto"/>
              <w:bottom w:val="single" w:sz="4" w:space="0" w:color="auto"/>
              <w:right w:val="single" w:sz="4" w:space="0" w:color="auto"/>
            </w:tcBorders>
            <w:hideMark/>
          </w:tcPr>
          <w:p w14:paraId="1BC2A284" w14:textId="77777777" w:rsidR="00E9063C" w:rsidRPr="00E9063C" w:rsidRDefault="00E9063C" w:rsidP="00E9063C">
            <w:pPr>
              <w:spacing w:before="20" w:after="20"/>
              <w:jc w:val="center"/>
              <w:rPr>
                <w:b/>
                <w:sz w:val="20"/>
                <w:szCs w:val="20"/>
                <w:lang w:val="en-US"/>
              </w:rPr>
            </w:pPr>
            <w:r w:rsidRPr="00E9063C">
              <w:rPr>
                <w:b/>
                <w:sz w:val="20"/>
                <w:szCs w:val="20"/>
                <w:lang w:val="en-US"/>
              </w:rPr>
              <w:t>Total</w:t>
            </w:r>
          </w:p>
        </w:tc>
      </w:tr>
      <w:tr w:rsidR="00384574" w:rsidRPr="00E9063C" w14:paraId="0B40A632" w14:textId="77777777" w:rsidTr="00766096">
        <w:trPr>
          <w:trHeight w:val="237"/>
        </w:trPr>
        <w:tc>
          <w:tcPr>
            <w:tcW w:w="4250" w:type="dxa"/>
            <w:gridSpan w:val="3"/>
            <w:tcBorders>
              <w:top w:val="single" w:sz="4" w:space="0" w:color="auto"/>
              <w:left w:val="single" w:sz="4" w:space="0" w:color="auto"/>
              <w:bottom w:val="single" w:sz="4" w:space="0" w:color="auto"/>
              <w:right w:val="single" w:sz="4" w:space="0" w:color="auto"/>
            </w:tcBorders>
            <w:hideMark/>
          </w:tcPr>
          <w:p w14:paraId="27E41D1A" w14:textId="77777777" w:rsidR="00384574" w:rsidRPr="00E9063C" w:rsidRDefault="00384574" w:rsidP="00384574">
            <w:pPr>
              <w:spacing w:before="20" w:after="20"/>
              <w:ind w:left="38"/>
              <w:jc w:val="left"/>
              <w:rPr>
                <w:sz w:val="20"/>
                <w:szCs w:val="20"/>
                <w:lang w:val="en-US"/>
              </w:rPr>
            </w:pPr>
            <w:r w:rsidRPr="00E9063C">
              <w:rPr>
                <w:sz w:val="20"/>
                <w:szCs w:val="20"/>
                <w:lang w:val="en-US"/>
              </w:rPr>
              <w:t>Montreal Protocol consumption limits (ODP </w:t>
            </w:r>
            <w:proofErr w:type="spellStart"/>
            <w:r w:rsidRPr="00E9063C">
              <w:rPr>
                <w:sz w:val="20"/>
                <w:szCs w:val="20"/>
                <w:lang w:val="en-US"/>
              </w:rPr>
              <w:t>tonnes</w:t>
            </w:r>
            <w:proofErr w:type="spellEnd"/>
            <w:r w:rsidRPr="00E9063C">
              <w:rPr>
                <w:sz w:val="20"/>
                <w:szCs w:val="20"/>
                <w:lang w:val="en-US"/>
              </w:rPr>
              <w:t>)</w:t>
            </w:r>
          </w:p>
        </w:tc>
        <w:tc>
          <w:tcPr>
            <w:tcW w:w="958" w:type="dxa"/>
            <w:tcBorders>
              <w:top w:val="single" w:sz="4" w:space="0" w:color="auto"/>
              <w:left w:val="single" w:sz="4" w:space="0" w:color="auto"/>
              <w:bottom w:val="single" w:sz="4" w:space="0" w:color="auto"/>
              <w:right w:val="single" w:sz="4" w:space="0" w:color="auto"/>
            </w:tcBorders>
          </w:tcPr>
          <w:p w14:paraId="753D425D" w14:textId="44F4ECA9" w:rsidR="00384574" w:rsidRPr="00E9063C" w:rsidRDefault="00384574" w:rsidP="00384574">
            <w:pPr>
              <w:spacing w:before="20" w:after="20"/>
              <w:ind w:left="38"/>
              <w:jc w:val="right"/>
              <w:rPr>
                <w:sz w:val="20"/>
                <w:szCs w:val="20"/>
                <w:lang w:val="en-US"/>
              </w:rPr>
            </w:pPr>
            <w:r w:rsidRPr="0096456C">
              <w:rPr>
                <w:color w:val="000000"/>
                <w:sz w:val="20"/>
                <w:szCs w:val="20"/>
                <w:lang w:eastAsia="en-CA"/>
              </w:rPr>
              <w:t>23.50</w:t>
            </w:r>
          </w:p>
        </w:tc>
        <w:tc>
          <w:tcPr>
            <w:tcW w:w="958" w:type="dxa"/>
            <w:tcBorders>
              <w:top w:val="single" w:sz="4" w:space="0" w:color="auto"/>
              <w:left w:val="nil"/>
              <w:bottom w:val="single" w:sz="4" w:space="0" w:color="auto"/>
              <w:right w:val="single" w:sz="4" w:space="0" w:color="auto"/>
            </w:tcBorders>
          </w:tcPr>
          <w:p w14:paraId="4A27D468" w14:textId="0327EB8F" w:rsidR="00384574" w:rsidRPr="00E9063C" w:rsidRDefault="00384574" w:rsidP="00384574">
            <w:pPr>
              <w:spacing w:before="20" w:after="20"/>
              <w:jc w:val="right"/>
              <w:rPr>
                <w:sz w:val="20"/>
                <w:szCs w:val="20"/>
                <w:lang w:val="en-US"/>
              </w:rPr>
            </w:pPr>
            <w:r w:rsidRPr="0096456C">
              <w:rPr>
                <w:color w:val="000000"/>
                <w:sz w:val="20"/>
                <w:szCs w:val="20"/>
                <w:lang w:eastAsia="en-CA"/>
              </w:rPr>
              <w:t>23.50</w:t>
            </w:r>
          </w:p>
        </w:tc>
        <w:tc>
          <w:tcPr>
            <w:tcW w:w="958" w:type="dxa"/>
            <w:tcBorders>
              <w:top w:val="single" w:sz="4" w:space="0" w:color="auto"/>
              <w:left w:val="nil"/>
              <w:bottom w:val="single" w:sz="4" w:space="0" w:color="auto"/>
              <w:right w:val="single" w:sz="4" w:space="0" w:color="auto"/>
            </w:tcBorders>
          </w:tcPr>
          <w:p w14:paraId="750C85E6" w14:textId="2D849076" w:rsidR="00384574" w:rsidRPr="00E9063C" w:rsidRDefault="00384574" w:rsidP="00384574">
            <w:pPr>
              <w:spacing w:before="20" w:after="20"/>
              <w:jc w:val="right"/>
              <w:rPr>
                <w:sz w:val="20"/>
                <w:szCs w:val="20"/>
                <w:lang w:val="en-US"/>
              </w:rPr>
            </w:pPr>
            <w:r w:rsidRPr="0096456C">
              <w:rPr>
                <w:color w:val="000000"/>
                <w:sz w:val="20"/>
                <w:szCs w:val="20"/>
                <w:lang w:eastAsia="en-CA"/>
              </w:rPr>
              <w:t>23.50</w:t>
            </w:r>
          </w:p>
        </w:tc>
        <w:tc>
          <w:tcPr>
            <w:tcW w:w="958" w:type="dxa"/>
            <w:tcBorders>
              <w:top w:val="single" w:sz="4" w:space="0" w:color="auto"/>
              <w:left w:val="nil"/>
              <w:bottom w:val="single" w:sz="4" w:space="0" w:color="auto"/>
              <w:right w:val="single" w:sz="4" w:space="0" w:color="auto"/>
            </w:tcBorders>
          </w:tcPr>
          <w:p w14:paraId="7C79CCE0" w14:textId="51A6CB98" w:rsidR="00384574" w:rsidRPr="00E9063C" w:rsidRDefault="00384574" w:rsidP="00384574">
            <w:pPr>
              <w:spacing w:before="20" w:after="20"/>
              <w:jc w:val="right"/>
              <w:rPr>
                <w:sz w:val="20"/>
                <w:szCs w:val="20"/>
                <w:lang w:val="en-US"/>
              </w:rPr>
            </w:pPr>
            <w:r w:rsidRPr="0096456C">
              <w:rPr>
                <w:color w:val="000000"/>
                <w:sz w:val="20"/>
                <w:szCs w:val="20"/>
                <w:lang w:eastAsia="en-CA"/>
              </w:rPr>
              <w:t>23.50</w:t>
            </w:r>
          </w:p>
        </w:tc>
        <w:tc>
          <w:tcPr>
            <w:tcW w:w="958" w:type="dxa"/>
            <w:tcBorders>
              <w:top w:val="single" w:sz="4" w:space="0" w:color="auto"/>
              <w:left w:val="nil"/>
              <w:bottom w:val="single" w:sz="4" w:space="0" w:color="auto"/>
              <w:right w:val="single" w:sz="4" w:space="0" w:color="auto"/>
            </w:tcBorders>
            <w:shd w:val="clear" w:color="auto" w:fill="FFFFFF" w:themeFill="background1"/>
          </w:tcPr>
          <w:p w14:paraId="67B5A52F" w14:textId="06DD7711" w:rsidR="00384574" w:rsidRPr="00E9063C" w:rsidRDefault="00384574" w:rsidP="00384574">
            <w:pPr>
              <w:spacing w:before="20" w:after="20"/>
              <w:jc w:val="right"/>
              <w:rPr>
                <w:sz w:val="20"/>
                <w:szCs w:val="20"/>
                <w:lang w:val="en-US"/>
              </w:rPr>
            </w:pPr>
            <w:r w:rsidRPr="0096456C">
              <w:rPr>
                <w:color w:val="000000"/>
                <w:sz w:val="20"/>
                <w:szCs w:val="20"/>
                <w:lang w:eastAsia="en-CA"/>
              </w:rPr>
              <w:t>11.75</w:t>
            </w:r>
          </w:p>
        </w:tc>
        <w:tc>
          <w:tcPr>
            <w:tcW w:w="959" w:type="dxa"/>
            <w:tcBorders>
              <w:top w:val="single" w:sz="4" w:space="0" w:color="auto"/>
              <w:left w:val="single" w:sz="2" w:space="0" w:color="auto"/>
              <w:bottom w:val="single" w:sz="4" w:space="0" w:color="auto"/>
              <w:right w:val="single" w:sz="4" w:space="0" w:color="auto"/>
            </w:tcBorders>
            <w:hideMark/>
          </w:tcPr>
          <w:p w14:paraId="3E8EE6FF" w14:textId="77777777" w:rsidR="00384574" w:rsidRPr="00E9063C" w:rsidRDefault="00384574" w:rsidP="00384574">
            <w:pPr>
              <w:spacing w:before="20" w:after="20"/>
              <w:jc w:val="right"/>
              <w:rPr>
                <w:sz w:val="20"/>
                <w:szCs w:val="20"/>
                <w:lang w:val="en-US"/>
              </w:rPr>
            </w:pPr>
            <w:r w:rsidRPr="00E9063C">
              <w:rPr>
                <w:sz w:val="20"/>
                <w:szCs w:val="20"/>
                <w:lang w:val="en-US"/>
              </w:rPr>
              <w:t>n/a</w:t>
            </w:r>
          </w:p>
        </w:tc>
      </w:tr>
      <w:tr w:rsidR="00384574" w:rsidRPr="00E9063C" w14:paraId="21763E38" w14:textId="77777777" w:rsidTr="00766096">
        <w:trPr>
          <w:trHeight w:val="273"/>
        </w:trPr>
        <w:tc>
          <w:tcPr>
            <w:tcW w:w="4250" w:type="dxa"/>
            <w:gridSpan w:val="3"/>
            <w:tcBorders>
              <w:top w:val="single" w:sz="4" w:space="0" w:color="auto"/>
              <w:left w:val="single" w:sz="4" w:space="0" w:color="auto"/>
              <w:bottom w:val="single" w:sz="4" w:space="0" w:color="auto"/>
              <w:right w:val="single" w:sz="4" w:space="0" w:color="auto"/>
            </w:tcBorders>
            <w:hideMark/>
          </w:tcPr>
          <w:p w14:paraId="4A3492AC" w14:textId="77777777" w:rsidR="00384574" w:rsidRPr="00E9063C" w:rsidRDefault="00384574" w:rsidP="00384574">
            <w:pPr>
              <w:spacing w:before="20" w:after="20"/>
              <w:ind w:left="38"/>
              <w:jc w:val="left"/>
              <w:rPr>
                <w:sz w:val="20"/>
                <w:szCs w:val="20"/>
                <w:lang w:val="en-US"/>
              </w:rPr>
            </w:pPr>
            <w:r w:rsidRPr="00E9063C">
              <w:rPr>
                <w:sz w:val="20"/>
                <w:szCs w:val="20"/>
                <w:lang w:val="en-US"/>
              </w:rPr>
              <w:t>Maximum allowable consumption (ODP </w:t>
            </w:r>
            <w:proofErr w:type="spellStart"/>
            <w:r w:rsidRPr="00E9063C">
              <w:rPr>
                <w:sz w:val="20"/>
                <w:szCs w:val="20"/>
                <w:lang w:val="en-US"/>
              </w:rPr>
              <w:t>tonnes</w:t>
            </w:r>
            <w:proofErr w:type="spellEnd"/>
            <w:r w:rsidRPr="00E9063C">
              <w:rPr>
                <w:sz w:val="20"/>
                <w:szCs w:val="20"/>
                <w:lang w:val="en-US"/>
              </w:rPr>
              <w:t>)</w:t>
            </w:r>
          </w:p>
        </w:tc>
        <w:tc>
          <w:tcPr>
            <w:tcW w:w="958" w:type="dxa"/>
            <w:tcBorders>
              <w:top w:val="single" w:sz="4" w:space="0" w:color="auto"/>
              <w:left w:val="single" w:sz="4" w:space="0" w:color="auto"/>
              <w:bottom w:val="single" w:sz="4" w:space="0" w:color="auto"/>
              <w:right w:val="single" w:sz="4" w:space="0" w:color="auto"/>
            </w:tcBorders>
          </w:tcPr>
          <w:p w14:paraId="5DEBA766" w14:textId="792D696A" w:rsidR="00384574" w:rsidRPr="00E9063C" w:rsidRDefault="00384574" w:rsidP="00384574">
            <w:pPr>
              <w:spacing w:before="20" w:after="20"/>
              <w:ind w:left="38"/>
              <w:jc w:val="right"/>
              <w:rPr>
                <w:sz w:val="20"/>
                <w:szCs w:val="20"/>
                <w:lang w:val="en-US"/>
              </w:rPr>
            </w:pPr>
            <w:r w:rsidRPr="0096456C">
              <w:rPr>
                <w:color w:val="000000"/>
                <w:sz w:val="20"/>
                <w:szCs w:val="20"/>
                <w:lang w:eastAsia="en-CA"/>
              </w:rPr>
              <w:t>13.62</w:t>
            </w:r>
          </w:p>
        </w:tc>
        <w:tc>
          <w:tcPr>
            <w:tcW w:w="958" w:type="dxa"/>
            <w:tcBorders>
              <w:top w:val="single" w:sz="4" w:space="0" w:color="auto"/>
              <w:left w:val="single" w:sz="4" w:space="0" w:color="auto"/>
              <w:bottom w:val="single" w:sz="4" w:space="0" w:color="auto"/>
              <w:right w:val="single" w:sz="4" w:space="0" w:color="auto"/>
            </w:tcBorders>
          </w:tcPr>
          <w:p w14:paraId="3481E8DE" w14:textId="5E320815" w:rsidR="00384574" w:rsidRPr="00E9063C" w:rsidRDefault="00384574" w:rsidP="00384574">
            <w:pPr>
              <w:spacing w:before="20" w:after="20"/>
              <w:jc w:val="right"/>
              <w:rPr>
                <w:sz w:val="20"/>
                <w:szCs w:val="20"/>
                <w:lang w:val="en-US"/>
              </w:rPr>
            </w:pPr>
            <w:r w:rsidRPr="0096456C">
              <w:rPr>
                <w:color w:val="000000"/>
                <w:sz w:val="20"/>
                <w:szCs w:val="20"/>
                <w:lang w:eastAsia="en-CA"/>
              </w:rPr>
              <w:t>13.62</w:t>
            </w:r>
          </w:p>
        </w:tc>
        <w:tc>
          <w:tcPr>
            <w:tcW w:w="958" w:type="dxa"/>
            <w:tcBorders>
              <w:top w:val="single" w:sz="4" w:space="0" w:color="auto"/>
              <w:left w:val="single" w:sz="4" w:space="0" w:color="auto"/>
              <w:bottom w:val="single" w:sz="4" w:space="0" w:color="auto"/>
              <w:right w:val="single" w:sz="4" w:space="0" w:color="auto"/>
            </w:tcBorders>
          </w:tcPr>
          <w:p w14:paraId="76CF6D4E" w14:textId="406D0225" w:rsidR="00384574" w:rsidRPr="00E9063C" w:rsidRDefault="00384574" w:rsidP="00384574">
            <w:pPr>
              <w:spacing w:before="20" w:after="20"/>
              <w:jc w:val="right"/>
              <w:rPr>
                <w:sz w:val="20"/>
                <w:szCs w:val="20"/>
                <w:lang w:val="en-US"/>
              </w:rPr>
            </w:pPr>
            <w:r w:rsidRPr="0096456C">
              <w:rPr>
                <w:color w:val="000000"/>
                <w:sz w:val="20"/>
                <w:szCs w:val="20"/>
                <w:lang w:eastAsia="en-CA"/>
              </w:rPr>
              <w:t>13.62</w:t>
            </w:r>
          </w:p>
        </w:tc>
        <w:tc>
          <w:tcPr>
            <w:tcW w:w="958" w:type="dxa"/>
            <w:tcBorders>
              <w:top w:val="single" w:sz="4" w:space="0" w:color="auto"/>
              <w:left w:val="single" w:sz="4" w:space="0" w:color="auto"/>
              <w:bottom w:val="single" w:sz="4" w:space="0" w:color="auto"/>
              <w:right w:val="single" w:sz="4" w:space="0" w:color="auto"/>
            </w:tcBorders>
          </w:tcPr>
          <w:p w14:paraId="0EA12F51" w14:textId="30F80A3A" w:rsidR="00384574" w:rsidRPr="00E9063C" w:rsidRDefault="00384574" w:rsidP="00384574">
            <w:pPr>
              <w:spacing w:before="20" w:after="20"/>
              <w:jc w:val="right"/>
              <w:rPr>
                <w:sz w:val="20"/>
                <w:szCs w:val="20"/>
                <w:lang w:val="en-US"/>
              </w:rPr>
            </w:pPr>
            <w:r w:rsidRPr="0096456C">
              <w:rPr>
                <w:color w:val="000000"/>
                <w:sz w:val="20"/>
                <w:szCs w:val="20"/>
                <w:lang w:eastAsia="en-CA"/>
              </w:rPr>
              <w:t>13.62</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58A0F224" w14:textId="36AD232B" w:rsidR="00384574" w:rsidRPr="00E9063C" w:rsidRDefault="00384574" w:rsidP="00384574">
            <w:pPr>
              <w:spacing w:before="20" w:after="20"/>
              <w:jc w:val="right"/>
              <w:rPr>
                <w:sz w:val="20"/>
                <w:szCs w:val="20"/>
                <w:lang w:val="en-US"/>
              </w:rPr>
            </w:pPr>
            <w:r w:rsidRPr="0096456C">
              <w:rPr>
                <w:color w:val="000000"/>
                <w:sz w:val="20"/>
                <w:szCs w:val="20"/>
                <w:lang w:eastAsia="en-CA"/>
              </w:rPr>
              <w:t>6.81</w:t>
            </w:r>
          </w:p>
        </w:tc>
        <w:tc>
          <w:tcPr>
            <w:tcW w:w="959" w:type="dxa"/>
            <w:tcBorders>
              <w:top w:val="single" w:sz="4" w:space="0" w:color="auto"/>
              <w:left w:val="single" w:sz="4" w:space="0" w:color="auto"/>
              <w:bottom w:val="single" w:sz="4" w:space="0" w:color="auto"/>
              <w:right w:val="single" w:sz="4" w:space="0" w:color="auto"/>
            </w:tcBorders>
            <w:hideMark/>
          </w:tcPr>
          <w:p w14:paraId="3176465D" w14:textId="77777777" w:rsidR="00384574" w:rsidRPr="00E9063C" w:rsidRDefault="00384574" w:rsidP="00384574">
            <w:pPr>
              <w:spacing w:before="20" w:after="20"/>
              <w:jc w:val="right"/>
              <w:rPr>
                <w:sz w:val="20"/>
                <w:szCs w:val="20"/>
                <w:lang w:val="en-US"/>
              </w:rPr>
            </w:pPr>
            <w:r w:rsidRPr="00E9063C">
              <w:rPr>
                <w:sz w:val="20"/>
                <w:szCs w:val="20"/>
                <w:lang w:val="en-US"/>
              </w:rPr>
              <w:t>n/a</w:t>
            </w:r>
          </w:p>
        </w:tc>
      </w:tr>
      <w:tr w:rsidR="005358B8" w:rsidRPr="00E9063C" w14:paraId="30DFE435" w14:textId="77777777" w:rsidTr="00766096">
        <w:trPr>
          <w:trHeight w:val="237"/>
        </w:trPr>
        <w:tc>
          <w:tcPr>
            <w:tcW w:w="1415" w:type="dxa"/>
            <w:vMerge w:val="restart"/>
            <w:tcBorders>
              <w:top w:val="single" w:sz="4" w:space="0" w:color="auto"/>
              <w:left w:val="single" w:sz="4" w:space="0" w:color="auto"/>
              <w:bottom w:val="single" w:sz="4" w:space="0" w:color="auto"/>
              <w:right w:val="single" w:sz="4" w:space="0" w:color="auto"/>
            </w:tcBorders>
            <w:vAlign w:val="center"/>
            <w:hideMark/>
          </w:tcPr>
          <w:p w14:paraId="503DBB6A" w14:textId="77777777" w:rsidR="005358B8" w:rsidRPr="00E9063C" w:rsidRDefault="005358B8" w:rsidP="005358B8">
            <w:pPr>
              <w:spacing w:before="20" w:after="20"/>
              <w:ind w:left="38" w:right="-82"/>
              <w:jc w:val="left"/>
              <w:rPr>
                <w:sz w:val="20"/>
                <w:szCs w:val="20"/>
                <w:lang w:val="en-US"/>
              </w:rPr>
            </w:pPr>
            <w:r w:rsidRPr="00E9063C">
              <w:rPr>
                <w:sz w:val="20"/>
                <w:szCs w:val="20"/>
                <w:lang w:val="en-US"/>
              </w:rPr>
              <w:t>Funding agreed in principle (US $)</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6B4BBFE0" w14:textId="1555A751" w:rsidR="005358B8" w:rsidRPr="00E9063C" w:rsidRDefault="005358B8" w:rsidP="005358B8">
            <w:pPr>
              <w:spacing w:before="20" w:after="20"/>
              <w:ind w:left="38"/>
              <w:jc w:val="center"/>
              <w:rPr>
                <w:sz w:val="20"/>
                <w:szCs w:val="20"/>
                <w:lang w:val="en-US"/>
              </w:rPr>
            </w:pPr>
            <w:r>
              <w:rPr>
                <w:color w:val="000000" w:themeColor="text1"/>
                <w:sz w:val="20"/>
                <w:szCs w:val="20"/>
              </w:rPr>
              <w:t>UNEP</w:t>
            </w:r>
          </w:p>
        </w:tc>
        <w:tc>
          <w:tcPr>
            <w:tcW w:w="1418" w:type="dxa"/>
            <w:tcBorders>
              <w:top w:val="single" w:sz="4" w:space="0" w:color="auto"/>
              <w:left w:val="single" w:sz="4" w:space="0" w:color="auto"/>
              <w:bottom w:val="single" w:sz="4" w:space="0" w:color="auto"/>
              <w:right w:val="single" w:sz="4" w:space="0" w:color="auto"/>
            </w:tcBorders>
            <w:hideMark/>
          </w:tcPr>
          <w:p w14:paraId="540CE391" w14:textId="77777777" w:rsidR="005358B8" w:rsidRPr="00E9063C" w:rsidRDefault="005358B8" w:rsidP="005358B8">
            <w:pPr>
              <w:spacing w:before="20" w:after="20"/>
              <w:ind w:left="38"/>
              <w:jc w:val="left"/>
              <w:rPr>
                <w:sz w:val="20"/>
                <w:szCs w:val="20"/>
                <w:lang w:val="en-US"/>
              </w:rPr>
            </w:pPr>
            <w:r w:rsidRPr="00E9063C">
              <w:rPr>
                <w:sz w:val="20"/>
                <w:szCs w:val="20"/>
                <w:lang w:val="en-US"/>
              </w:rPr>
              <w:t>Project costs</w:t>
            </w:r>
          </w:p>
        </w:tc>
        <w:tc>
          <w:tcPr>
            <w:tcW w:w="958" w:type="dxa"/>
            <w:tcBorders>
              <w:top w:val="single" w:sz="4" w:space="0" w:color="auto"/>
              <w:left w:val="single" w:sz="4" w:space="0" w:color="auto"/>
              <w:bottom w:val="single" w:sz="4" w:space="0" w:color="auto"/>
              <w:right w:val="single" w:sz="4" w:space="0" w:color="auto"/>
            </w:tcBorders>
          </w:tcPr>
          <w:p w14:paraId="0D8320CC" w14:textId="79D6FBF5" w:rsidR="005358B8" w:rsidRPr="00E9063C" w:rsidRDefault="005358B8" w:rsidP="005358B8">
            <w:pPr>
              <w:spacing w:before="20" w:after="20"/>
              <w:ind w:left="38"/>
              <w:jc w:val="right"/>
              <w:rPr>
                <w:color w:val="000000"/>
                <w:sz w:val="20"/>
                <w:szCs w:val="20"/>
                <w:lang w:val="en-US" w:eastAsia="en-CA"/>
              </w:rPr>
            </w:pPr>
            <w:r>
              <w:rPr>
                <w:rStyle w:val="normaltextrun"/>
                <w:color w:val="000000"/>
                <w:sz w:val="20"/>
                <w:szCs w:val="20"/>
              </w:rPr>
              <w:t>160,000</w:t>
            </w:r>
          </w:p>
        </w:tc>
        <w:tc>
          <w:tcPr>
            <w:tcW w:w="958" w:type="dxa"/>
            <w:tcBorders>
              <w:top w:val="single" w:sz="4" w:space="0" w:color="auto"/>
              <w:left w:val="single" w:sz="4" w:space="0" w:color="auto"/>
              <w:bottom w:val="single" w:sz="4" w:space="0" w:color="auto"/>
              <w:right w:val="single" w:sz="4" w:space="0" w:color="auto"/>
            </w:tcBorders>
          </w:tcPr>
          <w:p w14:paraId="7A8DF3E5" w14:textId="5AD0D98E" w:rsidR="005358B8" w:rsidRPr="00E9063C" w:rsidRDefault="00E109B9" w:rsidP="00E109B9">
            <w:pPr>
              <w:spacing w:before="20" w:after="20"/>
              <w:jc w:val="right"/>
              <w:rPr>
                <w:color w:val="000000"/>
                <w:sz w:val="20"/>
                <w:szCs w:val="20"/>
                <w:lang w:val="en-US" w:eastAsia="en-CA"/>
              </w:rPr>
            </w:pPr>
            <w:r>
              <w:rPr>
                <w:rStyle w:val="eop"/>
                <w:color w:val="000000"/>
                <w:sz w:val="20"/>
                <w:szCs w:val="20"/>
              </w:rPr>
              <w:t>0</w:t>
            </w:r>
          </w:p>
        </w:tc>
        <w:tc>
          <w:tcPr>
            <w:tcW w:w="958" w:type="dxa"/>
            <w:tcBorders>
              <w:top w:val="single" w:sz="4" w:space="0" w:color="auto"/>
              <w:left w:val="single" w:sz="4" w:space="0" w:color="auto"/>
              <w:bottom w:val="single" w:sz="4" w:space="0" w:color="auto"/>
              <w:right w:val="single" w:sz="4" w:space="0" w:color="auto"/>
            </w:tcBorders>
          </w:tcPr>
          <w:p w14:paraId="32D28477" w14:textId="5D7D2715" w:rsidR="005358B8" w:rsidRPr="00E9063C" w:rsidRDefault="005358B8" w:rsidP="005358B8">
            <w:pPr>
              <w:spacing w:before="20" w:after="20"/>
              <w:jc w:val="right"/>
              <w:rPr>
                <w:color w:val="000000"/>
                <w:sz w:val="20"/>
                <w:szCs w:val="20"/>
                <w:lang w:val="en-US" w:eastAsia="en-CA"/>
              </w:rPr>
            </w:pPr>
            <w:r>
              <w:rPr>
                <w:rStyle w:val="normaltextrun"/>
                <w:color w:val="000000"/>
                <w:sz w:val="20"/>
                <w:szCs w:val="20"/>
              </w:rPr>
              <w:t>179,500</w:t>
            </w:r>
          </w:p>
        </w:tc>
        <w:tc>
          <w:tcPr>
            <w:tcW w:w="958" w:type="dxa"/>
            <w:tcBorders>
              <w:top w:val="single" w:sz="4" w:space="0" w:color="auto"/>
              <w:left w:val="single" w:sz="4" w:space="0" w:color="auto"/>
              <w:bottom w:val="single" w:sz="4" w:space="0" w:color="auto"/>
              <w:right w:val="single" w:sz="4" w:space="0" w:color="auto"/>
            </w:tcBorders>
          </w:tcPr>
          <w:p w14:paraId="51308ED7" w14:textId="61023C97" w:rsidR="005358B8" w:rsidRPr="00E9063C" w:rsidRDefault="005358B8" w:rsidP="005358B8">
            <w:pPr>
              <w:spacing w:before="20" w:after="20"/>
              <w:jc w:val="right"/>
              <w:rPr>
                <w:color w:val="000000"/>
                <w:sz w:val="20"/>
                <w:szCs w:val="20"/>
                <w:lang w:val="en-US" w:eastAsia="en-CA"/>
              </w:rPr>
            </w:pPr>
            <w:r>
              <w:rPr>
                <w:color w:val="000000"/>
                <w:sz w:val="20"/>
                <w:szCs w:val="20"/>
                <w:lang w:val="en-US" w:eastAsia="en-CA"/>
              </w:rPr>
              <w:t>0</w:t>
            </w:r>
          </w:p>
        </w:tc>
        <w:tc>
          <w:tcPr>
            <w:tcW w:w="958" w:type="dxa"/>
            <w:tcBorders>
              <w:top w:val="single" w:sz="4" w:space="0" w:color="auto"/>
              <w:left w:val="nil"/>
              <w:bottom w:val="single" w:sz="4" w:space="0" w:color="auto"/>
              <w:right w:val="single" w:sz="4" w:space="0" w:color="auto"/>
            </w:tcBorders>
            <w:shd w:val="clear" w:color="auto" w:fill="FFFFFF" w:themeFill="background1"/>
          </w:tcPr>
          <w:p w14:paraId="4EE49E21" w14:textId="59FF0E0D" w:rsidR="005358B8" w:rsidRPr="00B363E6" w:rsidRDefault="005358B8" w:rsidP="00D05DB8">
            <w:pPr>
              <w:tabs>
                <w:tab w:val="right" w:pos="816"/>
              </w:tabs>
              <w:spacing w:before="20" w:after="20"/>
              <w:jc w:val="right"/>
              <w:rPr>
                <w:color w:val="000000"/>
                <w:sz w:val="20"/>
                <w:szCs w:val="20"/>
                <w:lang w:val="en-US" w:eastAsia="en-CA"/>
              </w:rPr>
            </w:pPr>
            <w:r w:rsidRPr="00B363E6">
              <w:rPr>
                <w:color w:val="000000"/>
                <w:sz w:val="20"/>
                <w:szCs w:val="20"/>
                <w:lang w:eastAsia="en-CA"/>
              </w:rPr>
              <w:t>178,500</w:t>
            </w:r>
          </w:p>
        </w:tc>
        <w:tc>
          <w:tcPr>
            <w:tcW w:w="959" w:type="dxa"/>
            <w:tcBorders>
              <w:top w:val="single" w:sz="4" w:space="0" w:color="auto"/>
              <w:left w:val="nil"/>
              <w:bottom w:val="single" w:sz="4" w:space="0" w:color="auto"/>
              <w:right w:val="single" w:sz="4" w:space="0" w:color="auto"/>
            </w:tcBorders>
          </w:tcPr>
          <w:p w14:paraId="33933187" w14:textId="3EC6A3EA" w:rsidR="005358B8" w:rsidRPr="00B363E6" w:rsidRDefault="00B363E6" w:rsidP="005358B8">
            <w:pPr>
              <w:spacing w:before="20" w:after="20"/>
              <w:jc w:val="right"/>
              <w:rPr>
                <w:color w:val="000000"/>
                <w:sz w:val="20"/>
                <w:szCs w:val="20"/>
                <w:lang w:val="en-US" w:eastAsia="en-CA"/>
              </w:rPr>
            </w:pPr>
            <w:r w:rsidRPr="00B363E6">
              <w:rPr>
                <w:color w:val="000000"/>
                <w:sz w:val="20"/>
                <w:szCs w:val="20"/>
                <w:lang w:eastAsia="en-CA"/>
              </w:rPr>
              <w:t>51</w:t>
            </w:r>
            <w:r w:rsidR="005358B8" w:rsidRPr="00B363E6">
              <w:rPr>
                <w:color w:val="000000"/>
                <w:sz w:val="20"/>
                <w:szCs w:val="20"/>
                <w:lang w:eastAsia="en-CA"/>
              </w:rPr>
              <w:t>8,000</w:t>
            </w:r>
          </w:p>
        </w:tc>
      </w:tr>
      <w:tr w:rsidR="005358B8" w:rsidRPr="00E9063C" w14:paraId="57483DB9" w14:textId="77777777" w:rsidTr="00766096">
        <w:trPr>
          <w:trHeight w:val="50"/>
        </w:trPr>
        <w:tc>
          <w:tcPr>
            <w:tcW w:w="1415" w:type="dxa"/>
            <w:vMerge/>
            <w:tcBorders>
              <w:top w:val="single" w:sz="4" w:space="0" w:color="auto"/>
              <w:left w:val="single" w:sz="4" w:space="0" w:color="auto"/>
              <w:bottom w:val="single" w:sz="4" w:space="0" w:color="auto"/>
              <w:right w:val="single" w:sz="4" w:space="0" w:color="auto"/>
            </w:tcBorders>
            <w:vAlign w:val="center"/>
            <w:hideMark/>
          </w:tcPr>
          <w:p w14:paraId="184288C4" w14:textId="77777777" w:rsidR="005358B8" w:rsidRPr="00E9063C" w:rsidRDefault="005358B8" w:rsidP="005358B8">
            <w:pPr>
              <w:spacing w:before="20" w:after="20"/>
              <w:ind w:left="38"/>
              <w:rPr>
                <w:sz w:val="20"/>
                <w:szCs w:val="20"/>
                <w:lang w:val="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B8593EE" w14:textId="77777777" w:rsidR="005358B8" w:rsidRPr="00E9063C" w:rsidRDefault="005358B8" w:rsidP="005358B8">
            <w:pPr>
              <w:spacing w:before="20" w:after="20"/>
              <w:ind w:left="38"/>
              <w:jc w:val="center"/>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hideMark/>
          </w:tcPr>
          <w:p w14:paraId="5E88EB4C" w14:textId="77777777" w:rsidR="005358B8" w:rsidRPr="00E9063C" w:rsidRDefault="005358B8" w:rsidP="005358B8">
            <w:pPr>
              <w:spacing w:before="20" w:after="20"/>
              <w:ind w:left="38"/>
              <w:jc w:val="left"/>
              <w:rPr>
                <w:sz w:val="20"/>
                <w:szCs w:val="20"/>
                <w:lang w:val="en-US"/>
              </w:rPr>
            </w:pPr>
            <w:r w:rsidRPr="00E9063C">
              <w:rPr>
                <w:sz w:val="20"/>
                <w:szCs w:val="20"/>
                <w:lang w:val="en-US"/>
              </w:rPr>
              <w:t>Support costs</w:t>
            </w:r>
          </w:p>
        </w:tc>
        <w:tc>
          <w:tcPr>
            <w:tcW w:w="958" w:type="dxa"/>
            <w:tcBorders>
              <w:top w:val="single" w:sz="4" w:space="0" w:color="auto"/>
              <w:left w:val="single" w:sz="4" w:space="0" w:color="auto"/>
              <w:bottom w:val="single" w:sz="4" w:space="0" w:color="auto"/>
              <w:right w:val="single" w:sz="4" w:space="0" w:color="auto"/>
            </w:tcBorders>
          </w:tcPr>
          <w:p w14:paraId="45B7BAA5" w14:textId="26D42B25" w:rsidR="005358B8" w:rsidRPr="00E9063C" w:rsidRDefault="005358B8" w:rsidP="009F6F73">
            <w:pPr>
              <w:spacing w:before="20" w:after="20"/>
              <w:ind w:left="38"/>
              <w:jc w:val="right"/>
              <w:rPr>
                <w:color w:val="000000"/>
                <w:sz w:val="20"/>
                <w:szCs w:val="20"/>
                <w:lang w:val="en-US" w:eastAsia="en-CA"/>
              </w:rPr>
            </w:pPr>
            <w:r>
              <w:rPr>
                <w:rStyle w:val="normaltextrun"/>
                <w:color w:val="000000"/>
                <w:sz w:val="20"/>
                <w:szCs w:val="20"/>
              </w:rPr>
              <w:t>20,800</w:t>
            </w:r>
          </w:p>
        </w:tc>
        <w:tc>
          <w:tcPr>
            <w:tcW w:w="958" w:type="dxa"/>
            <w:tcBorders>
              <w:top w:val="single" w:sz="4" w:space="0" w:color="auto"/>
              <w:left w:val="single" w:sz="4" w:space="0" w:color="auto"/>
              <w:bottom w:val="single" w:sz="4" w:space="0" w:color="auto"/>
              <w:right w:val="single" w:sz="4" w:space="0" w:color="auto"/>
            </w:tcBorders>
          </w:tcPr>
          <w:p w14:paraId="34802555" w14:textId="5FDB2576" w:rsidR="005358B8" w:rsidRPr="00E109B9" w:rsidRDefault="00B363E6" w:rsidP="00E109B9">
            <w:pPr>
              <w:spacing w:before="20" w:after="20"/>
              <w:jc w:val="right"/>
              <w:rPr>
                <w:rStyle w:val="eop"/>
              </w:rPr>
            </w:pPr>
            <w:r>
              <w:rPr>
                <w:rStyle w:val="eop"/>
                <w:color w:val="000000"/>
                <w:sz w:val="20"/>
                <w:szCs w:val="20"/>
              </w:rPr>
              <w:t>0</w:t>
            </w:r>
          </w:p>
        </w:tc>
        <w:tc>
          <w:tcPr>
            <w:tcW w:w="958" w:type="dxa"/>
            <w:tcBorders>
              <w:top w:val="single" w:sz="4" w:space="0" w:color="auto"/>
              <w:left w:val="single" w:sz="4" w:space="0" w:color="auto"/>
              <w:bottom w:val="single" w:sz="4" w:space="0" w:color="auto"/>
              <w:right w:val="single" w:sz="4" w:space="0" w:color="auto"/>
            </w:tcBorders>
          </w:tcPr>
          <w:p w14:paraId="3324FC1B" w14:textId="5CCA71D0" w:rsidR="005358B8" w:rsidRPr="00E9063C" w:rsidRDefault="005358B8" w:rsidP="005358B8">
            <w:pPr>
              <w:spacing w:before="20" w:after="20"/>
              <w:jc w:val="right"/>
              <w:rPr>
                <w:color w:val="000000"/>
                <w:sz w:val="20"/>
                <w:szCs w:val="20"/>
                <w:lang w:val="en-US" w:eastAsia="en-CA"/>
              </w:rPr>
            </w:pPr>
            <w:r>
              <w:rPr>
                <w:rStyle w:val="normaltextrun"/>
                <w:color w:val="000000"/>
                <w:sz w:val="20"/>
                <w:szCs w:val="20"/>
              </w:rPr>
              <w:t>23,335</w:t>
            </w:r>
          </w:p>
        </w:tc>
        <w:tc>
          <w:tcPr>
            <w:tcW w:w="958" w:type="dxa"/>
            <w:tcBorders>
              <w:top w:val="single" w:sz="4" w:space="0" w:color="auto"/>
              <w:left w:val="single" w:sz="4" w:space="0" w:color="auto"/>
              <w:bottom w:val="single" w:sz="4" w:space="0" w:color="auto"/>
              <w:right w:val="single" w:sz="4" w:space="0" w:color="auto"/>
            </w:tcBorders>
          </w:tcPr>
          <w:p w14:paraId="2CE86390" w14:textId="4B579F8C" w:rsidR="005358B8" w:rsidRPr="00E9063C" w:rsidRDefault="005358B8" w:rsidP="005358B8">
            <w:pPr>
              <w:spacing w:before="20" w:after="20"/>
              <w:jc w:val="right"/>
              <w:rPr>
                <w:color w:val="000000"/>
                <w:sz w:val="20"/>
                <w:szCs w:val="20"/>
                <w:lang w:val="en-US" w:eastAsia="en-CA"/>
              </w:rPr>
            </w:pPr>
            <w:r>
              <w:rPr>
                <w:rStyle w:val="normaltextrun"/>
                <w:color w:val="000000"/>
                <w:sz w:val="20"/>
                <w:szCs w:val="20"/>
              </w:rPr>
              <w:t>0</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6A40574A" w14:textId="54190928" w:rsidR="005358B8" w:rsidRPr="00B363E6" w:rsidRDefault="006931C7" w:rsidP="005358B8">
            <w:pPr>
              <w:spacing w:before="20" w:after="20"/>
              <w:jc w:val="right"/>
              <w:rPr>
                <w:color w:val="000000"/>
                <w:sz w:val="20"/>
                <w:szCs w:val="20"/>
                <w:lang w:val="en-US" w:eastAsia="en-CA"/>
              </w:rPr>
            </w:pPr>
            <w:r>
              <w:rPr>
                <w:color w:val="000000"/>
                <w:sz w:val="20"/>
                <w:szCs w:val="20"/>
                <w:lang w:eastAsia="en-CA"/>
              </w:rPr>
              <w:t>22,845</w:t>
            </w:r>
          </w:p>
        </w:tc>
        <w:tc>
          <w:tcPr>
            <w:tcW w:w="959" w:type="dxa"/>
            <w:tcBorders>
              <w:top w:val="single" w:sz="4" w:space="0" w:color="auto"/>
              <w:left w:val="single" w:sz="4" w:space="0" w:color="auto"/>
              <w:bottom w:val="single" w:sz="4" w:space="0" w:color="auto"/>
              <w:right w:val="single" w:sz="4" w:space="0" w:color="auto"/>
            </w:tcBorders>
          </w:tcPr>
          <w:p w14:paraId="416192C4" w14:textId="0F78C82B" w:rsidR="005358B8" w:rsidRPr="00B363E6" w:rsidRDefault="00A21D80" w:rsidP="005358B8">
            <w:pPr>
              <w:spacing w:before="20" w:after="20"/>
              <w:jc w:val="right"/>
              <w:rPr>
                <w:color w:val="000000"/>
                <w:sz w:val="20"/>
                <w:szCs w:val="20"/>
                <w:lang w:val="en-US" w:eastAsia="en-CA"/>
              </w:rPr>
            </w:pPr>
            <w:r>
              <w:rPr>
                <w:noProof/>
                <w:color w:val="000000"/>
                <w:sz w:val="20"/>
                <w:szCs w:val="20"/>
                <w:lang w:val="en-US" w:eastAsia="en-CA"/>
              </w:rPr>
              <w:t>66,980</w:t>
            </w:r>
          </w:p>
        </w:tc>
      </w:tr>
      <w:tr w:rsidR="005358B8" w:rsidRPr="00E9063C" w14:paraId="0D348BEA" w14:textId="77777777" w:rsidTr="00766096">
        <w:trPr>
          <w:trHeight w:val="142"/>
        </w:trPr>
        <w:tc>
          <w:tcPr>
            <w:tcW w:w="1415" w:type="dxa"/>
            <w:vMerge/>
            <w:tcBorders>
              <w:top w:val="single" w:sz="4" w:space="0" w:color="auto"/>
              <w:left w:val="single" w:sz="4" w:space="0" w:color="auto"/>
              <w:bottom w:val="single" w:sz="4" w:space="0" w:color="auto"/>
              <w:right w:val="single" w:sz="4" w:space="0" w:color="auto"/>
            </w:tcBorders>
            <w:vAlign w:val="center"/>
            <w:hideMark/>
          </w:tcPr>
          <w:p w14:paraId="0974B7DB" w14:textId="77777777" w:rsidR="005358B8" w:rsidRPr="00E9063C" w:rsidRDefault="005358B8" w:rsidP="005358B8">
            <w:pPr>
              <w:spacing w:before="20" w:after="20"/>
              <w:ind w:left="38"/>
              <w:rPr>
                <w:sz w:val="20"/>
                <w:szCs w:val="20"/>
                <w:lang w:val="en-US"/>
              </w:rPr>
            </w:pP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5DBDF146" w14:textId="627DBA1A" w:rsidR="005358B8" w:rsidRPr="00E9063C" w:rsidRDefault="005358B8" w:rsidP="005358B8">
            <w:pPr>
              <w:spacing w:before="20" w:after="20"/>
              <w:ind w:left="-61" w:right="-86"/>
              <w:jc w:val="center"/>
              <w:rPr>
                <w:caps/>
                <w:sz w:val="20"/>
                <w:szCs w:val="20"/>
                <w:lang w:val="en-US"/>
              </w:rPr>
            </w:pPr>
            <w:r>
              <w:rPr>
                <w:color w:val="000000" w:themeColor="text1"/>
                <w:sz w:val="20"/>
                <w:szCs w:val="20"/>
              </w:rPr>
              <w:t>UNIDO</w:t>
            </w:r>
          </w:p>
        </w:tc>
        <w:tc>
          <w:tcPr>
            <w:tcW w:w="1418" w:type="dxa"/>
            <w:tcBorders>
              <w:top w:val="single" w:sz="4" w:space="0" w:color="auto"/>
              <w:left w:val="single" w:sz="4" w:space="0" w:color="auto"/>
              <w:bottom w:val="single" w:sz="4" w:space="0" w:color="auto"/>
              <w:right w:val="single" w:sz="4" w:space="0" w:color="auto"/>
            </w:tcBorders>
            <w:hideMark/>
          </w:tcPr>
          <w:p w14:paraId="5ADDE46B" w14:textId="77777777" w:rsidR="005358B8" w:rsidRPr="00E9063C" w:rsidRDefault="005358B8" w:rsidP="005358B8">
            <w:pPr>
              <w:spacing w:before="20" w:after="20"/>
              <w:ind w:left="38"/>
              <w:jc w:val="left"/>
              <w:rPr>
                <w:sz w:val="20"/>
                <w:szCs w:val="20"/>
                <w:lang w:val="en-US"/>
              </w:rPr>
            </w:pPr>
            <w:r w:rsidRPr="00E9063C">
              <w:rPr>
                <w:sz w:val="20"/>
                <w:szCs w:val="20"/>
                <w:lang w:val="en-US"/>
              </w:rPr>
              <w:t>Project costs</w:t>
            </w:r>
          </w:p>
        </w:tc>
        <w:tc>
          <w:tcPr>
            <w:tcW w:w="958" w:type="dxa"/>
            <w:tcBorders>
              <w:top w:val="single" w:sz="4" w:space="0" w:color="auto"/>
              <w:left w:val="single" w:sz="4" w:space="0" w:color="auto"/>
              <w:bottom w:val="single" w:sz="4" w:space="0" w:color="auto"/>
              <w:right w:val="single" w:sz="4" w:space="0" w:color="auto"/>
            </w:tcBorders>
          </w:tcPr>
          <w:p w14:paraId="0D90BC7C" w14:textId="3487F42C" w:rsidR="005358B8" w:rsidRPr="00E9063C" w:rsidRDefault="005358B8" w:rsidP="005358B8">
            <w:pPr>
              <w:spacing w:before="20" w:after="20"/>
              <w:ind w:left="38"/>
              <w:jc w:val="right"/>
              <w:rPr>
                <w:color w:val="000000"/>
                <w:sz w:val="20"/>
                <w:szCs w:val="20"/>
                <w:lang w:val="en-US" w:eastAsia="en-CA"/>
              </w:rPr>
            </w:pPr>
            <w:r>
              <w:rPr>
                <w:rStyle w:val="normaltextrun"/>
                <w:color w:val="000000"/>
                <w:sz w:val="20"/>
                <w:szCs w:val="20"/>
              </w:rPr>
              <w:t>92,000</w:t>
            </w:r>
          </w:p>
        </w:tc>
        <w:tc>
          <w:tcPr>
            <w:tcW w:w="958" w:type="dxa"/>
            <w:tcBorders>
              <w:top w:val="single" w:sz="4" w:space="0" w:color="auto"/>
              <w:left w:val="single" w:sz="4" w:space="0" w:color="auto"/>
              <w:bottom w:val="single" w:sz="4" w:space="0" w:color="auto"/>
              <w:right w:val="single" w:sz="4" w:space="0" w:color="auto"/>
            </w:tcBorders>
          </w:tcPr>
          <w:p w14:paraId="049B8BD6" w14:textId="1936F7ED" w:rsidR="005358B8" w:rsidRPr="00E109B9" w:rsidRDefault="00B363E6" w:rsidP="00E109B9">
            <w:pPr>
              <w:spacing w:before="20" w:after="20"/>
              <w:jc w:val="right"/>
              <w:rPr>
                <w:rStyle w:val="eop"/>
              </w:rPr>
            </w:pPr>
            <w:r>
              <w:rPr>
                <w:rStyle w:val="eop"/>
                <w:color w:val="000000"/>
                <w:sz w:val="20"/>
                <w:szCs w:val="20"/>
              </w:rPr>
              <w:t>0</w:t>
            </w:r>
          </w:p>
        </w:tc>
        <w:tc>
          <w:tcPr>
            <w:tcW w:w="958" w:type="dxa"/>
            <w:tcBorders>
              <w:top w:val="single" w:sz="4" w:space="0" w:color="auto"/>
              <w:left w:val="single" w:sz="4" w:space="0" w:color="auto"/>
              <w:bottom w:val="single" w:sz="4" w:space="0" w:color="auto"/>
              <w:right w:val="single" w:sz="4" w:space="0" w:color="auto"/>
            </w:tcBorders>
          </w:tcPr>
          <w:p w14:paraId="5E50395A" w14:textId="4590BDB4" w:rsidR="005358B8" w:rsidRPr="00E9063C" w:rsidRDefault="005358B8" w:rsidP="005358B8">
            <w:pPr>
              <w:spacing w:before="20" w:after="20"/>
              <w:jc w:val="right"/>
              <w:rPr>
                <w:color w:val="000000"/>
                <w:sz w:val="20"/>
                <w:szCs w:val="20"/>
                <w:lang w:val="en-US" w:eastAsia="en-CA"/>
              </w:rPr>
            </w:pPr>
            <w:r>
              <w:rPr>
                <w:rStyle w:val="normaltextrun"/>
                <w:color w:val="000000"/>
                <w:sz w:val="20"/>
                <w:szCs w:val="20"/>
              </w:rPr>
              <w:t>95,000</w:t>
            </w:r>
          </w:p>
        </w:tc>
        <w:tc>
          <w:tcPr>
            <w:tcW w:w="958" w:type="dxa"/>
            <w:tcBorders>
              <w:top w:val="single" w:sz="4" w:space="0" w:color="auto"/>
              <w:left w:val="single" w:sz="4" w:space="0" w:color="auto"/>
              <w:bottom w:val="single" w:sz="4" w:space="0" w:color="auto"/>
              <w:right w:val="single" w:sz="4" w:space="0" w:color="auto"/>
            </w:tcBorders>
          </w:tcPr>
          <w:p w14:paraId="46B51CC5" w14:textId="2DDB57A1" w:rsidR="005358B8" w:rsidRPr="00E9063C" w:rsidRDefault="005358B8" w:rsidP="005358B8">
            <w:pPr>
              <w:spacing w:before="20" w:after="20"/>
              <w:jc w:val="right"/>
              <w:rPr>
                <w:color w:val="000000"/>
                <w:sz w:val="20"/>
                <w:szCs w:val="20"/>
                <w:lang w:val="en-US" w:eastAsia="en-CA"/>
              </w:rPr>
            </w:pPr>
            <w:r>
              <w:rPr>
                <w:color w:val="000000"/>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2D1D7AB3" w14:textId="41E71409" w:rsidR="005358B8" w:rsidRPr="00B363E6" w:rsidRDefault="006E6685" w:rsidP="005358B8">
            <w:pPr>
              <w:spacing w:before="20" w:after="20"/>
              <w:jc w:val="right"/>
              <w:rPr>
                <w:color w:val="000000"/>
                <w:sz w:val="20"/>
                <w:szCs w:val="20"/>
                <w:lang w:val="en-US" w:eastAsia="en-CA"/>
              </w:rPr>
            </w:pPr>
            <w:r w:rsidRPr="00B363E6">
              <w:rPr>
                <w:color w:val="000000"/>
                <w:sz w:val="20"/>
                <w:szCs w:val="20"/>
                <w:lang w:eastAsia="en-CA"/>
              </w:rPr>
              <w:t>0</w:t>
            </w:r>
          </w:p>
        </w:tc>
        <w:tc>
          <w:tcPr>
            <w:tcW w:w="959" w:type="dxa"/>
            <w:tcBorders>
              <w:top w:val="single" w:sz="4" w:space="0" w:color="auto"/>
              <w:left w:val="single" w:sz="4" w:space="0" w:color="auto"/>
              <w:bottom w:val="single" w:sz="4" w:space="0" w:color="auto"/>
              <w:right w:val="single" w:sz="4" w:space="0" w:color="auto"/>
            </w:tcBorders>
          </w:tcPr>
          <w:p w14:paraId="5EF8E34B" w14:textId="7075DDB8" w:rsidR="005358B8" w:rsidRPr="00B363E6" w:rsidRDefault="005358B8" w:rsidP="005358B8">
            <w:pPr>
              <w:spacing w:before="20" w:after="20"/>
              <w:jc w:val="right"/>
              <w:rPr>
                <w:color w:val="000000"/>
                <w:sz w:val="20"/>
                <w:szCs w:val="20"/>
                <w:lang w:val="en-US" w:eastAsia="en-CA"/>
              </w:rPr>
            </w:pPr>
            <w:r w:rsidRPr="00B363E6">
              <w:rPr>
                <w:color w:val="000000"/>
                <w:sz w:val="20"/>
                <w:szCs w:val="20"/>
                <w:lang w:eastAsia="en-CA"/>
              </w:rPr>
              <w:t>187,000</w:t>
            </w:r>
          </w:p>
        </w:tc>
      </w:tr>
      <w:tr w:rsidR="005358B8" w:rsidRPr="00E9063C" w14:paraId="0210CBA3" w14:textId="77777777" w:rsidTr="00766096">
        <w:trPr>
          <w:trHeight w:val="133"/>
        </w:trPr>
        <w:tc>
          <w:tcPr>
            <w:tcW w:w="1415" w:type="dxa"/>
            <w:vMerge/>
            <w:tcBorders>
              <w:top w:val="single" w:sz="4" w:space="0" w:color="auto"/>
              <w:left w:val="single" w:sz="4" w:space="0" w:color="auto"/>
              <w:bottom w:val="single" w:sz="4" w:space="0" w:color="auto"/>
              <w:right w:val="single" w:sz="4" w:space="0" w:color="auto"/>
            </w:tcBorders>
            <w:vAlign w:val="center"/>
            <w:hideMark/>
          </w:tcPr>
          <w:p w14:paraId="33E8576A" w14:textId="77777777" w:rsidR="005358B8" w:rsidRPr="00E9063C" w:rsidRDefault="005358B8" w:rsidP="005358B8">
            <w:pPr>
              <w:spacing w:before="20" w:after="20"/>
              <w:ind w:left="38"/>
              <w:rPr>
                <w:sz w:val="20"/>
                <w:szCs w:val="20"/>
                <w:lang w:val="en-US"/>
              </w:rPr>
            </w:pPr>
          </w:p>
        </w:tc>
        <w:tc>
          <w:tcPr>
            <w:tcW w:w="1417" w:type="dxa"/>
            <w:vMerge/>
            <w:tcBorders>
              <w:top w:val="single" w:sz="4" w:space="0" w:color="auto"/>
              <w:left w:val="single" w:sz="4" w:space="0" w:color="auto"/>
              <w:bottom w:val="single" w:sz="4" w:space="0" w:color="auto"/>
              <w:right w:val="single" w:sz="4" w:space="0" w:color="auto"/>
            </w:tcBorders>
            <w:hideMark/>
          </w:tcPr>
          <w:p w14:paraId="736E5B51" w14:textId="77777777" w:rsidR="005358B8" w:rsidRPr="00E9063C" w:rsidRDefault="005358B8" w:rsidP="005358B8">
            <w:pPr>
              <w:spacing w:before="20" w:after="20"/>
              <w:ind w:left="38"/>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hideMark/>
          </w:tcPr>
          <w:p w14:paraId="6BB21C26" w14:textId="77777777" w:rsidR="005358B8" w:rsidRPr="00E9063C" w:rsidRDefault="005358B8" w:rsidP="005358B8">
            <w:pPr>
              <w:spacing w:before="20" w:after="20"/>
              <w:ind w:left="38"/>
              <w:jc w:val="left"/>
              <w:rPr>
                <w:sz w:val="20"/>
                <w:szCs w:val="20"/>
                <w:lang w:val="en-US"/>
              </w:rPr>
            </w:pPr>
            <w:r w:rsidRPr="00E9063C">
              <w:rPr>
                <w:sz w:val="20"/>
                <w:szCs w:val="20"/>
                <w:lang w:val="en-US"/>
              </w:rPr>
              <w:t>Support costs</w:t>
            </w:r>
          </w:p>
        </w:tc>
        <w:tc>
          <w:tcPr>
            <w:tcW w:w="958" w:type="dxa"/>
            <w:tcBorders>
              <w:top w:val="single" w:sz="4" w:space="0" w:color="auto"/>
              <w:left w:val="single" w:sz="4" w:space="0" w:color="auto"/>
              <w:bottom w:val="single" w:sz="4" w:space="0" w:color="auto"/>
              <w:right w:val="single" w:sz="4" w:space="0" w:color="auto"/>
            </w:tcBorders>
          </w:tcPr>
          <w:p w14:paraId="2AEEC309" w14:textId="5EAF0BA2" w:rsidR="005358B8" w:rsidRPr="00E9063C" w:rsidRDefault="005358B8" w:rsidP="005358B8">
            <w:pPr>
              <w:spacing w:before="20" w:after="20"/>
              <w:ind w:left="38"/>
              <w:jc w:val="right"/>
              <w:rPr>
                <w:color w:val="000000"/>
                <w:sz w:val="20"/>
                <w:szCs w:val="20"/>
                <w:lang w:val="en-US" w:eastAsia="en-CA"/>
              </w:rPr>
            </w:pPr>
            <w:r>
              <w:rPr>
                <w:rStyle w:val="normaltextrun"/>
                <w:color w:val="000000"/>
                <w:sz w:val="20"/>
                <w:szCs w:val="20"/>
              </w:rPr>
              <w:t>8,280</w:t>
            </w:r>
          </w:p>
        </w:tc>
        <w:tc>
          <w:tcPr>
            <w:tcW w:w="958" w:type="dxa"/>
            <w:tcBorders>
              <w:top w:val="single" w:sz="4" w:space="0" w:color="auto"/>
              <w:left w:val="single" w:sz="4" w:space="0" w:color="auto"/>
              <w:bottom w:val="single" w:sz="4" w:space="0" w:color="auto"/>
              <w:right w:val="single" w:sz="4" w:space="0" w:color="auto"/>
            </w:tcBorders>
          </w:tcPr>
          <w:p w14:paraId="24BCF308" w14:textId="75391367" w:rsidR="005358B8" w:rsidRPr="00E109B9" w:rsidRDefault="00B363E6" w:rsidP="00E109B9">
            <w:pPr>
              <w:spacing w:before="20" w:after="20"/>
              <w:jc w:val="right"/>
              <w:rPr>
                <w:rStyle w:val="eop"/>
              </w:rPr>
            </w:pPr>
            <w:r>
              <w:rPr>
                <w:rStyle w:val="eop"/>
                <w:color w:val="000000"/>
                <w:sz w:val="20"/>
                <w:szCs w:val="20"/>
              </w:rPr>
              <w:t>0</w:t>
            </w:r>
          </w:p>
        </w:tc>
        <w:tc>
          <w:tcPr>
            <w:tcW w:w="958" w:type="dxa"/>
            <w:tcBorders>
              <w:top w:val="single" w:sz="4" w:space="0" w:color="auto"/>
              <w:left w:val="single" w:sz="4" w:space="0" w:color="auto"/>
              <w:bottom w:val="single" w:sz="4" w:space="0" w:color="auto"/>
              <w:right w:val="single" w:sz="4" w:space="0" w:color="auto"/>
            </w:tcBorders>
          </w:tcPr>
          <w:p w14:paraId="7FC44DAC" w14:textId="5530A0AC" w:rsidR="005358B8" w:rsidRPr="00E9063C" w:rsidRDefault="005358B8" w:rsidP="005358B8">
            <w:pPr>
              <w:spacing w:before="20" w:after="20"/>
              <w:jc w:val="right"/>
              <w:rPr>
                <w:color w:val="000000"/>
                <w:sz w:val="20"/>
                <w:szCs w:val="20"/>
                <w:lang w:val="en-US" w:eastAsia="en-CA"/>
              </w:rPr>
            </w:pPr>
            <w:r>
              <w:rPr>
                <w:rStyle w:val="normaltextrun"/>
                <w:color w:val="000000"/>
                <w:sz w:val="20"/>
                <w:szCs w:val="20"/>
              </w:rPr>
              <w:t>8,550</w:t>
            </w:r>
          </w:p>
        </w:tc>
        <w:tc>
          <w:tcPr>
            <w:tcW w:w="958" w:type="dxa"/>
            <w:tcBorders>
              <w:top w:val="single" w:sz="4" w:space="0" w:color="auto"/>
              <w:left w:val="single" w:sz="4" w:space="0" w:color="auto"/>
              <w:bottom w:val="single" w:sz="4" w:space="0" w:color="auto"/>
              <w:right w:val="single" w:sz="4" w:space="0" w:color="auto"/>
            </w:tcBorders>
          </w:tcPr>
          <w:p w14:paraId="28E4C289" w14:textId="61B91908" w:rsidR="005358B8" w:rsidRPr="00E9063C" w:rsidRDefault="005358B8" w:rsidP="005358B8">
            <w:pPr>
              <w:spacing w:before="20" w:after="20"/>
              <w:jc w:val="right"/>
              <w:rPr>
                <w:color w:val="000000"/>
                <w:sz w:val="20"/>
                <w:szCs w:val="20"/>
                <w:lang w:val="en-US" w:eastAsia="en-CA"/>
              </w:rPr>
            </w:pPr>
            <w:r>
              <w:rPr>
                <w:color w:val="000000"/>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6B07CFC5" w14:textId="4C71BC33" w:rsidR="005358B8" w:rsidRPr="00B363E6" w:rsidRDefault="006E6685" w:rsidP="005358B8">
            <w:pPr>
              <w:spacing w:before="20" w:after="20"/>
              <w:jc w:val="right"/>
              <w:rPr>
                <w:color w:val="000000"/>
                <w:sz w:val="20"/>
                <w:szCs w:val="20"/>
                <w:lang w:val="en-US" w:eastAsia="en-CA"/>
              </w:rPr>
            </w:pPr>
            <w:r w:rsidRPr="00B363E6">
              <w:rPr>
                <w:color w:val="000000"/>
                <w:sz w:val="20"/>
                <w:szCs w:val="20"/>
                <w:lang w:eastAsia="en-CA"/>
              </w:rPr>
              <w:t>0</w:t>
            </w:r>
          </w:p>
        </w:tc>
        <w:tc>
          <w:tcPr>
            <w:tcW w:w="959" w:type="dxa"/>
            <w:tcBorders>
              <w:top w:val="single" w:sz="4" w:space="0" w:color="auto"/>
              <w:left w:val="single" w:sz="4" w:space="0" w:color="auto"/>
              <w:bottom w:val="single" w:sz="4" w:space="0" w:color="auto"/>
              <w:right w:val="single" w:sz="4" w:space="0" w:color="auto"/>
            </w:tcBorders>
          </w:tcPr>
          <w:p w14:paraId="25BA95C7" w14:textId="332080CC" w:rsidR="005358B8" w:rsidRPr="00B363E6" w:rsidRDefault="005358B8" w:rsidP="005358B8">
            <w:pPr>
              <w:spacing w:before="20" w:after="20"/>
              <w:jc w:val="right"/>
              <w:rPr>
                <w:color w:val="000000"/>
                <w:sz w:val="20"/>
                <w:szCs w:val="20"/>
                <w:lang w:val="en-US" w:eastAsia="en-CA"/>
              </w:rPr>
            </w:pPr>
            <w:r w:rsidRPr="00B363E6">
              <w:rPr>
                <w:color w:val="000000"/>
                <w:sz w:val="20"/>
                <w:szCs w:val="20"/>
                <w:lang w:eastAsia="en-CA"/>
              </w:rPr>
              <w:t>16,830</w:t>
            </w:r>
          </w:p>
        </w:tc>
      </w:tr>
      <w:tr w:rsidR="005358B8" w:rsidRPr="00E9063C" w14:paraId="01CFC73F" w14:textId="77777777" w:rsidTr="00766096">
        <w:trPr>
          <w:trHeight w:val="108"/>
        </w:trPr>
        <w:tc>
          <w:tcPr>
            <w:tcW w:w="28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960E59C" w14:textId="77777777" w:rsidR="005358B8" w:rsidRPr="00E9063C" w:rsidRDefault="005358B8" w:rsidP="005358B8">
            <w:pPr>
              <w:spacing w:before="20" w:after="20"/>
              <w:ind w:left="38"/>
              <w:jc w:val="left"/>
              <w:rPr>
                <w:sz w:val="20"/>
                <w:szCs w:val="20"/>
                <w:lang w:val="en-US"/>
              </w:rPr>
            </w:pPr>
            <w:r w:rsidRPr="00E9063C">
              <w:rPr>
                <w:sz w:val="20"/>
                <w:szCs w:val="20"/>
                <w:lang w:val="en-US"/>
              </w:rPr>
              <w:t>Funds approved by ExCom (US $)</w:t>
            </w:r>
          </w:p>
        </w:tc>
        <w:tc>
          <w:tcPr>
            <w:tcW w:w="1418" w:type="dxa"/>
            <w:tcBorders>
              <w:top w:val="single" w:sz="4" w:space="0" w:color="auto"/>
              <w:left w:val="single" w:sz="4" w:space="0" w:color="auto"/>
              <w:bottom w:val="single" w:sz="4" w:space="0" w:color="auto"/>
              <w:right w:val="single" w:sz="4" w:space="0" w:color="auto"/>
            </w:tcBorders>
            <w:hideMark/>
          </w:tcPr>
          <w:p w14:paraId="755570C1" w14:textId="77777777" w:rsidR="005358B8" w:rsidRPr="00E9063C" w:rsidRDefault="005358B8" w:rsidP="005358B8">
            <w:pPr>
              <w:spacing w:before="20" w:after="20"/>
              <w:ind w:left="38"/>
              <w:jc w:val="left"/>
              <w:rPr>
                <w:sz w:val="20"/>
                <w:szCs w:val="20"/>
                <w:lang w:val="en-US"/>
              </w:rPr>
            </w:pPr>
            <w:r w:rsidRPr="00E9063C">
              <w:rPr>
                <w:sz w:val="20"/>
                <w:szCs w:val="20"/>
                <w:lang w:val="en-US"/>
              </w:rPr>
              <w:t>Project costs</w:t>
            </w:r>
          </w:p>
        </w:tc>
        <w:tc>
          <w:tcPr>
            <w:tcW w:w="958" w:type="dxa"/>
            <w:tcBorders>
              <w:top w:val="single" w:sz="4" w:space="0" w:color="auto"/>
              <w:left w:val="single" w:sz="4" w:space="0" w:color="auto"/>
              <w:bottom w:val="single" w:sz="4" w:space="0" w:color="auto"/>
              <w:right w:val="single" w:sz="4" w:space="0" w:color="auto"/>
            </w:tcBorders>
          </w:tcPr>
          <w:p w14:paraId="69D3A036" w14:textId="1903E539" w:rsidR="005358B8" w:rsidRPr="00E9063C" w:rsidRDefault="005358B8" w:rsidP="005358B8">
            <w:pPr>
              <w:spacing w:before="20" w:after="20"/>
              <w:ind w:left="38"/>
              <w:jc w:val="right"/>
              <w:rPr>
                <w:color w:val="000000"/>
                <w:sz w:val="20"/>
                <w:szCs w:val="20"/>
                <w:lang w:val="en-US" w:eastAsia="en-CA"/>
              </w:rPr>
            </w:pPr>
            <w:r>
              <w:rPr>
                <w:rStyle w:val="normaltextrun"/>
                <w:color w:val="000000"/>
                <w:sz w:val="20"/>
                <w:szCs w:val="20"/>
              </w:rPr>
              <w:t>252,00</w:t>
            </w:r>
            <w:r w:rsidR="009F6F73">
              <w:rPr>
                <w:rStyle w:val="normaltextrun"/>
                <w:color w:val="000000"/>
                <w:sz w:val="20"/>
                <w:szCs w:val="20"/>
              </w:rPr>
              <w:t>0</w:t>
            </w:r>
          </w:p>
        </w:tc>
        <w:tc>
          <w:tcPr>
            <w:tcW w:w="958" w:type="dxa"/>
            <w:tcBorders>
              <w:top w:val="single" w:sz="4" w:space="0" w:color="auto"/>
              <w:left w:val="single" w:sz="4" w:space="0" w:color="auto"/>
              <w:bottom w:val="single" w:sz="4" w:space="0" w:color="auto"/>
              <w:right w:val="single" w:sz="4" w:space="0" w:color="auto"/>
            </w:tcBorders>
          </w:tcPr>
          <w:p w14:paraId="76B61A72" w14:textId="29AA5A12" w:rsidR="005358B8" w:rsidRPr="00E109B9" w:rsidRDefault="00B363E6" w:rsidP="00E109B9">
            <w:pPr>
              <w:spacing w:before="20" w:after="20"/>
              <w:jc w:val="right"/>
              <w:rPr>
                <w:rStyle w:val="eop"/>
              </w:rPr>
            </w:pPr>
            <w:r>
              <w:rPr>
                <w:rStyle w:val="eop"/>
                <w:color w:val="000000"/>
                <w:sz w:val="20"/>
                <w:szCs w:val="20"/>
              </w:rPr>
              <w:t>0</w:t>
            </w:r>
          </w:p>
        </w:tc>
        <w:tc>
          <w:tcPr>
            <w:tcW w:w="958" w:type="dxa"/>
            <w:tcBorders>
              <w:top w:val="single" w:sz="4" w:space="0" w:color="auto"/>
              <w:left w:val="single" w:sz="4" w:space="0" w:color="auto"/>
              <w:bottom w:val="single" w:sz="4" w:space="0" w:color="auto"/>
              <w:right w:val="single" w:sz="4" w:space="0" w:color="auto"/>
            </w:tcBorders>
          </w:tcPr>
          <w:p w14:paraId="432177A8" w14:textId="0137CFEE" w:rsidR="005358B8" w:rsidRPr="00E9063C" w:rsidRDefault="00B363E6" w:rsidP="00E109B9">
            <w:pPr>
              <w:spacing w:before="20" w:after="20"/>
              <w:jc w:val="right"/>
              <w:rPr>
                <w:color w:val="000000"/>
                <w:sz w:val="20"/>
                <w:szCs w:val="20"/>
                <w:lang w:val="en-US" w:eastAsia="en-CA"/>
              </w:rPr>
            </w:pPr>
            <w:r>
              <w:rPr>
                <w:rStyle w:val="normaltextrun"/>
                <w:color w:val="000000"/>
                <w:sz w:val="20"/>
                <w:szCs w:val="20"/>
              </w:rPr>
              <w:t>0</w:t>
            </w:r>
          </w:p>
        </w:tc>
        <w:tc>
          <w:tcPr>
            <w:tcW w:w="958" w:type="dxa"/>
            <w:tcBorders>
              <w:top w:val="single" w:sz="4" w:space="0" w:color="auto"/>
              <w:left w:val="single" w:sz="4" w:space="0" w:color="auto"/>
              <w:bottom w:val="single" w:sz="4" w:space="0" w:color="auto"/>
              <w:right w:val="single" w:sz="4" w:space="0" w:color="auto"/>
            </w:tcBorders>
          </w:tcPr>
          <w:p w14:paraId="75F845C3" w14:textId="52BD8F1C" w:rsidR="005358B8" w:rsidRPr="00E9063C" w:rsidRDefault="005358B8" w:rsidP="005358B8">
            <w:pPr>
              <w:spacing w:before="20" w:after="20"/>
              <w:jc w:val="right"/>
              <w:rPr>
                <w:color w:val="000000"/>
                <w:sz w:val="20"/>
                <w:szCs w:val="20"/>
                <w:lang w:val="en-US" w:eastAsia="en-CA"/>
              </w:rPr>
            </w:pPr>
            <w:r>
              <w:rPr>
                <w:color w:val="000000"/>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509952F5" w14:textId="6BE50115" w:rsidR="005358B8" w:rsidRPr="00B363E6" w:rsidRDefault="00B363E6" w:rsidP="005358B8">
            <w:pPr>
              <w:spacing w:before="20" w:after="20"/>
              <w:jc w:val="right"/>
              <w:rPr>
                <w:color w:val="000000"/>
                <w:sz w:val="20"/>
                <w:szCs w:val="20"/>
                <w:lang w:val="en-US" w:eastAsia="en-CA"/>
              </w:rPr>
            </w:pPr>
            <w:r>
              <w:rPr>
                <w:color w:val="000000"/>
                <w:sz w:val="20"/>
                <w:szCs w:val="20"/>
                <w:lang w:eastAsia="en-CA"/>
              </w:rPr>
              <w:t>0</w:t>
            </w:r>
          </w:p>
        </w:tc>
        <w:tc>
          <w:tcPr>
            <w:tcW w:w="959" w:type="dxa"/>
            <w:tcBorders>
              <w:top w:val="single" w:sz="4" w:space="0" w:color="auto"/>
              <w:left w:val="single" w:sz="4" w:space="0" w:color="auto"/>
              <w:bottom w:val="single" w:sz="4" w:space="0" w:color="auto"/>
              <w:right w:val="single" w:sz="4" w:space="0" w:color="auto"/>
            </w:tcBorders>
          </w:tcPr>
          <w:p w14:paraId="25106A6E" w14:textId="775F9761" w:rsidR="005358B8" w:rsidRPr="00B363E6" w:rsidRDefault="006D60B2" w:rsidP="005358B8">
            <w:pPr>
              <w:spacing w:before="20" w:after="20"/>
              <w:jc w:val="right"/>
              <w:rPr>
                <w:color w:val="000000"/>
                <w:sz w:val="20"/>
                <w:szCs w:val="20"/>
                <w:lang w:val="en-US" w:eastAsia="en-CA"/>
              </w:rPr>
            </w:pPr>
            <w:r>
              <w:rPr>
                <w:rStyle w:val="normaltextrun"/>
                <w:color w:val="000000"/>
                <w:sz w:val="20"/>
                <w:szCs w:val="20"/>
              </w:rPr>
              <w:t>252,000</w:t>
            </w:r>
          </w:p>
        </w:tc>
      </w:tr>
      <w:tr w:rsidR="005358B8" w:rsidRPr="00E9063C" w14:paraId="626E5620" w14:textId="77777777" w:rsidTr="00766096">
        <w:trPr>
          <w:trHeight w:val="85"/>
        </w:trPr>
        <w:tc>
          <w:tcPr>
            <w:tcW w:w="2832" w:type="dxa"/>
            <w:gridSpan w:val="2"/>
            <w:vMerge/>
            <w:tcBorders>
              <w:top w:val="single" w:sz="4" w:space="0" w:color="auto"/>
              <w:left w:val="single" w:sz="4" w:space="0" w:color="auto"/>
              <w:bottom w:val="single" w:sz="4" w:space="0" w:color="auto"/>
              <w:right w:val="single" w:sz="4" w:space="0" w:color="auto"/>
            </w:tcBorders>
            <w:vAlign w:val="center"/>
            <w:hideMark/>
          </w:tcPr>
          <w:p w14:paraId="1B1B61BA" w14:textId="77777777" w:rsidR="005358B8" w:rsidRPr="00E9063C" w:rsidRDefault="005358B8" w:rsidP="005358B8">
            <w:pPr>
              <w:spacing w:before="20" w:after="20"/>
              <w:ind w:left="38"/>
              <w:jc w:val="left"/>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hideMark/>
          </w:tcPr>
          <w:p w14:paraId="0480EC00" w14:textId="77777777" w:rsidR="005358B8" w:rsidRPr="00E9063C" w:rsidRDefault="005358B8" w:rsidP="005358B8">
            <w:pPr>
              <w:spacing w:before="20" w:after="20"/>
              <w:ind w:left="38"/>
              <w:jc w:val="left"/>
              <w:rPr>
                <w:sz w:val="20"/>
                <w:szCs w:val="20"/>
                <w:lang w:val="en-US"/>
              </w:rPr>
            </w:pPr>
            <w:r w:rsidRPr="00E9063C">
              <w:rPr>
                <w:sz w:val="20"/>
                <w:szCs w:val="20"/>
                <w:lang w:val="en-US"/>
              </w:rPr>
              <w:t>Support costs</w:t>
            </w:r>
          </w:p>
        </w:tc>
        <w:tc>
          <w:tcPr>
            <w:tcW w:w="958" w:type="dxa"/>
            <w:tcBorders>
              <w:top w:val="single" w:sz="4" w:space="0" w:color="auto"/>
              <w:left w:val="single" w:sz="4" w:space="0" w:color="auto"/>
              <w:bottom w:val="single" w:sz="4" w:space="0" w:color="auto"/>
              <w:right w:val="single" w:sz="4" w:space="0" w:color="auto"/>
            </w:tcBorders>
          </w:tcPr>
          <w:p w14:paraId="60EA74CB" w14:textId="457D7AA6" w:rsidR="005358B8" w:rsidRPr="00E9063C" w:rsidRDefault="005358B8" w:rsidP="005358B8">
            <w:pPr>
              <w:spacing w:before="20" w:after="20"/>
              <w:ind w:left="38"/>
              <w:jc w:val="right"/>
              <w:rPr>
                <w:color w:val="000000"/>
                <w:sz w:val="20"/>
                <w:szCs w:val="20"/>
                <w:lang w:val="en-US" w:eastAsia="en-CA"/>
              </w:rPr>
            </w:pPr>
            <w:r>
              <w:rPr>
                <w:rStyle w:val="normaltextrun"/>
                <w:color w:val="000000"/>
                <w:sz w:val="20"/>
                <w:szCs w:val="20"/>
              </w:rPr>
              <w:t>29,080</w:t>
            </w:r>
          </w:p>
        </w:tc>
        <w:tc>
          <w:tcPr>
            <w:tcW w:w="958" w:type="dxa"/>
            <w:tcBorders>
              <w:top w:val="single" w:sz="4" w:space="0" w:color="auto"/>
              <w:left w:val="single" w:sz="4" w:space="0" w:color="auto"/>
              <w:bottom w:val="single" w:sz="4" w:space="0" w:color="auto"/>
              <w:right w:val="single" w:sz="4" w:space="0" w:color="auto"/>
            </w:tcBorders>
          </w:tcPr>
          <w:p w14:paraId="1D8F83D0" w14:textId="6CD202AE" w:rsidR="005358B8" w:rsidRPr="00E109B9" w:rsidRDefault="00E109B9" w:rsidP="00E109B9">
            <w:pPr>
              <w:spacing w:before="20" w:after="20"/>
              <w:jc w:val="right"/>
              <w:rPr>
                <w:rStyle w:val="eop"/>
              </w:rPr>
            </w:pPr>
            <w:r>
              <w:rPr>
                <w:rStyle w:val="eop"/>
                <w:color w:val="000000"/>
                <w:sz w:val="20"/>
                <w:szCs w:val="20"/>
              </w:rPr>
              <w:t>0</w:t>
            </w:r>
          </w:p>
        </w:tc>
        <w:tc>
          <w:tcPr>
            <w:tcW w:w="958" w:type="dxa"/>
            <w:tcBorders>
              <w:top w:val="single" w:sz="4" w:space="0" w:color="auto"/>
              <w:left w:val="single" w:sz="4" w:space="0" w:color="auto"/>
              <w:bottom w:val="single" w:sz="4" w:space="0" w:color="auto"/>
              <w:right w:val="single" w:sz="4" w:space="0" w:color="auto"/>
            </w:tcBorders>
          </w:tcPr>
          <w:p w14:paraId="25C083E7" w14:textId="1AB4FB23" w:rsidR="005358B8" w:rsidRPr="00E9063C" w:rsidRDefault="00E109B9" w:rsidP="00E109B9">
            <w:pPr>
              <w:spacing w:before="20" w:after="20"/>
              <w:jc w:val="right"/>
              <w:rPr>
                <w:color w:val="000000"/>
                <w:sz w:val="20"/>
                <w:szCs w:val="20"/>
                <w:lang w:val="en-US" w:eastAsia="en-CA"/>
              </w:rPr>
            </w:pPr>
            <w:r>
              <w:rPr>
                <w:color w:val="000000"/>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6590F761" w14:textId="4D27F3EC" w:rsidR="005358B8" w:rsidRPr="00E9063C" w:rsidRDefault="005358B8" w:rsidP="005358B8">
            <w:pPr>
              <w:spacing w:before="20" w:after="20"/>
              <w:jc w:val="right"/>
              <w:rPr>
                <w:color w:val="000000"/>
                <w:sz w:val="20"/>
                <w:szCs w:val="20"/>
                <w:lang w:val="en-US" w:eastAsia="en-CA"/>
              </w:rPr>
            </w:pPr>
            <w:r>
              <w:rPr>
                <w:color w:val="000000"/>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shd w:val="clear" w:color="auto" w:fill="FFFFFF" w:themeFill="background1"/>
          </w:tcPr>
          <w:p w14:paraId="056F2281" w14:textId="5BB726D9" w:rsidR="005358B8" w:rsidRPr="00B363E6" w:rsidRDefault="00B363E6" w:rsidP="005358B8">
            <w:pPr>
              <w:spacing w:before="20" w:after="20"/>
              <w:jc w:val="right"/>
              <w:rPr>
                <w:color w:val="000000"/>
                <w:sz w:val="20"/>
                <w:szCs w:val="20"/>
                <w:lang w:val="en-US" w:eastAsia="en-CA"/>
              </w:rPr>
            </w:pPr>
            <w:r>
              <w:rPr>
                <w:color w:val="000000"/>
                <w:sz w:val="20"/>
                <w:szCs w:val="20"/>
                <w:lang w:eastAsia="en-CA"/>
              </w:rPr>
              <w:t>0</w:t>
            </w:r>
          </w:p>
        </w:tc>
        <w:tc>
          <w:tcPr>
            <w:tcW w:w="959" w:type="dxa"/>
            <w:tcBorders>
              <w:top w:val="single" w:sz="4" w:space="0" w:color="auto"/>
              <w:left w:val="single" w:sz="4" w:space="0" w:color="auto"/>
              <w:bottom w:val="single" w:sz="4" w:space="0" w:color="auto"/>
              <w:right w:val="single" w:sz="4" w:space="0" w:color="auto"/>
            </w:tcBorders>
          </w:tcPr>
          <w:p w14:paraId="138B4F4F" w14:textId="6C5A0A5D" w:rsidR="005358B8" w:rsidRPr="00B363E6" w:rsidRDefault="006D60B2" w:rsidP="005358B8">
            <w:pPr>
              <w:spacing w:before="20" w:after="20"/>
              <w:jc w:val="right"/>
              <w:rPr>
                <w:color w:val="000000"/>
                <w:sz w:val="20"/>
                <w:szCs w:val="20"/>
                <w:lang w:val="en-US" w:eastAsia="en-CA"/>
              </w:rPr>
            </w:pPr>
            <w:r>
              <w:rPr>
                <w:rStyle w:val="normaltextrun"/>
                <w:color w:val="000000"/>
                <w:sz w:val="20"/>
                <w:szCs w:val="20"/>
              </w:rPr>
              <w:t>29,080</w:t>
            </w:r>
          </w:p>
        </w:tc>
      </w:tr>
      <w:tr w:rsidR="003F6916" w:rsidRPr="00E9063C" w14:paraId="274328DE" w14:textId="77777777" w:rsidTr="00997C97">
        <w:trPr>
          <w:trHeight w:val="41"/>
        </w:trPr>
        <w:tc>
          <w:tcPr>
            <w:tcW w:w="283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DEAEDF4" w14:textId="77777777" w:rsidR="003F6916" w:rsidRPr="00E9063C" w:rsidRDefault="003F6916" w:rsidP="003F6916">
            <w:pPr>
              <w:spacing w:before="20" w:after="20"/>
              <w:ind w:left="38" w:right="-85"/>
              <w:jc w:val="left"/>
              <w:rPr>
                <w:sz w:val="20"/>
                <w:szCs w:val="20"/>
                <w:lang w:val="en-US"/>
              </w:rPr>
            </w:pPr>
            <w:r w:rsidRPr="00E9063C">
              <w:rPr>
                <w:sz w:val="20"/>
                <w:szCs w:val="20"/>
                <w:lang w:val="en-US"/>
              </w:rPr>
              <w:t xml:space="preserve">Total funds recommended for approval at this meeting </w:t>
            </w:r>
            <w:r w:rsidRPr="00E9063C">
              <w:rPr>
                <w:sz w:val="19"/>
                <w:szCs w:val="19"/>
                <w:lang w:val="en-US"/>
              </w:rPr>
              <w:t>(US $)</w:t>
            </w:r>
          </w:p>
        </w:tc>
        <w:tc>
          <w:tcPr>
            <w:tcW w:w="1418" w:type="dxa"/>
            <w:tcBorders>
              <w:top w:val="single" w:sz="4" w:space="0" w:color="auto"/>
              <w:left w:val="single" w:sz="4" w:space="0" w:color="auto"/>
              <w:bottom w:val="single" w:sz="4" w:space="0" w:color="auto"/>
              <w:right w:val="single" w:sz="4" w:space="0" w:color="auto"/>
            </w:tcBorders>
            <w:hideMark/>
          </w:tcPr>
          <w:p w14:paraId="78B78BCB" w14:textId="77777777" w:rsidR="003F6916" w:rsidRPr="00E9063C" w:rsidRDefault="003F6916" w:rsidP="003F6916">
            <w:pPr>
              <w:spacing w:before="20" w:after="20"/>
              <w:ind w:left="38"/>
              <w:jc w:val="left"/>
              <w:rPr>
                <w:sz w:val="20"/>
                <w:szCs w:val="20"/>
                <w:lang w:val="en-US"/>
              </w:rPr>
            </w:pPr>
            <w:r w:rsidRPr="00E9063C">
              <w:rPr>
                <w:sz w:val="20"/>
                <w:szCs w:val="20"/>
                <w:lang w:val="en-US"/>
              </w:rPr>
              <w:t>Project costs</w:t>
            </w:r>
          </w:p>
        </w:tc>
        <w:tc>
          <w:tcPr>
            <w:tcW w:w="958" w:type="dxa"/>
            <w:tcBorders>
              <w:top w:val="single" w:sz="4" w:space="0" w:color="auto"/>
              <w:left w:val="single" w:sz="4" w:space="0" w:color="auto"/>
              <w:bottom w:val="single" w:sz="4" w:space="0" w:color="auto"/>
              <w:right w:val="single" w:sz="4" w:space="0" w:color="auto"/>
            </w:tcBorders>
          </w:tcPr>
          <w:p w14:paraId="347AE900" w14:textId="5696E0D3" w:rsidR="003F6916" w:rsidRPr="00E9063C" w:rsidRDefault="003F6916" w:rsidP="003F6916">
            <w:pPr>
              <w:spacing w:before="20" w:after="20"/>
              <w:ind w:left="38"/>
              <w:jc w:val="right"/>
              <w:rPr>
                <w:color w:val="000000"/>
                <w:sz w:val="20"/>
                <w:szCs w:val="20"/>
                <w:lang w:val="en-US" w:eastAsia="en-CA"/>
              </w:rPr>
            </w:pPr>
            <w:r>
              <w:rPr>
                <w:color w:val="000000"/>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6A498162" w14:textId="18317A4E" w:rsidR="003F6916" w:rsidRPr="00E109B9" w:rsidRDefault="003F6916" w:rsidP="003F6916">
            <w:pPr>
              <w:spacing w:before="20" w:after="20"/>
              <w:jc w:val="right"/>
              <w:rPr>
                <w:rStyle w:val="eop"/>
              </w:rPr>
            </w:pPr>
            <w:r w:rsidRPr="00E109B9">
              <w:rPr>
                <w:rStyle w:val="eop"/>
              </w:rPr>
              <w:t>0</w:t>
            </w:r>
          </w:p>
        </w:tc>
        <w:tc>
          <w:tcPr>
            <w:tcW w:w="958" w:type="dxa"/>
            <w:tcBorders>
              <w:top w:val="single" w:sz="4" w:space="0" w:color="auto"/>
              <w:left w:val="single" w:sz="4" w:space="0" w:color="auto"/>
              <w:bottom w:val="single" w:sz="4" w:space="0" w:color="auto"/>
              <w:right w:val="single" w:sz="4" w:space="0" w:color="auto"/>
            </w:tcBorders>
          </w:tcPr>
          <w:p w14:paraId="20F58B62" w14:textId="65B8110C" w:rsidR="003F6916" w:rsidRPr="00E9063C" w:rsidRDefault="003F6916" w:rsidP="003F6916">
            <w:pPr>
              <w:spacing w:before="20" w:after="20"/>
              <w:jc w:val="right"/>
              <w:rPr>
                <w:color w:val="000000"/>
                <w:sz w:val="20"/>
                <w:szCs w:val="20"/>
                <w:lang w:val="en-US" w:eastAsia="en-CA"/>
              </w:rPr>
            </w:pPr>
          </w:p>
        </w:tc>
        <w:tc>
          <w:tcPr>
            <w:tcW w:w="958" w:type="dxa"/>
            <w:tcBorders>
              <w:top w:val="single" w:sz="4" w:space="0" w:color="auto"/>
              <w:left w:val="single" w:sz="4" w:space="0" w:color="auto"/>
              <w:bottom w:val="single" w:sz="4" w:space="0" w:color="auto"/>
              <w:right w:val="single" w:sz="4" w:space="0" w:color="auto"/>
            </w:tcBorders>
          </w:tcPr>
          <w:p w14:paraId="06F0EEF8" w14:textId="7AC7DA81" w:rsidR="003F6916" w:rsidRPr="00E9063C" w:rsidRDefault="003F6916" w:rsidP="003F6916">
            <w:pPr>
              <w:spacing w:before="20" w:after="20"/>
              <w:jc w:val="right"/>
              <w:rPr>
                <w:color w:val="000000"/>
                <w:sz w:val="20"/>
                <w:szCs w:val="20"/>
                <w:lang w:val="en-US" w:eastAsia="en-CA"/>
              </w:rPr>
            </w:pPr>
            <w:r>
              <w:rPr>
                <w:color w:val="000000"/>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640C54B1" w14:textId="72C39783" w:rsidR="003F6916" w:rsidRPr="006D60B2" w:rsidRDefault="003F6916" w:rsidP="003F6916">
            <w:pPr>
              <w:spacing w:before="20" w:after="20"/>
              <w:jc w:val="right"/>
              <w:rPr>
                <w:color w:val="000000"/>
                <w:sz w:val="20"/>
                <w:szCs w:val="20"/>
                <w:lang w:val="en-US" w:eastAsia="en-CA"/>
              </w:rPr>
            </w:pPr>
            <w:r>
              <w:rPr>
                <w:color w:val="000000"/>
                <w:sz w:val="20"/>
                <w:szCs w:val="20"/>
                <w:lang w:eastAsia="en-CA"/>
              </w:rPr>
              <w:t>453</w:t>
            </w:r>
            <w:r w:rsidRPr="006D60B2">
              <w:rPr>
                <w:color w:val="000000"/>
                <w:sz w:val="20"/>
                <w:szCs w:val="20"/>
                <w:lang w:eastAsia="en-CA"/>
              </w:rPr>
              <w:t>,000</w:t>
            </w:r>
          </w:p>
        </w:tc>
        <w:tc>
          <w:tcPr>
            <w:tcW w:w="959" w:type="dxa"/>
            <w:tcBorders>
              <w:top w:val="single" w:sz="4" w:space="0" w:color="auto"/>
              <w:left w:val="single" w:sz="4" w:space="0" w:color="auto"/>
              <w:bottom w:val="single" w:sz="4" w:space="0" w:color="auto"/>
              <w:right w:val="single" w:sz="4" w:space="0" w:color="auto"/>
            </w:tcBorders>
          </w:tcPr>
          <w:p w14:paraId="4819F7C5" w14:textId="596D84E5" w:rsidR="003F6916" w:rsidRPr="006D60B2" w:rsidRDefault="003F6916" w:rsidP="003F6916">
            <w:pPr>
              <w:spacing w:before="20" w:after="20"/>
              <w:jc w:val="right"/>
              <w:rPr>
                <w:color w:val="000000"/>
                <w:sz w:val="20"/>
                <w:szCs w:val="20"/>
                <w:lang w:val="en-US" w:eastAsia="en-CA"/>
              </w:rPr>
            </w:pPr>
            <w:r>
              <w:rPr>
                <w:color w:val="000000"/>
                <w:sz w:val="20"/>
                <w:szCs w:val="20"/>
                <w:lang w:eastAsia="en-CA"/>
              </w:rPr>
              <w:t>453</w:t>
            </w:r>
            <w:r w:rsidRPr="006D60B2">
              <w:rPr>
                <w:color w:val="000000"/>
                <w:sz w:val="20"/>
                <w:szCs w:val="20"/>
                <w:lang w:eastAsia="en-CA"/>
              </w:rPr>
              <w:t>,000</w:t>
            </w:r>
          </w:p>
        </w:tc>
      </w:tr>
      <w:tr w:rsidR="003F6916" w:rsidRPr="00E9063C" w14:paraId="444FDB4E" w14:textId="77777777" w:rsidTr="00997C97">
        <w:trPr>
          <w:trHeight w:val="41"/>
        </w:trPr>
        <w:tc>
          <w:tcPr>
            <w:tcW w:w="2832" w:type="dxa"/>
            <w:gridSpan w:val="2"/>
            <w:vMerge/>
            <w:tcBorders>
              <w:top w:val="single" w:sz="4" w:space="0" w:color="auto"/>
              <w:left w:val="single" w:sz="4" w:space="0" w:color="auto"/>
              <w:bottom w:val="single" w:sz="4" w:space="0" w:color="auto"/>
              <w:right w:val="single" w:sz="4" w:space="0" w:color="auto"/>
            </w:tcBorders>
            <w:vAlign w:val="center"/>
            <w:hideMark/>
          </w:tcPr>
          <w:p w14:paraId="5683A07E" w14:textId="77777777" w:rsidR="003F6916" w:rsidRPr="00E9063C" w:rsidRDefault="003F6916" w:rsidP="003F6916">
            <w:pPr>
              <w:spacing w:before="20" w:after="20"/>
              <w:ind w:left="38"/>
              <w:rPr>
                <w:sz w:val="20"/>
                <w:szCs w:val="20"/>
                <w:lang w:val="en-US"/>
              </w:rPr>
            </w:pPr>
          </w:p>
        </w:tc>
        <w:tc>
          <w:tcPr>
            <w:tcW w:w="1418" w:type="dxa"/>
            <w:tcBorders>
              <w:top w:val="single" w:sz="4" w:space="0" w:color="auto"/>
              <w:left w:val="single" w:sz="4" w:space="0" w:color="auto"/>
              <w:bottom w:val="single" w:sz="4" w:space="0" w:color="auto"/>
              <w:right w:val="single" w:sz="4" w:space="0" w:color="auto"/>
            </w:tcBorders>
            <w:hideMark/>
          </w:tcPr>
          <w:p w14:paraId="12B0E56E" w14:textId="77777777" w:rsidR="003F6916" w:rsidRPr="00E9063C" w:rsidRDefault="003F6916" w:rsidP="003F6916">
            <w:pPr>
              <w:spacing w:before="20" w:after="20"/>
              <w:ind w:left="38"/>
              <w:jc w:val="left"/>
              <w:rPr>
                <w:sz w:val="20"/>
                <w:szCs w:val="20"/>
                <w:lang w:val="en-US"/>
              </w:rPr>
            </w:pPr>
            <w:r w:rsidRPr="00E9063C">
              <w:rPr>
                <w:sz w:val="20"/>
                <w:szCs w:val="20"/>
                <w:lang w:val="en-US"/>
              </w:rPr>
              <w:t>Support costs</w:t>
            </w:r>
          </w:p>
        </w:tc>
        <w:tc>
          <w:tcPr>
            <w:tcW w:w="958" w:type="dxa"/>
            <w:tcBorders>
              <w:top w:val="single" w:sz="4" w:space="0" w:color="auto"/>
              <w:left w:val="single" w:sz="4" w:space="0" w:color="auto"/>
              <w:bottom w:val="single" w:sz="4" w:space="0" w:color="auto"/>
              <w:right w:val="single" w:sz="4" w:space="0" w:color="auto"/>
            </w:tcBorders>
          </w:tcPr>
          <w:p w14:paraId="275E76C4" w14:textId="753BF4F6" w:rsidR="003F6916" w:rsidRPr="00E9063C" w:rsidRDefault="003F6916" w:rsidP="003F6916">
            <w:pPr>
              <w:spacing w:before="20" w:after="20"/>
              <w:ind w:left="38"/>
              <w:jc w:val="right"/>
              <w:rPr>
                <w:color w:val="000000"/>
                <w:sz w:val="20"/>
                <w:szCs w:val="20"/>
                <w:lang w:val="en-US" w:eastAsia="en-CA"/>
              </w:rPr>
            </w:pPr>
            <w:r>
              <w:rPr>
                <w:color w:val="000000"/>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6DFF13D1" w14:textId="3D2DBC68" w:rsidR="003F6916" w:rsidRPr="00E109B9" w:rsidRDefault="003F6916" w:rsidP="003F6916">
            <w:pPr>
              <w:spacing w:before="20" w:after="20"/>
              <w:jc w:val="right"/>
              <w:rPr>
                <w:rStyle w:val="eop"/>
              </w:rPr>
            </w:pPr>
            <w:r w:rsidRPr="00E109B9">
              <w:rPr>
                <w:rStyle w:val="eop"/>
              </w:rPr>
              <w:t>0</w:t>
            </w:r>
          </w:p>
        </w:tc>
        <w:tc>
          <w:tcPr>
            <w:tcW w:w="958" w:type="dxa"/>
            <w:tcBorders>
              <w:top w:val="single" w:sz="4" w:space="0" w:color="auto"/>
              <w:left w:val="single" w:sz="4" w:space="0" w:color="auto"/>
              <w:bottom w:val="single" w:sz="4" w:space="0" w:color="auto"/>
              <w:right w:val="single" w:sz="4" w:space="0" w:color="auto"/>
            </w:tcBorders>
          </w:tcPr>
          <w:p w14:paraId="6DA8383A" w14:textId="6172DAB1" w:rsidR="003F6916" w:rsidRPr="00E9063C" w:rsidRDefault="003F6916" w:rsidP="003F6916">
            <w:pPr>
              <w:spacing w:before="20" w:after="20"/>
              <w:jc w:val="right"/>
              <w:rPr>
                <w:color w:val="000000"/>
                <w:sz w:val="20"/>
                <w:szCs w:val="20"/>
                <w:lang w:val="en-US" w:eastAsia="en-CA"/>
              </w:rPr>
            </w:pPr>
          </w:p>
        </w:tc>
        <w:tc>
          <w:tcPr>
            <w:tcW w:w="958" w:type="dxa"/>
            <w:tcBorders>
              <w:top w:val="single" w:sz="4" w:space="0" w:color="auto"/>
              <w:left w:val="single" w:sz="4" w:space="0" w:color="auto"/>
              <w:bottom w:val="single" w:sz="4" w:space="0" w:color="auto"/>
              <w:right w:val="single" w:sz="4" w:space="0" w:color="auto"/>
            </w:tcBorders>
          </w:tcPr>
          <w:p w14:paraId="6981FA49" w14:textId="601675FB" w:rsidR="003F6916" w:rsidRPr="00E9063C" w:rsidRDefault="003F6916" w:rsidP="003F6916">
            <w:pPr>
              <w:spacing w:before="20" w:after="20"/>
              <w:jc w:val="right"/>
              <w:rPr>
                <w:color w:val="000000"/>
                <w:sz w:val="20"/>
                <w:szCs w:val="20"/>
                <w:lang w:val="en-US" w:eastAsia="en-CA"/>
              </w:rPr>
            </w:pPr>
            <w:r>
              <w:rPr>
                <w:color w:val="000000"/>
                <w:sz w:val="20"/>
                <w:szCs w:val="20"/>
                <w:lang w:val="en-US" w:eastAsia="en-CA"/>
              </w:rPr>
              <w:t>0</w:t>
            </w:r>
          </w:p>
        </w:tc>
        <w:tc>
          <w:tcPr>
            <w:tcW w:w="958" w:type="dxa"/>
            <w:tcBorders>
              <w:top w:val="single" w:sz="4" w:space="0" w:color="auto"/>
              <w:left w:val="single" w:sz="4" w:space="0" w:color="auto"/>
              <w:bottom w:val="single" w:sz="4" w:space="0" w:color="auto"/>
              <w:right w:val="single" w:sz="4" w:space="0" w:color="auto"/>
            </w:tcBorders>
          </w:tcPr>
          <w:p w14:paraId="3A6BAE0B" w14:textId="1912F62A" w:rsidR="003F6916" w:rsidRPr="006D60B2" w:rsidRDefault="00A21D80" w:rsidP="003F6916">
            <w:pPr>
              <w:spacing w:before="20" w:after="20"/>
              <w:jc w:val="right"/>
              <w:rPr>
                <w:color w:val="000000"/>
                <w:sz w:val="20"/>
                <w:szCs w:val="20"/>
                <w:lang w:val="en-US" w:eastAsia="en-CA"/>
              </w:rPr>
            </w:pPr>
            <w:r>
              <w:rPr>
                <w:color w:val="000000"/>
                <w:sz w:val="20"/>
                <w:szCs w:val="20"/>
                <w:lang w:val="en-US" w:eastAsia="en-CA"/>
              </w:rPr>
              <w:t>54,730</w:t>
            </w:r>
          </w:p>
        </w:tc>
        <w:tc>
          <w:tcPr>
            <w:tcW w:w="959" w:type="dxa"/>
            <w:tcBorders>
              <w:top w:val="single" w:sz="4" w:space="0" w:color="auto"/>
              <w:left w:val="single" w:sz="4" w:space="0" w:color="auto"/>
              <w:bottom w:val="single" w:sz="4" w:space="0" w:color="auto"/>
              <w:right w:val="single" w:sz="4" w:space="0" w:color="auto"/>
            </w:tcBorders>
          </w:tcPr>
          <w:p w14:paraId="5000A892" w14:textId="02C3E25F" w:rsidR="003F6916" w:rsidRPr="006D60B2" w:rsidRDefault="00A21D80" w:rsidP="003F6916">
            <w:pPr>
              <w:spacing w:before="20" w:after="20"/>
              <w:jc w:val="right"/>
              <w:rPr>
                <w:color w:val="000000"/>
                <w:sz w:val="20"/>
                <w:szCs w:val="20"/>
                <w:lang w:val="en-US" w:eastAsia="en-CA"/>
              </w:rPr>
            </w:pPr>
            <w:r>
              <w:rPr>
                <w:color w:val="000000"/>
                <w:sz w:val="20"/>
                <w:szCs w:val="20"/>
                <w:lang w:val="en-US" w:eastAsia="en-CA"/>
              </w:rPr>
              <w:t>54,730</w:t>
            </w:r>
          </w:p>
        </w:tc>
      </w:tr>
    </w:tbl>
    <w:p w14:paraId="701E78F8" w14:textId="5E9972CF" w:rsidR="006E6685" w:rsidRPr="00A15F21" w:rsidRDefault="006E6685" w:rsidP="006E6685">
      <w:pPr>
        <w:ind w:right="-563"/>
        <w:rPr>
          <w:sz w:val="18"/>
          <w:szCs w:val="18"/>
        </w:rPr>
      </w:pPr>
      <w:r w:rsidRPr="00A15F21">
        <w:rPr>
          <w:sz w:val="18"/>
          <w:szCs w:val="18"/>
        </w:rPr>
        <w:t xml:space="preserve">*Second </w:t>
      </w:r>
      <w:r w:rsidR="003F6916">
        <w:rPr>
          <w:sz w:val="18"/>
          <w:szCs w:val="18"/>
        </w:rPr>
        <w:t>tranche due in 2023 is requested with the</w:t>
      </w:r>
      <w:r w:rsidRPr="00A15F21">
        <w:rPr>
          <w:sz w:val="18"/>
          <w:szCs w:val="18"/>
        </w:rPr>
        <w:t xml:space="preserve"> third tranche </w:t>
      </w:r>
      <w:r w:rsidR="003F6916">
        <w:rPr>
          <w:sz w:val="18"/>
          <w:szCs w:val="18"/>
        </w:rPr>
        <w:t>in 2025</w:t>
      </w:r>
      <w:r w:rsidRPr="00A15F21">
        <w:rPr>
          <w:sz w:val="18"/>
          <w:szCs w:val="18"/>
        </w:rPr>
        <w:t>.</w:t>
      </w:r>
    </w:p>
    <w:p w14:paraId="469D1940" w14:textId="2799B990" w:rsidR="00E9063C" w:rsidRPr="00E9063C" w:rsidRDefault="00E9063C" w:rsidP="006E6685">
      <w:pPr>
        <w:ind w:right="-563"/>
        <w:rPr>
          <w:sz w:val="18"/>
          <w:szCs w:val="18"/>
        </w:rPr>
      </w:pPr>
      <w:r w:rsidRPr="00492694">
        <w:rPr>
          <w:sz w:val="18"/>
          <w:szCs w:val="18"/>
        </w:rPr>
        <w:t>*</w:t>
      </w:r>
      <w:r w:rsidR="006E6685" w:rsidRPr="00492694">
        <w:rPr>
          <w:sz w:val="18"/>
          <w:szCs w:val="18"/>
        </w:rPr>
        <w:t>*</w:t>
      </w:r>
      <w:r w:rsidR="000B1486" w:rsidRPr="001C6392">
        <w:rPr>
          <w:sz w:val="18"/>
          <w:szCs w:val="18"/>
        </w:rPr>
        <w:t>I</w:t>
      </w:r>
      <w:r w:rsidRPr="001C6392">
        <w:rPr>
          <w:sz w:val="18"/>
          <w:szCs w:val="18"/>
        </w:rPr>
        <w:t>ncludes US $</w:t>
      </w:r>
      <w:r w:rsidR="00F450F2" w:rsidRPr="001C6392">
        <w:rPr>
          <w:rStyle w:val="normaltextrun"/>
          <w:color w:val="000000"/>
          <w:sz w:val="18"/>
          <w:szCs w:val="18"/>
        </w:rPr>
        <w:t>1</w:t>
      </w:r>
      <w:r w:rsidR="006E6685" w:rsidRPr="001C6392">
        <w:rPr>
          <w:rStyle w:val="normaltextrun"/>
          <w:color w:val="000000"/>
          <w:sz w:val="18"/>
          <w:szCs w:val="18"/>
        </w:rPr>
        <w:t>20</w:t>
      </w:r>
      <w:r w:rsidR="00F450F2" w:rsidRPr="001C6392">
        <w:rPr>
          <w:rStyle w:val="normaltextrun"/>
          <w:color w:val="000000"/>
          <w:sz w:val="18"/>
          <w:szCs w:val="18"/>
        </w:rPr>
        <w:t>,</w:t>
      </w:r>
      <w:r w:rsidR="006E6685" w:rsidRPr="001C6392">
        <w:rPr>
          <w:rStyle w:val="normaltextrun"/>
          <w:color w:val="000000"/>
          <w:sz w:val="18"/>
          <w:szCs w:val="18"/>
        </w:rPr>
        <w:t>0</w:t>
      </w:r>
      <w:r w:rsidR="00F450F2" w:rsidRPr="001C6392">
        <w:rPr>
          <w:rStyle w:val="normaltextrun"/>
          <w:color w:val="000000"/>
          <w:sz w:val="18"/>
          <w:szCs w:val="18"/>
        </w:rPr>
        <w:t>00</w:t>
      </w:r>
      <w:r w:rsidR="00F450F2" w:rsidRPr="001C6392">
        <w:rPr>
          <w:rStyle w:val="eop"/>
          <w:color w:val="000000"/>
          <w:sz w:val="18"/>
          <w:szCs w:val="18"/>
        </w:rPr>
        <w:t>,</w:t>
      </w:r>
      <w:r w:rsidRPr="001C6392">
        <w:rPr>
          <w:sz w:val="18"/>
          <w:szCs w:val="18"/>
        </w:rPr>
        <w:t xml:space="preserve"> plus agency support costs of US $</w:t>
      </w:r>
      <w:r w:rsidR="0081224F">
        <w:rPr>
          <w:sz w:val="18"/>
          <w:szCs w:val="18"/>
        </w:rPr>
        <w:t>15</w:t>
      </w:r>
      <w:r w:rsidR="00F450F2" w:rsidRPr="001C6392">
        <w:rPr>
          <w:rStyle w:val="eop"/>
          <w:color w:val="000000"/>
          <w:sz w:val="18"/>
          <w:szCs w:val="18"/>
        </w:rPr>
        <w:t>,</w:t>
      </w:r>
      <w:r w:rsidR="00163817">
        <w:rPr>
          <w:rStyle w:val="eop"/>
          <w:color w:val="000000"/>
          <w:sz w:val="18"/>
          <w:szCs w:val="18"/>
        </w:rPr>
        <w:t>479</w:t>
      </w:r>
      <w:r w:rsidRPr="001C6392">
        <w:rPr>
          <w:sz w:val="18"/>
          <w:szCs w:val="18"/>
        </w:rPr>
        <w:t xml:space="preserve"> for </w:t>
      </w:r>
      <w:r w:rsidR="00F450F2" w:rsidRPr="001C6392">
        <w:rPr>
          <w:sz w:val="18"/>
          <w:szCs w:val="18"/>
        </w:rPr>
        <w:t>UNEP</w:t>
      </w:r>
      <w:r w:rsidRPr="001C6392">
        <w:rPr>
          <w:sz w:val="18"/>
          <w:szCs w:val="18"/>
        </w:rPr>
        <w:t xml:space="preserve"> </w:t>
      </w:r>
      <w:r w:rsidR="009B3E2F" w:rsidRPr="001C6392">
        <w:rPr>
          <w:sz w:val="18"/>
          <w:szCs w:val="18"/>
        </w:rPr>
        <w:t>for additional activities to maintain energy efficiency (decision 89/6)</w:t>
      </w:r>
      <w:r w:rsidR="009B3E2F" w:rsidRPr="00F450F2">
        <w:rPr>
          <w:sz w:val="18"/>
          <w:szCs w:val="18"/>
        </w:rPr>
        <w:t>.</w:t>
      </w:r>
      <w:r w:rsidR="006510A0">
        <w:rPr>
          <w:sz w:val="18"/>
          <w:szCs w:val="18"/>
        </w:rPr>
        <w:t xml:space="preserve"> </w:t>
      </w:r>
      <w:r w:rsidR="006510A0" w:rsidRPr="002C2E6B">
        <w:rPr>
          <w:sz w:val="18"/>
          <w:szCs w:val="18"/>
        </w:rPr>
        <w:t xml:space="preserve">The country is funded as </w:t>
      </w:r>
      <w:r w:rsidR="00997931" w:rsidRPr="002C2E6B">
        <w:rPr>
          <w:sz w:val="18"/>
          <w:szCs w:val="18"/>
        </w:rPr>
        <w:t>a low-volume-consuming country</w:t>
      </w:r>
      <w:r w:rsidR="006510A0" w:rsidRPr="002C2E6B">
        <w:rPr>
          <w:sz w:val="18"/>
          <w:szCs w:val="18"/>
        </w:rPr>
        <w:t>.</w:t>
      </w:r>
    </w:p>
    <w:p w14:paraId="13DE84E5" w14:textId="77777777" w:rsidR="00E9063C" w:rsidRPr="00E9063C" w:rsidRDefault="00E9063C" w:rsidP="00A110D0">
      <w:pPr>
        <w:jc w:val="center"/>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9063C" w:rsidRPr="00E9063C" w14:paraId="7677CECD" w14:textId="77777777" w:rsidTr="003F0D9F">
        <w:trPr>
          <w:trHeight w:val="112"/>
        </w:trPr>
        <w:tc>
          <w:tcPr>
            <w:tcW w:w="3825" w:type="dxa"/>
            <w:vAlign w:val="center"/>
            <w:hideMark/>
          </w:tcPr>
          <w:p w14:paraId="5A9CF418" w14:textId="77777777" w:rsidR="00E9063C" w:rsidRPr="00E9063C" w:rsidRDefault="00E9063C" w:rsidP="00E9063C">
            <w:pPr>
              <w:spacing w:after="60"/>
              <w:jc w:val="left"/>
              <w:rPr>
                <w:b/>
                <w:sz w:val="20"/>
                <w:szCs w:val="20"/>
                <w:lang w:val="en-US"/>
              </w:rPr>
            </w:pPr>
            <w:r w:rsidRPr="00E9063C">
              <w:rPr>
                <w:b/>
                <w:sz w:val="20"/>
                <w:szCs w:val="20"/>
                <w:lang w:val="en-US"/>
              </w:rPr>
              <w:t>Secretariat's recommendation:</w:t>
            </w:r>
          </w:p>
        </w:tc>
        <w:tc>
          <w:tcPr>
            <w:tcW w:w="6175" w:type="dxa"/>
            <w:hideMark/>
          </w:tcPr>
          <w:p w14:paraId="524D31AE" w14:textId="222E3E40" w:rsidR="00E9063C" w:rsidRPr="00E9063C" w:rsidRDefault="008A6082" w:rsidP="00E9063C">
            <w:pPr>
              <w:spacing w:after="60"/>
              <w:jc w:val="center"/>
              <w:rPr>
                <w:sz w:val="20"/>
                <w:szCs w:val="20"/>
                <w:lang w:val="en-US"/>
              </w:rPr>
            </w:pPr>
            <w:r>
              <w:rPr>
                <w:sz w:val="20"/>
                <w:szCs w:val="20"/>
                <w:lang w:val="en-US"/>
              </w:rPr>
              <w:t>Individual consideration</w:t>
            </w:r>
          </w:p>
        </w:tc>
      </w:tr>
    </w:tbl>
    <w:p w14:paraId="6D459292" w14:textId="3BA65E7F" w:rsidR="00E9063C" w:rsidRPr="00E9063C" w:rsidRDefault="00E9063C" w:rsidP="00E9063C">
      <w:r w:rsidRPr="00E9063C">
        <w:br w:type="page"/>
      </w:r>
    </w:p>
    <w:p w14:paraId="2114CDDF" w14:textId="77777777" w:rsidR="00E9063C" w:rsidRPr="00E9063C" w:rsidRDefault="00E9063C" w:rsidP="00E9063C">
      <w:pPr>
        <w:keepNext/>
        <w:spacing w:after="240"/>
        <w:jc w:val="center"/>
        <w:rPr>
          <w:b/>
        </w:rPr>
      </w:pPr>
      <w:r w:rsidRPr="00E9063C">
        <w:rPr>
          <w:b/>
        </w:rPr>
        <w:lastRenderedPageBreak/>
        <w:t>PROJECT DESCRIPTION</w:t>
      </w:r>
    </w:p>
    <w:p w14:paraId="362AADF8" w14:textId="4E05945A" w:rsidR="00E9063C" w:rsidRDefault="00E9063C" w:rsidP="00BB7EB0">
      <w:pPr>
        <w:numPr>
          <w:ilvl w:val="0"/>
          <w:numId w:val="1"/>
        </w:numPr>
        <w:spacing w:after="240"/>
        <w:outlineLvl w:val="0"/>
      </w:pPr>
      <w:r w:rsidRPr="00E9063C">
        <w:t>On behalf of the Government of</w:t>
      </w:r>
      <w:r w:rsidR="00BB7EB0">
        <w:t xml:space="preserve"> Senegal</w:t>
      </w:r>
      <w:r w:rsidRPr="00E9063C">
        <w:t>,</w:t>
      </w:r>
      <w:r w:rsidR="00BB7EB0">
        <w:t xml:space="preserve"> UNEP</w:t>
      </w:r>
      <w:r w:rsidRPr="00E9063C">
        <w:t xml:space="preserve"> as the </w:t>
      </w:r>
      <w:r w:rsidR="00BB7EB0" w:rsidRPr="001A62FA">
        <w:rPr>
          <w:noProof/>
          <w:lang w:val="en-US"/>
        </w:rPr>
        <w:t>lead</w:t>
      </w:r>
      <w:r w:rsidR="00BB7EB0" w:rsidRPr="001A62FA">
        <w:t xml:space="preserve"> implementing agency has submitted a request for funding for the </w:t>
      </w:r>
      <w:r w:rsidR="00BB7EB0">
        <w:rPr>
          <w:noProof/>
        </w:rPr>
        <w:t>second and third</w:t>
      </w:r>
      <w:r w:rsidR="00BB7EB0" w:rsidRPr="001A62FA">
        <w:t xml:space="preserve"> </w:t>
      </w:r>
      <w:r w:rsidR="00E13A8E">
        <w:t>(</w:t>
      </w:r>
      <w:r w:rsidR="00BB7EB0" w:rsidRPr="001A62FA">
        <w:rPr>
          <w:noProof/>
          <w:lang w:val="en-US"/>
        </w:rPr>
        <w:t>final</w:t>
      </w:r>
      <w:r w:rsidR="00E13A8E">
        <w:rPr>
          <w:noProof/>
          <w:lang w:val="en-US"/>
        </w:rPr>
        <w:t>)</w:t>
      </w:r>
      <w:r w:rsidR="00BB7EB0">
        <w:rPr>
          <w:noProof/>
          <w:lang w:val="en-US"/>
        </w:rPr>
        <w:t xml:space="preserve"> </w:t>
      </w:r>
      <w:r w:rsidR="00BB7EB0" w:rsidRPr="001A62FA">
        <w:t>tranche</w:t>
      </w:r>
      <w:r w:rsidR="0081224F">
        <w:t>s</w:t>
      </w:r>
      <w:r w:rsidR="00BB7EB0" w:rsidRPr="001A62FA">
        <w:t xml:space="preserve"> of stage </w:t>
      </w:r>
      <w:r w:rsidR="00BB7EB0" w:rsidRPr="00C47C2E">
        <w:rPr>
          <w:noProof/>
        </w:rPr>
        <w:t>II</w:t>
      </w:r>
      <w:r w:rsidR="00BB7EB0" w:rsidRPr="001A62FA">
        <w:t xml:space="preserve"> of the HCFC phase-out management plan (HPMP)</w:t>
      </w:r>
      <w:r w:rsidRPr="00E9063C">
        <w:t xml:space="preserve"> </w:t>
      </w:r>
      <w:r w:rsidR="00BB7EB0">
        <w:rPr>
          <w:noProof/>
        </w:rPr>
        <w:t xml:space="preserve">at a total cost of </w:t>
      </w:r>
      <w:r w:rsidR="0081224F" w:rsidRPr="001A62FA">
        <w:t>US $</w:t>
      </w:r>
      <w:r w:rsidR="006D60B2">
        <w:rPr>
          <w:noProof/>
        </w:rPr>
        <w:t>5</w:t>
      </w:r>
      <w:r w:rsidR="00BF37BE">
        <w:rPr>
          <w:noProof/>
        </w:rPr>
        <w:t>0</w:t>
      </w:r>
      <w:r w:rsidR="006931C7">
        <w:rPr>
          <w:noProof/>
        </w:rPr>
        <w:t>7</w:t>
      </w:r>
      <w:r w:rsidR="00BB7EB0">
        <w:rPr>
          <w:noProof/>
        </w:rPr>
        <w:t>,</w:t>
      </w:r>
      <w:r w:rsidR="006931C7">
        <w:rPr>
          <w:noProof/>
        </w:rPr>
        <w:t>730</w:t>
      </w:r>
      <w:r w:rsidR="00BB7EB0">
        <w:rPr>
          <w:noProof/>
        </w:rPr>
        <w:t>, consisting of</w:t>
      </w:r>
      <w:r w:rsidR="00BB7EB0">
        <w:t xml:space="preserve"> </w:t>
      </w:r>
      <w:r w:rsidR="00BB7EB0" w:rsidRPr="001A62FA">
        <w:t>US $</w:t>
      </w:r>
      <w:r w:rsidR="006D60B2">
        <w:rPr>
          <w:noProof/>
        </w:rPr>
        <w:t>358</w:t>
      </w:r>
      <w:r w:rsidR="00BB7EB0">
        <w:rPr>
          <w:noProof/>
        </w:rPr>
        <w:t>,000</w:t>
      </w:r>
      <w:r w:rsidR="00BB7EB0" w:rsidRPr="001A62FA">
        <w:t>, plus agency support costs of US $</w:t>
      </w:r>
      <w:r w:rsidR="006D60B2">
        <w:t>46</w:t>
      </w:r>
      <w:r w:rsidR="00BB7EB0">
        <w:t>,</w:t>
      </w:r>
      <w:r w:rsidR="006931C7">
        <w:t>180</w:t>
      </w:r>
      <w:r w:rsidR="00BB7EB0" w:rsidRPr="001A62FA">
        <w:t xml:space="preserve">, for </w:t>
      </w:r>
      <w:r w:rsidR="00BB7EB0">
        <w:t>UNEP</w:t>
      </w:r>
      <w:r w:rsidR="00BB7EB0" w:rsidRPr="001A62FA">
        <w:t xml:space="preserve"> </w:t>
      </w:r>
      <w:r w:rsidR="00BB7EB0">
        <w:t xml:space="preserve">and </w:t>
      </w:r>
      <w:r w:rsidR="0081224F" w:rsidRPr="001A62FA">
        <w:t>US $</w:t>
      </w:r>
      <w:r w:rsidR="00BB7EB0">
        <w:t>95,000 plus agency support costs of US</w:t>
      </w:r>
      <w:r w:rsidR="00E13A8E" w:rsidRPr="00D05DB8">
        <w:t> </w:t>
      </w:r>
      <w:r w:rsidR="00BB7EB0">
        <w:t>$8,550, for UNIDO</w:t>
      </w:r>
      <w:r w:rsidR="00BB7EB0">
        <w:rPr>
          <w:noProof/>
        </w:rPr>
        <w:t>.</w:t>
      </w:r>
      <w:r w:rsidR="00BB7EB0">
        <w:rPr>
          <w:rStyle w:val="FootnoteReference"/>
          <w:noProof/>
        </w:rPr>
        <w:footnoteReference w:id="2"/>
      </w:r>
      <w:r w:rsidR="000410C0">
        <w:rPr>
          <w:noProof/>
        </w:rPr>
        <w:br/>
      </w:r>
      <w:r w:rsidRPr="00E9063C">
        <w:t xml:space="preserve">The submission includes a progress report on the implementation of the </w:t>
      </w:r>
      <w:r w:rsidR="00BB7EB0">
        <w:t>first</w:t>
      </w:r>
      <w:r w:rsidRPr="00E9063C">
        <w:t xml:space="preserve"> tranche, a request for funding additional activities to maintain energy efficiency in the refrigeration servicing sector,</w:t>
      </w:r>
      <w:r w:rsidRPr="005D105C">
        <w:rPr>
          <w:vertAlign w:val="superscript"/>
        </w:rPr>
        <w:footnoteReference w:id="3"/>
      </w:r>
      <w:r w:rsidRPr="00E9063C">
        <w:t xml:space="preserve"> and the tranche implementation plan for 202</w:t>
      </w:r>
      <w:r w:rsidR="004D5B39">
        <w:t>5</w:t>
      </w:r>
      <w:r w:rsidRPr="00E9063C">
        <w:t xml:space="preserve"> to 20</w:t>
      </w:r>
      <w:r w:rsidR="004D5B39">
        <w:t>27</w:t>
      </w:r>
      <w:r w:rsidRPr="00E9063C">
        <w:t>.</w:t>
      </w:r>
    </w:p>
    <w:p w14:paraId="5CA3C917" w14:textId="77777777" w:rsidR="00E90D45" w:rsidRPr="00E90D45" w:rsidRDefault="00E90D45" w:rsidP="00E90D45">
      <w:pPr>
        <w:spacing w:after="240"/>
        <w:outlineLvl w:val="0"/>
        <w:rPr>
          <w:u w:val="single"/>
        </w:rPr>
      </w:pPr>
      <w:r w:rsidRPr="00E90D45">
        <w:rPr>
          <w:u w:val="single"/>
        </w:rPr>
        <w:t>Introduction</w:t>
      </w:r>
    </w:p>
    <w:p w14:paraId="7A11FF29" w14:textId="09CC8262" w:rsidR="00E90D45" w:rsidRDefault="00E90D45" w:rsidP="00E90D45">
      <w:pPr>
        <w:pStyle w:val="Heading1"/>
      </w:pPr>
      <w:r>
        <w:t>The second funding tranche of stage I</w:t>
      </w:r>
      <w:r w:rsidR="00752448">
        <w:t>I</w:t>
      </w:r>
      <w:r>
        <w:t xml:space="preserve"> of the HPMP for Senegal was due for submission in 2023. However, due to institutional and administrative changes in the Government, the tranche request could not be submitted.</w:t>
      </w:r>
    </w:p>
    <w:p w14:paraId="131F7764" w14:textId="4AEF4C66" w:rsidR="00E90D45" w:rsidRDefault="00E90D45" w:rsidP="00E90D45">
      <w:pPr>
        <w:pStyle w:val="Heading1"/>
      </w:pPr>
      <w:r>
        <w:t>Given the delay in submission of the second funding tranche, and in order to accelerate the implementation of stage II and meet the compliance targets under the Agreement with the Executive Committee, the Government of Senegal has requested the approval of the second tranche (</w:t>
      </w:r>
      <w:r w:rsidR="00EA3F66" w:rsidRPr="001A62FA">
        <w:t>US $</w:t>
      </w:r>
      <w:r>
        <w:t>274,500 plus agency support costs) and the third and final tranche (</w:t>
      </w:r>
      <w:r w:rsidR="00EA3F66" w:rsidRPr="001A62FA">
        <w:t>US $</w:t>
      </w:r>
      <w:r>
        <w:t xml:space="preserve">58,500 plus agency support costs) </w:t>
      </w:r>
      <w:r w:rsidR="009429D6">
        <w:t>to</w:t>
      </w:r>
      <w:r>
        <w:t xml:space="preserve"> the </w:t>
      </w:r>
      <w:r w:rsidR="00BA5D2B">
        <w:t>present</w:t>
      </w:r>
      <w:r>
        <w:t xml:space="preserve"> meeting, and the extension of the completion date from 2025 to 2027.</w:t>
      </w:r>
    </w:p>
    <w:p w14:paraId="5A7A7125" w14:textId="56D10498" w:rsidR="00E90D45" w:rsidRPr="00E9063C" w:rsidRDefault="00E90D45" w:rsidP="00E90D45">
      <w:pPr>
        <w:pStyle w:val="Heading1"/>
      </w:pPr>
      <w:r>
        <w:t>The Government of Senegal has also requested funding for additional activities to maintain energy efficiency in the refrigeration servicing sector</w:t>
      </w:r>
      <w:r w:rsidR="00752448">
        <w:t xml:space="preserve"> (decision 89/6)</w:t>
      </w:r>
      <w:r>
        <w:t xml:space="preserve"> </w:t>
      </w:r>
      <w:r w:rsidR="00A82A0F">
        <w:t>of</w:t>
      </w:r>
      <w:r>
        <w:t xml:space="preserve"> </w:t>
      </w:r>
      <w:r w:rsidR="00EA3F66" w:rsidRPr="001A62FA">
        <w:t>US $</w:t>
      </w:r>
      <w:r w:rsidR="005C7F24">
        <w:t>120,000 at the present meeting.</w:t>
      </w:r>
    </w:p>
    <w:p w14:paraId="1E60C149" w14:textId="77777777" w:rsidR="00E9063C" w:rsidRPr="00492694" w:rsidRDefault="00E9063C" w:rsidP="00E9063C">
      <w:pPr>
        <w:keepNext/>
        <w:spacing w:after="240"/>
        <w:rPr>
          <w:u w:val="single"/>
        </w:rPr>
      </w:pPr>
      <w:r w:rsidRPr="00492694">
        <w:rPr>
          <w:u w:val="single"/>
        </w:rPr>
        <w:t>Report on HCFC consumption</w:t>
      </w:r>
    </w:p>
    <w:p w14:paraId="00E3DE39" w14:textId="5D455303" w:rsidR="00E9063C" w:rsidRDefault="00E9063C" w:rsidP="005D105C">
      <w:pPr>
        <w:numPr>
          <w:ilvl w:val="0"/>
          <w:numId w:val="1"/>
        </w:numPr>
        <w:spacing w:after="240"/>
        <w:outlineLvl w:val="0"/>
      </w:pPr>
      <w:r w:rsidRPr="00492694">
        <w:t xml:space="preserve">The Government of </w:t>
      </w:r>
      <w:r w:rsidR="004D5B39" w:rsidRPr="00492694">
        <w:t>Senegal</w:t>
      </w:r>
      <w:r w:rsidRPr="00492694">
        <w:t xml:space="preserve"> reported a consumption of</w:t>
      </w:r>
      <w:r w:rsidR="00492694" w:rsidRPr="00492694">
        <w:t xml:space="preserve"> </w:t>
      </w:r>
      <w:r w:rsidR="00E13A8E">
        <w:t>8.86</w:t>
      </w:r>
      <w:r w:rsidRPr="00492694">
        <w:t> ODP tonnes of HCFCs in 2024, which is</w:t>
      </w:r>
      <w:r w:rsidR="00492694" w:rsidRPr="00492694">
        <w:t xml:space="preserve"> </w:t>
      </w:r>
      <w:r w:rsidR="00E13A8E">
        <w:t>75.5</w:t>
      </w:r>
      <w:r w:rsidRPr="00492694">
        <w:t> per cent below the country’s HCFC baseline for compliance. The 202</w:t>
      </w:r>
      <w:r w:rsidR="00D013DA" w:rsidRPr="00492694">
        <w:t>1</w:t>
      </w:r>
      <w:r w:rsidRPr="00492694">
        <w:noBreakHyphen/>
        <w:t>2024 HCFC consumption is shown in table 1.</w:t>
      </w:r>
    </w:p>
    <w:p w14:paraId="3E51DA20" w14:textId="4A80CBDD" w:rsidR="00E9063C" w:rsidRPr="00E9063C" w:rsidRDefault="00E9063C" w:rsidP="005D105C">
      <w:pPr>
        <w:keepNext/>
        <w:spacing w:before="240"/>
        <w:rPr>
          <w:b/>
        </w:rPr>
      </w:pPr>
      <w:r w:rsidRPr="00E9063C">
        <w:rPr>
          <w:b/>
        </w:rPr>
        <w:t xml:space="preserve">Table 1. HCFC consumption in </w:t>
      </w:r>
      <w:r w:rsidR="007C1F78">
        <w:rPr>
          <w:b/>
        </w:rPr>
        <w:t xml:space="preserve">Senegal </w:t>
      </w:r>
      <w:r w:rsidRPr="00E9063C">
        <w:rPr>
          <w:b/>
        </w:rPr>
        <w:t>(2020</w:t>
      </w:r>
      <w:r w:rsidR="00D74A61" w:rsidRPr="00E9063C">
        <w:rPr>
          <w:b/>
          <w:bCs/>
        </w:rPr>
        <w:noBreakHyphen/>
      </w:r>
      <w:r w:rsidRPr="00E9063C">
        <w:rPr>
          <w:b/>
        </w:rPr>
        <w:t>2024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6"/>
        <w:gridCol w:w="989"/>
        <w:gridCol w:w="989"/>
        <w:gridCol w:w="989"/>
        <w:gridCol w:w="989"/>
        <w:gridCol w:w="1115"/>
        <w:gridCol w:w="1133"/>
      </w:tblGrid>
      <w:tr w:rsidR="00E9063C" w:rsidRPr="00E13A8E" w14:paraId="3C5230C8" w14:textId="77777777" w:rsidTr="007E4B8F">
        <w:trPr>
          <w:tblHeader/>
        </w:trPr>
        <w:tc>
          <w:tcPr>
            <w:tcW w:w="1682" w:type="pct"/>
            <w:noWrap/>
            <w:tcMar>
              <w:left w:w="43" w:type="dxa"/>
              <w:right w:w="43" w:type="dxa"/>
            </w:tcMar>
            <w:vAlign w:val="center"/>
            <w:hideMark/>
          </w:tcPr>
          <w:p w14:paraId="6529D9DC" w14:textId="77777777" w:rsidR="00E9063C" w:rsidRPr="00E13A8E" w:rsidRDefault="00E9063C" w:rsidP="00E9063C">
            <w:pPr>
              <w:keepNext/>
              <w:jc w:val="center"/>
              <w:rPr>
                <w:b/>
                <w:bCs/>
                <w:color w:val="000000"/>
                <w:sz w:val="20"/>
                <w:szCs w:val="20"/>
              </w:rPr>
            </w:pPr>
            <w:r w:rsidRPr="00E13A8E">
              <w:rPr>
                <w:b/>
                <w:bCs/>
                <w:color w:val="000000"/>
                <w:sz w:val="20"/>
                <w:szCs w:val="20"/>
              </w:rPr>
              <w:t>HCFC</w:t>
            </w:r>
          </w:p>
        </w:tc>
        <w:tc>
          <w:tcPr>
            <w:tcW w:w="529" w:type="pct"/>
            <w:noWrap/>
            <w:vAlign w:val="center"/>
            <w:hideMark/>
          </w:tcPr>
          <w:p w14:paraId="1197BDC4" w14:textId="77777777" w:rsidR="00E9063C" w:rsidRPr="00E13A8E" w:rsidRDefault="00E9063C" w:rsidP="00E9063C">
            <w:pPr>
              <w:keepNext/>
              <w:jc w:val="center"/>
              <w:rPr>
                <w:b/>
                <w:bCs/>
                <w:color w:val="000000"/>
                <w:sz w:val="20"/>
                <w:szCs w:val="20"/>
              </w:rPr>
            </w:pPr>
            <w:r w:rsidRPr="00E13A8E">
              <w:rPr>
                <w:b/>
                <w:bCs/>
                <w:color w:val="000000"/>
                <w:sz w:val="20"/>
                <w:szCs w:val="20"/>
              </w:rPr>
              <w:t>2020</w:t>
            </w:r>
          </w:p>
        </w:tc>
        <w:tc>
          <w:tcPr>
            <w:tcW w:w="529" w:type="pct"/>
            <w:noWrap/>
            <w:vAlign w:val="center"/>
            <w:hideMark/>
          </w:tcPr>
          <w:p w14:paraId="0557D0D0" w14:textId="77777777" w:rsidR="00E9063C" w:rsidRPr="00E13A8E" w:rsidRDefault="00E9063C" w:rsidP="00E9063C">
            <w:pPr>
              <w:keepNext/>
              <w:jc w:val="center"/>
              <w:rPr>
                <w:b/>
                <w:bCs/>
                <w:color w:val="000000"/>
                <w:sz w:val="20"/>
                <w:szCs w:val="20"/>
              </w:rPr>
            </w:pPr>
            <w:r w:rsidRPr="00E13A8E">
              <w:rPr>
                <w:b/>
                <w:bCs/>
                <w:color w:val="000000"/>
                <w:sz w:val="20"/>
                <w:szCs w:val="20"/>
              </w:rPr>
              <w:t>2021</w:t>
            </w:r>
          </w:p>
        </w:tc>
        <w:tc>
          <w:tcPr>
            <w:tcW w:w="529" w:type="pct"/>
            <w:noWrap/>
            <w:vAlign w:val="center"/>
            <w:hideMark/>
          </w:tcPr>
          <w:p w14:paraId="14F26F6A" w14:textId="77777777" w:rsidR="00E9063C" w:rsidRPr="00E13A8E" w:rsidRDefault="00E9063C" w:rsidP="00E9063C">
            <w:pPr>
              <w:keepNext/>
              <w:jc w:val="center"/>
              <w:rPr>
                <w:b/>
                <w:bCs/>
                <w:color w:val="000000"/>
                <w:sz w:val="20"/>
                <w:szCs w:val="20"/>
              </w:rPr>
            </w:pPr>
            <w:r w:rsidRPr="00E13A8E">
              <w:rPr>
                <w:b/>
                <w:bCs/>
                <w:color w:val="000000"/>
                <w:sz w:val="20"/>
                <w:szCs w:val="20"/>
              </w:rPr>
              <w:t>2022</w:t>
            </w:r>
          </w:p>
        </w:tc>
        <w:tc>
          <w:tcPr>
            <w:tcW w:w="529" w:type="pct"/>
          </w:tcPr>
          <w:p w14:paraId="33A903A9" w14:textId="77777777" w:rsidR="00E9063C" w:rsidRPr="00E13A8E" w:rsidRDefault="00E9063C" w:rsidP="00E9063C">
            <w:pPr>
              <w:keepNext/>
              <w:jc w:val="center"/>
              <w:rPr>
                <w:b/>
                <w:bCs/>
                <w:color w:val="000000"/>
                <w:sz w:val="20"/>
                <w:szCs w:val="20"/>
              </w:rPr>
            </w:pPr>
            <w:r w:rsidRPr="00E13A8E">
              <w:rPr>
                <w:b/>
                <w:bCs/>
                <w:color w:val="000000"/>
                <w:sz w:val="20"/>
                <w:szCs w:val="20"/>
              </w:rPr>
              <w:t>2023</w:t>
            </w:r>
          </w:p>
        </w:tc>
        <w:tc>
          <w:tcPr>
            <w:tcW w:w="596" w:type="pct"/>
          </w:tcPr>
          <w:p w14:paraId="75FE2F2D" w14:textId="478E7A73" w:rsidR="00E9063C" w:rsidRPr="00E13A8E" w:rsidRDefault="00E9063C" w:rsidP="00E9063C">
            <w:pPr>
              <w:keepNext/>
              <w:jc w:val="center"/>
              <w:rPr>
                <w:b/>
                <w:bCs/>
                <w:color w:val="000000"/>
                <w:sz w:val="20"/>
                <w:szCs w:val="20"/>
              </w:rPr>
            </w:pPr>
            <w:r w:rsidRPr="00E13A8E">
              <w:rPr>
                <w:b/>
                <w:bCs/>
                <w:color w:val="000000"/>
                <w:sz w:val="20"/>
                <w:szCs w:val="20"/>
              </w:rPr>
              <w:t>2024</w:t>
            </w:r>
          </w:p>
        </w:tc>
        <w:tc>
          <w:tcPr>
            <w:tcW w:w="606" w:type="pct"/>
            <w:noWrap/>
            <w:vAlign w:val="center"/>
            <w:hideMark/>
          </w:tcPr>
          <w:p w14:paraId="3364C7CF" w14:textId="77777777" w:rsidR="00E9063C" w:rsidRPr="00E13A8E" w:rsidRDefault="00E9063C" w:rsidP="00E9063C">
            <w:pPr>
              <w:keepNext/>
              <w:jc w:val="center"/>
              <w:rPr>
                <w:b/>
                <w:bCs/>
                <w:color w:val="000000"/>
                <w:sz w:val="20"/>
                <w:szCs w:val="20"/>
              </w:rPr>
            </w:pPr>
            <w:r w:rsidRPr="00E13A8E">
              <w:rPr>
                <w:b/>
                <w:bCs/>
                <w:color w:val="000000"/>
                <w:sz w:val="20"/>
                <w:szCs w:val="20"/>
              </w:rPr>
              <w:t>Baseline</w:t>
            </w:r>
          </w:p>
        </w:tc>
      </w:tr>
      <w:tr w:rsidR="00E9063C" w:rsidRPr="00E13A8E" w14:paraId="2F982AE3" w14:textId="77777777" w:rsidTr="00E13A8E">
        <w:tc>
          <w:tcPr>
            <w:tcW w:w="5000" w:type="pct"/>
            <w:gridSpan w:val="7"/>
            <w:noWrap/>
            <w:tcMar>
              <w:left w:w="43" w:type="dxa"/>
              <w:right w:w="43" w:type="dxa"/>
            </w:tcMar>
            <w:vAlign w:val="center"/>
            <w:hideMark/>
          </w:tcPr>
          <w:p w14:paraId="382647AB" w14:textId="77777777" w:rsidR="00E9063C" w:rsidRPr="00E13A8E" w:rsidRDefault="00E9063C" w:rsidP="00E13A8E">
            <w:pPr>
              <w:keepNext/>
              <w:ind w:left="98"/>
              <w:jc w:val="center"/>
              <w:rPr>
                <w:b/>
                <w:bCs/>
                <w:color w:val="000000"/>
                <w:sz w:val="20"/>
                <w:szCs w:val="20"/>
              </w:rPr>
            </w:pPr>
            <w:r w:rsidRPr="00E13A8E">
              <w:rPr>
                <w:b/>
                <w:bCs/>
                <w:color w:val="000000"/>
                <w:sz w:val="20"/>
                <w:szCs w:val="20"/>
              </w:rPr>
              <w:t>Metric tonnes (mt)</w:t>
            </w:r>
          </w:p>
        </w:tc>
      </w:tr>
      <w:tr w:rsidR="007A70D4" w:rsidRPr="00E13A8E" w14:paraId="4B426BC4" w14:textId="77777777" w:rsidTr="007E4B8F">
        <w:tc>
          <w:tcPr>
            <w:tcW w:w="1682" w:type="pct"/>
            <w:noWrap/>
            <w:tcMar>
              <w:left w:w="43" w:type="dxa"/>
              <w:right w:w="43" w:type="dxa"/>
            </w:tcMar>
            <w:vAlign w:val="center"/>
            <w:hideMark/>
          </w:tcPr>
          <w:p w14:paraId="7BB2100B" w14:textId="77777777" w:rsidR="007A70D4" w:rsidRPr="00E13A8E" w:rsidRDefault="007A70D4" w:rsidP="007A70D4">
            <w:pPr>
              <w:widowControl w:val="0"/>
              <w:ind w:left="98"/>
              <w:jc w:val="left"/>
              <w:rPr>
                <w:color w:val="000000"/>
                <w:sz w:val="20"/>
                <w:szCs w:val="20"/>
              </w:rPr>
            </w:pPr>
            <w:r w:rsidRPr="00E13A8E">
              <w:rPr>
                <w:color w:val="000000"/>
                <w:sz w:val="20"/>
                <w:szCs w:val="20"/>
              </w:rPr>
              <w:t>HCFC-22</w:t>
            </w:r>
          </w:p>
        </w:tc>
        <w:tc>
          <w:tcPr>
            <w:tcW w:w="529" w:type="pct"/>
            <w:shd w:val="clear" w:color="auto" w:fill="FFFFFF" w:themeFill="background1"/>
            <w:noWrap/>
            <w:vAlign w:val="center"/>
          </w:tcPr>
          <w:p w14:paraId="791E5E11" w14:textId="0C557C02" w:rsidR="007A70D4" w:rsidRPr="00E13A8E" w:rsidRDefault="007A70D4" w:rsidP="007A70D4">
            <w:pPr>
              <w:widowControl w:val="0"/>
              <w:tabs>
                <w:tab w:val="left" w:pos="430"/>
              </w:tabs>
              <w:ind w:left="-137" w:right="63"/>
              <w:jc w:val="right"/>
              <w:rPr>
                <w:sz w:val="20"/>
                <w:szCs w:val="20"/>
              </w:rPr>
            </w:pPr>
            <w:r w:rsidRPr="00E13A8E">
              <w:rPr>
                <w:color w:val="000000"/>
                <w:sz w:val="20"/>
                <w:szCs w:val="20"/>
              </w:rPr>
              <w:t>240</w:t>
            </w:r>
            <w:r w:rsidR="00E13A8E">
              <w:rPr>
                <w:color w:val="000000"/>
                <w:sz w:val="20"/>
                <w:szCs w:val="20"/>
              </w:rPr>
              <w:t>.00</w:t>
            </w:r>
          </w:p>
        </w:tc>
        <w:tc>
          <w:tcPr>
            <w:tcW w:w="529" w:type="pct"/>
            <w:shd w:val="clear" w:color="auto" w:fill="FFFFFF" w:themeFill="background1"/>
            <w:noWrap/>
            <w:vAlign w:val="center"/>
          </w:tcPr>
          <w:p w14:paraId="1D0BBDEB" w14:textId="7B31D0B4" w:rsidR="007A70D4" w:rsidRPr="00E13A8E" w:rsidRDefault="007A70D4" w:rsidP="007A70D4">
            <w:pPr>
              <w:widowControl w:val="0"/>
              <w:tabs>
                <w:tab w:val="left" w:pos="430"/>
              </w:tabs>
              <w:ind w:left="-137" w:right="63"/>
              <w:jc w:val="right"/>
              <w:rPr>
                <w:sz w:val="20"/>
                <w:szCs w:val="20"/>
              </w:rPr>
            </w:pPr>
            <w:r w:rsidRPr="00E13A8E">
              <w:rPr>
                <w:color w:val="000000"/>
                <w:sz w:val="20"/>
                <w:szCs w:val="20"/>
              </w:rPr>
              <w:t>216</w:t>
            </w:r>
            <w:r w:rsidR="00E13A8E">
              <w:rPr>
                <w:color w:val="000000"/>
                <w:sz w:val="20"/>
                <w:szCs w:val="20"/>
              </w:rPr>
              <w:t>.00</w:t>
            </w:r>
          </w:p>
        </w:tc>
        <w:tc>
          <w:tcPr>
            <w:tcW w:w="529" w:type="pct"/>
            <w:shd w:val="clear" w:color="auto" w:fill="FFFFFF" w:themeFill="background1"/>
            <w:noWrap/>
            <w:vAlign w:val="center"/>
          </w:tcPr>
          <w:p w14:paraId="6681B111" w14:textId="3E06112E" w:rsidR="007A70D4" w:rsidRPr="00E13A8E" w:rsidRDefault="007A70D4" w:rsidP="007A70D4">
            <w:pPr>
              <w:widowControl w:val="0"/>
              <w:tabs>
                <w:tab w:val="left" w:pos="430"/>
              </w:tabs>
              <w:ind w:left="-137" w:right="63"/>
              <w:jc w:val="right"/>
              <w:rPr>
                <w:color w:val="000000"/>
                <w:sz w:val="20"/>
                <w:szCs w:val="20"/>
              </w:rPr>
            </w:pPr>
            <w:r w:rsidRPr="00E13A8E">
              <w:rPr>
                <w:color w:val="000000"/>
                <w:sz w:val="20"/>
                <w:szCs w:val="20"/>
              </w:rPr>
              <w:t>194</w:t>
            </w:r>
            <w:r w:rsidR="00E13A8E">
              <w:rPr>
                <w:color w:val="000000"/>
                <w:sz w:val="20"/>
                <w:szCs w:val="20"/>
              </w:rPr>
              <w:t>.00</w:t>
            </w:r>
          </w:p>
        </w:tc>
        <w:tc>
          <w:tcPr>
            <w:tcW w:w="529" w:type="pct"/>
            <w:shd w:val="clear" w:color="auto" w:fill="FFFFFF" w:themeFill="background1"/>
            <w:vAlign w:val="center"/>
          </w:tcPr>
          <w:p w14:paraId="1872CB12" w14:textId="45552F2C" w:rsidR="007A70D4" w:rsidRPr="00E13A8E" w:rsidRDefault="007C1F78" w:rsidP="007A70D4">
            <w:pPr>
              <w:widowControl w:val="0"/>
              <w:tabs>
                <w:tab w:val="left" w:pos="430"/>
              </w:tabs>
              <w:ind w:left="-137" w:right="63"/>
              <w:jc w:val="right"/>
              <w:rPr>
                <w:color w:val="000000"/>
                <w:sz w:val="20"/>
                <w:szCs w:val="20"/>
              </w:rPr>
            </w:pPr>
            <w:r w:rsidRPr="00E13A8E">
              <w:rPr>
                <w:color w:val="000000"/>
                <w:sz w:val="20"/>
                <w:szCs w:val="20"/>
              </w:rPr>
              <w:t>179.40</w:t>
            </w:r>
          </w:p>
        </w:tc>
        <w:tc>
          <w:tcPr>
            <w:tcW w:w="596" w:type="pct"/>
            <w:shd w:val="clear" w:color="auto" w:fill="FFFFFF" w:themeFill="background1"/>
            <w:vAlign w:val="center"/>
          </w:tcPr>
          <w:p w14:paraId="06E5289D" w14:textId="1496C1D5" w:rsidR="007A70D4" w:rsidRPr="00E13A8E" w:rsidRDefault="00A6177C" w:rsidP="007A70D4">
            <w:pPr>
              <w:widowControl w:val="0"/>
              <w:tabs>
                <w:tab w:val="left" w:pos="430"/>
              </w:tabs>
              <w:ind w:left="-137" w:right="63"/>
              <w:jc w:val="right"/>
              <w:rPr>
                <w:color w:val="000000"/>
                <w:sz w:val="20"/>
                <w:szCs w:val="20"/>
              </w:rPr>
            </w:pPr>
            <w:r>
              <w:rPr>
                <w:color w:val="000000"/>
                <w:sz w:val="20"/>
                <w:szCs w:val="20"/>
              </w:rPr>
              <w:t>157</w:t>
            </w:r>
            <w:r w:rsidR="007A70D4" w:rsidRPr="00E13A8E">
              <w:rPr>
                <w:color w:val="000000"/>
                <w:sz w:val="20"/>
                <w:szCs w:val="20"/>
              </w:rPr>
              <w:t>.09</w:t>
            </w:r>
          </w:p>
        </w:tc>
        <w:tc>
          <w:tcPr>
            <w:tcW w:w="606" w:type="pct"/>
            <w:shd w:val="clear" w:color="auto" w:fill="FFFFFF" w:themeFill="background1"/>
            <w:noWrap/>
            <w:vAlign w:val="center"/>
          </w:tcPr>
          <w:p w14:paraId="2053D5EB" w14:textId="54E3FC63" w:rsidR="007A70D4" w:rsidRPr="00E13A8E" w:rsidRDefault="007A70D4" w:rsidP="007A70D4">
            <w:pPr>
              <w:widowControl w:val="0"/>
              <w:tabs>
                <w:tab w:val="left" w:pos="430"/>
              </w:tabs>
              <w:ind w:left="-137" w:right="63"/>
              <w:jc w:val="right"/>
              <w:rPr>
                <w:color w:val="000000"/>
                <w:sz w:val="20"/>
                <w:szCs w:val="20"/>
              </w:rPr>
            </w:pPr>
            <w:r w:rsidRPr="00E13A8E">
              <w:rPr>
                <w:color w:val="000000"/>
                <w:sz w:val="20"/>
                <w:szCs w:val="20"/>
              </w:rPr>
              <w:t>657.27</w:t>
            </w:r>
          </w:p>
        </w:tc>
      </w:tr>
      <w:tr w:rsidR="007A70D4" w:rsidRPr="00E13A8E" w14:paraId="4D65166E" w14:textId="77777777" w:rsidTr="007E4B8F">
        <w:tc>
          <w:tcPr>
            <w:tcW w:w="1682" w:type="pct"/>
            <w:noWrap/>
            <w:tcMar>
              <w:left w:w="43" w:type="dxa"/>
              <w:right w:w="43" w:type="dxa"/>
            </w:tcMar>
            <w:vAlign w:val="center"/>
            <w:hideMark/>
          </w:tcPr>
          <w:p w14:paraId="6F1F73E5" w14:textId="77777777" w:rsidR="007A70D4" w:rsidRPr="00E13A8E" w:rsidRDefault="007A70D4" w:rsidP="007A70D4">
            <w:pPr>
              <w:widowControl w:val="0"/>
              <w:ind w:left="98"/>
              <w:jc w:val="left"/>
              <w:rPr>
                <w:color w:val="000000"/>
                <w:sz w:val="20"/>
                <w:szCs w:val="20"/>
              </w:rPr>
            </w:pPr>
            <w:r w:rsidRPr="00E13A8E">
              <w:rPr>
                <w:color w:val="000000"/>
                <w:sz w:val="20"/>
                <w:szCs w:val="20"/>
              </w:rPr>
              <w:t>HCFC-141b</w:t>
            </w:r>
          </w:p>
        </w:tc>
        <w:tc>
          <w:tcPr>
            <w:tcW w:w="529" w:type="pct"/>
            <w:shd w:val="clear" w:color="auto" w:fill="FFFFFF" w:themeFill="background1"/>
            <w:noWrap/>
            <w:vAlign w:val="center"/>
          </w:tcPr>
          <w:p w14:paraId="24AE0716" w14:textId="77D50803" w:rsidR="007A70D4" w:rsidRPr="00E13A8E" w:rsidRDefault="007A70D4" w:rsidP="007A70D4">
            <w:pPr>
              <w:widowControl w:val="0"/>
              <w:tabs>
                <w:tab w:val="left" w:pos="430"/>
              </w:tabs>
              <w:ind w:left="-137" w:right="63"/>
              <w:jc w:val="right"/>
              <w:rPr>
                <w:sz w:val="20"/>
                <w:szCs w:val="20"/>
              </w:rPr>
            </w:pPr>
            <w:r w:rsidRPr="00E13A8E">
              <w:rPr>
                <w:color w:val="000000"/>
                <w:sz w:val="20"/>
                <w:szCs w:val="20"/>
              </w:rPr>
              <w:t>0</w:t>
            </w:r>
            <w:r w:rsidR="00E13A8E">
              <w:rPr>
                <w:color w:val="000000"/>
                <w:sz w:val="20"/>
                <w:szCs w:val="20"/>
              </w:rPr>
              <w:t>.00</w:t>
            </w:r>
          </w:p>
        </w:tc>
        <w:tc>
          <w:tcPr>
            <w:tcW w:w="529" w:type="pct"/>
            <w:shd w:val="clear" w:color="auto" w:fill="FFFFFF" w:themeFill="background1"/>
            <w:noWrap/>
            <w:vAlign w:val="center"/>
          </w:tcPr>
          <w:p w14:paraId="4352AA3D" w14:textId="4AB9B770" w:rsidR="007A70D4" w:rsidRPr="00E13A8E" w:rsidRDefault="007A70D4" w:rsidP="007A70D4">
            <w:pPr>
              <w:widowControl w:val="0"/>
              <w:tabs>
                <w:tab w:val="left" w:pos="430"/>
              </w:tabs>
              <w:ind w:left="-137" w:right="63"/>
              <w:jc w:val="right"/>
              <w:rPr>
                <w:sz w:val="20"/>
                <w:szCs w:val="20"/>
              </w:rPr>
            </w:pPr>
            <w:r w:rsidRPr="00E13A8E">
              <w:rPr>
                <w:color w:val="000000"/>
                <w:sz w:val="20"/>
                <w:szCs w:val="20"/>
              </w:rPr>
              <w:t>0</w:t>
            </w:r>
            <w:r w:rsidR="00E13A8E">
              <w:rPr>
                <w:color w:val="000000"/>
                <w:sz w:val="20"/>
                <w:szCs w:val="20"/>
              </w:rPr>
              <w:t>.00</w:t>
            </w:r>
          </w:p>
        </w:tc>
        <w:tc>
          <w:tcPr>
            <w:tcW w:w="529" w:type="pct"/>
            <w:shd w:val="clear" w:color="auto" w:fill="FFFFFF" w:themeFill="background1"/>
            <w:noWrap/>
            <w:vAlign w:val="center"/>
          </w:tcPr>
          <w:p w14:paraId="5559B86E" w14:textId="55A2D5D9" w:rsidR="007A70D4" w:rsidRPr="00E13A8E" w:rsidRDefault="007A70D4" w:rsidP="007A70D4">
            <w:pPr>
              <w:widowControl w:val="0"/>
              <w:tabs>
                <w:tab w:val="left" w:pos="430"/>
              </w:tabs>
              <w:ind w:left="-137" w:right="63"/>
              <w:jc w:val="right"/>
              <w:rPr>
                <w:color w:val="000000"/>
                <w:sz w:val="20"/>
                <w:szCs w:val="20"/>
              </w:rPr>
            </w:pPr>
            <w:r w:rsidRPr="00E13A8E">
              <w:rPr>
                <w:color w:val="000000"/>
                <w:sz w:val="20"/>
                <w:szCs w:val="20"/>
              </w:rPr>
              <w:t>0</w:t>
            </w:r>
            <w:r w:rsidR="00E13A8E">
              <w:rPr>
                <w:color w:val="000000"/>
                <w:sz w:val="20"/>
                <w:szCs w:val="20"/>
              </w:rPr>
              <w:t>.00</w:t>
            </w:r>
          </w:p>
        </w:tc>
        <w:tc>
          <w:tcPr>
            <w:tcW w:w="529" w:type="pct"/>
            <w:shd w:val="clear" w:color="auto" w:fill="FFFFFF" w:themeFill="background1"/>
            <w:vAlign w:val="center"/>
          </w:tcPr>
          <w:p w14:paraId="6E053EBB" w14:textId="5940C2A2" w:rsidR="007A70D4" w:rsidRPr="00E13A8E" w:rsidRDefault="007A70D4" w:rsidP="007A70D4">
            <w:pPr>
              <w:widowControl w:val="0"/>
              <w:tabs>
                <w:tab w:val="left" w:pos="430"/>
              </w:tabs>
              <w:ind w:left="-137" w:right="63"/>
              <w:jc w:val="right"/>
              <w:rPr>
                <w:color w:val="000000"/>
                <w:sz w:val="20"/>
                <w:szCs w:val="20"/>
              </w:rPr>
            </w:pPr>
            <w:r w:rsidRPr="00E13A8E">
              <w:rPr>
                <w:color w:val="000000"/>
                <w:sz w:val="20"/>
                <w:szCs w:val="20"/>
              </w:rPr>
              <w:t>2.82</w:t>
            </w:r>
          </w:p>
        </w:tc>
        <w:tc>
          <w:tcPr>
            <w:tcW w:w="596" w:type="pct"/>
            <w:shd w:val="clear" w:color="auto" w:fill="FFFFFF" w:themeFill="background1"/>
            <w:vAlign w:val="center"/>
          </w:tcPr>
          <w:p w14:paraId="5A4485EA" w14:textId="2A8D8B96" w:rsidR="007A70D4" w:rsidRPr="00E13A8E" w:rsidRDefault="007A70D4" w:rsidP="007A70D4">
            <w:pPr>
              <w:widowControl w:val="0"/>
              <w:tabs>
                <w:tab w:val="left" w:pos="430"/>
              </w:tabs>
              <w:ind w:left="-137" w:right="63"/>
              <w:jc w:val="right"/>
              <w:rPr>
                <w:color w:val="000000"/>
                <w:sz w:val="20"/>
                <w:szCs w:val="20"/>
              </w:rPr>
            </w:pPr>
            <w:r w:rsidRPr="00E13A8E">
              <w:rPr>
                <w:color w:val="000000"/>
                <w:sz w:val="20"/>
                <w:szCs w:val="20"/>
              </w:rPr>
              <w:t>2</w:t>
            </w:r>
            <w:r w:rsidR="00E13A8E">
              <w:rPr>
                <w:color w:val="000000"/>
                <w:sz w:val="20"/>
                <w:szCs w:val="20"/>
              </w:rPr>
              <w:t>.00</w:t>
            </w:r>
          </w:p>
        </w:tc>
        <w:tc>
          <w:tcPr>
            <w:tcW w:w="606" w:type="pct"/>
            <w:shd w:val="clear" w:color="auto" w:fill="FFFFFF" w:themeFill="background1"/>
            <w:noWrap/>
            <w:vAlign w:val="center"/>
          </w:tcPr>
          <w:p w14:paraId="11D25720" w14:textId="6106A12F" w:rsidR="007A70D4" w:rsidRPr="00E13A8E" w:rsidRDefault="00E13A8E" w:rsidP="007A70D4">
            <w:pPr>
              <w:widowControl w:val="0"/>
              <w:tabs>
                <w:tab w:val="left" w:pos="430"/>
              </w:tabs>
              <w:ind w:left="-137" w:right="63"/>
              <w:jc w:val="right"/>
              <w:rPr>
                <w:color w:val="000000"/>
                <w:sz w:val="20"/>
                <w:szCs w:val="20"/>
              </w:rPr>
            </w:pPr>
            <w:r>
              <w:rPr>
                <w:color w:val="000000"/>
                <w:sz w:val="20"/>
                <w:szCs w:val="20"/>
              </w:rPr>
              <w:t>0</w:t>
            </w:r>
            <w:r w:rsidR="007E4B8F">
              <w:rPr>
                <w:color w:val="000000"/>
                <w:sz w:val="20"/>
                <w:szCs w:val="20"/>
              </w:rPr>
              <w:t>.00</w:t>
            </w:r>
          </w:p>
        </w:tc>
      </w:tr>
      <w:tr w:rsidR="007A70D4" w:rsidRPr="00E13A8E" w14:paraId="19D81C6F" w14:textId="77777777" w:rsidTr="007E4B8F">
        <w:tc>
          <w:tcPr>
            <w:tcW w:w="1682" w:type="pct"/>
            <w:noWrap/>
            <w:tcMar>
              <w:left w:w="43" w:type="dxa"/>
              <w:right w:w="43" w:type="dxa"/>
            </w:tcMar>
            <w:hideMark/>
          </w:tcPr>
          <w:p w14:paraId="30155F05" w14:textId="77777777" w:rsidR="007A70D4" w:rsidRPr="00E13A8E" w:rsidRDefault="007A70D4" w:rsidP="007A70D4">
            <w:pPr>
              <w:ind w:left="98"/>
              <w:jc w:val="left"/>
              <w:rPr>
                <w:rFonts w:eastAsiaTheme="minorHAnsi"/>
                <w:b/>
                <w:color w:val="000000"/>
                <w:sz w:val="20"/>
                <w:szCs w:val="20"/>
              </w:rPr>
            </w:pPr>
            <w:r w:rsidRPr="00E13A8E">
              <w:rPr>
                <w:b/>
                <w:color w:val="000000"/>
                <w:sz w:val="20"/>
                <w:szCs w:val="20"/>
              </w:rPr>
              <w:t>Total (mt)</w:t>
            </w:r>
          </w:p>
        </w:tc>
        <w:tc>
          <w:tcPr>
            <w:tcW w:w="529" w:type="pct"/>
            <w:noWrap/>
            <w:vAlign w:val="center"/>
          </w:tcPr>
          <w:p w14:paraId="3EEB0162" w14:textId="15C20848" w:rsidR="007A70D4" w:rsidRPr="00E13A8E" w:rsidRDefault="007A70D4" w:rsidP="007A70D4">
            <w:pPr>
              <w:widowControl w:val="0"/>
              <w:tabs>
                <w:tab w:val="left" w:pos="430"/>
              </w:tabs>
              <w:ind w:left="-137" w:right="63"/>
              <w:jc w:val="right"/>
              <w:rPr>
                <w:b/>
                <w:color w:val="000000"/>
                <w:sz w:val="20"/>
                <w:szCs w:val="20"/>
              </w:rPr>
            </w:pPr>
            <w:r w:rsidRPr="00E13A8E">
              <w:rPr>
                <w:b/>
                <w:bCs/>
                <w:color w:val="000000"/>
                <w:sz w:val="20"/>
                <w:szCs w:val="20"/>
              </w:rPr>
              <w:t>240</w:t>
            </w:r>
            <w:r w:rsidR="00E13A8E">
              <w:rPr>
                <w:b/>
                <w:bCs/>
                <w:color w:val="000000"/>
                <w:sz w:val="20"/>
                <w:szCs w:val="20"/>
              </w:rPr>
              <w:t>.00</w:t>
            </w:r>
          </w:p>
        </w:tc>
        <w:tc>
          <w:tcPr>
            <w:tcW w:w="529" w:type="pct"/>
            <w:noWrap/>
            <w:vAlign w:val="center"/>
          </w:tcPr>
          <w:p w14:paraId="58A0D9C7" w14:textId="55B3FE9D" w:rsidR="007A70D4" w:rsidRPr="00E13A8E" w:rsidRDefault="007A70D4" w:rsidP="007A70D4">
            <w:pPr>
              <w:widowControl w:val="0"/>
              <w:tabs>
                <w:tab w:val="left" w:pos="430"/>
              </w:tabs>
              <w:ind w:left="-137" w:right="63"/>
              <w:jc w:val="right"/>
              <w:rPr>
                <w:b/>
                <w:color w:val="000000"/>
                <w:sz w:val="20"/>
                <w:szCs w:val="20"/>
              </w:rPr>
            </w:pPr>
            <w:r w:rsidRPr="00E13A8E">
              <w:rPr>
                <w:b/>
                <w:bCs/>
                <w:color w:val="000000"/>
                <w:sz w:val="20"/>
                <w:szCs w:val="20"/>
              </w:rPr>
              <w:t>216</w:t>
            </w:r>
            <w:r w:rsidR="00E13A8E">
              <w:rPr>
                <w:b/>
                <w:bCs/>
                <w:color w:val="000000"/>
                <w:sz w:val="20"/>
                <w:szCs w:val="20"/>
              </w:rPr>
              <w:t>.00</w:t>
            </w:r>
          </w:p>
        </w:tc>
        <w:tc>
          <w:tcPr>
            <w:tcW w:w="529" w:type="pct"/>
            <w:noWrap/>
            <w:vAlign w:val="center"/>
          </w:tcPr>
          <w:p w14:paraId="2DCF8495" w14:textId="1F2FEC28" w:rsidR="007A70D4" w:rsidRPr="00E13A8E" w:rsidRDefault="007A70D4" w:rsidP="007A70D4">
            <w:pPr>
              <w:widowControl w:val="0"/>
              <w:tabs>
                <w:tab w:val="left" w:pos="430"/>
              </w:tabs>
              <w:ind w:left="-137" w:right="63"/>
              <w:jc w:val="right"/>
              <w:rPr>
                <w:b/>
                <w:color w:val="000000"/>
                <w:sz w:val="20"/>
                <w:szCs w:val="20"/>
              </w:rPr>
            </w:pPr>
            <w:r w:rsidRPr="00E13A8E">
              <w:rPr>
                <w:b/>
                <w:bCs/>
                <w:color w:val="000000"/>
                <w:sz w:val="20"/>
                <w:szCs w:val="20"/>
              </w:rPr>
              <w:t>194</w:t>
            </w:r>
            <w:r w:rsidR="00E13A8E">
              <w:rPr>
                <w:b/>
                <w:bCs/>
                <w:color w:val="000000"/>
                <w:sz w:val="20"/>
                <w:szCs w:val="20"/>
              </w:rPr>
              <w:t>.00</w:t>
            </w:r>
          </w:p>
        </w:tc>
        <w:tc>
          <w:tcPr>
            <w:tcW w:w="529" w:type="pct"/>
            <w:vAlign w:val="center"/>
          </w:tcPr>
          <w:p w14:paraId="0D1E0114" w14:textId="2E518080" w:rsidR="007A70D4" w:rsidRPr="00E13A8E" w:rsidRDefault="007A70D4" w:rsidP="007A70D4">
            <w:pPr>
              <w:widowControl w:val="0"/>
              <w:tabs>
                <w:tab w:val="left" w:pos="430"/>
              </w:tabs>
              <w:ind w:left="-137" w:right="63"/>
              <w:jc w:val="right"/>
              <w:rPr>
                <w:b/>
                <w:color w:val="000000"/>
                <w:sz w:val="20"/>
                <w:szCs w:val="20"/>
              </w:rPr>
            </w:pPr>
            <w:r w:rsidRPr="00E13A8E">
              <w:rPr>
                <w:b/>
                <w:bCs/>
                <w:color w:val="000000"/>
                <w:sz w:val="20"/>
                <w:szCs w:val="20"/>
              </w:rPr>
              <w:t>18</w:t>
            </w:r>
            <w:r w:rsidR="0019108D" w:rsidRPr="00E13A8E">
              <w:rPr>
                <w:b/>
                <w:bCs/>
                <w:color w:val="000000"/>
                <w:sz w:val="20"/>
                <w:szCs w:val="20"/>
              </w:rPr>
              <w:t>2.22</w:t>
            </w:r>
          </w:p>
        </w:tc>
        <w:tc>
          <w:tcPr>
            <w:tcW w:w="596" w:type="pct"/>
            <w:vAlign w:val="center"/>
          </w:tcPr>
          <w:p w14:paraId="531C118A" w14:textId="2674E35A" w:rsidR="007A70D4" w:rsidRPr="00E13A8E" w:rsidRDefault="007A70D4" w:rsidP="007A70D4">
            <w:pPr>
              <w:widowControl w:val="0"/>
              <w:tabs>
                <w:tab w:val="left" w:pos="430"/>
              </w:tabs>
              <w:ind w:left="-137" w:right="63"/>
              <w:jc w:val="right"/>
              <w:rPr>
                <w:b/>
                <w:color w:val="000000"/>
                <w:sz w:val="20"/>
                <w:szCs w:val="20"/>
              </w:rPr>
            </w:pPr>
            <w:r w:rsidRPr="00E13A8E">
              <w:rPr>
                <w:b/>
                <w:bCs/>
                <w:color w:val="000000"/>
                <w:sz w:val="20"/>
                <w:szCs w:val="20"/>
              </w:rPr>
              <w:t>163.</w:t>
            </w:r>
            <w:r w:rsidR="0019108D" w:rsidRPr="00E13A8E">
              <w:rPr>
                <w:b/>
                <w:bCs/>
                <w:color w:val="000000"/>
                <w:sz w:val="20"/>
                <w:szCs w:val="20"/>
              </w:rPr>
              <w:t>09</w:t>
            </w:r>
          </w:p>
        </w:tc>
        <w:tc>
          <w:tcPr>
            <w:tcW w:w="606" w:type="pct"/>
            <w:noWrap/>
            <w:vAlign w:val="center"/>
          </w:tcPr>
          <w:p w14:paraId="76D9BA97" w14:textId="476018FF" w:rsidR="007A70D4" w:rsidRPr="00E13A8E" w:rsidRDefault="00E13A8E" w:rsidP="007A70D4">
            <w:pPr>
              <w:widowControl w:val="0"/>
              <w:tabs>
                <w:tab w:val="left" w:pos="430"/>
              </w:tabs>
              <w:ind w:left="-137" w:right="63"/>
              <w:jc w:val="right"/>
              <w:rPr>
                <w:b/>
                <w:color w:val="000000"/>
                <w:sz w:val="20"/>
                <w:szCs w:val="20"/>
              </w:rPr>
            </w:pPr>
            <w:r>
              <w:rPr>
                <w:b/>
                <w:color w:val="000000"/>
                <w:sz w:val="20"/>
                <w:szCs w:val="20"/>
              </w:rPr>
              <w:t>657.27</w:t>
            </w:r>
          </w:p>
        </w:tc>
      </w:tr>
      <w:tr w:rsidR="007A70D4" w:rsidRPr="00E13A8E" w14:paraId="0C3EAF81" w14:textId="77777777" w:rsidTr="00E13A8E">
        <w:tc>
          <w:tcPr>
            <w:tcW w:w="5000" w:type="pct"/>
            <w:gridSpan w:val="7"/>
            <w:noWrap/>
            <w:tcMar>
              <w:left w:w="43" w:type="dxa"/>
              <w:right w:w="43" w:type="dxa"/>
            </w:tcMar>
            <w:hideMark/>
          </w:tcPr>
          <w:p w14:paraId="49F9B918" w14:textId="77777777" w:rsidR="007A70D4" w:rsidRPr="00E13A8E" w:rsidRDefault="007A70D4" w:rsidP="008B7892">
            <w:pPr>
              <w:keepNext/>
              <w:ind w:left="98"/>
              <w:jc w:val="center"/>
              <w:rPr>
                <w:color w:val="000000"/>
                <w:sz w:val="20"/>
                <w:szCs w:val="20"/>
              </w:rPr>
            </w:pPr>
            <w:r w:rsidRPr="00E13A8E">
              <w:rPr>
                <w:b/>
                <w:bCs/>
                <w:color w:val="000000"/>
                <w:sz w:val="20"/>
                <w:szCs w:val="20"/>
              </w:rPr>
              <w:t>ODP tonnes</w:t>
            </w:r>
          </w:p>
        </w:tc>
      </w:tr>
      <w:tr w:rsidR="007A70D4" w:rsidRPr="00E13A8E" w14:paraId="2700F3EE" w14:textId="77777777" w:rsidTr="007E4B8F">
        <w:tc>
          <w:tcPr>
            <w:tcW w:w="1682" w:type="pct"/>
            <w:noWrap/>
            <w:tcMar>
              <w:left w:w="43" w:type="dxa"/>
              <w:right w:w="43" w:type="dxa"/>
            </w:tcMar>
            <w:vAlign w:val="center"/>
            <w:hideMark/>
          </w:tcPr>
          <w:p w14:paraId="5BDF9CE9" w14:textId="77777777" w:rsidR="007A70D4" w:rsidRPr="00E13A8E" w:rsidRDefault="007A70D4" w:rsidP="007A70D4">
            <w:pPr>
              <w:widowControl w:val="0"/>
              <w:ind w:left="98"/>
              <w:jc w:val="left"/>
              <w:rPr>
                <w:color w:val="000000"/>
                <w:sz w:val="20"/>
                <w:szCs w:val="20"/>
              </w:rPr>
            </w:pPr>
            <w:r w:rsidRPr="00E13A8E">
              <w:rPr>
                <w:color w:val="000000"/>
                <w:sz w:val="20"/>
                <w:szCs w:val="20"/>
              </w:rPr>
              <w:t>HCFC-22</w:t>
            </w:r>
          </w:p>
        </w:tc>
        <w:tc>
          <w:tcPr>
            <w:tcW w:w="529" w:type="pct"/>
            <w:noWrap/>
            <w:vAlign w:val="center"/>
          </w:tcPr>
          <w:p w14:paraId="2C938790" w14:textId="202CDD42" w:rsidR="007A70D4" w:rsidRPr="00E13A8E" w:rsidRDefault="007A70D4" w:rsidP="007A70D4">
            <w:pPr>
              <w:widowControl w:val="0"/>
              <w:ind w:left="-279" w:right="63"/>
              <w:jc w:val="right"/>
              <w:rPr>
                <w:color w:val="000000"/>
                <w:sz w:val="20"/>
                <w:szCs w:val="20"/>
                <w:lang w:eastAsia="en-CA"/>
              </w:rPr>
            </w:pPr>
            <w:r w:rsidRPr="00E13A8E">
              <w:rPr>
                <w:color w:val="000000"/>
                <w:sz w:val="20"/>
                <w:szCs w:val="20"/>
              </w:rPr>
              <w:t>13.2</w:t>
            </w:r>
            <w:r w:rsidR="004743FE">
              <w:rPr>
                <w:color w:val="000000"/>
                <w:sz w:val="20"/>
                <w:szCs w:val="20"/>
              </w:rPr>
              <w:t>0</w:t>
            </w:r>
          </w:p>
        </w:tc>
        <w:tc>
          <w:tcPr>
            <w:tcW w:w="529" w:type="pct"/>
            <w:noWrap/>
            <w:vAlign w:val="center"/>
          </w:tcPr>
          <w:p w14:paraId="32C46EE3" w14:textId="367B5789" w:rsidR="007A70D4" w:rsidRPr="00E13A8E" w:rsidRDefault="007A70D4" w:rsidP="007A70D4">
            <w:pPr>
              <w:widowControl w:val="0"/>
              <w:ind w:left="-279" w:right="63"/>
              <w:jc w:val="right"/>
              <w:rPr>
                <w:color w:val="000000"/>
                <w:sz w:val="20"/>
                <w:szCs w:val="20"/>
              </w:rPr>
            </w:pPr>
            <w:r w:rsidRPr="00E13A8E">
              <w:rPr>
                <w:color w:val="000000"/>
                <w:sz w:val="20"/>
                <w:szCs w:val="20"/>
              </w:rPr>
              <w:t>11.88</w:t>
            </w:r>
          </w:p>
        </w:tc>
        <w:tc>
          <w:tcPr>
            <w:tcW w:w="529" w:type="pct"/>
            <w:noWrap/>
            <w:vAlign w:val="center"/>
          </w:tcPr>
          <w:p w14:paraId="34DED08F" w14:textId="34D9F80A" w:rsidR="007A70D4" w:rsidRPr="00E13A8E" w:rsidRDefault="007A70D4" w:rsidP="007A70D4">
            <w:pPr>
              <w:widowControl w:val="0"/>
              <w:ind w:left="-279" w:right="63"/>
              <w:jc w:val="right"/>
              <w:rPr>
                <w:color w:val="000000"/>
                <w:sz w:val="20"/>
                <w:szCs w:val="20"/>
              </w:rPr>
            </w:pPr>
            <w:r w:rsidRPr="00E13A8E">
              <w:rPr>
                <w:color w:val="000000"/>
                <w:sz w:val="20"/>
                <w:szCs w:val="20"/>
              </w:rPr>
              <w:t>10.67</w:t>
            </w:r>
          </w:p>
        </w:tc>
        <w:tc>
          <w:tcPr>
            <w:tcW w:w="529" w:type="pct"/>
            <w:vAlign w:val="center"/>
          </w:tcPr>
          <w:p w14:paraId="62F3CC79" w14:textId="1457131D" w:rsidR="007A70D4" w:rsidRPr="00E13A8E" w:rsidRDefault="0081595E" w:rsidP="007A70D4">
            <w:pPr>
              <w:widowControl w:val="0"/>
              <w:ind w:left="-279" w:right="63"/>
              <w:jc w:val="right"/>
              <w:rPr>
                <w:color w:val="000000"/>
                <w:sz w:val="20"/>
                <w:szCs w:val="20"/>
              </w:rPr>
            </w:pPr>
            <w:r>
              <w:rPr>
                <w:color w:val="000000"/>
                <w:sz w:val="20"/>
                <w:szCs w:val="20"/>
              </w:rPr>
              <w:t>9</w:t>
            </w:r>
            <w:r w:rsidR="007A70D4" w:rsidRPr="00E13A8E">
              <w:rPr>
                <w:color w:val="000000"/>
                <w:sz w:val="20"/>
                <w:szCs w:val="20"/>
              </w:rPr>
              <w:t>.</w:t>
            </w:r>
            <w:r>
              <w:rPr>
                <w:color w:val="000000"/>
                <w:sz w:val="20"/>
                <w:szCs w:val="20"/>
              </w:rPr>
              <w:t>87</w:t>
            </w:r>
          </w:p>
        </w:tc>
        <w:tc>
          <w:tcPr>
            <w:tcW w:w="596" w:type="pct"/>
            <w:vAlign w:val="center"/>
          </w:tcPr>
          <w:p w14:paraId="3DF82595" w14:textId="21DD9BA7" w:rsidR="007A70D4" w:rsidRPr="00E13A8E" w:rsidRDefault="007A70D4" w:rsidP="007A70D4">
            <w:pPr>
              <w:widowControl w:val="0"/>
              <w:ind w:left="-279" w:right="63"/>
              <w:jc w:val="right"/>
              <w:rPr>
                <w:color w:val="000000"/>
                <w:sz w:val="20"/>
                <w:szCs w:val="20"/>
              </w:rPr>
            </w:pPr>
            <w:r w:rsidRPr="00E13A8E">
              <w:rPr>
                <w:color w:val="000000"/>
                <w:sz w:val="20"/>
                <w:szCs w:val="20"/>
              </w:rPr>
              <w:t>8.</w:t>
            </w:r>
            <w:r w:rsidR="00A6177C">
              <w:rPr>
                <w:color w:val="000000"/>
                <w:sz w:val="20"/>
                <w:szCs w:val="20"/>
              </w:rPr>
              <w:t>64</w:t>
            </w:r>
          </w:p>
        </w:tc>
        <w:tc>
          <w:tcPr>
            <w:tcW w:w="606" w:type="pct"/>
            <w:noWrap/>
            <w:vAlign w:val="center"/>
          </w:tcPr>
          <w:p w14:paraId="73C6A6FB" w14:textId="70E2AB9A" w:rsidR="007A70D4" w:rsidRPr="00E13A8E" w:rsidRDefault="007A70D4" w:rsidP="007A70D4">
            <w:pPr>
              <w:widowControl w:val="0"/>
              <w:ind w:left="-279" w:right="63"/>
              <w:jc w:val="right"/>
              <w:rPr>
                <w:color w:val="000000"/>
                <w:sz w:val="20"/>
                <w:szCs w:val="20"/>
              </w:rPr>
            </w:pPr>
            <w:r w:rsidRPr="00E13A8E">
              <w:rPr>
                <w:color w:val="000000"/>
                <w:sz w:val="20"/>
                <w:szCs w:val="20"/>
              </w:rPr>
              <w:t>36.1</w:t>
            </w:r>
            <w:r w:rsidR="003040E0" w:rsidRPr="00E13A8E">
              <w:rPr>
                <w:color w:val="000000"/>
                <w:sz w:val="20"/>
                <w:szCs w:val="20"/>
              </w:rPr>
              <w:t>5</w:t>
            </w:r>
          </w:p>
        </w:tc>
      </w:tr>
      <w:tr w:rsidR="007A70D4" w:rsidRPr="00E13A8E" w14:paraId="79555C1C" w14:textId="77777777" w:rsidTr="007E4B8F">
        <w:tc>
          <w:tcPr>
            <w:tcW w:w="1682" w:type="pct"/>
            <w:noWrap/>
            <w:tcMar>
              <w:left w:w="43" w:type="dxa"/>
              <w:right w:w="43" w:type="dxa"/>
            </w:tcMar>
            <w:vAlign w:val="center"/>
            <w:hideMark/>
          </w:tcPr>
          <w:p w14:paraId="2FF3F28A" w14:textId="77777777" w:rsidR="007A70D4" w:rsidRPr="00E13A8E" w:rsidRDefault="007A70D4" w:rsidP="007A70D4">
            <w:pPr>
              <w:widowControl w:val="0"/>
              <w:ind w:left="98"/>
              <w:jc w:val="left"/>
              <w:rPr>
                <w:color w:val="000000"/>
                <w:sz w:val="20"/>
                <w:szCs w:val="20"/>
              </w:rPr>
            </w:pPr>
            <w:r w:rsidRPr="00E13A8E">
              <w:rPr>
                <w:color w:val="000000"/>
                <w:sz w:val="20"/>
                <w:szCs w:val="20"/>
              </w:rPr>
              <w:t>HCFC-141b</w:t>
            </w:r>
          </w:p>
        </w:tc>
        <w:tc>
          <w:tcPr>
            <w:tcW w:w="529" w:type="pct"/>
            <w:noWrap/>
            <w:vAlign w:val="center"/>
          </w:tcPr>
          <w:p w14:paraId="3CAC63D0" w14:textId="214AC0F4" w:rsidR="007A70D4" w:rsidRPr="00E13A8E" w:rsidRDefault="007A70D4" w:rsidP="007A70D4">
            <w:pPr>
              <w:widowControl w:val="0"/>
              <w:ind w:left="-279" w:right="63"/>
              <w:jc w:val="right"/>
              <w:rPr>
                <w:color w:val="000000"/>
                <w:sz w:val="20"/>
                <w:szCs w:val="20"/>
                <w:lang w:eastAsia="en-CA"/>
              </w:rPr>
            </w:pPr>
            <w:r w:rsidRPr="00E13A8E">
              <w:rPr>
                <w:color w:val="000000"/>
                <w:sz w:val="20"/>
                <w:szCs w:val="20"/>
              </w:rPr>
              <w:t>0</w:t>
            </w:r>
            <w:r w:rsidR="004743FE">
              <w:rPr>
                <w:color w:val="000000"/>
                <w:sz w:val="20"/>
                <w:szCs w:val="20"/>
              </w:rPr>
              <w:t>.00</w:t>
            </w:r>
          </w:p>
        </w:tc>
        <w:tc>
          <w:tcPr>
            <w:tcW w:w="529" w:type="pct"/>
            <w:noWrap/>
            <w:vAlign w:val="center"/>
          </w:tcPr>
          <w:p w14:paraId="3C7DE792" w14:textId="33B10EC1" w:rsidR="007A70D4" w:rsidRPr="00E13A8E" w:rsidRDefault="007A70D4" w:rsidP="007A70D4">
            <w:pPr>
              <w:widowControl w:val="0"/>
              <w:ind w:left="-279" w:right="63"/>
              <w:jc w:val="right"/>
              <w:rPr>
                <w:color w:val="000000"/>
                <w:sz w:val="20"/>
                <w:szCs w:val="20"/>
              </w:rPr>
            </w:pPr>
            <w:r w:rsidRPr="00E13A8E">
              <w:rPr>
                <w:color w:val="000000"/>
                <w:sz w:val="20"/>
                <w:szCs w:val="20"/>
              </w:rPr>
              <w:t>0</w:t>
            </w:r>
            <w:r w:rsidR="004743FE">
              <w:rPr>
                <w:color w:val="000000"/>
                <w:sz w:val="20"/>
                <w:szCs w:val="20"/>
              </w:rPr>
              <w:t>.00</w:t>
            </w:r>
          </w:p>
        </w:tc>
        <w:tc>
          <w:tcPr>
            <w:tcW w:w="529" w:type="pct"/>
            <w:noWrap/>
            <w:vAlign w:val="center"/>
          </w:tcPr>
          <w:p w14:paraId="4529B10B" w14:textId="658689EC" w:rsidR="007A70D4" w:rsidRPr="00E13A8E" w:rsidRDefault="007A70D4" w:rsidP="007A70D4">
            <w:pPr>
              <w:widowControl w:val="0"/>
              <w:ind w:left="-279" w:right="63"/>
              <w:jc w:val="right"/>
              <w:rPr>
                <w:color w:val="000000"/>
                <w:sz w:val="20"/>
                <w:szCs w:val="20"/>
              </w:rPr>
            </w:pPr>
            <w:r w:rsidRPr="00E13A8E">
              <w:rPr>
                <w:color w:val="000000"/>
                <w:sz w:val="20"/>
                <w:szCs w:val="20"/>
              </w:rPr>
              <w:t>0</w:t>
            </w:r>
            <w:r w:rsidR="004743FE">
              <w:rPr>
                <w:color w:val="000000"/>
                <w:sz w:val="20"/>
                <w:szCs w:val="20"/>
              </w:rPr>
              <w:t>.00</w:t>
            </w:r>
          </w:p>
        </w:tc>
        <w:tc>
          <w:tcPr>
            <w:tcW w:w="529" w:type="pct"/>
            <w:vAlign w:val="center"/>
          </w:tcPr>
          <w:p w14:paraId="6B79C723" w14:textId="483479AE" w:rsidR="007A70D4" w:rsidRPr="00E13A8E" w:rsidRDefault="007A70D4" w:rsidP="007A70D4">
            <w:pPr>
              <w:widowControl w:val="0"/>
              <w:ind w:left="-279" w:right="63"/>
              <w:jc w:val="right"/>
              <w:rPr>
                <w:color w:val="000000"/>
                <w:sz w:val="20"/>
                <w:szCs w:val="20"/>
              </w:rPr>
            </w:pPr>
            <w:r w:rsidRPr="00E13A8E">
              <w:rPr>
                <w:color w:val="000000"/>
                <w:sz w:val="20"/>
                <w:szCs w:val="20"/>
              </w:rPr>
              <w:t>0.31</w:t>
            </w:r>
          </w:p>
        </w:tc>
        <w:tc>
          <w:tcPr>
            <w:tcW w:w="596" w:type="pct"/>
            <w:vAlign w:val="center"/>
          </w:tcPr>
          <w:p w14:paraId="39D9893E" w14:textId="006A091A" w:rsidR="007A70D4" w:rsidRPr="00E13A8E" w:rsidRDefault="007A70D4" w:rsidP="007A70D4">
            <w:pPr>
              <w:widowControl w:val="0"/>
              <w:ind w:left="-279" w:right="63"/>
              <w:jc w:val="right"/>
              <w:rPr>
                <w:color w:val="000000"/>
                <w:sz w:val="20"/>
                <w:szCs w:val="20"/>
              </w:rPr>
            </w:pPr>
            <w:r w:rsidRPr="00E13A8E">
              <w:rPr>
                <w:color w:val="000000"/>
                <w:sz w:val="20"/>
                <w:szCs w:val="20"/>
              </w:rPr>
              <w:t>0.22</w:t>
            </w:r>
          </w:p>
        </w:tc>
        <w:tc>
          <w:tcPr>
            <w:tcW w:w="606" w:type="pct"/>
            <w:noWrap/>
            <w:vAlign w:val="center"/>
          </w:tcPr>
          <w:p w14:paraId="6972EF5B" w14:textId="11FABA0B" w:rsidR="007A70D4" w:rsidRPr="00E13A8E" w:rsidRDefault="00E13A8E" w:rsidP="007A70D4">
            <w:pPr>
              <w:widowControl w:val="0"/>
              <w:ind w:left="-279" w:right="63"/>
              <w:jc w:val="right"/>
              <w:rPr>
                <w:color w:val="000000"/>
                <w:sz w:val="20"/>
                <w:szCs w:val="20"/>
              </w:rPr>
            </w:pPr>
            <w:r>
              <w:rPr>
                <w:color w:val="000000"/>
                <w:sz w:val="20"/>
                <w:szCs w:val="20"/>
              </w:rPr>
              <w:t>0</w:t>
            </w:r>
            <w:r w:rsidR="004743FE">
              <w:rPr>
                <w:color w:val="000000"/>
                <w:sz w:val="20"/>
                <w:szCs w:val="20"/>
              </w:rPr>
              <w:t>.00</w:t>
            </w:r>
          </w:p>
        </w:tc>
      </w:tr>
      <w:tr w:rsidR="007A70D4" w:rsidRPr="00E9063C" w14:paraId="488CAFE9" w14:textId="77777777" w:rsidTr="007E4B8F">
        <w:tc>
          <w:tcPr>
            <w:tcW w:w="1682" w:type="pct"/>
            <w:noWrap/>
            <w:tcMar>
              <w:left w:w="43" w:type="dxa"/>
              <w:right w:w="43" w:type="dxa"/>
            </w:tcMar>
            <w:hideMark/>
          </w:tcPr>
          <w:p w14:paraId="459BC678" w14:textId="77777777" w:rsidR="007A70D4" w:rsidRPr="00E13A8E" w:rsidRDefault="007A70D4" w:rsidP="007A70D4">
            <w:pPr>
              <w:ind w:left="98"/>
              <w:jc w:val="left"/>
              <w:rPr>
                <w:rFonts w:eastAsiaTheme="minorHAnsi"/>
                <w:b/>
                <w:sz w:val="20"/>
                <w:szCs w:val="20"/>
              </w:rPr>
            </w:pPr>
            <w:r w:rsidRPr="00E13A8E">
              <w:rPr>
                <w:b/>
                <w:sz w:val="20"/>
                <w:szCs w:val="20"/>
              </w:rPr>
              <w:t>Total (ODP tonnes)</w:t>
            </w:r>
          </w:p>
        </w:tc>
        <w:tc>
          <w:tcPr>
            <w:tcW w:w="529" w:type="pct"/>
            <w:noWrap/>
            <w:vAlign w:val="center"/>
          </w:tcPr>
          <w:p w14:paraId="0419D3D9" w14:textId="4BD91E91" w:rsidR="007A70D4" w:rsidRPr="00E13A8E" w:rsidRDefault="007A70D4" w:rsidP="007A70D4">
            <w:pPr>
              <w:widowControl w:val="0"/>
              <w:ind w:left="-279" w:right="63"/>
              <w:jc w:val="right"/>
              <w:rPr>
                <w:b/>
                <w:color w:val="000000"/>
                <w:sz w:val="20"/>
                <w:szCs w:val="20"/>
                <w:lang w:eastAsia="en-CA"/>
              </w:rPr>
            </w:pPr>
            <w:r w:rsidRPr="00E13A8E">
              <w:rPr>
                <w:b/>
                <w:bCs/>
                <w:color w:val="000000"/>
                <w:sz w:val="20"/>
                <w:szCs w:val="20"/>
              </w:rPr>
              <w:t>13.2</w:t>
            </w:r>
            <w:r w:rsidR="004743FE">
              <w:rPr>
                <w:b/>
                <w:bCs/>
                <w:color w:val="000000"/>
                <w:sz w:val="20"/>
                <w:szCs w:val="20"/>
              </w:rPr>
              <w:t>0</w:t>
            </w:r>
          </w:p>
        </w:tc>
        <w:tc>
          <w:tcPr>
            <w:tcW w:w="529" w:type="pct"/>
            <w:noWrap/>
            <w:vAlign w:val="center"/>
          </w:tcPr>
          <w:p w14:paraId="6DE0CEAC" w14:textId="0A154FF2" w:rsidR="007A70D4" w:rsidRPr="00E13A8E" w:rsidRDefault="007A70D4" w:rsidP="007A70D4">
            <w:pPr>
              <w:widowControl w:val="0"/>
              <w:ind w:left="-279" w:right="63"/>
              <w:jc w:val="right"/>
              <w:rPr>
                <w:b/>
                <w:color w:val="000000"/>
                <w:sz w:val="20"/>
                <w:szCs w:val="20"/>
              </w:rPr>
            </w:pPr>
            <w:r w:rsidRPr="00E13A8E">
              <w:rPr>
                <w:b/>
                <w:bCs/>
                <w:color w:val="000000"/>
                <w:sz w:val="20"/>
                <w:szCs w:val="20"/>
              </w:rPr>
              <w:t>11.88</w:t>
            </w:r>
          </w:p>
        </w:tc>
        <w:tc>
          <w:tcPr>
            <w:tcW w:w="529" w:type="pct"/>
            <w:noWrap/>
            <w:vAlign w:val="center"/>
          </w:tcPr>
          <w:p w14:paraId="64658814" w14:textId="6EA8B3E7" w:rsidR="007A70D4" w:rsidRPr="00E13A8E" w:rsidRDefault="007A70D4" w:rsidP="007A70D4">
            <w:pPr>
              <w:widowControl w:val="0"/>
              <w:ind w:left="-279" w:right="63"/>
              <w:jc w:val="right"/>
              <w:rPr>
                <w:b/>
                <w:color w:val="000000"/>
                <w:sz w:val="20"/>
                <w:szCs w:val="20"/>
              </w:rPr>
            </w:pPr>
            <w:r w:rsidRPr="00E13A8E">
              <w:rPr>
                <w:b/>
                <w:bCs/>
                <w:color w:val="000000"/>
                <w:sz w:val="20"/>
                <w:szCs w:val="20"/>
              </w:rPr>
              <w:t>10.67</w:t>
            </w:r>
          </w:p>
        </w:tc>
        <w:tc>
          <w:tcPr>
            <w:tcW w:w="529" w:type="pct"/>
            <w:vAlign w:val="center"/>
          </w:tcPr>
          <w:p w14:paraId="2622612D" w14:textId="4EB41570" w:rsidR="007A70D4" w:rsidRPr="00E13A8E" w:rsidRDefault="0081595E" w:rsidP="007A70D4">
            <w:pPr>
              <w:ind w:left="-279" w:right="63"/>
              <w:jc w:val="right"/>
              <w:rPr>
                <w:b/>
                <w:color w:val="000000"/>
                <w:sz w:val="20"/>
                <w:szCs w:val="20"/>
              </w:rPr>
            </w:pPr>
            <w:r>
              <w:rPr>
                <w:b/>
                <w:color w:val="000000"/>
                <w:sz w:val="20"/>
                <w:szCs w:val="20"/>
              </w:rPr>
              <w:t>10.18</w:t>
            </w:r>
          </w:p>
        </w:tc>
        <w:tc>
          <w:tcPr>
            <w:tcW w:w="596" w:type="pct"/>
            <w:vAlign w:val="center"/>
          </w:tcPr>
          <w:p w14:paraId="0FF6C322" w14:textId="0D8992D4" w:rsidR="007A70D4" w:rsidRPr="00E13A8E" w:rsidRDefault="00A6177C" w:rsidP="007A70D4">
            <w:pPr>
              <w:ind w:left="-279" w:right="63"/>
              <w:jc w:val="right"/>
              <w:rPr>
                <w:b/>
                <w:color w:val="000000"/>
                <w:sz w:val="20"/>
                <w:szCs w:val="20"/>
              </w:rPr>
            </w:pPr>
            <w:r>
              <w:rPr>
                <w:b/>
                <w:bCs/>
                <w:color w:val="000000"/>
                <w:sz w:val="20"/>
                <w:szCs w:val="20"/>
              </w:rPr>
              <w:t>8.86</w:t>
            </w:r>
          </w:p>
        </w:tc>
        <w:tc>
          <w:tcPr>
            <w:tcW w:w="606" w:type="pct"/>
            <w:noWrap/>
            <w:vAlign w:val="center"/>
          </w:tcPr>
          <w:p w14:paraId="08A8A348" w14:textId="0BDCE0B2" w:rsidR="007A70D4" w:rsidRPr="00E9063C" w:rsidRDefault="00E13A8E" w:rsidP="007A70D4">
            <w:pPr>
              <w:ind w:left="-279" w:right="63"/>
              <w:jc w:val="right"/>
              <w:rPr>
                <w:rFonts w:eastAsiaTheme="minorHAnsi"/>
                <w:b/>
                <w:color w:val="000000"/>
                <w:sz w:val="20"/>
                <w:szCs w:val="20"/>
              </w:rPr>
            </w:pPr>
            <w:r>
              <w:rPr>
                <w:rFonts w:eastAsiaTheme="minorHAnsi"/>
                <w:b/>
                <w:color w:val="000000"/>
                <w:sz w:val="20"/>
                <w:szCs w:val="20"/>
              </w:rPr>
              <w:t>36.15</w:t>
            </w:r>
          </w:p>
        </w:tc>
      </w:tr>
      <w:tr w:rsidR="00186AF9" w:rsidRPr="00186AF9" w14:paraId="0A1AAE87" w14:textId="77777777" w:rsidTr="007E4B8F">
        <w:tc>
          <w:tcPr>
            <w:tcW w:w="1682" w:type="pct"/>
            <w:noWrap/>
            <w:tcMar>
              <w:left w:w="43" w:type="dxa"/>
              <w:right w:w="43" w:type="dxa"/>
            </w:tcMar>
          </w:tcPr>
          <w:p w14:paraId="643FE4D0" w14:textId="7487DF86" w:rsidR="00186AF9" w:rsidRPr="00C51018" w:rsidRDefault="00186AF9" w:rsidP="007A70D4">
            <w:pPr>
              <w:ind w:left="98"/>
              <w:jc w:val="left"/>
              <w:rPr>
                <w:bCs/>
                <w:sz w:val="20"/>
                <w:szCs w:val="20"/>
              </w:rPr>
            </w:pPr>
            <w:r w:rsidRPr="00C51018">
              <w:rPr>
                <w:bCs/>
                <w:sz w:val="20"/>
                <w:szCs w:val="20"/>
              </w:rPr>
              <w:t>Maximum allowable consumption</w:t>
            </w:r>
          </w:p>
        </w:tc>
        <w:tc>
          <w:tcPr>
            <w:tcW w:w="529" w:type="pct"/>
            <w:noWrap/>
            <w:vAlign w:val="center"/>
          </w:tcPr>
          <w:p w14:paraId="0239EAB7" w14:textId="2E854B33" w:rsidR="00186AF9" w:rsidRPr="00C51018" w:rsidRDefault="00186AF9" w:rsidP="007A70D4">
            <w:pPr>
              <w:widowControl w:val="0"/>
              <w:ind w:left="-279" w:right="63"/>
              <w:jc w:val="right"/>
              <w:rPr>
                <w:bCs/>
                <w:color w:val="000000"/>
                <w:sz w:val="20"/>
                <w:szCs w:val="20"/>
              </w:rPr>
            </w:pPr>
            <w:r w:rsidRPr="00C51018">
              <w:rPr>
                <w:bCs/>
                <w:color w:val="000000"/>
                <w:sz w:val="20"/>
                <w:szCs w:val="20"/>
              </w:rPr>
              <w:t>n/a</w:t>
            </w:r>
          </w:p>
        </w:tc>
        <w:tc>
          <w:tcPr>
            <w:tcW w:w="529" w:type="pct"/>
            <w:noWrap/>
            <w:vAlign w:val="center"/>
          </w:tcPr>
          <w:p w14:paraId="02EE1838" w14:textId="02968A99" w:rsidR="00186AF9" w:rsidRPr="00C51018" w:rsidRDefault="00186AF9" w:rsidP="007A70D4">
            <w:pPr>
              <w:widowControl w:val="0"/>
              <w:ind w:left="-279" w:right="63"/>
              <w:jc w:val="right"/>
              <w:rPr>
                <w:bCs/>
                <w:color w:val="000000"/>
                <w:sz w:val="20"/>
                <w:szCs w:val="20"/>
              </w:rPr>
            </w:pPr>
            <w:r w:rsidRPr="00C51018">
              <w:rPr>
                <w:bCs/>
                <w:color w:val="000000"/>
                <w:sz w:val="20"/>
                <w:szCs w:val="20"/>
              </w:rPr>
              <w:t>13.62</w:t>
            </w:r>
          </w:p>
        </w:tc>
        <w:tc>
          <w:tcPr>
            <w:tcW w:w="529" w:type="pct"/>
            <w:noWrap/>
            <w:vAlign w:val="center"/>
          </w:tcPr>
          <w:p w14:paraId="0323D67F" w14:textId="460B8C9B" w:rsidR="00186AF9" w:rsidRPr="00C51018" w:rsidRDefault="00186AF9" w:rsidP="007A70D4">
            <w:pPr>
              <w:widowControl w:val="0"/>
              <w:ind w:left="-279" w:right="63"/>
              <w:jc w:val="right"/>
              <w:rPr>
                <w:bCs/>
                <w:color w:val="000000"/>
                <w:sz w:val="20"/>
                <w:szCs w:val="20"/>
              </w:rPr>
            </w:pPr>
            <w:r w:rsidRPr="00C51018">
              <w:rPr>
                <w:bCs/>
                <w:color w:val="000000"/>
                <w:sz w:val="20"/>
                <w:szCs w:val="20"/>
              </w:rPr>
              <w:t>13.62</w:t>
            </w:r>
          </w:p>
        </w:tc>
        <w:tc>
          <w:tcPr>
            <w:tcW w:w="529" w:type="pct"/>
            <w:vAlign w:val="center"/>
          </w:tcPr>
          <w:p w14:paraId="10E86874" w14:textId="7FE3DC8E" w:rsidR="00186AF9" w:rsidRPr="00C51018" w:rsidRDefault="00186AF9" w:rsidP="007A70D4">
            <w:pPr>
              <w:ind w:left="-279" w:right="63"/>
              <w:jc w:val="right"/>
              <w:rPr>
                <w:bCs/>
                <w:color w:val="000000"/>
                <w:sz w:val="20"/>
                <w:szCs w:val="20"/>
              </w:rPr>
            </w:pPr>
            <w:r w:rsidRPr="00C51018">
              <w:rPr>
                <w:bCs/>
                <w:color w:val="000000"/>
                <w:sz w:val="20"/>
                <w:szCs w:val="20"/>
              </w:rPr>
              <w:t>13.62</w:t>
            </w:r>
          </w:p>
        </w:tc>
        <w:tc>
          <w:tcPr>
            <w:tcW w:w="596" w:type="pct"/>
            <w:vAlign w:val="center"/>
          </w:tcPr>
          <w:p w14:paraId="3EFBDD55" w14:textId="7A218E18" w:rsidR="00186AF9" w:rsidRPr="00C51018" w:rsidRDefault="00186AF9" w:rsidP="007A70D4">
            <w:pPr>
              <w:ind w:left="-279" w:right="63"/>
              <w:jc w:val="right"/>
              <w:rPr>
                <w:bCs/>
                <w:color w:val="000000"/>
                <w:sz w:val="20"/>
                <w:szCs w:val="20"/>
              </w:rPr>
            </w:pPr>
            <w:r w:rsidRPr="00C51018">
              <w:rPr>
                <w:bCs/>
                <w:color w:val="000000"/>
                <w:sz w:val="20"/>
                <w:szCs w:val="20"/>
              </w:rPr>
              <w:t>13.62</w:t>
            </w:r>
          </w:p>
        </w:tc>
        <w:tc>
          <w:tcPr>
            <w:tcW w:w="606" w:type="pct"/>
            <w:noWrap/>
            <w:vAlign w:val="center"/>
          </w:tcPr>
          <w:p w14:paraId="5F66E98D" w14:textId="70CFE54F" w:rsidR="00186AF9" w:rsidRPr="00C51018" w:rsidRDefault="00186AF9" w:rsidP="007A70D4">
            <w:pPr>
              <w:ind w:left="-279" w:right="63"/>
              <w:jc w:val="right"/>
              <w:rPr>
                <w:rFonts w:eastAsiaTheme="minorHAnsi"/>
                <w:bCs/>
                <w:color w:val="000000"/>
                <w:sz w:val="20"/>
                <w:szCs w:val="20"/>
              </w:rPr>
            </w:pPr>
          </w:p>
        </w:tc>
      </w:tr>
    </w:tbl>
    <w:p w14:paraId="3162B213" w14:textId="77777777" w:rsidR="00A6177C" w:rsidRPr="00A6177C" w:rsidRDefault="00A6177C" w:rsidP="00A6177C"/>
    <w:p w14:paraId="249C59A4" w14:textId="4CA2CA8F" w:rsidR="002521D5" w:rsidRDefault="007E4B8F" w:rsidP="003E5C4A">
      <w:pPr>
        <w:pStyle w:val="Heading1"/>
      </w:pPr>
      <w:r>
        <w:t>Senegal’s overall HCFC consumption has been decreasing since the implementation of HPMP activities. HCFC consumption is also being replaced with alternatives such as HFCs, hydrocarbon (HC), CO</w:t>
      </w:r>
      <w:r w:rsidRPr="00D05DB8">
        <w:rPr>
          <w:vertAlign w:val="subscript"/>
        </w:rPr>
        <w:t>2</w:t>
      </w:r>
      <w:r>
        <w:t xml:space="preserve">, and ammonia, in domestic, commercial and industrial </w:t>
      </w:r>
      <w:r w:rsidR="00BA5D2B">
        <w:t xml:space="preserve">refrigeration </w:t>
      </w:r>
      <w:r>
        <w:t>applications.</w:t>
      </w:r>
      <w:r w:rsidR="00647F0F">
        <w:t xml:space="preserve"> </w:t>
      </w:r>
      <w:bookmarkStart w:id="0" w:name="_Hlk212464469"/>
      <w:r w:rsidR="00647F0F">
        <w:t>The consumption of HCFC-141b in 2023 and 2024 is explained in paragrap</w:t>
      </w:r>
      <w:r w:rsidR="00647F0F" w:rsidRPr="005D16A7">
        <w:t xml:space="preserve">h </w:t>
      </w:r>
      <w:r w:rsidR="0094491F">
        <w:t>22 below.</w:t>
      </w:r>
    </w:p>
    <w:bookmarkEnd w:id="0"/>
    <w:p w14:paraId="5A50B451" w14:textId="62D51BE7" w:rsidR="00E9063C" w:rsidRPr="002521D5" w:rsidRDefault="00E9063C" w:rsidP="00D05DB8">
      <w:pPr>
        <w:pStyle w:val="Heading1"/>
        <w:keepNext/>
        <w:keepLines/>
        <w:widowControl w:val="0"/>
        <w:numPr>
          <w:ilvl w:val="0"/>
          <w:numId w:val="0"/>
        </w:numPr>
      </w:pPr>
      <w:r w:rsidRPr="002521D5">
        <w:rPr>
          <w:i/>
        </w:rPr>
        <w:lastRenderedPageBreak/>
        <w:t>Country programme implementation report</w:t>
      </w:r>
    </w:p>
    <w:p w14:paraId="353BDFBF" w14:textId="290BE9BC" w:rsidR="003D398A" w:rsidRDefault="00E9063C" w:rsidP="003D398A">
      <w:pPr>
        <w:pStyle w:val="Heading1"/>
      </w:pPr>
      <w:r w:rsidRPr="00E9063C">
        <w:t xml:space="preserve">The Government of </w:t>
      </w:r>
      <w:r w:rsidR="005A3BE7">
        <w:t xml:space="preserve">Senegal </w:t>
      </w:r>
      <w:r w:rsidRPr="00E9063C">
        <w:t>reported HCFC sector consumption data under the</w:t>
      </w:r>
      <w:r w:rsidRPr="00C8720B">
        <w:t xml:space="preserve"> </w:t>
      </w:r>
      <w:r w:rsidRPr="0002548B">
        <w:t>2024</w:t>
      </w:r>
      <w:r w:rsidR="003D398A">
        <w:t xml:space="preserve"> </w:t>
      </w:r>
      <w:r w:rsidR="003D398A" w:rsidRPr="00E9063C">
        <w:t>country programme (CP) implementation report that is consistent with the data reported under Article 7 of the Montreal Protocol.</w:t>
      </w:r>
    </w:p>
    <w:p w14:paraId="4A894A39" w14:textId="0CB705E0" w:rsidR="00944F98" w:rsidRDefault="00944F98" w:rsidP="00944F98">
      <w:pPr>
        <w:spacing w:after="240"/>
        <w:outlineLvl w:val="0"/>
        <w:rPr>
          <w:u w:val="single"/>
        </w:rPr>
      </w:pPr>
      <w:r w:rsidRPr="00944F98">
        <w:rPr>
          <w:u w:val="single"/>
        </w:rPr>
        <w:t>Status of implementation of stage I of the HCFC phase-out management plan</w:t>
      </w:r>
    </w:p>
    <w:p w14:paraId="26170C12" w14:textId="2158FD1F" w:rsidR="00944F98" w:rsidRPr="00E9063C" w:rsidRDefault="00944F98" w:rsidP="00944F98">
      <w:pPr>
        <w:pStyle w:val="Heading1"/>
      </w:pPr>
      <w:r w:rsidRPr="00944F98">
        <w:t xml:space="preserve">Stage I of the HPMP was completed on </w:t>
      </w:r>
      <w:r>
        <w:t>31 December</w:t>
      </w:r>
      <w:r w:rsidRPr="00944F98">
        <w:t xml:space="preserve"> 2021, noting the extension approved by the Executive Committee in decision </w:t>
      </w:r>
      <w:r w:rsidR="00077239">
        <w:t>85</w:t>
      </w:r>
      <w:r w:rsidRPr="00944F98">
        <w:t>/</w:t>
      </w:r>
      <w:r w:rsidR="00077239">
        <w:t>36</w:t>
      </w:r>
      <w:r w:rsidRPr="00944F98">
        <w:t>(</w:t>
      </w:r>
      <w:r w:rsidR="00077239">
        <w:t>b</w:t>
      </w:r>
      <w:r w:rsidRPr="00944F98">
        <w:t>). The project completion report was submitted on 2</w:t>
      </w:r>
      <w:r>
        <w:t>7</w:t>
      </w:r>
      <w:r w:rsidRPr="00944F98">
        <w:t xml:space="preserve"> March 202</w:t>
      </w:r>
      <w:r>
        <w:t>3</w:t>
      </w:r>
      <w:r w:rsidRPr="00944F98">
        <w:t>.</w:t>
      </w:r>
    </w:p>
    <w:p w14:paraId="7AAA870F" w14:textId="29FE5D57" w:rsidR="00E9063C" w:rsidRPr="00E9063C" w:rsidRDefault="00E9063C" w:rsidP="00E9063C">
      <w:pPr>
        <w:keepNext/>
        <w:spacing w:after="240"/>
        <w:rPr>
          <w:u w:val="single"/>
        </w:rPr>
      </w:pPr>
      <w:r w:rsidRPr="00E9063C">
        <w:rPr>
          <w:u w:val="single"/>
        </w:rPr>
        <w:t xml:space="preserve">Progress report on the implementation of the </w:t>
      </w:r>
      <w:r w:rsidR="00F54B17">
        <w:rPr>
          <w:u w:val="single"/>
        </w:rPr>
        <w:t>first</w:t>
      </w:r>
      <w:r w:rsidRPr="00E9063C">
        <w:rPr>
          <w:u w:val="single"/>
        </w:rPr>
        <w:t xml:space="preserve"> tranche of st</w:t>
      </w:r>
      <w:r w:rsidRPr="00F54B17">
        <w:rPr>
          <w:u w:val="single"/>
        </w:rPr>
        <w:t>age II</w:t>
      </w:r>
      <w:r w:rsidR="00F54B17" w:rsidRPr="00F54B17">
        <w:rPr>
          <w:u w:val="single"/>
        </w:rPr>
        <w:t xml:space="preserve"> </w:t>
      </w:r>
      <w:r w:rsidRPr="00F54B17">
        <w:rPr>
          <w:u w:val="single"/>
        </w:rPr>
        <w:t>o</w:t>
      </w:r>
      <w:r w:rsidRPr="00E9063C">
        <w:rPr>
          <w:u w:val="single"/>
        </w:rPr>
        <w:t>f the HCFC phase</w:t>
      </w:r>
      <w:r w:rsidRPr="00E9063C">
        <w:rPr>
          <w:u w:val="single"/>
        </w:rPr>
        <w:noBreakHyphen/>
        <w:t>out management plan</w:t>
      </w:r>
    </w:p>
    <w:p w14:paraId="7C6E4C43" w14:textId="464E5935" w:rsidR="00D74A61" w:rsidRPr="00E9063C" w:rsidRDefault="00E9063C" w:rsidP="00D74A61">
      <w:pPr>
        <w:spacing w:after="240"/>
      </w:pPr>
      <w:r w:rsidRPr="00E9063C">
        <w:rPr>
          <w:i/>
        </w:rPr>
        <w:t>Legal framework</w:t>
      </w:r>
    </w:p>
    <w:p w14:paraId="12BD2D22" w14:textId="17116937" w:rsidR="004D5B39" w:rsidRDefault="004D5B39" w:rsidP="004D5B39">
      <w:pPr>
        <w:pStyle w:val="Heading1"/>
      </w:pPr>
      <w:r>
        <w:rPr>
          <w:noProof/>
        </w:rPr>
        <w:t>The licensing and quota system for ODS, established progressively since 2000, was expanded to include HFCs in 2024, following the issuance of Interministerial Decree in September 2021. Senegal</w:t>
      </w:r>
      <w:r w:rsidR="00BF7054">
        <w:rPr>
          <w:noProof/>
        </w:rPr>
        <w:t>’s</w:t>
      </w:r>
      <w:r>
        <w:rPr>
          <w:noProof/>
        </w:rPr>
        <w:t xml:space="preserve"> Customs also aligned with the </w:t>
      </w:r>
      <w:r w:rsidR="00492694" w:rsidRPr="007F31B2">
        <w:t xml:space="preserve">Economic Community of West African States </w:t>
      </w:r>
      <w:r w:rsidR="00492694">
        <w:t>(</w:t>
      </w:r>
      <w:r>
        <w:rPr>
          <w:noProof/>
        </w:rPr>
        <w:t>ECOWAS</w:t>
      </w:r>
      <w:r w:rsidR="00492694">
        <w:rPr>
          <w:noProof/>
        </w:rPr>
        <w:t>)</w:t>
      </w:r>
      <w:r w:rsidR="00CD75AA">
        <w:rPr>
          <w:noProof/>
        </w:rPr>
        <w:t>,</w:t>
      </w:r>
      <w:r>
        <w:rPr>
          <w:noProof/>
        </w:rPr>
        <w:t xml:space="preserve"> Common External Tariff 2022–2026 and W</w:t>
      </w:r>
      <w:r w:rsidR="00BA5D2B">
        <w:rPr>
          <w:noProof/>
        </w:rPr>
        <w:t xml:space="preserve">orld </w:t>
      </w:r>
      <w:r>
        <w:rPr>
          <w:noProof/>
        </w:rPr>
        <w:t>C</w:t>
      </w:r>
      <w:r w:rsidR="00BA5D2B">
        <w:rPr>
          <w:noProof/>
        </w:rPr>
        <w:t xml:space="preserve">ustoms </w:t>
      </w:r>
      <w:r>
        <w:rPr>
          <w:noProof/>
        </w:rPr>
        <w:t>O</w:t>
      </w:r>
      <w:r w:rsidR="00BA5D2B">
        <w:rPr>
          <w:noProof/>
        </w:rPr>
        <w:t>rganisati</w:t>
      </w:r>
      <w:r w:rsidR="00BA5D2B" w:rsidRPr="00026C15">
        <w:rPr>
          <w:noProof/>
        </w:rPr>
        <w:t>on</w:t>
      </w:r>
      <w:r w:rsidRPr="00026C15">
        <w:rPr>
          <w:noProof/>
        </w:rPr>
        <w:t xml:space="preserve"> H</w:t>
      </w:r>
      <w:r w:rsidR="007A628D" w:rsidRPr="00026C15">
        <w:rPr>
          <w:noProof/>
        </w:rPr>
        <w:t>a</w:t>
      </w:r>
      <w:r w:rsidR="00026C15" w:rsidRPr="00026C15">
        <w:rPr>
          <w:noProof/>
        </w:rPr>
        <w:t>r</w:t>
      </w:r>
      <w:r w:rsidR="007A628D" w:rsidRPr="00026C15">
        <w:rPr>
          <w:noProof/>
        </w:rPr>
        <w:t>monized System</w:t>
      </w:r>
      <w:r w:rsidR="00110138">
        <w:rPr>
          <w:noProof/>
        </w:rPr>
        <w:t xml:space="preserve"> (HS)</w:t>
      </w:r>
      <w:r w:rsidR="00026C15">
        <w:rPr>
          <w:noProof/>
        </w:rPr>
        <w:t xml:space="preserve"> </w:t>
      </w:r>
      <w:r w:rsidRPr="00026C15">
        <w:rPr>
          <w:noProof/>
        </w:rPr>
        <w:t>2022</w:t>
      </w:r>
      <w:r>
        <w:rPr>
          <w:noProof/>
        </w:rPr>
        <w:t>, enabling better tracking of HCFCs, HFCs, and related equipment. These codes were integrated into Orbus, the national online customs clearance platform</w:t>
      </w:r>
      <w:r w:rsidR="00BA5D2B">
        <w:rPr>
          <w:noProof/>
        </w:rPr>
        <w:t xml:space="preserve"> </w:t>
      </w:r>
      <w:r>
        <w:rPr>
          <w:noProof/>
        </w:rPr>
        <w:t>in January 2024, improving data collection and comparison for imports</w:t>
      </w:r>
      <w:r>
        <w:t>.</w:t>
      </w:r>
    </w:p>
    <w:p w14:paraId="1D2B3D19" w14:textId="77777777" w:rsidR="00E9063C" w:rsidRPr="00E9063C" w:rsidRDefault="00E9063C" w:rsidP="00E9063C">
      <w:pPr>
        <w:keepNext/>
        <w:spacing w:after="240"/>
        <w:rPr>
          <w:i/>
        </w:rPr>
      </w:pPr>
      <w:r w:rsidRPr="00E9063C">
        <w:rPr>
          <w:i/>
        </w:rPr>
        <w:t>Refrigeration servicing sector</w:t>
      </w:r>
    </w:p>
    <w:p w14:paraId="630F272A" w14:textId="2F57ACBE" w:rsidR="00A81472" w:rsidRDefault="00A81472" w:rsidP="00A81472">
      <w:pPr>
        <w:pStyle w:val="Heading1"/>
      </w:pPr>
      <w:r w:rsidRPr="00A81472">
        <w:t>The following activities were implemented during the first tranche of stage II of the HPMP:</w:t>
      </w:r>
    </w:p>
    <w:p w14:paraId="78D8129E" w14:textId="2275B0DC" w:rsidR="005828C2" w:rsidRDefault="005828C2" w:rsidP="005828C2">
      <w:pPr>
        <w:pStyle w:val="Heading2"/>
        <w:rPr>
          <w:lang w:val="en-US"/>
        </w:rPr>
      </w:pPr>
      <w:r w:rsidRPr="005828C2">
        <w:rPr>
          <w:i/>
          <w:iCs/>
          <w:lang w:val="en-US"/>
        </w:rPr>
        <w:t>Strengthening the enforcement of ODS regulations and capacity-building for enforcement officers:</w:t>
      </w:r>
      <w:r>
        <w:rPr>
          <w:i/>
          <w:iCs/>
          <w:lang w:val="en-US"/>
        </w:rPr>
        <w:t xml:space="preserve"> </w:t>
      </w:r>
      <w:r w:rsidRPr="005828C2">
        <w:rPr>
          <w:lang w:val="en-US"/>
        </w:rPr>
        <w:t xml:space="preserve">542 customs officers and other law enforcement agents (including 77 women) were trained on the control and identification of HCFCs and HCFC-based equipment, updated regulations, and the 2022 </w:t>
      </w:r>
      <w:r w:rsidR="007A628D">
        <w:rPr>
          <w:lang w:val="en-US"/>
        </w:rPr>
        <w:t>HS</w:t>
      </w:r>
      <w:r w:rsidRPr="005828C2">
        <w:rPr>
          <w:lang w:val="en-US"/>
        </w:rPr>
        <w:t xml:space="preserve"> Codes. The existing regulations on ODS and HFCs were revised and updated to address current developments and were disseminated to key stakeholders</w:t>
      </w:r>
      <w:r>
        <w:rPr>
          <w:lang w:val="en-US"/>
        </w:rPr>
        <w:t>;</w:t>
      </w:r>
    </w:p>
    <w:p w14:paraId="32AF773A" w14:textId="2C7B54C2" w:rsidR="005828C2" w:rsidRDefault="005828C2" w:rsidP="005828C2">
      <w:pPr>
        <w:pStyle w:val="Heading2"/>
        <w:rPr>
          <w:lang w:val="en-US"/>
        </w:rPr>
      </w:pPr>
      <w:r w:rsidRPr="005828C2">
        <w:rPr>
          <w:i/>
          <w:iCs/>
          <w:lang w:val="en-US"/>
        </w:rPr>
        <w:t xml:space="preserve">Capacity-building </w:t>
      </w:r>
      <w:r w:rsidRPr="00110138">
        <w:rPr>
          <w:i/>
          <w:iCs/>
          <w:lang w:val="en-US"/>
        </w:rPr>
        <w:t xml:space="preserve">of </w:t>
      </w:r>
      <w:r w:rsidR="00FC7408" w:rsidRPr="00110138">
        <w:rPr>
          <w:i/>
          <w:iCs/>
        </w:rPr>
        <w:t>the refrigeration and air-conditioning (</w:t>
      </w:r>
      <w:r w:rsidRPr="00110138">
        <w:rPr>
          <w:i/>
          <w:iCs/>
          <w:lang w:val="en-US"/>
        </w:rPr>
        <w:t>RAC</w:t>
      </w:r>
      <w:r w:rsidR="00FC7408" w:rsidRPr="00110138">
        <w:rPr>
          <w:i/>
          <w:iCs/>
          <w:lang w:val="en-US"/>
        </w:rPr>
        <w:t>)</w:t>
      </w:r>
      <w:r w:rsidRPr="00110138">
        <w:rPr>
          <w:i/>
          <w:iCs/>
          <w:lang w:val="en-US"/>
        </w:rPr>
        <w:t xml:space="preserve"> servicing technicians and establishment of a certification scheme: </w:t>
      </w:r>
      <w:r w:rsidRPr="005828C2">
        <w:rPr>
          <w:lang w:val="en-US"/>
        </w:rPr>
        <w:t>The process of establishing a technician certification scheme was initiated to conceptualize and design the implementation of a national certification system for refrigeration technicians</w:t>
      </w:r>
      <w:r w:rsidR="00D26A54">
        <w:rPr>
          <w:lang w:val="en-US"/>
        </w:rPr>
        <w:t>;</w:t>
      </w:r>
      <w:r w:rsidRPr="005828C2">
        <w:rPr>
          <w:lang w:val="en-US"/>
        </w:rPr>
        <w:t xml:space="preserve"> </w:t>
      </w:r>
      <w:r w:rsidR="00077239">
        <w:rPr>
          <w:lang w:val="en-US"/>
        </w:rPr>
        <w:t>14</w:t>
      </w:r>
      <w:r w:rsidRPr="005828C2">
        <w:rPr>
          <w:lang w:val="en-US"/>
        </w:rPr>
        <w:t xml:space="preserve"> training sessions</w:t>
      </w:r>
      <w:r w:rsidR="00BE4BF5">
        <w:rPr>
          <w:lang w:val="en-US"/>
        </w:rPr>
        <w:t xml:space="preserve"> were </w:t>
      </w:r>
      <w:r w:rsidR="002C79F3">
        <w:rPr>
          <w:lang w:val="en-US"/>
        </w:rPr>
        <w:t>organized</w:t>
      </w:r>
      <w:r w:rsidRPr="005828C2">
        <w:rPr>
          <w:lang w:val="en-US"/>
        </w:rPr>
        <w:t xml:space="preserve"> </w:t>
      </w:r>
      <w:r w:rsidR="00BF7054">
        <w:rPr>
          <w:lang w:val="en-US"/>
        </w:rPr>
        <w:t>for</w:t>
      </w:r>
      <w:r w:rsidR="00C323C2">
        <w:rPr>
          <w:lang w:val="en-US"/>
        </w:rPr>
        <w:t xml:space="preserve"> </w:t>
      </w:r>
      <w:r w:rsidRPr="005828C2">
        <w:rPr>
          <w:lang w:val="en-US"/>
        </w:rPr>
        <w:t xml:space="preserve">440 RAC technicians (including 101 women) </w:t>
      </w:r>
      <w:r w:rsidR="00BE4BF5">
        <w:rPr>
          <w:lang w:val="en-US"/>
        </w:rPr>
        <w:t>on</w:t>
      </w:r>
      <w:r w:rsidRPr="005828C2">
        <w:rPr>
          <w:lang w:val="en-US"/>
        </w:rPr>
        <w:t xml:space="preserve"> good refrigeration practice</w:t>
      </w:r>
      <w:r w:rsidR="002C79F3">
        <w:rPr>
          <w:lang w:val="en-US"/>
        </w:rPr>
        <w:t>s</w:t>
      </w:r>
      <w:r w:rsidR="00110138">
        <w:rPr>
          <w:lang w:val="en-US"/>
        </w:rPr>
        <w:t>; f</w:t>
      </w:r>
      <w:r w:rsidRPr="005828C2">
        <w:rPr>
          <w:lang w:val="en-US"/>
        </w:rPr>
        <w:t xml:space="preserve">ive trainers were certified in good </w:t>
      </w:r>
      <w:r w:rsidR="007C43BA" w:rsidRPr="005828C2">
        <w:rPr>
          <w:lang w:val="en-US"/>
        </w:rPr>
        <w:t>practice</w:t>
      </w:r>
      <w:r w:rsidRPr="005828C2">
        <w:rPr>
          <w:lang w:val="en-US"/>
        </w:rPr>
        <w:t xml:space="preserve"> and </w:t>
      </w:r>
      <w:r w:rsidR="002C79F3" w:rsidRPr="005828C2">
        <w:rPr>
          <w:lang w:val="en-US"/>
        </w:rPr>
        <w:t>safe</w:t>
      </w:r>
      <w:r w:rsidRPr="005828C2">
        <w:rPr>
          <w:lang w:val="en-US"/>
        </w:rPr>
        <w:t xml:space="preserve"> handling of </w:t>
      </w:r>
      <w:r w:rsidR="007A628D">
        <w:rPr>
          <w:lang w:val="en-US"/>
        </w:rPr>
        <w:t>refrigerant</w:t>
      </w:r>
      <w:r w:rsidR="00BF7054">
        <w:rPr>
          <w:lang w:val="en-US"/>
        </w:rPr>
        <w:t>s</w:t>
      </w:r>
      <w:r w:rsidR="00110138">
        <w:rPr>
          <w:lang w:val="en-US"/>
        </w:rPr>
        <w:t>; and o</w:t>
      </w:r>
      <w:r w:rsidRPr="005828C2">
        <w:rPr>
          <w:lang w:val="en-US"/>
        </w:rPr>
        <w:t>ne national and 14 regional workshops with refrigeration associations were held to promote HPMP activities, with a total of 246 participants (including 39 women)</w:t>
      </w:r>
      <w:r>
        <w:rPr>
          <w:lang w:val="en-US"/>
        </w:rPr>
        <w:t>;</w:t>
      </w:r>
    </w:p>
    <w:p w14:paraId="325CA5F7" w14:textId="16F768BB" w:rsidR="005828C2" w:rsidRPr="005828C2" w:rsidRDefault="005828C2" w:rsidP="00FC7408">
      <w:pPr>
        <w:pStyle w:val="Heading2"/>
        <w:rPr>
          <w:lang w:val="en-US"/>
        </w:rPr>
      </w:pPr>
      <w:r w:rsidRPr="005828C2">
        <w:rPr>
          <w:i/>
          <w:iCs/>
          <w:lang w:val="en-US"/>
        </w:rPr>
        <w:t xml:space="preserve">Strengthening of the </w:t>
      </w:r>
      <w:proofErr w:type="spellStart"/>
      <w:r w:rsidR="0013036E" w:rsidRPr="005828C2">
        <w:rPr>
          <w:i/>
          <w:iCs/>
          <w:lang w:val="en-US"/>
        </w:rPr>
        <w:t>cent</w:t>
      </w:r>
      <w:r w:rsidR="0013036E">
        <w:rPr>
          <w:i/>
          <w:iCs/>
          <w:lang w:val="en-US"/>
        </w:rPr>
        <w:t>re</w:t>
      </w:r>
      <w:r w:rsidR="0013036E" w:rsidRPr="005828C2">
        <w:rPr>
          <w:i/>
          <w:iCs/>
          <w:lang w:val="en-US"/>
        </w:rPr>
        <w:t>s</w:t>
      </w:r>
      <w:proofErr w:type="spellEnd"/>
      <w:r w:rsidR="0013036E" w:rsidRPr="005828C2">
        <w:rPr>
          <w:i/>
          <w:iCs/>
          <w:lang w:val="en-US"/>
        </w:rPr>
        <w:t xml:space="preserve"> </w:t>
      </w:r>
      <w:r w:rsidRPr="005828C2">
        <w:rPr>
          <w:i/>
          <w:iCs/>
          <w:lang w:val="en-US"/>
        </w:rPr>
        <w:t>of excellence, establishment of a refrigerant recovery and reuse scheme, and raising end-</w:t>
      </w:r>
      <w:r w:rsidR="0013036E" w:rsidRPr="005828C2">
        <w:rPr>
          <w:i/>
          <w:iCs/>
          <w:lang w:val="en-US"/>
        </w:rPr>
        <w:t>users’ awareness</w:t>
      </w:r>
      <w:r w:rsidRPr="005828C2">
        <w:rPr>
          <w:i/>
          <w:iCs/>
          <w:lang w:val="en-US"/>
        </w:rPr>
        <w:t xml:space="preserve"> of </w:t>
      </w:r>
      <w:r w:rsidR="00FC7408" w:rsidRPr="00FC7408">
        <w:rPr>
          <w:i/>
          <w:iCs/>
        </w:rPr>
        <w:t>low</w:t>
      </w:r>
      <w:r w:rsidR="0013036E">
        <w:rPr>
          <w:i/>
          <w:iCs/>
        </w:rPr>
        <w:noBreakHyphen/>
      </w:r>
      <w:r w:rsidR="00FC7408" w:rsidRPr="00FC7408">
        <w:rPr>
          <w:i/>
          <w:iCs/>
        </w:rPr>
        <w:t>global</w:t>
      </w:r>
      <w:r w:rsidR="0013036E">
        <w:rPr>
          <w:i/>
          <w:iCs/>
        </w:rPr>
        <w:noBreakHyphen/>
      </w:r>
      <w:r w:rsidR="00FC7408" w:rsidRPr="00FC7408">
        <w:rPr>
          <w:i/>
          <w:iCs/>
        </w:rPr>
        <w:t>warming</w:t>
      </w:r>
      <w:r w:rsidR="0013036E">
        <w:rPr>
          <w:i/>
          <w:iCs/>
        </w:rPr>
        <w:noBreakHyphen/>
      </w:r>
      <w:r w:rsidR="00FC7408" w:rsidRPr="00FC7408">
        <w:rPr>
          <w:i/>
          <w:iCs/>
        </w:rPr>
        <w:t>potential</w:t>
      </w:r>
      <w:r w:rsidR="00FC7408" w:rsidRPr="00FC7408">
        <w:t xml:space="preserve"> </w:t>
      </w:r>
      <w:r w:rsidR="00FC7408">
        <w:rPr>
          <w:i/>
          <w:iCs/>
          <w:lang w:val="en-US"/>
        </w:rPr>
        <w:t>(</w:t>
      </w:r>
      <w:r w:rsidRPr="005828C2">
        <w:rPr>
          <w:i/>
          <w:iCs/>
          <w:lang w:val="en-US"/>
        </w:rPr>
        <w:t>GWP</w:t>
      </w:r>
      <w:r w:rsidR="00FC7408">
        <w:rPr>
          <w:i/>
          <w:iCs/>
          <w:lang w:val="en-US"/>
        </w:rPr>
        <w:t>)</w:t>
      </w:r>
      <w:r w:rsidRPr="005828C2">
        <w:rPr>
          <w:i/>
          <w:iCs/>
          <w:lang w:val="en-US"/>
        </w:rPr>
        <w:t xml:space="preserve"> alternatives</w:t>
      </w:r>
      <w:r w:rsidRPr="005828C2">
        <w:rPr>
          <w:lang w:val="en-US"/>
        </w:rPr>
        <w:t xml:space="preserve">: Seven training </w:t>
      </w:r>
      <w:proofErr w:type="spellStart"/>
      <w:r w:rsidR="0013036E" w:rsidRPr="005828C2">
        <w:rPr>
          <w:lang w:val="en-US"/>
        </w:rPr>
        <w:t>cent</w:t>
      </w:r>
      <w:r w:rsidR="0013036E">
        <w:rPr>
          <w:lang w:val="en-US"/>
        </w:rPr>
        <w:t>re</w:t>
      </w:r>
      <w:r w:rsidR="0013036E" w:rsidRPr="005828C2">
        <w:rPr>
          <w:lang w:val="en-US"/>
        </w:rPr>
        <w:t>s</w:t>
      </w:r>
      <w:proofErr w:type="spellEnd"/>
      <w:r w:rsidR="0013036E" w:rsidRPr="005828C2">
        <w:rPr>
          <w:lang w:val="en-US"/>
        </w:rPr>
        <w:t xml:space="preserve"> </w:t>
      </w:r>
      <w:r w:rsidR="00561A3A">
        <w:rPr>
          <w:lang w:val="en-US"/>
        </w:rPr>
        <w:t>were</w:t>
      </w:r>
      <w:r w:rsidRPr="005828C2">
        <w:rPr>
          <w:lang w:val="en-US"/>
        </w:rPr>
        <w:t xml:space="preserve"> equipped with </w:t>
      </w:r>
      <w:r w:rsidRPr="00FC7408">
        <w:rPr>
          <w:lang w:val="en-US"/>
        </w:rPr>
        <w:t>RAC</w:t>
      </w:r>
      <w:r w:rsidRPr="005828C2">
        <w:rPr>
          <w:lang w:val="en-US"/>
        </w:rPr>
        <w:t xml:space="preserve"> servicing tools</w:t>
      </w:r>
      <w:r w:rsidR="00E31BC1">
        <w:rPr>
          <w:lang w:val="en-US"/>
        </w:rPr>
        <w:t>.</w:t>
      </w:r>
      <w:r w:rsidR="00561A3A">
        <w:rPr>
          <w:rStyle w:val="FootnoteReference"/>
          <w:lang w:val="en-US"/>
        </w:rPr>
        <w:footnoteReference w:id="4"/>
      </w:r>
      <w:r w:rsidRPr="005828C2">
        <w:rPr>
          <w:lang w:val="en-US"/>
        </w:rPr>
        <w:t xml:space="preserve"> The feasibility study on recovery and reclaim infrastructure </w:t>
      </w:r>
      <w:r w:rsidR="0080000E">
        <w:rPr>
          <w:lang w:val="en-US"/>
        </w:rPr>
        <w:t>was initiated to</w:t>
      </w:r>
      <w:r w:rsidRPr="005828C2">
        <w:rPr>
          <w:lang w:val="en-US"/>
        </w:rPr>
        <w:t xml:space="preserve"> guide the development of the business model</w:t>
      </w:r>
      <w:r w:rsidR="0080000E">
        <w:rPr>
          <w:lang w:val="en-US"/>
        </w:rPr>
        <w:t xml:space="preserve"> </w:t>
      </w:r>
      <w:r w:rsidRPr="005828C2">
        <w:rPr>
          <w:lang w:val="en-US"/>
        </w:rPr>
        <w:t xml:space="preserve">and the selection of a reclaim </w:t>
      </w:r>
      <w:proofErr w:type="spellStart"/>
      <w:r w:rsidR="0013036E" w:rsidRPr="005828C2">
        <w:rPr>
          <w:lang w:val="en-US"/>
        </w:rPr>
        <w:t>cent</w:t>
      </w:r>
      <w:r w:rsidR="0013036E">
        <w:rPr>
          <w:lang w:val="en-US"/>
        </w:rPr>
        <w:t>re</w:t>
      </w:r>
      <w:proofErr w:type="spellEnd"/>
      <w:r w:rsidR="0013036E" w:rsidRPr="005828C2">
        <w:rPr>
          <w:lang w:val="en-US"/>
        </w:rPr>
        <w:t xml:space="preserve"> </w:t>
      </w:r>
      <w:r w:rsidRPr="005828C2">
        <w:rPr>
          <w:lang w:val="en-US"/>
        </w:rPr>
        <w:t xml:space="preserve">operator by the end </w:t>
      </w:r>
      <w:r w:rsidR="0094491F">
        <w:rPr>
          <w:lang w:val="en-US"/>
        </w:rPr>
        <w:t xml:space="preserve">of </w:t>
      </w:r>
      <w:r w:rsidRPr="005828C2">
        <w:rPr>
          <w:lang w:val="en-US"/>
        </w:rPr>
        <w:t>2025.</w:t>
      </w:r>
    </w:p>
    <w:p w14:paraId="0ECFAE37" w14:textId="335F1E03" w:rsidR="00E9063C" w:rsidRPr="00E9063C" w:rsidRDefault="00E9063C" w:rsidP="00E9063C">
      <w:pPr>
        <w:keepNext/>
        <w:spacing w:after="240"/>
        <w:rPr>
          <w:i/>
        </w:rPr>
      </w:pPr>
      <w:r w:rsidRPr="00E9063C">
        <w:rPr>
          <w:i/>
        </w:rPr>
        <w:lastRenderedPageBreak/>
        <w:t>Project implementation and monitoring</w:t>
      </w:r>
    </w:p>
    <w:p w14:paraId="0C3708D8" w14:textId="4AB27D83" w:rsidR="004F1A13" w:rsidRDefault="004F1A13" w:rsidP="004F1A13">
      <w:pPr>
        <w:pStyle w:val="Heading1"/>
      </w:pPr>
      <w:r w:rsidRPr="004F1A13">
        <w:t xml:space="preserve">Of the </w:t>
      </w:r>
      <w:r w:rsidR="00110138" w:rsidRPr="000147AD">
        <w:t>US $</w:t>
      </w:r>
      <w:r w:rsidRPr="004F1A13">
        <w:t xml:space="preserve">25,000 approved </w:t>
      </w:r>
      <w:r w:rsidR="00FC7408">
        <w:t>for proje</w:t>
      </w:r>
      <w:r w:rsidR="00F575C2">
        <w:t xml:space="preserve">ct </w:t>
      </w:r>
      <w:r w:rsidR="00FC7408">
        <w:rPr>
          <w:noProof/>
        </w:rPr>
        <w:t>implementation and monitoring</w:t>
      </w:r>
      <w:r w:rsidRPr="004F1A13">
        <w:t xml:space="preserve"> </w:t>
      </w:r>
      <w:r w:rsidR="00F575C2">
        <w:t xml:space="preserve">under </w:t>
      </w:r>
      <w:r w:rsidRPr="004F1A13">
        <w:t xml:space="preserve">the first tranche, </w:t>
      </w:r>
      <w:r w:rsidR="00110138" w:rsidRPr="000147AD">
        <w:t>US $</w:t>
      </w:r>
      <w:r w:rsidRPr="004F1A13">
        <w:t xml:space="preserve">14,000 was </w:t>
      </w:r>
      <w:r>
        <w:t xml:space="preserve">disbursed </w:t>
      </w:r>
      <w:r w:rsidR="00F575C2">
        <w:t>for</w:t>
      </w:r>
      <w:r w:rsidRPr="004F1A13">
        <w:t xml:space="preserve"> consultants,</w:t>
      </w:r>
      <w:r w:rsidR="00F575C2">
        <w:t xml:space="preserve"> </w:t>
      </w:r>
      <w:r w:rsidR="00E31BC1" w:rsidRPr="000147AD">
        <w:t>US $</w:t>
      </w:r>
      <w:r w:rsidR="00E31BC1" w:rsidRPr="004F1A13">
        <w:t xml:space="preserve">5,000 </w:t>
      </w:r>
      <w:r w:rsidR="00E31BC1">
        <w:t xml:space="preserve">for </w:t>
      </w:r>
      <w:r w:rsidR="002D50F7">
        <w:t>travel</w:t>
      </w:r>
      <w:r w:rsidRPr="004F1A13">
        <w:t xml:space="preserve"> and</w:t>
      </w:r>
      <w:r w:rsidR="002D50F7">
        <w:t xml:space="preserve"> </w:t>
      </w:r>
      <w:r w:rsidR="00E31BC1" w:rsidRPr="000147AD">
        <w:t>US $</w:t>
      </w:r>
      <w:r w:rsidR="00E31BC1" w:rsidRPr="004F1A13">
        <w:t>6,000</w:t>
      </w:r>
      <w:r w:rsidR="00E31BC1">
        <w:t xml:space="preserve"> for </w:t>
      </w:r>
      <w:r w:rsidR="002D50F7">
        <w:t>meetings.</w:t>
      </w:r>
    </w:p>
    <w:p w14:paraId="5675491C" w14:textId="0D081E2A" w:rsidR="00E9063C" w:rsidRPr="00E9063C" w:rsidRDefault="00E9063C" w:rsidP="00E9063C">
      <w:pPr>
        <w:keepNext/>
        <w:spacing w:after="240"/>
      </w:pPr>
      <w:r w:rsidRPr="00E9063C">
        <w:rPr>
          <w:u w:val="single"/>
        </w:rPr>
        <w:t>Level of fund disbursement</w:t>
      </w:r>
    </w:p>
    <w:p w14:paraId="6BE764E2" w14:textId="2C797B1E" w:rsidR="00E9063C" w:rsidRPr="002C47B7" w:rsidRDefault="00E9063C" w:rsidP="00F017AC">
      <w:pPr>
        <w:numPr>
          <w:ilvl w:val="0"/>
          <w:numId w:val="1"/>
        </w:numPr>
        <w:spacing w:after="240"/>
        <w:outlineLvl w:val="0"/>
      </w:pPr>
      <w:r w:rsidRPr="002C47B7">
        <w:t>As of</w:t>
      </w:r>
      <w:r w:rsidR="00944F98" w:rsidRPr="002C47B7">
        <w:t xml:space="preserve"> September</w:t>
      </w:r>
      <w:r w:rsidRPr="002C47B7">
        <w:t xml:space="preserve"> 2025, of the US $</w:t>
      </w:r>
      <w:r w:rsidR="000147AD">
        <w:rPr>
          <w:rFonts w:eastAsia="__Roboto_Fallback_1bcd45"/>
        </w:rPr>
        <w:t>252,000</w:t>
      </w:r>
      <w:r w:rsidR="00944F98" w:rsidRPr="002C47B7">
        <w:rPr>
          <w:rFonts w:eastAsia="__Roboto_Fallback_1bcd45"/>
        </w:rPr>
        <w:t xml:space="preserve"> </w:t>
      </w:r>
      <w:r w:rsidRPr="002C47B7">
        <w:t>approved so far</w:t>
      </w:r>
      <w:r w:rsidR="00E31BC1">
        <w:t xml:space="preserve"> (</w:t>
      </w:r>
      <w:r w:rsidR="00E31BC1" w:rsidRPr="000147AD">
        <w:t>US $</w:t>
      </w:r>
      <w:r w:rsidR="00E31BC1" w:rsidRPr="002C47B7">
        <w:t xml:space="preserve">160,000 for UNEP and </w:t>
      </w:r>
      <w:r w:rsidR="00E31BC1" w:rsidRPr="000147AD">
        <w:t>US $</w:t>
      </w:r>
      <w:r w:rsidR="00E31BC1">
        <w:t>92,000</w:t>
      </w:r>
      <w:r w:rsidR="00E31BC1" w:rsidRPr="002C47B7">
        <w:t xml:space="preserve"> for UNIDO</w:t>
      </w:r>
      <w:r w:rsidR="007E2FB1">
        <w:t>)</w:t>
      </w:r>
      <w:r w:rsidR="002D50F7">
        <w:t>,</w:t>
      </w:r>
      <w:r w:rsidR="002C47B7" w:rsidRPr="002C47B7">
        <w:t xml:space="preserve"> </w:t>
      </w:r>
      <w:r w:rsidR="00110138" w:rsidRPr="000147AD">
        <w:t>US $</w:t>
      </w:r>
      <w:r w:rsidR="002C47B7" w:rsidRPr="002C47B7">
        <w:t>229,250 had been disbursed (</w:t>
      </w:r>
      <w:r w:rsidR="00110138" w:rsidRPr="000147AD">
        <w:t>US $</w:t>
      </w:r>
      <w:r w:rsidR="002C47B7" w:rsidRPr="002C47B7">
        <w:t xml:space="preserve">160,000 for UNEP and </w:t>
      </w:r>
      <w:r w:rsidR="00110138" w:rsidRPr="000147AD">
        <w:t>US $</w:t>
      </w:r>
      <w:r w:rsidR="002C47B7" w:rsidRPr="002C47B7">
        <w:t>69,</w:t>
      </w:r>
      <w:r w:rsidR="007A1389">
        <w:t>250</w:t>
      </w:r>
      <w:r w:rsidR="002C47B7" w:rsidRPr="002C47B7">
        <w:t xml:space="preserve"> for UNIDO). </w:t>
      </w:r>
      <w:r w:rsidRPr="000147AD">
        <w:t>The balance of US $</w:t>
      </w:r>
      <w:r w:rsidR="005968D2">
        <w:t>22,750</w:t>
      </w:r>
      <w:r w:rsidRPr="000147AD">
        <w:t xml:space="preserve"> will be disbursed </w:t>
      </w:r>
      <w:r w:rsidR="00E31BC1">
        <w:t>by end</w:t>
      </w:r>
      <w:r w:rsidR="00944F98" w:rsidRPr="000147AD">
        <w:t xml:space="preserve"> 2025.</w:t>
      </w:r>
    </w:p>
    <w:p w14:paraId="6C98B7B2" w14:textId="2A32E074" w:rsidR="004D5B39" w:rsidRPr="000478EA" w:rsidRDefault="004D5B39" w:rsidP="004D5B39">
      <w:pPr>
        <w:keepNext/>
        <w:spacing w:before="240" w:after="240"/>
        <w:rPr>
          <w:u w:val="single"/>
        </w:rPr>
      </w:pPr>
      <w:bookmarkStart w:id="1" w:name="_Hlk126934425"/>
      <w:bookmarkStart w:id="2" w:name="_Hlk126663552"/>
      <w:r w:rsidRPr="000478EA">
        <w:rPr>
          <w:u w:val="single"/>
        </w:rPr>
        <w:t xml:space="preserve">Implementation plan for the </w:t>
      </w:r>
      <w:r w:rsidRPr="00895194">
        <w:rPr>
          <w:noProof/>
          <w:u w:val="single"/>
        </w:rPr>
        <w:t>second and third</w:t>
      </w:r>
      <w:r w:rsidR="005968D2">
        <w:rPr>
          <w:noProof/>
          <w:u w:val="single"/>
        </w:rPr>
        <w:t xml:space="preserve"> (final)</w:t>
      </w:r>
      <w:r w:rsidRPr="00B97C9F">
        <w:rPr>
          <w:u w:val="single"/>
        </w:rPr>
        <w:t xml:space="preserve"> tranch</w:t>
      </w:r>
      <w:r w:rsidRPr="000478EA">
        <w:rPr>
          <w:u w:val="single"/>
        </w:rPr>
        <w:t>e</w:t>
      </w:r>
      <w:r w:rsidR="00110138">
        <w:rPr>
          <w:u w:val="single"/>
        </w:rPr>
        <w:t>s</w:t>
      </w:r>
      <w:r w:rsidRPr="000478EA">
        <w:rPr>
          <w:u w:val="single"/>
        </w:rPr>
        <w:t xml:space="preserve"> of stage </w:t>
      </w:r>
      <w:r w:rsidRPr="00895194">
        <w:rPr>
          <w:noProof/>
          <w:u w:val="single"/>
        </w:rPr>
        <w:t>II</w:t>
      </w:r>
      <w:r w:rsidRPr="000478EA">
        <w:rPr>
          <w:u w:val="single"/>
        </w:rPr>
        <w:t xml:space="preserve"> of the HCFC phase</w:t>
      </w:r>
      <w:r w:rsidRPr="000478EA">
        <w:rPr>
          <w:u w:val="single"/>
        </w:rPr>
        <w:noBreakHyphen/>
        <w:t>out management plan</w:t>
      </w:r>
    </w:p>
    <w:p w14:paraId="39CC0C98" w14:textId="508756BD" w:rsidR="004D5B39" w:rsidRPr="000478EA" w:rsidRDefault="004D5B39" w:rsidP="004D5B39">
      <w:pPr>
        <w:pStyle w:val="Heading1"/>
      </w:pPr>
      <w:r w:rsidRPr="000478EA">
        <w:t xml:space="preserve">The following activities will be implemented between </w:t>
      </w:r>
      <w:r>
        <w:rPr>
          <w:noProof/>
        </w:rPr>
        <w:t>January</w:t>
      </w:r>
      <w:r w:rsidRPr="000478EA">
        <w:t xml:space="preserve"> </w:t>
      </w:r>
      <w:r>
        <w:rPr>
          <w:noProof/>
        </w:rPr>
        <w:t>2026</w:t>
      </w:r>
      <w:r w:rsidRPr="000478EA">
        <w:t xml:space="preserve"> and </w:t>
      </w:r>
      <w:r>
        <w:rPr>
          <w:noProof/>
        </w:rPr>
        <w:t>December</w:t>
      </w:r>
      <w:r w:rsidRPr="000478EA">
        <w:t xml:space="preserve"> </w:t>
      </w:r>
      <w:r>
        <w:rPr>
          <w:noProof/>
        </w:rPr>
        <w:t>2027</w:t>
      </w:r>
      <w:r w:rsidRPr="000478EA">
        <w:t>:</w:t>
      </w:r>
    </w:p>
    <w:p w14:paraId="640BF078" w14:textId="4B74F5AE" w:rsidR="004D5B39" w:rsidRPr="00A65D47" w:rsidRDefault="00A65D47" w:rsidP="00A65D47">
      <w:pPr>
        <w:pStyle w:val="Heading2"/>
      </w:pPr>
      <w:r w:rsidRPr="00A65D47">
        <w:rPr>
          <w:i/>
          <w:iCs/>
        </w:rPr>
        <w:t>Strengthening</w:t>
      </w:r>
      <w:r w:rsidR="004D5B39" w:rsidRPr="00A65D47">
        <w:rPr>
          <w:i/>
          <w:iCs/>
        </w:rPr>
        <w:t xml:space="preserve"> the enforcement of ODS regulations and capacity-building for enforcement officers</w:t>
      </w:r>
      <w:r w:rsidR="00612454" w:rsidRPr="00A65D47">
        <w:rPr>
          <w:i/>
          <w:iCs/>
        </w:rPr>
        <w:t>:</w:t>
      </w:r>
      <w:r w:rsidR="00612454" w:rsidRPr="00A65D47">
        <w:t xml:space="preserve"> </w:t>
      </w:r>
      <w:r w:rsidR="004D5B39" w:rsidRPr="00A65D47">
        <w:t>Upda</w:t>
      </w:r>
      <w:r w:rsidR="00AE53EC">
        <w:t>te</w:t>
      </w:r>
      <w:r w:rsidR="004D5B39" w:rsidRPr="00A65D47">
        <w:t xml:space="preserve"> the custom training manual</w:t>
      </w:r>
      <w:r w:rsidR="0099092F">
        <w:t xml:space="preserve">; </w:t>
      </w:r>
      <w:r w:rsidR="00AE53EC">
        <w:t xml:space="preserve">organise </w:t>
      </w:r>
      <w:r w:rsidR="00110138">
        <w:t>20</w:t>
      </w:r>
      <w:r w:rsidR="0099092F">
        <w:t xml:space="preserve"> training workshops for </w:t>
      </w:r>
      <w:r w:rsidR="004D5B39" w:rsidRPr="00A65D47">
        <w:t>training 500 customs officers and other enforcement officers</w:t>
      </w:r>
      <w:r w:rsidR="0099092F">
        <w:t xml:space="preserve"> (180 women)</w:t>
      </w:r>
      <w:r w:rsidR="004D5B39" w:rsidRPr="00A65D47">
        <w:t xml:space="preserve"> on Montreal Protocol issues, including HCFC control measures and</w:t>
      </w:r>
      <w:r w:rsidR="00376F74">
        <w:t xml:space="preserve"> the </w:t>
      </w:r>
      <w:r w:rsidR="00FD0EDE">
        <w:t xml:space="preserve">informal </w:t>
      </w:r>
      <w:r w:rsidR="00376F74">
        <w:t>Prior-Informed Consent</w:t>
      </w:r>
      <w:r w:rsidR="00982A45">
        <w:t xml:space="preserve"> </w:t>
      </w:r>
      <w:r w:rsidR="0099092F">
        <w:t>for effective monitoring</w:t>
      </w:r>
      <w:r w:rsidR="004D5B39" w:rsidRPr="00A65D47">
        <w:t xml:space="preserve">; </w:t>
      </w:r>
      <w:r w:rsidR="0099092F">
        <w:t>develop</w:t>
      </w:r>
      <w:r w:rsidR="004D5B39" w:rsidRPr="00A65D47">
        <w:t xml:space="preserve"> and disseminat</w:t>
      </w:r>
      <w:r w:rsidR="00AE53EC">
        <w:t>e</w:t>
      </w:r>
      <w:r w:rsidR="004D5B39" w:rsidRPr="00A65D47">
        <w:t xml:space="preserve"> information</w:t>
      </w:r>
      <w:r w:rsidR="0099092F">
        <w:t xml:space="preserve"> (100 leaflet</w:t>
      </w:r>
      <w:r w:rsidR="00C875B9">
        <w:t>s</w:t>
      </w:r>
      <w:r w:rsidR="0099092F">
        <w:t xml:space="preserve"> and brochures)</w:t>
      </w:r>
      <w:r w:rsidR="004D5B39" w:rsidRPr="00A65D47">
        <w:t xml:space="preserve"> to </w:t>
      </w:r>
      <w:r w:rsidR="00AE53EC">
        <w:t xml:space="preserve">customs and </w:t>
      </w:r>
      <w:r w:rsidR="004D5B39" w:rsidRPr="00A65D47">
        <w:t>enforcement officers on existing regulations and HCFC</w:t>
      </w:r>
      <w:r w:rsidR="00AE53EC">
        <w:t xml:space="preserve"> phase-out related information</w:t>
      </w:r>
      <w:r w:rsidR="004D5B39" w:rsidRPr="00A65D47">
        <w:t xml:space="preserve"> (UNEP)</w:t>
      </w:r>
      <w:r w:rsidR="00451B00">
        <w:t xml:space="preserve"> </w:t>
      </w:r>
      <w:r w:rsidR="004D5B39" w:rsidRPr="00A65D47">
        <w:t>(US $75,000);</w:t>
      </w:r>
    </w:p>
    <w:p w14:paraId="56C7EB7B" w14:textId="2227799F" w:rsidR="00612454" w:rsidRPr="008C2C51" w:rsidRDefault="00612454" w:rsidP="00612454">
      <w:pPr>
        <w:pStyle w:val="Heading2"/>
        <w:rPr>
          <w:noProof/>
        </w:rPr>
      </w:pPr>
      <w:r w:rsidRPr="008C2C51">
        <w:rPr>
          <w:i/>
          <w:iCs/>
          <w:noProof/>
        </w:rPr>
        <w:t xml:space="preserve">Capacity-building of RAC servicing technicians and establishment of a certification scheme: </w:t>
      </w:r>
      <w:r w:rsidRPr="008C2C51">
        <w:rPr>
          <w:noProof/>
        </w:rPr>
        <w:t>Update the training manual</w:t>
      </w:r>
      <w:r w:rsidR="00AE53EC" w:rsidRPr="008C2C51">
        <w:rPr>
          <w:noProof/>
        </w:rPr>
        <w:t xml:space="preserve">; </w:t>
      </w:r>
      <w:r w:rsidR="00AE53EC" w:rsidRPr="008C2C51">
        <w:t xml:space="preserve">organise </w:t>
      </w:r>
      <w:r w:rsidR="00110138">
        <w:t>20</w:t>
      </w:r>
      <w:r w:rsidR="00AE53EC" w:rsidRPr="008C2C51">
        <w:t xml:space="preserve"> training workshops for </w:t>
      </w:r>
      <w:r w:rsidRPr="008C2C51">
        <w:rPr>
          <w:noProof/>
        </w:rPr>
        <w:t xml:space="preserve">500 technicians </w:t>
      </w:r>
      <w:r w:rsidR="00822D74" w:rsidRPr="008C2C51">
        <w:rPr>
          <w:noProof/>
        </w:rPr>
        <w:t xml:space="preserve">(increased to 760 during project review) </w:t>
      </w:r>
      <w:r w:rsidRPr="008C2C51">
        <w:rPr>
          <w:noProof/>
        </w:rPr>
        <w:t xml:space="preserve">on good servicing practices; </w:t>
      </w:r>
      <w:r w:rsidR="00A026FB" w:rsidRPr="008C2C51">
        <w:rPr>
          <w:noProof/>
        </w:rPr>
        <w:t>e</w:t>
      </w:r>
      <w:r w:rsidRPr="008C2C51">
        <w:rPr>
          <w:noProof/>
        </w:rPr>
        <w:t xml:space="preserve">stablish a technician certification scheme and provide certification for the first 25 technicians </w:t>
      </w:r>
      <w:r w:rsidR="00B1080F" w:rsidRPr="008C2C51">
        <w:rPr>
          <w:noProof/>
        </w:rPr>
        <w:t>o</w:t>
      </w:r>
      <w:r w:rsidRPr="008C2C51">
        <w:rPr>
          <w:noProof/>
        </w:rPr>
        <w:t xml:space="preserve">n good practices and the safe handling of HCFCs; </w:t>
      </w:r>
      <w:r w:rsidR="00032EB2" w:rsidRPr="008C2C51">
        <w:rPr>
          <w:noProof/>
        </w:rPr>
        <w:t>o</w:t>
      </w:r>
      <w:r w:rsidR="00AE53EC" w:rsidRPr="008C2C51">
        <w:rPr>
          <w:noProof/>
        </w:rPr>
        <w:t xml:space="preserve">rganise two awareness workshops for </w:t>
      </w:r>
      <w:r w:rsidRPr="008C2C51">
        <w:rPr>
          <w:noProof/>
        </w:rPr>
        <w:t>end</w:t>
      </w:r>
      <w:r w:rsidR="00FD0EDE">
        <w:rPr>
          <w:noProof/>
        </w:rPr>
        <w:t xml:space="preserve"> </w:t>
      </w:r>
      <w:r w:rsidRPr="008C2C51">
        <w:rPr>
          <w:noProof/>
        </w:rPr>
        <w:t>users about HCFC</w:t>
      </w:r>
      <w:r w:rsidR="00AE53EC" w:rsidRPr="008C2C51">
        <w:rPr>
          <w:noProof/>
        </w:rPr>
        <w:t xml:space="preserve"> phase-out</w:t>
      </w:r>
      <w:r w:rsidRPr="008C2C51">
        <w:rPr>
          <w:noProof/>
        </w:rPr>
        <w:t xml:space="preserve"> and low-GWP technologies; </w:t>
      </w:r>
      <w:r w:rsidR="00153C8D" w:rsidRPr="008C2C51">
        <w:rPr>
          <w:noProof/>
        </w:rPr>
        <w:t>organise at</w:t>
      </w:r>
      <w:r w:rsidR="00032EB2" w:rsidRPr="008C2C51">
        <w:rPr>
          <w:noProof/>
        </w:rPr>
        <w:t xml:space="preserve"> </w:t>
      </w:r>
      <w:r w:rsidR="00153C8D" w:rsidRPr="008C2C51">
        <w:rPr>
          <w:noProof/>
        </w:rPr>
        <w:t>least two meeting</w:t>
      </w:r>
      <w:r w:rsidR="00B1080F" w:rsidRPr="008C2C51">
        <w:rPr>
          <w:noProof/>
        </w:rPr>
        <w:t>s</w:t>
      </w:r>
      <w:r w:rsidR="00153C8D" w:rsidRPr="008C2C51">
        <w:rPr>
          <w:noProof/>
        </w:rPr>
        <w:t xml:space="preserve"> per year to</w:t>
      </w:r>
      <w:r w:rsidR="00032EB2" w:rsidRPr="008C2C51">
        <w:rPr>
          <w:noProof/>
        </w:rPr>
        <w:t xml:space="preserve"> </w:t>
      </w:r>
      <w:r w:rsidRPr="008C2C51">
        <w:rPr>
          <w:noProof/>
        </w:rPr>
        <w:t xml:space="preserve">support 10 RAC associations </w:t>
      </w:r>
      <w:r w:rsidR="00153C8D" w:rsidRPr="008C2C51">
        <w:rPr>
          <w:noProof/>
        </w:rPr>
        <w:t xml:space="preserve">for collaborating on </w:t>
      </w:r>
      <w:r w:rsidRPr="008C2C51">
        <w:rPr>
          <w:noProof/>
        </w:rPr>
        <w:t xml:space="preserve">training </w:t>
      </w:r>
      <w:r w:rsidR="00153C8D" w:rsidRPr="008C2C51">
        <w:rPr>
          <w:noProof/>
        </w:rPr>
        <w:t xml:space="preserve">trainers and technicians </w:t>
      </w:r>
      <w:r w:rsidRPr="008C2C51">
        <w:rPr>
          <w:noProof/>
        </w:rPr>
        <w:t>on low</w:t>
      </w:r>
      <w:r w:rsidR="00E31BC1">
        <w:rPr>
          <w:noProof/>
        </w:rPr>
        <w:noBreakHyphen/>
      </w:r>
      <w:r w:rsidRPr="008C2C51">
        <w:rPr>
          <w:noProof/>
        </w:rPr>
        <w:t>GWP technologies</w:t>
      </w:r>
      <w:r w:rsidR="00153C8D" w:rsidRPr="008C2C51">
        <w:rPr>
          <w:noProof/>
        </w:rPr>
        <w:t>, and r</w:t>
      </w:r>
      <w:r w:rsidRPr="008C2C51">
        <w:rPr>
          <w:noProof/>
        </w:rPr>
        <w:t>ais</w:t>
      </w:r>
      <w:r w:rsidR="00153C8D" w:rsidRPr="008C2C51">
        <w:rPr>
          <w:noProof/>
        </w:rPr>
        <w:t>ing</w:t>
      </w:r>
      <w:r w:rsidRPr="008C2C51">
        <w:rPr>
          <w:noProof/>
        </w:rPr>
        <w:t xml:space="preserve"> awareness about the certification scheme (UNEP) (US $138,000);</w:t>
      </w:r>
    </w:p>
    <w:p w14:paraId="39150FD9" w14:textId="21B1EB13" w:rsidR="004D5B39" w:rsidRPr="00A65D47" w:rsidRDefault="004D5B39" w:rsidP="004D5B39">
      <w:pPr>
        <w:pStyle w:val="Heading2"/>
        <w:rPr>
          <w:i/>
          <w:iCs/>
        </w:rPr>
      </w:pPr>
      <w:r w:rsidRPr="0077422D">
        <w:rPr>
          <w:i/>
          <w:iCs/>
        </w:rPr>
        <w:t>Strengthen</w:t>
      </w:r>
      <w:r w:rsidR="009364DA">
        <w:rPr>
          <w:i/>
          <w:iCs/>
        </w:rPr>
        <w:t>ing of</w:t>
      </w:r>
      <w:r w:rsidRPr="0077422D">
        <w:rPr>
          <w:i/>
          <w:iCs/>
        </w:rPr>
        <w:t xml:space="preserve"> the centres of excellence</w:t>
      </w:r>
      <w:r w:rsidRPr="00A65D47">
        <w:rPr>
          <w:i/>
          <w:iCs/>
        </w:rPr>
        <w:t>:</w:t>
      </w:r>
      <w:r w:rsidRPr="00A65D47">
        <w:t xml:space="preserve"> </w:t>
      </w:r>
      <w:r w:rsidR="0048648D">
        <w:t>Establish one centre of excellence and provide tools</w:t>
      </w:r>
      <w:r w:rsidR="00875843">
        <w:t>;</w:t>
      </w:r>
      <w:r w:rsidR="0048648D">
        <w:rPr>
          <w:rStyle w:val="FootnoteReference"/>
        </w:rPr>
        <w:footnoteReference w:id="5"/>
      </w:r>
      <w:r w:rsidR="0048648D">
        <w:t xml:space="preserve"> </w:t>
      </w:r>
      <w:r w:rsidRPr="00A65D47">
        <w:t>train cent</w:t>
      </w:r>
      <w:r w:rsidR="00875843">
        <w:t>re</w:t>
      </w:r>
      <w:r w:rsidRPr="00A65D47">
        <w:t xml:space="preserve"> staff in proper </w:t>
      </w:r>
      <w:r w:rsidR="00A026FB" w:rsidRPr="00A65D47">
        <w:t>maintenance</w:t>
      </w:r>
      <w:r w:rsidRPr="00A65D47">
        <w:t xml:space="preserve"> and use</w:t>
      </w:r>
      <w:r w:rsidR="00875843">
        <w:t xml:space="preserve"> of tools</w:t>
      </w:r>
      <w:r w:rsidRPr="00A65D47">
        <w:t>; establish a refrigerant recovery and reuse scheme</w:t>
      </w:r>
      <w:r w:rsidR="00032EB2">
        <w:t>;</w:t>
      </w:r>
      <w:r w:rsidR="00D70875">
        <w:t xml:space="preserve"> set up one </w:t>
      </w:r>
      <w:r w:rsidRPr="00A65D47">
        <w:t>reclaiming centr</w:t>
      </w:r>
      <w:r w:rsidR="00FD0EDE">
        <w:t>e</w:t>
      </w:r>
      <w:r w:rsidR="00D70875">
        <w:t xml:space="preserve"> with provision of </w:t>
      </w:r>
      <w:r w:rsidR="00E85356">
        <w:t>tools</w:t>
      </w:r>
      <w:r w:rsidR="00A43721">
        <w:rPr>
          <w:rStyle w:val="FootnoteReference"/>
        </w:rPr>
        <w:footnoteReference w:id="6"/>
      </w:r>
      <w:r w:rsidR="009126C4">
        <w:t xml:space="preserve"> and provide </w:t>
      </w:r>
      <w:r w:rsidRPr="00A65D47">
        <w:t>train</w:t>
      </w:r>
      <w:r w:rsidR="009126C4">
        <w:t>ing to</w:t>
      </w:r>
      <w:r w:rsidRPr="00A65D47">
        <w:t xml:space="preserve"> reclaim cen</w:t>
      </w:r>
      <w:r w:rsidR="00875843">
        <w:t>t</w:t>
      </w:r>
      <w:r w:rsidRPr="00A65D47">
        <w:t>r</w:t>
      </w:r>
      <w:r w:rsidR="00875843">
        <w:t>e</w:t>
      </w:r>
      <w:r w:rsidRPr="00A65D47">
        <w:t xml:space="preserve"> staff; </w:t>
      </w:r>
      <w:r w:rsidR="0048648D">
        <w:t>p</w:t>
      </w:r>
      <w:r w:rsidRPr="00A65D47">
        <w:t xml:space="preserve">rovide technical backstopping to newly certified trainers (certification completed under </w:t>
      </w:r>
      <w:r w:rsidR="00875843">
        <w:t xml:space="preserve">the first </w:t>
      </w:r>
      <w:r w:rsidRPr="00A65D47">
        <w:t>tranche)</w:t>
      </w:r>
      <w:r w:rsidR="0048648D">
        <w:t>;</w:t>
      </w:r>
      <w:r w:rsidRPr="00A65D47">
        <w:t xml:space="preserve"> organize one training session for 20 trainers on </w:t>
      </w:r>
      <w:r w:rsidR="005A42B3">
        <w:t xml:space="preserve">safe </w:t>
      </w:r>
      <w:r w:rsidR="00875843">
        <w:t xml:space="preserve">handling </w:t>
      </w:r>
      <w:r w:rsidR="005A42B3">
        <w:t xml:space="preserve">of </w:t>
      </w:r>
      <w:r w:rsidRPr="00A65D47">
        <w:t>flammable</w:t>
      </w:r>
      <w:r w:rsidR="00B1424D">
        <w:t xml:space="preserve"> r</w:t>
      </w:r>
      <w:r w:rsidRPr="00A65D47">
        <w:t>efrigerants;</w:t>
      </w:r>
      <w:r w:rsidR="00032EB2">
        <w:t xml:space="preserve"> and</w:t>
      </w:r>
      <w:r w:rsidR="00B1424D">
        <w:t xml:space="preserve"> </w:t>
      </w:r>
      <w:r w:rsidRPr="00A65D47">
        <w:t>conduct one awareness</w:t>
      </w:r>
      <w:r w:rsidR="0048648D">
        <w:t xml:space="preserve"> workshop</w:t>
      </w:r>
      <w:r w:rsidRPr="00A65D47">
        <w:t xml:space="preserve"> for RAC sector stakeholders on safe adoption of low-GWP alternatives (UNIDO)(US $95,000);</w:t>
      </w:r>
    </w:p>
    <w:p w14:paraId="456542D4" w14:textId="2EAB6266" w:rsidR="004D5B39" w:rsidRPr="00B71CCC" w:rsidRDefault="004D5B39" w:rsidP="004D5B39">
      <w:pPr>
        <w:pStyle w:val="Heading2"/>
        <w:widowControl/>
      </w:pPr>
      <w:r w:rsidRPr="00416655">
        <w:rPr>
          <w:i/>
          <w:iCs/>
          <w:noProof/>
        </w:rPr>
        <w:t>Project monitoring and implementaiton</w:t>
      </w:r>
      <w:r w:rsidRPr="00416655">
        <w:rPr>
          <w:i/>
          <w:iCs/>
        </w:rPr>
        <w:t xml:space="preserve"> </w:t>
      </w:r>
      <w:r w:rsidR="00612454" w:rsidRPr="00416655">
        <w:rPr>
          <w:i/>
          <w:iCs/>
        </w:rPr>
        <w:t xml:space="preserve">(UNEP) </w:t>
      </w:r>
      <w:r w:rsidRPr="00416655">
        <w:rPr>
          <w:i/>
          <w:iCs/>
        </w:rPr>
        <w:t>(US $</w:t>
      </w:r>
      <w:r w:rsidR="00612454" w:rsidRPr="00416655">
        <w:rPr>
          <w:i/>
          <w:iCs/>
        </w:rPr>
        <w:t>25,000</w:t>
      </w:r>
      <w:r w:rsidRPr="00416655">
        <w:rPr>
          <w:i/>
          <w:iCs/>
        </w:rPr>
        <w:t>)</w:t>
      </w:r>
      <w:r w:rsidR="00612454" w:rsidRPr="00416655">
        <w:rPr>
          <w:i/>
          <w:iCs/>
        </w:rPr>
        <w:t>:</w:t>
      </w:r>
      <w:r w:rsidR="00612454">
        <w:t xml:space="preserve"> </w:t>
      </w:r>
      <w:r>
        <w:rPr>
          <w:noProof/>
        </w:rPr>
        <w:t xml:space="preserve">US $15,000 for </w:t>
      </w:r>
      <w:r w:rsidR="00413F26">
        <w:rPr>
          <w:noProof/>
        </w:rPr>
        <w:t>staff</w:t>
      </w:r>
      <w:r>
        <w:rPr>
          <w:noProof/>
        </w:rPr>
        <w:t xml:space="preserve"> and consultants, US $5,000 for domestic travel, and US $5,000 for meetings and workshops.</w:t>
      </w:r>
    </w:p>
    <w:p w14:paraId="177E0E70" w14:textId="5DC3567E" w:rsidR="00E9063C" w:rsidRDefault="00E9063C" w:rsidP="00E9063C">
      <w:pPr>
        <w:keepNext/>
        <w:spacing w:after="240"/>
        <w:rPr>
          <w:i/>
        </w:rPr>
      </w:pPr>
      <w:r w:rsidRPr="00E9063C">
        <w:rPr>
          <w:i/>
        </w:rPr>
        <w:t>Activities to maintain energy efficiency in the refrigeration servicing sector</w:t>
      </w:r>
    </w:p>
    <w:p w14:paraId="074B5A06" w14:textId="38BC5A57" w:rsidR="001B6C81" w:rsidRDefault="001B6C81" w:rsidP="004E71C5">
      <w:pPr>
        <w:pStyle w:val="Heading1"/>
      </w:pPr>
      <w:r>
        <w:t>T</w:t>
      </w:r>
      <w:r w:rsidRPr="001B6C81">
        <w:t xml:space="preserve">he </w:t>
      </w:r>
      <w:r w:rsidR="00F5795B">
        <w:t xml:space="preserve">project related to </w:t>
      </w:r>
      <w:r w:rsidRPr="001B6C81">
        <w:t>energy efficiency, submitted under decision 89/6,</w:t>
      </w:r>
      <w:r w:rsidR="00F5795B">
        <w:t xml:space="preserve"> has been designed to </w:t>
      </w:r>
      <w:r w:rsidRPr="001B6C81">
        <w:t xml:space="preserve">build Senegal’s capacity to promote energy efficiency in the RAC sector. It focuses on </w:t>
      </w:r>
      <w:r w:rsidR="00425EBF">
        <w:t xml:space="preserve">strengthening </w:t>
      </w:r>
      <w:r w:rsidRPr="001B6C81">
        <w:t xml:space="preserve">coordination among national </w:t>
      </w:r>
      <w:r w:rsidR="004E71C5" w:rsidRPr="001B6C81">
        <w:t>stakeholders</w:t>
      </w:r>
      <w:r w:rsidR="004E71C5">
        <w:t>,</w:t>
      </w:r>
      <w:r w:rsidR="004E71C5" w:rsidRPr="001B6C81">
        <w:t xml:space="preserve"> encouraging</w:t>
      </w:r>
      <w:r w:rsidRPr="001B6C81">
        <w:t xml:space="preserve"> the </w:t>
      </w:r>
      <w:r w:rsidR="00425EBF">
        <w:t xml:space="preserve">adoption </w:t>
      </w:r>
      <w:r w:rsidRPr="001B6C81">
        <w:t>of energy-efficient and low-GWP technologies</w:t>
      </w:r>
      <w:r w:rsidR="00425EBF">
        <w:t>, and</w:t>
      </w:r>
      <w:r>
        <w:t xml:space="preserve"> </w:t>
      </w:r>
      <w:r w:rsidRPr="001B6C81">
        <w:lastRenderedPageBreak/>
        <w:t>support</w:t>
      </w:r>
      <w:r w:rsidR="00425EBF">
        <w:t>ing</w:t>
      </w:r>
      <w:r w:rsidRPr="001B6C81">
        <w:t xml:space="preserve"> the implementation and enforcement of </w:t>
      </w:r>
      <w:r w:rsidR="00A740D8">
        <w:t>m</w:t>
      </w:r>
      <w:r w:rsidRPr="001B6C81">
        <w:t xml:space="preserve">inimum </w:t>
      </w:r>
      <w:r w:rsidR="00A740D8">
        <w:t>e</w:t>
      </w:r>
      <w:r w:rsidRPr="001B6C81">
        <w:t xml:space="preserve">nergy </w:t>
      </w:r>
      <w:r w:rsidR="00A740D8">
        <w:t>p</w:t>
      </w:r>
      <w:r w:rsidRPr="001B6C81">
        <w:t xml:space="preserve">erformance </w:t>
      </w:r>
      <w:r w:rsidR="00A740D8">
        <w:t>s</w:t>
      </w:r>
      <w:r w:rsidRPr="001B6C81">
        <w:t>tandards (MEPS) to help Senegal</w:t>
      </w:r>
      <w:r w:rsidR="00425EBF">
        <w:t xml:space="preserve"> achieve</w:t>
      </w:r>
      <w:r w:rsidRPr="001B6C81">
        <w:t xml:space="preserve"> its energy efficiency goals</w:t>
      </w:r>
      <w:r>
        <w:t xml:space="preserve"> as outlined in </w:t>
      </w:r>
      <w:r w:rsidRPr="001B6C81">
        <w:t>its Energy Target Plan 2030</w:t>
      </w:r>
      <w:r>
        <w:t>.</w:t>
      </w:r>
    </w:p>
    <w:p w14:paraId="05709CA4" w14:textId="33CF4C16" w:rsidR="009B249B" w:rsidRDefault="009B249B" w:rsidP="00997C97">
      <w:pPr>
        <w:pStyle w:val="Heading1"/>
      </w:pPr>
      <w:r w:rsidRPr="009B249B">
        <w:t xml:space="preserve">Senegal, as a member country of the ECOWAS, </w:t>
      </w:r>
      <w:r w:rsidR="00A3627D">
        <w:t xml:space="preserve">has </w:t>
      </w:r>
      <w:r w:rsidRPr="009B249B">
        <w:t>adopt</w:t>
      </w:r>
      <w:r>
        <w:t xml:space="preserve">ed </w:t>
      </w:r>
      <w:r w:rsidRPr="009B249B">
        <w:t>MEPS for air conditioners and refrigeration appliances</w:t>
      </w:r>
      <w:r>
        <w:t>.</w:t>
      </w:r>
      <w:r w:rsidR="001B6C81">
        <w:t xml:space="preserve"> </w:t>
      </w:r>
      <w:r w:rsidR="001B6C81" w:rsidRPr="001B6C81">
        <w:t xml:space="preserve">A proposal </w:t>
      </w:r>
      <w:r w:rsidR="00AE5888">
        <w:t>for</w:t>
      </w:r>
      <w:r w:rsidR="001B6C81" w:rsidRPr="001B6C81">
        <w:t xml:space="preserve"> </w:t>
      </w:r>
      <w:r w:rsidR="00AE5888">
        <w:t>MEPS</w:t>
      </w:r>
      <w:r w:rsidR="001B6C81" w:rsidRPr="001B6C81">
        <w:t xml:space="preserve"> for commercial and industrial refrigeration </w:t>
      </w:r>
      <w:r w:rsidR="00AE5888">
        <w:t>equipment</w:t>
      </w:r>
      <w:r w:rsidR="001B6C81" w:rsidRPr="001B6C81">
        <w:t xml:space="preserve"> has been developed.</w:t>
      </w:r>
    </w:p>
    <w:p w14:paraId="51591EDF" w14:textId="448A2D88" w:rsidR="00A3627D" w:rsidRDefault="00A81E38" w:rsidP="00997C97">
      <w:pPr>
        <w:pStyle w:val="Heading1"/>
        <w:keepNext/>
      </w:pPr>
      <w:r>
        <w:t>Further, t</w:t>
      </w:r>
      <w:r w:rsidR="003F59D1" w:rsidRPr="003F59D1">
        <w:t xml:space="preserve">he project will provide training to custom officers, RAC technicians, and trainers on energy efficiency, which will support the adoption of MEPS. Additionally, the project will develop relevant materials and programmes to create awareness about energy efficiency and low-GWP technologies and organize outreach activities to sensitize </w:t>
      </w:r>
      <w:r w:rsidR="00A3627D">
        <w:t>k</w:t>
      </w:r>
      <w:r w:rsidR="005D1DAD">
        <w:t>e</w:t>
      </w:r>
      <w:r w:rsidR="00A3627D">
        <w:t>y stakeholders.</w:t>
      </w:r>
    </w:p>
    <w:p w14:paraId="19BD4A4E" w14:textId="3C843B07" w:rsidR="00E9063C" w:rsidRDefault="00E9063C" w:rsidP="00E9063C">
      <w:pPr>
        <w:keepNext/>
        <w:spacing w:before="240"/>
        <w:outlineLvl w:val="0"/>
        <w:rPr>
          <w:b/>
          <w:bCs/>
        </w:rPr>
      </w:pPr>
      <w:bookmarkStart w:id="3" w:name="_Hlk126934504"/>
      <w:bookmarkEnd w:id="1"/>
      <w:bookmarkEnd w:id="2"/>
      <w:r w:rsidRPr="00E9063C">
        <w:rPr>
          <w:b/>
          <w:bCs/>
        </w:rPr>
        <w:t>Table</w:t>
      </w:r>
      <w:r w:rsidR="00416655">
        <w:rPr>
          <w:b/>
          <w:bCs/>
        </w:rPr>
        <w:t xml:space="preserve"> </w:t>
      </w:r>
      <w:r w:rsidR="006B3A44">
        <w:rPr>
          <w:b/>
          <w:bCs/>
        </w:rPr>
        <w:t>2</w:t>
      </w:r>
      <w:r w:rsidRPr="00E9063C">
        <w:rPr>
          <w:b/>
          <w:bCs/>
        </w:rPr>
        <w:t>. Additional activities proposed to maintain energy efficiency in the servicing sector</w:t>
      </w:r>
    </w:p>
    <w:tbl>
      <w:tblPr>
        <w:tblStyle w:val="1"/>
        <w:tblW w:w="5000" w:type="pct"/>
        <w:tblLook w:val="04A0" w:firstRow="1" w:lastRow="0" w:firstColumn="1" w:lastColumn="0" w:noHBand="0" w:noVBand="1"/>
      </w:tblPr>
      <w:tblGrid>
        <w:gridCol w:w="5936"/>
        <w:gridCol w:w="2429"/>
        <w:gridCol w:w="985"/>
      </w:tblGrid>
      <w:tr w:rsidR="00D05DB8" w:rsidRPr="00FD0EDE" w14:paraId="72673528" w14:textId="77777777" w:rsidTr="005E3A8F">
        <w:tc>
          <w:tcPr>
            <w:tcW w:w="3174" w:type="pct"/>
          </w:tcPr>
          <w:bookmarkEnd w:id="3"/>
          <w:p w14:paraId="5283EF29" w14:textId="77777777" w:rsidR="0087583A" w:rsidRPr="002C2E6B" w:rsidRDefault="0087583A" w:rsidP="00AB734D">
            <w:pPr>
              <w:jc w:val="center"/>
              <w:outlineLvl w:val="0"/>
              <w:rPr>
                <w:b/>
                <w:bCs/>
                <w:sz w:val="20"/>
                <w:szCs w:val="20"/>
              </w:rPr>
            </w:pPr>
            <w:r w:rsidRPr="002C2E6B">
              <w:rPr>
                <w:b/>
                <w:bCs/>
                <w:sz w:val="20"/>
                <w:szCs w:val="20"/>
              </w:rPr>
              <w:t>Activity</w:t>
            </w:r>
          </w:p>
        </w:tc>
        <w:tc>
          <w:tcPr>
            <w:tcW w:w="1299" w:type="pct"/>
          </w:tcPr>
          <w:p w14:paraId="2A7ADB8D" w14:textId="77777777" w:rsidR="0087583A" w:rsidRPr="002C2E6B" w:rsidRDefault="0087583A" w:rsidP="00AB734D">
            <w:pPr>
              <w:jc w:val="center"/>
              <w:outlineLvl w:val="0"/>
              <w:rPr>
                <w:b/>
                <w:bCs/>
                <w:sz w:val="20"/>
                <w:szCs w:val="20"/>
              </w:rPr>
            </w:pPr>
            <w:r w:rsidRPr="002C2E6B">
              <w:rPr>
                <w:b/>
                <w:bCs/>
                <w:sz w:val="20"/>
                <w:szCs w:val="20"/>
              </w:rPr>
              <w:t>Performance indicators</w:t>
            </w:r>
          </w:p>
        </w:tc>
        <w:tc>
          <w:tcPr>
            <w:tcW w:w="527" w:type="pct"/>
          </w:tcPr>
          <w:p w14:paraId="15112586" w14:textId="77777777" w:rsidR="007A1389" w:rsidRDefault="0087583A" w:rsidP="00AB734D">
            <w:pPr>
              <w:outlineLvl w:val="0"/>
              <w:rPr>
                <w:b/>
                <w:bCs/>
                <w:sz w:val="20"/>
                <w:szCs w:val="20"/>
              </w:rPr>
            </w:pPr>
            <w:r w:rsidRPr="002C2E6B">
              <w:rPr>
                <w:b/>
                <w:bCs/>
                <w:sz w:val="20"/>
                <w:szCs w:val="20"/>
              </w:rPr>
              <w:t>Cost</w:t>
            </w:r>
          </w:p>
          <w:p w14:paraId="46457A07" w14:textId="430AEC1E" w:rsidR="0087583A" w:rsidRPr="002C2E6B" w:rsidRDefault="0087583A" w:rsidP="00AB734D">
            <w:pPr>
              <w:outlineLvl w:val="0"/>
              <w:rPr>
                <w:b/>
                <w:bCs/>
                <w:sz w:val="20"/>
                <w:szCs w:val="20"/>
              </w:rPr>
            </w:pPr>
            <w:r w:rsidRPr="002C2E6B">
              <w:rPr>
                <w:b/>
                <w:bCs/>
                <w:sz w:val="20"/>
                <w:szCs w:val="20"/>
              </w:rPr>
              <w:t xml:space="preserve"> (US $)</w:t>
            </w:r>
          </w:p>
        </w:tc>
      </w:tr>
      <w:tr w:rsidR="00A740D8" w:rsidRPr="00FD0EDE" w14:paraId="39354CBE" w14:textId="77777777" w:rsidTr="00A740D8">
        <w:tc>
          <w:tcPr>
            <w:tcW w:w="5000" w:type="pct"/>
            <w:gridSpan w:val="3"/>
          </w:tcPr>
          <w:p w14:paraId="52CA6298" w14:textId="4BF9526D" w:rsidR="00A740D8" w:rsidRPr="002C2E6B" w:rsidRDefault="00A740D8" w:rsidP="00C51018">
            <w:pPr>
              <w:jc w:val="center"/>
              <w:outlineLvl w:val="0"/>
              <w:rPr>
                <w:sz w:val="20"/>
                <w:szCs w:val="20"/>
              </w:rPr>
            </w:pPr>
            <w:r w:rsidRPr="002C2E6B">
              <w:rPr>
                <w:b/>
                <w:bCs/>
                <w:sz w:val="20"/>
                <w:szCs w:val="20"/>
              </w:rPr>
              <w:t>Strengthening institutional coordination and capacity-building of stakeholders</w:t>
            </w:r>
          </w:p>
        </w:tc>
      </w:tr>
      <w:tr w:rsidR="00D05DB8" w:rsidRPr="00FD0EDE" w14:paraId="2D331A07" w14:textId="77777777" w:rsidTr="005E3A8F">
        <w:trPr>
          <w:trHeight w:val="320"/>
        </w:trPr>
        <w:tc>
          <w:tcPr>
            <w:tcW w:w="3174" w:type="pct"/>
          </w:tcPr>
          <w:p w14:paraId="4CCDE19A" w14:textId="77777777" w:rsidR="0087583A" w:rsidRPr="002C2E6B" w:rsidRDefault="0087583A" w:rsidP="002C2E6B">
            <w:pPr>
              <w:jc w:val="left"/>
              <w:outlineLvl w:val="0"/>
              <w:rPr>
                <w:sz w:val="20"/>
                <w:szCs w:val="20"/>
                <w:lang w:val="en-GB"/>
              </w:rPr>
            </w:pPr>
            <w:r w:rsidRPr="002C2E6B">
              <w:rPr>
                <w:sz w:val="20"/>
                <w:szCs w:val="20"/>
                <w:lang w:val="en-GB"/>
              </w:rPr>
              <w:t>Improve coordination and collaboration among relevant agencies, build capacity on energy efficiency, and ensure that MEPS regulations and labelling guidelines reflect national priorities and are widely accepted</w:t>
            </w:r>
          </w:p>
        </w:tc>
        <w:tc>
          <w:tcPr>
            <w:tcW w:w="1299" w:type="pct"/>
          </w:tcPr>
          <w:p w14:paraId="11549CDA" w14:textId="3AB8AEF4" w:rsidR="0087583A" w:rsidRPr="002C2E6B" w:rsidRDefault="0087583A" w:rsidP="00D1057C">
            <w:pPr>
              <w:jc w:val="left"/>
              <w:outlineLvl w:val="0"/>
              <w:rPr>
                <w:sz w:val="20"/>
                <w:szCs w:val="20"/>
                <w:lang w:val="en-GB"/>
              </w:rPr>
            </w:pPr>
            <w:r w:rsidRPr="002C2E6B">
              <w:rPr>
                <w:sz w:val="20"/>
                <w:szCs w:val="20"/>
                <w:lang w:val="en-GB"/>
              </w:rPr>
              <w:t xml:space="preserve">Four stakeholder workshops </w:t>
            </w:r>
            <w:r w:rsidR="005E3A8F" w:rsidRPr="002C2E6B">
              <w:rPr>
                <w:sz w:val="20"/>
                <w:szCs w:val="20"/>
                <w:lang w:val="en-GB"/>
              </w:rPr>
              <w:t>conducted</w:t>
            </w:r>
          </w:p>
        </w:tc>
        <w:tc>
          <w:tcPr>
            <w:tcW w:w="527" w:type="pct"/>
          </w:tcPr>
          <w:p w14:paraId="76120ABE" w14:textId="77777777" w:rsidR="0087583A" w:rsidRPr="002C2E6B" w:rsidRDefault="0087583A" w:rsidP="00AB734D">
            <w:pPr>
              <w:outlineLvl w:val="0"/>
              <w:rPr>
                <w:sz w:val="20"/>
                <w:szCs w:val="20"/>
              </w:rPr>
            </w:pPr>
            <w:r w:rsidRPr="002C2E6B">
              <w:rPr>
                <w:sz w:val="20"/>
                <w:szCs w:val="20"/>
                <w:lang w:val="en-GB"/>
              </w:rPr>
              <w:t>20,000</w:t>
            </w:r>
          </w:p>
        </w:tc>
      </w:tr>
      <w:tr w:rsidR="00D05DB8" w:rsidRPr="00FD0EDE" w14:paraId="79536A90" w14:textId="77777777" w:rsidTr="005E3A8F">
        <w:trPr>
          <w:trHeight w:val="1160"/>
        </w:trPr>
        <w:tc>
          <w:tcPr>
            <w:tcW w:w="3174" w:type="pct"/>
          </w:tcPr>
          <w:p w14:paraId="1C7A53E4" w14:textId="54A26FF4" w:rsidR="0087583A" w:rsidRPr="002C2E6B" w:rsidRDefault="0087583A" w:rsidP="002C2E6B">
            <w:pPr>
              <w:jc w:val="left"/>
              <w:outlineLvl w:val="0"/>
              <w:rPr>
                <w:sz w:val="20"/>
                <w:szCs w:val="20"/>
                <w:lang w:val="en-GB"/>
              </w:rPr>
            </w:pPr>
            <w:r w:rsidRPr="002C2E6B">
              <w:rPr>
                <w:sz w:val="20"/>
                <w:szCs w:val="20"/>
                <w:lang w:val="en-GB"/>
              </w:rPr>
              <w:t>Promote the MEPS implementation amongst key stakeholders for 25</w:t>
            </w:r>
            <w:r w:rsidR="00A7716A">
              <w:rPr>
                <w:sz w:val="20"/>
                <w:szCs w:val="20"/>
                <w:lang w:val="en-GB"/>
              </w:rPr>
              <w:t> </w:t>
            </w:r>
            <w:r w:rsidRPr="002C2E6B">
              <w:rPr>
                <w:sz w:val="20"/>
                <w:szCs w:val="20"/>
                <w:lang w:val="en-GB"/>
              </w:rPr>
              <w:t>participants each for RAC technicians, customs officials, policymakers, and industry actors on MEPS and energy efficiency</w:t>
            </w:r>
          </w:p>
        </w:tc>
        <w:tc>
          <w:tcPr>
            <w:tcW w:w="1299" w:type="pct"/>
          </w:tcPr>
          <w:p w14:paraId="07C17A62" w14:textId="76ADC6EB" w:rsidR="0087583A" w:rsidRPr="002C2E6B" w:rsidRDefault="0087583A" w:rsidP="005E3A8F">
            <w:pPr>
              <w:jc w:val="left"/>
              <w:outlineLvl w:val="0"/>
              <w:rPr>
                <w:sz w:val="20"/>
                <w:szCs w:val="20"/>
                <w:lang w:val="en-GB"/>
              </w:rPr>
            </w:pPr>
            <w:r w:rsidRPr="002C2E6B">
              <w:rPr>
                <w:sz w:val="20"/>
                <w:szCs w:val="20"/>
                <w:lang w:val="en-GB"/>
              </w:rPr>
              <w:t>Four training sessions (25</w:t>
            </w:r>
            <w:r w:rsidR="00FD0EDE">
              <w:rPr>
                <w:sz w:val="20"/>
                <w:szCs w:val="20"/>
                <w:lang w:val="en-GB"/>
              </w:rPr>
              <w:t> </w:t>
            </w:r>
            <w:r w:rsidRPr="002C2E6B">
              <w:rPr>
                <w:sz w:val="20"/>
                <w:szCs w:val="20"/>
                <w:lang w:val="en-GB"/>
              </w:rPr>
              <w:t>participants)</w:t>
            </w:r>
            <w:r w:rsidR="005E3A8F" w:rsidRPr="002C2E6B">
              <w:rPr>
                <w:sz w:val="20"/>
                <w:szCs w:val="20"/>
                <w:lang w:val="en-GB"/>
              </w:rPr>
              <w:t xml:space="preserve"> conducted, and </w:t>
            </w:r>
            <w:r w:rsidRPr="002C2E6B">
              <w:rPr>
                <w:sz w:val="20"/>
                <w:szCs w:val="20"/>
                <w:lang w:val="en-GB"/>
              </w:rPr>
              <w:t>100 brochures developed and distributed</w:t>
            </w:r>
          </w:p>
        </w:tc>
        <w:tc>
          <w:tcPr>
            <w:tcW w:w="527" w:type="pct"/>
          </w:tcPr>
          <w:p w14:paraId="2480B95A" w14:textId="77777777" w:rsidR="0087583A" w:rsidRPr="002C2E6B" w:rsidRDefault="0087583A" w:rsidP="00AB734D">
            <w:pPr>
              <w:outlineLvl w:val="0"/>
              <w:rPr>
                <w:sz w:val="20"/>
                <w:szCs w:val="20"/>
              </w:rPr>
            </w:pPr>
            <w:r w:rsidRPr="002C2E6B">
              <w:rPr>
                <w:sz w:val="20"/>
                <w:szCs w:val="20"/>
                <w:lang w:val="en-GB"/>
              </w:rPr>
              <w:t>35,000</w:t>
            </w:r>
          </w:p>
        </w:tc>
      </w:tr>
      <w:tr w:rsidR="00D05DB8" w:rsidRPr="00FD0EDE" w14:paraId="506801F8" w14:textId="77777777" w:rsidTr="005E3A8F">
        <w:trPr>
          <w:trHeight w:val="1547"/>
        </w:trPr>
        <w:tc>
          <w:tcPr>
            <w:tcW w:w="3174" w:type="pct"/>
          </w:tcPr>
          <w:p w14:paraId="102C1159" w14:textId="0538D9E6" w:rsidR="0087583A" w:rsidRPr="002C2E6B" w:rsidRDefault="0087583A" w:rsidP="002C2E6B">
            <w:pPr>
              <w:jc w:val="left"/>
              <w:outlineLvl w:val="0"/>
              <w:rPr>
                <w:sz w:val="20"/>
                <w:szCs w:val="20"/>
                <w:lang w:val="en-GB"/>
              </w:rPr>
            </w:pPr>
            <w:r w:rsidRPr="002C2E6B">
              <w:rPr>
                <w:sz w:val="20"/>
                <w:szCs w:val="20"/>
              </w:rPr>
              <w:t xml:space="preserve">Organize an experience-sharing visit for key stakeholders including representatives from the </w:t>
            </w:r>
            <w:r w:rsidR="00A740D8" w:rsidRPr="002C2E6B">
              <w:rPr>
                <w:sz w:val="20"/>
                <w:szCs w:val="20"/>
              </w:rPr>
              <w:t>national ozone unit (</w:t>
            </w:r>
            <w:r w:rsidRPr="002C2E6B">
              <w:rPr>
                <w:sz w:val="20"/>
                <w:szCs w:val="20"/>
              </w:rPr>
              <w:t>NOU</w:t>
            </w:r>
            <w:r w:rsidR="00A740D8" w:rsidRPr="002C2E6B">
              <w:rPr>
                <w:sz w:val="20"/>
                <w:szCs w:val="20"/>
              </w:rPr>
              <w:t>)</w:t>
            </w:r>
            <w:r w:rsidRPr="002C2E6B">
              <w:rPr>
                <w:sz w:val="20"/>
                <w:szCs w:val="20"/>
              </w:rPr>
              <w:t xml:space="preserve">, the Ministry of Energy, other relevant line ministries, Customs, the Association for Standardisation, and the private sector to an African country that has developed MEPS and labelling programmes, </w:t>
            </w:r>
            <w:proofErr w:type="gramStart"/>
            <w:r w:rsidRPr="002C2E6B">
              <w:rPr>
                <w:sz w:val="20"/>
                <w:szCs w:val="20"/>
              </w:rPr>
              <w:t>in order to</w:t>
            </w:r>
            <w:proofErr w:type="gramEnd"/>
            <w:r w:rsidRPr="002C2E6B">
              <w:rPr>
                <w:sz w:val="20"/>
                <w:szCs w:val="20"/>
              </w:rPr>
              <w:t xml:space="preserve"> better understand the associated administrative and regulatory processes</w:t>
            </w:r>
          </w:p>
        </w:tc>
        <w:tc>
          <w:tcPr>
            <w:tcW w:w="1299" w:type="pct"/>
          </w:tcPr>
          <w:p w14:paraId="05A240B4" w14:textId="0D64224C" w:rsidR="0087583A" w:rsidRPr="002C2E6B" w:rsidRDefault="0087583A" w:rsidP="00D1057C">
            <w:pPr>
              <w:jc w:val="left"/>
              <w:outlineLvl w:val="0"/>
              <w:rPr>
                <w:sz w:val="20"/>
                <w:szCs w:val="20"/>
                <w:lang w:val="en-GB"/>
              </w:rPr>
            </w:pPr>
            <w:r w:rsidRPr="002C2E6B">
              <w:rPr>
                <w:sz w:val="20"/>
                <w:szCs w:val="20"/>
                <w:lang w:val="en-GB"/>
              </w:rPr>
              <w:t>An experience</w:t>
            </w:r>
            <w:r w:rsidR="00D05DB8" w:rsidRPr="002C2E6B">
              <w:rPr>
                <w:sz w:val="20"/>
                <w:szCs w:val="20"/>
                <w:lang w:val="en-GB"/>
              </w:rPr>
              <w:t>-</w:t>
            </w:r>
            <w:r w:rsidRPr="002C2E6B">
              <w:rPr>
                <w:sz w:val="20"/>
                <w:szCs w:val="20"/>
                <w:lang w:val="en-GB"/>
              </w:rPr>
              <w:t xml:space="preserve">sharing visit </w:t>
            </w:r>
            <w:proofErr w:type="gramStart"/>
            <w:r w:rsidR="00AC44E5" w:rsidRPr="002C2E6B">
              <w:rPr>
                <w:sz w:val="20"/>
                <w:szCs w:val="20"/>
                <w:lang w:val="en-GB"/>
              </w:rPr>
              <w:t>conducted</w:t>
            </w:r>
            <w:proofErr w:type="gramEnd"/>
            <w:r w:rsidR="00AC44E5" w:rsidRPr="002C2E6B">
              <w:rPr>
                <w:sz w:val="20"/>
                <w:szCs w:val="20"/>
                <w:lang w:val="en-GB"/>
              </w:rPr>
              <w:t xml:space="preserve"> and report</w:t>
            </w:r>
            <w:r w:rsidR="005E3A8F" w:rsidRPr="002C2E6B">
              <w:rPr>
                <w:sz w:val="20"/>
                <w:szCs w:val="20"/>
                <w:lang w:val="en-GB"/>
              </w:rPr>
              <w:t xml:space="preserve"> developed</w:t>
            </w:r>
          </w:p>
        </w:tc>
        <w:tc>
          <w:tcPr>
            <w:tcW w:w="527" w:type="pct"/>
          </w:tcPr>
          <w:p w14:paraId="3C98E3CD" w14:textId="77777777" w:rsidR="0087583A" w:rsidRPr="002C2E6B" w:rsidRDefault="0087583A" w:rsidP="00AB734D">
            <w:pPr>
              <w:outlineLvl w:val="0"/>
              <w:rPr>
                <w:sz w:val="20"/>
                <w:szCs w:val="20"/>
              </w:rPr>
            </w:pPr>
            <w:r w:rsidRPr="002C2E6B">
              <w:rPr>
                <w:sz w:val="20"/>
                <w:szCs w:val="20"/>
                <w:lang w:val="en-GB"/>
              </w:rPr>
              <w:t>20,000</w:t>
            </w:r>
          </w:p>
        </w:tc>
      </w:tr>
      <w:tr w:rsidR="0087583A" w:rsidRPr="00FD0EDE" w14:paraId="5935364A" w14:textId="77777777" w:rsidTr="00D05DB8">
        <w:trPr>
          <w:trHeight w:val="314"/>
        </w:trPr>
        <w:tc>
          <w:tcPr>
            <w:tcW w:w="4473" w:type="pct"/>
            <w:gridSpan w:val="2"/>
          </w:tcPr>
          <w:p w14:paraId="41206069" w14:textId="77777777" w:rsidR="0087583A" w:rsidRPr="002C2E6B" w:rsidRDefault="0087583A" w:rsidP="00AB734D">
            <w:pPr>
              <w:outlineLvl w:val="0"/>
              <w:rPr>
                <w:b/>
                <w:bCs/>
                <w:sz w:val="20"/>
                <w:szCs w:val="20"/>
                <w:lang w:val="en-GB"/>
              </w:rPr>
            </w:pPr>
            <w:r w:rsidRPr="002C2E6B">
              <w:rPr>
                <w:b/>
                <w:bCs/>
                <w:sz w:val="20"/>
                <w:szCs w:val="20"/>
              </w:rPr>
              <w:t>Subtotal</w:t>
            </w:r>
          </w:p>
        </w:tc>
        <w:tc>
          <w:tcPr>
            <w:tcW w:w="527" w:type="pct"/>
          </w:tcPr>
          <w:p w14:paraId="121F6368" w14:textId="77777777" w:rsidR="0087583A" w:rsidRPr="002C2E6B" w:rsidRDefault="0087583A" w:rsidP="00AB734D">
            <w:pPr>
              <w:outlineLvl w:val="0"/>
              <w:rPr>
                <w:b/>
                <w:bCs/>
                <w:sz w:val="20"/>
                <w:szCs w:val="20"/>
                <w:lang w:val="en-GB"/>
              </w:rPr>
            </w:pPr>
            <w:r w:rsidRPr="002C2E6B">
              <w:rPr>
                <w:b/>
                <w:bCs/>
                <w:sz w:val="20"/>
                <w:szCs w:val="20"/>
                <w:lang w:val="en-GB"/>
              </w:rPr>
              <w:fldChar w:fldCharType="begin"/>
            </w:r>
            <w:r w:rsidRPr="002C2E6B">
              <w:rPr>
                <w:b/>
                <w:bCs/>
                <w:sz w:val="20"/>
                <w:szCs w:val="20"/>
                <w:lang w:val="en-GB"/>
              </w:rPr>
              <w:instrText xml:space="preserve"> =SUM(ABOVE) </w:instrText>
            </w:r>
            <w:r w:rsidRPr="002C2E6B">
              <w:rPr>
                <w:b/>
                <w:bCs/>
                <w:sz w:val="20"/>
                <w:szCs w:val="20"/>
                <w:lang w:val="en-GB"/>
              </w:rPr>
              <w:fldChar w:fldCharType="separate"/>
            </w:r>
            <w:r w:rsidRPr="002C2E6B">
              <w:rPr>
                <w:b/>
                <w:bCs/>
                <w:noProof/>
                <w:sz w:val="20"/>
                <w:szCs w:val="20"/>
                <w:lang w:val="en-GB"/>
              </w:rPr>
              <w:t>75,000</w:t>
            </w:r>
            <w:r w:rsidRPr="002C2E6B">
              <w:rPr>
                <w:b/>
                <w:bCs/>
                <w:sz w:val="20"/>
                <w:szCs w:val="20"/>
                <w:lang w:val="en-GB"/>
              </w:rPr>
              <w:fldChar w:fldCharType="end"/>
            </w:r>
          </w:p>
        </w:tc>
      </w:tr>
      <w:tr w:rsidR="0087583A" w:rsidRPr="00FD0EDE" w14:paraId="21BDB73D" w14:textId="77777777" w:rsidTr="00D1057C">
        <w:trPr>
          <w:trHeight w:val="314"/>
        </w:trPr>
        <w:tc>
          <w:tcPr>
            <w:tcW w:w="5000" w:type="pct"/>
            <w:gridSpan w:val="3"/>
          </w:tcPr>
          <w:p w14:paraId="6970A6D9" w14:textId="77777777" w:rsidR="0087583A" w:rsidRPr="002C2E6B" w:rsidRDefault="0087583A" w:rsidP="00AB734D">
            <w:pPr>
              <w:jc w:val="center"/>
              <w:outlineLvl w:val="0"/>
              <w:rPr>
                <w:b/>
                <w:bCs/>
                <w:sz w:val="20"/>
                <w:szCs w:val="20"/>
                <w:lang w:val="en-GB"/>
              </w:rPr>
            </w:pPr>
            <w:r w:rsidRPr="002C2E6B">
              <w:rPr>
                <w:b/>
                <w:bCs/>
                <w:sz w:val="20"/>
                <w:szCs w:val="20"/>
              </w:rPr>
              <w:t>Awareness-raising and outreach</w:t>
            </w:r>
          </w:p>
        </w:tc>
      </w:tr>
      <w:tr w:rsidR="00D05DB8" w:rsidRPr="00FD0EDE" w14:paraId="2EBE1A26" w14:textId="77777777" w:rsidTr="005E3A8F">
        <w:trPr>
          <w:trHeight w:val="494"/>
        </w:trPr>
        <w:tc>
          <w:tcPr>
            <w:tcW w:w="3174" w:type="pct"/>
          </w:tcPr>
          <w:p w14:paraId="062B61ED" w14:textId="77777777" w:rsidR="0087583A" w:rsidRPr="002C2E6B" w:rsidRDefault="0087583A" w:rsidP="002C2E6B">
            <w:pPr>
              <w:jc w:val="left"/>
              <w:outlineLvl w:val="0"/>
              <w:rPr>
                <w:sz w:val="20"/>
                <w:szCs w:val="20"/>
                <w:lang w:val="en-GB"/>
              </w:rPr>
            </w:pPr>
            <w:r w:rsidRPr="002C2E6B">
              <w:rPr>
                <w:sz w:val="20"/>
                <w:szCs w:val="20"/>
                <w:lang w:val="en-GB"/>
              </w:rPr>
              <w:t>Organize an awareness-raising, information-sharing and outreach campaign for consumers, RAC technicians, educators, equipment importers and distributors on MEPS, energy efficiency and alternative technologies</w:t>
            </w:r>
          </w:p>
        </w:tc>
        <w:tc>
          <w:tcPr>
            <w:tcW w:w="1299" w:type="pct"/>
          </w:tcPr>
          <w:p w14:paraId="49586E81" w14:textId="603D2A18" w:rsidR="0087583A" w:rsidRPr="002C2E6B" w:rsidRDefault="0087583A" w:rsidP="00D1057C">
            <w:pPr>
              <w:jc w:val="left"/>
              <w:outlineLvl w:val="0"/>
              <w:rPr>
                <w:sz w:val="20"/>
                <w:szCs w:val="20"/>
                <w:lang w:val="en-GB"/>
              </w:rPr>
            </w:pPr>
            <w:r w:rsidRPr="002C2E6B">
              <w:rPr>
                <w:sz w:val="20"/>
                <w:szCs w:val="20"/>
                <w:lang w:val="en-GB"/>
              </w:rPr>
              <w:t>Five awareness-raising campaigns</w:t>
            </w:r>
            <w:r w:rsidR="001A037F" w:rsidRPr="002C2E6B">
              <w:rPr>
                <w:sz w:val="20"/>
                <w:szCs w:val="20"/>
                <w:lang w:val="en-GB"/>
              </w:rPr>
              <w:t xml:space="preserve"> conducted</w:t>
            </w:r>
          </w:p>
        </w:tc>
        <w:tc>
          <w:tcPr>
            <w:tcW w:w="527" w:type="pct"/>
          </w:tcPr>
          <w:p w14:paraId="6094278C" w14:textId="1BD009E8" w:rsidR="0087583A" w:rsidRPr="002C2E6B" w:rsidRDefault="0087583A" w:rsidP="00AB734D">
            <w:pPr>
              <w:outlineLvl w:val="0"/>
              <w:rPr>
                <w:sz w:val="20"/>
                <w:szCs w:val="20"/>
              </w:rPr>
            </w:pPr>
            <w:r w:rsidRPr="002C2E6B">
              <w:rPr>
                <w:sz w:val="20"/>
                <w:szCs w:val="20"/>
                <w:lang w:val="en-GB"/>
              </w:rPr>
              <w:t>25,000</w:t>
            </w:r>
          </w:p>
        </w:tc>
      </w:tr>
      <w:tr w:rsidR="00D05DB8" w:rsidRPr="00FD0EDE" w14:paraId="76FC0E16" w14:textId="77777777" w:rsidTr="005E3A8F">
        <w:trPr>
          <w:trHeight w:val="1151"/>
        </w:trPr>
        <w:tc>
          <w:tcPr>
            <w:tcW w:w="3174" w:type="pct"/>
          </w:tcPr>
          <w:p w14:paraId="4DFDFA0C" w14:textId="6DCC4D68" w:rsidR="0087583A" w:rsidRPr="002C2E6B" w:rsidRDefault="0087583A" w:rsidP="002C2E6B">
            <w:pPr>
              <w:keepLines/>
              <w:widowControl w:val="0"/>
              <w:jc w:val="left"/>
              <w:outlineLvl w:val="0"/>
              <w:rPr>
                <w:sz w:val="20"/>
                <w:szCs w:val="20"/>
                <w:lang w:val="en-GB"/>
              </w:rPr>
            </w:pPr>
            <w:r w:rsidRPr="002C2E6B">
              <w:rPr>
                <w:sz w:val="20"/>
                <w:szCs w:val="20"/>
                <w:lang w:val="en-GB"/>
              </w:rPr>
              <w:t>Develop and apply communication tools on energy efficiency</w:t>
            </w:r>
            <w:r w:rsidR="00AC44E5" w:rsidRPr="002C2E6B">
              <w:rPr>
                <w:sz w:val="20"/>
                <w:szCs w:val="20"/>
                <w:lang w:val="en-GB"/>
              </w:rPr>
              <w:t xml:space="preserve"> (</w:t>
            </w:r>
            <w:r w:rsidR="00A740D8" w:rsidRPr="002C2E6B">
              <w:rPr>
                <w:sz w:val="20"/>
                <w:szCs w:val="20"/>
                <w:lang w:val="en-GB"/>
              </w:rPr>
              <w:t>v</w:t>
            </w:r>
            <w:r w:rsidR="00AC44E5" w:rsidRPr="002C2E6B">
              <w:rPr>
                <w:sz w:val="20"/>
                <w:szCs w:val="20"/>
                <w:lang w:val="en-GB"/>
              </w:rPr>
              <w:t>ideos, infographics, banners, posters, leaflets, brochures, stickers developed and disseminated via social media platforms for key stakeholders (consumers, RAC technicians, trainers, equipment importers and distributors)</w:t>
            </w:r>
          </w:p>
        </w:tc>
        <w:tc>
          <w:tcPr>
            <w:tcW w:w="1299" w:type="pct"/>
          </w:tcPr>
          <w:p w14:paraId="236E7AD3" w14:textId="6EF2E4E9" w:rsidR="0087583A" w:rsidRPr="002C2E6B" w:rsidRDefault="00AC44E5" w:rsidP="00D1057C">
            <w:pPr>
              <w:keepLines/>
              <w:widowControl w:val="0"/>
              <w:jc w:val="left"/>
              <w:outlineLvl w:val="0"/>
              <w:rPr>
                <w:sz w:val="20"/>
                <w:szCs w:val="20"/>
                <w:lang w:val="en-GB"/>
              </w:rPr>
            </w:pPr>
            <w:r w:rsidRPr="002C2E6B">
              <w:rPr>
                <w:sz w:val="20"/>
                <w:szCs w:val="20"/>
                <w:lang w:val="en-GB"/>
              </w:rPr>
              <w:t>Communication material</w:t>
            </w:r>
            <w:r w:rsidR="001A037F" w:rsidRPr="002C2E6B">
              <w:rPr>
                <w:sz w:val="20"/>
                <w:szCs w:val="20"/>
                <w:lang w:val="en-GB"/>
              </w:rPr>
              <w:t>s</w:t>
            </w:r>
            <w:r w:rsidRPr="002C2E6B">
              <w:rPr>
                <w:sz w:val="20"/>
                <w:szCs w:val="20"/>
                <w:lang w:val="en-GB"/>
              </w:rPr>
              <w:t xml:space="preserve"> developed and disseminated </w:t>
            </w:r>
          </w:p>
        </w:tc>
        <w:tc>
          <w:tcPr>
            <w:tcW w:w="527" w:type="pct"/>
          </w:tcPr>
          <w:p w14:paraId="606AA9AC" w14:textId="77777777" w:rsidR="0087583A" w:rsidRPr="002C2E6B" w:rsidRDefault="0087583A" w:rsidP="00AB734D">
            <w:pPr>
              <w:keepLines/>
              <w:widowControl w:val="0"/>
              <w:outlineLvl w:val="0"/>
              <w:rPr>
                <w:sz w:val="20"/>
                <w:szCs w:val="20"/>
              </w:rPr>
            </w:pPr>
            <w:r w:rsidRPr="002C2E6B">
              <w:rPr>
                <w:sz w:val="20"/>
                <w:szCs w:val="20"/>
                <w:lang w:val="en-GB"/>
              </w:rPr>
              <w:t>20,000</w:t>
            </w:r>
          </w:p>
        </w:tc>
      </w:tr>
      <w:tr w:rsidR="0087583A" w:rsidRPr="00FD0EDE" w14:paraId="568EB5D1" w14:textId="77777777" w:rsidTr="00D05DB8">
        <w:trPr>
          <w:trHeight w:val="314"/>
        </w:trPr>
        <w:tc>
          <w:tcPr>
            <w:tcW w:w="4473" w:type="pct"/>
            <w:gridSpan w:val="2"/>
          </w:tcPr>
          <w:p w14:paraId="3EB563B2" w14:textId="77777777" w:rsidR="0087583A" w:rsidRPr="002C2E6B" w:rsidRDefault="0087583A" w:rsidP="00AB734D">
            <w:pPr>
              <w:keepLines/>
              <w:widowControl w:val="0"/>
              <w:outlineLvl w:val="0"/>
              <w:rPr>
                <w:sz w:val="20"/>
                <w:szCs w:val="20"/>
                <w:lang w:val="en-GB"/>
              </w:rPr>
            </w:pPr>
            <w:r w:rsidRPr="002C2E6B">
              <w:rPr>
                <w:b/>
                <w:bCs/>
                <w:sz w:val="20"/>
                <w:szCs w:val="20"/>
              </w:rPr>
              <w:t>Subtotal</w:t>
            </w:r>
          </w:p>
        </w:tc>
        <w:tc>
          <w:tcPr>
            <w:tcW w:w="527" w:type="pct"/>
          </w:tcPr>
          <w:p w14:paraId="4FBE6753" w14:textId="77777777" w:rsidR="0087583A" w:rsidRPr="002C2E6B" w:rsidRDefault="0087583A" w:rsidP="00AB734D">
            <w:pPr>
              <w:keepLines/>
              <w:widowControl w:val="0"/>
              <w:outlineLvl w:val="0"/>
              <w:rPr>
                <w:b/>
                <w:bCs/>
                <w:sz w:val="20"/>
                <w:szCs w:val="20"/>
                <w:lang w:val="en-GB"/>
              </w:rPr>
            </w:pPr>
            <w:r w:rsidRPr="002C2E6B">
              <w:rPr>
                <w:b/>
                <w:bCs/>
                <w:sz w:val="20"/>
                <w:szCs w:val="20"/>
                <w:lang w:val="en-GB"/>
              </w:rPr>
              <w:fldChar w:fldCharType="begin"/>
            </w:r>
            <w:r w:rsidRPr="002C2E6B">
              <w:rPr>
                <w:b/>
                <w:bCs/>
                <w:sz w:val="20"/>
                <w:szCs w:val="20"/>
                <w:lang w:val="en-GB"/>
              </w:rPr>
              <w:instrText xml:space="preserve"> =SUM(ABOVE) </w:instrText>
            </w:r>
            <w:r w:rsidRPr="002C2E6B">
              <w:rPr>
                <w:b/>
                <w:bCs/>
                <w:sz w:val="20"/>
                <w:szCs w:val="20"/>
                <w:lang w:val="en-GB"/>
              </w:rPr>
              <w:fldChar w:fldCharType="separate"/>
            </w:r>
            <w:r w:rsidRPr="002C2E6B">
              <w:rPr>
                <w:b/>
                <w:bCs/>
                <w:noProof/>
                <w:sz w:val="20"/>
                <w:szCs w:val="20"/>
                <w:lang w:val="en-GB"/>
              </w:rPr>
              <w:t>45,000</w:t>
            </w:r>
            <w:r w:rsidRPr="002C2E6B">
              <w:rPr>
                <w:b/>
                <w:bCs/>
                <w:sz w:val="20"/>
                <w:szCs w:val="20"/>
                <w:lang w:val="en-GB"/>
              </w:rPr>
              <w:fldChar w:fldCharType="end"/>
            </w:r>
          </w:p>
        </w:tc>
      </w:tr>
      <w:tr w:rsidR="0087583A" w:rsidRPr="00FD0EDE" w14:paraId="3DFEA6CB" w14:textId="77777777" w:rsidTr="00D05DB8">
        <w:trPr>
          <w:trHeight w:val="314"/>
        </w:trPr>
        <w:tc>
          <w:tcPr>
            <w:tcW w:w="4473" w:type="pct"/>
            <w:gridSpan w:val="2"/>
          </w:tcPr>
          <w:p w14:paraId="3BE1E486" w14:textId="77777777" w:rsidR="0087583A" w:rsidRPr="002C2E6B" w:rsidRDefault="0087583A" w:rsidP="00AB734D">
            <w:pPr>
              <w:keepLines/>
              <w:widowControl w:val="0"/>
              <w:jc w:val="left"/>
              <w:outlineLvl w:val="0"/>
              <w:rPr>
                <w:b/>
                <w:bCs/>
                <w:sz w:val="20"/>
                <w:szCs w:val="20"/>
                <w:lang w:val="en-GB"/>
              </w:rPr>
            </w:pPr>
            <w:r w:rsidRPr="002C2E6B">
              <w:rPr>
                <w:b/>
                <w:bCs/>
                <w:sz w:val="20"/>
                <w:szCs w:val="20"/>
                <w:lang w:val="en-GB"/>
              </w:rPr>
              <w:t>Total</w:t>
            </w:r>
          </w:p>
        </w:tc>
        <w:tc>
          <w:tcPr>
            <w:tcW w:w="527" w:type="pct"/>
          </w:tcPr>
          <w:p w14:paraId="6408BB19" w14:textId="77777777" w:rsidR="0087583A" w:rsidRPr="002C2E6B" w:rsidRDefault="0087583A" w:rsidP="00AB734D">
            <w:pPr>
              <w:keepLines/>
              <w:widowControl w:val="0"/>
              <w:outlineLvl w:val="0"/>
              <w:rPr>
                <w:b/>
                <w:bCs/>
                <w:sz w:val="20"/>
                <w:szCs w:val="20"/>
                <w:lang w:val="en-GB"/>
              </w:rPr>
            </w:pPr>
            <w:r w:rsidRPr="002C2E6B">
              <w:rPr>
                <w:b/>
                <w:bCs/>
                <w:sz w:val="20"/>
                <w:szCs w:val="20"/>
                <w:lang w:val="en-GB"/>
              </w:rPr>
              <w:fldChar w:fldCharType="begin"/>
            </w:r>
            <w:r w:rsidRPr="002C2E6B">
              <w:rPr>
                <w:b/>
                <w:bCs/>
                <w:sz w:val="20"/>
                <w:szCs w:val="20"/>
                <w:lang w:val="en-GB"/>
              </w:rPr>
              <w:instrText xml:space="preserve"> =SUM(ABOVE) </w:instrText>
            </w:r>
            <w:r w:rsidRPr="002C2E6B">
              <w:rPr>
                <w:b/>
                <w:bCs/>
                <w:sz w:val="20"/>
                <w:szCs w:val="20"/>
                <w:lang w:val="en-GB"/>
              </w:rPr>
              <w:fldChar w:fldCharType="separate"/>
            </w:r>
            <w:r w:rsidRPr="002C2E6B">
              <w:rPr>
                <w:b/>
                <w:bCs/>
                <w:noProof/>
                <w:sz w:val="20"/>
                <w:szCs w:val="20"/>
                <w:lang w:val="en-GB"/>
              </w:rPr>
              <w:t>120,000</w:t>
            </w:r>
            <w:r w:rsidRPr="002C2E6B">
              <w:rPr>
                <w:b/>
                <w:bCs/>
                <w:sz w:val="20"/>
                <w:szCs w:val="20"/>
                <w:lang w:val="en-GB"/>
              </w:rPr>
              <w:fldChar w:fldCharType="end"/>
            </w:r>
          </w:p>
        </w:tc>
      </w:tr>
    </w:tbl>
    <w:p w14:paraId="2846046E" w14:textId="11F2D0AC" w:rsidR="00E9063C" w:rsidRPr="00E9063C" w:rsidRDefault="00E9063C" w:rsidP="00E9063C">
      <w:pPr>
        <w:keepNext/>
        <w:keepLines/>
        <w:spacing w:before="360" w:after="240"/>
        <w:jc w:val="center"/>
        <w:rPr>
          <w:b/>
        </w:rPr>
      </w:pPr>
      <w:r w:rsidRPr="00E9063C">
        <w:rPr>
          <w:b/>
        </w:rPr>
        <w:lastRenderedPageBreak/>
        <w:t>SECRETARIAT’S COMMENTS AND RECOMMENDATION</w:t>
      </w:r>
    </w:p>
    <w:p w14:paraId="2124BF76" w14:textId="77777777" w:rsidR="00E9063C" w:rsidRDefault="00E9063C" w:rsidP="005B2CF1">
      <w:pPr>
        <w:keepNext/>
        <w:keepLines/>
        <w:spacing w:after="240"/>
        <w:rPr>
          <w:b/>
        </w:rPr>
      </w:pPr>
      <w:r w:rsidRPr="00E9063C">
        <w:rPr>
          <w:b/>
        </w:rPr>
        <w:t>COMMENTS</w:t>
      </w:r>
    </w:p>
    <w:p w14:paraId="205B3A93" w14:textId="2FEB9343" w:rsidR="00C849A9" w:rsidRPr="005B2CF1" w:rsidRDefault="00C849A9" w:rsidP="005B2CF1">
      <w:pPr>
        <w:keepNext/>
        <w:keepLines/>
        <w:spacing w:after="240"/>
        <w:rPr>
          <w:bCs/>
          <w:u w:val="single"/>
        </w:rPr>
      </w:pPr>
      <w:r w:rsidRPr="001F5AC5">
        <w:rPr>
          <w:bCs/>
          <w:u w:val="single"/>
        </w:rPr>
        <w:t xml:space="preserve">Request for approval of the combined </w:t>
      </w:r>
      <w:r w:rsidR="00C45B8E" w:rsidRPr="001F5AC5">
        <w:rPr>
          <w:bCs/>
          <w:u w:val="single"/>
        </w:rPr>
        <w:t xml:space="preserve">second and </w:t>
      </w:r>
      <w:r w:rsidRPr="001F5AC5">
        <w:rPr>
          <w:bCs/>
          <w:u w:val="single"/>
        </w:rPr>
        <w:t>third tranches and extension of stage I</w:t>
      </w:r>
      <w:r w:rsidR="00C45B8E" w:rsidRPr="001F5AC5">
        <w:rPr>
          <w:bCs/>
          <w:u w:val="single"/>
        </w:rPr>
        <w:t>I</w:t>
      </w:r>
      <w:r w:rsidRPr="001F5AC5">
        <w:rPr>
          <w:bCs/>
          <w:u w:val="single"/>
        </w:rPr>
        <w:t xml:space="preserve"> of the HPMP</w:t>
      </w:r>
    </w:p>
    <w:p w14:paraId="66E2DD6F" w14:textId="1BE5C932" w:rsidR="00C849A9" w:rsidRDefault="00C849A9" w:rsidP="00C45B8E">
      <w:pPr>
        <w:pStyle w:val="Heading1"/>
      </w:pPr>
      <w:r w:rsidRPr="00C849A9">
        <w:t>UNEP explained that the delays in the implementation of activities</w:t>
      </w:r>
      <w:r w:rsidR="003D0ED3">
        <w:t xml:space="preserve"> of stage II of the HPMP</w:t>
      </w:r>
      <w:r w:rsidRPr="00C849A9">
        <w:t xml:space="preserve"> were related to </w:t>
      </w:r>
      <w:r w:rsidR="00C45B8E">
        <w:t xml:space="preserve">institutional and </w:t>
      </w:r>
      <w:r w:rsidRPr="00C849A9">
        <w:t xml:space="preserve">administrative </w:t>
      </w:r>
      <w:r w:rsidR="00C45B8E">
        <w:t xml:space="preserve">changes in the Government. </w:t>
      </w:r>
      <w:r w:rsidRPr="00C849A9">
        <w:t>These issues have since been resolved and the Government is committed to implement the remaining activities as soon as possible.</w:t>
      </w:r>
    </w:p>
    <w:p w14:paraId="2486D919" w14:textId="558F3FAC" w:rsidR="00647F0F" w:rsidRPr="00CD4ED4" w:rsidRDefault="00C45B8E" w:rsidP="00581A39">
      <w:pPr>
        <w:pStyle w:val="Heading1"/>
        <w:rPr>
          <w:bCs/>
          <w:color w:val="000000" w:themeColor="text1"/>
        </w:rPr>
      </w:pPr>
      <w:r w:rsidRPr="00C45B8E">
        <w:t xml:space="preserve">During the project review, it was observed that the delay was mainly due to the retirement of the </w:t>
      </w:r>
      <w:r w:rsidR="00B67EA0" w:rsidRPr="002C2E6B">
        <w:t>ozone office</w:t>
      </w:r>
      <w:r w:rsidR="00B67EA0">
        <w:t>r</w:t>
      </w:r>
      <w:r w:rsidR="00376F74">
        <w:t xml:space="preserve"> and</w:t>
      </w:r>
      <w:r w:rsidRPr="00C45B8E">
        <w:t xml:space="preserve"> a change in </w:t>
      </w:r>
      <w:r w:rsidR="00A740D8">
        <w:t>the G</w:t>
      </w:r>
      <w:r w:rsidRPr="00C45B8E">
        <w:t xml:space="preserve">overnment following the presidential election, which led to the appointment of a new Minister of Environment. </w:t>
      </w:r>
      <w:r>
        <w:t xml:space="preserve">Upon discussion, </w:t>
      </w:r>
      <w:r w:rsidRPr="00C45B8E">
        <w:t xml:space="preserve">UNEP </w:t>
      </w:r>
      <w:r w:rsidR="00A740D8">
        <w:t xml:space="preserve">confirmed </w:t>
      </w:r>
      <w:r w:rsidRPr="00C45B8E">
        <w:t>that a new</w:t>
      </w:r>
      <w:r w:rsidR="00B67EA0" w:rsidRPr="00B67EA0">
        <w:t xml:space="preserve"> </w:t>
      </w:r>
      <w:r w:rsidR="00B67EA0" w:rsidRPr="009060B2">
        <w:t>ozone office</w:t>
      </w:r>
      <w:r w:rsidR="00B67EA0">
        <w:t>r</w:t>
      </w:r>
      <w:r w:rsidRPr="00C45B8E">
        <w:t xml:space="preserve"> is now in place</w:t>
      </w:r>
      <w:r w:rsidR="00E91694">
        <w:t xml:space="preserve"> and activities are on track</w:t>
      </w:r>
      <w:r w:rsidRPr="00C45B8E">
        <w:t xml:space="preserve">, and </w:t>
      </w:r>
      <w:r w:rsidR="00A740D8">
        <w:t xml:space="preserve">that </w:t>
      </w:r>
      <w:r w:rsidRPr="00C45B8E">
        <w:t>the Director of Environment has introduced monitoring measures</w:t>
      </w:r>
      <w:r w:rsidR="001F5AC5">
        <w:t xml:space="preserve">, which will ensure timely implementation of </w:t>
      </w:r>
      <w:r w:rsidR="00647F0F">
        <w:t xml:space="preserve">the </w:t>
      </w:r>
      <w:r w:rsidR="001F5AC5">
        <w:t xml:space="preserve">project. </w:t>
      </w:r>
      <w:r w:rsidR="00DD4393">
        <w:t>UNEP and UNIDO also confirmed their support in monitoring the implementation and timely completion of the project.</w:t>
      </w:r>
      <w:r w:rsidR="00647F0F">
        <w:t xml:space="preserve"> </w:t>
      </w:r>
      <w:r w:rsidR="002C0E42">
        <w:t xml:space="preserve">UNEP added that with strengthened institutional capacity, marked by recent progress, </w:t>
      </w:r>
      <w:r w:rsidR="00A7716A">
        <w:t xml:space="preserve">the </w:t>
      </w:r>
      <w:r w:rsidR="002C0E42">
        <w:t xml:space="preserve">country is requesting </w:t>
      </w:r>
      <w:r w:rsidR="00A7716A">
        <w:t xml:space="preserve">the second and third </w:t>
      </w:r>
      <w:r w:rsidR="002D0AC7">
        <w:t>(fin</w:t>
      </w:r>
      <w:r w:rsidR="00A7716A">
        <w:t xml:space="preserve">al) </w:t>
      </w:r>
      <w:r w:rsidR="002C0E42">
        <w:t>tranches together which is aligned with its momentum and will ensure continuity and efficiency in project</w:t>
      </w:r>
      <w:r w:rsidR="00B67EA0">
        <w:t xml:space="preserve"> </w:t>
      </w:r>
      <w:r w:rsidR="0080728A">
        <w:t>implementation</w:t>
      </w:r>
      <w:r w:rsidR="002C0E42">
        <w:t xml:space="preserve">. </w:t>
      </w:r>
      <w:r w:rsidR="001F5AC5" w:rsidRPr="00CD4ED4">
        <w:rPr>
          <w:color w:val="000000" w:themeColor="text1"/>
        </w:rPr>
        <w:t xml:space="preserve">UNEP also requested an extension of </w:t>
      </w:r>
      <w:r w:rsidR="00647F0F" w:rsidRPr="00CD4ED4">
        <w:rPr>
          <w:color w:val="000000" w:themeColor="text1"/>
        </w:rPr>
        <w:t xml:space="preserve">stage II of the HPMP </w:t>
      </w:r>
      <w:r w:rsidR="001F5AC5" w:rsidRPr="00CD4ED4">
        <w:rPr>
          <w:color w:val="000000" w:themeColor="text1"/>
        </w:rPr>
        <w:t xml:space="preserve">up to 2027 considering </w:t>
      </w:r>
      <w:r w:rsidR="00316C2C" w:rsidRPr="00CD4ED4">
        <w:rPr>
          <w:color w:val="000000" w:themeColor="text1"/>
        </w:rPr>
        <w:t xml:space="preserve">the </w:t>
      </w:r>
      <w:r w:rsidR="001F5AC5" w:rsidRPr="00CD4ED4">
        <w:rPr>
          <w:color w:val="000000" w:themeColor="text1"/>
        </w:rPr>
        <w:t>time required for implementation of two tranches, along with additional activities to maintain energy efficiency (decision</w:t>
      </w:r>
      <w:r w:rsidR="00647F0F" w:rsidRPr="00CD4ED4">
        <w:rPr>
          <w:color w:val="000000" w:themeColor="text1"/>
        </w:rPr>
        <w:t> </w:t>
      </w:r>
      <w:r w:rsidR="001F5AC5" w:rsidRPr="00CD4ED4">
        <w:rPr>
          <w:color w:val="000000" w:themeColor="text1"/>
        </w:rPr>
        <w:t>89/6) requested at this meeting.</w:t>
      </w:r>
    </w:p>
    <w:p w14:paraId="3687E235" w14:textId="7A49A229" w:rsidR="00C45B8E" w:rsidRPr="00DC53A6" w:rsidRDefault="00647F0F" w:rsidP="00E275D7">
      <w:pPr>
        <w:pStyle w:val="Heading1"/>
        <w:rPr>
          <w:bCs/>
        </w:rPr>
      </w:pPr>
      <w:r w:rsidRPr="00C849A9">
        <w:t xml:space="preserve">Noting that the issues </w:t>
      </w:r>
      <w:r>
        <w:t xml:space="preserve">which </w:t>
      </w:r>
      <w:r w:rsidRPr="00C849A9">
        <w:t>caused delay</w:t>
      </w:r>
      <w:r>
        <w:t>s</w:t>
      </w:r>
      <w:r w:rsidRPr="00C849A9">
        <w:t xml:space="preserve"> in implementing the ongoing activities </w:t>
      </w:r>
      <w:r w:rsidR="00DC53A6">
        <w:t>have been resolved,</w:t>
      </w:r>
      <w:r w:rsidRPr="00C849A9">
        <w:t xml:space="preserve"> </w:t>
      </w:r>
      <w:r>
        <w:t xml:space="preserve">measures are taken to monitor </w:t>
      </w:r>
      <w:r w:rsidR="00DC53A6">
        <w:t xml:space="preserve">future </w:t>
      </w:r>
      <w:r>
        <w:t>progress</w:t>
      </w:r>
      <w:r w:rsidRPr="00C849A9">
        <w:t xml:space="preserve">, </w:t>
      </w:r>
      <w:r w:rsidR="00DC53A6">
        <w:t xml:space="preserve">and that additional time is required to complete the remaining </w:t>
      </w:r>
      <w:r w:rsidR="00DF535F" w:rsidRPr="00C16716">
        <w:t>activities, t</w:t>
      </w:r>
      <w:r w:rsidR="00C849A9" w:rsidRPr="00C16716">
        <w:t xml:space="preserve">he Secretariat </w:t>
      </w:r>
      <w:r w:rsidR="00DC53A6">
        <w:t>supports</w:t>
      </w:r>
      <w:r w:rsidR="00C849A9" w:rsidRPr="00C16716">
        <w:t xml:space="preserve"> </w:t>
      </w:r>
      <w:r w:rsidR="00DC53A6" w:rsidRPr="00C849A9">
        <w:t xml:space="preserve">the </w:t>
      </w:r>
      <w:r w:rsidR="00DC53A6">
        <w:t>consideration of approval of the second and third</w:t>
      </w:r>
      <w:r w:rsidR="00DC53A6" w:rsidRPr="00C849A9">
        <w:t xml:space="preserve"> tranches </w:t>
      </w:r>
      <w:r w:rsidR="00DC53A6">
        <w:t xml:space="preserve">at the present meeting </w:t>
      </w:r>
      <w:r w:rsidR="00DC53A6" w:rsidRPr="00C849A9">
        <w:t xml:space="preserve">as requested by the Government </w:t>
      </w:r>
      <w:r w:rsidR="00DC53A6">
        <w:t xml:space="preserve">and </w:t>
      </w:r>
      <w:r w:rsidR="00C849A9" w:rsidRPr="00C16716">
        <w:t>the extension of stage I</w:t>
      </w:r>
      <w:r w:rsidR="001F5AC5" w:rsidRPr="00C16716">
        <w:t>I</w:t>
      </w:r>
      <w:r w:rsidR="00C849A9" w:rsidRPr="00C16716">
        <w:t xml:space="preserve"> from 202</w:t>
      </w:r>
      <w:r w:rsidR="001F5AC5" w:rsidRPr="00C16716">
        <w:t>5</w:t>
      </w:r>
      <w:r w:rsidR="00C849A9" w:rsidRPr="00C16716">
        <w:t xml:space="preserve"> to 202</w:t>
      </w:r>
      <w:r w:rsidR="001F5AC5" w:rsidRPr="00C16716">
        <w:t>7</w:t>
      </w:r>
      <w:r w:rsidR="00C849A9" w:rsidRPr="00C16716">
        <w:t>, noting that the Government will submit</w:t>
      </w:r>
      <w:r w:rsidR="002C0E42">
        <w:t xml:space="preserve"> </w:t>
      </w:r>
      <w:r w:rsidR="00A7716A">
        <w:t xml:space="preserve">a request for project </w:t>
      </w:r>
      <w:r w:rsidR="002C0E42">
        <w:t>preparation for</w:t>
      </w:r>
      <w:r w:rsidR="00C849A9" w:rsidRPr="00C16716">
        <w:t xml:space="preserve"> stage </w:t>
      </w:r>
      <w:r w:rsidR="001F5AC5" w:rsidRPr="00C16716">
        <w:t>I</w:t>
      </w:r>
      <w:r w:rsidR="00C849A9" w:rsidRPr="00C16716">
        <w:t xml:space="preserve">II of the HPMP </w:t>
      </w:r>
      <w:r w:rsidR="00BC6B2D" w:rsidRPr="00C16716">
        <w:t xml:space="preserve">to </w:t>
      </w:r>
      <w:r w:rsidR="00C849A9" w:rsidRPr="00C16716">
        <w:t xml:space="preserve">the </w:t>
      </w:r>
      <w:r w:rsidR="001F5AC5" w:rsidRPr="00C16716">
        <w:t>98</w:t>
      </w:r>
      <w:r w:rsidR="007F41FE" w:rsidRPr="00DC53A6">
        <w:rPr>
          <w:vertAlign w:val="superscript"/>
        </w:rPr>
        <w:t>th</w:t>
      </w:r>
      <w:r w:rsidR="00C849A9" w:rsidRPr="00C16716">
        <w:t xml:space="preserve"> meeting.</w:t>
      </w:r>
    </w:p>
    <w:p w14:paraId="6261189F" w14:textId="16B64E41" w:rsidR="00E9063C" w:rsidRPr="00E9063C" w:rsidRDefault="00E9063C" w:rsidP="000F61F9">
      <w:pPr>
        <w:keepNext/>
        <w:keepLines/>
        <w:rPr>
          <w:u w:val="single"/>
        </w:rPr>
      </w:pPr>
      <w:r w:rsidRPr="00E9063C">
        <w:rPr>
          <w:u w:val="single"/>
        </w:rPr>
        <w:t xml:space="preserve">Progress report on the implementation of the </w:t>
      </w:r>
      <w:r w:rsidR="00194F67">
        <w:rPr>
          <w:u w:val="single"/>
        </w:rPr>
        <w:t>first</w:t>
      </w:r>
      <w:r w:rsidRPr="00E9063C">
        <w:rPr>
          <w:u w:val="single"/>
        </w:rPr>
        <w:t xml:space="preserve"> tranche of stage</w:t>
      </w:r>
      <w:r w:rsidR="00194F67">
        <w:rPr>
          <w:u w:val="single"/>
        </w:rPr>
        <w:t xml:space="preserve"> II</w:t>
      </w:r>
      <w:r w:rsidRPr="00E9063C">
        <w:rPr>
          <w:u w:val="single"/>
        </w:rPr>
        <w:t xml:space="preserve"> of the HCFC phase</w:t>
      </w:r>
      <w:r w:rsidRPr="00E9063C">
        <w:rPr>
          <w:u w:val="single"/>
        </w:rPr>
        <w:noBreakHyphen/>
        <w:t>out management plan</w:t>
      </w:r>
    </w:p>
    <w:p w14:paraId="41FA7124" w14:textId="77777777" w:rsidR="00E9063C" w:rsidRPr="00E9063C" w:rsidRDefault="00E9063C" w:rsidP="00E9063C">
      <w:pPr>
        <w:keepNext/>
        <w:keepLines/>
        <w:spacing w:before="240" w:after="240"/>
        <w:rPr>
          <w:i/>
        </w:rPr>
      </w:pPr>
      <w:r w:rsidRPr="00E9063C">
        <w:rPr>
          <w:i/>
        </w:rPr>
        <w:t>Legal framework</w:t>
      </w:r>
    </w:p>
    <w:p w14:paraId="3FD342B4" w14:textId="64BC3F01" w:rsidR="00E9063C" w:rsidRPr="005B2CF1" w:rsidRDefault="00E9063C" w:rsidP="007B2F7F">
      <w:pPr>
        <w:numPr>
          <w:ilvl w:val="0"/>
          <w:numId w:val="1"/>
        </w:numPr>
        <w:spacing w:after="240"/>
        <w:outlineLvl w:val="0"/>
      </w:pPr>
      <w:r w:rsidRPr="00E9063C">
        <w:t xml:space="preserve">The Government of </w:t>
      </w:r>
      <w:r w:rsidR="00622C67">
        <w:t xml:space="preserve">Senegal </w:t>
      </w:r>
      <w:r w:rsidR="00622C67" w:rsidRPr="00E9063C">
        <w:t>has</w:t>
      </w:r>
      <w:r w:rsidRPr="00E9063C">
        <w:t xml:space="preserve"> issued HCFC import quotas for 2025</w:t>
      </w:r>
      <w:r w:rsidR="00B03A86">
        <w:t xml:space="preserve"> </w:t>
      </w:r>
      <w:r w:rsidRPr="00E9063C">
        <w:t>at</w:t>
      </w:r>
      <w:r w:rsidR="00E144CC">
        <w:t xml:space="preserve"> </w:t>
      </w:r>
      <w:r w:rsidR="00805277">
        <w:t>6.77</w:t>
      </w:r>
      <w:r w:rsidRPr="00E9063C">
        <w:t xml:space="preserve"> ODP tonnes, which </w:t>
      </w:r>
      <w:r w:rsidRPr="00E144CC">
        <w:t>is</w:t>
      </w:r>
      <w:r w:rsidRPr="00E9063C">
        <w:t xml:space="preserve"> lower than the Montreal Protocol control </w:t>
      </w:r>
      <w:r w:rsidRPr="005B2CF1">
        <w:t>targets</w:t>
      </w:r>
      <w:r w:rsidR="007A1389" w:rsidRPr="005B2CF1">
        <w:t xml:space="preserve"> and the targets set in its Agreement with the Executive Committee</w:t>
      </w:r>
      <w:r w:rsidRPr="005B2CF1">
        <w:t>.</w:t>
      </w:r>
    </w:p>
    <w:p w14:paraId="02B8A790" w14:textId="0FD4C093" w:rsidR="00633E53" w:rsidRPr="00805277" w:rsidRDefault="00AA3E30" w:rsidP="00633E53">
      <w:pPr>
        <w:pStyle w:val="Heading1"/>
      </w:pPr>
      <w:r>
        <w:t>In a</w:t>
      </w:r>
      <w:r w:rsidR="00DC53A6" w:rsidRPr="00633E53">
        <w:t>pprov</w:t>
      </w:r>
      <w:r>
        <w:t>ing</w:t>
      </w:r>
      <w:r w:rsidR="00DC53A6">
        <w:t xml:space="preserve"> the</w:t>
      </w:r>
      <w:r w:rsidR="00DC53A6" w:rsidRPr="00633E53">
        <w:t xml:space="preserve"> KIP for Senegal</w:t>
      </w:r>
      <w:r>
        <w:t>,</w:t>
      </w:r>
      <w:r>
        <w:rPr>
          <w:rStyle w:val="FootnoteReference"/>
        </w:rPr>
        <w:footnoteReference w:id="7"/>
      </w:r>
      <w:r w:rsidR="00633E53" w:rsidRPr="00633E53">
        <w:t xml:space="preserve"> the Government of Senegal </w:t>
      </w:r>
      <w:r>
        <w:t xml:space="preserve">was urged </w:t>
      </w:r>
      <w:r w:rsidR="00633E53" w:rsidRPr="00633E53">
        <w:t>to submit revised Article</w:t>
      </w:r>
      <w:r>
        <w:t> </w:t>
      </w:r>
      <w:r w:rsidR="00633E53" w:rsidRPr="00633E53">
        <w:t xml:space="preserve">7 HCFC consumption data for the years 2009 and 2010 to the Ozone Secretariat. </w:t>
      </w:r>
      <w:r w:rsidR="00633E53">
        <w:t xml:space="preserve">On inquiring, </w:t>
      </w:r>
      <w:r w:rsidR="00633E53" w:rsidRPr="00805277">
        <w:t>UNEP informed that</w:t>
      </w:r>
      <w:r w:rsidR="0094786D" w:rsidRPr="00805277">
        <w:t xml:space="preserve"> the NOU </w:t>
      </w:r>
      <w:r w:rsidR="00D05DB8" w:rsidRPr="00805277">
        <w:t>would</w:t>
      </w:r>
      <w:r w:rsidR="0094786D" w:rsidRPr="00805277">
        <w:t xml:space="preserve"> </w:t>
      </w:r>
      <w:r w:rsidR="00316C2C" w:rsidRPr="00805277">
        <w:t>coordinat</w:t>
      </w:r>
      <w:r w:rsidR="00316C2C">
        <w:t>e</w:t>
      </w:r>
      <w:r w:rsidR="00316C2C" w:rsidRPr="00805277">
        <w:t xml:space="preserve"> with</w:t>
      </w:r>
      <w:r w:rsidR="0094786D" w:rsidRPr="00805277">
        <w:t xml:space="preserve"> the Ozone Secretariat</w:t>
      </w:r>
      <w:r w:rsidR="00BC6B2D">
        <w:t xml:space="preserve"> to address this </w:t>
      </w:r>
      <w:r w:rsidR="00D05DB8">
        <w:t>matter.</w:t>
      </w:r>
    </w:p>
    <w:p w14:paraId="29A3C640" w14:textId="77777777" w:rsidR="00E9063C" w:rsidRDefault="00E9063C" w:rsidP="00E9063C">
      <w:pPr>
        <w:keepNext/>
        <w:widowControl w:val="0"/>
        <w:spacing w:after="240"/>
        <w:rPr>
          <w:i/>
        </w:rPr>
      </w:pPr>
      <w:r w:rsidRPr="00E9063C">
        <w:rPr>
          <w:i/>
        </w:rPr>
        <w:t>Refrigeration servicing sector</w:t>
      </w:r>
    </w:p>
    <w:p w14:paraId="650C7572" w14:textId="50083368" w:rsidR="4BAB97C2" w:rsidRPr="00F375CB" w:rsidRDefault="00805277" w:rsidP="00940C54">
      <w:pPr>
        <w:pStyle w:val="Heading1"/>
      </w:pPr>
      <w:r>
        <w:t xml:space="preserve">The Secretariat noted that, under stage II of the HPMP, </w:t>
      </w:r>
      <w:r w:rsidR="008E5C5B" w:rsidRPr="004C3625">
        <w:t>the country had planned to ban the import of HCFC-141b by the end of 2023.</w:t>
      </w:r>
      <w:r w:rsidR="00D819F6">
        <w:t xml:space="preserve"> </w:t>
      </w:r>
      <w:r>
        <w:t xml:space="preserve">UNEP </w:t>
      </w:r>
      <w:r w:rsidR="00BC6B2D">
        <w:t xml:space="preserve">indicated that the implementation of the ban has been delayed due to the </w:t>
      </w:r>
      <w:proofErr w:type="gramStart"/>
      <w:r w:rsidR="00BC6B2D">
        <w:t>aforementioned changes</w:t>
      </w:r>
      <w:proofErr w:type="gramEnd"/>
      <w:r w:rsidR="00BC6B2D">
        <w:t xml:space="preserve"> and the lengthy government approval process</w:t>
      </w:r>
      <w:r w:rsidR="00AA3E30">
        <w:t>, and that t</w:t>
      </w:r>
      <w:r>
        <w:t xml:space="preserve">he ban is </w:t>
      </w:r>
      <w:r w:rsidR="00AA3E30">
        <w:t xml:space="preserve">now </w:t>
      </w:r>
      <w:r>
        <w:t xml:space="preserve">planned to be implemented by </w:t>
      </w:r>
      <w:r w:rsidR="00AA3E30">
        <w:t xml:space="preserve">December </w:t>
      </w:r>
      <w:r>
        <w:t>2026</w:t>
      </w:r>
      <w:r w:rsidR="00D05DB8">
        <w:t>.</w:t>
      </w:r>
      <w:bookmarkStart w:id="4" w:name="_Hlk212043045"/>
      <w:r w:rsidR="00AA3E30">
        <w:t xml:space="preserve"> On </w:t>
      </w:r>
      <w:r w:rsidR="343BB647" w:rsidRPr="00F375CB">
        <w:t>the applications for consumption reported in CP data for HCFC-141b in 2023 (2.8 mt) and 2024 (2 mt)</w:t>
      </w:r>
      <w:r w:rsidR="009D7AB9">
        <w:t>,</w:t>
      </w:r>
      <w:r w:rsidR="343BB647" w:rsidRPr="00F375CB">
        <w:t xml:space="preserve"> UNEP </w:t>
      </w:r>
      <w:r w:rsidR="00AA3E30">
        <w:t>indicated</w:t>
      </w:r>
      <w:r w:rsidR="343BB647" w:rsidRPr="00F375CB">
        <w:t xml:space="preserve"> that the country only imported 2.82 mt in 2023 and that the 2024 report </w:t>
      </w:r>
      <w:r w:rsidR="00AA3E30">
        <w:t>was</w:t>
      </w:r>
      <w:r w:rsidR="343BB647" w:rsidRPr="00F375CB">
        <w:t xml:space="preserve"> made by mistake</w:t>
      </w:r>
      <w:r w:rsidR="009D7AB9">
        <w:t xml:space="preserve">. </w:t>
      </w:r>
      <w:r w:rsidR="343BB647" w:rsidRPr="00F375CB">
        <w:t xml:space="preserve">UNEP is currently coordinating with </w:t>
      </w:r>
      <w:r w:rsidR="00647F0F">
        <w:t xml:space="preserve">the </w:t>
      </w:r>
      <w:r w:rsidR="343BB647" w:rsidRPr="00F375CB">
        <w:t>NOU to correct the A</w:t>
      </w:r>
      <w:r w:rsidR="00B7629D">
        <w:t xml:space="preserve">rticle </w:t>
      </w:r>
      <w:r w:rsidR="343BB647" w:rsidRPr="00F375CB">
        <w:t>7 and CP data report</w:t>
      </w:r>
      <w:r w:rsidR="009D7AB9">
        <w:t>s</w:t>
      </w:r>
      <w:r w:rsidR="343BB647" w:rsidRPr="00F375CB">
        <w:t xml:space="preserve">. The one-time import of HCFC-141b was due to emerging need </w:t>
      </w:r>
      <w:r w:rsidR="343BB647" w:rsidRPr="00F375CB">
        <w:lastRenderedPageBreak/>
        <w:t>for servicing (cleaning) refrigeration circuit in a merchant ship. UNEP also confirmed that the country is no longer using HCFC-141b and that it is controlled through the license and quota</w:t>
      </w:r>
      <w:r w:rsidR="00B7629D">
        <w:t xml:space="preserve"> system</w:t>
      </w:r>
      <w:r w:rsidR="343BB647" w:rsidRPr="00F375CB">
        <w:t>.</w:t>
      </w:r>
    </w:p>
    <w:bookmarkEnd w:id="4"/>
    <w:p w14:paraId="73D2C852" w14:textId="17792B61" w:rsidR="00EA1B72" w:rsidRDefault="005E05CE" w:rsidP="00F375CB">
      <w:pPr>
        <w:pStyle w:val="Heading1"/>
      </w:pPr>
      <w:r w:rsidRPr="009D4259">
        <w:t>T</w:t>
      </w:r>
      <w:r w:rsidR="004A17F4" w:rsidRPr="009D4259">
        <w:t xml:space="preserve">he approval of </w:t>
      </w:r>
      <w:r w:rsidR="00647F0F">
        <w:t>s</w:t>
      </w:r>
      <w:r w:rsidR="004A17F4" w:rsidRPr="009D4259">
        <w:t>tage II of the HPMP include</w:t>
      </w:r>
      <w:r w:rsidR="00EA1B72" w:rsidRPr="009D4259">
        <w:t xml:space="preserve">d </w:t>
      </w:r>
      <w:r w:rsidR="00B7629D">
        <w:t xml:space="preserve">a </w:t>
      </w:r>
      <w:r w:rsidR="00EA1B72" w:rsidRPr="009D4259">
        <w:t xml:space="preserve">commitment </w:t>
      </w:r>
      <w:r w:rsidR="00B7629D">
        <w:t>to</w:t>
      </w:r>
      <w:r w:rsidR="004A17F4" w:rsidRPr="009D4259">
        <w:t xml:space="preserve"> ban </w:t>
      </w:r>
      <w:r w:rsidR="00B7629D">
        <w:t>the</w:t>
      </w:r>
      <w:r w:rsidR="004A17F4" w:rsidRPr="009D4259">
        <w:t xml:space="preserve"> imports of second</w:t>
      </w:r>
      <w:r w:rsidR="00B7629D">
        <w:noBreakHyphen/>
      </w:r>
      <w:r w:rsidR="004A17F4" w:rsidRPr="009D4259">
        <w:t>hand HCFC</w:t>
      </w:r>
      <w:r w:rsidR="004A17F4" w:rsidRPr="004C3625">
        <w:t xml:space="preserve">-based equipment (tentatively by the end of 2024). </w:t>
      </w:r>
      <w:r w:rsidR="00EA1B72">
        <w:t>About its status, UNEP informed that second</w:t>
      </w:r>
      <w:r w:rsidR="00FB74E3">
        <w:noBreakHyphen/>
      </w:r>
      <w:r w:rsidR="00EA1B72">
        <w:t>hand HCFC</w:t>
      </w:r>
      <w:r w:rsidR="00FB74E3">
        <w:t>-</w:t>
      </w:r>
      <w:r w:rsidR="00EA1B72">
        <w:t>based equipment</w:t>
      </w:r>
      <w:r w:rsidR="00EA1B72" w:rsidRPr="00EA1B72">
        <w:t xml:space="preserve"> import </w:t>
      </w:r>
      <w:r w:rsidR="00EA1B72">
        <w:t xml:space="preserve">is controlled through requirement of prior authorisation </w:t>
      </w:r>
      <w:r w:rsidR="00EA1B72" w:rsidRPr="00EA1B72">
        <w:t>from the Directorate of Environmental Regulation and Control and the Directorate of Foreign Trade</w:t>
      </w:r>
      <w:r w:rsidR="00EA1B72">
        <w:t>, which</w:t>
      </w:r>
      <w:r w:rsidR="00EA1B72" w:rsidRPr="00EA1B72">
        <w:t xml:space="preserve"> makes it possible to control this equipment and to prohibit it if necessary. The </w:t>
      </w:r>
      <w:r w:rsidR="006640A4">
        <w:t>ban</w:t>
      </w:r>
      <w:r w:rsidR="00EA1B72" w:rsidRPr="00EA1B72">
        <w:t xml:space="preserve"> will be implemented </w:t>
      </w:r>
      <w:r w:rsidR="006640A4">
        <w:t xml:space="preserve">by </w:t>
      </w:r>
      <w:r w:rsidR="00B7629D">
        <w:t>December</w:t>
      </w:r>
      <w:r w:rsidR="006640A4">
        <w:t xml:space="preserve"> 2026.</w:t>
      </w:r>
    </w:p>
    <w:p w14:paraId="5E4BE8DD" w14:textId="28BBFF54" w:rsidR="00B67EA0" w:rsidRDefault="00B67EA0" w:rsidP="00B67EA0">
      <w:pPr>
        <w:pStyle w:val="Heading1"/>
      </w:pPr>
      <w:r w:rsidRPr="002C2E6B">
        <w:t>The approval of stage II of HPMP also included the commitment of the Government to establish regulatory measures to control the intended emissions of refrigerant during installation, servicing and decommissioning by 1 January 2024. UNEP informed that the same is delayed due to lengthy process and involvement of many stakeholders. The regulation is under process and will be finalized by end of December 2025. In the meantime, topics related to emission</w:t>
      </w:r>
      <w:r w:rsidR="00B7629D">
        <w:t>s</w:t>
      </w:r>
      <w:r w:rsidRPr="002C2E6B">
        <w:t xml:space="preserve"> management and recovery are included in </w:t>
      </w:r>
      <w:r w:rsidR="00B7629D">
        <w:t xml:space="preserve">the </w:t>
      </w:r>
      <w:r w:rsidRPr="002C2E6B">
        <w:t>training of technicians as essential component.</w:t>
      </w:r>
    </w:p>
    <w:p w14:paraId="191BAFF3" w14:textId="44647E3E" w:rsidR="00E9063C" w:rsidRDefault="00E9063C" w:rsidP="00E9063C">
      <w:pPr>
        <w:keepNext/>
        <w:spacing w:after="240"/>
        <w:rPr>
          <w:u w:val="single"/>
        </w:rPr>
      </w:pPr>
      <w:r w:rsidRPr="00E9063C">
        <w:rPr>
          <w:u w:val="single"/>
        </w:rPr>
        <w:t>Implementation plan for the</w:t>
      </w:r>
      <w:r w:rsidR="00E144CC">
        <w:rPr>
          <w:u w:val="single"/>
        </w:rPr>
        <w:t xml:space="preserve"> second and third and final tranches</w:t>
      </w:r>
      <w:r w:rsidRPr="00E9063C">
        <w:rPr>
          <w:u w:val="single"/>
        </w:rPr>
        <w:t xml:space="preserve"> of stage </w:t>
      </w:r>
      <w:r w:rsidR="00E144CC">
        <w:rPr>
          <w:u w:val="single"/>
        </w:rPr>
        <w:t>II</w:t>
      </w:r>
      <w:r w:rsidRPr="00E9063C">
        <w:rPr>
          <w:u w:val="single"/>
        </w:rPr>
        <w:t xml:space="preserve"> of the HCFC phase</w:t>
      </w:r>
      <w:r w:rsidRPr="00E9063C">
        <w:rPr>
          <w:u w:val="single"/>
        </w:rPr>
        <w:noBreakHyphen/>
        <w:t>out management plan</w:t>
      </w:r>
    </w:p>
    <w:p w14:paraId="740412FA" w14:textId="4AE767E9" w:rsidR="00EC1248" w:rsidRPr="001E42F6" w:rsidRDefault="0070024B" w:rsidP="001E42F6">
      <w:pPr>
        <w:pStyle w:val="Heading1"/>
      </w:pPr>
      <w:r w:rsidRPr="001E42F6">
        <w:t xml:space="preserve">The Secretariat </w:t>
      </w:r>
      <w:r w:rsidR="00175D85" w:rsidRPr="001E42F6">
        <w:t xml:space="preserve">noted that the first tranche of stage II of the HPMP was approved on the understanding that UNIDO </w:t>
      </w:r>
      <w:r w:rsidR="001E42F6" w:rsidRPr="001E42F6">
        <w:t>would</w:t>
      </w:r>
      <w:r w:rsidR="00175D85" w:rsidRPr="001E42F6">
        <w:t xml:space="preserve"> include in the progress report associated with the implementation of the first tranche the result</w:t>
      </w:r>
      <w:r w:rsidR="001E42F6" w:rsidRPr="001E42F6">
        <w:t>s</w:t>
      </w:r>
      <w:r w:rsidR="00175D85" w:rsidRPr="001E42F6">
        <w:t xml:space="preserve"> of the feasibility study for the establishment of a recovery and </w:t>
      </w:r>
      <w:r w:rsidR="001E42F6" w:rsidRPr="001E42F6">
        <w:t>reclamation</w:t>
      </w:r>
      <w:r w:rsidR="00175D85" w:rsidRPr="001E42F6">
        <w:t xml:space="preserve"> system in Senegal, including the business model, the expected tonnage of refrigerant to be recovered, and the most suitable operator for the </w:t>
      </w:r>
      <w:r w:rsidR="001E42F6">
        <w:t>reclamation</w:t>
      </w:r>
      <w:r w:rsidR="00175D85" w:rsidRPr="001E42F6">
        <w:t xml:space="preserve"> centre (decision 88/55(e)). UNIDO </w:t>
      </w:r>
      <w:r w:rsidRPr="001E42F6">
        <w:t>replied that t</w:t>
      </w:r>
      <w:r w:rsidRPr="001E42F6">
        <w:rPr>
          <w:lang w:val="en-GB"/>
        </w:rPr>
        <w:t xml:space="preserve">he feasibility study for the establishment of a national refrigerant reclaim centre was initiated under the first tranche and is expected to be finalized within the next </w:t>
      </w:r>
      <w:r w:rsidR="00FE35BA" w:rsidRPr="001E42F6">
        <w:rPr>
          <w:lang w:val="en-GB"/>
        </w:rPr>
        <w:t>six months</w:t>
      </w:r>
      <w:r w:rsidRPr="001E42F6">
        <w:rPr>
          <w:lang w:val="en-GB"/>
        </w:rPr>
        <w:t>. Once completed, the study will provide the basis for developing a plan to establish the reclaim function, starting with strengthening recovery and recycling capacity and collecting baseline data on refrigerant flows.</w:t>
      </w:r>
      <w:r w:rsidR="00175D85" w:rsidRPr="001E42F6">
        <w:rPr>
          <w:lang w:val="en-GB"/>
        </w:rPr>
        <w:t xml:space="preserve"> On further discussion between the Secretariat and UNIDO, it was </w:t>
      </w:r>
      <w:r w:rsidR="007A1389">
        <w:rPr>
          <w:lang w:val="en-GB"/>
        </w:rPr>
        <w:t>agreed</w:t>
      </w:r>
      <w:r w:rsidR="00175D85" w:rsidRPr="001E42F6">
        <w:rPr>
          <w:lang w:val="en-GB"/>
        </w:rPr>
        <w:t xml:space="preserve"> that the Secretariat will recommend this activity under this last tranche on </w:t>
      </w:r>
      <w:r w:rsidR="001E42F6">
        <w:rPr>
          <w:lang w:val="en-GB"/>
        </w:rPr>
        <w:t xml:space="preserve">the </w:t>
      </w:r>
      <w:r w:rsidR="00175D85" w:rsidRPr="001E42F6">
        <w:rPr>
          <w:lang w:val="en-GB"/>
        </w:rPr>
        <w:t xml:space="preserve">condition that the funds would be released </w:t>
      </w:r>
      <w:r w:rsidR="002E695F">
        <w:rPr>
          <w:lang w:val="en-GB"/>
        </w:rPr>
        <w:t xml:space="preserve">to UNIDO </w:t>
      </w:r>
      <w:r w:rsidR="00175D85" w:rsidRPr="001E42F6">
        <w:rPr>
          <w:lang w:val="en-GB"/>
        </w:rPr>
        <w:t>upon receipt and review of the</w:t>
      </w:r>
      <w:r w:rsidR="0080728A" w:rsidRPr="001E42F6">
        <w:rPr>
          <w:lang w:val="en-GB"/>
        </w:rPr>
        <w:t xml:space="preserve"> </w:t>
      </w:r>
      <w:r w:rsidR="00286D30" w:rsidRPr="001E42F6">
        <w:rPr>
          <w:lang w:val="en-GB"/>
        </w:rPr>
        <w:t>feasibility study</w:t>
      </w:r>
      <w:r w:rsidR="002E695F">
        <w:rPr>
          <w:lang w:val="en-GB"/>
        </w:rPr>
        <w:t xml:space="preserve"> by the Secretariat</w:t>
      </w:r>
      <w:r w:rsidR="00286D30" w:rsidRPr="001E42F6">
        <w:rPr>
          <w:lang w:val="en-GB"/>
        </w:rPr>
        <w:t>.</w:t>
      </w:r>
    </w:p>
    <w:p w14:paraId="7FDC9B29" w14:textId="70DB6327" w:rsidR="00E9063C" w:rsidRPr="00E9063C" w:rsidRDefault="00E9063C" w:rsidP="00E9063C">
      <w:pPr>
        <w:keepNext/>
        <w:spacing w:after="240"/>
        <w:outlineLvl w:val="0"/>
      </w:pPr>
      <w:r w:rsidRPr="00E9063C">
        <w:rPr>
          <w:i/>
          <w:iCs/>
        </w:rPr>
        <w:t>Activities to maintain energy efficiency in the refrigeration servicing sector</w:t>
      </w:r>
    </w:p>
    <w:p w14:paraId="35832858" w14:textId="169A3F55" w:rsidR="0070024B" w:rsidRPr="00904AAD" w:rsidRDefault="00E9063C" w:rsidP="00D6223A">
      <w:pPr>
        <w:numPr>
          <w:ilvl w:val="0"/>
          <w:numId w:val="1"/>
        </w:numPr>
        <w:spacing w:after="240"/>
        <w:outlineLvl w:val="0"/>
      </w:pPr>
      <w:r w:rsidRPr="00904AAD">
        <w:t xml:space="preserve">In line with decision 89/6(d), </w:t>
      </w:r>
      <w:r w:rsidR="00A368C6" w:rsidRPr="00904AAD">
        <w:t xml:space="preserve">UNEP </w:t>
      </w:r>
      <w:r w:rsidRPr="00904AAD">
        <w:t>have included in the tranche implementation plan the specific actions, performance indicators and funding associated with additional activities to maintain energy efficiency.</w:t>
      </w:r>
      <w:r w:rsidR="00D6223A" w:rsidRPr="00904AAD">
        <w:t xml:space="preserve"> </w:t>
      </w:r>
      <w:r w:rsidR="0070024B" w:rsidRPr="00904AAD">
        <w:t>Considering the implementation of two tranches in the next t</w:t>
      </w:r>
      <w:r w:rsidR="00BC6B2D" w:rsidRPr="00904AAD">
        <w:t>wo</w:t>
      </w:r>
      <w:r w:rsidR="0070024B" w:rsidRPr="00904AAD">
        <w:t xml:space="preserve"> years, the Secretariat asked if </w:t>
      </w:r>
      <w:r w:rsidR="00FB74E3" w:rsidRPr="00904AAD">
        <w:t xml:space="preserve">these </w:t>
      </w:r>
      <w:r w:rsidR="0070024B" w:rsidRPr="00904AAD">
        <w:t xml:space="preserve">additional activities will be implemented timely. UNEP replied that </w:t>
      </w:r>
      <w:r w:rsidR="00FB74E3" w:rsidRPr="00904AAD">
        <w:t xml:space="preserve">the </w:t>
      </w:r>
      <w:r w:rsidR="00DE693E" w:rsidRPr="00904AAD">
        <w:t xml:space="preserve">NOU will ensure that the implementation of the two tranches of </w:t>
      </w:r>
      <w:r w:rsidR="00FB74E3" w:rsidRPr="00904AAD">
        <w:t>s</w:t>
      </w:r>
      <w:r w:rsidR="00DE693E" w:rsidRPr="00904AAD">
        <w:t>tage II of the HPMP along with additional activities, will not affect the quality or the timeline of the project.</w:t>
      </w:r>
    </w:p>
    <w:p w14:paraId="58F11CB4" w14:textId="6E568AEF" w:rsidR="00DE693E" w:rsidRPr="00DE693E" w:rsidRDefault="00DE693E" w:rsidP="00DE693E">
      <w:pPr>
        <w:pStyle w:val="Heading1"/>
        <w:kinsoku w:val="0"/>
        <w:overflowPunct w:val="0"/>
        <w:spacing w:before="90"/>
        <w:rPr>
          <w:lang w:val="en-GB"/>
        </w:rPr>
      </w:pPr>
      <w:r w:rsidRPr="00DE693E">
        <w:t>On energy labelling, UNEP informed that t</w:t>
      </w:r>
      <w:r w:rsidRPr="00DE693E">
        <w:rPr>
          <w:lang w:val="en-GB"/>
        </w:rPr>
        <w:t>he status of the energy labelling of RAC appliances is ongoing and aimed to be implemented by 2030. UNEP also informed that Senegal has revised its energy policy, paying particular attention to energy efficiency. The country has put in place a National Energy Efficiency Action Plan which defines the strategy and implementation measures for energy efficiency, including in the RAC sector. The implementation period of this action plan runs from 2015 to 2030.</w:t>
      </w:r>
    </w:p>
    <w:p w14:paraId="2D6494A5" w14:textId="77777777" w:rsidR="00E9063C" w:rsidRPr="00E9063C" w:rsidRDefault="00E9063C" w:rsidP="00E9063C">
      <w:pPr>
        <w:keepNext/>
        <w:spacing w:after="240"/>
        <w:rPr>
          <w:u w:val="single"/>
        </w:rPr>
      </w:pPr>
      <w:r w:rsidRPr="00E9063C">
        <w:rPr>
          <w:u w:val="single"/>
        </w:rPr>
        <w:t>Gender policy implementation</w:t>
      </w:r>
    </w:p>
    <w:p w14:paraId="088DB9A0" w14:textId="0D3F3036" w:rsidR="004D5B39" w:rsidRPr="009C4370" w:rsidRDefault="004D5B39" w:rsidP="004D5B39">
      <w:pPr>
        <w:pStyle w:val="Heading1"/>
      </w:pPr>
      <w:r>
        <w:rPr>
          <w:noProof/>
        </w:rPr>
        <w:t xml:space="preserve">In line with decision 84/92(d), the NOU of Senegal has initiated the collection of data during workshops, meetings, and stakeholder engagements to monitor </w:t>
      </w:r>
      <w:r w:rsidR="00316C2C">
        <w:rPr>
          <w:noProof/>
        </w:rPr>
        <w:t xml:space="preserve">women </w:t>
      </w:r>
      <w:r>
        <w:rPr>
          <w:noProof/>
        </w:rPr>
        <w:t xml:space="preserve">participation. Efforts are being made to achieve </w:t>
      </w:r>
      <w:r w:rsidR="009D7AB9">
        <w:rPr>
          <w:noProof/>
        </w:rPr>
        <w:t>greater number of women</w:t>
      </w:r>
      <w:r>
        <w:rPr>
          <w:noProof/>
        </w:rPr>
        <w:t xml:space="preserve"> within project staff and consultants, with current recruitment showing </w:t>
      </w:r>
      <w:r>
        <w:rPr>
          <w:noProof/>
        </w:rPr>
        <w:lastRenderedPageBreak/>
        <w:t>one male and one female consultant.</w:t>
      </w:r>
      <w:r w:rsidR="00316C2C">
        <w:rPr>
          <w:noProof/>
        </w:rPr>
        <w:t xml:space="preserve"> </w:t>
      </w:r>
      <w:r w:rsidR="00810F1B">
        <w:rPr>
          <w:noProof/>
        </w:rPr>
        <w:t>T</w:t>
      </w:r>
      <w:r>
        <w:rPr>
          <w:noProof/>
        </w:rPr>
        <w:t xml:space="preserve">he participation levels </w:t>
      </w:r>
      <w:r w:rsidR="00810F1B">
        <w:rPr>
          <w:noProof/>
        </w:rPr>
        <w:t xml:space="preserve">also </w:t>
      </w:r>
      <w:r>
        <w:rPr>
          <w:noProof/>
        </w:rPr>
        <w:t>show that women represented 14</w:t>
      </w:r>
      <w:r w:rsidR="00FE35BA" w:rsidRPr="00FE35BA">
        <w:rPr>
          <w:noProof/>
        </w:rPr>
        <w:t xml:space="preserve"> </w:t>
      </w:r>
      <w:r w:rsidR="00FE35BA">
        <w:rPr>
          <w:noProof/>
        </w:rPr>
        <w:t xml:space="preserve">per cent </w:t>
      </w:r>
      <w:r>
        <w:rPr>
          <w:noProof/>
        </w:rPr>
        <w:t xml:space="preserve">of </w:t>
      </w:r>
      <w:r w:rsidR="009D7AB9">
        <w:rPr>
          <w:noProof/>
        </w:rPr>
        <w:t xml:space="preserve">customs </w:t>
      </w:r>
      <w:r>
        <w:rPr>
          <w:noProof/>
        </w:rPr>
        <w:t>trainees and 2</w:t>
      </w:r>
      <w:r w:rsidR="00D05DB8">
        <w:rPr>
          <w:noProof/>
        </w:rPr>
        <w:t>3 per cent</w:t>
      </w:r>
      <w:r>
        <w:rPr>
          <w:noProof/>
        </w:rPr>
        <w:t xml:space="preserve"> of RAC technicians trained. While some </w:t>
      </w:r>
      <w:r w:rsidR="00196101">
        <w:rPr>
          <w:noProof/>
        </w:rPr>
        <w:t xml:space="preserve">women </w:t>
      </w:r>
      <w:r>
        <w:rPr>
          <w:noProof/>
        </w:rPr>
        <w:t xml:space="preserve">involvement is evident, </w:t>
      </w:r>
      <w:r w:rsidR="00810F1B">
        <w:rPr>
          <w:noProof/>
        </w:rPr>
        <w:t xml:space="preserve">there </w:t>
      </w:r>
      <w:r w:rsidR="009D7AB9">
        <w:rPr>
          <w:noProof/>
        </w:rPr>
        <w:t>may be a need of stronger participation</w:t>
      </w:r>
      <w:r>
        <w:rPr>
          <w:noProof/>
        </w:rPr>
        <w:t xml:space="preserve"> of </w:t>
      </w:r>
      <w:r w:rsidR="009D7AB9">
        <w:rPr>
          <w:noProof/>
        </w:rPr>
        <w:t>women</w:t>
      </w:r>
      <w:r>
        <w:rPr>
          <w:noProof/>
        </w:rPr>
        <w:t xml:space="preserve"> across all project components.</w:t>
      </w:r>
    </w:p>
    <w:p w14:paraId="5A8C6019" w14:textId="417EE9F4" w:rsidR="00E9063C" w:rsidRPr="00E9063C" w:rsidRDefault="00E9063C" w:rsidP="00E9063C">
      <w:pPr>
        <w:keepNext/>
        <w:spacing w:after="240"/>
      </w:pPr>
      <w:r w:rsidRPr="00E9063C">
        <w:rPr>
          <w:u w:val="single"/>
        </w:rPr>
        <w:t>Updated Agreement</w:t>
      </w:r>
    </w:p>
    <w:p w14:paraId="43295889" w14:textId="09CF0C2D" w:rsidR="00E9063C" w:rsidRPr="00E9063C" w:rsidRDefault="00764621" w:rsidP="00764621">
      <w:pPr>
        <w:numPr>
          <w:ilvl w:val="0"/>
          <w:numId w:val="1"/>
        </w:numPr>
        <w:spacing w:after="240"/>
        <w:outlineLvl w:val="0"/>
        <w:rPr>
          <w:lang w:eastAsia="en-CA"/>
        </w:rPr>
      </w:pPr>
      <w:r w:rsidRPr="00764621">
        <w:rPr>
          <w:lang w:eastAsia="en-CA"/>
        </w:rPr>
        <w:t>In v</w:t>
      </w:r>
      <w:r w:rsidR="0092229C">
        <w:rPr>
          <w:lang w:eastAsia="en-CA"/>
        </w:rPr>
        <w:t xml:space="preserve">iew of the </w:t>
      </w:r>
      <w:r w:rsidRPr="00764621">
        <w:rPr>
          <w:lang w:eastAsia="en-CA"/>
        </w:rPr>
        <w:t xml:space="preserve">inclusion of funding for additional activities to maintain energy efficiency in the refrigeration servicing </w:t>
      </w:r>
      <w:r w:rsidR="0092229C">
        <w:rPr>
          <w:lang w:eastAsia="en-CA"/>
        </w:rPr>
        <w:t xml:space="preserve">sector, combining two tranches, </w:t>
      </w:r>
      <w:r w:rsidR="0032516A">
        <w:rPr>
          <w:lang w:eastAsia="en-CA"/>
        </w:rPr>
        <w:t xml:space="preserve">and </w:t>
      </w:r>
      <w:r w:rsidR="0092229C">
        <w:rPr>
          <w:lang w:eastAsia="en-CA"/>
        </w:rPr>
        <w:t>extension of project period</w:t>
      </w:r>
      <w:r w:rsidRPr="00764621">
        <w:rPr>
          <w:lang w:eastAsia="en-CA"/>
        </w:rPr>
        <w:t xml:space="preserve">, the </w:t>
      </w:r>
      <w:r w:rsidR="00E9063C" w:rsidRPr="00E9063C">
        <w:rPr>
          <w:lang w:eastAsia="en-CA"/>
        </w:rPr>
        <w:t xml:space="preserve">Agreement between the Government of </w:t>
      </w:r>
      <w:r w:rsidR="00622C67">
        <w:rPr>
          <w:lang w:eastAsia="en-CA"/>
        </w:rPr>
        <w:t xml:space="preserve">Senegal </w:t>
      </w:r>
      <w:r w:rsidR="00E9063C" w:rsidRPr="00E9063C">
        <w:rPr>
          <w:lang w:eastAsia="en-CA"/>
        </w:rPr>
        <w:t>and the Executive Committee has been updated</w:t>
      </w:r>
      <w:r w:rsidR="0032516A">
        <w:rPr>
          <w:lang w:eastAsia="en-CA"/>
        </w:rPr>
        <w:t>, with the revised funding schedule accordingly</w:t>
      </w:r>
      <w:r w:rsidR="00E9063C" w:rsidRPr="00E9063C">
        <w:rPr>
          <w:lang w:eastAsia="en-CA"/>
        </w:rPr>
        <w:t>. Specifically, Appendix 2</w:t>
      </w:r>
      <w:r w:rsidR="00E9063C" w:rsidRPr="00E9063C">
        <w:rPr>
          <w:lang w:eastAsia="en-CA"/>
        </w:rPr>
        <w:noBreakHyphen/>
        <w:t>A has been</w:t>
      </w:r>
      <w:r w:rsidR="00E144CC">
        <w:rPr>
          <w:lang w:eastAsia="en-CA"/>
        </w:rPr>
        <w:t xml:space="preserve"> updated</w:t>
      </w:r>
      <w:r w:rsidR="00E144CC" w:rsidRPr="00E9063C">
        <w:rPr>
          <w:lang w:eastAsia="en-CA"/>
        </w:rPr>
        <w:t>,</w:t>
      </w:r>
      <w:r w:rsidR="00E9063C" w:rsidRPr="00E9063C">
        <w:rPr>
          <w:lang w:eastAsia="en-CA"/>
        </w:rPr>
        <w:t xml:space="preserve"> and </w:t>
      </w:r>
      <w:r w:rsidR="0005575B" w:rsidRPr="00E9063C">
        <w:rPr>
          <w:lang w:eastAsia="en-CA"/>
        </w:rPr>
        <w:t>paragraph 17</w:t>
      </w:r>
      <w:r w:rsidR="00E9063C" w:rsidRPr="00E9063C">
        <w:rPr>
          <w:lang w:eastAsia="en-CA"/>
        </w:rPr>
        <w:t xml:space="preserve"> has been added to indicate that the </w:t>
      </w:r>
      <w:r w:rsidR="00CF54B0" w:rsidRPr="00E9063C">
        <w:rPr>
          <w:lang w:eastAsia="en-CA"/>
        </w:rPr>
        <w:t xml:space="preserve">updated </w:t>
      </w:r>
      <w:r w:rsidR="00E9063C" w:rsidRPr="00E9063C">
        <w:rPr>
          <w:lang w:eastAsia="en-CA"/>
        </w:rPr>
        <w:t>Agreement supersedes that reached at the</w:t>
      </w:r>
      <w:r w:rsidR="00622C67">
        <w:rPr>
          <w:lang w:eastAsia="en-CA"/>
        </w:rPr>
        <w:t xml:space="preserve"> 88</w:t>
      </w:r>
      <w:r w:rsidRPr="002B0608">
        <w:rPr>
          <w:vertAlign w:val="superscript"/>
          <w:lang w:eastAsia="en-CA"/>
        </w:rPr>
        <w:t>t</w:t>
      </w:r>
      <w:r w:rsidR="00810F1B" w:rsidRPr="002B0608">
        <w:rPr>
          <w:vertAlign w:val="superscript"/>
          <w:lang w:eastAsia="en-CA"/>
        </w:rPr>
        <w:t>h</w:t>
      </w:r>
      <w:r>
        <w:rPr>
          <w:lang w:eastAsia="en-CA"/>
        </w:rPr>
        <w:t xml:space="preserve"> </w:t>
      </w:r>
      <w:r w:rsidRPr="00E9063C">
        <w:rPr>
          <w:lang w:eastAsia="en-CA"/>
        </w:rPr>
        <w:t>meeting</w:t>
      </w:r>
      <w:r w:rsidR="00810F1B">
        <w:rPr>
          <w:lang w:eastAsia="en-CA"/>
        </w:rPr>
        <w:t xml:space="preserve"> </w:t>
      </w:r>
      <w:r w:rsidR="00E96B6E">
        <w:rPr>
          <w:lang w:eastAsia="en-CA"/>
        </w:rPr>
        <w:t>(</w:t>
      </w:r>
      <w:r w:rsidR="00810F1B">
        <w:rPr>
          <w:lang w:eastAsia="en-CA"/>
        </w:rPr>
        <w:t>decision 88/54</w:t>
      </w:r>
      <w:r w:rsidR="00E96B6E">
        <w:rPr>
          <w:lang w:eastAsia="en-CA"/>
        </w:rPr>
        <w:t>)</w:t>
      </w:r>
      <w:r w:rsidR="00E9063C" w:rsidRPr="00E9063C">
        <w:rPr>
          <w:lang w:eastAsia="en-CA"/>
        </w:rPr>
        <w:t>, as contained in annex</w:t>
      </w:r>
      <w:r w:rsidR="00622C67">
        <w:rPr>
          <w:lang w:eastAsia="en-CA"/>
        </w:rPr>
        <w:t xml:space="preserve"> I</w:t>
      </w:r>
      <w:r w:rsidR="00E9063C" w:rsidRPr="00E9063C">
        <w:rPr>
          <w:lang w:eastAsia="en-CA"/>
        </w:rPr>
        <w:t xml:space="preserve"> to the present document. The full updated Agreement will be appended to the final report of the 9</w:t>
      </w:r>
      <w:r w:rsidR="001562B2">
        <w:rPr>
          <w:lang w:eastAsia="en-CA"/>
        </w:rPr>
        <w:t>7</w:t>
      </w:r>
      <w:r w:rsidR="00E9063C" w:rsidRPr="00E9063C">
        <w:rPr>
          <w:vertAlign w:val="superscript"/>
          <w:lang w:eastAsia="en-CA"/>
        </w:rPr>
        <w:t>th</w:t>
      </w:r>
      <w:r w:rsidR="00E9063C" w:rsidRPr="00E9063C">
        <w:rPr>
          <w:lang w:eastAsia="en-CA"/>
        </w:rPr>
        <w:t> meeting.</w:t>
      </w:r>
    </w:p>
    <w:p w14:paraId="3E9DBACE" w14:textId="77777777" w:rsidR="00E9063C" w:rsidRPr="00DC52B0" w:rsidRDefault="00E9063C" w:rsidP="002C7FC2">
      <w:pPr>
        <w:keepNext/>
        <w:spacing w:before="100" w:beforeAutospacing="1" w:after="100" w:afterAutospacing="1"/>
        <w:jc w:val="left"/>
        <w:rPr>
          <w:u w:val="single"/>
        </w:rPr>
      </w:pPr>
      <w:r w:rsidRPr="00DC52B0">
        <w:rPr>
          <w:u w:val="single"/>
        </w:rPr>
        <w:t>Sustainability of the HCFC phase-out and assessment of risks</w:t>
      </w:r>
    </w:p>
    <w:p w14:paraId="1631E59B" w14:textId="7FE32C59" w:rsidR="007F2866" w:rsidRDefault="004F5284" w:rsidP="00997C97">
      <w:pPr>
        <w:pStyle w:val="Heading1"/>
      </w:pPr>
      <w:r>
        <w:t xml:space="preserve">The </w:t>
      </w:r>
      <w:r w:rsidR="007F2866" w:rsidRPr="007F2866">
        <w:t xml:space="preserve">Government of </w:t>
      </w:r>
      <w:r w:rsidR="007F2866">
        <w:t>Senegal</w:t>
      </w:r>
      <w:r w:rsidR="007F2866" w:rsidRPr="007F2866">
        <w:t xml:space="preserve"> continues to control and monitor the implementation of national regulations relating to HCFC import licensing and quotas. Through ongoing </w:t>
      </w:r>
      <w:r w:rsidR="00B5328D">
        <w:t xml:space="preserve">activities under </w:t>
      </w:r>
      <w:r w:rsidR="00810F1B">
        <w:t xml:space="preserve">the </w:t>
      </w:r>
      <w:r w:rsidR="00B5328D">
        <w:t>HPMP</w:t>
      </w:r>
      <w:r w:rsidR="007F2866" w:rsidRPr="007F2866">
        <w:t xml:space="preserve">, the consumption of HCFCs is controlled and remains below the targets in the country’s Agreement with the Executive Committee. </w:t>
      </w:r>
      <w:r w:rsidR="007F2866">
        <w:t>The country plan</w:t>
      </w:r>
      <w:r w:rsidR="00B5328D">
        <w:t>s</w:t>
      </w:r>
      <w:r w:rsidR="007F2866">
        <w:t xml:space="preserve"> to ban the import</w:t>
      </w:r>
      <w:r w:rsidR="00B5328D">
        <w:t xml:space="preserve"> </w:t>
      </w:r>
      <w:r w:rsidR="007F2866">
        <w:t xml:space="preserve">of HCFC-based equipment during stage III of the HPMP. The sustainability of the RAC technicians’ training will be supported by the certification programme, the updated curriculum of the training institutions, and the support provided to strengthen training centers. The refrigerant reclaiming scheme will follow a business model to ensure its feasibility and reduce the imports of new refrigerants. The implementation of MEPS and labelling system, together with awareness-raising, will assist the country in its adoption of energy-efficient, low-GWP technologies. One potential risk is related to possible delays in implementation due to </w:t>
      </w:r>
      <w:r w:rsidR="00913ED4">
        <w:t xml:space="preserve">the </w:t>
      </w:r>
      <w:r w:rsidR="003B6AE4">
        <w:t xml:space="preserve">implementation of two tranches in a short duration, along with additional activities on energy </w:t>
      </w:r>
      <w:r w:rsidR="004B76E4">
        <w:t>efficiency</w:t>
      </w:r>
      <w:r w:rsidR="007F2866">
        <w:t xml:space="preserve">. UNEP indicated that </w:t>
      </w:r>
      <w:r w:rsidR="00913ED4">
        <w:t xml:space="preserve">to </w:t>
      </w:r>
      <w:r w:rsidR="004B76E4">
        <w:t xml:space="preserve">ensure </w:t>
      </w:r>
      <w:r w:rsidR="00913ED4">
        <w:t xml:space="preserve">the </w:t>
      </w:r>
      <w:r w:rsidR="004B76E4">
        <w:t>timely completion of the project</w:t>
      </w:r>
      <w:r w:rsidR="007F2866">
        <w:t xml:space="preserve">, the implementing agencies and the Government would closely monitor the implementation and </w:t>
      </w:r>
      <w:r w:rsidR="004B76E4">
        <w:t>take immediate actions, as required, to avoid</w:t>
      </w:r>
      <w:r w:rsidR="00913ED4">
        <w:t xml:space="preserve"> delays</w:t>
      </w:r>
      <w:r w:rsidR="00D05DB8">
        <w:t>.</w:t>
      </w:r>
    </w:p>
    <w:p w14:paraId="58C3E90E" w14:textId="77777777" w:rsidR="00E9063C" w:rsidRDefault="00E9063C" w:rsidP="00E9063C">
      <w:pPr>
        <w:keepNext/>
        <w:spacing w:before="240" w:after="240"/>
        <w:rPr>
          <w:u w:val="single"/>
        </w:rPr>
      </w:pPr>
      <w:r w:rsidRPr="00E9063C">
        <w:rPr>
          <w:u w:val="single"/>
        </w:rPr>
        <w:t>Conclusion</w:t>
      </w:r>
    </w:p>
    <w:p w14:paraId="758C6A8C" w14:textId="24EA1E37" w:rsidR="00E144CC" w:rsidRPr="00E9063C" w:rsidRDefault="0050131D" w:rsidP="00997C97">
      <w:pPr>
        <w:pStyle w:val="Heading1"/>
      </w:pPr>
      <w:r>
        <w:t xml:space="preserve">The Government of Senegal </w:t>
      </w:r>
      <w:proofErr w:type="gramStart"/>
      <w:r>
        <w:t>is in compliance with</w:t>
      </w:r>
      <w:proofErr w:type="gramEnd"/>
      <w:r>
        <w:t xml:space="preserve"> the control targets in its Agreement with the Executive Committee and under the Montreal Protocol. The country is effectively enforcing a licensing and quota system to control the import of HCFCs. Though there were delays in the implementation of the first tranche due to administrative and institutional changes, sufficient progress has been made in the implementation of the first tranche of stage II. The disbursement of the first tranche is at 91 per cent.</w:t>
      </w:r>
    </w:p>
    <w:p w14:paraId="75828D52" w14:textId="1DB03502" w:rsidR="000D21F8" w:rsidRPr="00810DA0" w:rsidRDefault="00E9063C" w:rsidP="001B61B8">
      <w:pPr>
        <w:keepNext/>
        <w:spacing w:before="360" w:after="240"/>
        <w:rPr>
          <w:b/>
        </w:rPr>
      </w:pPr>
      <w:r w:rsidRPr="00810DA0">
        <w:rPr>
          <w:b/>
        </w:rPr>
        <w:t>RECOMMENDATION</w:t>
      </w:r>
      <w:bookmarkStart w:id="5" w:name="_Hlk122622077"/>
    </w:p>
    <w:p w14:paraId="6E4E9F4F" w14:textId="5BF54BF4" w:rsidR="00E9063C" w:rsidRPr="002C2E6B" w:rsidRDefault="00E9063C" w:rsidP="0069346A">
      <w:pPr>
        <w:keepNext/>
        <w:keepLines/>
        <w:numPr>
          <w:ilvl w:val="0"/>
          <w:numId w:val="1"/>
        </w:numPr>
        <w:spacing w:after="240"/>
        <w:outlineLvl w:val="0"/>
      </w:pPr>
      <w:r w:rsidRPr="002C2E6B">
        <w:t xml:space="preserve">The </w:t>
      </w:r>
      <w:r w:rsidR="00EF588E" w:rsidRPr="002C2E6B">
        <w:t xml:space="preserve">Executive Committee may wish to </w:t>
      </w:r>
      <w:r w:rsidR="00C51018" w:rsidRPr="002C2E6B">
        <w:t>consider:</w:t>
      </w:r>
    </w:p>
    <w:p w14:paraId="744C3658" w14:textId="1C2C74D7" w:rsidR="00E96B6E" w:rsidRPr="00810DA0" w:rsidRDefault="00810DA0" w:rsidP="0069346A">
      <w:pPr>
        <w:keepNext/>
        <w:keepLines/>
        <w:numPr>
          <w:ilvl w:val="1"/>
          <w:numId w:val="1"/>
        </w:numPr>
        <w:spacing w:after="240"/>
        <w:outlineLvl w:val="1"/>
      </w:pPr>
      <w:r w:rsidRPr="002C2E6B">
        <w:t>Noting</w:t>
      </w:r>
      <w:r w:rsidR="008C4ED8" w:rsidRPr="002C2E6B">
        <w:t>:</w:t>
      </w:r>
    </w:p>
    <w:p w14:paraId="59428B37" w14:textId="5AB16CEC" w:rsidR="00E9063C" w:rsidRPr="00810DA0" w:rsidRDefault="00E96B6E" w:rsidP="00E96B6E">
      <w:pPr>
        <w:pStyle w:val="Heading3"/>
      </w:pPr>
      <w:r w:rsidRPr="00810DA0">
        <w:t>T</w:t>
      </w:r>
      <w:r w:rsidR="00810F1B" w:rsidRPr="00810DA0">
        <w:t xml:space="preserve">he </w:t>
      </w:r>
      <w:r w:rsidR="00E9063C" w:rsidRPr="00810DA0">
        <w:t>progress report on the implementation of the</w:t>
      </w:r>
      <w:r w:rsidR="00E144CC" w:rsidRPr="00810DA0">
        <w:t xml:space="preserve"> first</w:t>
      </w:r>
      <w:r w:rsidR="00E9063C" w:rsidRPr="00810DA0">
        <w:t xml:space="preserve"> tranche of </w:t>
      </w:r>
      <w:r w:rsidR="00E144CC" w:rsidRPr="00810DA0">
        <w:t>stage II</w:t>
      </w:r>
      <w:r w:rsidR="00E9063C" w:rsidRPr="00810DA0">
        <w:t xml:space="preserve"> of the HCFC phase-out management plan (HPMP) for</w:t>
      </w:r>
      <w:r w:rsidR="00E144CC" w:rsidRPr="00810DA0">
        <w:t xml:space="preserve"> Senegal</w:t>
      </w:r>
      <w:r w:rsidR="00E9063C" w:rsidRPr="00810DA0">
        <w:t>;</w:t>
      </w:r>
    </w:p>
    <w:p w14:paraId="3BE73618" w14:textId="24FCC7DC" w:rsidR="00E96B6E" w:rsidRPr="00E96B6E" w:rsidRDefault="00E96B6E" w:rsidP="002C2E6B">
      <w:pPr>
        <w:pStyle w:val="Heading3"/>
        <w:keepLines/>
      </w:pPr>
      <w:r w:rsidRPr="00810DA0">
        <w:t>The submission of additional activities to maintain energy efficiency in the</w:t>
      </w:r>
      <w:r w:rsidRPr="00E96B6E">
        <w:t xml:space="preserve"> refrigeration servicing sector in the amount of US $</w:t>
      </w:r>
      <w:r>
        <w:t>120,000</w:t>
      </w:r>
      <w:r w:rsidRPr="00E96B6E">
        <w:t>, plus agency support costs of US $</w:t>
      </w:r>
      <w:r>
        <w:t>15,</w:t>
      </w:r>
      <w:r w:rsidR="00163817">
        <w:t>479</w:t>
      </w:r>
      <w:r w:rsidRPr="00E96B6E">
        <w:t xml:space="preserve">, for </w:t>
      </w:r>
      <w:r>
        <w:t>UNEP</w:t>
      </w:r>
      <w:r w:rsidRPr="00E96B6E">
        <w:t>;</w:t>
      </w:r>
    </w:p>
    <w:p w14:paraId="0F3937B4" w14:textId="10A8CC9A" w:rsidR="00047D98" w:rsidRPr="00C42960" w:rsidRDefault="00810DA0" w:rsidP="002C2E6B">
      <w:pPr>
        <w:pStyle w:val="Heading2"/>
        <w:widowControl/>
      </w:pPr>
      <w:r w:rsidRPr="002C2E6B">
        <w:t>Approving</w:t>
      </w:r>
      <w:r w:rsidR="00A940DC">
        <w:t xml:space="preserve"> </w:t>
      </w:r>
      <w:r w:rsidR="00047D98" w:rsidRPr="00C42960">
        <w:t>the extension</w:t>
      </w:r>
      <w:r w:rsidR="007E03C4">
        <w:t xml:space="preserve"> </w:t>
      </w:r>
      <w:r w:rsidR="00047D98" w:rsidRPr="00C42960">
        <w:t>of the duration of stage II of the HPMP to 31 December 2027</w:t>
      </w:r>
      <w:r w:rsidR="007E03C4">
        <w:t>,</w:t>
      </w:r>
      <w:r w:rsidR="00047D98" w:rsidRPr="00C42960">
        <w:t xml:space="preserve"> on the understanding that no further extension would be </w:t>
      </w:r>
      <w:r w:rsidR="007E03C4">
        <w:t>requested</w:t>
      </w:r>
      <w:r w:rsidR="00047D98" w:rsidRPr="00C42960">
        <w:t>;</w:t>
      </w:r>
    </w:p>
    <w:p w14:paraId="0F55B08B" w14:textId="77777777" w:rsidR="000A3447" w:rsidRDefault="00810DA0" w:rsidP="00B43461">
      <w:pPr>
        <w:pStyle w:val="Heading2"/>
      </w:pPr>
      <w:r w:rsidRPr="002C2E6B">
        <w:lastRenderedPageBreak/>
        <w:t xml:space="preserve">Noting </w:t>
      </w:r>
      <w:r w:rsidR="0086709E">
        <w:t xml:space="preserve">further </w:t>
      </w:r>
      <w:r w:rsidR="00047D98" w:rsidRPr="00047D98">
        <w:t xml:space="preserve">that the Fund Secretariat had updated Agreement between the Government of Senegal and the Executive Committee, </w:t>
      </w:r>
      <w:r w:rsidR="007D47AD">
        <w:t xml:space="preserve">as </w:t>
      </w:r>
      <w:r w:rsidR="00047D98" w:rsidRPr="00047D98">
        <w:t xml:space="preserve">contained in </w:t>
      </w:r>
      <w:r w:rsidR="00913ED4">
        <w:t>a</w:t>
      </w:r>
      <w:r w:rsidR="00047D98" w:rsidRPr="00047D98">
        <w:t xml:space="preserve">nnex </w:t>
      </w:r>
      <w:r w:rsidR="00913ED4">
        <w:t>I</w:t>
      </w:r>
      <w:r w:rsidR="00A04832">
        <w:t xml:space="preserve"> </w:t>
      </w:r>
      <w:r w:rsidR="00047D98" w:rsidRPr="00047D98">
        <w:t xml:space="preserve">to the present </w:t>
      </w:r>
      <w:r w:rsidR="00950BF8">
        <w:t>document</w:t>
      </w:r>
      <w:r w:rsidR="00047D98" w:rsidRPr="00047D98">
        <w:t>, specifically Appendix 2-A, to reflect the extension of the duration of stage I</w:t>
      </w:r>
      <w:r w:rsidR="00950BF8">
        <w:t>I</w:t>
      </w:r>
      <w:r w:rsidR="006227EE">
        <w:t xml:space="preserve"> and</w:t>
      </w:r>
      <w:r w:rsidR="00047D98">
        <w:t xml:space="preserve"> </w:t>
      </w:r>
      <w:r w:rsidR="00047D98" w:rsidRPr="00047D98">
        <w:t>the revised funding schedule which combine</w:t>
      </w:r>
      <w:r w:rsidR="006227EE">
        <w:t>d</w:t>
      </w:r>
      <w:r w:rsidR="00047D98" w:rsidRPr="00047D98">
        <w:t xml:space="preserve"> the </w:t>
      </w:r>
      <w:r w:rsidR="00047D98">
        <w:t>second</w:t>
      </w:r>
      <w:r w:rsidR="00047D98" w:rsidRPr="00047D98">
        <w:t xml:space="preserve"> (</w:t>
      </w:r>
      <w:r w:rsidR="00047D98">
        <w:t>2023</w:t>
      </w:r>
      <w:r w:rsidR="00047D98" w:rsidRPr="00047D98">
        <w:t xml:space="preserve">) and </w:t>
      </w:r>
      <w:r w:rsidR="00047D98">
        <w:t>third</w:t>
      </w:r>
      <w:r w:rsidR="00047D98" w:rsidRPr="00047D98">
        <w:t xml:space="preserve"> (</w:t>
      </w:r>
      <w:r w:rsidR="00047D98">
        <w:t>2025</w:t>
      </w:r>
      <w:r w:rsidR="00047D98" w:rsidRPr="00047D98">
        <w:t>) tranches,</w:t>
      </w:r>
      <w:r w:rsidR="00047D98">
        <w:t xml:space="preserve"> </w:t>
      </w:r>
      <w:r w:rsidR="00047D98" w:rsidRPr="0065682C">
        <w:t xml:space="preserve">and </w:t>
      </w:r>
      <w:r w:rsidR="007D47AD">
        <w:t xml:space="preserve">the inclusion of </w:t>
      </w:r>
      <w:r w:rsidR="00950BF8" w:rsidRPr="0065682C">
        <w:t xml:space="preserve">funding for additional activities </w:t>
      </w:r>
      <w:r w:rsidR="008A6082" w:rsidRPr="0065682C">
        <w:t xml:space="preserve">for energy efficiency </w:t>
      </w:r>
      <w:r w:rsidR="00163817">
        <w:t>in the refrigeration servicing sector referred to in subparagraph (a)(ii) above</w:t>
      </w:r>
      <w:r w:rsidR="008A6082">
        <w:t xml:space="preserve">, </w:t>
      </w:r>
      <w:r w:rsidR="00047D98" w:rsidRPr="0065682C">
        <w:t>and paragraph 1</w:t>
      </w:r>
      <w:r w:rsidR="00196101">
        <w:t>7</w:t>
      </w:r>
      <w:r w:rsidR="00E96B6E">
        <w:t>, which had been added</w:t>
      </w:r>
      <w:r w:rsidR="00C938B0">
        <w:t xml:space="preserve"> </w:t>
      </w:r>
      <w:r w:rsidR="00047D98" w:rsidRPr="00047D98">
        <w:t xml:space="preserve">to indicate that the updated Agreement superseded that reached at the </w:t>
      </w:r>
      <w:r w:rsidR="00047D98">
        <w:t>88</w:t>
      </w:r>
      <w:r w:rsidR="00047D98" w:rsidRPr="00047D98">
        <w:rPr>
          <w:vertAlign w:val="superscript"/>
        </w:rPr>
        <w:t>th</w:t>
      </w:r>
      <w:r w:rsidR="00047D98" w:rsidRPr="00047D98">
        <w:t> meeting</w:t>
      </w:r>
      <w:r w:rsidR="00E96B6E">
        <w:t xml:space="preserve"> (decision 88/54)</w:t>
      </w:r>
      <w:r>
        <w:t xml:space="preserve">; </w:t>
      </w:r>
    </w:p>
    <w:p w14:paraId="21D96A89" w14:textId="769285D8" w:rsidR="000A3447" w:rsidRPr="00F14A73" w:rsidRDefault="000A3447" w:rsidP="000A3447">
      <w:pPr>
        <w:pStyle w:val="Heading2"/>
        <w:keepLines/>
      </w:pPr>
      <w:r>
        <w:t>R</w:t>
      </w:r>
      <w:r w:rsidRPr="00F14A73">
        <w:t>equest</w:t>
      </w:r>
      <w:r>
        <w:t>ing</w:t>
      </w:r>
      <w:r w:rsidRPr="00F14A73">
        <w:t xml:space="preserve"> the Government of Senegal, UNEP and UNIDO to submit a progress report on a yearly basis on the implementation of the work programme associated with the final tranche until the completion of the project, and the project completion report to the first meeting of the Executive Committee in 202</w:t>
      </w:r>
      <w:r>
        <w:t>8;</w:t>
      </w:r>
      <w:r w:rsidRPr="00F14A73">
        <w:t xml:space="preserve"> and</w:t>
      </w:r>
    </w:p>
    <w:p w14:paraId="28023E22" w14:textId="637CD4CD" w:rsidR="004F6E43" w:rsidRPr="004F6E43" w:rsidRDefault="004F6E43" w:rsidP="004F6E43">
      <w:pPr>
        <w:pStyle w:val="Heading2"/>
      </w:pPr>
      <w:r w:rsidRPr="004F6E43">
        <w:t>Approving the combined second and third tranches of stage II of the HPMP for Senegal and the corresponding 2026-2027 tranche implementation plan, in the amount of US $507,730 consisting of US $358,000, plus agency support costs of US $46,180 for UNEP, and US $95,000, plus agency support costs of US $8,550 for UNIDO, on the understanding that the Treasurer </w:t>
      </w:r>
      <w:r w:rsidR="007E03C4">
        <w:t>will</w:t>
      </w:r>
      <w:r w:rsidRPr="004F6E43">
        <w:t xml:space="preserve"> be requested to transfer the approved funds to UNIDO, </w:t>
      </w:r>
      <w:r w:rsidR="007E03C4">
        <w:t xml:space="preserve">only </w:t>
      </w:r>
      <w:r w:rsidRPr="004F6E43">
        <w:t xml:space="preserve">after receipt </w:t>
      </w:r>
      <w:r w:rsidR="007E03C4">
        <w:t xml:space="preserve">by the Secretariat </w:t>
      </w:r>
      <w:r w:rsidRPr="004F6E43">
        <w:t>of the result</w:t>
      </w:r>
      <w:r w:rsidR="007E03C4">
        <w:t>s</w:t>
      </w:r>
      <w:r w:rsidRPr="004F6E43">
        <w:t xml:space="preserve"> of the feasibility study for the establishment of a recovery and </w:t>
      </w:r>
      <w:r w:rsidR="007E03C4">
        <w:t>reclamation</w:t>
      </w:r>
      <w:r w:rsidRPr="004F6E43">
        <w:t xml:space="preserve"> system in Senegal</w:t>
      </w:r>
      <w:r w:rsidR="007E03C4">
        <w:t>,</w:t>
      </w:r>
      <w:r w:rsidRPr="004F6E43">
        <w:t xml:space="preserve"> by March</w:t>
      </w:r>
      <w:r w:rsidR="007E03C4">
        <w:t> </w:t>
      </w:r>
      <w:r w:rsidRPr="004F6E43">
        <w:t>2026, and review of the report by the Secretariat</w:t>
      </w:r>
      <w:r w:rsidR="002E695F">
        <w:t>,</w:t>
      </w:r>
      <w:r w:rsidRPr="004F6E43">
        <w:t xml:space="preserve"> in line with decision 88/55(e)</w:t>
      </w:r>
      <w:r w:rsidR="00015882">
        <w:t>.</w:t>
      </w:r>
    </w:p>
    <w:bookmarkEnd w:id="5"/>
    <w:p w14:paraId="2C3FB752" w14:textId="77777777" w:rsidR="00C33176" w:rsidRDefault="00C33176" w:rsidP="004F6E43">
      <w:pPr>
        <w:sectPr w:rsidR="00C33176" w:rsidSect="00CB1DB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784739E6" w14:textId="77777777" w:rsidR="00B84E8C" w:rsidRDefault="00B84E8C" w:rsidP="00B84E8C">
      <w:pPr>
        <w:spacing w:before="240" w:after="240"/>
        <w:jc w:val="center"/>
        <w:rPr>
          <w:b/>
          <w:bCs/>
        </w:rPr>
      </w:pPr>
      <w:r w:rsidRPr="00B84E8C">
        <w:rPr>
          <w:b/>
          <w:bCs/>
        </w:rPr>
        <w:lastRenderedPageBreak/>
        <w:t xml:space="preserve">Annex I </w:t>
      </w:r>
    </w:p>
    <w:p w14:paraId="05051C0B" w14:textId="3110A8B3" w:rsidR="00AD7578" w:rsidRDefault="00B84E8C" w:rsidP="00B84E8C">
      <w:pPr>
        <w:spacing w:before="240" w:after="240"/>
        <w:jc w:val="center"/>
        <w:rPr>
          <w:b/>
          <w:bCs/>
        </w:rPr>
      </w:pPr>
      <w:r w:rsidRPr="00B84E8C">
        <w:rPr>
          <w:b/>
          <w:bCs/>
        </w:rPr>
        <w:t xml:space="preserve">TEXT TO BE INCLUDED IN THE UPDATED AGREEMENT BETWEEN THE GOVERNMENT OF </w:t>
      </w:r>
      <w:r>
        <w:rPr>
          <w:b/>
          <w:bCs/>
        </w:rPr>
        <w:t>SENEGAL</w:t>
      </w:r>
      <w:r w:rsidRPr="00B84E8C">
        <w:rPr>
          <w:b/>
          <w:bCs/>
        </w:rPr>
        <w:t xml:space="preserve"> AND THE EXECUTIVE COMMITTEE OF THE MULTILATERAL FUND FOR THE REDUCTION IN CONSUMPTION OF HYDROCHLOROFLUOROCARBONS IN ACCORDANCE WITH STAGE II OF THE HCFC PHASE-OUT MANAGEMENT PLAN</w:t>
      </w:r>
    </w:p>
    <w:p w14:paraId="5ECB144D" w14:textId="5CF6D98F" w:rsidR="00B84E8C" w:rsidRDefault="00B84E8C" w:rsidP="00B84E8C">
      <w:pPr>
        <w:spacing w:before="240" w:after="240"/>
        <w:jc w:val="center"/>
        <w:rPr>
          <w:b/>
          <w:bCs/>
        </w:rPr>
      </w:pPr>
      <w:r w:rsidRPr="00B84E8C">
        <w:t>(Relevant changes are in bold font for ease of reference)</w:t>
      </w:r>
    </w:p>
    <w:p w14:paraId="5B0CEFBD" w14:textId="0FA9E0AA" w:rsidR="00E9063C" w:rsidRPr="00A27332" w:rsidRDefault="00B84E8C" w:rsidP="00A27332">
      <w:pPr>
        <w:pStyle w:val="Heading1"/>
        <w:numPr>
          <w:ilvl w:val="0"/>
          <w:numId w:val="25"/>
        </w:numPr>
        <w:rPr>
          <w:b/>
          <w:bCs/>
        </w:rPr>
      </w:pPr>
      <w:r w:rsidRPr="00A27332">
        <w:rPr>
          <w:b/>
          <w:bCs/>
        </w:rPr>
        <w:t>This updated Agreement supersedes the Agreement reached between the Government of Senegal and the Executive Committee at the 88</w:t>
      </w:r>
      <w:r w:rsidR="0059475E" w:rsidRPr="00A27332">
        <w:rPr>
          <w:b/>
          <w:bCs/>
          <w:vertAlign w:val="superscript"/>
        </w:rPr>
        <w:t>th</w:t>
      </w:r>
      <w:r w:rsidR="0059475E" w:rsidRPr="00A27332">
        <w:rPr>
          <w:b/>
          <w:bCs/>
        </w:rPr>
        <w:t xml:space="preserve"> meeting</w:t>
      </w:r>
      <w:r w:rsidRPr="00A27332">
        <w:rPr>
          <w:b/>
          <w:bCs/>
        </w:rPr>
        <w:t xml:space="preserve"> of the Executive Committee.</w:t>
      </w:r>
    </w:p>
    <w:p w14:paraId="176294EA" w14:textId="77777777" w:rsidR="0059475E" w:rsidRDefault="0059475E" w:rsidP="00D05DB8">
      <w:pPr>
        <w:pStyle w:val="Heading1"/>
        <w:widowControl w:val="0"/>
        <w:numPr>
          <w:ilvl w:val="0"/>
          <w:numId w:val="0"/>
        </w:numPr>
        <w:spacing w:after="0"/>
        <w:rPr>
          <w:b/>
        </w:rPr>
      </w:pPr>
      <w:r w:rsidRPr="0096456C">
        <w:rPr>
          <w:b/>
        </w:rPr>
        <w:t>APPENDIX 2-A: THE TARGETS, AND FUNDING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2806"/>
        <w:gridCol w:w="866"/>
        <w:gridCol w:w="666"/>
        <w:gridCol w:w="666"/>
        <w:gridCol w:w="666"/>
        <w:gridCol w:w="866"/>
        <w:gridCol w:w="666"/>
        <w:gridCol w:w="666"/>
        <w:gridCol w:w="866"/>
      </w:tblGrid>
      <w:tr w:rsidR="00B74E97" w:rsidRPr="0086709E" w14:paraId="0E4853E8" w14:textId="77777777" w:rsidTr="00DD1F4B">
        <w:trPr>
          <w:tblHeader/>
          <w:jc w:val="center"/>
        </w:trPr>
        <w:tc>
          <w:tcPr>
            <w:tcW w:w="0" w:type="auto"/>
            <w:hideMark/>
          </w:tcPr>
          <w:p w14:paraId="3BF78F4D" w14:textId="77777777" w:rsidR="00760B1E" w:rsidRPr="0086709E" w:rsidRDefault="00760B1E" w:rsidP="00997C97">
            <w:pPr>
              <w:widowControl w:val="0"/>
              <w:jc w:val="center"/>
              <w:rPr>
                <w:b/>
                <w:bCs/>
                <w:color w:val="000000"/>
                <w:sz w:val="20"/>
                <w:szCs w:val="20"/>
                <w:lang w:eastAsia="en-CA"/>
              </w:rPr>
            </w:pPr>
            <w:r w:rsidRPr="0086709E">
              <w:rPr>
                <w:b/>
                <w:bCs/>
                <w:color w:val="000000"/>
                <w:sz w:val="20"/>
                <w:szCs w:val="20"/>
                <w:lang w:eastAsia="en-CA"/>
              </w:rPr>
              <w:t>Row</w:t>
            </w:r>
          </w:p>
        </w:tc>
        <w:tc>
          <w:tcPr>
            <w:tcW w:w="0" w:type="auto"/>
            <w:hideMark/>
          </w:tcPr>
          <w:p w14:paraId="234162F4" w14:textId="77777777" w:rsidR="00760B1E" w:rsidRPr="0086709E" w:rsidRDefault="00760B1E" w:rsidP="00997C97">
            <w:pPr>
              <w:widowControl w:val="0"/>
              <w:jc w:val="center"/>
              <w:rPr>
                <w:b/>
                <w:bCs/>
                <w:color w:val="000000"/>
                <w:sz w:val="20"/>
                <w:szCs w:val="20"/>
                <w:lang w:eastAsia="en-CA"/>
              </w:rPr>
            </w:pPr>
            <w:r w:rsidRPr="0086709E">
              <w:rPr>
                <w:b/>
                <w:bCs/>
                <w:color w:val="000000"/>
                <w:sz w:val="20"/>
                <w:szCs w:val="20"/>
                <w:lang w:eastAsia="en-CA"/>
              </w:rPr>
              <w:t>Particulars</w:t>
            </w:r>
          </w:p>
        </w:tc>
        <w:tc>
          <w:tcPr>
            <w:tcW w:w="0" w:type="auto"/>
            <w:hideMark/>
          </w:tcPr>
          <w:p w14:paraId="1E7DE649" w14:textId="77777777" w:rsidR="00760B1E" w:rsidRPr="0086709E" w:rsidRDefault="00760B1E" w:rsidP="00997C97">
            <w:pPr>
              <w:keepNext/>
              <w:keepLines/>
              <w:jc w:val="center"/>
              <w:rPr>
                <w:b/>
                <w:bCs/>
                <w:color w:val="000000"/>
                <w:sz w:val="20"/>
                <w:szCs w:val="20"/>
                <w:lang w:eastAsia="en-CA"/>
              </w:rPr>
            </w:pPr>
            <w:r w:rsidRPr="0086709E">
              <w:rPr>
                <w:b/>
                <w:bCs/>
                <w:color w:val="000000"/>
                <w:sz w:val="20"/>
                <w:szCs w:val="20"/>
                <w:lang w:eastAsia="en-CA"/>
              </w:rPr>
              <w:t>2021</w:t>
            </w:r>
          </w:p>
        </w:tc>
        <w:tc>
          <w:tcPr>
            <w:tcW w:w="0" w:type="auto"/>
            <w:hideMark/>
          </w:tcPr>
          <w:p w14:paraId="5EF84879" w14:textId="77777777" w:rsidR="00760B1E" w:rsidRPr="0086709E" w:rsidRDefault="00760B1E" w:rsidP="00997C97">
            <w:pPr>
              <w:keepNext/>
              <w:keepLines/>
              <w:jc w:val="center"/>
              <w:rPr>
                <w:b/>
                <w:bCs/>
                <w:color w:val="000000"/>
                <w:sz w:val="20"/>
                <w:szCs w:val="20"/>
                <w:lang w:eastAsia="en-CA"/>
              </w:rPr>
            </w:pPr>
            <w:r w:rsidRPr="0086709E">
              <w:rPr>
                <w:b/>
                <w:bCs/>
                <w:color w:val="000000"/>
                <w:sz w:val="20"/>
                <w:szCs w:val="20"/>
                <w:lang w:eastAsia="en-CA"/>
              </w:rPr>
              <w:t>2022</w:t>
            </w:r>
          </w:p>
        </w:tc>
        <w:tc>
          <w:tcPr>
            <w:tcW w:w="0" w:type="auto"/>
            <w:hideMark/>
          </w:tcPr>
          <w:p w14:paraId="76012E82" w14:textId="77777777" w:rsidR="00760B1E" w:rsidRPr="0086709E" w:rsidRDefault="00760B1E" w:rsidP="00997C97">
            <w:pPr>
              <w:keepNext/>
              <w:keepLines/>
              <w:jc w:val="center"/>
              <w:rPr>
                <w:b/>
                <w:bCs/>
                <w:color w:val="000000"/>
                <w:sz w:val="20"/>
                <w:szCs w:val="20"/>
                <w:lang w:eastAsia="en-CA"/>
              </w:rPr>
            </w:pPr>
            <w:r w:rsidRPr="0086709E">
              <w:rPr>
                <w:b/>
                <w:bCs/>
                <w:color w:val="000000"/>
                <w:sz w:val="20"/>
                <w:szCs w:val="20"/>
                <w:lang w:eastAsia="en-CA"/>
              </w:rPr>
              <w:t>2023</w:t>
            </w:r>
          </w:p>
        </w:tc>
        <w:tc>
          <w:tcPr>
            <w:tcW w:w="0" w:type="auto"/>
            <w:hideMark/>
          </w:tcPr>
          <w:p w14:paraId="2662284A" w14:textId="77777777" w:rsidR="00760B1E" w:rsidRPr="0086709E" w:rsidRDefault="00760B1E" w:rsidP="00997C97">
            <w:pPr>
              <w:keepNext/>
              <w:keepLines/>
              <w:jc w:val="center"/>
              <w:rPr>
                <w:b/>
                <w:bCs/>
                <w:color w:val="000000"/>
                <w:sz w:val="20"/>
                <w:szCs w:val="20"/>
                <w:lang w:eastAsia="en-CA"/>
              </w:rPr>
            </w:pPr>
            <w:r w:rsidRPr="0086709E">
              <w:rPr>
                <w:b/>
                <w:bCs/>
                <w:color w:val="000000"/>
                <w:sz w:val="20"/>
                <w:szCs w:val="20"/>
                <w:lang w:eastAsia="en-CA"/>
              </w:rPr>
              <w:t>2024</w:t>
            </w:r>
          </w:p>
        </w:tc>
        <w:tc>
          <w:tcPr>
            <w:tcW w:w="0" w:type="auto"/>
            <w:hideMark/>
          </w:tcPr>
          <w:p w14:paraId="1EB06A7D" w14:textId="77777777" w:rsidR="00760B1E" w:rsidRPr="0086709E" w:rsidRDefault="00760B1E" w:rsidP="00997C97">
            <w:pPr>
              <w:keepNext/>
              <w:keepLines/>
              <w:jc w:val="center"/>
              <w:rPr>
                <w:b/>
                <w:bCs/>
                <w:color w:val="000000"/>
                <w:sz w:val="20"/>
                <w:szCs w:val="20"/>
                <w:lang w:eastAsia="en-CA"/>
              </w:rPr>
            </w:pPr>
            <w:r w:rsidRPr="0086709E">
              <w:rPr>
                <w:b/>
                <w:bCs/>
                <w:color w:val="000000"/>
                <w:sz w:val="20"/>
                <w:szCs w:val="20"/>
                <w:lang w:eastAsia="en-CA"/>
              </w:rPr>
              <w:t>2025</w:t>
            </w:r>
          </w:p>
        </w:tc>
        <w:tc>
          <w:tcPr>
            <w:tcW w:w="0" w:type="auto"/>
          </w:tcPr>
          <w:p w14:paraId="67E6D8BD" w14:textId="789D90C5" w:rsidR="00760B1E" w:rsidRPr="0086709E" w:rsidRDefault="00760B1E" w:rsidP="00997C97">
            <w:pPr>
              <w:keepNext/>
              <w:keepLines/>
              <w:jc w:val="center"/>
              <w:rPr>
                <w:b/>
                <w:bCs/>
                <w:color w:val="000000"/>
                <w:sz w:val="20"/>
                <w:szCs w:val="20"/>
                <w:lang w:eastAsia="en-CA"/>
              </w:rPr>
            </w:pPr>
            <w:r w:rsidRPr="0086709E">
              <w:rPr>
                <w:b/>
                <w:bCs/>
                <w:color w:val="000000"/>
                <w:sz w:val="20"/>
                <w:szCs w:val="20"/>
                <w:lang w:eastAsia="en-CA"/>
              </w:rPr>
              <w:t>2026</w:t>
            </w:r>
          </w:p>
        </w:tc>
        <w:tc>
          <w:tcPr>
            <w:tcW w:w="0" w:type="auto"/>
          </w:tcPr>
          <w:p w14:paraId="316CF529" w14:textId="72452BBD" w:rsidR="00760B1E" w:rsidRPr="0086709E" w:rsidRDefault="00760B1E" w:rsidP="00997C97">
            <w:pPr>
              <w:keepNext/>
              <w:keepLines/>
              <w:jc w:val="center"/>
              <w:rPr>
                <w:b/>
                <w:bCs/>
                <w:color w:val="000000"/>
                <w:sz w:val="20"/>
                <w:szCs w:val="20"/>
                <w:lang w:eastAsia="en-CA"/>
              </w:rPr>
            </w:pPr>
            <w:r w:rsidRPr="0086709E">
              <w:rPr>
                <w:b/>
                <w:bCs/>
                <w:color w:val="000000"/>
                <w:sz w:val="20"/>
                <w:szCs w:val="20"/>
                <w:lang w:eastAsia="en-CA"/>
              </w:rPr>
              <w:t>2027</w:t>
            </w:r>
          </w:p>
        </w:tc>
        <w:tc>
          <w:tcPr>
            <w:tcW w:w="0" w:type="auto"/>
            <w:hideMark/>
          </w:tcPr>
          <w:p w14:paraId="70F1FB73" w14:textId="0FF7D32C" w:rsidR="00760B1E" w:rsidRPr="0086709E" w:rsidRDefault="00760B1E" w:rsidP="00997C97">
            <w:pPr>
              <w:keepNext/>
              <w:keepLines/>
              <w:jc w:val="center"/>
              <w:rPr>
                <w:b/>
                <w:bCs/>
                <w:color w:val="000000"/>
                <w:sz w:val="20"/>
                <w:szCs w:val="20"/>
                <w:lang w:eastAsia="en-CA"/>
              </w:rPr>
            </w:pPr>
            <w:r w:rsidRPr="0086709E">
              <w:rPr>
                <w:b/>
                <w:bCs/>
                <w:color w:val="000000"/>
                <w:sz w:val="20"/>
                <w:szCs w:val="20"/>
                <w:lang w:eastAsia="en-CA"/>
              </w:rPr>
              <w:t>Total</w:t>
            </w:r>
          </w:p>
        </w:tc>
      </w:tr>
      <w:tr w:rsidR="00B74E97" w:rsidRPr="0086709E" w14:paraId="52F37C9B" w14:textId="77777777" w:rsidTr="00DD1F4B">
        <w:trPr>
          <w:jc w:val="center"/>
        </w:trPr>
        <w:tc>
          <w:tcPr>
            <w:tcW w:w="0" w:type="auto"/>
            <w:hideMark/>
          </w:tcPr>
          <w:p w14:paraId="07C798C4" w14:textId="77777777" w:rsidR="00760B1E" w:rsidRPr="0086709E" w:rsidRDefault="00760B1E" w:rsidP="00997C97">
            <w:pPr>
              <w:widowControl w:val="0"/>
              <w:jc w:val="left"/>
              <w:rPr>
                <w:color w:val="000000"/>
                <w:sz w:val="20"/>
                <w:szCs w:val="20"/>
                <w:lang w:eastAsia="en-CA"/>
              </w:rPr>
            </w:pPr>
            <w:r w:rsidRPr="0086709E">
              <w:rPr>
                <w:color w:val="000000"/>
                <w:sz w:val="20"/>
                <w:szCs w:val="20"/>
                <w:lang w:eastAsia="en-CA"/>
              </w:rPr>
              <w:t>1.1</w:t>
            </w:r>
          </w:p>
        </w:tc>
        <w:tc>
          <w:tcPr>
            <w:tcW w:w="0" w:type="auto"/>
            <w:hideMark/>
          </w:tcPr>
          <w:p w14:paraId="0F3C547F" w14:textId="77777777" w:rsidR="00760B1E" w:rsidRPr="0086709E" w:rsidRDefault="00760B1E" w:rsidP="00997C97">
            <w:pPr>
              <w:widowControl w:val="0"/>
              <w:jc w:val="left"/>
              <w:rPr>
                <w:color w:val="000000"/>
                <w:sz w:val="20"/>
                <w:szCs w:val="20"/>
                <w:lang w:eastAsia="en-CA"/>
              </w:rPr>
            </w:pPr>
            <w:r w:rsidRPr="0086709E">
              <w:rPr>
                <w:color w:val="000000"/>
                <w:sz w:val="20"/>
                <w:szCs w:val="20"/>
                <w:lang w:eastAsia="en-CA"/>
              </w:rPr>
              <w:t>Montreal Protocol reduction schedule of Annex C, Group I substances (ODP tonnes)</w:t>
            </w:r>
          </w:p>
        </w:tc>
        <w:tc>
          <w:tcPr>
            <w:tcW w:w="0" w:type="auto"/>
          </w:tcPr>
          <w:p w14:paraId="188255F2" w14:textId="77777777" w:rsidR="00760B1E" w:rsidRPr="0086709E" w:rsidRDefault="00760B1E" w:rsidP="00997C97">
            <w:pPr>
              <w:keepNext/>
              <w:keepLines/>
              <w:jc w:val="right"/>
              <w:rPr>
                <w:color w:val="000000"/>
                <w:sz w:val="20"/>
                <w:szCs w:val="20"/>
                <w:lang w:eastAsia="en-CA"/>
              </w:rPr>
            </w:pPr>
            <w:r w:rsidRPr="0086709E">
              <w:rPr>
                <w:color w:val="000000"/>
                <w:sz w:val="20"/>
                <w:szCs w:val="20"/>
                <w:lang w:eastAsia="en-CA"/>
              </w:rPr>
              <w:t>23.50</w:t>
            </w:r>
          </w:p>
        </w:tc>
        <w:tc>
          <w:tcPr>
            <w:tcW w:w="0" w:type="auto"/>
          </w:tcPr>
          <w:p w14:paraId="5B27D52B" w14:textId="77777777" w:rsidR="00760B1E" w:rsidRPr="0086709E" w:rsidRDefault="00760B1E" w:rsidP="00997C97">
            <w:pPr>
              <w:keepNext/>
              <w:keepLines/>
              <w:jc w:val="right"/>
              <w:rPr>
                <w:color w:val="000000"/>
                <w:sz w:val="20"/>
                <w:szCs w:val="20"/>
                <w:lang w:eastAsia="en-CA"/>
              </w:rPr>
            </w:pPr>
            <w:r w:rsidRPr="0086709E">
              <w:rPr>
                <w:color w:val="000000"/>
                <w:sz w:val="20"/>
                <w:szCs w:val="20"/>
                <w:lang w:eastAsia="en-CA"/>
              </w:rPr>
              <w:t>23.50</w:t>
            </w:r>
          </w:p>
        </w:tc>
        <w:tc>
          <w:tcPr>
            <w:tcW w:w="0" w:type="auto"/>
          </w:tcPr>
          <w:p w14:paraId="2229AB90" w14:textId="77777777" w:rsidR="00760B1E" w:rsidRPr="0086709E" w:rsidRDefault="00760B1E" w:rsidP="00997C97">
            <w:pPr>
              <w:keepNext/>
              <w:keepLines/>
              <w:jc w:val="right"/>
              <w:rPr>
                <w:color w:val="000000"/>
                <w:sz w:val="20"/>
                <w:szCs w:val="20"/>
                <w:lang w:eastAsia="en-CA"/>
              </w:rPr>
            </w:pPr>
            <w:r w:rsidRPr="0086709E">
              <w:rPr>
                <w:color w:val="000000"/>
                <w:sz w:val="20"/>
                <w:szCs w:val="20"/>
                <w:lang w:eastAsia="en-CA"/>
              </w:rPr>
              <w:t>23.50</w:t>
            </w:r>
          </w:p>
        </w:tc>
        <w:tc>
          <w:tcPr>
            <w:tcW w:w="0" w:type="auto"/>
          </w:tcPr>
          <w:p w14:paraId="33A77E18" w14:textId="77777777" w:rsidR="00760B1E" w:rsidRPr="0086709E" w:rsidRDefault="00760B1E" w:rsidP="00997C97">
            <w:pPr>
              <w:keepNext/>
              <w:keepLines/>
              <w:jc w:val="right"/>
              <w:rPr>
                <w:color w:val="000000"/>
                <w:sz w:val="20"/>
                <w:szCs w:val="20"/>
                <w:lang w:eastAsia="en-CA"/>
              </w:rPr>
            </w:pPr>
            <w:r w:rsidRPr="0086709E">
              <w:rPr>
                <w:color w:val="000000"/>
                <w:sz w:val="20"/>
                <w:szCs w:val="20"/>
                <w:lang w:eastAsia="en-CA"/>
              </w:rPr>
              <w:t>23.50</w:t>
            </w:r>
          </w:p>
        </w:tc>
        <w:tc>
          <w:tcPr>
            <w:tcW w:w="0" w:type="auto"/>
            <w:shd w:val="clear" w:color="auto" w:fill="FFFFFF" w:themeFill="background1"/>
          </w:tcPr>
          <w:p w14:paraId="3B9D1CD6" w14:textId="77777777" w:rsidR="00760B1E" w:rsidRPr="0086709E" w:rsidRDefault="00760B1E" w:rsidP="00997C97">
            <w:pPr>
              <w:keepNext/>
              <w:keepLines/>
              <w:jc w:val="right"/>
              <w:rPr>
                <w:color w:val="000000"/>
                <w:sz w:val="20"/>
                <w:szCs w:val="20"/>
                <w:lang w:eastAsia="en-CA"/>
              </w:rPr>
            </w:pPr>
            <w:r w:rsidRPr="0086709E">
              <w:rPr>
                <w:color w:val="000000"/>
                <w:sz w:val="20"/>
                <w:szCs w:val="20"/>
                <w:lang w:eastAsia="en-CA"/>
              </w:rPr>
              <w:t>11.75</w:t>
            </w:r>
          </w:p>
        </w:tc>
        <w:tc>
          <w:tcPr>
            <w:tcW w:w="0" w:type="auto"/>
          </w:tcPr>
          <w:p w14:paraId="413A5E51" w14:textId="2BB5724D" w:rsidR="00760B1E" w:rsidRPr="0086709E" w:rsidRDefault="00FE5FA1" w:rsidP="00997C97">
            <w:pPr>
              <w:keepNext/>
              <w:keepLines/>
              <w:jc w:val="right"/>
              <w:rPr>
                <w:color w:val="000000"/>
                <w:sz w:val="20"/>
                <w:szCs w:val="20"/>
                <w:lang w:eastAsia="en-CA"/>
              </w:rPr>
            </w:pPr>
            <w:r w:rsidRPr="0086709E">
              <w:rPr>
                <w:color w:val="000000"/>
                <w:sz w:val="20"/>
                <w:szCs w:val="20"/>
                <w:lang w:eastAsia="en-CA"/>
              </w:rPr>
              <w:t>11.75</w:t>
            </w:r>
          </w:p>
        </w:tc>
        <w:tc>
          <w:tcPr>
            <w:tcW w:w="0" w:type="auto"/>
          </w:tcPr>
          <w:p w14:paraId="4950ED96" w14:textId="1E35CFED" w:rsidR="00760B1E" w:rsidRPr="0086709E" w:rsidRDefault="00FE5FA1" w:rsidP="00997C97">
            <w:pPr>
              <w:keepNext/>
              <w:keepLines/>
              <w:jc w:val="right"/>
              <w:rPr>
                <w:color w:val="000000"/>
                <w:sz w:val="20"/>
                <w:szCs w:val="20"/>
                <w:lang w:eastAsia="en-CA"/>
              </w:rPr>
            </w:pPr>
            <w:r w:rsidRPr="0086709E">
              <w:rPr>
                <w:color w:val="000000"/>
                <w:sz w:val="20"/>
                <w:szCs w:val="20"/>
                <w:lang w:eastAsia="en-CA"/>
              </w:rPr>
              <w:t>11.75</w:t>
            </w:r>
          </w:p>
        </w:tc>
        <w:tc>
          <w:tcPr>
            <w:tcW w:w="0" w:type="auto"/>
          </w:tcPr>
          <w:p w14:paraId="15680779" w14:textId="3C05E5E2" w:rsidR="00760B1E" w:rsidRPr="0086709E" w:rsidRDefault="00760B1E" w:rsidP="00997C97">
            <w:pPr>
              <w:keepNext/>
              <w:keepLines/>
              <w:jc w:val="right"/>
              <w:rPr>
                <w:color w:val="000000"/>
                <w:sz w:val="20"/>
                <w:szCs w:val="20"/>
                <w:lang w:eastAsia="en-CA"/>
              </w:rPr>
            </w:pPr>
            <w:r w:rsidRPr="0086709E">
              <w:rPr>
                <w:color w:val="000000"/>
                <w:sz w:val="20"/>
                <w:szCs w:val="20"/>
                <w:lang w:eastAsia="en-CA"/>
              </w:rPr>
              <w:t>n/a</w:t>
            </w:r>
          </w:p>
        </w:tc>
      </w:tr>
      <w:tr w:rsidR="00B74E97" w:rsidRPr="0086709E" w14:paraId="78560F85" w14:textId="77777777" w:rsidTr="00DD1F4B">
        <w:trPr>
          <w:jc w:val="center"/>
        </w:trPr>
        <w:tc>
          <w:tcPr>
            <w:tcW w:w="0" w:type="auto"/>
            <w:hideMark/>
          </w:tcPr>
          <w:p w14:paraId="6200235E" w14:textId="77777777" w:rsidR="00760B1E" w:rsidRPr="0086709E" w:rsidRDefault="00760B1E" w:rsidP="00997C97">
            <w:pPr>
              <w:jc w:val="left"/>
              <w:rPr>
                <w:color w:val="000000"/>
                <w:sz w:val="20"/>
                <w:szCs w:val="20"/>
                <w:lang w:eastAsia="en-CA"/>
              </w:rPr>
            </w:pPr>
            <w:r w:rsidRPr="0086709E">
              <w:rPr>
                <w:color w:val="000000"/>
                <w:sz w:val="20"/>
                <w:szCs w:val="20"/>
                <w:lang w:eastAsia="en-CA"/>
              </w:rPr>
              <w:t>1.2</w:t>
            </w:r>
          </w:p>
        </w:tc>
        <w:tc>
          <w:tcPr>
            <w:tcW w:w="0" w:type="auto"/>
            <w:hideMark/>
          </w:tcPr>
          <w:p w14:paraId="3A59BDEB" w14:textId="77777777" w:rsidR="00760B1E" w:rsidRPr="0086709E" w:rsidRDefault="00760B1E" w:rsidP="00997C97">
            <w:pPr>
              <w:jc w:val="left"/>
              <w:rPr>
                <w:color w:val="000000"/>
                <w:sz w:val="20"/>
                <w:szCs w:val="20"/>
                <w:lang w:eastAsia="en-CA"/>
              </w:rPr>
            </w:pPr>
            <w:r w:rsidRPr="0086709E">
              <w:rPr>
                <w:color w:val="000000"/>
                <w:sz w:val="20"/>
                <w:szCs w:val="20"/>
                <w:lang w:eastAsia="en-CA"/>
              </w:rPr>
              <w:t>Maximum allowable total consumption of Annex C, Group I substances (ODP tonnes)</w:t>
            </w:r>
          </w:p>
        </w:tc>
        <w:tc>
          <w:tcPr>
            <w:tcW w:w="0" w:type="auto"/>
          </w:tcPr>
          <w:p w14:paraId="1FD7A203" w14:textId="77777777" w:rsidR="00760B1E" w:rsidRPr="0086709E" w:rsidRDefault="00760B1E" w:rsidP="00997C97">
            <w:pPr>
              <w:jc w:val="right"/>
              <w:rPr>
                <w:color w:val="000000"/>
                <w:sz w:val="20"/>
                <w:szCs w:val="20"/>
                <w:lang w:eastAsia="en-CA"/>
              </w:rPr>
            </w:pPr>
            <w:r w:rsidRPr="0086709E">
              <w:rPr>
                <w:color w:val="000000"/>
                <w:sz w:val="20"/>
                <w:szCs w:val="20"/>
                <w:lang w:eastAsia="en-CA"/>
              </w:rPr>
              <w:t>13.62</w:t>
            </w:r>
          </w:p>
        </w:tc>
        <w:tc>
          <w:tcPr>
            <w:tcW w:w="0" w:type="auto"/>
          </w:tcPr>
          <w:p w14:paraId="2E6F0510" w14:textId="77777777" w:rsidR="00760B1E" w:rsidRPr="0086709E" w:rsidRDefault="00760B1E" w:rsidP="00997C97">
            <w:pPr>
              <w:jc w:val="right"/>
              <w:rPr>
                <w:color w:val="000000"/>
                <w:sz w:val="20"/>
                <w:szCs w:val="20"/>
                <w:lang w:eastAsia="en-CA"/>
              </w:rPr>
            </w:pPr>
            <w:r w:rsidRPr="0086709E">
              <w:rPr>
                <w:color w:val="000000"/>
                <w:sz w:val="20"/>
                <w:szCs w:val="20"/>
                <w:lang w:eastAsia="en-CA"/>
              </w:rPr>
              <w:t>13.62</w:t>
            </w:r>
          </w:p>
        </w:tc>
        <w:tc>
          <w:tcPr>
            <w:tcW w:w="0" w:type="auto"/>
          </w:tcPr>
          <w:p w14:paraId="74220496" w14:textId="77777777" w:rsidR="00760B1E" w:rsidRPr="0086709E" w:rsidRDefault="00760B1E" w:rsidP="00997C97">
            <w:pPr>
              <w:jc w:val="right"/>
              <w:rPr>
                <w:color w:val="000000"/>
                <w:sz w:val="20"/>
                <w:szCs w:val="20"/>
                <w:lang w:eastAsia="en-CA"/>
              </w:rPr>
            </w:pPr>
            <w:r w:rsidRPr="0086709E">
              <w:rPr>
                <w:color w:val="000000"/>
                <w:sz w:val="20"/>
                <w:szCs w:val="20"/>
                <w:lang w:eastAsia="en-CA"/>
              </w:rPr>
              <w:t>13.62</w:t>
            </w:r>
          </w:p>
        </w:tc>
        <w:tc>
          <w:tcPr>
            <w:tcW w:w="0" w:type="auto"/>
          </w:tcPr>
          <w:p w14:paraId="5816DD29" w14:textId="77777777" w:rsidR="00760B1E" w:rsidRPr="0086709E" w:rsidRDefault="00760B1E" w:rsidP="00997C97">
            <w:pPr>
              <w:jc w:val="right"/>
              <w:rPr>
                <w:color w:val="000000"/>
                <w:sz w:val="20"/>
                <w:szCs w:val="20"/>
                <w:lang w:eastAsia="en-CA"/>
              </w:rPr>
            </w:pPr>
            <w:r w:rsidRPr="0086709E">
              <w:rPr>
                <w:color w:val="000000"/>
                <w:sz w:val="20"/>
                <w:szCs w:val="20"/>
                <w:lang w:eastAsia="en-CA"/>
              </w:rPr>
              <w:t>13.62</w:t>
            </w:r>
          </w:p>
        </w:tc>
        <w:tc>
          <w:tcPr>
            <w:tcW w:w="0" w:type="auto"/>
            <w:shd w:val="clear" w:color="auto" w:fill="FFFFFF" w:themeFill="background1"/>
          </w:tcPr>
          <w:p w14:paraId="002F52AD" w14:textId="77777777" w:rsidR="00760B1E" w:rsidRPr="0086709E" w:rsidRDefault="00760B1E" w:rsidP="00997C97">
            <w:pPr>
              <w:jc w:val="right"/>
              <w:rPr>
                <w:color w:val="000000"/>
                <w:sz w:val="20"/>
                <w:szCs w:val="20"/>
                <w:lang w:eastAsia="en-CA"/>
              </w:rPr>
            </w:pPr>
            <w:r w:rsidRPr="0086709E">
              <w:rPr>
                <w:color w:val="000000"/>
                <w:sz w:val="20"/>
                <w:szCs w:val="20"/>
                <w:lang w:eastAsia="en-CA"/>
              </w:rPr>
              <w:t>6.81</w:t>
            </w:r>
          </w:p>
        </w:tc>
        <w:tc>
          <w:tcPr>
            <w:tcW w:w="0" w:type="auto"/>
          </w:tcPr>
          <w:p w14:paraId="17FE645F" w14:textId="714F1079" w:rsidR="00760B1E" w:rsidRPr="0086709E" w:rsidRDefault="00FE5FA1" w:rsidP="00997C97">
            <w:pPr>
              <w:jc w:val="right"/>
              <w:rPr>
                <w:color w:val="000000"/>
                <w:sz w:val="20"/>
                <w:szCs w:val="20"/>
                <w:lang w:eastAsia="en-CA"/>
              </w:rPr>
            </w:pPr>
            <w:r w:rsidRPr="0086709E">
              <w:rPr>
                <w:color w:val="000000"/>
                <w:sz w:val="20"/>
                <w:szCs w:val="20"/>
                <w:lang w:eastAsia="en-CA"/>
              </w:rPr>
              <w:t>6.81</w:t>
            </w:r>
          </w:p>
        </w:tc>
        <w:tc>
          <w:tcPr>
            <w:tcW w:w="0" w:type="auto"/>
          </w:tcPr>
          <w:p w14:paraId="58320451" w14:textId="72CB8F75" w:rsidR="00760B1E" w:rsidRPr="0086709E" w:rsidRDefault="00FE5FA1" w:rsidP="00997C97">
            <w:pPr>
              <w:jc w:val="right"/>
              <w:rPr>
                <w:color w:val="000000"/>
                <w:sz w:val="20"/>
                <w:szCs w:val="20"/>
                <w:lang w:eastAsia="en-CA"/>
              </w:rPr>
            </w:pPr>
            <w:r w:rsidRPr="0086709E">
              <w:rPr>
                <w:color w:val="000000"/>
                <w:sz w:val="20"/>
                <w:szCs w:val="20"/>
                <w:lang w:eastAsia="en-CA"/>
              </w:rPr>
              <w:t>6.81</w:t>
            </w:r>
          </w:p>
        </w:tc>
        <w:tc>
          <w:tcPr>
            <w:tcW w:w="0" w:type="auto"/>
          </w:tcPr>
          <w:p w14:paraId="32837617" w14:textId="40B76F34" w:rsidR="00760B1E" w:rsidRPr="0086709E" w:rsidRDefault="00760B1E" w:rsidP="00997C97">
            <w:pPr>
              <w:jc w:val="right"/>
              <w:rPr>
                <w:color w:val="000000"/>
                <w:sz w:val="20"/>
                <w:szCs w:val="20"/>
                <w:lang w:eastAsia="en-CA"/>
              </w:rPr>
            </w:pPr>
            <w:r w:rsidRPr="0086709E">
              <w:rPr>
                <w:color w:val="000000"/>
                <w:sz w:val="20"/>
                <w:szCs w:val="20"/>
                <w:lang w:eastAsia="en-CA"/>
              </w:rPr>
              <w:t>n/a</w:t>
            </w:r>
          </w:p>
        </w:tc>
      </w:tr>
      <w:tr w:rsidR="00B74E97" w:rsidRPr="0086709E" w14:paraId="2F07F8E0" w14:textId="77777777" w:rsidTr="00DD1F4B">
        <w:trPr>
          <w:jc w:val="center"/>
        </w:trPr>
        <w:tc>
          <w:tcPr>
            <w:tcW w:w="0" w:type="auto"/>
            <w:hideMark/>
          </w:tcPr>
          <w:p w14:paraId="189E4E44" w14:textId="77777777" w:rsidR="00FE5FA1" w:rsidRPr="0086709E" w:rsidRDefault="00FE5FA1" w:rsidP="00FE5FA1">
            <w:pPr>
              <w:jc w:val="left"/>
              <w:rPr>
                <w:color w:val="000000"/>
                <w:sz w:val="20"/>
                <w:szCs w:val="20"/>
                <w:lang w:eastAsia="en-CA"/>
              </w:rPr>
            </w:pPr>
            <w:bookmarkStart w:id="6" w:name="_Hlk210912051"/>
            <w:r w:rsidRPr="0086709E">
              <w:rPr>
                <w:color w:val="000000"/>
                <w:sz w:val="20"/>
                <w:szCs w:val="20"/>
                <w:lang w:eastAsia="en-CA"/>
              </w:rPr>
              <w:t>2.1</w:t>
            </w:r>
          </w:p>
        </w:tc>
        <w:tc>
          <w:tcPr>
            <w:tcW w:w="0" w:type="auto"/>
            <w:hideMark/>
          </w:tcPr>
          <w:p w14:paraId="0C2D3E61" w14:textId="77777777" w:rsidR="00FE5FA1" w:rsidRPr="0086709E" w:rsidRDefault="00FE5FA1" w:rsidP="00FE5FA1">
            <w:pPr>
              <w:jc w:val="left"/>
              <w:rPr>
                <w:color w:val="000000"/>
                <w:sz w:val="20"/>
                <w:szCs w:val="20"/>
                <w:lang w:eastAsia="en-CA"/>
              </w:rPr>
            </w:pPr>
            <w:r w:rsidRPr="0086709E">
              <w:rPr>
                <w:color w:val="000000"/>
                <w:sz w:val="20"/>
                <w:szCs w:val="20"/>
                <w:lang w:eastAsia="en-CA"/>
              </w:rPr>
              <w:t>Lead IA (UNEP) agreed funding (US $)</w:t>
            </w:r>
          </w:p>
        </w:tc>
        <w:tc>
          <w:tcPr>
            <w:tcW w:w="0" w:type="auto"/>
          </w:tcPr>
          <w:p w14:paraId="3EBEC124" w14:textId="77777777" w:rsidR="00FE5FA1" w:rsidRPr="0086709E" w:rsidRDefault="00FE5FA1" w:rsidP="00FE5FA1">
            <w:pPr>
              <w:jc w:val="right"/>
              <w:rPr>
                <w:color w:val="000000"/>
                <w:sz w:val="20"/>
                <w:szCs w:val="20"/>
                <w:lang w:eastAsia="en-CA"/>
              </w:rPr>
            </w:pPr>
            <w:r w:rsidRPr="0086709E">
              <w:rPr>
                <w:color w:val="000000"/>
                <w:sz w:val="20"/>
                <w:szCs w:val="20"/>
                <w:lang w:eastAsia="en-CA"/>
              </w:rPr>
              <w:t>160,000</w:t>
            </w:r>
          </w:p>
        </w:tc>
        <w:tc>
          <w:tcPr>
            <w:tcW w:w="0" w:type="auto"/>
          </w:tcPr>
          <w:p w14:paraId="37045ADE" w14:textId="042F5159"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3D1ED9DB" w14:textId="77777777"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63986CEA" w14:textId="412848AD"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69973C59" w14:textId="77777777" w:rsidR="00FE5FA1" w:rsidRPr="0086709E" w:rsidRDefault="00FE5FA1" w:rsidP="00FE5FA1">
            <w:pPr>
              <w:jc w:val="right"/>
              <w:rPr>
                <w:b/>
                <w:bCs/>
                <w:color w:val="000000"/>
                <w:sz w:val="20"/>
                <w:szCs w:val="20"/>
                <w:lang w:eastAsia="en-CA"/>
              </w:rPr>
            </w:pPr>
            <w:r w:rsidRPr="0086709E">
              <w:rPr>
                <w:b/>
                <w:bCs/>
                <w:color w:val="000000"/>
                <w:sz w:val="20"/>
                <w:szCs w:val="20"/>
                <w:lang w:eastAsia="en-CA"/>
              </w:rPr>
              <w:t>358,000</w:t>
            </w:r>
          </w:p>
        </w:tc>
        <w:tc>
          <w:tcPr>
            <w:tcW w:w="0" w:type="auto"/>
          </w:tcPr>
          <w:p w14:paraId="36B84A91" w14:textId="46F61ADD" w:rsidR="00FE5FA1" w:rsidRPr="0086709E" w:rsidRDefault="00FE5FA1" w:rsidP="00FE5FA1">
            <w:pPr>
              <w:jc w:val="right"/>
              <w:rPr>
                <w:b/>
                <w:bCs/>
                <w:color w:val="000000"/>
                <w:sz w:val="20"/>
                <w:szCs w:val="20"/>
                <w:lang w:eastAsia="en-CA"/>
              </w:rPr>
            </w:pPr>
            <w:r w:rsidRPr="0086709E">
              <w:rPr>
                <w:color w:val="000000"/>
                <w:sz w:val="20"/>
                <w:szCs w:val="20"/>
                <w:lang w:eastAsia="en-CA"/>
              </w:rPr>
              <w:t>0</w:t>
            </w:r>
          </w:p>
        </w:tc>
        <w:tc>
          <w:tcPr>
            <w:tcW w:w="0" w:type="auto"/>
          </w:tcPr>
          <w:p w14:paraId="52AF9B54" w14:textId="654703ED" w:rsidR="00FE5FA1" w:rsidRPr="0086709E" w:rsidRDefault="00FE5FA1" w:rsidP="00FE5FA1">
            <w:pPr>
              <w:jc w:val="right"/>
              <w:rPr>
                <w:b/>
                <w:bCs/>
                <w:color w:val="000000"/>
                <w:sz w:val="20"/>
                <w:szCs w:val="20"/>
                <w:lang w:eastAsia="en-CA"/>
              </w:rPr>
            </w:pPr>
            <w:r w:rsidRPr="0086709E">
              <w:rPr>
                <w:color w:val="000000"/>
                <w:sz w:val="20"/>
                <w:szCs w:val="20"/>
                <w:lang w:eastAsia="en-CA"/>
              </w:rPr>
              <w:t>0</w:t>
            </w:r>
          </w:p>
        </w:tc>
        <w:tc>
          <w:tcPr>
            <w:tcW w:w="0" w:type="auto"/>
          </w:tcPr>
          <w:p w14:paraId="69F31F63" w14:textId="11DC7CE2" w:rsidR="00FE5FA1" w:rsidRPr="0086709E" w:rsidRDefault="00FE5FA1" w:rsidP="00FE5FA1">
            <w:pPr>
              <w:jc w:val="right"/>
              <w:rPr>
                <w:b/>
                <w:bCs/>
                <w:color w:val="000000"/>
                <w:sz w:val="20"/>
                <w:szCs w:val="20"/>
                <w:lang w:eastAsia="en-CA"/>
              </w:rPr>
            </w:pPr>
            <w:r w:rsidRPr="0086709E">
              <w:rPr>
                <w:b/>
                <w:bCs/>
                <w:color w:val="000000"/>
                <w:sz w:val="20"/>
                <w:szCs w:val="20"/>
                <w:lang w:eastAsia="en-CA"/>
              </w:rPr>
              <w:t>518,000</w:t>
            </w:r>
          </w:p>
        </w:tc>
      </w:tr>
      <w:tr w:rsidR="00B74E97" w:rsidRPr="0086709E" w14:paraId="799F996B" w14:textId="77777777" w:rsidTr="00DD1F4B">
        <w:trPr>
          <w:jc w:val="center"/>
        </w:trPr>
        <w:tc>
          <w:tcPr>
            <w:tcW w:w="0" w:type="auto"/>
            <w:hideMark/>
          </w:tcPr>
          <w:p w14:paraId="5FE37008" w14:textId="77777777" w:rsidR="00FE5FA1" w:rsidRPr="0086709E" w:rsidRDefault="00FE5FA1" w:rsidP="00FE5FA1">
            <w:pPr>
              <w:jc w:val="left"/>
              <w:rPr>
                <w:color w:val="000000"/>
                <w:sz w:val="20"/>
                <w:szCs w:val="20"/>
                <w:lang w:eastAsia="en-CA"/>
              </w:rPr>
            </w:pPr>
            <w:r w:rsidRPr="0086709E">
              <w:rPr>
                <w:color w:val="000000"/>
                <w:sz w:val="20"/>
                <w:szCs w:val="20"/>
                <w:lang w:eastAsia="en-CA"/>
              </w:rPr>
              <w:t>2.2</w:t>
            </w:r>
          </w:p>
        </w:tc>
        <w:tc>
          <w:tcPr>
            <w:tcW w:w="0" w:type="auto"/>
            <w:hideMark/>
          </w:tcPr>
          <w:p w14:paraId="334DC7C3" w14:textId="77777777" w:rsidR="00FE5FA1" w:rsidRPr="0086709E" w:rsidRDefault="00FE5FA1" w:rsidP="00FE5FA1">
            <w:pPr>
              <w:jc w:val="left"/>
              <w:rPr>
                <w:color w:val="000000"/>
                <w:sz w:val="20"/>
                <w:szCs w:val="20"/>
                <w:lang w:eastAsia="en-CA"/>
              </w:rPr>
            </w:pPr>
            <w:r w:rsidRPr="0086709E">
              <w:rPr>
                <w:color w:val="000000"/>
                <w:sz w:val="20"/>
                <w:szCs w:val="20"/>
                <w:lang w:eastAsia="en-CA"/>
              </w:rPr>
              <w:t>Support costs for Lead IA (US $)</w:t>
            </w:r>
          </w:p>
        </w:tc>
        <w:tc>
          <w:tcPr>
            <w:tcW w:w="0" w:type="auto"/>
          </w:tcPr>
          <w:p w14:paraId="49F54A0C" w14:textId="77777777" w:rsidR="00FE5FA1" w:rsidRPr="0086709E" w:rsidRDefault="00FE5FA1" w:rsidP="00FE5FA1">
            <w:pPr>
              <w:jc w:val="right"/>
              <w:rPr>
                <w:color w:val="000000"/>
                <w:sz w:val="20"/>
                <w:szCs w:val="20"/>
                <w:lang w:eastAsia="en-CA"/>
              </w:rPr>
            </w:pPr>
            <w:r w:rsidRPr="0086709E">
              <w:rPr>
                <w:color w:val="000000"/>
                <w:sz w:val="20"/>
                <w:szCs w:val="20"/>
                <w:lang w:eastAsia="en-CA"/>
              </w:rPr>
              <w:t>20,800</w:t>
            </w:r>
          </w:p>
        </w:tc>
        <w:tc>
          <w:tcPr>
            <w:tcW w:w="0" w:type="auto"/>
          </w:tcPr>
          <w:p w14:paraId="62268FC4" w14:textId="5863BC5B"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7C663122" w14:textId="77777777" w:rsidR="00FE5FA1" w:rsidRPr="0086709E" w:rsidRDefault="00FE5FA1" w:rsidP="00FE5FA1">
            <w:pPr>
              <w:jc w:val="right"/>
              <w:rPr>
                <w:color w:val="000000"/>
                <w:sz w:val="20"/>
                <w:szCs w:val="20"/>
                <w:lang w:eastAsia="en-CA"/>
              </w:rPr>
            </w:pPr>
          </w:p>
        </w:tc>
        <w:tc>
          <w:tcPr>
            <w:tcW w:w="0" w:type="auto"/>
          </w:tcPr>
          <w:p w14:paraId="7777EADF" w14:textId="77777777"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4E7A613A" w14:textId="647415E2" w:rsidR="00FE5FA1" w:rsidRPr="0086709E" w:rsidRDefault="00FE5FA1" w:rsidP="00FE5FA1">
            <w:pPr>
              <w:jc w:val="right"/>
              <w:rPr>
                <w:b/>
                <w:bCs/>
                <w:color w:val="000000"/>
                <w:sz w:val="20"/>
                <w:szCs w:val="20"/>
                <w:lang w:eastAsia="en-CA"/>
              </w:rPr>
            </w:pPr>
            <w:r w:rsidRPr="0086709E">
              <w:rPr>
                <w:b/>
                <w:bCs/>
                <w:color w:val="000000"/>
                <w:sz w:val="20"/>
                <w:szCs w:val="20"/>
                <w:lang w:eastAsia="en-CA"/>
              </w:rPr>
              <w:t>46,</w:t>
            </w:r>
            <w:r w:rsidR="0080312A" w:rsidRPr="0086709E">
              <w:rPr>
                <w:b/>
                <w:bCs/>
                <w:color w:val="000000"/>
                <w:sz w:val="20"/>
                <w:szCs w:val="20"/>
                <w:lang w:eastAsia="en-CA"/>
              </w:rPr>
              <w:t>180</w:t>
            </w:r>
          </w:p>
        </w:tc>
        <w:tc>
          <w:tcPr>
            <w:tcW w:w="0" w:type="auto"/>
          </w:tcPr>
          <w:p w14:paraId="501FA41D" w14:textId="566D02D0" w:rsidR="00FE5FA1" w:rsidRPr="0086709E" w:rsidRDefault="0080312A" w:rsidP="00FE5FA1">
            <w:pPr>
              <w:jc w:val="right"/>
              <w:rPr>
                <w:color w:val="000000"/>
                <w:sz w:val="20"/>
                <w:szCs w:val="20"/>
                <w:lang w:eastAsia="en-CA"/>
              </w:rPr>
            </w:pPr>
            <w:r w:rsidRPr="0086709E">
              <w:rPr>
                <w:color w:val="000000"/>
                <w:sz w:val="20"/>
                <w:szCs w:val="20"/>
                <w:lang w:eastAsia="en-CA"/>
              </w:rPr>
              <w:t>0</w:t>
            </w:r>
          </w:p>
        </w:tc>
        <w:tc>
          <w:tcPr>
            <w:tcW w:w="0" w:type="auto"/>
          </w:tcPr>
          <w:p w14:paraId="7239215B" w14:textId="706E8066" w:rsidR="00FE5FA1" w:rsidRPr="0086709E" w:rsidRDefault="00FE5FA1" w:rsidP="00FE5FA1">
            <w:pPr>
              <w:jc w:val="right"/>
              <w:rPr>
                <w:b/>
                <w:bCs/>
                <w:color w:val="000000"/>
                <w:sz w:val="20"/>
                <w:szCs w:val="20"/>
                <w:lang w:eastAsia="en-CA"/>
              </w:rPr>
            </w:pPr>
            <w:r w:rsidRPr="0086709E">
              <w:rPr>
                <w:color w:val="000000"/>
                <w:sz w:val="20"/>
                <w:szCs w:val="20"/>
                <w:lang w:eastAsia="en-CA"/>
              </w:rPr>
              <w:t>0</w:t>
            </w:r>
          </w:p>
        </w:tc>
        <w:tc>
          <w:tcPr>
            <w:tcW w:w="0" w:type="auto"/>
          </w:tcPr>
          <w:p w14:paraId="47F0BD6B" w14:textId="0369D64A" w:rsidR="00FE5FA1" w:rsidRPr="0086709E" w:rsidRDefault="00FE5FA1" w:rsidP="00FE5FA1">
            <w:pPr>
              <w:jc w:val="right"/>
              <w:rPr>
                <w:b/>
                <w:bCs/>
                <w:color w:val="000000"/>
                <w:sz w:val="20"/>
                <w:szCs w:val="20"/>
                <w:lang w:eastAsia="en-CA"/>
              </w:rPr>
            </w:pPr>
            <w:r w:rsidRPr="0086709E">
              <w:rPr>
                <w:b/>
                <w:bCs/>
                <w:color w:val="000000"/>
                <w:sz w:val="20"/>
                <w:szCs w:val="20"/>
                <w:lang w:eastAsia="en-CA"/>
              </w:rPr>
              <w:t>6</w:t>
            </w:r>
            <w:r w:rsidR="0080312A" w:rsidRPr="0086709E">
              <w:rPr>
                <w:b/>
                <w:bCs/>
                <w:color w:val="000000"/>
                <w:sz w:val="20"/>
                <w:szCs w:val="20"/>
                <w:lang w:eastAsia="en-CA"/>
              </w:rPr>
              <w:t>6,980</w:t>
            </w:r>
          </w:p>
        </w:tc>
      </w:tr>
      <w:tr w:rsidR="00B74E97" w:rsidRPr="0086709E" w14:paraId="601C0866" w14:textId="77777777" w:rsidTr="00DD1F4B">
        <w:trPr>
          <w:jc w:val="center"/>
        </w:trPr>
        <w:tc>
          <w:tcPr>
            <w:tcW w:w="0" w:type="auto"/>
            <w:hideMark/>
          </w:tcPr>
          <w:p w14:paraId="7ACD9F1E" w14:textId="77777777" w:rsidR="00FE5FA1" w:rsidRPr="0086709E" w:rsidRDefault="00FE5FA1" w:rsidP="00FE5FA1">
            <w:pPr>
              <w:jc w:val="left"/>
              <w:rPr>
                <w:color w:val="000000"/>
                <w:sz w:val="20"/>
                <w:szCs w:val="20"/>
                <w:lang w:eastAsia="en-CA"/>
              </w:rPr>
            </w:pPr>
            <w:r w:rsidRPr="0086709E">
              <w:rPr>
                <w:color w:val="000000"/>
                <w:sz w:val="20"/>
                <w:szCs w:val="20"/>
                <w:lang w:eastAsia="en-CA"/>
              </w:rPr>
              <w:t>2.3</w:t>
            </w:r>
          </w:p>
        </w:tc>
        <w:tc>
          <w:tcPr>
            <w:tcW w:w="0" w:type="auto"/>
            <w:hideMark/>
          </w:tcPr>
          <w:p w14:paraId="3D5E4ED7" w14:textId="77777777" w:rsidR="00FE5FA1" w:rsidRPr="0086709E" w:rsidRDefault="00FE5FA1" w:rsidP="00FE5FA1">
            <w:pPr>
              <w:jc w:val="left"/>
              <w:rPr>
                <w:color w:val="000000"/>
                <w:sz w:val="20"/>
                <w:szCs w:val="20"/>
                <w:lang w:eastAsia="en-CA"/>
              </w:rPr>
            </w:pPr>
            <w:r w:rsidRPr="0086709E">
              <w:rPr>
                <w:color w:val="000000"/>
                <w:sz w:val="20"/>
                <w:szCs w:val="20"/>
                <w:lang w:eastAsia="en-CA"/>
              </w:rPr>
              <w:t>Cooperating IA (UNIDO) agreed funding (US $)</w:t>
            </w:r>
          </w:p>
        </w:tc>
        <w:tc>
          <w:tcPr>
            <w:tcW w:w="0" w:type="auto"/>
          </w:tcPr>
          <w:p w14:paraId="66035B34" w14:textId="77777777" w:rsidR="00FE5FA1" w:rsidRPr="0086709E" w:rsidRDefault="00FE5FA1" w:rsidP="00FE5FA1">
            <w:pPr>
              <w:jc w:val="right"/>
              <w:rPr>
                <w:color w:val="000000"/>
                <w:sz w:val="20"/>
                <w:szCs w:val="20"/>
                <w:lang w:eastAsia="en-CA"/>
              </w:rPr>
            </w:pPr>
            <w:r w:rsidRPr="0086709E">
              <w:rPr>
                <w:color w:val="000000"/>
                <w:sz w:val="20"/>
                <w:szCs w:val="20"/>
                <w:lang w:eastAsia="en-CA"/>
              </w:rPr>
              <w:t>92,000</w:t>
            </w:r>
          </w:p>
        </w:tc>
        <w:tc>
          <w:tcPr>
            <w:tcW w:w="0" w:type="auto"/>
          </w:tcPr>
          <w:p w14:paraId="29CED693" w14:textId="4178F535"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7F0A8277" w14:textId="77777777"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513C10DB" w14:textId="77777777"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085F84B1" w14:textId="77777777" w:rsidR="00FE5FA1" w:rsidRPr="0086709E" w:rsidRDefault="00FE5FA1" w:rsidP="00FE5FA1">
            <w:pPr>
              <w:jc w:val="right"/>
              <w:rPr>
                <w:b/>
                <w:bCs/>
                <w:color w:val="000000"/>
                <w:sz w:val="20"/>
                <w:szCs w:val="20"/>
                <w:lang w:eastAsia="en-CA"/>
              </w:rPr>
            </w:pPr>
            <w:r w:rsidRPr="0086709E">
              <w:rPr>
                <w:b/>
                <w:bCs/>
                <w:color w:val="000000"/>
                <w:sz w:val="20"/>
                <w:szCs w:val="20"/>
                <w:lang w:eastAsia="en-CA"/>
              </w:rPr>
              <w:t>95,000</w:t>
            </w:r>
          </w:p>
        </w:tc>
        <w:tc>
          <w:tcPr>
            <w:tcW w:w="0" w:type="auto"/>
          </w:tcPr>
          <w:p w14:paraId="1E5BE66E" w14:textId="1DC74ADE"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5FC1439B" w14:textId="5A40B912"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537239B0" w14:textId="14C18969" w:rsidR="00FE5FA1" w:rsidRPr="00EF588E" w:rsidRDefault="00FE5FA1" w:rsidP="00FE5FA1">
            <w:pPr>
              <w:jc w:val="right"/>
              <w:rPr>
                <w:color w:val="000000"/>
                <w:sz w:val="20"/>
                <w:szCs w:val="20"/>
                <w:lang w:eastAsia="en-CA"/>
              </w:rPr>
            </w:pPr>
            <w:r w:rsidRPr="00EF588E">
              <w:rPr>
                <w:color w:val="000000"/>
                <w:sz w:val="20"/>
                <w:szCs w:val="20"/>
                <w:lang w:eastAsia="en-CA"/>
              </w:rPr>
              <w:t>187,000</w:t>
            </w:r>
          </w:p>
        </w:tc>
      </w:tr>
      <w:tr w:rsidR="00B74E97" w:rsidRPr="0086709E" w14:paraId="3FF83E6F" w14:textId="77777777" w:rsidTr="00DD1F4B">
        <w:trPr>
          <w:jc w:val="center"/>
        </w:trPr>
        <w:tc>
          <w:tcPr>
            <w:tcW w:w="0" w:type="auto"/>
            <w:hideMark/>
          </w:tcPr>
          <w:p w14:paraId="2E7B2DBD" w14:textId="77777777" w:rsidR="00FE5FA1" w:rsidRPr="0086709E" w:rsidRDefault="00FE5FA1" w:rsidP="00FE5FA1">
            <w:pPr>
              <w:jc w:val="left"/>
              <w:rPr>
                <w:color w:val="000000"/>
                <w:sz w:val="20"/>
                <w:szCs w:val="20"/>
                <w:lang w:eastAsia="en-CA"/>
              </w:rPr>
            </w:pPr>
            <w:r w:rsidRPr="0086709E">
              <w:rPr>
                <w:color w:val="000000"/>
                <w:sz w:val="20"/>
                <w:szCs w:val="20"/>
                <w:lang w:eastAsia="en-CA"/>
              </w:rPr>
              <w:t>2.4</w:t>
            </w:r>
          </w:p>
        </w:tc>
        <w:tc>
          <w:tcPr>
            <w:tcW w:w="0" w:type="auto"/>
            <w:hideMark/>
          </w:tcPr>
          <w:p w14:paraId="469668BA" w14:textId="77777777" w:rsidR="00FE5FA1" w:rsidRPr="0086709E" w:rsidRDefault="00FE5FA1" w:rsidP="00FE5FA1">
            <w:pPr>
              <w:jc w:val="left"/>
              <w:rPr>
                <w:color w:val="000000"/>
                <w:sz w:val="20"/>
                <w:szCs w:val="20"/>
                <w:lang w:eastAsia="en-CA"/>
              </w:rPr>
            </w:pPr>
            <w:r w:rsidRPr="0086709E">
              <w:rPr>
                <w:color w:val="000000"/>
                <w:sz w:val="20"/>
                <w:szCs w:val="20"/>
                <w:lang w:eastAsia="en-CA"/>
              </w:rPr>
              <w:t>Support costs for Cooperating IA (US $)</w:t>
            </w:r>
          </w:p>
        </w:tc>
        <w:tc>
          <w:tcPr>
            <w:tcW w:w="0" w:type="auto"/>
          </w:tcPr>
          <w:p w14:paraId="133C82D6" w14:textId="77777777" w:rsidR="00FE5FA1" w:rsidRPr="0086709E" w:rsidRDefault="00FE5FA1" w:rsidP="00FE5FA1">
            <w:pPr>
              <w:jc w:val="right"/>
              <w:rPr>
                <w:color w:val="000000"/>
                <w:sz w:val="20"/>
                <w:szCs w:val="20"/>
                <w:lang w:eastAsia="en-CA"/>
              </w:rPr>
            </w:pPr>
            <w:r w:rsidRPr="0086709E">
              <w:rPr>
                <w:color w:val="000000"/>
                <w:sz w:val="20"/>
                <w:szCs w:val="20"/>
                <w:lang w:eastAsia="en-CA"/>
              </w:rPr>
              <w:t>8,280</w:t>
            </w:r>
          </w:p>
        </w:tc>
        <w:tc>
          <w:tcPr>
            <w:tcW w:w="0" w:type="auto"/>
          </w:tcPr>
          <w:p w14:paraId="1374085D" w14:textId="053DE18E"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6571893C" w14:textId="680EA4DE"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4FAABE81" w14:textId="77777777"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645B306E" w14:textId="77777777" w:rsidR="00FE5FA1" w:rsidRPr="0086709E" w:rsidRDefault="00FE5FA1" w:rsidP="00FE5FA1">
            <w:pPr>
              <w:jc w:val="right"/>
              <w:rPr>
                <w:b/>
                <w:bCs/>
                <w:color w:val="000000"/>
                <w:sz w:val="20"/>
                <w:szCs w:val="20"/>
                <w:lang w:eastAsia="en-CA"/>
              </w:rPr>
            </w:pPr>
            <w:r w:rsidRPr="0086709E">
              <w:rPr>
                <w:b/>
                <w:bCs/>
                <w:color w:val="000000"/>
                <w:sz w:val="20"/>
                <w:szCs w:val="20"/>
                <w:lang w:eastAsia="en-CA"/>
              </w:rPr>
              <w:t>8,550</w:t>
            </w:r>
          </w:p>
        </w:tc>
        <w:tc>
          <w:tcPr>
            <w:tcW w:w="0" w:type="auto"/>
          </w:tcPr>
          <w:p w14:paraId="13DDB565" w14:textId="018FDABA"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2D03FAD9" w14:textId="0008D6A9"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195DD670" w14:textId="144B6F92" w:rsidR="00FE5FA1" w:rsidRPr="00EF588E" w:rsidRDefault="00FE5FA1" w:rsidP="00FE5FA1">
            <w:pPr>
              <w:jc w:val="right"/>
              <w:rPr>
                <w:color w:val="000000"/>
                <w:sz w:val="20"/>
                <w:szCs w:val="20"/>
                <w:lang w:eastAsia="en-CA"/>
              </w:rPr>
            </w:pPr>
            <w:r w:rsidRPr="00EF588E">
              <w:rPr>
                <w:color w:val="000000"/>
                <w:sz w:val="20"/>
                <w:szCs w:val="20"/>
                <w:lang w:eastAsia="en-CA"/>
              </w:rPr>
              <w:t>16,830</w:t>
            </w:r>
          </w:p>
        </w:tc>
      </w:tr>
      <w:tr w:rsidR="00B74E97" w:rsidRPr="0086709E" w14:paraId="4566827C" w14:textId="77777777" w:rsidTr="00DD1F4B">
        <w:trPr>
          <w:jc w:val="center"/>
        </w:trPr>
        <w:tc>
          <w:tcPr>
            <w:tcW w:w="0" w:type="auto"/>
            <w:hideMark/>
          </w:tcPr>
          <w:p w14:paraId="3180078F" w14:textId="77777777" w:rsidR="00FE5FA1" w:rsidRPr="0086709E" w:rsidRDefault="00FE5FA1" w:rsidP="00FE5FA1">
            <w:pPr>
              <w:jc w:val="left"/>
              <w:rPr>
                <w:color w:val="000000"/>
                <w:sz w:val="20"/>
                <w:szCs w:val="20"/>
                <w:lang w:eastAsia="en-CA"/>
              </w:rPr>
            </w:pPr>
            <w:r w:rsidRPr="0086709E">
              <w:rPr>
                <w:color w:val="000000"/>
                <w:sz w:val="20"/>
                <w:szCs w:val="20"/>
                <w:lang w:eastAsia="en-CA"/>
              </w:rPr>
              <w:t>3.1</w:t>
            </w:r>
          </w:p>
        </w:tc>
        <w:tc>
          <w:tcPr>
            <w:tcW w:w="0" w:type="auto"/>
            <w:hideMark/>
          </w:tcPr>
          <w:p w14:paraId="17AECD9F" w14:textId="77777777" w:rsidR="00FE5FA1" w:rsidRPr="0086709E" w:rsidRDefault="00FE5FA1" w:rsidP="00FE5FA1">
            <w:pPr>
              <w:jc w:val="left"/>
              <w:rPr>
                <w:color w:val="000000"/>
                <w:sz w:val="20"/>
                <w:szCs w:val="20"/>
                <w:lang w:eastAsia="en-CA"/>
              </w:rPr>
            </w:pPr>
            <w:r w:rsidRPr="0086709E">
              <w:rPr>
                <w:color w:val="000000"/>
                <w:sz w:val="20"/>
                <w:szCs w:val="20"/>
                <w:lang w:eastAsia="en-CA"/>
              </w:rPr>
              <w:t>Total agreed funding (US $)</w:t>
            </w:r>
          </w:p>
        </w:tc>
        <w:tc>
          <w:tcPr>
            <w:tcW w:w="0" w:type="auto"/>
          </w:tcPr>
          <w:p w14:paraId="281309FB" w14:textId="77777777" w:rsidR="00FE5FA1" w:rsidRPr="0086709E" w:rsidRDefault="00FE5FA1" w:rsidP="00FE5FA1">
            <w:pPr>
              <w:jc w:val="right"/>
              <w:rPr>
                <w:color w:val="000000"/>
                <w:sz w:val="20"/>
                <w:szCs w:val="20"/>
                <w:lang w:eastAsia="en-CA"/>
              </w:rPr>
            </w:pPr>
            <w:r w:rsidRPr="0086709E">
              <w:rPr>
                <w:color w:val="000000"/>
                <w:sz w:val="20"/>
                <w:szCs w:val="20"/>
                <w:lang w:eastAsia="en-CA"/>
              </w:rPr>
              <w:t>252,000</w:t>
            </w:r>
          </w:p>
        </w:tc>
        <w:tc>
          <w:tcPr>
            <w:tcW w:w="0" w:type="auto"/>
          </w:tcPr>
          <w:p w14:paraId="7D72A504" w14:textId="3202A6AE"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32318B8E" w14:textId="77777777"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31C39F3A" w14:textId="77777777"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38C04957" w14:textId="77777777" w:rsidR="00FE5FA1" w:rsidRPr="0086709E" w:rsidRDefault="00FE5FA1" w:rsidP="00FE5FA1">
            <w:pPr>
              <w:jc w:val="right"/>
              <w:rPr>
                <w:b/>
                <w:bCs/>
                <w:color w:val="000000"/>
                <w:sz w:val="20"/>
                <w:szCs w:val="20"/>
                <w:lang w:eastAsia="en-CA"/>
              </w:rPr>
            </w:pPr>
            <w:r w:rsidRPr="0086709E">
              <w:rPr>
                <w:b/>
                <w:bCs/>
                <w:color w:val="000000"/>
                <w:sz w:val="20"/>
                <w:szCs w:val="20"/>
                <w:lang w:eastAsia="en-CA"/>
              </w:rPr>
              <w:t>453,000</w:t>
            </w:r>
          </w:p>
        </w:tc>
        <w:tc>
          <w:tcPr>
            <w:tcW w:w="0" w:type="auto"/>
          </w:tcPr>
          <w:p w14:paraId="6AE144AF" w14:textId="06C6CE44" w:rsidR="00FE5FA1" w:rsidRPr="0086709E" w:rsidRDefault="00FE5FA1" w:rsidP="00FE5FA1">
            <w:pPr>
              <w:jc w:val="right"/>
              <w:rPr>
                <w:b/>
                <w:bCs/>
                <w:color w:val="000000"/>
                <w:sz w:val="20"/>
                <w:szCs w:val="20"/>
                <w:lang w:eastAsia="en-CA"/>
              </w:rPr>
            </w:pPr>
            <w:r w:rsidRPr="0086709E">
              <w:rPr>
                <w:color w:val="000000"/>
                <w:sz w:val="20"/>
                <w:szCs w:val="20"/>
                <w:lang w:eastAsia="en-CA"/>
              </w:rPr>
              <w:t>0</w:t>
            </w:r>
          </w:p>
        </w:tc>
        <w:tc>
          <w:tcPr>
            <w:tcW w:w="0" w:type="auto"/>
          </w:tcPr>
          <w:p w14:paraId="02447F4F" w14:textId="6E1FD32E" w:rsidR="00FE5FA1" w:rsidRPr="0086709E" w:rsidRDefault="00FE5FA1" w:rsidP="00FE5FA1">
            <w:pPr>
              <w:jc w:val="right"/>
              <w:rPr>
                <w:b/>
                <w:bCs/>
                <w:color w:val="000000"/>
                <w:sz w:val="20"/>
                <w:szCs w:val="20"/>
                <w:lang w:eastAsia="en-CA"/>
              </w:rPr>
            </w:pPr>
            <w:r w:rsidRPr="0086709E">
              <w:rPr>
                <w:color w:val="000000"/>
                <w:sz w:val="20"/>
                <w:szCs w:val="20"/>
                <w:lang w:eastAsia="en-CA"/>
              </w:rPr>
              <w:t>0</w:t>
            </w:r>
          </w:p>
        </w:tc>
        <w:tc>
          <w:tcPr>
            <w:tcW w:w="0" w:type="auto"/>
          </w:tcPr>
          <w:p w14:paraId="43CA5D35" w14:textId="0CBB2343" w:rsidR="00FE5FA1" w:rsidRPr="0086709E" w:rsidRDefault="00FE5FA1" w:rsidP="00FE5FA1">
            <w:pPr>
              <w:jc w:val="right"/>
              <w:rPr>
                <w:b/>
                <w:bCs/>
                <w:color w:val="000000"/>
                <w:sz w:val="20"/>
                <w:szCs w:val="20"/>
                <w:lang w:eastAsia="en-CA"/>
              </w:rPr>
            </w:pPr>
            <w:r w:rsidRPr="0086709E">
              <w:rPr>
                <w:b/>
                <w:bCs/>
                <w:color w:val="000000"/>
                <w:sz w:val="20"/>
                <w:szCs w:val="20"/>
                <w:lang w:eastAsia="en-CA"/>
              </w:rPr>
              <w:t>705,000</w:t>
            </w:r>
          </w:p>
        </w:tc>
      </w:tr>
      <w:tr w:rsidR="00B74E97" w:rsidRPr="0086709E" w14:paraId="556630AC" w14:textId="77777777" w:rsidTr="00DD1F4B">
        <w:trPr>
          <w:jc w:val="center"/>
        </w:trPr>
        <w:tc>
          <w:tcPr>
            <w:tcW w:w="0" w:type="auto"/>
            <w:hideMark/>
          </w:tcPr>
          <w:p w14:paraId="08A8ACC9" w14:textId="77777777" w:rsidR="00FE5FA1" w:rsidRPr="0086709E" w:rsidRDefault="00FE5FA1" w:rsidP="00FE5FA1">
            <w:pPr>
              <w:jc w:val="left"/>
              <w:rPr>
                <w:color w:val="000000"/>
                <w:sz w:val="20"/>
                <w:szCs w:val="20"/>
                <w:lang w:eastAsia="en-CA"/>
              </w:rPr>
            </w:pPr>
            <w:r w:rsidRPr="0086709E">
              <w:rPr>
                <w:color w:val="000000"/>
                <w:sz w:val="20"/>
                <w:szCs w:val="20"/>
                <w:lang w:eastAsia="en-CA"/>
              </w:rPr>
              <w:t>3.2</w:t>
            </w:r>
          </w:p>
        </w:tc>
        <w:tc>
          <w:tcPr>
            <w:tcW w:w="0" w:type="auto"/>
            <w:hideMark/>
          </w:tcPr>
          <w:p w14:paraId="49F95769" w14:textId="77777777" w:rsidR="00FE5FA1" w:rsidRPr="0086709E" w:rsidRDefault="00FE5FA1" w:rsidP="00FE5FA1">
            <w:pPr>
              <w:jc w:val="left"/>
              <w:rPr>
                <w:color w:val="000000"/>
                <w:sz w:val="20"/>
                <w:szCs w:val="20"/>
                <w:lang w:eastAsia="en-CA"/>
              </w:rPr>
            </w:pPr>
            <w:r w:rsidRPr="0086709E">
              <w:rPr>
                <w:color w:val="000000"/>
                <w:sz w:val="20"/>
                <w:szCs w:val="20"/>
                <w:lang w:eastAsia="en-CA"/>
              </w:rPr>
              <w:t>Total support costs (US $)</w:t>
            </w:r>
          </w:p>
        </w:tc>
        <w:tc>
          <w:tcPr>
            <w:tcW w:w="0" w:type="auto"/>
          </w:tcPr>
          <w:p w14:paraId="7D9B406A" w14:textId="77777777" w:rsidR="00FE5FA1" w:rsidRPr="0086709E" w:rsidRDefault="00FE5FA1" w:rsidP="00FE5FA1">
            <w:pPr>
              <w:jc w:val="right"/>
              <w:rPr>
                <w:color w:val="000000"/>
                <w:sz w:val="20"/>
                <w:szCs w:val="20"/>
                <w:lang w:eastAsia="en-CA"/>
              </w:rPr>
            </w:pPr>
            <w:r w:rsidRPr="0086709E">
              <w:rPr>
                <w:color w:val="000000"/>
                <w:sz w:val="20"/>
                <w:szCs w:val="20"/>
                <w:lang w:eastAsia="en-CA"/>
              </w:rPr>
              <w:t>29,080</w:t>
            </w:r>
          </w:p>
        </w:tc>
        <w:tc>
          <w:tcPr>
            <w:tcW w:w="0" w:type="auto"/>
          </w:tcPr>
          <w:p w14:paraId="48032A94" w14:textId="2AC12D7D"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3C854436" w14:textId="77777777"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5F969A4A" w14:textId="77777777"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2FA9FE72" w14:textId="6622EF2C" w:rsidR="00FE5FA1" w:rsidRPr="0086709E" w:rsidRDefault="003C1C2D" w:rsidP="00FE5FA1">
            <w:pPr>
              <w:jc w:val="right"/>
              <w:rPr>
                <w:b/>
                <w:bCs/>
                <w:color w:val="000000"/>
                <w:sz w:val="20"/>
                <w:szCs w:val="20"/>
                <w:lang w:eastAsia="en-CA"/>
              </w:rPr>
            </w:pPr>
            <w:r w:rsidRPr="0086709E">
              <w:rPr>
                <w:b/>
                <w:bCs/>
                <w:color w:val="000000"/>
                <w:sz w:val="20"/>
                <w:szCs w:val="20"/>
                <w:lang w:eastAsia="en-CA"/>
              </w:rPr>
              <w:t>54,730</w:t>
            </w:r>
          </w:p>
        </w:tc>
        <w:tc>
          <w:tcPr>
            <w:tcW w:w="0" w:type="auto"/>
          </w:tcPr>
          <w:p w14:paraId="3F54CFAA" w14:textId="13E3BF21" w:rsidR="00FE5FA1" w:rsidRPr="0086709E" w:rsidRDefault="00FE5FA1" w:rsidP="00FE5FA1">
            <w:pPr>
              <w:jc w:val="right"/>
              <w:rPr>
                <w:b/>
                <w:bCs/>
                <w:color w:val="000000"/>
                <w:sz w:val="20"/>
                <w:szCs w:val="20"/>
                <w:lang w:eastAsia="en-CA"/>
              </w:rPr>
            </w:pPr>
            <w:r w:rsidRPr="0086709E">
              <w:rPr>
                <w:color w:val="000000"/>
                <w:sz w:val="20"/>
                <w:szCs w:val="20"/>
                <w:lang w:eastAsia="en-CA"/>
              </w:rPr>
              <w:t>0</w:t>
            </w:r>
          </w:p>
        </w:tc>
        <w:tc>
          <w:tcPr>
            <w:tcW w:w="0" w:type="auto"/>
          </w:tcPr>
          <w:p w14:paraId="33437AAB" w14:textId="55F577FC" w:rsidR="00FE5FA1" w:rsidRPr="0086709E" w:rsidRDefault="00FE5FA1" w:rsidP="00FE5FA1">
            <w:pPr>
              <w:jc w:val="right"/>
              <w:rPr>
                <w:b/>
                <w:bCs/>
                <w:color w:val="000000"/>
                <w:sz w:val="20"/>
                <w:szCs w:val="20"/>
                <w:lang w:eastAsia="en-CA"/>
              </w:rPr>
            </w:pPr>
            <w:r w:rsidRPr="0086709E">
              <w:rPr>
                <w:color w:val="000000"/>
                <w:sz w:val="20"/>
                <w:szCs w:val="20"/>
                <w:lang w:eastAsia="en-CA"/>
              </w:rPr>
              <w:t>0</w:t>
            </w:r>
          </w:p>
        </w:tc>
        <w:tc>
          <w:tcPr>
            <w:tcW w:w="0" w:type="auto"/>
          </w:tcPr>
          <w:p w14:paraId="27933508" w14:textId="0D9EE825" w:rsidR="00FE5FA1" w:rsidRPr="0086709E" w:rsidRDefault="00FE5FA1" w:rsidP="00FE5FA1">
            <w:pPr>
              <w:jc w:val="right"/>
              <w:rPr>
                <w:b/>
                <w:bCs/>
                <w:color w:val="000000"/>
                <w:sz w:val="20"/>
                <w:szCs w:val="20"/>
                <w:lang w:eastAsia="en-CA"/>
              </w:rPr>
            </w:pPr>
            <w:r w:rsidRPr="0086709E">
              <w:rPr>
                <w:b/>
                <w:bCs/>
                <w:color w:val="000000"/>
                <w:sz w:val="20"/>
                <w:szCs w:val="20"/>
                <w:lang w:eastAsia="en-CA"/>
              </w:rPr>
              <w:t>8</w:t>
            </w:r>
            <w:r w:rsidR="0080312A" w:rsidRPr="0086709E">
              <w:rPr>
                <w:b/>
                <w:bCs/>
                <w:color w:val="000000"/>
                <w:sz w:val="20"/>
                <w:szCs w:val="20"/>
                <w:lang w:eastAsia="en-CA"/>
              </w:rPr>
              <w:t>3,810</w:t>
            </w:r>
          </w:p>
        </w:tc>
      </w:tr>
      <w:tr w:rsidR="00B74E97" w:rsidRPr="0086709E" w14:paraId="7D7BF20C" w14:textId="77777777" w:rsidTr="00DD1F4B">
        <w:trPr>
          <w:jc w:val="center"/>
        </w:trPr>
        <w:tc>
          <w:tcPr>
            <w:tcW w:w="0" w:type="auto"/>
            <w:hideMark/>
          </w:tcPr>
          <w:p w14:paraId="4C661C3D" w14:textId="77777777" w:rsidR="00FE5FA1" w:rsidRPr="0086709E" w:rsidRDefault="00FE5FA1" w:rsidP="00FE5FA1">
            <w:pPr>
              <w:jc w:val="left"/>
              <w:rPr>
                <w:color w:val="000000"/>
                <w:sz w:val="20"/>
                <w:szCs w:val="20"/>
                <w:lang w:eastAsia="en-CA"/>
              </w:rPr>
            </w:pPr>
            <w:r w:rsidRPr="0086709E">
              <w:rPr>
                <w:color w:val="000000"/>
                <w:sz w:val="20"/>
                <w:szCs w:val="20"/>
                <w:lang w:eastAsia="en-CA"/>
              </w:rPr>
              <w:t>3.3</w:t>
            </w:r>
          </w:p>
        </w:tc>
        <w:tc>
          <w:tcPr>
            <w:tcW w:w="0" w:type="auto"/>
            <w:hideMark/>
          </w:tcPr>
          <w:p w14:paraId="04561D44" w14:textId="77777777" w:rsidR="00FE5FA1" w:rsidRPr="0086709E" w:rsidRDefault="00FE5FA1" w:rsidP="00FE5FA1">
            <w:pPr>
              <w:jc w:val="left"/>
              <w:rPr>
                <w:color w:val="000000"/>
                <w:sz w:val="20"/>
                <w:szCs w:val="20"/>
                <w:lang w:eastAsia="en-CA"/>
              </w:rPr>
            </w:pPr>
            <w:r w:rsidRPr="0086709E">
              <w:rPr>
                <w:color w:val="000000"/>
                <w:sz w:val="20"/>
                <w:szCs w:val="20"/>
                <w:lang w:eastAsia="en-CA"/>
              </w:rPr>
              <w:t>Total agreed costs (US $)</w:t>
            </w:r>
          </w:p>
        </w:tc>
        <w:tc>
          <w:tcPr>
            <w:tcW w:w="0" w:type="auto"/>
          </w:tcPr>
          <w:p w14:paraId="76AD69A7" w14:textId="77777777" w:rsidR="00FE5FA1" w:rsidRPr="0086709E" w:rsidRDefault="00FE5FA1" w:rsidP="00FE5FA1">
            <w:pPr>
              <w:jc w:val="right"/>
              <w:rPr>
                <w:color w:val="000000"/>
                <w:sz w:val="20"/>
                <w:szCs w:val="20"/>
                <w:lang w:eastAsia="en-CA"/>
              </w:rPr>
            </w:pPr>
            <w:r w:rsidRPr="0086709E">
              <w:rPr>
                <w:color w:val="000000"/>
                <w:sz w:val="20"/>
                <w:szCs w:val="20"/>
                <w:lang w:eastAsia="en-CA"/>
              </w:rPr>
              <w:t>281,080</w:t>
            </w:r>
          </w:p>
        </w:tc>
        <w:tc>
          <w:tcPr>
            <w:tcW w:w="0" w:type="auto"/>
          </w:tcPr>
          <w:p w14:paraId="75BB3575" w14:textId="4FFAEACD"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29FECB35" w14:textId="77777777"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tcPr>
          <w:p w14:paraId="2EC673EA" w14:textId="77777777" w:rsidR="00FE5FA1" w:rsidRPr="0086709E" w:rsidRDefault="00FE5FA1" w:rsidP="00FE5FA1">
            <w:pPr>
              <w:jc w:val="right"/>
              <w:rPr>
                <w:color w:val="000000"/>
                <w:sz w:val="20"/>
                <w:szCs w:val="20"/>
                <w:lang w:eastAsia="en-CA"/>
              </w:rPr>
            </w:pPr>
            <w:r w:rsidRPr="0086709E">
              <w:rPr>
                <w:color w:val="000000"/>
                <w:sz w:val="20"/>
                <w:szCs w:val="20"/>
                <w:lang w:eastAsia="en-CA"/>
              </w:rPr>
              <w:t>0</w:t>
            </w:r>
          </w:p>
        </w:tc>
        <w:tc>
          <w:tcPr>
            <w:tcW w:w="0" w:type="auto"/>
            <w:shd w:val="clear" w:color="auto" w:fill="FFFFFF" w:themeFill="background1"/>
          </w:tcPr>
          <w:p w14:paraId="0E59B2AD" w14:textId="0A755433" w:rsidR="00FE5FA1" w:rsidRPr="0086709E" w:rsidRDefault="00FE5FA1" w:rsidP="00FE5FA1">
            <w:pPr>
              <w:jc w:val="right"/>
              <w:rPr>
                <w:b/>
                <w:bCs/>
                <w:color w:val="000000"/>
                <w:sz w:val="20"/>
                <w:szCs w:val="20"/>
                <w:lang w:eastAsia="en-CA"/>
              </w:rPr>
            </w:pPr>
            <w:r w:rsidRPr="0086709E">
              <w:rPr>
                <w:b/>
                <w:bCs/>
                <w:color w:val="000000"/>
                <w:sz w:val="20"/>
                <w:szCs w:val="20"/>
                <w:lang w:eastAsia="en-CA"/>
              </w:rPr>
              <w:t>50</w:t>
            </w:r>
            <w:r w:rsidR="003C1C2D" w:rsidRPr="0086709E">
              <w:rPr>
                <w:b/>
                <w:bCs/>
                <w:color w:val="000000"/>
                <w:sz w:val="20"/>
                <w:szCs w:val="20"/>
                <w:lang w:eastAsia="en-CA"/>
              </w:rPr>
              <w:t>7</w:t>
            </w:r>
            <w:r w:rsidRPr="0086709E">
              <w:rPr>
                <w:b/>
                <w:bCs/>
                <w:color w:val="000000"/>
                <w:sz w:val="20"/>
                <w:szCs w:val="20"/>
                <w:lang w:eastAsia="en-CA"/>
              </w:rPr>
              <w:t>,</w:t>
            </w:r>
            <w:r w:rsidR="003C1C2D" w:rsidRPr="0086709E">
              <w:rPr>
                <w:b/>
                <w:bCs/>
                <w:color w:val="000000"/>
                <w:sz w:val="20"/>
                <w:szCs w:val="20"/>
                <w:lang w:eastAsia="en-CA"/>
              </w:rPr>
              <w:t>73</w:t>
            </w:r>
            <w:r w:rsidRPr="0086709E">
              <w:rPr>
                <w:b/>
                <w:bCs/>
                <w:color w:val="000000"/>
                <w:sz w:val="20"/>
                <w:szCs w:val="20"/>
                <w:lang w:eastAsia="en-CA"/>
              </w:rPr>
              <w:t>0</w:t>
            </w:r>
          </w:p>
        </w:tc>
        <w:tc>
          <w:tcPr>
            <w:tcW w:w="0" w:type="auto"/>
          </w:tcPr>
          <w:p w14:paraId="6DB7A52D" w14:textId="23280B5A" w:rsidR="00FE5FA1" w:rsidRPr="0086709E" w:rsidRDefault="00FE5FA1" w:rsidP="00FE5FA1">
            <w:pPr>
              <w:jc w:val="right"/>
              <w:rPr>
                <w:b/>
                <w:bCs/>
                <w:color w:val="000000"/>
                <w:sz w:val="20"/>
                <w:szCs w:val="20"/>
                <w:lang w:eastAsia="en-CA"/>
              </w:rPr>
            </w:pPr>
            <w:r w:rsidRPr="0086709E">
              <w:rPr>
                <w:color w:val="000000"/>
                <w:sz w:val="20"/>
                <w:szCs w:val="20"/>
                <w:lang w:eastAsia="en-CA"/>
              </w:rPr>
              <w:t>0</w:t>
            </w:r>
          </w:p>
        </w:tc>
        <w:tc>
          <w:tcPr>
            <w:tcW w:w="0" w:type="auto"/>
          </w:tcPr>
          <w:p w14:paraId="43400448" w14:textId="4508D1CB" w:rsidR="00FE5FA1" w:rsidRPr="0086709E" w:rsidRDefault="00FE5FA1" w:rsidP="00FE5FA1">
            <w:pPr>
              <w:jc w:val="right"/>
              <w:rPr>
                <w:b/>
                <w:bCs/>
                <w:color w:val="000000"/>
                <w:sz w:val="20"/>
                <w:szCs w:val="20"/>
                <w:lang w:eastAsia="en-CA"/>
              </w:rPr>
            </w:pPr>
            <w:r w:rsidRPr="0086709E">
              <w:rPr>
                <w:color w:val="000000"/>
                <w:sz w:val="20"/>
                <w:szCs w:val="20"/>
                <w:lang w:eastAsia="en-CA"/>
              </w:rPr>
              <w:t>0</w:t>
            </w:r>
          </w:p>
        </w:tc>
        <w:tc>
          <w:tcPr>
            <w:tcW w:w="0" w:type="auto"/>
          </w:tcPr>
          <w:p w14:paraId="22284215" w14:textId="5A50E374" w:rsidR="00FE5FA1" w:rsidRPr="0086709E" w:rsidRDefault="00FE5FA1" w:rsidP="00FE5FA1">
            <w:pPr>
              <w:jc w:val="right"/>
              <w:rPr>
                <w:b/>
                <w:bCs/>
                <w:color w:val="000000"/>
                <w:sz w:val="20"/>
                <w:szCs w:val="20"/>
                <w:lang w:eastAsia="en-CA"/>
              </w:rPr>
            </w:pPr>
            <w:r w:rsidRPr="0086709E">
              <w:rPr>
                <w:b/>
                <w:bCs/>
                <w:color w:val="000000"/>
                <w:sz w:val="20"/>
                <w:szCs w:val="20"/>
                <w:lang w:eastAsia="en-CA"/>
              </w:rPr>
              <w:t>78</w:t>
            </w:r>
            <w:r w:rsidR="0080312A" w:rsidRPr="0086709E">
              <w:rPr>
                <w:b/>
                <w:bCs/>
                <w:color w:val="000000"/>
                <w:sz w:val="20"/>
                <w:szCs w:val="20"/>
                <w:lang w:eastAsia="en-CA"/>
              </w:rPr>
              <w:t>8</w:t>
            </w:r>
            <w:r w:rsidRPr="0086709E">
              <w:rPr>
                <w:b/>
                <w:bCs/>
                <w:color w:val="000000"/>
                <w:sz w:val="20"/>
                <w:szCs w:val="20"/>
                <w:lang w:eastAsia="en-CA"/>
              </w:rPr>
              <w:t>,</w:t>
            </w:r>
            <w:r w:rsidR="0080312A" w:rsidRPr="0086709E">
              <w:rPr>
                <w:b/>
                <w:bCs/>
                <w:color w:val="000000"/>
                <w:sz w:val="20"/>
                <w:szCs w:val="20"/>
                <w:lang w:eastAsia="en-CA"/>
              </w:rPr>
              <w:t>810</w:t>
            </w:r>
          </w:p>
        </w:tc>
      </w:tr>
      <w:bookmarkEnd w:id="6"/>
      <w:tr w:rsidR="00FE5FA1" w:rsidRPr="0086709E" w14:paraId="7CFD6206" w14:textId="77777777" w:rsidTr="00DD1F4B">
        <w:trPr>
          <w:jc w:val="center"/>
        </w:trPr>
        <w:tc>
          <w:tcPr>
            <w:tcW w:w="0" w:type="auto"/>
            <w:hideMark/>
          </w:tcPr>
          <w:p w14:paraId="1701AF12" w14:textId="77777777" w:rsidR="00FE5FA1" w:rsidRPr="0086709E" w:rsidRDefault="00FE5FA1" w:rsidP="005358B8">
            <w:pPr>
              <w:jc w:val="left"/>
              <w:rPr>
                <w:color w:val="000000"/>
                <w:sz w:val="20"/>
                <w:szCs w:val="20"/>
                <w:lang w:eastAsia="en-CA"/>
              </w:rPr>
            </w:pPr>
            <w:r w:rsidRPr="0086709E">
              <w:rPr>
                <w:color w:val="000000"/>
                <w:sz w:val="20"/>
                <w:szCs w:val="20"/>
                <w:lang w:eastAsia="en-CA"/>
              </w:rPr>
              <w:t>4.1.1</w:t>
            </w:r>
          </w:p>
        </w:tc>
        <w:tc>
          <w:tcPr>
            <w:tcW w:w="0" w:type="auto"/>
            <w:gridSpan w:val="8"/>
            <w:hideMark/>
          </w:tcPr>
          <w:p w14:paraId="03DE8488" w14:textId="1609D0AE" w:rsidR="00FE5FA1" w:rsidRPr="0086709E" w:rsidRDefault="00FE5FA1" w:rsidP="00FE5FA1">
            <w:pPr>
              <w:jc w:val="left"/>
              <w:rPr>
                <w:color w:val="000000"/>
                <w:sz w:val="20"/>
                <w:szCs w:val="20"/>
                <w:lang w:eastAsia="en-CA"/>
              </w:rPr>
            </w:pPr>
            <w:r w:rsidRPr="0086709E">
              <w:rPr>
                <w:color w:val="000000"/>
                <w:sz w:val="20"/>
                <w:szCs w:val="20"/>
                <w:lang w:eastAsia="en-CA"/>
              </w:rPr>
              <w:t>Total phase-out of HCFC-22 agreed to be achieved under this Agreement (ODP tonnes)</w:t>
            </w:r>
          </w:p>
        </w:tc>
        <w:tc>
          <w:tcPr>
            <w:tcW w:w="0" w:type="auto"/>
          </w:tcPr>
          <w:p w14:paraId="1BE6B6BE" w14:textId="09F129D5" w:rsidR="00FE5FA1" w:rsidRPr="0086709E" w:rsidRDefault="00FE5FA1" w:rsidP="005358B8">
            <w:pPr>
              <w:jc w:val="right"/>
              <w:rPr>
                <w:color w:val="000000"/>
                <w:sz w:val="20"/>
                <w:szCs w:val="20"/>
                <w:lang w:eastAsia="en-CA"/>
              </w:rPr>
            </w:pPr>
            <w:r w:rsidRPr="0086709E">
              <w:rPr>
                <w:color w:val="000000"/>
                <w:sz w:val="20"/>
                <w:szCs w:val="20"/>
                <w:lang w:eastAsia="en-CA"/>
              </w:rPr>
              <w:t>6.81</w:t>
            </w:r>
          </w:p>
        </w:tc>
      </w:tr>
      <w:tr w:rsidR="00FE5FA1" w:rsidRPr="0086709E" w14:paraId="455FCB10" w14:textId="77777777" w:rsidTr="00DD1F4B">
        <w:trPr>
          <w:jc w:val="center"/>
        </w:trPr>
        <w:tc>
          <w:tcPr>
            <w:tcW w:w="0" w:type="auto"/>
            <w:hideMark/>
          </w:tcPr>
          <w:p w14:paraId="1FA67991" w14:textId="77777777" w:rsidR="00FE5FA1" w:rsidRPr="0086709E" w:rsidRDefault="00FE5FA1" w:rsidP="005358B8">
            <w:pPr>
              <w:jc w:val="left"/>
              <w:rPr>
                <w:color w:val="000000"/>
                <w:sz w:val="20"/>
                <w:szCs w:val="20"/>
                <w:lang w:eastAsia="en-CA"/>
              </w:rPr>
            </w:pPr>
            <w:r w:rsidRPr="0086709E">
              <w:rPr>
                <w:color w:val="000000"/>
                <w:sz w:val="20"/>
                <w:szCs w:val="20"/>
                <w:lang w:eastAsia="en-CA"/>
              </w:rPr>
              <w:t>4.1.2</w:t>
            </w:r>
          </w:p>
        </w:tc>
        <w:tc>
          <w:tcPr>
            <w:tcW w:w="0" w:type="auto"/>
            <w:gridSpan w:val="8"/>
            <w:hideMark/>
          </w:tcPr>
          <w:p w14:paraId="2EC17BD7" w14:textId="2241D2E4" w:rsidR="00FE5FA1" w:rsidRPr="0086709E" w:rsidRDefault="00FE5FA1" w:rsidP="00FE5FA1">
            <w:pPr>
              <w:jc w:val="left"/>
              <w:rPr>
                <w:color w:val="000000"/>
                <w:sz w:val="20"/>
                <w:szCs w:val="20"/>
                <w:lang w:eastAsia="en-CA"/>
              </w:rPr>
            </w:pPr>
            <w:r w:rsidRPr="0086709E">
              <w:rPr>
                <w:color w:val="000000"/>
                <w:sz w:val="20"/>
                <w:szCs w:val="20"/>
                <w:lang w:eastAsia="en-CA"/>
              </w:rPr>
              <w:t>Phase-out of HCFC-22 to be achieved in the previous stage (ODP tonnes)</w:t>
            </w:r>
          </w:p>
        </w:tc>
        <w:tc>
          <w:tcPr>
            <w:tcW w:w="0" w:type="auto"/>
          </w:tcPr>
          <w:p w14:paraId="1C6E0FC5" w14:textId="0A8F1912" w:rsidR="00FE5FA1" w:rsidRPr="0086709E" w:rsidRDefault="00FE5FA1" w:rsidP="005358B8">
            <w:pPr>
              <w:jc w:val="right"/>
              <w:rPr>
                <w:color w:val="000000"/>
                <w:sz w:val="20"/>
                <w:szCs w:val="20"/>
                <w:lang w:eastAsia="en-CA"/>
              </w:rPr>
            </w:pPr>
            <w:r w:rsidRPr="0086709E">
              <w:rPr>
                <w:color w:val="000000"/>
                <w:sz w:val="20"/>
                <w:szCs w:val="20"/>
                <w:lang w:eastAsia="en-CA"/>
              </w:rPr>
              <w:t>7.34</w:t>
            </w:r>
          </w:p>
        </w:tc>
      </w:tr>
      <w:tr w:rsidR="00FE5FA1" w:rsidRPr="0096456C" w14:paraId="08A47B72" w14:textId="77777777" w:rsidTr="00DD1F4B">
        <w:trPr>
          <w:jc w:val="center"/>
        </w:trPr>
        <w:tc>
          <w:tcPr>
            <w:tcW w:w="0" w:type="auto"/>
            <w:hideMark/>
          </w:tcPr>
          <w:p w14:paraId="06FDFE21" w14:textId="77777777" w:rsidR="00FE5FA1" w:rsidRPr="0086709E" w:rsidRDefault="00FE5FA1" w:rsidP="005358B8">
            <w:pPr>
              <w:jc w:val="left"/>
              <w:rPr>
                <w:color w:val="000000"/>
                <w:sz w:val="20"/>
                <w:szCs w:val="20"/>
                <w:lang w:eastAsia="en-CA"/>
              </w:rPr>
            </w:pPr>
            <w:r w:rsidRPr="0086709E">
              <w:rPr>
                <w:color w:val="000000"/>
                <w:sz w:val="20"/>
                <w:szCs w:val="20"/>
                <w:lang w:eastAsia="en-CA"/>
              </w:rPr>
              <w:t>4.1.3</w:t>
            </w:r>
          </w:p>
        </w:tc>
        <w:tc>
          <w:tcPr>
            <w:tcW w:w="0" w:type="auto"/>
            <w:gridSpan w:val="8"/>
            <w:hideMark/>
          </w:tcPr>
          <w:p w14:paraId="7C92A3CF" w14:textId="08C54448" w:rsidR="00FE5FA1" w:rsidRPr="0086709E" w:rsidRDefault="00FE5FA1" w:rsidP="00FE5FA1">
            <w:pPr>
              <w:jc w:val="left"/>
              <w:rPr>
                <w:color w:val="000000"/>
                <w:sz w:val="20"/>
                <w:szCs w:val="20"/>
                <w:lang w:eastAsia="en-CA"/>
              </w:rPr>
            </w:pPr>
            <w:r w:rsidRPr="0086709E">
              <w:rPr>
                <w:color w:val="000000"/>
                <w:sz w:val="20"/>
                <w:szCs w:val="20"/>
                <w:lang w:eastAsia="en-CA"/>
              </w:rPr>
              <w:t>Remaining eligible consumption for HCFC-22 (ODP tonnes)</w:t>
            </w:r>
          </w:p>
        </w:tc>
        <w:tc>
          <w:tcPr>
            <w:tcW w:w="0" w:type="auto"/>
          </w:tcPr>
          <w:p w14:paraId="15EEE3C3" w14:textId="4FB8B8B4" w:rsidR="00FE5FA1" w:rsidRPr="0096456C" w:rsidRDefault="00FE5FA1" w:rsidP="005358B8">
            <w:pPr>
              <w:jc w:val="right"/>
              <w:rPr>
                <w:color w:val="000000"/>
                <w:sz w:val="20"/>
                <w:szCs w:val="20"/>
                <w:lang w:eastAsia="en-CA"/>
              </w:rPr>
            </w:pPr>
            <w:r w:rsidRPr="0086709E">
              <w:rPr>
                <w:color w:val="000000"/>
                <w:sz w:val="20"/>
                <w:szCs w:val="20"/>
                <w:lang w:eastAsia="en-CA"/>
              </w:rPr>
              <w:t>6.81</w:t>
            </w:r>
          </w:p>
        </w:tc>
      </w:tr>
    </w:tbl>
    <w:p w14:paraId="5F398543" w14:textId="05FF3359" w:rsidR="0059475E" w:rsidRDefault="0059475E" w:rsidP="0059475E">
      <w:pPr>
        <w:pStyle w:val="Heading1"/>
        <w:numPr>
          <w:ilvl w:val="0"/>
          <w:numId w:val="0"/>
        </w:numPr>
        <w:spacing w:after="360"/>
        <w:rPr>
          <w:sz w:val="19"/>
          <w:szCs w:val="19"/>
        </w:rPr>
      </w:pPr>
    </w:p>
    <w:p w14:paraId="298E0FA7" w14:textId="77777777" w:rsidR="00384574" w:rsidRPr="00384574" w:rsidRDefault="00384574" w:rsidP="00384574"/>
    <w:p w14:paraId="58DF05B8" w14:textId="77777777" w:rsidR="00B84E8C" w:rsidRPr="00E9063C" w:rsidRDefault="00B84E8C" w:rsidP="0088024B">
      <w:pPr>
        <w:spacing w:before="240" w:after="240"/>
      </w:pPr>
    </w:p>
    <w:p w14:paraId="7B7FB518" w14:textId="77777777" w:rsidR="008C5738" w:rsidRPr="0088024B" w:rsidRDefault="008C5738" w:rsidP="0088024B">
      <w:pPr>
        <w:pStyle w:val="StyleHeader4Para4Left0Firstline0"/>
        <w:numPr>
          <w:ilvl w:val="0"/>
          <w:numId w:val="0"/>
        </w:numPr>
        <w:jc w:val="center"/>
        <w:rPr>
          <w:sz w:val="22"/>
        </w:rPr>
      </w:pPr>
    </w:p>
    <w:sectPr w:rsidR="008C5738" w:rsidRPr="0088024B" w:rsidSect="006A0BE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B4C3F" w14:textId="77777777" w:rsidR="00B35F42" w:rsidRDefault="00B35F42" w:rsidP="004A504B">
      <w:r>
        <w:separator/>
      </w:r>
    </w:p>
  </w:endnote>
  <w:endnote w:type="continuationSeparator" w:id="0">
    <w:p w14:paraId="503A32A8" w14:textId="77777777" w:rsidR="00B35F42" w:rsidRDefault="00B35F4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__Roboto_Fallback_1bcd45">
    <w:altName w:val="Segoe Prin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8F3F9" w14:textId="384A44E5" w:rsidR="00D97021" w:rsidRDefault="00D97021" w:rsidP="00D97021">
    <w:pPr>
      <w:pBdr>
        <w:top w:val="single" w:sz="4" w:space="1" w:color="auto"/>
        <w:left w:val="single" w:sz="4" w:space="4" w:color="auto"/>
        <w:bottom w:val="single" w:sz="4" w:space="1" w:color="auto"/>
        <w:right w:val="single" w:sz="4" w:space="4" w:color="auto"/>
      </w:pBdr>
      <w:jc w:val="center"/>
      <w:rPr>
        <w:sz w:val="18"/>
        <w:szCs w:val="18"/>
      </w:rPr>
    </w:pPr>
    <w:r>
      <w:rPr>
        <w:sz w:val="18"/>
        <w:szCs w:val="18"/>
      </w:rPr>
      <w:t>P</w:t>
    </w:r>
    <w:r w:rsidRPr="006E7BE3">
      <w:rPr>
        <w:sz w:val="18"/>
        <w:szCs w:val="18"/>
      </w:rPr>
      <w:t>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F248FCB" w14:textId="77777777" w:rsidR="00D97021" w:rsidRDefault="00D97021" w:rsidP="00D97021">
    <w:pPr>
      <w:pBdr>
        <w:top w:val="single" w:sz="4" w:space="1" w:color="auto"/>
        <w:left w:val="single" w:sz="4" w:space="4" w:color="auto"/>
        <w:bottom w:val="single" w:sz="4" w:space="1" w:color="auto"/>
        <w:right w:val="single" w:sz="4" w:space="4" w:color="auto"/>
      </w:pBdr>
      <w:jc w:val="center"/>
      <w:rPr>
        <w:sz w:val="18"/>
        <w:szCs w:val="18"/>
      </w:rPr>
    </w:pPr>
  </w:p>
  <w:p w14:paraId="45CD577D" w14:textId="77777777" w:rsidR="00D97021" w:rsidRDefault="00D97021" w:rsidP="00D97021">
    <w:pPr>
      <w:pBdr>
        <w:top w:val="single" w:sz="4" w:space="1" w:color="auto"/>
        <w:left w:val="single" w:sz="4" w:space="4" w:color="auto"/>
        <w:bottom w:val="single" w:sz="4" w:space="1" w:color="auto"/>
        <w:right w:val="single" w:sz="4" w:space="4" w:color="auto"/>
      </w:pBdr>
      <w:jc w:val="center"/>
      <w:rPr>
        <w:sz w:val="18"/>
        <w:szCs w:val="18"/>
      </w:rPr>
    </w:pPr>
  </w:p>
  <w:p w14:paraId="65157115" w14:textId="77777777" w:rsidR="004E7F9C" w:rsidRDefault="004E7F9C" w:rsidP="002C2E6B">
    <w:pP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150649"/>
      <w:docPartObj>
        <w:docPartGallery w:val="Page Numbers (Bottom of Page)"/>
        <w:docPartUnique/>
      </w:docPartObj>
    </w:sdtPr>
    <w:sdtEndPr>
      <w:rPr>
        <w:noProof/>
      </w:rPr>
    </w:sdtEndPr>
    <w:sdtContent>
      <w:p w14:paraId="283E6706" w14:textId="77777777" w:rsidR="00447852" w:rsidRDefault="004478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032B04" w14:textId="77777777" w:rsidR="00447852" w:rsidRDefault="00447852" w:rsidP="00760B1E">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AD8DA" w14:textId="77777777" w:rsidR="00B35F42" w:rsidRDefault="00B35F42" w:rsidP="004A504B">
      <w:r>
        <w:separator/>
      </w:r>
    </w:p>
  </w:footnote>
  <w:footnote w:type="continuationSeparator" w:id="0">
    <w:p w14:paraId="34A54397" w14:textId="77777777" w:rsidR="00B35F42" w:rsidRDefault="00B35F42" w:rsidP="004A504B">
      <w:r>
        <w:continuationSeparator/>
      </w:r>
    </w:p>
  </w:footnote>
  <w:footnote w:id="1">
    <w:p w14:paraId="0B0FFCDE" w14:textId="46FCB7CE" w:rsidR="00D97021" w:rsidRPr="001E1147" w:rsidRDefault="0079781A" w:rsidP="00E9063C">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6D166BDE" w14:textId="2873AED0" w:rsidR="00BB7EB0" w:rsidRPr="00BB7EB0" w:rsidRDefault="00BB7EB0">
      <w:pPr>
        <w:pStyle w:val="FootnoteText"/>
      </w:pPr>
      <w:r>
        <w:rPr>
          <w:rStyle w:val="FootnoteReference"/>
        </w:rPr>
        <w:footnoteRef/>
      </w:r>
      <w:r>
        <w:t xml:space="preserve"> </w:t>
      </w:r>
      <w:r w:rsidRPr="00FE3307">
        <w:t xml:space="preserve">As per the </w:t>
      </w:r>
      <w:r w:rsidRPr="001A62FA">
        <w:t xml:space="preserve">letter of </w:t>
      </w:r>
      <w:r w:rsidR="005828C2">
        <w:rPr>
          <w:noProof/>
        </w:rPr>
        <w:t>8 September 2025</w:t>
      </w:r>
      <w:r w:rsidRPr="001A62FA">
        <w:t xml:space="preserve"> from the </w:t>
      </w:r>
      <w:r w:rsidR="005828C2">
        <w:rPr>
          <w:noProof/>
        </w:rPr>
        <w:t>t</w:t>
      </w:r>
      <w:r w:rsidRPr="00895194">
        <w:rPr>
          <w:noProof/>
        </w:rPr>
        <w:t>he Ministry of Environment and Ecological Transition of Senegal, through the Environmental Regulation and Control Department (ERCD</w:t>
      </w:r>
      <w:r w:rsidRPr="001A62FA">
        <w:t xml:space="preserve"> of </w:t>
      </w:r>
      <w:r w:rsidRPr="00895194">
        <w:rPr>
          <w:noProof/>
        </w:rPr>
        <w:t>Senegal</w:t>
      </w:r>
      <w:r w:rsidRPr="001A62FA">
        <w:t xml:space="preserve"> to </w:t>
      </w:r>
      <w:r w:rsidRPr="00895194">
        <w:rPr>
          <w:noProof/>
        </w:rPr>
        <w:t>Secretariat</w:t>
      </w:r>
      <w:r w:rsidRPr="001A62FA">
        <w:t>.</w:t>
      </w:r>
    </w:p>
  </w:footnote>
  <w:footnote w:id="3">
    <w:p w14:paraId="0717049F" w14:textId="77777777" w:rsidR="00E9063C" w:rsidRPr="00526E90" w:rsidRDefault="00E9063C" w:rsidP="00E9063C">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02F89828" w14:textId="1C24FFB7" w:rsidR="00561A3A" w:rsidRPr="00561A3A" w:rsidRDefault="00561A3A" w:rsidP="00561A3A">
      <w:pPr>
        <w:pStyle w:val="FootnoteText"/>
        <w:rPr>
          <w:lang w:val="en-US"/>
        </w:rPr>
      </w:pPr>
      <w:r>
        <w:rPr>
          <w:rStyle w:val="FootnoteReference"/>
        </w:rPr>
        <w:footnoteRef/>
      </w:r>
      <w:r>
        <w:t xml:space="preserve"> Recovery unit, filter set with hose, safety tools, cylinder, vacuum pump, manifold, identifier</w:t>
      </w:r>
      <w:r w:rsidR="00EC09A9">
        <w:t>.</w:t>
      </w:r>
    </w:p>
  </w:footnote>
  <w:footnote w:id="5">
    <w:p w14:paraId="1C23816F" w14:textId="02F2EC10" w:rsidR="0048648D" w:rsidRPr="0048648D" w:rsidRDefault="0048648D">
      <w:pPr>
        <w:pStyle w:val="FootnoteText"/>
        <w:rPr>
          <w:lang w:val="en-US"/>
        </w:rPr>
      </w:pPr>
      <w:r>
        <w:rPr>
          <w:rStyle w:val="FootnoteReference"/>
        </w:rPr>
        <w:footnoteRef/>
      </w:r>
      <w:r>
        <w:t xml:space="preserve"> </w:t>
      </w:r>
      <w:r w:rsidRPr="0048648D">
        <w:t xml:space="preserve">Recovery </w:t>
      </w:r>
      <w:r w:rsidR="00A740D8">
        <w:t>u</w:t>
      </w:r>
      <w:r w:rsidRPr="0048648D">
        <w:t xml:space="preserve">nit, filter set with hose, cylinder, </w:t>
      </w:r>
      <w:r w:rsidR="00A740D8">
        <w:t>v</w:t>
      </w:r>
      <w:r w:rsidRPr="0048648D">
        <w:t xml:space="preserve">acuum pump, manifold, </w:t>
      </w:r>
      <w:r w:rsidR="00A740D8">
        <w:t>t</w:t>
      </w:r>
      <w:r w:rsidRPr="0048648D">
        <w:t xml:space="preserve">ube </w:t>
      </w:r>
      <w:r w:rsidR="00A740D8">
        <w:t>c</w:t>
      </w:r>
      <w:r w:rsidRPr="0048648D">
        <w:t>utter and other tools</w:t>
      </w:r>
      <w:r w:rsidR="00EC09A9">
        <w:t>.</w:t>
      </w:r>
    </w:p>
  </w:footnote>
  <w:footnote w:id="6">
    <w:p w14:paraId="2F7D7CB5" w14:textId="3C56C268" w:rsidR="00A43721" w:rsidRPr="00A43721" w:rsidRDefault="00A43721" w:rsidP="00A43721">
      <w:pPr>
        <w:pStyle w:val="FootnoteText"/>
        <w:rPr>
          <w:lang w:val="en-US"/>
        </w:rPr>
      </w:pPr>
      <w:r>
        <w:rPr>
          <w:rStyle w:val="FootnoteReference"/>
        </w:rPr>
        <w:footnoteRef/>
      </w:r>
      <w:r>
        <w:t xml:space="preserve"> R</w:t>
      </w:r>
      <w:r w:rsidR="00E006A4">
        <w:t>eclamation units, r</w:t>
      </w:r>
      <w:r>
        <w:t xml:space="preserve">ecovery </w:t>
      </w:r>
      <w:r w:rsidR="00A740D8">
        <w:t>u</w:t>
      </w:r>
      <w:r>
        <w:t>nit, filter set with hose</w:t>
      </w:r>
      <w:r w:rsidR="00E006A4">
        <w:t>,</w:t>
      </w:r>
      <w:r>
        <w:t xml:space="preserve"> cylinders; storage tank, scale, identifier,</w:t>
      </w:r>
      <w:r w:rsidR="00531016">
        <w:t xml:space="preserve"> and </w:t>
      </w:r>
      <w:r>
        <w:t>other tools</w:t>
      </w:r>
      <w:r w:rsidR="00EC09A9">
        <w:t>.</w:t>
      </w:r>
    </w:p>
  </w:footnote>
  <w:footnote w:id="7">
    <w:p w14:paraId="7994572A" w14:textId="23D74FF7" w:rsidR="00AA3E30" w:rsidRPr="00C51018" w:rsidRDefault="00AA3E30">
      <w:pPr>
        <w:pStyle w:val="FootnoteText"/>
        <w:rPr>
          <w:lang w:val="en-US"/>
        </w:rPr>
      </w:pPr>
      <w:r>
        <w:rPr>
          <w:rStyle w:val="FootnoteReference"/>
        </w:rPr>
        <w:footnoteRef/>
      </w:r>
      <w:r>
        <w:t xml:space="preserve"> D</w:t>
      </w:r>
      <w:r w:rsidRPr="00633E53">
        <w:t>ecision 95/72(c)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7BDEE256" w:rsidR="00DC6A10" w:rsidRPr="0033525D" w:rsidRDefault="00EF32A5">
    <w:r>
      <w:fldChar w:fldCharType="begin"/>
    </w:r>
    <w:r>
      <w:instrText xml:space="preserve"> DOCPROPERTY "Document number"  \* MERGEFORMAT </w:instrText>
    </w:r>
    <w:r>
      <w:fldChar w:fldCharType="separate"/>
    </w:r>
    <w:r>
      <w:t>UNEP/</w:t>
    </w:r>
    <w:proofErr w:type="spellStart"/>
    <w:r>
      <w:t>OzL.Pro</w:t>
    </w:r>
    <w:proofErr w:type="spellEnd"/>
    <w:r>
      <w:t>/ExCom/97/73</w:t>
    </w:r>
    <w:r>
      <w:fldChar w:fldCharType="end"/>
    </w:r>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6686BC4B" w:rsidR="00DC6A10" w:rsidRPr="0033525D" w:rsidRDefault="00EF32A5" w:rsidP="00B2108C">
    <w:pPr>
      <w:jc w:val="right"/>
    </w:pPr>
    <w:r>
      <w:fldChar w:fldCharType="begin"/>
    </w:r>
    <w:r>
      <w:instrText xml:space="preserve"> DOCPROPERTY "Document number"  \* MERGEFORMAT </w:instrText>
    </w:r>
    <w:r>
      <w:fldChar w:fldCharType="separate"/>
    </w:r>
    <w:r>
      <w:t>UNEP/</w:t>
    </w:r>
    <w:proofErr w:type="spellStart"/>
    <w:r>
      <w:t>OzL.Pro</w:t>
    </w:r>
    <w:proofErr w:type="spellEnd"/>
    <w:r>
      <w:t>/ExCom/97/73</w:t>
    </w:r>
    <w:r>
      <w:fldChar w:fldCharType="end"/>
    </w:r>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ED94" w14:textId="60D802F0" w:rsidR="00B84E8C" w:rsidRDefault="00B84E8C" w:rsidP="00B84E8C">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A0253" w14:textId="545F45C9" w:rsidR="00760B1E" w:rsidRDefault="00760B1E" w:rsidP="00B84E8C">
    <w:pPr>
      <w:pStyle w:val="Header"/>
      <w:jc w:val="right"/>
    </w:pPr>
    <w:r>
      <w:t>UNEP/</w:t>
    </w:r>
    <w:proofErr w:type="spellStart"/>
    <w:r>
      <w:t>OzL.Pro</w:t>
    </w:r>
    <w:proofErr w:type="spellEnd"/>
    <w:r>
      <w:t>/ExCom/97/</w:t>
    </w:r>
    <w:r w:rsidR="00447852">
      <w:t>73</w:t>
    </w:r>
  </w:p>
  <w:p w14:paraId="0C87FB14" w14:textId="42314E87" w:rsidR="00760B1E" w:rsidRDefault="00760B1E" w:rsidP="00B84E8C">
    <w:pPr>
      <w:pStyle w:val="Header"/>
      <w:jc w:val="right"/>
    </w:pPr>
    <w:r>
      <w:t>Annex I</w:t>
    </w:r>
  </w:p>
  <w:p w14:paraId="3C015317" w14:textId="5BF198AF" w:rsidR="009E4B95" w:rsidRDefault="009E4B95" w:rsidP="00B84E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6ABE2C"/>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39C24B4"/>
    <w:multiLevelType w:val="hybridMultilevel"/>
    <w:tmpl w:val="293C3C30"/>
    <w:lvl w:ilvl="0" w:tplc="E820A7BA">
      <w:start w:val="9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9"/>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326639886">
    <w:abstractNumId w:val="10"/>
  </w:num>
  <w:num w:numId="25" w16cid:durableId="20521470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94871989">
    <w:abstractNumId w:val="10"/>
  </w:num>
  <w:num w:numId="27" w16cid:durableId="1745951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44257159">
    <w:abstractNumId w:val="18"/>
  </w:num>
  <w:num w:numId="29" w16cid:durableId="567113873">
    <w:abstractNumId w:val="10"/>
  </w:num>
  <w:num w:numId="30" w16cid:durableId="136833929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mailMerge>
    <w:mainDocumentType w:val="formLetters"/>
    <w:dataType w:val="textFile"/>
    <w:activeRecord w:val="-1"/>
    <w:odso/>
  </w:mailMerge>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1AF"/>
    <w:rsid w:val="00000FED"/>
    <w:rsid w:val="0000434E"/>
    <w:rsid w:val="000044DE"/>
    <w:rsid w:val="00004B58"/>
    <w:rsid w:val="00004DC2"/>
    <w:rsid w:val="00012CFA"/>
    <w:rsid w:val="000147AD"/>
    <w:rsid w:val="0001571C"/>
    <w:rsid w:val="00015882"/>
    <w:rsid w:val="00017F4C"/>
    <w:rsid w:val="000211A9"/>
    <w:rsid w:val="00021238"/>
    <w:rsid w:val="00022071"/>
    <w:rsid w:val="00022B68"/>
    <w:rsid w:val="00023A6E"/>
    <w:rsid w:val="0002417C"/>
    <w:rsid w:val="0002548B"/>
    <w:rsid w:val="00026C15"/>
    <w:rsid w:val="000279BE"/>
    <w:rsid w:val="00031260"/>
    <w:rsid w:val="000313D9"/>
    <w:rsid w:val="00032EB2"/>
    <w:rsid w:val="00034FCB"/>
    <w:rsid w:val="0003681A"/>
    <w:rsid w:val="000372B7"/>
    <w:rsid w:val="000410C0"/>
    <w:rsid w:val="00042FA6"/>
    <w:rsid w:val="00047D98"/>
    <w:rsid w:val="00050F6E"/>
    <w:rsid w:val="0005575B"/>
    <w:rsid w:val="00061C39"/>
    <w:rsid w:val="00061EC2"/>
    <w:rsid w:val="00064B69"/>
    <w:rsid w:val="00066CE8"/>
    <w:rsid w:val="00072A6B"/>
    <w:rsid w:val="00074851"/>
    <w:rsid w:val="00076843"/>
    <w:rsid w:val="000768E0"/>
    <w:rsid w:val="00077239"/>
    <w:rsid w:val="00077F40"/>
    <w:rsid w:val="00080ED0"/>
    <w:rsid w:val="00083BF1"/>
    <w:rsid w:val="00085B8F"/>
    <w:rsid w:val="00090481"/>
    <w:rsid w:val="000924FF"/>
    <w:rsid w:val="0009733F"/>
    <w:rsid w:val="000A3447"/>
    <w:rsid w:val="000A3826"/>
    <w:rsid w:val="000A6C26"/>
    <w:rsid w:val="000B1486"/>
    <w:rsid w:val="000B1DAD"/>
    <w:rsid w:val="000B36C8"/>
    <w:rsid w:val="000C4506"/>
    <w:rsid w:val="000C6873"/>
    <w:rsid w:val="000C7DD8"/>
    <w:rsid w:val="000D21F8"/>
    <w:rsid w:val="000D2BF2"/>
    <w:rsid w:val="000D52A4"/>
    <w:rsid w:val="000E048B"/>
    <w:rsid w:val="000E07BC"/>
    <w:rsid w:val="000E21DC"/>
    <w:rsid w:val="000E2E21"/>
    <w:rsid w:val="000E59D7"/>
    <w:rsid w:val="000F1CD4"/>
    <w:rsid w:val="000F4103"/>
    <w:rsid w:val="000F61F9"/>
    <w:rsid w:val="000F70A7"/>
    <w:rsid w:val="00100A10"/>
    <w:rsid w:val="0010220E"/>
    <w:rsid w:val="00110138"/>
    <w:rsid w:val="00113CCA"/>
    <w:rsid w:val="0011518D"/>
    <w:rsid w:val="00116A81"/>
    <w:rsid w:val="00116FEC"/>
    <w:rsid w:val="00122D86"/>
    <w:rsid w:val="00122F25"/>
    <w:rsid w:val="00125494"/>
    <w:rsid w:val="0013036E"/>
    <w:rsid w:val="001303EB"/>
    <w:rsid w:val="00131168"/>
    <w:rsid w:val="001337C9"/>
    <w:rsid w:val="00135980"/>
    <w:rsid w:val="0013786F"/>
    <w:rsid w:val="001423E0"/>
    <w:rsid w:val="001442F0"/>
    <w:rsid w:val="001471DC"/>
    <w:rsid w:val="001511FE"/>
    <w:rsid w:val="00153668"/>
    <w:rsid w:val="00153C8D"/>
    <w:rsid w:val="001540D5"/>
    <w:rsid w:val="00154A7D"/>
    <w:rsid w:val="001562B2"/>
    <w:rsid w:val="00156329"/>
    <w:rsid w:val="001566FF"/>
    <w:rsid w:val="00163817"/>
    <w:rsid w:val="00164719"/>
    <w:rsid w:val="00166FC4"/>
    <w:rsid w:val="001677AC"/>
    <w:rsid w:val="00175D85"/>
    <w:rsid w:val="00176B46"/>
    <w:rsid w:val="001804EA"/>
    <w:rsid w:val="0018228B"/>
    <w:rsid w:val="00186741"/>
    <w:rsid w:val="00186AF9"/>
    <w:rsid w:val="0018761C"/>
    <w:rsid w:val="00190A61"/>
    <w:rsid w:val="0019108D"/>
    <w:rsid w:val="00194F67"/>
    <w:rsid w:val="001955DB"/>
    <w:rsid w:val="0019576D"/>
    <w:rsid w:val="00196101"/>
    <w:rsid w:val="00197179"/>
    <w:rsid w:val="001A037F"/>
    <w:rsid w:val="001A1BAD"/>
    <w:rsid w:val="001A2215"/>
    <w:rsid w:val="001A3342"/>
    <w:rsid w:val="001A3E3D"/>
    <w:rsid w:val="001A7049"/>
    <w:rsid w:val="001B1E40"/>
    <w:rsid w:val="001B23CD"/>
    <w:rsid w:val="001B61B8"/>
    <w:rsid w:val="001B6C81"/>
    <w:rsid w:val="001C060A"/>
    <w:rsid w:val="001C6392"/>
    <w:rsid w:val="001C764E"/>
    <w:rsid w:val="001D4DFB"/>
    <w:rsid w:val="001E1052"/>
    <w:rsid w:val="001E21B1"/>
    <w:rsid w:val="001E2F93"/>
    <w:rsid w:val="001E42F6"/>
    <w:rsid w:val="001E44AA"/>
    <w:rsid w:val="001E4554"/>
    <w:rsid w:val="001E46C8"/>
    <w:rsid w:val="001E61E5"/>
    <w:rsid w:val="001F2159"/>
    <w:rsid w:val="001F2BFD"/>
    <w:rsid w:val="001F3B40"/>
    <w:rsid w:val="001F53FD"/>
    <w:rsid w:val="001F5AC5"/>
    <w:rsid w:val="00200D9C"/>
    <w:rsid w:val="00204E0C"/>
    <w:rsid w:val="00205C30"/>
    <w:rsid w:val="00206ADB"/>
    <w:rsid w:val="00207A8E"/>
    <w:rsid w:val="00210B8B"/>
    <w:rsid w:val="00212B71"/>
    <w:rsid w:val="00213787"/>
    <w:rsid w:val="00214863"/>
    <w:rsid w:val="002156B4"/>
    <w:rsid w:val="0022096D"/>
    <w:rsid w:val="00224FCD"/>
    <w:rsid w:val="00235732"/>
    <w:rsid w:val="00241E2A"/>
    <w:rsid w:val="002472C5"/>
    <w:rsid w:val="00247EAE"/>
    <w:rsid w:val="002521D5"/>
    <w:rsid w:val="00253222"/>
    <w:rsid w:val="00253766"/>
    <w:rsid w:val="00253CFB"/>
    <w:rsid w:val="002544E1"/>
    <w:rsid w:val="002554E4"/>
    <w:rsid w:val="0025559C"/>
    <w:rsid w:val="00257681"/>
    <w:rsid w:val="00261C13"/>
    <w:rsid w:val="002622AF"/>
    <w:rsid w:val="00262847"/>
    <w:rsid w:val="002645E1"/>
    <w:rsid w:val="0026754E"/>
    <w:rsid w:val="00267ECD"/>
    <w:rsid w:val="00271064"/>
    <w:rsid w:val="00271771"/>
    <w:rsid w:val="00271CCC"/>
    <w:rsid w:val="00273DA7"/>
    <w:rsid w:val="00275DC4"/>
    <w:rsid w:val="00281BB2"/>
    <w:rsid w:val="0028245E"/>
    <w:rsid w:val="00285888"/>
    <w:rsid w:val="00286D30"/>
    <w:rsid w:val="0028712C"/>
    <w:rsid w:val="002922E6"/>
    <w:rsid w:val="002932F4"/>
    <w:rsid w:val="0029690E"/>
    <w:rsid w:val="002A03C3"/>
    <w:rsid w:val="002A15C5"/>
    <w:rsid w:val="002A558D"/>
    <w:rsid w:val="002A5D6E"/>
    <w:rsid w:val="002B0608"/>
    <w:rsid w:val="002B254E"/>
    <w:rsid w:val="002B2A38"/>
    <w:rsid w:val="002B4CE8"/>
    <w:rsid w:val="002B72E9"/>
    <w:rsid w:val="002C0E42"/>
    <w:rsid w:val="002C2C10"/>
    <w:rsid w:val="002C2E6B"/>
    <w:rsid w:val="002C32FC"/>
    <w:rsid w:val="002C47B7"/>
    <w:rsid w:val="002C4DF8"/>
    <w:rsid w:val="002C4E33"/>
    <w:rsid w:val="002C502E"/>
    <w:rsid w:val="002C737C"/>
    <w:rsid w:val="002C7998"/>
    <w:rsid w:val="002C79F3"/>
    <w:rsid w:val="002C7FC2"/>
    <w:rsid w:val="002D0826"/>
    <w:rsid w:val="002D0AC7"/>
    <w:rsid w:val="002D50F7"/>
    <w:rsid w:val="002D71EF"/>
    <w:rsid w:val="002E4890"/>
    <w:rsid w:val="002E695F"/>
    <w:rsid w:val="002E7ABD"/>
    <w:rsid w:val="002F008E"/>
    <w:rsid w:val="002F1E53"/>
    <w:rsid w:val="002F2CAA"/>
    <w:rsid w:val="002F2E2F"/>
    <w:rsid w:val="0030021E"/>
    <w:rsid w:val="0030052C"/>
    <w:rsid w:val="00303619"/>
    <w:rsid w:val="003040E0"/>
    <w:rsid w:val="00304FB9"/>
    <w:rsid w:val="00311E25"/>
    <w:rsid w:val="00316C2C"/>
    <w:rsid w:val="003175D4"/>
    <w:rsid w:val="00320E8D"/>
    <w:rsid w:val="0032516A"/>
    <w:rsid w:val="00326FC2"/>
    <w:rsid w:val="003306E1"/>
    <w:rsid w:val="00330A5F"/>
    <w:rsid w:val="003320E4"/>
    <w:rsid w:val="00332309"/>
    <w:rsid w:val="003332BE"/>
    <w:rsid w:val="0033525D"/>
    <w:rsid w:val="003365C6"/>
    <w:rsid w:val="0034045E"/>
    <w:rsid w:val="003414F3"/>
    <w:rsid w:val="0034286F"/>
    <w:rsid w:val="00343461"/>
    <w:rsid w:val="003518B3"/>
    <w:rsid w:val="003534BE"/>
    <w:rsid w:val="0035613E"/>
    <w:rsid w:val="00360036"/>
    <w:rsid w:val="00363EE9"/>
    <w:rsid w:val="00366518"/>
    <w:rsid w:val="00367E7B"/>
    <w:rsid w:val="00371252"/>
    <w:rsid w:val="00376128"/>
    <w:rsid w:val="00376F74"/>
    <w:rsid w:val="0037742E"/>
    <w:rsid w:val="00377D56"/>
    <w:rsid w:val="003808F1"/>
    <w:rsid w:val="0038245A"/>
    <w:rsid w:val="003840E6"/>
    <w:rsid w:val="00384574"/>
    <w:rsid w:val="00385CFC"/>
    <w:rsid w:val="00392739"/>
    <w:rsid w:val="0039323C"/>
    <w:rsid w:val="0039337A"/>
    <w:rsid w:val="003969AD"/>
    <w:rsid w:val="0039764E"/>
    <w:rsid w:val="003A3189"/>
    <w:rsid w:val="003A3CA7"/>
    <w:rsid w:val="003A7358"/>
    <w:rsid w:val="003B33BD"/>
    <w:rsid w:val="003B569D"/>
    <w:rsid w:val="003B6AE4"/>
    <w:rsid w:val="003C152E"/>
    <w:rsid w:val="003C1C2D"/>
    <w:rsid w:val="003C2AFA"/>
    <w:rsid w:val="003C3C0E"/>
    <w:rsid w:val="003C685C"/>
    <w:rsid w:val="003C7902"/>
    <w:rsid w:val="003D0ED3"/>
    <w:rsid w:val="003D32BE"/>
    <w:rsid w:val="003D398A"/>
    <w:rsid w:val="003D4262"/>
    <w:rsid w:val="003D42A6"/>
    <w:rsid w:val="003D4F21"/>
    <w:rsid w:val="003D4FAC"/>
    <w:rsid w:val="003D500E"/>
    <w:rsid w:val="003E1236"/>
    <w:rsid w:val="003E1885"/>
    <w:rsid w:val="003E1DBE"/>
    <w:rsid w:val="003E5C4A"/>
    <w:rsid w:val="003E7906"/>
    <w:rsid w:val="003E7F54"/>
    <w:rsid w:val="003F000F"/>
    <w:rsid w:val="003F041F"/>
    <w:rsid w:val="003F0D9F"/>
    <w:rsid w:val="003F3C50"/>
    <w:rsid w:val="003F4B43"/>
    <w:rsid w:val="003F59D1"/>
    <w:rsid w:val="003F6916"/>
    <w:rsid w:val="00404AB3"/>
    <w:rsid w:val="00406202"/>
    <w:rsid w:val="00406A6A"/>
    <w:rsid w:val="00406B22"/>
    <w:rsid w:val="00407147"/>
    <w:rsid w:val="004078FA"/>
    <w:rsid w:val="00410045"/>
    <w:rsid w:val="00413F26"/>
    <w:rsid w:val="004161E8"/>
    <w:rsid w:val="00416655"/>
    <w:rsid w:val="004171FD"/>
    <w:rsid w:val="00422FBC"/>
    <w:rsid w:val="00425808"/>
    <w:rsid w:val="00425EBF"/>
    <w:rsid w:val="00427AF0"/>
    <w:rsid w:val="00431E08"/>
    <w:rsid w:val="004328A7"/>
    <w:rsid w:val="00434C74"/>
    <w:rsid w:val="0044346F"/>
    <w:rsid w:val="00447852"/>
    <w:rsid w:val="00451619"/>
    <w:rsid w:val="00451B00"/>
    <w:rsid w:val="00456EB4"/>
    <w:rsid w:val="00457827"/>
    <w:rsid w:val="00460EA8"/>
    <w:rsid w:val="004644F3"/>
    <w:rsid w:val="0046462F"/>
    <w:rsid w:val="004718F3"/>
    <w:rsid w:val="004743FE"/>
    <w:rsid w:val="00475040"/>
    <w:rsid w:val="00476D4C"/>
    <w:rsid w:val="004805D6"/>
    <w:rsid w:val="00480690"/>
    <w:rsid w:val="00480E44"/>
    <w:rsid w:val="0048648D"/>
    <w:rsid w:val="004902B8"/>
    <w:rsid w:val="00490C06"/>
    <w:rsid w:val="0049182F"/>
    <w:rsid w:val="00492694"/>
    <w:rsid w:val="00493D40"/>
    <w:rsid w:val="00493EE3"/>
    <w:rsid w:val="00496290"/>
    <w:rsid w:val="004967B6"/>
    <w:rsid w:val="00496A3F"/>
    <w:rsid w:val="004A17F4"/>
    <w:rsid w:val="004A4BF1"/>
    <w:rsid w:val="004A504B"/>
    <w:rsid w:val="004A6911"/>
    <w:rsid w:val="004A6CA8"/>
    <w:rsid w:val="004B3652"/>
    <w:rsid w:val="004B4797"/>
    <w:rsid w:val="004B54E0"/>
    <w:rsid w:val="004B7384"/>
    <w:rsid w:val="004B76E4"/>
    <w:rsid w:val="004C4269"/>
    <w:rsid w:val="004C547C"/>
    <w:rsid w:val="004D0152"/>
    <w:rsid w:val="004D46EB"/>
    <w:rsid w:val="004D5B39"/>
    <w:rsid w:val="004D6236"/>
    <w:rsid w:val="004D7F90"/>
    <w:rsid w:val="004E2C1A"/>
    <w:rsid w:val="004E4DBB"/>
    <w:rsid w:val="004E4E41"/>
    <w:rsid w:val="004E71C5"/>
    <w:rsid w:val="004E73DB"/>
    <w:rsid w:val="004E7F9C"/>
    <w:rsid w:val="004F1A13"/>
    <w:rsid w:val="004F3493"/>
    <w:rsid w:val="004F5143"/>
    <w:rsid w:val="004F5284"/>
    <w:rsid w:val="004F6E43"/>
    <w:rsid w:val="004F6FCB"/>
    <w:rsid w:val="0050131D"/>
    <w:rsid w:val="00501627"/>
    <w:rsid w:val="005053DE"/>
    <w:rsid w:val="005060F9"/>
    <w:rsid w:val="00512B09"/>
    <w:rsid w:val="00512EF6"/>
    <w:rsid w:val="0051458E"/>
    <w:rsid w:val="005216F4"/>
    <w:rsid w:val="005220ED"/>
    <w:rsid w:val="00522DD9"/>
    <w:rsid w:val="00526E90"/>
    <w:rsid w:val="005300C0"/>
    <w:rsid w:val="00531016"/>
    <w:rsid w:val="00532C08"/>
    <w:rsid w:val="00533796"/>
    <w:rsid w:val="005358B8"/>
    <w:rsid w:val="00537187"/>
    <w:rsid w:val="00537343"/>
    <w:rsid w:val="00537E96"/>
    <w:rsid w:val="00540118"/>
    <w:rsid w:val="00541583"/>
    <w:rsid w:val="00541689"/>
    <w:rsid w:val="005516F3"/>
    <w:rsid w:val="0055373E"/>
    <w:rsid w:val="00555D75"/>
    <w:rsid w:val="005564E2"/>
    <w:rsid w:val="00560DF0"/>
    <w:rsid w:val="00561A3A"/>
    <w:rsid w:val="0056759C"/>
    <w:rsid w:val="0056782D"/>
    <w:rsid w:val="0057188D"/>
    <w:rsid w:val="00574463"/>
    <w:rsid w:val="005772F1"/>
    <w:rsid w:val="005828C2"/>
    <w:rsid w:val="005835F9"/>
    <w:rsid w:val="0059075C"/>
    <w:rsid w:val="0059475E"/>
    <w:rsid w:val="0059513E"/>
    <w:rsid w:val="005968D2"/>
    <w:rsid w:val="005A07DF"/>
    <w:rsid w:val="005A278C"/>
    <w:rsid w:val="005A2B8F"/>
    <w:rsid w:val="005A3BE7"/>
    <w:rsid w:val="005A42B3"/>
    <w:rsid w:val="005A5ED4"/>
    <w:rsid w:val="005A6AA4"/>
    <w:rsid w:val="005A6D9F"/>
    <w:rsid w:val="005B2CF1"/>
    <w:rsid w:val="005B4377"/>
    <w:rsid w:val="005B48FF"/>
    <w:rsid w:val="005B7A43"/>
    <w:rsid w:val="005B7D2D"/>
    <w:rsid w:val="005C1E32"/>
    <w:rsid w:val="005C2BDD"/>
    <w:rsid w:val="005C49AC"/>
    <w:rsid w:val="005C670D"/>
    <w:rsid w:val="005C7F24"/>
    <w:rsid w:val="005D0287"/>
    <w:rsid w:val="005D105C"/>
    <w:rsid w:val="005D16A7"/>
    <w:rsid w:val="005D1DAD"/>
    <w:rsid w:val="005D363F"/>
    <w:rsid w:val="005D4723"/>
    <w:rsid w:val="005E05CE"/>
    <w:rsid w:val="005E1441"/>
    <w:rsid w:val="005E2E6D"/>
    <w:rsid w:val="005E3A8F"/>
    <w:rsid w:val="005F31E7"/>
    <w:rsid w:val="005F6CB1"/>
    <w:rsid w:val="005F6ED4"/>
    <w:rsid w:val="0060327A"/>
    <w:rsid w:val="00604AE3"/>
    <w:rsid w:val="00604C15"/>
    <w:rsid w:val="00606A68"/>
    <w:rsid w:val="00612454"/>
    <w:rsid w:val="006158D5"/>
    <w:rsid w:val="006227EE"/>
    <w:rsid w:val="00622C67"/>
    <w:rsid w:val="00625D83"/>
    <w:rsid w:val="00627840"/>
    <w:rsid w:val="006308CB"/>
    <w:rsid w:val="00633E53"/>
    <w:rsid w:val="00634856"/>
    <w:rsid w:val="00636707"/>
    <w:rsid w:val="00641B6A"/>
    <w:rsid w:val="00641DC3"/>
    <w:rsid w:val="00641FEF"/>
    <w:rsid w:val="00643064"/>
    <w:rsid w:val="00644E5D"/>
    <w:rsid w:val="006479BF"/>
    <w:rsid w:val="00647F0F"/>
    <w:rsid w:val="006510A0"/>
    <w:rsid w:val="00651984"/>
    <w:rsid w:val="006547A9"/>
    <w:rsid w:val="00654E4D"/>
    <w:rsid w:val="0065682C"/>
    <w:rsid w:val="006623E7"/>
    <w:rsid w:val="00662B80"/>
    <w:rsid w:val="00662EC4"/>
    <w:rsid w:val="006640A4"/>
    <w:rsid w:val="0066768F"/>
    <w:rsid w:val="00670F6C"/>
    <w:rsid w:val="00676E58"/>
    <w:rsid w:val="00677A2B"/>
    <w:rsid w:val="00677BF6"/>
    <w:rsid w:val="006835C7"/>
    <w:rsid w:val="006842C1"/>
    <w:rsid w:val="006852C7"/>
    <w:rsid w:val="006852CE"/>
    <w:rsid w:val="00692D14"/>
    <w:rsid w:val="006931C7"/>
    <w:rsid w:val="0069346A"/>
    <w:rsid w:val="006A0BE0"/>
    <w:rsid w:val="006A7A3B"/>
    <w:rsid w:val="006A7FDC"/>
    <w:rsid w:val="006B2C55"/>
    <w:rsid w:val="006B3A44"/>
    <w:rsid w:val="006B3C1A"/>
    <w:rsid w:val="006B631B"/>
    <w:rsid w:val="006B65C7"/>
    <w:rsid w:val="006C1727"/>
    <w:rsid w:val="006C32FD"/>
    <w:rsid w:val="006C39CE"/>
    <w:rsid w:val="006D0FCC"/>
    <w:rsid w:val="006D21F5"/>
    <w:rsid w:val="006D3089"/>
    <w:rsid w:val="006D60B2"/>
    <w:rsid w:val="006D657C"/>
    <w:rsid w:val="006D7D29"/>
    <w:rsid w:val="006E126D"/>
    <w:rsid w:val="006E1FC3"/>
    <w:rsid w:val="006E24AC"/>
    <w:rsid w:val="006E3D76"/>
    <w:rsid w:val="006E4106"/>
    <w:rsid w:val="006E4B01"/>
    <w:rsid w:val="006E6685"/>
    <w:rsid w:val="0070024B"/>
    <w:rsid w:val="00702704"/>
    <w:rsid w:val="00703DE5"/>
    <w:rsid w:val="00704301"/>
    <w:rsid w:val="00704CE9"/>
    <w:rsid w:val="0070616B"/>
    <w:rsid w:val="00706295"/>
    <w:rsid w:val="00706C5E"/>
    <w:rsid w:val="00706FDA"/>
    <w:rsid w:val="007071FE"/>
    <w:rsid w:val="00711F9A"/>
    <w:rsid w:val="00713810"/>
    <w:rsid w:val="007303A5"/>
    <w:rsid w:val="00730B3E"/>
    <w:rsid w:val="00731F46"/>
    <w:rsid w:val="0073420B"/>
    <w:rsid w:val="00736367"/>
    <w:rsid w:val="007426D5"/>
    <w:rsid w:val="0074275E"/>
    <w:rsid w:val="007458FD"/>
    <w:rsid w:val="00746F75"/>
    <w:rsid w:val="0074760E"/>
    <w:rsid w:val="00752448"/>
    <w:rsid w:val="00753FEE"/>
    <w:rsid w:val="007548C4"/>
    <w:rsid w:val="00754ABA"/>
    <w:rsid w:val="007601B8"/>
    <w:rsid w:val="00760B1E"/>
    <w:rsid w:val="007617D0"/>
    <w:rsid w:val="007624A2"/>
    <w:rsid w:val="00762D9E"/>
    <w:rsid w:val="00764621"/>
    <w:rsid w:val="00764B6B"/>
    <w:rsid w:val="00766096"/>
    <w:rsid w:val="0077422D"/>
    <w:rsid w:val="00775DCA"/>
    <w:rsid w:val="00776BA5"/>
    <w:rsid w:val="00782B0D"/>
    <w:rsid w:val="007857BA"/>
    <w:rsid w:val="0079781A"/>
    <w:rsid w:val="00797C5E"/>
    <w:rsid w:val="007A02C8"/>
    <w:rsid w:val="007A02FD"/>
    <w:rsid w:val="007A058D"/>
    <w:rsid w:val="007A0B19"/>
    <w:rsid w:val="007A1389"/>
    <w:rsid w:val="007A1546"/>
    <w:rsid w:val="007A228C"/>
    <w:rsid w:val="007A368E"/>
    <w:rsid w:val="007A41DA"/>
    <w:rsid w:val="007A4C16"/>
    <w:rsid w:val="007A5868"/>
    <w:rsid w:val="007A5EB1"/>
    <w:rsid w:val="007A628D"/>
    <w:rsid w:val="007A6AA3"/>
    <w:rsid w:val="007A70D4"/>
    <w:rsid w:val="007B04CE"/>
    <w:rsid w:val="007B2497"/>
    <w:rsid w:val="007B2F7F"/>
    <w:rsid w:val="007B6871"/>
    <w:rsid w:val="007B7A2F"/>
    <w:rsid w:val="007C0098"/>
    <w:rsid w:val="007C0937"/>
    <w:rsid w:val="007C1F78"/>
    <w:rsid w:val="007C2B69"/>
    <w:rsid w:val="007C32EE"/>
    <w:rsid w:val="007C39D3"/>
    <w:rsid w:val="007C3D33"/>
    <w:rsid w:val="007C43BA"/>
    <w:rsid w:val="007D1731"/>
    <w:rsid w:val="007D294A"/>
    <w:rsid w:val="007D408A"/>
    <w:rsid w:val="007D47AD"/>
    <w:rsid w:val="007D47D2"/>
    <w:rsid w:val="007D6EC0"/>
    <w:rsid w:val="007D7AB7"/>
    <w:rsid w:val="007D7E1D"/>
    <w:rsid w:val="007E03C4"/>
    <w:rsid w:val="007E2FB1"/>
    <w:rsid w:val="007E4B8F"/>
    <w:rsid w:val="007E503C"/>
    <w:rsid w:val="007F2866"/>
    <w:rsid w:val="007F31B2"/>
    <w:rsid w:val="007F41FE"/>
    <w:rsid w:val="0080000E"/>
    <w:rsid w:val="0080312A"/>
    <w:rsid w:val="0080345C"/>
    <w:rsid w:val="00805277"/>
    <w:rsid w:val="0080728A"/>
    <w:rsid w:val="00810DA0"/>
    <w:rsid w:val="00810F1B"/>
    <w:rsid w:val="0081224F"/>
    <w:rsid w:val="00813EB5"/>
    <w:rsid w:val="00814F79"/>
    <w:rsid w:val="0081595E"/>
    <w:rsid w:val="0081740D"/>
    <w:rsid w:val="00817E32"/>
    <w:rsid w:val="00822D74"/>
    <w:rsid w:val="0082522F"/>
    <w:rsid w:val="00831979"/>
    <w:rsid w:val="00837612"/>
    <w:rsid w:val="0084256C"/>
    <w:rsid w:val="00843468"/>
    <w:rsid w:val="00851352"/>
    <w:rsid w:val="00853F3F"/>
    <w:rsid w:val="0085538B"/>
    <w:rsid w:val="00856D3E"/>
    <w:rsid w:val="00857077"/>
    <w:rsid w:val="00862FA7"/>
    <w:rsid w:val="00863230"/>
    <w:rsid w:val="00863E48"/>
    <w:rsid w:val="00865BD0"/>
    <w:rsid w:val="0086709E"/>
    <w:rsid w:val="008711C0"/>
    <w:rsid w:val="008717D8"/>
    <w:rsid w:val="0087215C"/>
    <w:rsid w:val="008736A4"/>
    <w:rsid w:val="0087583A"/>
    <w:rsid w:val="00875843"/>
    <w:rsid w:val="00875D25"/>
    <w:rsid w:val="0088024B"/>
    <w:rsid w:val="00880E35"/>
    <w:rsid w:val="00886C7B"/>
    <w:rsid w:val="008875FE"/>
    <w:rsid w:val="00887F8E"/>
    <w:rsid w:val="00890D3B"/>
    <w:rsid w:val="0089235F"/>
    <w:rsid w:val="00892D66"/>
    <w:rsid w:val="00896234"/>
    <w:rsid w:val="00897E43"/>
    <w:rsid w:val="008A0CA7"/>
    <w:rsid w:val="008A341A"/>
    <w:rsid w:val="008A547D"/>
    <w:rsid w:val="008A6082"/>
    <w:rsid w:val="008A7F43"/>
    <w:rsid w:val="008B0FF0"/>
    <w:rsid w:val="008B167F"/>
    <w:rsid w:val="008B5A60"/>
    <w:rsid w:val="008B7892"/>
    <w:rsid w:val="008C222B"/>
    <w:rsid w:val="008C2C51"/>
    <w:rsid w:val="008C3420"/>
    <w:rsid w:val="008C4ED8"/>
    <w:rsid w:val="008C5738"/>
    <w:rsid w:val="008C7542"/>
    <w:rsid w:val="008C7EAD"/>
    <w:rsid w:val="008D0353"/>
    <w:rsid w:val="008D0CFE"/>
    <w:rsid w:val="008D56D1"/>
    <w:rsid w:val="008D6152"/>
    <w:rsid w:val="008E3E5A"/>
    <w:rsid w:val="008E3EDF"/>
    <w:rsid w:val="008E4905"/>
    <w:rsid w:val="008E5C5B"/>
    <w:rsid w:val="008E7BA9"/>
    <w:rsid w:val="008F0F81"/>
    <w:rsid w:val="008F167D"/>
    <w:rsid w:val="008F1815"/>
    <w:rsid w:val="008F1BBA"/>
    <w:rsid w:val="008F27BF"/>
    <w:rsid w:val="008F2E64"/>
    <w:rsid w:val="008F41C0"/>
    <w:rsid w:val="008F66DB"/>
    <w:rsid w:val="00901023"/>
    <w:rsid w:val="00901A7B"/>
    <w:rsid w:val="00904AAD"/>
    <w:rsid w:val="00906F42"/>
    <w:rsid w:val="009126C4"/>
    <w:rsid w:val="00913ED4"/>
    <w:rsid w:val="009142EC"/>
    <w:rsid w:val="009145E4"/>
    <w:rsid w:val="00914B68"/>
    <w:rsid w:val="009154C3"/>
    <w:rsid w:val="0092160C"/>
    <w:rsid w:val="0092229C"/>
    <w:rsid w:val="00922FC4"/>
    <w:rsid w:val="00923540"/>
    <w:rsid w:val="00926767"/>
    <w:rsid w:val="009302AE"/>
    <w:rsid w:val="009355CF"/>
    <w:rsid w:val="009361D5"/>
    <w:rsid w:val="009364DA"/>
    <w:rsid w:val="00940C54"/>
    <w:rsid w:val="00941B96"/>
    <w:rsid w:val="009428A4"/>
    <w:rsid w:val="009429D6"/>
    <w:rsid w:val="00944899"/>
    <w:rsid w:val="0094491F"/>
    <w:rsid w:val="00944F98"/>
    <w:rsid w:val="0094786D"/>
    <w:rsid w:val="00950BF8"/>
    <w:rsid w:val="0095130D"/>
    <w:rsid w:val="00953F59"/>
    <w:rsid w:val="009608F0"/>
    <w:rsid w:val="00964E4F"/>
    <w:rsid w:val="009659F4"/>
    <w:rsid w:val="0096608B"/>
    <w:rsid w:val="00970D60"/>
    <w:rsid w:val="0097718E"/>
    <w:rsid w:val="00981E8A"/>
    <w:rsid w:val="00982A45"/>
    <w:rsid w:val="00982DA5"/>
    <w:rsid w:val="00985055"/>
    <w:rsid w:val="00985D09"/>
    <w:rsid w:val="009874D0"/>
    <w:rsid w:val="00987C0B"/>
    <w:rsid w:val="0099092F"/>
    <w:rsid w:val="00990E4A"/>
    <w:rsid w:val="0099390E"/>
    <w:rsid w:val="009960E5"/>
    <w:rsid w:val="00997931"/>
    <w:rsid w:val="00997C97"/>
    <w:rsid w:val="009A2E01"/>
    <w:rsid w:val="009A3705"/>
    <w:rsid w:val="009A4ACC"/>
    <w:rsid w:val="009A4F78"/>
    <w:rsid w:val="009A7ADC"/>
    <w:rsid w:val="009B0D30"/>
    <w:rsid w:val="009B249B"/>
    <w:rsid w:val="009B2D69"/>
    <w:rsid w:val="009B3E2F"/>
    <w:rsid w:val="009B692C"/>
    <w:rsid w:val="009C1457"/>
    <w:rsid w:val="009C19B7"/>
    <w:rsid w:val="009C1FAD"/>
    <w:rsid w:val="009C35E1"/>
    <w:rsid w:val="009C4578"/>
    <w:rsid w:val="009C4C4C"/>
    <w:rsid w:val="009C5ABB"/>
    <w:rsid w:val="009D14A3"/>
    <w:rsid w:val="009D4259"/>
    <w:rsid w:val="009D696B"/>
    <w:rsid w:val="009D7AB9"/>
    <w:rsid w:val="009D7C51"/>
    <w:rsid w:val="009E196C"/>
    <w:rsid w:val="009E2EB0"/>
    <w:rsid w:val="009E3C11"/>
    <w:rsid w:val="009E4B95"/>
    <w:rsid w:val="009E679C"/>
    <w:rsid w:val="009E6840"/>
    <w:rsid w:val="009E6A0A"/>
    <w:rsid w:val="009F36BF"/>
    <w:rsid w:val="009F406F"/>
    <w:rsid w:val="009F5C32"/>
    <w:rsid w:val="009F6940"/>
    <w:rsid w:val="009F6F73"/>
    <w:rsid w:val="00A026FB"/>
    <w:rsid w:val="00A04832"/>
    <w:rsid w:val="00A110D0"/>
    <w:rsid w:val="00A111B6"/>
    <w:rsid w:val="00A13543"/>
    <w:rsid w:val="00A15F21"/>
    <w:rsid w:val="00A21D80"/>
    <w:rsid w:val="00A2668B"/>
    <w:rsid w:val="00A26D27"/>
    <w:rsid w:val="00A27332"/>
    <w:rsid w:val="00A34678"/>
    <w:rsid w:val="00A3627D"/>
    <w:rsid w:val="00A368C6"/>
    <w:rsid w:val="00A376EE"/>
    <w:rsid w:val="00A41938"/>
    <w:rsid w:val="00A42A99"/>
    <w:rsid w:val="00A43721"/>
    <w:rsid w:val="00A439B7"/>
    <w:rsid w:val="00A5151A"/>
    <w:rsid w:val="00A515E6"/>
    <w:rsid w:val="00A5289D"/>
    <w:rsid w:val="00A52D7B"/>
    <w:rsid w:val="00A52FAD"/>
    <w:rsid w:val="00A53438"/>
    <w:rsid w:val="00A57920"/>
    <w:rsid w:val="00A57E0A"/>
    <w:rsid w:val="00A60824"/>
    <w:rsid w:val="00A60DD9"/>
    <w:rsid w:val="00A6177C"/>
    <w:rsid w:val="00A634F5"/>
    <w:rsid w:val="00A64302"/>
    <w:rsid w:val="00A65D47"/>
    <w:rsid w:val="00A66571"/>
    <w:rsid w:val="00A70E90"/>
    <w:rsid w:val="00A740D8"/>
    <w:rsid w:val="00A759C5"/>
    <w:rsid w:val="00A7716A"/>
    <w:rsid w:val="00A77919"/>
    <w:rsid w:val="00A77A16"/>
    <w:rsid w:val="00A81472"/>
    <w:rsid w:val="00A81E38"/>
    <w:rsid w:val="00A823F6"/>
    <w:rsid w:val="00A82A0F"/>
    <w:rsid w:val="00A8459D"/>
    <w:rsid w:val="00A8719E"/>
    <w:rsid w:val="00A93337"/>
    <w:rsid w:val="00A940DC"/>
    <w:rsid w:val="00AA0A89"/>
    <w:rsid w:val="00AA3E30"/>
    <w:rsid w:val="00AA5368"/>
    <w:rsid w:val="00AA6429"/>
    <w:rsid w:val="00AB7AD7"/>
    <w:rsid w:val="00AC01AA"/>
    <w:rsid w:val="00AC08D6"/>
    <w:rsid w:val="00AC3EE9"/>
    <w:rsid w:val="00AC44E5"/>
    <w:rsid w:val="00AC4F72"/>
    <w:rsid w:val="00AC5041"/>
    <w:rsid w:val="00AC5DC3"/>
    <w:rsid w:val="00AC6917"/>
    <w:rsid w:val="00AD0A04"/>
    <w:rsid w:val="00AD19CD"/>
    <w:rsid w:val="00AD4009"/>
    <w:rsid w:val="00AD69BB"/>
    <w:rsid w:val="00AD7578"/>
    <w:rsid w:val="00AE482E"/>
    <w:rsid w:val="00AE53EC"/>
    <w:rsid w:val="00AE5888"/>
    <w:rsid w:val="00AF1318"/>
    <w:rsid w:val="00AF1B39"/>
    <w:rsid w:val="00AF741A"/>
    <w:rsid w:val="00B01ADB"/>
    <w:rsid w:val="00B03A86"/>
    <w:rsid w:val="00B04161"/>
    <w:rsid w:val="00B056F9"/>
    <w:rsid w:val="00B07934"/>
    <w:rsid w:val="00B1080F"/>
    <w:rsid w:val="00B11E3D"/>
    <w:rsid w:val="00B130DF"/>
    <w:rsid w:val="00B1424D"/>
    <w:rsid w:val="00B14D2C"/>
    <w:rsid w:val="00B173B4"/>
    <w:rsid w:val="00B17E82"/>
    <w:rsid w:val="00B2108C"/>
    <w:rsid w:val="00B347A2"/>
    <w:rsid w:val="00B35F42"/>
    <w:rsid w:val="00B35FCB"/>
    <w:rsid w:val="00B362DF"/>
    <w:rsid w:val="00B363E6"/>
    <w:rsid w:val="00B40797"/>
    <w:rsid w:val="00B407A0"/>
    <w:rsid w:val="00B40A23"/>
    <w:rsid w:val="00B40A81"/>
    <w:rsid w:val="00B429E5"/>
    <w:rsid w:val="00B43461"/>
    <w:rsid w:val="00B4575A"/>
    <w:rsid w:val="00B46E5C"/>
    <w:rsid w:val="00B501A1"/>
    <w:rsid w:val="00B51D38"/>
    <w:rsid w:val="00B5328D"/>
    <w:rsid w:val="00B540D1"/>
    <w:rsid w:val="00B575BA"/>
    <w:rsid w:val="00B62111"/>
    <w:rsid w:val="00B66553"/>
    <w:rsid w:val="00B67EA0"/>
    <w:rsid w:val="00B71608"/>
    <w:rsid w:val="00B74393"/>
    <w:rsid w:val="00B74E97"/>
    <w:rsid w:val="00B7629D"/>
    <w:rsid w:val="00B76429"/>
    <w:rsid w:val="00B84E8C"/>
    <w:rsid w:val="00B86471"/>
    <w:rsid w:val="00B93402"/>
    <w:rsid w:val="00B956D4"/>
    <w:rsid w:val="00B9719B"/>
    <w:rsid w:val="00B97446"/>
    <w:rsid w:val="00BA5D2B"/>
    <w:rsid w:val="00BA6A89"/>
    <w:rsid w:val="00BA7432"/>
    <w:rsid w:val="00BB2764"/>
    <w:rsid w:val="00BB7EB0"/>
    <w:rsid w:val="00BC19EE"/>
    <w:rsid w:val="00BC1AA0"/>
    <w:rsid w:val="00BC232D"/>
    <w:rsid w:val="00BC2495"/>
    <w:rsid w:val="00BC2BB2"/>
    <w:rsid w:val="00BC314A"/>
    <w:rsid w:val="00BC3774"/>
    <w:rsid w:val="00BC6B2A"/>
    <w:rsid w:val="00BC6B2D"/>
    <w:rsid w:val="00BC7EB9"/>
    <w:rsid w:val="00BC7F85"/>
    <w:rsid w:val="00BD2643"/>
    <w:rsid w:val="00BD56B1"/>
    <w:rsid w:val="00BD6558"/>
    <w:rsid w:val="00BE0C52"/>
    <w:rsid w:val="00BE4BF5"/>
    <w:rsid w:val="00BF2AD7"/>
    <w:rsid w:val="00BF2F76"/>
    <w:rsid w:val="00BF3022"/>
    <w:rsid w:val="00BF3214"/>
    <w:rsid w:val="00BF3228"/>
    <w:rsid w:val="00BF37BE"/>
    <w:rsid w:val="00BF5573"/>
    <w:rsid w:val="00BF60E7"/>
    <w:rsid w:val="00BF65CA"/>
    <w:rsid w:val="00BF7054"/>
    <w:rsid w:val="00C0167E"/>
    <w:rsid w:val="00C0393D"/>
    <w:rsid w:val="00C04F13"/>
    <w:rsid w:val="00C05DB0"/>
    <w:rsid w:val="00C1099C"/>
    <w:rsid w:val="00C15867"/>
    <w:rsid w:val="00C16716"/>
    <w:rsid w:val="00C22398"/>
    <w:rsid w:val="00C2296D"/>
    <w:rsid w:val="00C23155"/>
    <w:rsid w:val="00C323C2"/>
    <w:rsid w:val="00C33176"/>
    <w:rsid w:val="00C34E84"/>
    <w:rsid w:val="00C35CFA"/>
    <w:rsid w:val="00C40C41"/>
    <w:rsid w:val="00C42960"/>
    <w:rsid w:val="00C43414"/>
    <w:rsid w:val="00C44E3B"/>
    <w:rsid w:val="00C45270"/>
    <w:rsid w:val="00C45885"/>
    <w:rsid w:val="00C45B8E"/>
    <w:rsid w:val="00C47088"/>
    <w:rsid w:val="00C47C2E"/>
    <w:rsid w:val="00C47C95"/>
    <w:rsid w:val="00C50F22"/>
    <w:rsid w:val="00C51018"/>
    <w:rsid w:val="00C56A0A"/>
    <w:rsid w:val="00C57971"/>
    <w:rsid w:val="00C6133E"/>
    <w:rsid w:val="00C65156"/>
    <w:rsid w:val="00C65BD7"/>
    <w:rsid w:val="00C66D3A"/>
    <w:rsid w:val="00C76BA4"/>
    <w:rsid w:val="00C76EDE"/>
    <w:rsid w:val="00C76EE8"/>
    <w:rsid w:val="00C83A48"/>
    <w:rsid w:val="00C849A9"/>
    <w:rsid w:val="00C85865"/>
    <w:rsid w:val="00C85E85"/>
    <w:rsid w:val="00C868A2"/>
    <w:rsid w:val="00C8720B"/>
    <w:rsid w:val="00C875B9"/>
    <w:rsid w:val="00C9060C"/>
    <w:rsid w:val="00C926C8"/>
    <w:rsid w:val="00C9342B"/>
    <w:rsid w:val="00C938B0"/>
    <w:rsid w:val="00CA1330"/>
    <w:rsid w:val="00CA2EAE"/>
    <w:rsid w:val="00CA3FE7"/>
    <w:rsid w:val="00CA4AC1"/>
    <w:rsid w:val="00CA59FB"/>
    <w:rsid w:val="00CA5C76"/>
    <w:rsid w:val="00CB0316"/>
    <w:rsid w:val="00CB0B11"/>
    <w:rsid w:val="00CB1DBA"/>
    <w:rsid w:val="00CB1F29"/>
    <w:rsid w:val="00CB426A"/>
    <w:rsid w:val="00CB5354"/>
    <w:rsid w:val="00CC06F0"/>
    <w:rsid w:val="00CC0D20"/>
    <w:rsid w:val="00CC3C9E"/>
    <w:rsid w:val="00CC6A14"/>
    <w:rsid w:val="00CC70A3"/>
    <w:rsid w:val="00CD1C17"/>
    <w:rsid w:val="00CD4442"/>
    <w:rsid w:val="00CD4ED4"/>
    <w:rsid w:val="00CD53C3"/>
    <w:rsid w:val="00CD574E"/>
    <w:rsid w:val="00CD75AA"/>
    <w:rsid w:val="00CE0866"/>
    <w:rsid w:val="00CE0C5E"/>
    <w:rsid w:val="00CE17A7"/>
    <w:rsid w:val="00CE20A9"/>
    <w:rsid w:val="00CE4C22"/>
    <w:rsid w:val="00CE76E5"/>
    <w:rsid w:val="00CF33CF"/>
    <w:rsid w:val="00CF41EC"/>
    <w:rsid w:val="00CF54B0"/>
    <w:rsid w:val="00CF56C3"/>
    <w:rsid w:val="00CF5D04"/>
    <w:rsid w:val="00D013DA"/>
    <w:rsid w:val="00D02F43"/>
    <w:rsid w:val="00D04DE4"/>
    <w:rsid w:val="00D04F76"/>
    <w:rsid w:val="00D05DB8"/>
    <w:rsid w:val="00D063F1"/>
    <w:rsid w:val="00D1057C"/>
    <w:rsid w:val="00D11735"/>
    <w:rsid w:val="00D14426"/>
    <w:rsid w:val="00D14F22"/>
    <w:rsid w:val="00D20F0F"/>
    <w:rsid w:val="00D25D68"/>
    <w:rsid w:val="00D26A54"/>
    <w:rsid w:val="00D26D68"/>
    <w:rsid w:val="00D339C4"/>
    <w:rsid w:val="00D354ED"/>
    <w:rsid w:val="00D37391"/>
    <w:rsid w:val="00D45EC7"/>
    <w:rsid w:val="00D4741C"/>
    <w:rsid w:val="00D505AB"/>
    <w:rsid w:val="00D51454"/>
    <w:rsid w:val="00D52197"/>
    <w:rsid w:val="00D5507A"/>
    <w:rsid w:val="00D57918"/>
    <w:rsid w:val="00D6223A"/>
    <w:rsid w:val="00D6504F"/>
    <w:rsid w:val="00D70875"/>
    <w:rsid w:val="00D70930"/>
    <w:rsid w:val="00D73DC6"/>
    <w:rsid w:val="00D74A61"/>
    <w:rsid w:val="00D74C1A"/>
    <w:rsid w:val="00D754C1"/>
    <w:rsid w:val="00D77393"/>
    <w:rsid w:val="00D77A35"/>
    <w:rsid w:val="00D814A3"/>
    <w:rsid w:val="00D819F6"/>
    <w:rsid w:val="00D81B3E"/>
    <w:rsid w:val="00D9069A"/>
    <w:rsid w:val="00D90C70"/>
    <w:rsid w:val="00D90E49"/>
    <w:rsid w:val="00D95429"/>
    <w:rsid w:val="00D96ADE"/>
    <w:rsid w:val="00D96C8E"/>
    <w:rsid w:val="00D96EE2"/>
    <w:rsid w:val="00D97021"/>
    <w:rsid w:val="00DA0CE2"/>
    <w:rsid w:val="00DA2387"/>
    <w:rsid w:val="00DA31C6"/>
    <w:rsid w:val="00DA3689"/>
    <w:rsid w:val="00DA3987"/>
    <w:rsid w:val="00DB1EE3"/>
    <w:rsid w:val="00DB4A51"/>
    <w:rsid w:val="00DC52B0"/>
    <w:rsid w:val="00DC53A6"/>
    <w:rsid w:val="00DC6199"/>
    <w:rsid w:val="00DC6A10"/>
    <w:rsid w:val="00DC786A"/>
    <w:rsid w:val="00DD1F4B"/>
    <w:rsid w:val="00DD3162"/>
    <w:rsid w:val="00DD320C"/>
    <w:rsid w:val="00DD4393"/>
    <w:rsid w:val="00DD787C"/>
    <w:rsid w:val="00DE1240"/>
    <w:rsid w:val="00DE4AAA"/>
    <w:rsid w:val="00DE657E"/>
    <w:rsid w:val="00DE6585"/>
    <w:rsid w:val="00DE693E"/>
    <w:rsid w:val="00DF1BF1"/>
    <w:rsid w:val="00DF3E07"/>
    <w:rsid w:val="00DF4704"/>
    <w:rsid w:val="00DF5323"/>
    <w:rsid w:val="00DF535F"/>
    <w:rsid w:val="00DF78A1"/>
    <w:rsid w:val="00E006A4"/>
    <w:rsid w:val="00E01303"/>
    <w:rsid w:val="00E024AA"/>
    <w:rsid w:val="00E02729"/>
    <w:rsid w:val="00E0507D"/>
    <w:rsid w:val="00E109B9"/>
    <w:rsid w:val="00E13A8E"/>
    <w:rsid w:val="00E144CC"/>
    <w:rsid w:val="00E15C77"/>
    <w:rsid w:val="00E1693E"/>
    <w:rsid w:val="00E2091A"/>
    <w:rsid w:val="00E250F1"/>
    <w:rsid w:val="00E254BE"/>
    <w:rsid w:val="00E26421"/>
    <w:rsid w:val="00E31BC1"/>
    <w:rsid w:val="00E331FF"/>
    <w:rsid w:val="00E3550D"/>
    <w:rsid w:val="00E43C9F"/>
    <w:rsid w:val="00E44823"/>
    <w:rsid w:val="00E46F0F"/>
    <w:rsid w:val="00E475CF"/>
    <w:rsid w:val="00E518AB"/>
    <w:rsid w:val="00E52838"/>
    <w:rsid w:val="00E566F0"/>
    <w:rsid w:val="00E614E0"/>
    <w:rsid w:val="00E6433F"/>
    <w:rsid w:val="00E72FDC"/>
    <w:rsid w:val="00E73F7F"/>
    <w:rsid w:val="00E744E3"/>
    <w:rsid w:val="00E753E8"/>
    <w:rsid w:val="00E7659F"/>
    <w:rsid w:val="00E81908"/>
    <w:rsid w:val="00E8327A"/>
    <w:rsid w:val="00E8347C"/>
    <w:rsid w:val="00E85356"/>
    <w:rsid w:val="00E85409"/>
    <w:rsid w:val="00E9063C"/>
    <w:rsid w:val="00E90D45"/>
    <w:rsid w:val="00E91694"/>
    <w:rsid w:val="00E9339B"/>
    <w:rsid w:val="00E95A01"/>
    <w:rsid w:val="00E96B6E"/>
    <w:rsid w:val="00EA07FE"/>
    <w:rsid w:val="00EA1B72"/>
    <w:rsid w:val="00EA2424"/>
    <w:rsid w:val="00EA3F66"/>
    <w:rsid w:val="00EA429F"/>
    <w:rsid w:val="00EA4F9E"/>
    <w:rsid w:val="00EA4FCD"/>
    <w:rsid w:val="00EA5552"/>
    <w:rsid w:val="00EA598B"/>
    <w:rsid w:val="00EA63CA"/>
    <w:rsid w:val="00EA6D3B"/>
    <w:rsid w:val="00EB003B"/>
    <w:rsid w:val="00EB00AD"/>
    <w:rsid w:val="00EB136C"/>
    <w:rsid w:val="00EB2FB0"/>
    <w:rsid w:val="00EB480E"/>
    <w:rsid w:val="00EB52B8"/>
    <w:rsid w:val="00EB579E"/>
    <w:rsid w:val="00EB5EC6"/>
    <w:rsid w:val="00EB6880"/>
    <w:rsid w:val="00EB7FC9"/>
    <w:rsid w:val="00EC09A9"/>
    <w:rsid w:val="00EC1248"/>
    <w:rsid w:val="00ED102A"/>
    <w:rsid w:val="00ED27E8"/>
    <w:rsid w:val="00ED7137"/>
    <w:rsid w:val="00EE2FA2"/>
    <w:rsid w:val="00EE6BCB"/>
    <w:rsid w:val="00EF06EA"/>
    <w:rsid w:val="00EF32A5"/>
    <w:rsid w:val="00EF554A"/>
    <w:rsid w:val="00EF588E"/>
    <w:rsid w:val="00F017AC"/>
    <w:rsid w:val="00F07604"/>
    <w:rsid w:val="00F07655"/>
    <w:rsid w:val="00F10452"/>
    <w:rsid w:val="00F10774"/>
    <w:rsid w:val="00F13B13"/>
    <w:rsid w:val="00F13E49"/>
    <w:rsid w:val="00F14A73"/>
    <w:rsid w:val="00F17388"/>
    <w:rsid w:val="00F21088"/>
    <w:rsid w:val="00F216B2"/>
    <w:rsid w:val="00F22C5B"/>
    <w:rsid w:val="00F23609"/>
    <w:rsid w:val="00F24353"/>
    <w:rsid w:val="00F24778"/>
    <w:rsid w:val="00F24C24"/>
    <w:rsid w:val="00F258A3"/>
    <w:rsid w:val="00F27648"/>
    <w:rsid w:val="00F31A8F"/>
    <w:rsid w:val="00F326BF"/>
    <w:rsid w:val="00F327E7"/>
    <w:rsid w:val="00F332FB"/>
    <w:rsid w:val="00F338A1"/>
    <w:rsid w:val="00F35296"/>
    <w:rsid w:val="00F35746"/>
    <w:rsid w:val="00F375CB"/>
    <w:rsid w:val="00F41C0A"/>
    <w:rsid w:val="00F42133"/>
    <w:rsid w:val="00F42613"/>
    <w:rsid w:val="00F447C7"/>
    <w:rsid w:val="00F450F2"/>
    <w:rsid w:val="00F459B4"/>
    <w:rsid w:val="00F51E1E"/>
    <w:rsid w:val="00F5211B"/>
    <w:rsid w:val="00F52C69"/>
    <w:rsid w:val="00F54B17"/>
    <w:rsid w:val="00F554A9"/>
    <w:rsid w:val="00F575C2"/>
    <w:rsid w:val="00F5795B"/>
    <w:rsid w:val="00F6387D"/>
    <w:rsid w:val="00F645B9"/>
    <w:rsid w:val="00F64AFB"/>
    <w:rsid w:val="00F67667"/>
    <w:rsid w:val="00F67E1E"/>
    <w:rsid w:val="00F715E2"/>
    <w:rsid w:val="00F716FD"/>
    <w:rsid w:val="00F7520E"/>
    <w:rsid w:val="00F76522"/>
    <w:rsid w:val="00F80355"/>
    <w:rsid w:val="00F80D24"/>
    <w:rsid w:val="00F82203"/>
    <w:rsid w:val="00F847FF"/>
    <w:rsid w:val="00F87C43"/>
    <w:rsid w:val="00F960DE"/>
    <w:rsid w:val="00FA2896"/>
    <w:rsid w:val="00FA29BA"/>
    <w:rsid w:val="00FA2EB1"/>
    <w:rsid w:val="00FA5722"/>
    <w:rsid w:val="00FA7454"/>
    <w:rsid w:val="00FA77EE"/>
    <w:rsid w:val="00FA7C46"/>
    <w:rsid w:val="00FB0C81"/>
    <w:rsid w:val="00FB4CD2"/>
    <w:rsid w:val="00FB6A39"/>
    <w:rsid w:val="00FB74E3"/>
    <w:rsid w:val="00FC2200"/>
    <w:rsid w:val="00FC2540"/>
    <w:rsid w:val="00FC2B76"/>
    <w:rsid w:val="00FC587D"/>
    <w:rsid w:val="00FC6492"/>
    <w:rsid w:val="00FC7408"/>
    <w:rsid w:val="00FC7A38"/>
    <w:rsid w:val="00FD0DCF"/>
    <w:rsid w:val="00FD0EDE"/>
    <w:rsid w:val="00FE35BA"/>
    <w:rsid w:val="00FE5FA1"/>
    <w:rsid w:val="00FF0204"/>
    <w:rsid w:val="00FF3AED"/>
    <w:rsid w:val="0312D7F5"/>
    <w:rsid w:val="06168AC7"/>
    <w:rsid w:val="0FD75F78"/>
    <w:rsid w:val="1000E03E"/>
    <w:rsid w:val="12F4DF02"/>
    <w:rsid w:val="13FE78D6"/>
    <w:rsid w:val="189364A0"/>
    <w:rsid w:val="18F8CD88"/>
    <w:rsid w:val="1D74A4A5"/>
    <w:rsid w:val="23F7A8A6"/>
    <w:rsid w:val="25540363"/>
    <w:rsid w:val="26BD5645"/>
    <w:rsid w:val="27882189"/>
    <w:rsid w:val="29842BFD"/>
    <w:rsid w:val="2A2D9563"/>
    <w:rsid w:val="2BF7A742"/>
    <w:rsid w:val="2D330050"/>
    <w:rsid w:val="306A2B6E"/>
    <w:rsid w:val="330DD148"/>
    <w:rsid w:val="34214E23"/>
    <w:rsid w:val="343BB647"/>
    <w:rsid w:val="37714BEF"/>
    <w:rsid w:val="38D80755"/>
    <w:rsid w:val="402AAED5"/>
    <w:rsid w:val="425FCDBD"/>
    <w:rsid w:val="4411AF7D"/>
    <w:rsid w:val="44D8F428"/>
    <w:rsid w:val="47F55173"/>
    <w:rsid w:val="48C7EA6B"/>
    <w:rsid w:val="4BAB97C2"/>
    <w:rsid w:val="4D17C446"/>
    <w:rsid w:val="4F9C7766"/>
    <w:rsid w:val="501282A0"/>
    <w:rsid w:val="56259C73"/>
    <w:rsid w:val="57E2C5A1"/>
    <w:rsid w:val="58E6353F"/>
    <w:rsid w:val="596CDB25"/>
    <w:rsid w:val="5BBA3349"/>
    <w:rsid w:val="5FF9C2E2"/>
    <w:rsid w:val="61DAA94B"/>
    <w:rsid w:val="664D3FDE"/>
    <w:rsid w:val="6866B902"/>
    <w:rsid w:val="6A06A862"/>
    <w:rsid w:val="6B4697DA"/>
    <w:rsid w:val="6E4D4D04"/>
    <w:rsid w:val="7324DBB0"/>
    <w:rsid w:val="734FA87D"/>
    <w:rsid w:val="74D0C9B6"/>
    <w:rsid w:val="78C2BEB2"/>
    <w:rsid w:val="7C23A956"/>
    <w:rsid w:val="7CE680CD"/>
    <w:rsid w:val="7E4349C4"/>
    <w:rsid w:val="7E5C108E"/>
    <w:rsid w:val="7EF95A4B"/>
    <w:rsid w:val="7F5EEF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0DD62602-D7E5-4807-BB50-09134FFA4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basedOn w:val="Normal"/>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normaltextrun">
    <w:name w:val="normaltextrun"/>
    <w:basedOn w:val="DefaultParagraphFont"/>
    <w:rsid w:val="00384574"/>
  </w:style>
  <w:style w:type="character" w:customStyle="1" w:styleId="eop">
    <w:name w:val="eop"/>
    <w:basedOn w:val="DefaultParagraphFont"/>
    <w:rsid w:val="00384574"/>
  </w:style>
  <w:style w:type="character" w:styleId="Strong">
    <w:name w:val="Strong"/>
    <w:basedOn w:val="DefaultParagraphFont"/>
    <w:uiPriority w:val="22"/>
    <w:qFormat/>
    <w:rsid w:val="008711C0"/>
    <w:rPr>
      <w:b/>
      <w:bCs/>
    </w:rPr>
  </w:style>
  <w:style w:type="table" w:customStyle="1" w:styleId="1">
    <w:name w:val="学术论文的三线表1"/>
    <w:basedOn w:val="TableNormal"/>
    <w:next w:val="TableGrid"/>
    <w:uiPriority w:val="39"/>
    <w:qFormat/>
    <w:rsid w:val="008758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infopath/2007/PartnerControls"/>
    <ds:schemaRef ds:uri="http://purl.org/dc/terms/"/>
    <ds:schemaRef ds:uri="eb6c2e4c-3f1c-4103-a37b-37c984dbe58f"/>
    <ds:schemaRef ds:uri="http://schemas.microsoft.com/office/2006/metadata/properties"/>
    <ds:schemaRef ds:uri="http://schemas.microsoft.com/office/2006/documentManagement/types"/>
    <ds:schemaRef ds:uri="http://purl.org/dc/elements/1.1/"/>
    <ds:schemaRef ds:uri="b93c647f-d63b-431a-95c8-8e00048cff23"/>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2B256D80-EBAB-4123-895A-89B8F1CBB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8</TotalTime>
  <Pages>11</Pages>
  <Words>4131</Words>
  <Characters>23919</Characters>
  <Application>Microsoft Office Word</Application>
  <DocSecurity>0</DocSecurity>
  <Lines>508</Lines>
  <Paragraphs>241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El Kortbawi</dc:creator>
  <cp:keywords/>
  <cp:lastModifiedBy>Kata Koppel</cp:lastModifiedBy>
  <cp:revision>7</cp:revision>
  <cp:lastPrinted>2001-05-26T16:40:00Z</cp:lastPrinted>
  <dcterms:created xsi:type="dcterms:W3CDTF">2025-10-30T21:36:00Z</dcterms:created>
  <dcterms:modified xsi:type="dcterms:W3CDTF">2025-10-30T22:00:00Z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UNEP/OzL.Pro/ExCom/97/73</vt:lpwstr>
  </property>
  <property fmtid="{D5CDD505-2E9C-101B-9397-08002B2CF9AE}" pid="3" name="Revision date">
    <vt:lpwstr>10/30/2025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docLang">
    <vt:lpwstr>en</vt:lpwstr>
  </property>
</Properties>
</file>