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rsidRPr="00D25F42" w14:paraId="4B1BDF45" w14:textId="77777777">
        <w:trPr>
          <w:trHeight w:val="720"/>
        </w:trPr>
        <w:tc>
          <w:tcPr>
            <w:tcW w:w="4410" w:type="dxa"/>
            <w:gridSpan w:val="2"/>
            <w:tcBorders>
              <w:bottom w:val="single" w:sz="18" w:space="0" w:color="auto"/>
            </w:tcBorders>
          </w:tcPr>
          <w:p w14:paraId="1924C5B7" w14:textId="77777777" w:rsidR="007E5D09" w:rsidRPr="00D25F42" w:rsidRDefault="00E1360E">
            <w:pPr>
              <w:jc w:val="left"/>
              <w:rPr>
                <w:rFonts w:asciiTheme="minorBidi" w:hAnsiTheme="minorBidi" w:cstheme="minorBidi"/>
                <w:b/>
                <w:bCs/>
                <w:lang w:val="en-US"/>
              </w:rPr>
            </w:pPr>
            <w:r w:rsidRPr="00D25F42">
              <w:rPr>
                <w:rFonts w:asciiTheme="minorBidi" w:hAnsiTheme="minorBidi" w:cstheme="minorBidi"/>
                <w:b/>
                <w:bCs/>
                <w:sz w:val="72"/>
                <w:szCs w:val="72"/>
                <w:lang w:val="en-US"/>
              </w:rPr>
              <w:t>EP</w:t>
            </w:r>
            <w:r w:rsidRPr="00D25F42">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32C1AD23" w14:textId="77777777" w:rsidR="007E5D09" w:rsidRPr="00D25F42" w:rsidRDefault="00E1360E">
            <w:pPr>
              <w:pStyle w:val="Heading3"/>
              <w:numPr>
                <w:ilvl w:val="0"/>
                <w:numId w:val="0"/>
              </w:numPr>
              <w:bidi/>
              <w:ind w:left="270" w:right="1384"/>
              <w:rPr>
                <w:b/>
                <w:bCs/>
                <w:sz w:val="48"/>
                <w:szCs w:val="48"/>
              </w:rPr>
            </w:pPr>
            <w:r w:rsidRPr="00D25F42">
              <w:rPr>
                <w:b/>
                <w:bCs/>
                <w:sz w:val="48"/>
                <w:szCs w:val="48"/>
                <w:rtl/>
              </w:rPr>
              <w:t>الأمم المتحدة</w:t>
            </w:r>
          </w:p>
        </w:tc>
      </w:tr>
      <w:tr w:rsidR="007E5D09" w:rsidRPr="00D25F42" w14:paraId="4A1A938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075145D1" w14:textId="77777777" w:rsidR="007E5D09" w:rsidRPr="00D25F42" w:rsidRDefault="00E1360E">
            <w:pPr>
              <w:spacing w:before="120"/>
              <w:jc w:val="left"/>
              <w:rPr>
                <w:lang w:val="en-US"/>
              </w:rPr>
            </w:pPr>
            <w:r w:rsidRPr="00D25F42">
              <w:rPr>
                <w:noProof/>
                <w:lang w:val="en-CA" w:eastAsia="en-CA" w:bidi="ar-SA"/>
              </w:rPr>
              <w:drawing>
                <wp:anchor distT="0" distB="0" distL="114300" distR="114300" simplePos="0" relativeHeight="251660288" behindDoc="0" locked="0" layoutInCell="0" allowOverlap="1" wp14:anchorId="62A380A1" wp14:editId="358A7EAD">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25F42">
              <w:rPr>
                <w:noProof/>
                <w:lang w:val="en-CA" w:eastAsia="en-CA" w:bidi="ar-SA"/>
              </w:rPr>
              <w:drawing>
                <wp:anchor distT="0" distB="0" distL="114300" distR="114300" simplePos="0" relativeHeight="251659264" behindDoc="1" locked="0" layoutInCell="0" allowOverlap="1" wp14:anchorId="1D2A72B0" wp14:editId="007E9A7D">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25F42">
              <w:rPr>
                <w:lang w:val="en-US"/>
              </w:rPr>
              <w:t>Distr.</w:t>
            </w:r>
          </w:p>
          <w:p w14:paraId="53F01E0B" w14:textId="77777777" w:rsidR="007E5D09" w:rsidRPr="00D25F42" w:rsidRDefault="00E1360E">
            <w:pPr>
              <w:spacing w:before="120"/>
              <w:jc w:val="left"/>
              <w:rPr>
                <w:lang w:val="en-US"/>
              </w:rPr>
            </w:pPr>
            <w:r w:rsidRPr="00D25F42">
              <w:rPr>
                <w:lang w:val="en-US"/>
              </w:rPr>
              <w:t>GENERAL</w:t>
            </w:r>
          </w:p>
          <w:p w14:paraId="3DBD71E6" w14:textId="77777777" w:rsidR="007E5D09" w:rsidRPr="00D25F42" w:rsidRDefault="007E5D09">
            <w:pPr>
              <w:spacing w:before="120"/>
              <w:jc w:val="left"/>
              <w:rPr>
                <w:lang w:val="en-US"/>
              </w:rPr>
            </w:pPr>
          </w:p>
          <w:p w14:paraId="27C75F98" w14:textId="12A4726F" w:rsidR="007E5D09" w:rsidRPr="00D25F42" w:rsidRDefault="0053096E">
            <w:pPr>
              <w:rPr>
                <w:rtl/>
              </w:rPr>
            </w:pPr>
            <w:r w:rsidRPr="00D25F42">
              <w:fldChar w:fldCharType="begin"/>
            </w:r>
            <w:r w:rsidRPr="00D25F42">
              <w:instrText xml:space="preserve"> DOCPROPERTY "Document number"  \* MERGEFORMAT </w:instrText>
            </w:r>
            <w:r w:rsidRPr="00D25F42">
              <w:fldChar w:fldCharType="separate"/>
            </w:r>
            <w:r w:rsidR="00DD78C0" w:rsidRPr="00D25F42">
              <w:t>UNEP/</w:t>
            </w:r>
            <w:proofErr w:type="spellStart"/>
            <w:r w:rsidR="00DD78C0" w:rsidRPr="00D25F42">
              <w:t>OzL.Pro</w:t>
            </w:r>
            <w:proofErr w:type="spellEnd"/>
            <w:r w:rsidR="00DD78C0" w:rsidRPr="00D25F42">
              <w:t>/ExCom/92/29</w:t>
            </w:r>
            <w:r w:rsidRPr="00D25F42">
              <w:fldChar w:fldCharType="end"/>
            </w:r>
          </w:p>
          <w:p w14:paraId="26AB184C" w14:textId="212C5C5E" w:rsidR="00662A73" w:rsidRPr="00D25F42" w:rsidRDefault="00662A73" w:rsidP="00662A73">
            <w:pPr>
              <w:spacing w:before="120"/>
              <w:jc w:val="left"/>
            </w:pPr>
            <w:r w:rsidRPr="00D25F42">
              <w:rPr>
                <w:lang w:val="en-US"/>
              </w:rPr>
              <w:fldChar w:fldCharType="begin"/>
            </w:r>
            <w:r w:rsidRPr="00D25F42">
              <w:rPr>
                <w:lang w:val="en-US"/>
              </w:rPr>
              <w:instrText xml:space="preserve"> DOCPROPERTY "Revision date" \@ "d MMMM YYYY"  \* MERGEFORMAT </w:instrText>
            </w:r>
            <w:r w:rsidRPr="00D25F42">
              <w:rPr>
                <w:lang w:val="en-US"/>
              </w:rPr>
              <w:fldChar w:fldCharType="separate"/>
            </w:r>
            <w:r w:rsidR="00DD78C0" w:rsidRPr="00D25F42">
              <w:rPr>
                <w:lang w:val="en-US"/>
              </w:rPr>
              <w:t>7</w:t>
            </w:r>
            <w:r w:rsidR="00DD78C0" w:rsidRPr="00D25F42">
              <w:t xml:space="preserve"> </w:t>
            </w:r>
            <w:r w:rsidR="00DD78C0" w:rsidRPr="00D25F42">
              <w:rPr>
                <w:lang w:val="en-US"/>
              </w:rPr>
              <w:t>May</w:t>
            </w:r>
            <w:r w:rsidR="00DD78C0" w:rsidRPr="00D25F42">
              <w:t xml:space="preserve"> 2023</w:t>
            </w:r>
            <w:r w:rsidRPr="00D25F42">
              <w:fldChar w:fldCharType="end"/>
            </w:r>
          </w:p>
          <w:p w14:paraId="0CCFD96E" w14:textId="77777777" w:rsidR="00662A73" w:rsidRPr="00D25F42" w:rsidRDefault="00662A73">
            <w:pPr>
              <w:spacing w:before="120"/>
              <w:jc w:val="left"/>
              <w:rPr>
                <w:rtl/>
                <w:lang w:val="en-US" w:bidi="ar-AE"/>
              </w:rPr>
            </w:pPr>
          </w:p>
          <w:p w14:paraId="1CD4FED2" w14:textId="77777777" w:rsidR="007E5D09" w:rsidRPr="00D25F42" w:rsidRDefault="00E1360E">
            <w:pPr>
              <w:spacing w:before="120"/>
              <w:jc w:val="left"/>
              <w:rPr>
                <w:lang w:val="en-US"/>
              </w:rPr>
            </w:pPr>
            <w:r w:rsidRPr="00D25F42">
              <w:rPr>
                <w:lang w:val="en-US"/>
              </w:rPr>
              <w:t>ARABIC</w:t>
            </w:r>
          </w:p>
          <w:p w14:paraId="3240780F" w14:textId="77777777" w:rsidR="007E5D09" w:rsidRPr="00D25F42" w:rsidRDefault="00E1360E">
            <w:pPr>
              <w:spacing w:before="120"/>
              <w:jc w:val="left"/>
              <w:rPr>
                <w:lang w:val="en-US"/>
              </w:rPr>
            </w:pPr>
            <w:r w:rsidRPr="00D25F42">
              <w:rPr>
                <w:lang w:val="en-US"/>
              </w:rPr>
              <w:t>ORIGINAL: ENGLISH</w:t>
            </w:r>
          </w:p>
        </w:tc>
        <w:tc>
          <w:tcPr>
            <w:tcW w:w="3402" w:type="dxa"/>
            <w:gridSpan w:val="2"/>
            <w:tcBorders>
              <w:top w:val="nil"/>
              <w:left w:val="nil"/>
              <w:bottom w:val="single" w:sz="36" w:space="0" w:color="auto"/>
              <w:right w:val="nil"/>
            </w:tcBorders>
          </w:tcPr>
          <w:p w14:paraId="6E4AB302" w14:textId="77777777" w:rsidR="007E5D09" w:rsidRPr="00D25F42" w:rsidRDefault="00E1360E">
            <w:pPr>
              <w:pStyle w:val="Heading4"/>
              <w:numPr>
                <w:ilvl w:val="0"/>
                <w:numId w:val="0"/>
              </w:numPr>
              <w:spacing w:before="0" w:after="0"/>
              <w:ind w:right="459"/>
              <w:jc w:val="right"/>
              <w:rPr>
                <w:rFonts w:cs="Arabic Transparent"/>
                <w:bCs/>
                <w:sz w:val="52"/>
                <w:szCs w:val="52"/>
                <w:rtl/>
              </w:rPr>
            </w:pPr>
            <w:r w:rsidRPr="00D25F42">
              <w:rPr>
                <w:rFonts w:cs="Arabic Transparent"/>
                <w:bCs/>
                <w:sz w:val="52"/>
                <w:szCs w:val="52"/>
                <w:rtl/>
              </w:rPr>
              <w:t>برنامج</w:t>
            </w:r>
          </w:p>
          <w:p w14:paraId="42C25295" w14:textId="77777777" w:rsidR="007E5D09" w:rsidRPr="00D25F42" w:rsidRDefault="00E1360E">
            <w:pPr>
              <w:pStyle w:val="Heading4"/>
              <w:numPr>
                <w:ilvl w:val="0"/>
                <w:numId w:val="0"/>
              </w:numPr>
              <w:spacing w:before="0" w:after="0"/>
              <w:ind w:right="459"/>
              <w:jc w:val="right"/>
              <w:rPr>
                <w:rFonts w:cs="Arabic Transparent"/>
                <w:bCs/>
                <w:sz w:val="52"/>
                <w:szCs w:val="52"/>
                <w:rtl/>
              </w:rPr>
            </w:pPr>
            <w:r w:rsidRPr="00D25F42">
              <w:rPr>
                <w:rFonts w:cs="Arabic Transparent"/>
                <w:bCs/>
                <w:sz w:val="52"/>
                <w:szCs w:val="52"/>
                <w:rtl/>
              </w:rPr>
              <w:t>الأمم المتحدة</w:t>
            </w:r>
          </w:p>
          <w:p w14:paraId="33E6E589" w14:textId="77777777" w:rsidR="007E5D09" w:rsidRPr="00D25F42" w:rsidRDefault="00E1360E">
            <w:pPr>
              <w:pStyle w:val="Heading4"/>
              <w:numPr>
                <w:ilvl w:val="0"/>
                <w:numId w:val="0"/>
              </w:numPr>
              <w:spacing w:before="0" w:after="0"/>
              <w:ind w:right="459"/>
              <w:jc w:val="right"/>
              <w:rPr>
                <w:rFonts w:cs="Arabic Transparent"/>
                <w:bCs/>
                <w:sz w:val="52"/>
                <w:szCs w:val="52"/>
                <w:rtl/>
              </w:rPr>
            </w:pPr>
            <w:r w:rsidRPr="00D25F42">
              <w:rPr>
                <w:rFonts w:cs="Arabic Transparent"/>
                <w:bCs/>
                <w:sz w:val="52"/>
                <w:szCs w:val="52"/>
                <w:rtl/>
              </w:rPr>
              <w:t>للبيئة</w:t>
            </w:r>
          </w:p>
          <w:p w14:paraId="3C009695" w14:textId="77777777" w:rsidR="007E5D09" w:rsidRPr="00D25F42" w:rsidRDefault="00E1360E">
            <w:pPr>
              <w:pStyle w:val="Heading7"/>
              <w:spacing w:before="0" w:after="0"/>
              <w:ind w:right="4997"/>
              <w:rPr>
                <w:rFonts w:cs="Akhbar MT"/>
                <w:b/>
                <w:bCs/>
                <w:sz w:val="52"/>
                <w:szCs w:val="52"/>
                <w:lang w:val="en-US"/>
              </w:rPr>
            </w:pPr>
            <w:r w:rsidRPr="00D25F42">
              <w:rPr>
                <w:rFonts w:cs="Arabic Transparent"/>
                <w:b/>
                <w:bCs/>
                <w:sz w:val="52"/>
                <w:szCs w:val="52"/>
                <w:rtl/>
              </w:rPr>
              <w:t>ل</w:t>
            </w:r>
          </w:p>
        </w:tc>
        <w:tc>
          <w:tcPr>
            <w:tcW w:w="2079" w:type="dxa"/>
            <w:tcBorders>
              <w:top w:val="nil"/>
              <w:left w:val="nil"/>
              <w:bottom w:val="single" w:sz="36" w:space="0" w:color="auto"/>
              <w:right w:val="nil"/>
            </w:tcBorders>
          </w:tcPr>
          <w:p w14:paraId="7D9D957C" w14:textId="77777777" w:rsidR="007E5D09" w:rsidRPr="00D25F42" w:rsidRDefault="007E5D09">
            <w:pPr>
              <w:rPr>
                <w:caps/>
                <w:lang w:val="en-US"/>
              </w:rPr>
            </w:pPr>
          </w:p>
          <w:p w14:paraId="217CC191" w14:textId="77777777" w:rsidR="007E5D09" w:rsidRPr="00D25F42" w:rsidRDefault="007E5D09">
            <w:pPr>
              <w:rPr>
                <w:lang w:val="en-US"/>
              </w:rPr>
            </w:pPr>
          </w:p>
        </w:tc>
      </w:tr>
    </w:tbl>
    <w:p w14:paraId="789B1A5A" w14:textId="77777777" w:rsidR="007E5D09" w:rsidRPr="00D25F42" w:rsidRDefault="007E5D09">
      <w:pPr>
        <w:pStyle w:val="Caption"/>
        <w:spacing w:line="200" w:lineRule="exact"/>
        <w:ind w:left="187" w:right="187" w:hanging="187"/>
        <w:jc w:val="both"/>
        <w:rPr>
          <w:rFonts w:cs="Akhbar MT"/>
          <w:b/>
          <w:bCs/>
          <w:sz w:val="28"/>
          <w:szCs w:val="28"/>
          <w:rtl/>
        </w:rPr>
      </w:pPr>
    </w:p>
    <w:p w14:paraId="26424EF2" w14:textId="77777777" w:rsidR="000640BA" w:rsidRPr="00D25F42" w:rsidRDefault="000640BA" w:rsidP="000640BA">
      <w:pPr>
        <w:pStyle w:val="Caption"/>
        <w:ind w:left="0" w:right="180"/>
        <w:jc w:val="both"/>
        <w:rPr>
          <w:rFonts w:cs="Arabic Transparent"/>
          <w:b/>
          <w:bCs/>
          <w:sz w:val="28"/>
          <w:szCs w:val="28"/>
          <w:rtl/>
        </w:rPr>
      </w:pPr>
      <w:r w:rsidRPr="00D25F42">
        <w:rPr>
          <w:rFonts w:cs="Arabic Transparent"/>
          <w:b/>
          <w:bCs/>
          <w:sz w:val="28"/>
          <w:szCs w:val="28"/>
          <w:rtl/>
        </w:rPr>
        <w:t>اللجن</w:t>
      </w:r>
      <w:r w:rsidRPr="00D25F42">
        <w:rPr>
          <w:rFonts w:cs="Arabic Transparent" w:hint="cs"/>
          <w:b/>
          <w:bCs/>
          <w:sz w:val="28"/>
          <w:szCs w:val="28"/>
          <w:rtl/>
        </w:rPr>
        <w:t>ــ</w:t>
      </w:r>
      <w:r w:rsidRPr="00D25F42">
        <w:rPr>
          <w:rFonts w:cs="Arabic Transparent"/>
          <w:b/>
          <w:bCs/>
          <w:sz w:val="28"/>
          <w:szCs w:val="28"/>
          <w:rtl/>
        </w:rPr>
        <w:t>ة التنفي</w:t>
      </w:r>
      <w:r w:rsidRPr="00D25F42">
        <w:rPr>
          <w:rFonts w:cs="Arabic Transparent" w:hint="cs"/>
          <w:b/>
          <w:bCs/>
          <w:sz w:val="28"/>
          <w:szCs w:val="28"/>
          <w:rtl/>
        </w:rPr>
        <w:t>ـ</w:t>
      </w:r>
      <w:r w:rsidRPr="00D25F42">
        <w:rPr>
          <w:rFonts w:cs="Arabic Transparent"/>
          <w:b/>
          <w:bCs/>
          <w:sz w:val="28"/>
          <w:szCs w:val="28"/>
          <w:rtl/>
        </w:rPr>
        <w:t>ذي</w:t>
      </w:r>
      <w:r w:rsidRPr="00D25F42">
        <w:rPr>
          <w:rFonts w:cs="Arabic Transparent" w:hint="cs"/>
          <w:b/>
          <w:bCs/>
          <w:sz w:val="28"/>
          <w:szCs w:val="28"/>
          <w:rtl/>
        </w:rPr>
        <w:t>ــــ</w:t>
      </w:r>
      <w:r w:rsidRPr="00D25F42">
        <w:rPr>
          <w:rFonts w:cs="Arabic Transparent"/>
          <w:b/>
          <w:bCs/>
          <w:sz w:val="28"/>
          <w:szCs w:val="28"/>
          <w:rtl/>
        </w:rPr>
        <w:t>ة للصن</w:t>
      </w:r>
      <w:r w:rsidRPr="00D25F42">
        <w:rPr>
          <w:rFonts w:cs="Arabic Transparent" w:hint="cs"/>
          <w:b/>
          <w:bCs/>
          <w:sz w:val="28"/>
          <w:szCs w:val="28"/>
          <w:rtl/>
        </w:rPr>
        <w:t>ــ</w:t>
      </w:r>
      <w:r w:rsidRPr="00D25F42">
        <w:rPr>
          <w:rFonts w:cs="Arabic Transparent"/>
          <w:b/>
          <w:bCs/>
          <w:sz w:val="28"/>
          <w:szCs w:val="28"/>
          <w:rtl/>
        </w:rPr>
        <w:t>دوق الم</w:t>
      </w:r>
      <w:r w:rsidRPr="00D25F42">
        <w:rPr>
          <w:rFonts w:cs="Arabic Transparent" w:hint="cs"/>
          <w:b/>
          <w:bCs/>
          <w:sz w:val="28"/>
          <w:szCs w:val="28"/>
          <w:rtl/>
        </w:rPr>
        <w:t>ــ</w:t>
      </w:r>
      <w:r w:rsidRPr="00D25F42">
        <w:rPr>
          <w:rFonts w:cs="Arabic Transparent"/>
          <w:b/>
          <w:bCs/>
          <w:sz w:val="28"/>
          <w:szCs w:val="28"/>
          <w:rtl/>
        </w:rPr>
        <w:t>تع</w:t>
      </w:r>
      <w:r w:rsidRPr="00D25F42">
        <w:rPr>
          <w:rFonts w:cs="Arabic Transparent" w:hint="cs"/>
          <w:b/>
          <w:bCs/>
          <w:sz w:val="28"/>
          <w:szCs w:val="28"/>
          <w:rtl/>
        </w:rPr>
        <w:t>ــ</w:t>
      </w:r>
      <w:r w:rsidRPr="00D25F42">
        <w:rPr>
          <w:rFonts w:cs="Arabic Transparent"/>
          <w:b/>
          <w:bCs/>
          <w:sz w:val="28"/>
          <w:szCs w:val="28"/>
          <w:rtl/>
        </w:rPr>
        <w:t>دد الأطـ</w:t>
      </w:r>
      <w:r w:rsidRPr="00D25F42">
        <w:rPr>
          <w:rFonts w:cs="Arabic Transparent" w:hint="cs"/>
          <w:b/>
          <w:bCs/>
          <w:sz w:val="28"/>
          <w:szCs w:val="28"/>
          <w:rtl/>
        </w:rPr>
        <w:t>ــ</w:t>
      </w:r>
      <w:r w:rsidRPr="00D25F42">
        <w:rPr>
          <w:rFonts w:cs="Arabic Transparent"/>
          <w:b/>
          <w:bCs/>
          <w:sz w:val="28"/>
          <w:szCs w:val="28"/>
          <w:rtl/>
        </w:rPr>
        <w:t>راف</w:t>
      </w:r>
    </w:p>
    <w:p w14:paraId="58DB6A3C" w14:textId="77777777" w:rsidR="000640BA" w:rsidRPr="00D25F42" w:rsidRDefault="000640BA" w:rsidP="000640BA">
      <w:pPr>
        <w:bidi/>
        <w:ind w:left="180" w:hanging="180"/>
        <w:jc w:val="lowKashida"/>
        <w:rPr>
          <w:rFonts w:cs="Arabic Transparent"/>
          <w:b/>
          <w:bCs/>
          <w:sz w:val="28"/>
          <w:szCs w:val="28"/>
          <w:rtl/>
          <w:lang w:val="en-US" w:eastAsia="en-CA"/>
        </w:rPr>
      </w:pPr>
      <w:r w:rsidRPr="00D25F42">
        <w:rPr>
          <w:rFonts w:cs="Arabic Transparent"/>
          <w:b/>
          <w:bCs/>
          <w:sz w:val="28"/>
          <w:szCs w:val="28"/>
          <w:rtl/>
          <w:lang w:val="en-US" w:eastAsia="en-CA"/>
        </w:rPr>
        <w:t>لتنفي</w:t>
      </w:r>
      <w:r w:rsidRPr="00D25F42">
        <w:rPr>
          <w:rFonts w:cs="Arabic Transparent" w:hint="cs"/>
          <w:b/>
          <w:bCs/>
          <w:sz w:val="28"/>
          <w:szCs w:val="28"/>
          <w:rtl/>
          <w:lang w:val="en-US" w:eastAsia="en-CA"/>
        </w:rPr>
        <w:t>ـــ</w:t>
      </w:r>
      <w:r w:rsidRPr="00D25F42">
        <w:rPr>
          <w:rFonts w:cs="Arabic Transparent"/>
          <w:b/>
          <w:bCs/>
          <w:sz w:val="28"/>
          <w:szCs w:val="28"/>
          <w:rtl/>
          <w:lang w:val="en-US" w:eastAsia="en-CA"/>
        </w:rPr>
        <w:t>ذ بروتوك</w:t>
      </w:r>
      <w:r w:rsidRPr="00D25F42">
        <w:rPr>
          <w:rFonts w:cs="Arabic Transparent" w:hint="cs"/>
          <w:b/>
          <w:bCs/>
          <w:sz w:val="28"/>
          <w:szCs w:val="28"/>
          <w:rtl/>
          <w:lang w:val="en-US" w:eastAsia="en-CA"/>
        </w:rPr>
        <w:t>ـ</w:t>
      </w:r>
      <w:r w:rsidRPr="00D25F42">
        <w:rPr>
          <w:rFonts w:cs="Arabic Transparent"/>
          <w:b/>
          <w:bCs/>
          <w:sz w:val="28"/>
          <w:szCs w:val="28"/>
          <w:rtl/>
          <w:lang w:val="en-US" w:eastAsia="en-CA"/>
        </w:rPr>
        <w:t>ول مونتري</w:t>
      </w:r>
      <w:r w:rsidRPr="00D25F42">
        <w:rPr>
          <w:rFonts w:cs="Arabic Transparent" w:hint="cs"/>
          <w:b/>
          <w:bCs/>
          <w:sz w:val="28"/>
          <w:szCs w:val="28"/>
          <w:rtl/>
          <w:lang w:val="en-US" w:eastAsia="en-CA"/>
        </w:rPr>
        <w:t>ــ</w:t>
      </w:r>
      <w:r w:rsidRPr="00D25F42">
        <w:rPr>
          <w:rFonts w:cs="Arabic Transparent"/>
          <w:b/>
          <w:bCs/>
          <w:sz w:val="28"/>
          <w:szCs w:val="28"/>
          <w:rtl/>
          <w:lang w:val="en-US" w:eastAsia="en-CA"/>
        </w:rPr>
        <w:t xml:space="preserve">ال </w:t>
      </w:r>
    </w:p>
    <w:p w14:paraId="74877535" w14:textId="77777777" w:rsidR="000640BA" w:rsidRPr="00D25F42" w:rsidRDefault="000640BA" w:rsidP="000640BA">
      <w:pPr>
        <w:bidi/>
        <w:ind w:left="4"/>
        <w:jc w:val="lowKashida"/>
        <w:rPr>
          <w:sz w:val="28"/>
          <w:szCs w:val="28"/>
          <w:rtl/>
          <w:lang w:val="en-US" w:eastAsia="en-CA" w:bidi="ar-EG"/>
        </w:rPr>
      </w:pPr>
      <w:r w:rsidRPr="00D25F42">
        <w:rPr>
          <w:sz w:val="28"/>
          <w:szCs w:val="28"/>
          <w:rtl/>
          <w:lang w:val="en-US" w:eastAsia="en-CA"/>
        </w:rPr>
        <w:t xml:space="preserve">الاجتمــــــاع </w:t>
      </w:r>
      <w:r w:rsidRPr="00D25F42">
        <w:rPr>
          <w:rFonts w:hint="cs"/>
          <w:sz w:val="28"/>
          <w:szCs w:val="28"/>
          <w:rtl/>
          <w:lang w:val="en-US" w:eastAsia="en-CA"/>
        </w:rPr>
        <w:t xml:space="preserve">الثاني و </w:t>
      </w:r>
      <w:r w:rsidRPr="00D25F42">
        <w:rPr>
          <w:rFonts w:hint="cs"/>
          <w:sz w:val="28"/>
          <w:szCs w:val="28"/>
          <w:rtl/>
          <w:lang w:val="en-US" w:eastAsia="en-CA" w:bidi="ar-EG"/>
        </w:rPr>
        <w:t xml:space="preserve">التسعــــون </w:t>
      </w:r>
    </w:p>
    <w:p w14:paraId="0BA8644C" w14:textId="77777777" w:rsidR="000640BA" w:rsidRPr="00D25F42" w:rsidRDefault="000640BA" w:rsidP="000640BA">
      <w:pPr>
        <w:pStyle w:val="0Heading0"/>
        <w:bidi/>
        <w:ind w:left="4"/>
        <w:rPr>
          <w:rFonts w:asciiTheme="majorBidi" w:hAnsiTheme="majorBidi" w:cstheme="majorBidi"/>
          <w:sz w:val="26"/>
          <w:szCs w:val="26"/>
          <w:rtl/>
          <w:lang w:bidi="ar-SY"/>
        </w:rPr>
      </w:pPr>
      <w:r w:rsidRPr="00D25F42">
        <w:rPr>
          <w:rFonts w:hint="cs"/>
          <w:sz w:val="28"/>
          <w:szCs w:val="28"/>
          <w:rtl/>
        </w:rPr>
        <w:t>مونتريال</w:t>
      </w:r>
      <w:r w:rsidRPr="00D25F42">
        <w:rPr>
          <w:sz w:val="28"/>
          <w:szCs w:val="28"/>
          <w:rtl/>
        </w:rPr>
        <w:t>،</w:t>
      </w:r>
      <w:r w:rsidRPr="00D25F42">
        <w:rPr>
          <w:rFonts w:hint="cs"/>
          <w:sz w:val="28"/>
          <w:szCs w:val="28"/>
          <w:rtl/>
        </w:rPr>
        <w:t xml:space="preserve">  2</w:t>
      </w:r>
      <w:r w:rsidRPr="00D25F42">
        <w:rPr>
          <w:rFonts w:hint="cs"/>
          <w:sz w:val="28"/>
          <w:szCs w:val="28"/>
          <w:rtl/>
          <w:lang w:bidi="ar-SY"/>
        </w:rPr>
        <w:t>9</w:t>
      </w:r>
      <w:r w:rsidRPr="00D25F42">
        <w:rPr>
          <w:rFonts w:hint="cs"/>
          <w:sz w:val="28"/>
          <w:szCs w:val="28"/>
          <w:rtl/>
        </w:rPr>
        <w:t xml:space="preserve"> مايو</w:t>
      </w:r>
      <w:r w:rsidRPr="00D25F42">
        <w:rPr>
          <w:sz w:val="28"/>
          <w:szCs w:val="28"/>
          <w:lang w:val="en-CA"/>
        </w:rPr>
        <w:t>/</w:t>
      </w:r>
      <w:r w:rsidRPr="00D25F42">
        <w:rPr>
          <w:rFonts w:hint="cs"/>
          <w:sz w:val="28"/>
          <w:szCs w:val="28"/>
          <w:rtl/>
        </w:rPr>
        <w:t xml:space="preserve"> أيار - 2 يونيه </w:t>
      </w:r>
      <w:bookmarkStart w:id="0" w:name="_Hlk128756171"/>
      <w:r w:rsidRPr="00D25F42">
        <w:rPr>
          <w:sz w:val="28"/>
          <w:szCs w:val="28"/>
          <w:lang w:val="en-CA"/>
        </w:rPr>
        <w:t>/</w:t>
      </w:r>
      <w:bookmarkEnd w:id="0"/>
      <w:r w:rsidRPr="00D25F42">
        <w:rPr>
          <w:rFonts w:hint="cs"/>
          <w:sz w:val="28"/>
          <w:szCs w:val="28"/>
          <w:rtl/>
        </w:rPr>
        <w:t xml:space="preserve"> حزيران </w:t>
      </w:r>
      <w:r w:rsidRPr="00D25F42">
        <w:rPr>
          <w:rFonts w:asciiTheme="majorBidi" w:hAnsiTheme="majorBidi" w:cstheme="majorBidi" w:hint="cs"/>
          <w:sz w:val="26"/>
          <w:szCs w:val="26"/>
          <w:rtl/>
          <w:lang w:bidi="ar-SY"/>
        </w:rPr>
        <w:t>2023</w:t>
      </w:r>
    </w:p>
    <w:p w14:paraId="561C7CC4" w14:textId="77777777" w:rsidR="000640BA" w:rsidRPr="00D25F42" w:rsidRDefault="000640BA" w:rsidP="000640BA">
      <w:pPr>
        <w:bidi/>
        <w:jc w:val="left"/>
        <w:rPr>
          <w:sz w:val="28"/>
          <w:szCs w:val="28"/>
          <w:rtl/>
          <w:lang w:val="en-US" w:eastAsia="zh-CN" w:bidi="ar-EG"/>
        </w:rPr>
      </w:pPr>
      <w:r w:rsidRPr="00D25F42">
        <w:rPr>
          <w:rFonts w:hint="cs"/>
          <w:sz w:val="28"/>
          <w:szCs w:val="28"/>
          <w:rtl/>
          <w:lang w:val="en-US" w:eastAsia="zh-CN" w:bidi="ar-EG"/>
        </w:rPr>
        <w:t>البندان 9(ج) و(د) من جدول الأعمال المؤقت</w:t>
      </w:r>
      <w:r w:rsidRPr="00D25F42">
        <w:rPr>
          <w:rStyle w:val="FootnoteReference"/>
          <w:sz w:val="28"/>
          <w:szCs w:val="28"/>
          <w:rtl/>
          <w:lang w:val="en-US" w:eastAsia="zh-CN" w:bidi="ar-EG"/>
        </w:rPr>
        <w:footnoteReference w:id="1"/>
      </w:r>
    </w:p>
    <w:p w14:paraId="1DEB5E25" w14:textId="77777777" w:rsidR="000640BA" w:rsidRPr="00D25F42" w:rsidRDefault="000640BA" w:rsidP="000640BA">
      <w:pPr>
        <w:pStyle w:val="Heading2"/>
        <w:bidi/>
        <w:ind w:left="4"/>
        <w:rPr>
          <w:sz w:val="26"/>
          <w:szCs w:val="26"/>
          <w:rtl/>
          <w:lang w:val="en-US" w:bidi="ar-EG"/>
        </w:rPr>
      </w:pPr>
    </w:p>
    <w:p w14:paraId="69877D57" w14:textId="77777777" w:rsidR="000640BA" w:rsidRPr="00D25F42" w:rsidRDefault="000640BA" w:rsidP="000640BA">
      <w:pPr>
        <w:bidi/>
        <w:spacing w:after="240"/>
        <w:jc w:val="center"/>
        <w:rPr>
          <w:b/>
          <w:bCs/>
          <w:sz w:val="28"/>
          <w:szCs w:val="28"/>
          <w:rtl/>
          <w:lang w:val="en-US" w:bidi="ar-EG"/>
        </w:rPr>
      </w:pPr>
      <w:r w:rsidRPr="00D25F42">
        <w:rPr>
          <w:rFonts w:hint="cs"/>
          <w:b/>
          <w:bCs/>
          <w:sz w:val="28"/>
          <w:szCs w:val="28"/>
          <w:rtl/>
          <w:lang w:val="en-US" w:bidi="ar-EG"/>
        </w:rPr>
        <w:t>مقترح مشروع: إندونيسيا</w:t>
      </w:r>
    </w:p>
    <w:p w14:paraId="0DE072E3" w14:textId="77777777" w:rsidR="000640BA" w:rsidRPr="00D25F42" w:rsidRDefault="000640BA" w:rsidP="000640BA">
      <w:pPr>
        <w:bidi/>
        <w:spacing w:after="240"/>
        <w:rPr>
          <w:sz w:val="26"/>
          <w:szCs w:val="26"/>
          <w:rtl/>
          <w:lang w:val="en-US" w:bidi="ar-EG"/>
        </w:rPr>
      </w:pPr>
    </w:p>
    <w:p w14:paraId="76A420BD" w14:textId="77777777" w:rsidR="000640BA" w:rsidRPr="00D25F42" w:rsidRDefault="000640BA" w:rsidP="000640BA">
      <w:pPr>
        <w:bidi/>
        <w:ind w:firstLine="720"/>
        <w:rPr>
          <w:sz w:val="26"/>
          <w:szCs w:val="26"/>
          <w:rtl/>
        </w:rPr>
      </w:pPr>
      <w:r w:rsidRPr="00D25F42">
        <w:rPr>
          <w:rFonts w:hint="cs"/>
          <w:sz w:val="26"/>
          <w:szCs w:val="26"/>
          <w:rtl/>
        </w:rPr>
        <w:t>تتألف</w:t>
      </w:r>
      <w:r w:rsidRPr="00D25F42">
        <w:rPr>
          <w:sz w:val="26"/>
          <w:szCs w:val="26"/>
          <w:rtl/>
        </w:rPr>
        <w:t xml:space="preserve"> هذه الوثيقة </w:t>
      </w:r>
      <w:r w:rsidRPr="00D25F42">
        <w:rPr>
          <w:rFonts w:hint="cs"/>
          <w:sz w:val="26"/>
          <w:szCs w:val="26"/>
          <w:rtl/>
        </w:rPr>
        <w:t xml:space="preserve">من </w:t>
      </w:r>
      <w:r w:rsidRPr="00D25F42">
        <w:rPr>
          <w:sz w:val="26"/>
          <w:szCs w:val="26"/>
          <w:rtl/>
        </w:rPr>
        <w:t>تعليقات وتوصي</w:t>
      </w:r>
      <w:r w:rsidRPr="00D25F42">
        <w:rPr>
          <w:rFonts w:hint="cs"/>
          <w:sz w:val="26"/>
          <w:szCs w:val="26"/>
          <w:rtl/>
          <w:lang w:bidi="ar-EG"/>
        </w:rPr>
        <w:t>ة</w:t>
      </w:r>
      <w:r w:rsidRPr="00D25F42">
        <w:rPr>
          <w:sz w:val="26"/>
          <w:szCs w:val="26"/>
          <w:rtl/>
        </w:rPr>
        <w:t xml:space="preserve"> </w:t>
      </w:r>
      <w:r w:rsidRPr="00D25F42">
        <w:rPr>
          <w:rFonts w:hint="cs"/>
          <w:sz w:val="26"/>
          <w:szCs w:val="26"/>
          <w:rtl/>
        </w:rPr>
        <w:t>ال</w:t>
      </w:r>
      <w:r w:rsidRPr="00D25F42">
        <w:rPr>
          <w:sz w:val="26"/>
          <w:szCs w:val="26"/>
          <w:rtl/>
        </w:rPr>
        <w:t xml:space="preserve">أمانة </w:t>
      </w:r>
      <w:r w:rsidRPr="00D25F42">
        <w:rPr>
          <w:rFonts w:hint="cs"/>
          <w:sz w:val="26"/>
          <w:szCs w:val="26"/>
          <w:rtl/>
        </w:rPr>
        <w:t>بشأن</w:t>
      </w:r>
      <w:r w:rsidRPr="00D25F42">
        <w:rPr>
          <w:sz w:val="26"/>
          <w:szCs w:val="26"/>
          <w:rtl/>
        </w:rPr>
        <w:t xml:space="preserve"> مقترح المشروع التالي:</w:t>
      </w:r>
    </w:p>
    <w:p w14:paraId="1188EE4C" w14:textId="77777777" w:rsidR="000640BA" w:rsidRPr="00D25F42" w:rsidRDefault="000640BA" w:rsidP="000640BA">
      <w:pPr>
        <w:bidi/>
        <w:rPr>
          <w:sz w:val="26"/>
          <w:szCs w:val="26"/>
          <w:rtl/>
          <w:lang w:bidi="ar-EG"/>
        </w:rPr>
      </w:pPr>
    </w:p>
    <w:p w14:paraId="4D2A81FF" w14:textId="77777777" w:rsidR="000640BA" w:rsidRPr="00D25F42" w:rsidRDefault="000640BA" w:rsidP="000640BA">
      <w:pPr>
        <w:bidi/>
        <w:rPr>
          <w:sz w:val="26"/>
          <w:szCs w:val="26"/>
          <w:u w:val="single"/>
          <w:rtl/>
          <w:lang w:bidi="ar-EG"/>
        </w:rPr>
      </w:pPr>
      <w:r w:rsidRPr="00D25F42">
        <w:rPr>
          <w:sz w:val="26"/>
          <w:szCs w:val="26"/>
          <w:u w:val="single"/>
          <w:rtl/>
          <w:lang w:val="en-US"/>
        </w:rPr>
        <w:t>الإزالة</w:t>
      </w:r>
    </w:p>
    <w:p w14:paraId="72C9E9CD" w14:textId="77777777" w:rsidR="000640BA" w:rsidRPr="00D25F42" w:rsidRDefault="000640BA" w:rsidP="000640BA">
      <w:pPr>
        <w:bidi/>
        <w:rPr>
          <w:sz w:val="26"/>
          <w:szCs w:val="26"/>
        </w:rPr>
      </w:pPr>
    </w:p>
    <w:tbl>
      <w:tblPr>
        <w:tblStyle w:val="TableGrid"/>
        <w:bidiVisual/>
        <w:tblW w:w="97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58"/>
        <w:gridCol w:w="2687"/>
      </w:tblGrid>
      <w:tr w:rsidR="000640BA" w:rsidRPr="00D25F42" w14:paraId="279BB4EB" w14:textId="77777777" w:rsidTr="00532F6C">
        <w:tc>
          <w:tcPr>
            <w:tcW w:w="7058" w:type="dxa"/>
          </w:tcPr>
          <w:p w14:paraId="471B5954" w14:textId="77777777" w:rsidR="000640BA" w:rsidRPr="00D25F42" w:rsidRDefault="000640BA" w:rsidP="00533AB4">
            <w:pPr>
              <w:pStyle w:val="ListParagraph"/>
              <w:numPr>
                <w:ilvl w:val="0"/>
                <w:numId w:val="9"/>
              </w:numPr>
              <w:bidi/>
              <w:spacing w:after="240"/>
              <w:ind w:hanging="612"/>
              <w:contextualSpacing w:val="0"/>
              <w:rPr>
                <w:sz w:val="26"/>
                <w:szCs w:val="26"/>
                <w:lang w:val="en-CA"/>
              </w:rPr>
            </w:pPr>
            <w:r w:rsidRPr="00D25F42">
              <w:rPr>
                <w:sz w:val="26"/>
                <w:szCs w:val="26"/>
                <w:rtl/>
                <w:lang w:val="en-US"/>
              </w:rPr>
              <w:t>خطة إدارة إزالة المواد الهيدروكلوروفلوروكربونية</w:t>
            </w:r>
            <w:r w:rsidRPr="00D25F42">
              <w:rPr>
                <w:rFonts w:hint="cs"/>
                <w:sz w:val="26"/>
                <w:szCs w:val="26"/>
                <w:rtl/>
                <w:lang w:val="en-US"/>
              </w:rPr>
              <w:t xml:space="preserve"> </w:t>
            </w:r>
            <w:r w:rsidRPr="00D25F42">
              <w:rPr>
                <w:sz w:val="26"/>
                <w:szCs w:val="26"/>
                <w:rtl/>
                <w:lang w:val="en-US"/>
              </w:rPr>
              <w:t>(المرحلة ال</w:t>
            </w:r>
            <w:r w:rsidRPr="00D25F42">
              <w:rPr>
                <w:rFonts w:hint="cs"/>
                <w:sz w:val="26"/>
                <w:szCs w:val="26"/>
                <w:rtl/>
                <w:lang w:val="en-US" w:bidi="ar-EG"/>
              </w:rPr>
              <w:t>ثانية</w:t>
            </w:r>
            <w:r w:rsidRPr="00D25F42">
              <w:rPr>
                <w:sz w:val="26"/>
                <w:szCs w:val="26"/>
                <w:rtl/>
                <w:lang w:val="en-US"/>
              </w:rPr>
              <w:t xml:space="preserve">، </w:t>
            </w:r>
            <w:r w:rsidRPr="00D25F42">
              <w:rPr>
                <w:rFonts w:hint="cs"/>
                <w:sz w:val="26"/>
                <w:szCs w:val="26"/>
                <w:rtl/>
                <w:lang w:val="en-US"/>
              </w:rPr>
              <w:t>الشريحة الرابعة</w:t>
            </w:r>
            <w:r w:rsidRPr="00D25F42">
              <w:rPr>
                <w:sz w:val="26"/>
                <w:szCs w:val="26"/>
                <w:rtl/>
                <w:lang w:val="en-US"/>
              </w:rPr>
              <w:t>)</w:t>
            </w:r>
          </w:p>
        </w:tc>
        <w:tc>
          <w:tcPr>
            <w:tcW w:w="2687" w:type="dxa"/>
          </w:tcPr>
          <w:p w14:paraId="7F3ECF17" w14:textId="77777777" w:rsidR="000640BA" w:rsidRPr="00D25F42" w:rsidRDefault="000640BA" w:rsidP="00532F6C">
            <w:pPr>
              <w:bidi/>
              <w:spacing w:after="240"/>
              <w:ind w:left="277"/>
              <w:jc w:val="left"/>
              <w:rPr>
                <w:sz w:val="26"/>
                <w:szCs w:val="26"/>
                <w:rtl/>
                <w:lang w:bidi="ar-EG"/>
              </w:rPr>
            </w:pPr>
            <w:r w:rsidRPr="00D25F42">
              <w:rPr>
                <w:rFonts w:hint="cs"/>
                <w:sz w:val="26"/>
                <w:szCs w:val="26"/>
                <w:rtl/>
                <w:lang w:bidi="ar-EG"/>
              </w:rPr>
              <w:t xml:space="preserve">اليوئنديبي </w:t>
            </w:r>
            <w:r w:rsidRPr="00D25F42">
              <w:rPr>
                <w:sz w:val="26"/>
                <w:szCs w:val="26"/>
                <w:rtl/>
                <w:lang w:bidi="ar-EG"/>
              </w:rPr>
              <w:t>والبنك الدولي</w:t>
            </w:r>
          </w:p>
        </w:tc>
      </w:tr>
      <w:tr w:rsidR="000640BA" w:rsidRPr="00D25F42" w14:paraId="028868F7" w14:textId="77777777" w:rsidTr="00532F6C">
        <w:tc>
          <w:tcPr>
            <w:tcW w:w="7058" w:type="dxa"/>
          </w:tcPr>
          <w:p w14:paraId="1B78761D" w14:textId="77777777" w:rsidR="000640BA" w:rsidRPr="00D25F42" w:rsidRDefault="000640BA" w:rsidP="00533AB4">
            <w:pPr>
              <w:pStyle w:val="ListParagraph"/>
              <w:numPr>
                <w:ilvl w:val="0"/>
                <w:numId w:val="9"/>
              </w:numPr>
              <w:bidi/>
              <w:ind w:hanging="614"/>
              <w:rPr>
                <w:sz w:val="26"/>
                <w:szCs w:val="26"/>
                <w:lang w:val="en-CA"/>
              </w:rPr>
            </w:pPr>
            <w:r w:rsidRPr="00D25F42">
              <w:rPr>
                <w:sz w:val="26"/>
                <w:szCs w:val="26"/>
                <w:rtl/>
                <w:lang w:val="en-US"/>
              </w:rPr>
              <w:t>خطة إدارة إزالة المواد الهيدروكلوروفلوروكربونية</w:t>
            </w:r>
            <w:r w:rsidRPr="00D25F42">
              <w:rPr>
                <w:rFonts w:hint="cs"/>
                <w:sz w:val="26"/>
                <w:szCs w:val="26"/>
                <w:rtl/>
                <w:lang w:val="en-US"/>
              </w:rPr>
              <w:t xml:space="preserve"> </w:t>
            </w:r>
            <w:r w:rsidRPr="00D25F42">
              <w:rPr>
                <w:sz w:val="26"/>
                <w:szCs w:val="26"/>
                <w:rtl/>
                <w:lang w:val="en-US"/>
              </w:rPr>
              <w:t xml:space="preserve">(المرحلة </w:t>
            </w:r>
            <w:r w:rsidRPr="00D25F42">
              <w:rPr>
                <w:rFonts w:hint="cs"/>
                <w:sz w:val="26"/>
                <w:szCs w:val="26"/>
                <w:rtl/>
                <w:lang w:val="en-US"/>
              </w:rPr>
              <w:t>الثالثة</w:t>
            </w:r>
            <w:r w:rsidRPr="00D25F42">
              <w:rPr>
                <w:sz w:val="26"/>
                <w:szCs w:val="26"/>
                <w:rtl/>
                <w:lang w:val="en-US"/>
              </w:rPr>
              <w:t xml:space="preserve">، الشريحة </w:t>
            </w:r>
            <w:r w:rsidRPr="00D25F42">
              <w:rPr>
                <w:rFonts w:hint="cs"/>
                <w:sz w:val="26"/>
                <w:szCs w:val="26"/>
                <w:rtl/>
                <w:lang w:val="en-US"/>
              </w:rPr>
              <w:t>الأولى</w:t>
            </w:r>
            <w:r w:rsidRPr="00D25F42">
              <w:rPr>
                <w:sz w:val="26"/>
                <w:szCs w:val="26"/>
                <w:rtl/>
                <w:lang w:val="en-US"/>
              </w:rPr>
              <w:t>)</w:t>
            </w:r>
          </w:p>
        </w:tc>
        <w:tc>
          <w:tcPr>
            <w:tcW w:w="2687" w:type="dxa"/>
          </w:tcPr>
          <w:p w14:paraId="7757E8BC" w14:textId="77777777" w:rsidR="000640BA" w:rsidRPr="00D25F42" w:rsidRDefault="000640BA" w:rsidP="00532F6C">
            <w:pPr>
              <w:bidi/>
              <w:ind w:left="277"/>
              <w:jc w:val="left"/>
              <w:rPr>
                <w:sz w:val="26"/>
                <w:szCs w:val="26"/>
                <w:lang w:bidi="ar-EG"/>
              </w:rPr>
            </w:pPr>
            <w:r w:rsidRPr="00D25F42">
              <w:rPr>
                <w:rFonts w:hint="cs"/>
                <w:sz w:val="26"/>
                <w:szCs w:val="26"/>
                <w:rtl/>
                <w:lang w:bidi="ar-EG"/>
              </w:rPr>
              <w:t>اليوئنديبي وأستراليا</w:t>
            </w:r>
          </w:p>
        </w:tc>
      </w:tr>
    </w:tbl>
    <w:p w14:paraId="462F782A" w14:textId="77777777" w:rsidR="000640BA" w:rsidRPr="00D25F42" w:rsidRDefault="000640BA" w:rsidP="000640BA">
      <w:pPr>
        <w:bidi/>
        <w:spacing w:after="240"/>
        <w:rPr>
          <w:sz w:val="26"/>
          <w:szCs w:val="26"/>
          <w:rtl/>
          <w:lang w:val="en-US" w:bidi="ar-EG"/>
        </w:rPr>
      </w:pPr>
    </w:p>
    <w:p w14:paraId="2621B216" w14:textId="77777777" w:rsidR="000640BA" w:rsidRPr="00D25F42" w:rsidRDefault="000640BA" w:rsidP="000640BA"/>
    <w:p w14:paraId="75B9C3C4" w14:textId="77777777" w:rsidR="000640BA" w:rsidRPr="00D25F42" w:rsidRDefault="000640BA" w:rsidP="000640BA">
      <w:pPr>
        <w:jc w:val="left"/>
      </w:pPr>
    </w:p>
    <w:p w14:paraId="729824DF" w14:textId="77777777" w:rsidR="000640BA" w:rsidRPr="00D25F42" w:rsidRDefault="000640BA" w:rsidP="000640BA">
      <w:pPr>
        <w:pStyle w:val="StyleHeader4Para4Left0Firstline0"/>
        <w:numPr>
          <w:ilvl w:val="0"/>
          <w:numId w:val="0"/>
        </w:numPr>
        <w:rPr>
          <w:sz w:val="22"/>
          <w:szCs w:val="22"/>
        </w:rPr>
      </w:pPr>
    </w:p>
    <w:p w14:paraId="51CB63CA" w14:textId="77777777" w:rsidR="000640BA" w:rsidRPr="00D25F42" w:rsidRDefault="000640BA" w:rsidP="000640BA">
      <w:pPr>
        <w:pStyle w:val="StyleHeader4Para4Left0Firstline0"/>
        <w:numPr>
          <w:ilvl w:val="0"/>
          <w:numId w:val="0"/>
        </w:numPr>
      </w:pPr>
      <w:r w:rsidRPr="00D25F42">
        <w:br w:type="page"/>
      </w:r>
    </w:p>
    <w:p w14:paraId="02C02211" w14:textId="77777777" w:rsidR="000640BA" w:rsidRPr="00D25F42" w:rsidRDefault="000640BA" w:rsidP="000640BA">
      <w:pPr>
        <w:bidi/>
        <w:spacing w:after="80"/>
        <w:jc w:val="center"/>
        <w:rPr>
          <w:b/>
          <w:rtl/>
          <w:lang w:bidi="ar-AE"/>
        </w:rPr>
      </w:pPr>
      <w:r w:rsidRPr="00D25F42">
        <w:rPr>
          <w:bCs/>
          <w:szCs w:val="24"/>
          <w:rtl/>
          <w:lang w:bidi="ar-AE"/>
        </w:rPr>
        <w:lastRenderedPageBreak/>
        <w:t xml:space="preserve">ورقة تقييم المشروع – </w:t>
      </w:r>
      <w:r w:rsidRPr="00D25F42">
        <w:rPr>
          <w:rFonts w:hint="cs"/>
          <w:bCs/>
          <w:szCs w:val="24"/>
          <w:rtl/>
          <w:lang w:bidi="ar-AE"/>
        </w:rPr>
        <w:t>ال</w:t>
      </w:r>
      <w:r w:rsidRPr="00D25F42">
        <w:rPr>
          <w:bCs/>
          <w:szCs w:val="24"/>
          <w:rtl/>
          <w:lang w:bidi="ar-AE"/>
        </w:rPr>
        <w:t xml:space="preserve">مشروعات </w:t>
      </w:r>
      <w:r w:rsidRPr="00D25F42">
        <w:rPr>
          <w:rFonts w:hint="cs"/>
          <w:bCs/>
          <w:szCs w:val="24"/>
          <w:rtl/>
          <w:lang w:bidi="ar-AE"/>
        </w:rPr>
        <w:t>ال</w:t>
      </w:r>
      <w:r w:rsidRPr="00D25F42">
        <w:rPr>
          <w:bCs/>
          <w:szCs w:val="24"/>
          <w:rtl/>
          <w:lang w:bidi="ar-AE"/>
        </w:rPr>
        <w:t>متعددة السنوات</w:t>
      </w:r>
    </w:p>
    <w:p w14:paraId="1FE785F3" w14:textId="77777777" w:rsidR="000640BA" w:rsidRPr="00D25F42" w:rsidRDefault="000640BA" w:rsidP="000640BA">
      <w:pPr>
        <w:bidi/>
        <w:spacing w:after="80"/>
        <w:jc w:val="center"/>
        <w:rPr>
          <w:bCs/>
        </w:rPr>
      </w:pPr>
    </w:p>
    <w:p w14:paraId="100A6F5C" w14:textId="77777777" w:rsidR="000640BA" w:rsidRPr="00D25F42" w:rsidRDefault="000640BA" w:rsidP="000640BA">
      <w:pPr>
        <w:bidi/>
        <w:spacing w:after="80"/>
        <w:jc w:val="center"/>
        <w:rPr>
          <w:bCs/>
          <w:rtl/>
          <w:lang w:bidi="ar-EG"/>
        </w:rPr>
      </w:pPr>
      <w:r w:rsidRPr="00D25F42">
        <w:rPr>
          <w:rFonts w:hint="cs"/>
          <w:bCs/>
          <w:rtl/>
        </w:rPr>
        <w:t>إندونيسيا</w:t>
      </w:r>
    </w:p>
    <w:tbl>
      <w:tblPr>
        <w:tblStyle w:val="TableGrid"/>
        <w:bidiVisual/>
        <w:tblW w:w="10522" w:type="dxa"/>
        <w:tblInd w:w="-522" w:type="dxa"/>
        <w:tblLook w:val="04A0" w:firstRow="1" w:lastRow="0" w:firstColumn="1" w:lastColumn="0" w:noHBand="0" w:noVBand="1"/>
      </w:tblPr>
      <w:tblGrid>
        <w:gridCol w:w="3007"/>
        <w:gridCol w:w="2843"/>
        <w:gridCol w:w="2430"/>
        <w:gridCol w:w="2242"/>
      </w:tblGrid>
      <w:tr w:rsidR="000640BA" w:rsidRPr="00D25F42" w14:paraId="5E9F7728" w14:textId="77777777" w:rsidTr="00532F6C">
        <w:trPr>
          <w:trHeight w:val="240"/>
        </w:trPr>
        <w:tc>
          <w:tcPr>
            <w:tcW w:w="3007" w:type="dxa"/>
            <w:shd w:val="clear" w:color="auto" w:fill="auto"/>
          </w:tcPr>
          <w:p w14:paraId="7B5EC9C0" w14:textId="77777777" w:rsidR="000640BA" w:rsidRPr="00D25F42" w:rsidRDefault="000640BA" w:rsidP="00532F6C">
            <w:pPr>
              <w:bidi/>
              <w:spacing w:after="80"/>
              <w:jc w:val="left"/>
              <w:rPr>
                <w:b/>
                <w:sz w:val="18"/>
              </w:rPr>
            </w:pPr>
            <w:r w:rsidRPr="00D25F42">
              <w:rPr>
                <w:bCs/>
                <w:sz w:val="16"/>
                <w:szCs w:val="16"/>
                <w:rtl/>
                <w:lang w:bidi="ar-AE"/>
              </w:rPr>
              <w:t>(أولا) عنوان المشروع</w:t>
            </w:r>
          </w:p>
        </w:tc>
        <w:tc>
          <w:tcPr>
            <w:tcW w:w="2843" w:type="dxa"/>
            <w:shd w:val="clear" w:color="auto" w:fill="auto"/>
          </w:tcPr>
          <w:p w14:paraId="7E6EC6D4" w14:textId="77777777" w:rsidR="000640BA" w:rsidRPr="00D25F42" w:rsidRDefault="000640BA" w:rsidP="00532F6C">
            <w:pPr>
              <w:bidi/>
              <w:spacing w:after="80"/>
              <w:jc w:val="center"/>
              <w:rPr>
                <w:b/>
                <w:sz w:val="18"/>
              </w:rPr>
            </w:pPr>
            <w:r w:rsidRPr="00D25F42">
              <w:rPr>
                <w:bCs/>
                <w:sz w:val="16"/>
                <w:szCs w:val="16"/>
                <w:rtl/>
                <w:lang w:bidi="ar-AE"/>
              </w:rPr>
              <w:t>الوكالة</w:t>
            </w:r>
          </w:p>
        </w:tc>
        <w:tc>
          <w:tcPr>
            <w:tcW w:w="2430" w:type="dxa"/>
            <w:shd w:val="clear" w:color="auto" w:fill="auto"/>
          </w:tcPr>
          <w:p w14:paraId="7ACEAB6C" w14:textId="77777777" w:rsidR="000640BA" w:rsidRPr="00D25F42" w:rsidRDefault="000640BA" w:rsidP="00532F6C">
            <w:pPr>
              <w:bidi/>
              <w:spacing w:after="80"/>
              <w:jc w:val="center"/>
              <w:rPr>
                <w:b/>
                <w:sz w:val="18"/>
              </w:rPr>
            </w:pPr>
            <w:r w:rsidRPr="00D25F42">
              <w:rPr>
                <w:rFonts w:hint="cs"/>
                <w:b/>
                <w:bCs/>
                <w:sz w:val="16"/>
                <w:szCs w:val="16"/>
                <w:rtl/>
              </w:rPr>
              <w:t>الاجتماع الذي ووفق عليه</w:t>
            </w:r>
          </w:p>
        </w:tc>
        <w:tc>
          <w:tcPr>
            <w:tcW w:w="2242" w:type="dxa"/>
            <w:shd w:val="clear" w:color="auto" w:fill="auto"/>
          </w:tcPr>
          <w:p w14:paraId="65934A8A" w14:textId="77777777" w:rsidR="000640BA" w:rsidRPr="00D25F42" w:rsidRDefault="000640BA" w:rsidP="00532F6C">
            <w:pPr>
              <w:bidi/>
              <w:spacing w:after="80"/>
              <w:jc w:val="center"/>
              <w:rPr>
                <w:b/>
                <w:sz w:val="18"/>
              </w:rPr>
            </w:pPr>
            <w:r w:rsidRPr="00D25F42">
              <w:rPr>
                <w:rFonts w:hint="cs"/>
                <w:b/>
                <w:bCs/>
                <w:sz w:val="16"/>
                <w:szCs w:val="16"/>
                <w:rtl/>
              </w:rPr>
              <w:t>تدابير الرقابة</w:t>
            </w:r>
          </w:p>
        </w:tc>
      </w:tr>
      <w:tr w:rsidR="000640BA" w:rsidRPr="00D25F42" w14:paraId="0F4FEC10" w14:textId="77777777" w:rsidTr="00532F6C">
        <w:trPr>
          <w:trHeight w:val="240"/>
        </w:trPr>
        <w:tc>
          <w:tcPr>
            <w:tcW w:w="3007" w:type="dxa"/>
            <w:shd w:val="clear" w:color="auto" w:fill="auto"/>
          </w:tcPr>
          <w:p w14:paraId="26AB305F" w14:textId="77777777" w:rsidR="000640BA" w:rsidRPr="00D25F42" w:rsidRDefault="000640BA" w:rsidP="00532F6C">
            <w:pPr>
              <w:bidi/>
              <w:spacing w:after="80"/>
              <w:jc w:val="center"/>
              <w:rPr>
                <w:sz w:val="18"/>
              </w:rPr>
            </w:pPr>
            <w:r w:rsidRPr="00D25F42">
              <w:rPr>
                <w:sz w:val="16"/>
                <w:szCs w:val="16"/>
                <w:rtl/>
                <w:lang w:bidi="ar-AE"/>
              </w:rPr>
              <w:t xml:space="preserve">خطة إدارة إزالة المواد الهيدروكلوروفلوروكربونية </w:t>
            </w:r>
            <w:r w:rsidRPr="00D25F42">
              <w:rPr>
                <w:rFonts w:hint="cs"/>
                <w:sz w:val="16"/>
                <w:szCs w:val="16"/>
                <w:rtl/>
                <w:lang w:val="en-US" w:bidi="ar-EG"/>
              </w:rPr>
              <w:t xml:space="preserve"> (المرحلة الثانية)</w:t>
            </w:r>
          </w:p>
        </w:tc>
        <w:tc>
          <w:tcPr>
            <w:tcW w:w="2843" w:type="dxa"/>
            <w:shd w:val="clear" w:color="auto" w:fill="auto"/>
          </w:tcPr>
          <w:p w14:paraId="106B6323" w14:textId="77777777" w:rsidR="000640BA" w:rsidRPr="00D25F42" w:rsidRDefault="000640BA" w:rsidP="00532F6C">
            <w:pPr>
              <w:bidi/>
              <w:spacing w:after="80"/>
              <w:jc w:val="center"/>
              <w:rPr>
                <w:sz w:val="18"/>
                <w:rtl/>
                <w:lang w:bidi="ar-EG"/>
              </w:rPr>
            </w:pPr>
            <w:r w:rsidRPr="00D25F42">
              <w:rPr>
                <w:rFonts w:hint="cs"/>
                <w:sz w:val="20"/>
                <w:rtl/>
              </w:rPr>
              <w:t>اليوئنديبي (رئيسية)، البنك الدولي</w:t>
            </w:r>
          </w:p>
        </w:tc>
        <w:tc>
          <w:tcPr>
            <w:tcW w:w="2430" w:type="dxa"/>
            <w:shd w:val="clear" w:color="auto" w:fill="auto"/>
          </w:tcPr>
          <w:p w14:paraId="02C6F928" w14:textId="77777777" w:rsidR="000640BA" w:rsidRPr="00D25F42" w:rsidRDefault="000640BA" w:rsidP="00532F6C">
            <w:pPr>
              <w:bidi/>
              <w:spacing w:after="80"/>
              <w:jc w:val="center"/>
              <w:rPr>
                <w:sz w:val="18"/>
              </w:rPr>
            </w:pPr>
            <w:r w:rsidRPr="00D25F42">
              <w:rPr>
                <w:sz w:val="18"/>
              </w:rPr>
              <w:t>76</w:t>
            </w:r>
          </w:p>
        </w:tc>
        <w:tc>
          <w:tcPr>
            <w:tcW w:w="2242" w:type="dxa"/>
            <w:shd w:val="clear" w:color="auto" w:fill="auto"/>
          </w:tcPr>
          <w:p w14:paraId="265112EE" w14:textId="77777777" w:rsidR="000640BA" w:rsidRPr="00D25F42" w:rsidRDefault="000640BA" w:rsidP="00532F6C">
            <w:pPr>
              <w:bidi/>
              <w:spacing w:after="80"/>
              <w:jc w:val="center"/>
              <w:rPr>
                <w:sz w:val="18"/>
              </w:rPr>
            </w:pPr>
            <w:r w:rsidRPr="00D25F42">
              <w:rPr>
                <w:sz w:val="18"/>
              </w:rPr>
              <w:t>55</w:t>
            </w:r>
            <w:r w:rsidRPr="00D25F42">
              <w:rPr>
                <w:rFonts w:hint="cs"/>
                <w:sz w:val="20"/>
                <w:rtl/>
              </w:rPr>
              <w:t xml:space="preserve"> في المائة بحلول عام 2023</w:t>
            </w:r>
          </w:p>
        </w:tc>
      </w:tr>
    </w:tbl>
    <w:p w14:paraId="081FE3C1" w14:textId="77777777" w:rsidR="000640BA" w:rsidRPr="00D25F42" w:rsidRDefault="000640BA" w:rsidP="000640BA">
      <w:pPr>
        <w:bidi/>
        <w:jc w:val="center"/>
      </w:pPr>
    </w:p>
    <w:tbl>
      <w:tblPr>
        <w:tblStyle w:val="TableGrid"/>
        <w:bidiVisual/>
        <w:tblW w:w="10522" w:type="dxa"/>
        <w:tblInd w:w="-522" w:type="dxa"/>
        <w:tblLook w:val="04A0" w:firstRow="1" w:lastRow="0" w:firstColumn="1" w:lastColumn="0" w:noHBand="0" w:noVBand="1"/>
      </w:tblPr>
      <w:tblGrid>
        <w:gridCol w:w="5722"/>
        <w:gridCol w:w="2198"/>
        <w:gridCol w:w="2602"/>
      </w:tblGrid>
      <w:tr w:rsidR="000640BA" w:rsidRPr="00D25F42" w14:paraId="4EA49467" w14:textId="77777777" w:rsidTr="00532F6C">
        <w:trPr>
          <w:trHeight w:val="240"/>
        </w:trPr>
        <w:tc>
          <w:tcPr>
            <w:tcW w:w="5722" w:type="dxa"/>
            <w:shd w:val="clear" w:color="auto" w:fill="auto"/>
          </w:tcPr>
          <w:p w14:paraId="4A711098" w14:textId="77777777" w:rsidR="000640BA" w:rsidRPr="00D25F42" w:rsidRDefault="000640BA" w:rsidP="00532F6C">
            <w:pPr>
              <w:bidi/>
              <w:spacing w:after="60"/>
              <w:jc w:val="left"/>
              <w:rPr>
                <w:b/>
                <w:sz w:val="18"/>
                <w:lang w:bidi="ar-AE"/>
              </w:rPr>
            </w:pPr>
            <w:r w:rsidRPr="00D25F42">
              <w:rPr>
                <w:rFonts w:hint="cs"/>
                <w:bCs/>
                <w:sz w:val="16"/>
                <w:szCs w:val="16"/>
                <w:rtl/>
                <w:lang w:bidi="ar-AE"/>
              </w:rPr>
              <w:t>(</w:t>
            </w:r>
            <w:r w:rsidRPr="00D25F42">
              <w:rPr>
                <w:bCs/>
                <w:sz w:val="16"/>
                <w:szCs w:val="16"/>
                <w:rtl/>
                <w:lang w:bidi="ar-AE"/>
              </w:rPr>
              <w:t>ثانيا) أحدث بيانات المادة 7</w:t>
            </w:r>
            <w:r w:rsidRPr="00D25F42">
              <w:rPr>
                <w:rFonts w:hint="cs"/>
                <w:bCs/>
                <w:sz w:val="16"/>
                <w:szCs w:val="16"/>
                <w:rtl/>
                <w:lang w:bidi="ar-AE"/>
              </w:rPr>
              <w:t xml:space="preserve"> (المرفق جيم المجموعة الأولى)</w:t>
            </w:r>
          </w:p>
        </w:tc>
        <w:tc>
          <w:tcPr>
            <w:tcW w:w="2198" w:type="dxa"/>
            <w:shd w:val="clear" w:color="auto" w:fill="auto"/>
          </w:tcPr>
          <w:p w14:paraId="6E967ADF" w14:textId="77777777" w:rsidR="000640BA" w:rsidRPr="00D25F42" w:rsidRDefault="000640BA" w:rsidP="00532F6C">
            <w:pPr>
              <w:bidi/>
              <w:spacing w:after="60"/>
              <w:jc w:val="center"/>
              <w:rPr>
                <w:sz w:val="18"/>
              </w:rPr>
            </w:pPr>
            <w:r w:rsidRPr="00D25F42">
              <w:rPr>
                <w:sz w:val="16"/>
                <w:szCs w:val="16"/>
                <w:rtl/>
                <w:lang w:bidi="ar-AE"/>
              </w:rPr>
              <w:t>السنة:</w:t>
            </w:r>
            <w:r w:rsidRPr="00D25F42">
              <w:rPr>
                <w:rFonts w:hint="cs"/>
                <w:sz w:val="16"/>
                <w:szCs w:val="16"/>
                <w:rtl/>
                <w:lang w:bidi="ar-AE"/>
              </w:rPr>
              <w:t xml:space="preserve"> </w:t>
            </w:r>
            <w:r w:rsidRPr="00D25F42">
              <w:rPr>
                <w:sz w:val="18"/>
              </w:rPr>
              <w:t xml:space="preserve"> </w:t>
            </w:r>
            <w:r w:rsidRPr="00D25F42">
              <w:rPr>
                <w:rFonts w:hint="cs"/>
                <w:sz w:val="18"/>
                <w:rtl/>
              </w:rPr>
              <w:t>2022</w:t>
            </w:r>
          </w:p>
        </w:tc>
        <w:tc>
          <w:tcPr>
            <w:tcW w:w="2602" w:type="dxa"/>
            <w:shd w:val="clear" w:color="auto" w:fill="auto"/>
          </w:tcPr>
          <w:p w14:paraId="1DF4AD2F" w14:textId="77777777" w:rsidR="000640BA" w:rsidRPr="00D25F42" w:rsidRDefault="000640BA" w:rsidP="00532F6C">
            <w:pPr>
              <w:bidi/>
              <w:spacing w:after="60"/>
              <w:jc w:val="left"/>
              <w:rPr>
                <w:sz w:val="18"/>
              </w:rPr>
            </w:pPr>
            <w:r w:rsidRPr="00D25F42">
              <w:rPr>
                <w:rFonts w:hint="cs"/>
                <w:sz w:val="18"/>
                <w:rtl/>
              </w:rPr>
              <w:t>137.82</w:t>
            </w:r>
            <w:r w:rsidRPr="00D25F42">
              <w:rPr>
                <w:sz w:val="18"/>
              </w:rPr>
              <w:t xml:space="preserve"> </w:t>
            </w:r>
            <w:r w:rsidRPr="00D25F42">
              <w:rPr>
                <w:rFonts w:hint="cs"/>
                <w:sz w:val="16"/>
                <w:szCs w:val="16"/>
                <w:rtl/>
                <w:lang w:bidi="ar-AE"/>
              </w:rPr>
              <w:t xml:space="preserve"> </w:t>
            </w:r>
            <w:r w:rsidRPr="00D25F42">
              <w:rPr>
                <w:sz w:val="16"/>
                <w:szCs w:val="16"/>
                <w:rtl/>
                <w:lang w:bidi="ar-AE"/>
              </w:rPr>
              <w:t>(طن من قدرات استنفاد الأوزون)</w:t>
            </w:r>
          </w:p>
        </w:tc>
      </w:tr>
    </w:tbl>
    <w:p w14:paraId="1ADE1354" w14:textId="77777777" w:rsidR="000640BA" w:rsidRPr="00D25F42" w:rsidRDefault="000640BA" w:rsidP="000640BA">
      <w:pPr>
        <w:bidi/>
        <w:jc w:val="center"/>
        <w:rPr>
          <w:lang w:bidi="ar-EG"/>
        </w:rPr>
      </w:pPr>
    </w:p>
    <w:tbl>
      <w:tblPr>
        <w:tblStyle w:val="TableGrid"/>
        <w:bidiVisual/>
        <w:tblW w:w="10522" w:type="dxa"/>
        <w:tblInd w:w="-522" w:type="dxa"/>
        <w:tblLook w:val="04A0" w:firstRow="1" w:lastRow="0" w:firstColumn="1" w:lastColumn="0" w:noHBand="0" w:noVBand="1"/>
      </w:tblPr>
      <w:tblGrid>
        <w:gridCol w:w="2484"/>
        <w:gridCol w:w="974"/>
        <w:gridCol w:w="685"/>
        <w:gridCol w:w="1015"/>
        <w:gridCol w:w="637"/>
        <w:gridCol w:w="746"/>
        <w:gridCol w:w="660"/>
        <w:gridCol w:w="887"/>
        <w:gridCol w:w="1002"/>
        <w:gridCol w:w="1432"/>
      </w:tblGrid>
      <w:tr w:rsidR="000640BA" w:rsidRPr="00D25F42" w14:paraId="676A6E50" w14:textId="77777777" w:rsidTr="00532F6C">
        <w:trPr>
          <w:trHeight w:val="240"/>
        </w:trPr>
        <w:tc>
          <w:tcPr>
            <w:tcW w:w="8088" w:type="dxa"/>
            <w:gridSpan w:val="8"/>
            <w:shd w:val="clear" w:color="auto" w:fill="auto"/>
          </w:tcPr>
          <w:p w14:paraId="5498442C" w14:textId="77777777" w:rsidR="000640BA" w:rsidRPr="00D25F42" w:rsidRDefault="000640BA" w:rsidP="00532F6C">
            <w:pPr>
              <w:bidi/>
              <w:spacing w:after="60"/>
              <w:jc w:val="left"/>
              <w:rPr>
                <w:b/>
                <w:sz w:val="18"/>
                <w:lang w:bidi="ar-AE"/>
              </w:rPr>
            </w:pPr>
            <w:r w:rsidRPr="00D25F42">
              <w:rPr>
                <w:rFonts w:hint="cs"/>
                <w:bCs/>
                <w:sz w:val="16"/>
                <w:szCs w:val="16"/>
                <w:rtl/>
                <w:lang w:bidi="ar-AE"/>
              </w:rPr>
              <w:t>(</w:t>
            </w:r>
            <w:r w:rsidRPr="00D25F42">
              <w:rPr>
                <w:bCs/>
                <w:sz w:val="16"/>
                <w:szCs w:val="16"/>
                <w:rtl/>
                <w:lang w:bidi="ar-AE"/>
              </w:rPr>
              <w:t>ثالثا) أحدث البيانات القطاعية للبرنامج القطري (طن من قدرات استنفاذ الأوزون)</w:t>
            </w:r>
          </w:p>
        </w:tc>
        <w:tc>
          <w:tcPr>
            <w:tcW w:w="0" w:type="auto"/>
            <w:gridSpan w:val="2"/>
            <w:shd w:val="clear" w:color="auto" w:fill="auto"/>
          </w:tcPr>
          <w:p w14:paraId="707C30D6" w14:textId="77777777" w:rsidR="000640BA" w:rsidRPr="00D25F42" w:rsidRDefault="000640BA" w:rsidP="00532F6C">
            <w:pPr>
              <w:bidi/>
              <w:spacing w:after="60"/>
              <w:jc w:val="left"/>
              <w:rPr>
                <w:b/>
                <w:sz w:val="18"/>
                <w:rtl/>
                <w:lang w:bidi="ar-EG"/>
              </w:rPr>
            </w:pPr>
            <w:r w:rsidRPr="00D25F42">
              <w:rPr>
                <w:bCs/>
                <w:sz w:val="16"/>
                <w:szCs w:val="16"/>
                <w:rtl/>
                <w:lang w:bidi="ar-AE"/>
              </w:rPr>
              <w:t>السنة:</w:t>
            </w:r>
            <w:r w:rsidRPr="00D25F42">
              <w:rPr>
                <w:rFonts w:hint="cs"/>
                <w:bCs/>
                <w:sz w:val="16"/>
                <w:szCs w:val="16"/>
                <w:rtl/>
                <w:lang w:bidi="ar-AE"/>
              </w:rPr>
              <w:t xml:space="preserve"> </w:t>
            </w:r>
            <w:r w:rsidRPr="00D25F42">
              <w:rPr>
                <w:b/>
                <w:sz w:val="18"/>
              </w:rPr>
              <w:t xml:space="preserve"> </w:t>
            </w:r>
            <w:r w:rsidRPr="00D25F42">
              <w:rPr>
                <w:rFonts w:hint="cs"/>
                <w:b/>
                <w:sz w:val="18"/>
                <w:rtl/>
              </w:rPr>
              <w:t>2022</w:t>
            </w:r>
          </w:p>
        </w:tc>
      </w:tr>
      <w:tr w:rsidR="000640BA" w:rsidRPr="00D25F42" w14:paraId="5F29BE21" w14:textId="77777777" w:rsidTr="00532F6C">
        <w:trPr>
          <w:trHeight w:val="240"/>
        </w:trPr>
        <w:tc>
          <w:tcPr>
            <w:tcW w:w="2370" w:type="dxa"/>
            <w:shd w:val="clear" w:color="auto" w:fill="auto"/>
          </w:tcPr>
          <w:p w14:paraId="7916D48B" w14:textId="77777777" w:rsidR="000640BA" w:rsidRPr="00D25F42" w:rsidRDefault="000640BA" w:rsidP="00532F6C">
            <w:pPr>
              <w:bidi/>
              <w:spacing w:after="60"/>
              <w:jc w:val="center"/>
              <w:rPr>
                <w:sz w:val="18"/>
              </w:rPr>
            </w:pPr>
            <w:r w:rsidRPr="00D25F42">
              <w:rPr>
                <w:sz w:val="16"/>
                <w:szCs w:val="16"/>
                <w:rtl/>
                <w:lang w:bidi="ar-AE"/>
              </w:rPr>
              <w:t>كيميائي</w:t>
            </w:r>
          </w:p>
        </w:tc>
        <w:tc>
          <w:tcPr>
            <w:tcW w:w="0" w:type="auto"/>
            <w:shd w:val="clear" w:color="auto" w:fill="auto"/>
          </w:tcPr>
          <w:p w14:paraId="7BE4BE65" w14:textId="77777777" w:rsidR="000640BA" w:rsidRPr="00D25F42" w:rsidRDefault="000640BA" w:rsidP="00532F6C">
            <w:pPr>
              <w:bidi/>
              <w:spacing w:after="60"/>
              <w:jc w:val="center"/>
              <w:rPr>
                <w:sz w:val="18"/>
              </w:rPr>
            </w:pPr>
            <w:r w:rsidRPr="00D25F42">
              <w:rPr>
                <w:sz w:val="16"/>
                <w:szCs w:val="16"/>
                <w:rtl/>
                <w:lang w:bidi="ar-AE"/>
              </w:rPr>
              <w:t>الأيروصولات</w:t>
            </w:r>
          </w:p>
        </w:tc>
        <w:tc>
          <w:tcPr>
            <w:tcW w:w="0" w:type="auto"/>
            <w:shd w:val="clear" w:color="auto" w:fill="auto"/>
          </w:tcPr>
          <w:p w14:paraId="11692A19" w14:textId="77777777" w:rsidR="000640BA" w:rsidRPr="00D25F42" w:rsidRDefault="000640BA" w:rsidP="00532F6C">
            <w:pPr>
              <w:bidi/>
              <w:spacing w:after="60"/>
              <w:jc w:val="center"/>
              <w:rPr>
                <w:sz w:val="18"/>
              </w:rPr>
            </w:pPr>
            <w:r w:rsidRPr="00D25F42">
              <w:rPr>
                <w:sz w:val="16"/>
                <w:szCs w:val="16"/>
                <w:rtl/>
                <w:lang w:bidi="ar-AE"/>
              </w:rPr>
              <w:t>الرغاوي</w:t>
            </w:r>
          </w:p>
        </w:tc>
        <w:tc>
          <w:tcPr>
            <w:tcW w:w="0" w:type="auto"/>
            <w:shd w:val="clear" w:color="auto" w:fill="auto"/>
          </w:tcPr>
          <w:p w14:paraId="0A80A8DF" w14:textId="77777777" w:rsidR="000640BA" w:rsidRPr="00D25F42" w:rsidRDefault="000640BA" w:rsidP="00532F6C">
            <w:pPr>
              <w:bidi/>
              <w:spacing w:after="60"/>
              <w:jc w:val="center"/>
              <w:rPr>
                <w:sz w:val="18"/>
              </w:rPr>
            </w:pPr>
            <w:r w:rsidRPr="00D25F42">
              <w:rPr>
                <w:sz w:val="16"/>
                <w:szCs w:val="16"/>
                <w:rtl/>
                <w:lang w:bidi="ar-AE"/>
              </w:rPr>
              <w:t>مكافحة الحريق</w:t>
            </w:r>
          </w:p>
        </w:tc>
        <w:tc>
          <w:tcPr>
            <w:tcW w:w="0" w:type="auto"/>
            <w:gridSpan w:val="2"/>
            <w:shd w:val="clear" w:color="auto" w:fill="auto"/>
          </w:tcPr>
          <w:p w14:paraId="04DB37CD" w14:textId="77777777" w:rsidR="000640BA" w:rsidRPr="00D25F42" w:rsidRDefault="000640BA" w:rsidP="00532F6C">
            <w:pPr>
              <w:bidi/>
              <w:spacing w:after="60"/>
              <w:jc w:val="center"/>
              <w:rPr>
                <w:sz w:val="18"/>
              </w:rPr>
            </w:pPr>
            <w:r w:rsidRPr="00D25F42">
              <w:rPr>
                <w:sz w:val="16"/>
                <w:szCs w:val="16"/>
                <w:rtl/>
                <w:lang w:bidi="ar-AE"/>
              </w:rPr>
              <w:t>التبريد</w:t>
            </w:r>
          </w:p>
        </w:tc>
        <w:tc>
          <w:tcPr>
            <w:tcW w:w="0" w:type="auto"/>
            <w:shd w:val="clear" w:color="auto" w:fill="auto"/>
          </w:tcPr>
          <w:p w14:paraId="68F85D35" w14:textId="77777777" w:rsidR="000640BA" w:rsidRPr="00D25F42" w:rsidRDefault="000640BA" w:rsidP="00532F6C">
            <w:pPr>
              <w:bidi/>
              <w:spacing w:after="60"/>
              <w:jc w:val="center"/>
              <w:rPr>
                <w:sz w:val="18"/>
              </w:rPr>
            </w:pPr>
            <w:r w:rsidRPr="00D25F42">
              <w:rPr>
                <w:sz w:val="16"/>
                <w:szCs w:val="16"/>
                <w:rtl/>
                <w:lang w:bidi="ar-AE"/>
              </w:rPr>
              <w:t>المذيبات</w:t>
            </w:r>
          </w:p>
        </w:tc>
        <w:tc>
          <w:tcPr>
            <w:tcW w:w="0" w:type="auto"/>
            <w:shd w:val="clear" w:color="auto" w:fill="auto"/>
          </w:tcPr>
          <w:p w14:paraId="1B1C9AC4" w14:textId="77777777" w:rsidR="000640BA" w:rsidRPr="00D25F42" w:rsidRDefault="000640BA" w:rsidP="00532F6C">
            <w:pPr>
              <w:bidi/>
              <w:spacing w:after="60"/>
              <w:jc w:val="center"/>
              <w:rPr>
                <w:sz w:val="18"/>
              </w:rPr>
            </w:pPr>
            <w:r w:rsidRPr="00D25F42">
              <w:rPr>
                <w:sz w:val="16"/>
                <w:szCs w:val="16"/>
                <w:rtl/>
                <w:lang w:bidi="ar-AE"/>
              </w:rPr>
              <w:t>عامل تصنيع</w:t>
            </w:r>
          </w:p>
        </w:tc>
        <w:tc>
          <w:tcPr>
            <w:tcW w:w="1002" w:type="dxa"/>
            <w:shd w:val="clear" w:color="auto" w:fill="auto"/>
          </w:tcPr>
          <w:p w14:paraId="336A02E2" w14:textId="77777777" w:rsidR="000640BA" w:rsidRPr="00D25F42" w:rsidRDefault="000640BA" w:rsidP="00532F6C">
            <w:pPr>
              <w:bidi/>
              <w:spacing w:after="60"/>
              <w:jc w:val="center"/>
              <w:rPr>
                <w:sz w:val="18"/>
              </w:rPr>
            </w:pPr>
            <w:r w:rsidRPr="00D25F42">
              <w:rPr>
                <w:sz w:val="16"/>
                <w:szCs w:val="16"/>
                <w:rtl/>
                <w:lang w:bidi="ar-AE"/>
              </w:rPr>
              <w:t>الاستخدامات المعملية</w:t>
            </w:r>
          </w:p>
        </w:tc>
        <w:tc>
          <w:tcPr>
            <w:tcW w:w="1432" w:type="dxa"/>
            <w:shd w:val="clear" w:color="auto" w:fill="auto"/>
          </w:tcPr>
          <w:p w14:paraId="04FD5BFE" w14:textId="77777777" w:rsidR="000640BA" w:rsidRPr="00D25F42" w:rsidRDefault="000640BA" w:rsidP="00532F6C">
            <w:pPr>
              <w:bidi/>
              <w:jc w:val="center"/>
              <w:rPr>
                <w:sz w:val="16"/>
                <w:szCs w:val="16"/>
                <w:rtl/>
                <w:lang w:bidi="ar-AE"/>
              </w:rPr>
            </w:pPr>
            <w:r w:rsidRPr="00D25F42">
              <w:rPr>
                <w:sz w:val="16"/>
                <w:szCs w:val="16"/>
                <w:rtl/>
                <w:lang w:bidi="ar-AE"/>
              </w:rPr>
              <w:t xml:space="preserve">إجمالي </w:t>
            </w:r>
          </w:p>
          <w:p w14:paraId="06BEC21E" w14:textId="77777777" w:rsidR="000640BA" w:rsidRPr="00D25F42" w:rsidRDefault="000640BA" w:rsidP="00532F6C">
            <w:pPr>
              <w:bidi/>
              <w:spacing w:after="60"/>
              <w:jc w:val="center"/>
              <w:rPr>
                <w:sz w:val="18"/>
              </w:rPr>
            </w:pPr>
            <w:r w:rsidRPr="00D25F42">
              <w:rPr>
                <w:sz w:val="16"/>
                <w:szCs w:val="16"/>
                <w:rtl/>
                <w:lang w:bidi="ar-AE"/>
              </w:rPr>
              <w:t>الاستهلاك القطاعي</w:t>
            </w:r>
          </w:p>
        </w:tc>
      </w:tr>
      <w:tr w:rsidR="000640BA" w:rsidRPr="00D25F42" w14:paraId="2172FAB5" w14:textId="77777777" w:rsidTr="00532F6C">
        <w:trPr>
          <w:trHeight w:val="240"/>
        </w:trPr>
        <w:tc>
          <w:tcPr>
            <w:tcW w:w="5099" w:type="dxa"/>
            <w:gridSpan w:val="4"/>
            <w:shd w:val="clear" w:color="auto" w:fill="auto"/>
          </w:tcPr>
          <w:p w14:paraId="5F6FF1E5" w14:textId="77777777" w:rsidR="000640BA" w:rsidRPr="00D25F42" w:rsidRDefault="000640BA" w:rsidP="00532F6C">
            <w:pPr>
              <w:bidi/>
              <w:spacing w:after="60"/>
              <w:jc w:val="center"/>
              <w:rPr>
                <w:sz w:val="18"/>
              </w:rPr>
            </w:pPr>
            <w:r w:rsidRPr="00D25F42">
              <w:rPr>
                <w:sz w:val="18"/>
              </w:rPr>
              <w:t xml:space="preserve"> </w:t>
            </w:r>
          </w:p>
        </w:tc>
        <w:tc>
          <w:tcPr>
            <w:tcW w:w="0" w:type="auto"/>
            <w:shd w:val="clear" w:color="auto" w:fill="auto"/>
          </w:tcPr>
          <w:p w14:paraId="649FCC56" w14:textId="77777777" w:rsidR="000640BA" w:rsidRPr="00D25F42" w:rsidRDefault="000640BA" w:rsidP="00532F6C">
            <w:pPr>
              <w:bidi/>
              <w:spacing w:after="60"/>
              <w:jc w:val="center"/>
              <w:rPr>
                <w:sz w:val="18"/>
              </w:rPr>
            </w:pPr>
            <w:r w:rsidRPr="00D25F42">
              <w:rPr>
                <w:sz w:val="16"/>
                <w:szCs w:val="16"/>
                <w:rtl/>
                <w:lang w:bidi="ar-AE"/>
              </w:rPr>
              <w:t>التصنيع</w:t>
            </w:r>
          </w:p>
        </w:tc>
        <w:tc>
          <w:tcPr>
            <w:tcW w:w="0" w:type="auto"/>
            <w:shd w:val="clear" w:color="auto" w:fill="auto"/>
          </w:tcPr>
          <w:p w14:paraId="616ED987" w14:textId="77777777" w:rsidR="000640BA" w:rsidRPr="00D25F42" w:rsidRDefault="000640BA" w:rsidP="00532F6C">
            <w:pPr>
              <w:bidi/>
              <w:spacing w:after="60"/>
              <w:jc w:val="center"/>
              <w:rPr>
                <w:sz w:val="18"/>
              </w:rPr>
            </w:pPr>
            <w:r w:rsidRPr="00D25F42">
              <w:rPr>
                <w:sz w:val="16"/>
                <w:szCs w:val="16"/>
                <w:rtl/>
                <w:lang w:bidi="ar-AE"/>
              </w:rPr>
              <w:t>الخدمة</w:t>
            </w:r>
          </w:p>
        </w:tc>
        <w:tc>
          <w:tcPr>
            <w:tcW w:w="0" w:type="auto"/>
            <w:gridSpan w:val="4"/>
            <w:shd w:val="clear" w:color="auto" w:fill="auto"/>
          </w:tcPr>
          <w:p w14:paraId="749C0B86" w14:textId="77777777" w:rsidR="000640BA" w:rsidRPr="00D25F42" w:rsidRDefault="000640BA" w:rsidP="00532F6C">
            <w:pPr>
              <w:bidi/>
              <w:spacing w:after="60"/>
              <w:jc w:val="center"/>
              <w:rPr>
                <w:sz w:val="18"/>
              </w:rPr>
            </w:pPr>
          </w:p>
        </w:tc>
      </w:tr>
      <w:tr w:rsidR="000640BA" w:rsidRPr="00D25F42" w14:paraId="51E0F791" w14:textId="77777777" w:rsidTr="00532F6C">
        <w:trPr>
          <w:trHeight w:val="240"/>
        </w:trPr>
        <w:tc>
          <w:tcPr>
            <w:tcW w:w="2370" w:type="dxa"/>
            <w:shd w:val="clear" w:color="auto" w:fill="auto"/>
          </w:tcPr>
          <w:p w14:paraId="5308C24D" w14:textId="77777777" w:rsidR="000640BA" w:rsidRPr="00D25F42" w:rsidRDefault="000640BA" w:rsidP="00532F6C">
            <w:pPr>
              <w:bidi/>
              <w:spacing w:after="60"/>
              <w:jc w:val="left"/>
              <w:rPr>
                <w:sz w:val="18"/>
              </w:rPr>
            </w:pPr>
            <w:r w:rsidRPr="00D25F42">
              <w:rPr>
                <w:sz w:val="16"/>
                <w:szCs w:val="16"/>
                <w:rtl/>
                <w:lang w:bidi="ar-AE"/>
              </w:rPr>
              <w:t>الهيدروكلوروفلوروكربون</w:t>
            </w:r>
            <w:r w:rsidRPr="00D25F42">
              <w:rPr>
                <w:rFonts w:hint="cs"/>
                <w:sz w:val="16"/>
                <w:szCs w:val="16"/>
                <w:rtl/>
                <w:lang w:bidi="ar-AE"/>
              </w:rPr>
              <w:t>-</w:t>
            </w:r>
            <w:r w:rsidRPr="00D25F42">
              <w:rPr>
                <w:sz w:val="18"/>
              </w:rPr>
              <w:t>22</w:t>
            </w:r>
          </w:p>
        </w:tc>
        <w:tc>
          <w:tcPr>
            <w:tcW w:w="0" w:type="auto"/>
            <w:shd w:val="clear" w:color="auto" w:fill="auto"/>
          </w:tcPr>
          <w:p w14:paraId="1212E7EE" w14:textId="77777777" w:rsidR="000640BA" w:rsidRPr="00D25F42" w:rsidRDefault="000640BA" w:rsidP="00532F6C">
            <w:pPr>
              <w:jc w:val="right"/>
              <w:rPr>
                <w:sz w:val="18"/>
                <w:szCs w:val="18"/>
              </w:rPr>
            </w:pPr>
          </w:p>
        </w:tc>
        <w:tc>
          <w:tcPr>
            <w:tcW w:w="0" w:type="auto"/>
            <w:shd w:val="clear" w:color="auto" w:fill="auto"/>
          </w:tcPr>
          <w:p w14:paraId="7A5854C6" w14:textId="77777777" w:rsidR="000640BA" w:rsidRPr="00D25F42" w:rsidRDefault="000640BA" w:rsidP="00532F6C">
            <w:pPr>
              <w:jc w:val="right"/>
              <w:rPr>
                <w:sz w:val="18"/>
                <w:szCs w:val="18"/>
              </w:rPr>
            </w:pPr>
          </w:p>
        </w:tc>
        <w:tc>
          <w:tcPr>
            <w:tcW w:w="0" w:type="auto"/>
            <w:shd w:val="clear" w:color="auto" w:fill="auto"/>
          </w:tcPr>
          <w:p w14:paraId="29B91C6D" w14:textId="77777777" w:rsidR="000640BA" w:rsidRPr="00D25F42" w:rsidRDefault="000640BA" w:rsidP="00532F6C">
            <w:pPr>
              <w:jc w:val="right"/>
              <w:rPr>
                <w:sz w:val="18"/>
                <w:szCs w:val="18"/>
              </w:rPr>
            </w:pPr>
          </w:p>
        </w:tc>
        <w:tc>
          <w:tcPr>
            <w:tcW w:w="0" w:type="auto"/>
            <w:shd w:val="clear" w:color="auto" w:fill="auto"/>
          </w:tcPr>
          <w:p w14:paraId="3D845C09" w14:textId="77777777" w:rsidR="000640BA" w:rsidRPr="00D25F42" w:rsidRDefault="000640BA" w:rsidP="00532F6C">
            <w:pPr>
              <w:jc w:val="right"/>
              <w:rPr>
                <w:sz w:val="18"/>
                <w:szCs w:val="18"/>
              </w:rPr>
            </w:pPr>
          </w:p>
        </w:tc>
        <w:tc>
          <w:tcPr>
            <w:tcW w:w="0" w:type="auto"/>
            <w:shd w:val="clear" w:color="auto" w:fill="auto"/>
          </w:tcPr>
          <w:p w14:paraId="19CBA854" w14:textId="77777777" w:rsidR="000640BA" w:rsidRPr="00D25F42" w:rsidRDefault="000640BA" w:rsidP="00532F6C">
            <w:pPr>
              <w:jc w:val="right"/>
              <w:rPr>
                <w:sz w:val="18"/>
                <w:szCs w:val="18"/>
              </w:rPr>
            </w:pPr>
            <w:r w:rsidRPr="00D25F42">
              <w:rPr>
                <w:sz w:val="18"/>
                <w:szCs w:val="18"/>
              </w:rPr>
              <w:t>136.60</w:t>
            </w:r>
          </w:p>
        </w:tc>
        <w:tc>
          <w:tcPr>
            <w:tcW w:w="0" w:type="auto"/>
            <w:shd w:val="clear" w:color="auto" w:fill="auto"/>
          </w:tcPr>
          <w:p w14:paraId="350556F0" w14:textId="77777777" w:rsidR="000640BA" w:rsidRPr="00D25F42" w:rsidRDefault="000640BA" w:rsidP="00532F6C">
            <w:pPr>
              <w:jc w:val="right"/>
              <w:rPr>
                <w:sz w:val="18"/>
                <w:szCs w:val="18"/>
              </w:rPr>
            </w:pPr>
          </w:p>
        </w:tc>
        <w:tc>
          <w:tcPr>
            <w:tcW w:w="0" w:type="auto"/>
            <w:shd w:val="clear" w:color="auto" w:fill="auto"/>
          </w:tcPr>
          <w:p w14:paraId="28E50669" w14:textId="77777777" w:rsidR="000640BA" w:rsidRPr="00D25F42" w:rsidRDefault="000640BA" w:rsidP="00532F6C">
            <w:pPr>
              <w:jc w:val="right"/>
              <w:rPr>
                <w:sz w:val="18"/>
                <w:szCs w:val="18"/>
              </w:rPr>
            </w:pPr>
          </w:p>
        </w:tc>
        <w:tc>
          <w:tcPr>
            <w:tcW w:w="1002" w:type="dxa"/>
            <w:shd w:val="clear" w:color="auto" w:fill="auto"/>
          </w:tcPr>
          <w:p w14:paraId="7533C016" w14:textId="77777777" w:rsidR="000640BA" w:rsidRPr="00D25F42" w:rsidRDefault="000640BA" w:rsidP="00532F6C">
            <w:pPr>
              <w:jc w:val="right"/>
              <w:rPr>
                <w:sz w:val="18"/>
                <w:szCs w:val="18"/>
              </w:rPr>
            </w:pPr>
          </w:p>
        </w:tc>
        <w:tc>
          <w:tcPr>
            <w:tcW w:w="1432" w:type="dxa"/>
            <w:shd w:val="clear" w:color="auto" w:fill="auto"/>
          </w:tcPr>
          <w:p w14:paraId="5D5CF2F1" w14:textId="77777777" w:rsidR="000640BA" w:rsidRPr="00D25F42" w:rsidRDefault="000640BA" w:rsidP="00532F6C">
            <w:pPr>
              <w:jc w:val="right"/>
              <w:rPr>
                <w:sz w:val="18"/>
                <w:szCs w:val="18"/>
              </w:rPr>
            </w:pPr>
            <w:r w:rsidRPr="00D25F42">
              <w:rPr>
                <w:sz w:val="18"/>
                <w:szCs w:val="18"/>
              </w:rPr>
              <w:fldChar w:fldCharType="begin"/>
            </w:r>
            <w:r w:rsidRPr="00D25F42">
              <w:rPr>
                <w:sz w:val="18"/>
                <w:szCs w:val="18"/>
              </w:rPr>
              <w:instrText xml:space="preserve"> =SUM(LEFT) </w:instrText>
            </w:r>
            <w:r w:rsidRPr="00D25F42">
              <w:rPr>
                <w:sz w:val="18"/>
                <w:szCs w:val="18"/>
              </w:rPr>
              <w:fldChar w:fldCharType="separate"/>
            </w:r>
            <w:r w:rsidRPr="00D25F42">
              <w:rPr>
                <w:noProof/>
                <w:sz w:val="18"/>
                <w:szCs w:val="18"/>
              </w:rPr>
              <w:t>136.6</w:t>
            </w:r>
            <w:r w:rsidRPr="00D25F42">
              <w:rPr>
                <w:sz w:val="18"/>
                <w:szCs w:val="18"/>
              </w:rPr>
              <w:fldChar w:fldCharType="end"/>
            </w:r>
            <w:r w:rsidRPr="00D25F42">
              <w:rPr>
                <w:sz w:val="18"/>
                <w:szCs w:val="18"/>
              </w:rPr>
              <w:t>0</w:t>
            </w:r>
          </w:p>
        </w:tc>
      </w:tr>
      <w:tr w:rsidR="000640BA" w:rsidRPr="00D25F42" w14:paraId="559E029B" w14:textId="77777777" w:rsidTr="00532F6C">
        <w:trPr>
          <w:trHeight w:val="240"/>
        </w:trPr>
        <w:tc>
          <w:tcPr>
            <w:tcW w:w="2370" w:type="dxa"/>
            <w:shd w:val="clear" w:color="auto" w:fill="auto"/>
          </w:tcPr>
          <w:p w14:paraId="3E8664B8" w14:textId="77777777" w:rsidR="000640BA" w:rsidRPr="00D25F42" w:rsidRDefault="000640BA" w:rsidP="00532F6C">
            <w:pPr>
              <w:bidi/>
              <w:spacing w:after="60"/>
              <w:jc w:val="left"/>
              <w:rPr>
                <w:sz w:val="18"/>
              </w:rPr>
            </w:pPr>
            <w:r w:rsidRPr="00D25F42">
              <w:rPr>
                <w:sz w:val="16"/>
                <w:szCs w:val="16"/>
                <w:rtl/>
                <w:lang w:bidi="ar-AE"/>
              </w:rPr>
              <w:t>الهيدروكلوروفلوروكربون</w:t>
            </w:r>
            <w:r w:rsidRPr="00D25F42">
              <w:rPr>
                <w:rFonts w:hint="cs"/>
                <w:sz w:val="16"/>
                <w:szCs w:val="16"/>
                <w:rtl/>
                <w:lang w:bidi="ar-AE"/>
              </w:rPr>
              <w:t>-</w:t>
            </w:r>
            <w:r w:rsidRPr="00D25F42">
              <w:rPr>
                <w:sz w:val="18"/>
              </w:rPr>
              <w:t>123</w:t>
            </w:r>
          </w:p>
        </w:tc>
        <w:tc>
          <w:tcPr>
            <w:tcW w:w="0" w:type="auto"/>
            <w:shd w:val="clear" w:color="auto" w:fill="auto"/>
          </w:tcPr>
          <w:p w14:paraId="44D2C807" w14:textId="77777777" w:rsidR="000640BA" w:rsidRPr="00D25F42" w:rsidRDefault="000640BA" w:rsidP="00532F6C">
            <w:pPr>
              <w:jc w:val="right"/>
              <w:rPr>
                <w:sz w:val="18"/>
                <w:szCs w:val="18"/>
              </w:rPr>
            </w:pPr>
          </w:p>
        </w:tc>
        <w:tc>
          <w:tcPr>
            <w:tcW w:w="0" w:type="auto"/>
            <w:shd w:val="clear" w:color="auto" w:fill="auto"/>
          </w:tcPr>
          <w:p w14:paraId="65507E92" w14:textId="77777777" w:rsidR="000640BA" w:rsidRPr="00D25F42" w:rsidRDefault="000640BA" w:rsidP="00532F6C">
            <w:pPr>
              <w:jc w:val="right"/>
              <w:rPr>
                <w:sz w:val="18"/>
                <w:szCs w:val="18"/>
              </w:rPr>
            </w:pPr>
          </w:p>
        </w:tc>
        <w:tc>
          <w:tcPr>
            <w:tcW w:w="0" w:type="auto"/>
            <w:shd w:val="clear" w:color="auto" w:fill="auto"/>
          </w:tcPr>
          <w:p w14:paraId="5C14928F" w14:textId="77777777" w:rsidR="000640BA" w:rsidRPr="00D25F42" w:rsidRDefault="000640BA" w:rsidP="00532F6C">
            <w:pPr>
              <w:jc w:val="right"/>
              <w:rPr>
                <w:sz w:val="18"/>
                <w:szCs w:val="18"/>
              </w:rPr>
            </w:pPr>
            <w:r w:rsidRPr="00D25F42">
              <w:rPr>
                <w:sz w:val="18"/>
                <w:szCs w:val="18"/>
              </w:rPr>
              <w:t>0.47</w:t>
            </w:r>
          </w:p>
        </w:tc>
        <w:tc>
          <w:tcPr>
            <w:tcW w:w="0" w:type="auto"/>
            <w:shd w:val="clear" w:color="auto" w:fill="auto"/>
          </w:tcPr>
          <w:p w14:paraId="1C476AE4" w14:textId="77777777" w:rsidR="000640BA" w:rsidRPr="00D25F42" w:rsidRDefault="000640BA" w:rsidP="00532F6C">
            <w:pPr>
              <w:jc w:val="right"/>
              <w:rPr>
                <w:sz w:val="18"/>
                <w:szCs w:val="18"/>
              </w:rPr>
            </w:pPr>
          </w:p>
        </w:tc>
        <w:tc>
          <w:tcPr>
            <w:tcW w:w="0" w:type="auto"/>
            <w:shd w:val="clear" w:color="auto" w:fill="auto"/>
          </w:tcPr>
          <w:p w14:paraId="7ADC78BA" w14:textId="77777777" w:rsidR="000640BA" w:rsidRPr="00D25F42" w:rsidRDefault="000640BA" w:rsidP="00532F6C">
            <w:pPr>
              <w:jc w:val="right"/>
              <w:rPr>
                <w:sz w:val="18"/>
                <w:szCs w:val="18"/>
              </w:rPr>
            </w:pPr>
            <w:r w:rsidRPr="00D25F42">
              <w:rPr>
                <w:sz w:val="18"/>
                <w:szCs w:val="18"/>
              </w:rPr>
              <w:t>0.75</w:t>
            </w:r>
          </w:p>
        </w:tc>
        <w:tc>
          <w:tcPr>
            <w:tcW w:w="0" w:type="auto"/>
            <w:shd w:val="clear" w:color="auto" w:fill="auto"/>
          </w:tcPr>
          <w:p w14:paraId="771077D8" w14:textId="77777777" w:rsidR="000640BA" w:rsidRPr="00D25F42" w:rsidRDefault="000640BA" w:rsidP="00532F6C">
            <w:pPr>
              <w:jc w:val="right"/>
              <w:rPr>
                <w:sz w:val="18"/>
                <w:szCs w:val="18"/>
              </w:rPr>
            </w:pPr>
          </w:p>
        </w:tc>
        <w:tc>
          <w:tcPr>
            <w:tcW w:w="0" w:type="auto"/>
            <w:shd w:val="clear" w:color="auto" w:fill="auto"/>
          </w:tcPr>
          <w:p w14:paraId="4DD29879" w14:textId="77777777" w:rsidR="000640BA" w:rsidRPr="00D25F42" w:rsidRDefault="000640BA" w:rsidP="00532F6C">
            <w:pPr>
              <w:jc w:val="right"/>
              <w:rPr>
                <w:sz w:val="18"/>
                <w:szCs w:val="18"/>
              </w:rPr>
            </w:pPr>
          </w:p>
        </w:tc>
        <w:tc>
          <w:tcPr>
            <w:tcW w:w="1002" w:type="dxa"/>
            <w:shd w:val="clear" w:color="auto" w:fill="auto"/>
          </w:tcPr>
          <w:p w14:paraId="23302F4D" w14:textId="77777777" w:rsidR="000640BA" w:rsidRPr="00D25F42" w:rsidRDefault="000640BA" w:rsidP="00532F6C">
            <w:pPr>
              <w:jc w:val="right"/>
              <w:rPr>
                <w:sz w:val="18"/>
                <w:szCs w:val="18"/>
              </w:rPr>
            </w:pPr>
          </w:p>
        </w:tc>
        <w:tc>
          <w:tcPr>
            <w:tcW w:w="1432" w:type="dxa"/>
            <w:shd w:val="clear" w:color="auto" w:fill="auto"/>
          </w:tcPr>
          <w:p w14:paraId="0A93728B" w14:textId="77777777" w:rsidR="000640BA" w:rsidRPr="00D25F42" w:rsidRDefault="000640BA" w:rsidP="00532F6C">
            <w:pPr>
              <w:jc w:val="right"/>
              <w:rPr>
                <w:sz w:val="18"/>
                <w:szCs w:val="18"/>
              </w:rPr>
            </w:pPr>
            <w:r w:rsidRPr="00D25F42">
              <w:rPr>
                <w:sz w:val="18"/>
                <w:szCs w:val="18"/>
              </w:rPr>
              <w:t>1.22</w:t>
            </w:r>
          </w:p>
        </w:tc>
      </w:tr>
    </w:tbl>
    <w:p w14:paraId="29D6D26C" w14:textId="77777777" w:rsidR="000640BA" w:rsidRPr="00D25F42" w:rsidRDefault="000640BA" w:rsidP="000640BA">
      <w:pPr>
        <w:bidi/>
        <w:jc w:val="center"/>
      </w:pPr>
    </w:p>
    <w:tbl>
      <w:tblPr>
        <w:tblStyle w:val="TableGrid"/>
        <w:bidiVisual/>
        <w:tblW w:w="10522" w:type="dxa"/>
        <w:tblInd w:w="-522" w:type="dxa"/>
        <w:tblLook w:val="04A0" w:firstRow="1" w:lastRow="0" w:firstColumn="1" w:lastColumn="0" w:noHBand="0" w:noVBand="1"/>
      </w:tblPr>
      <w:tblGrid>
        <w:gridCol w:w="4767"/>
        <w:gridCol w:w="1093"/>
        <w:gridCol w:w="3569"/>
        <w:gridCol w:w="1093"/>
      </w:tblGrid>
      <w:tr w:rsidR="000640BA" w:rsidRPr="00D25F42" w14:paraId="5FB60A7A" w14:textId="77777777" w:rsidTr="00532F6C">
        <w:trPr>
          <w:trHeight w:val="240"/>
        </w:trPr>
        <w:tc>
          <w:tcPr>
            <w:tcW w:w="10522" w:type="dxa"/>
            <w:gridSpan w:val="4"/>
            <w:shd w:val="clear" w:color="auto" w:fill="auto"/>
          </w:tcPr>
          <w:p w14:paraId="3153321B" w14:textId="77777777" w:rsidR="000640BA" w:rsidRPr="00D25F42" w:rsidRDefault="000640BA" w:rsidP="00532F6C">
            <w:pPr>
              <w:bidi/>
              <w:spacing w:after="60"/>
              <w:jc w:val="left"/>
              <w:rPr>
                <w:b/>
                <w:sz w:val="18"/>
                <w:lang w:bidi="ar-EG"/>
              </w:rPr>
            </w:pPr>
            <w:r w:rsidRPr="00D25F42">
              <w:rPr>
                <w:bCs/>
                <w:sz w:val="16"/>
                <w:szCs w:val="16"/>
                <w:rtl/>
                <w:lang w:bidi="ar-AE"/>
              </w:rPr>
              <w:t>(رابعا) بيانات الاستهلاك (طن من قدرات استنفاذ الأوزون)</w:t>
            </w:r>
          </w:p>
        </w:tc>
      </w:tr>
      <w:tr w:rsidR="000640BA" w:rsidRPr="00D25F42" w14:paraId="71AA5123" w14:textId="77777777" w:rsidTr="00532F6C">
        <w:trPr>
          <w:trHeight w:val="240"/>
        </w:trPr>
        <w:tc>
          <w:tcPr>
            <w:tcW w:w="3102" w:type="dxa"/>
            <w:shd w:val="clear" w:color="auto" w:fill="auto"/>
          </w:tcPr>
          <w:p w14:paraId="65BCCDE6" w14:textId="77777777" w:rsidR="000640BA" w:rsidRPr="00D25F42" w:rsidRDefault="000640BA" w:rsidP="00532F6C">
            <w:pPr>
              <w:bidi/>
              <w:spacing w:after="60"/>
              <w:jc w:val="center"/>
              <w:rPr>
                <w:sz w:val="18"/>
                <w:rtl/>
                <w:lang w:bidi="ar-EG"/>
              </w:rPr>
            </w:pPr>
            <w:r w:rsidRPr="00D25F42">
              <w:rPr>
                <w:sz w:val="16"/>
                <w:szCs w:val="16"/>
                <w:rtl/>
                <w:lang w:bidi="ar-AE"/>
              </w:rPr>
              <w:t>خط الأساس لفترة 2009-2010</w:t>
            </w:r>
          </w:p>
        </w:tc>
        <w:tc>
          <w:tcPr>
            <w:tcW w:w="0" w:type="auto"/>
            <w:shd w:val="clear" w:color="auto" w:fill="auto"/>
          </w:tcPr>
          <w:p w14:paraId="1733D9C2" w14:textId="77777777" w:rsidR="000640BA" w:rsidRPr="00D25F42" w:rsidRDefault="000640BA" w:rsidP="00532F6C">
            <w:pPr>
              <w:bidi/>
              <w:spacing w:after="60"/>
              <w:jc w:val="left"/>
              <w:rPr>
                <w:sz w:val="18"/>
              </w:rPr>
            </w:pPr>
            <w:r w:rsidRPr="00D25F42">
              <w:rPr>
                <w:sz w:val="18"/>
              </w:rPr>
              <w:t>403.9</w:t>
            </w:r>
          </w:p>
        </w:tc>
        <w:tc>
          <w:tcPr>
            <w:tcW w:w="0" w:type="auto"/>
            <w:shd w:val="clear" w:color="auto" w:fill="auto"/>
          </w:tcPr>
          <w:p w14:paraId="3B359BDA" w14:textId="77777777" w:rsidR="000640BA" w:rsidRPr="00D25F42" w:rsidRDefault="000640BA" w:rsidP="00532F6C">
            <w:pPr>
              <w:bidi/>
              <w:spacing w:after="60"/>
              <w:jc w:val="center"/>
              <w:rPr>
                <w:sz w:val="18"/>
                <w:rtl/>
                <w:lang w:bidi="ar-EG"/>
              </w:rPr>
            </w:pPr>
            <w:r w:rsidRPr="00D25F42">
              <w:rPr>
                <w:sz w:val="16"/>
                <w:szCs w:val="16"/>
                <w:rtl/>
                <w:lang w:bidi="ar-AE"/>
              </w:rPr>
              <w:t>نقطة البداية للتخفيضات المجمعة المستدامة</w:t>
            </w:r>
          </w:p>
        </w:tc>
        <w:tc>
          <w:tcPr>
            <w:tcW w:w="0" w:type="auto"/>
            <w:shd w:val="clear" w:color="auto" w:fill="auto"/>
          </w:tcPr>
          <w:p w14:paraId="12A8D2C3" w14:textId="77777777" w:rsidR="000640BA" w:rsidRPr="00D25F42" w:rsidRDefault="000640BA" w:rsidP="00532F6C">
            <w:pPr>
              <w:bidi/>
              <w:spacing w:after="60"/>
              <w:jc w:val="left"/>
              <w:rPr>
                <w:sz w:val="18"/>
              </w:rPr>
            </w:pPr>
            <w:r w:rsidRPr="00D25F42">
              <w:rPr>
                <w:sz w:val="18"/>
              </w:rPr>
              <w:t>403.9</w:t>
            </w:r>
          </w:p>
        </w:tc>
      </w:tr>
      <w:tr w:rsidR="000640BA" w:rsidRPr="00D25F42" w14:paraId="107A1455" w14:textId="77777777" w:rsidTr="00532F6C">
        <w:trPr>
          <w:trHeight w:val="240"/>
        </w:trPr>
        <w:tc>
          <w:tcPr>
            <w:tcW w:w="10522" w:type="dxa"/>
            <w:gridSpan w:val="4"/>
            <w:shd w:val="clear" w:color="auto" w:fill="auto"/>
          </w:tcPr>
          <w:p w14:paraId="2DF7A4CD" w14:textId="77777777" w:rsidR="000640BA" w:rsidRPr="00D25F42" w:rsidRDefault="000640BA" w:rsidP="00532F6C">
            <w:pPr>
              <w:bidi/>
              <w:spacing w:after="60"/>
              <w:jc w:val="center"/>
              <w:rPr>
                <w:b/>
                <w:sz w:val="18"/>
                <w:rtl/>
                <w:lang w:bidi="ar-EG"/>
              </w:rPr>
            </w:pPr>
            <w:r w:rsidRPr="00D25F42">
              <w:rPr>
                <w:bCs/>
                <w:sz w:val="16"/>
                <w:szCs w:val="16"/>
                <w:rtl/>
                <w:lang w:bidi="ar-AE"/>
              </w:rPr>
              <w:t>الاستهلاك المؤهل للتمويل (طن من قدرات استنفاذ الأوزون)</w:t>
            </w:r>
          </w:p>
        </w:tc>
      </w:tr>
      <w:tr w:rsidR="000640BA" w:rsidRPr="00D25F42" w14:paraId="4D157385" w14:textId="77777777" w:rsidTr="00532F6C">
        <w:trPr>
          <w:trHeight w:val="240"/>
        </w:trPr>
        <w:tc>
          <w:tcPr>
            <w:tcW w:w="3102" w:type="dxa"/>
            <w:shd w:val="clear" w:color="auto" w:fill="auto"/>
          </w:tcPr>
          <w:p w14:paraId="366ABBC6" w14:textId="77777777" w:rsidR="000640BA" w:rsidRPr="00D25F42" w:rsidRDefault="000640BA" w:rsidP="00532F6C">
            <w:pPr>
              <w:bidi/>
              <w:spacing w:after="60"/>
              <w:jc w:val="center"/>
              <w:rPr>
                <w:sz w:val="18"/>
                <w:rtl/>
                <w:lang w:bidi="ar-EG"/>
              </w:rPr>
            </w:pPr>
            <w:r w:rsidRPr="00D25F42">
              <w:rPr>
                <w:sz w:val="16"/>
                <w:szCs w:val="16"/>
                <w:rtl/>
                <w:lang w:bidi="ar-AE"/>
              </w:rPr>
              <w:t>موافق عليه بالفعل:</w:t>
            </w:r>
          </w:p>
        </w:tc>
        <w:tc>
          <w:tcPr>
            <w:tcW w:w="0" w:type="auto"/>
            <w:shd w:val="clear" w:color="auto" w:fill="auto"/>
          </w:tcPr>
          <w:p w14:paraId="37B26BEE" w14:textId="77777777" w:rsidR="000640BA" w:rsidRPr="00D25F42" w:rsidRDefault="000640BA" w:rsidP="00532F6C">
            <w:pPr>
              <w:bidi/>
              <w:spacing w:after="60"/>
              <w:jc w:val="left"/>
              <w:rPr>
                <w:sz w:val="18"/>
              </w:rPr>
            </w:pPr>
            <w:r w:rsidRPr="00D25F42">
              <w:rPr>
                <w:sz w:val="18"/>
              </w:rPr>
              <w:t>219.33</w:t>
            </w:r>
          </w:p>
        </w:tc>
        <w:tc>
          <w:tcPr>
            <w:tcW w:w="0" w:type="auto"/>
            <w:shd w:val="clear" w:color="auto" w:fill="auto"/>
          </w:tcPr>
          <w:p w14:paraId="52E34A7F" w14:textId="77777777" w:rsidR="000640BA" w:rsidRPr="00D25F42" w:rsidRDefault="000640BA" w:rsidP="00532F6C">
            <w:pPr>
              <w:bidi/>
              <w:spacing w:after="60"/>
              <w:jc w:val="center"/>
              <w:rPr>
                <w:sz w:val="18"/>
              </w:rPr>
            </w:pPr>
            <w:r w:rsidRPr="00D25F42">
              <w:rPr>
                <w:sz w:val="16"/>
                <w:szCs w:val="16"/>
                <w:rtl/>
                <w:lang w:bidi="ar-AE"/>
              </w:rPr>
              <w:t>المتبقي</w:t>
            </w:r>
            <w:r w:rsidRPr="00D25F42">
              <w:rPr>
                <w:sz w:val="18"/>
              </w:rPr>
              <w:t>:</w:t>
            </w:r>
          </w:p>
        </w:tc>
        <w:tc>
          <w:tcPr>
            <w:tcW w:w="0" w:type="auto"/>
            <w:shd w:val="clear" w:color="auto" w:fill="auto"/>
          </w:tcPr>
          <w:p w14:paraId="74ADDD73" w14:textId="77777777" w:rsidR="000640BA" w:rsidRPr="00D25F42" w:rsidRDefault="000640BA" w:rsidP="00532F6C">
            <w:pPr>
              <w:bidi/>
              <w:spacing w:after="60"/>
              <w:jc w:val="left"/>
              <w:rPr>
                <w:sz w:val="18"/>
              </w:rPr>
            </w:pPr>
            <w:r w:rsidRPr="00D25F42">
              <w:rPr>
                <w:sz w:val="18"/>
              </w:rPr>
              <w:t>184.59</w:t>
            </w:r>
          </w:p>
        </w:tc>
      </w:tr>
    </w:tbl>
    <w:p w14:paraId="4AFDA123" w14:textId="77777777" w:rsidR="000640BA" w:rsidRPr="00D25F42" w:rsidRDefault="000640BA" w:rsidP="000640BA">
      <w:pPr>
        <w:bidi/>
        <w:jc w:val="center"/>
      </w:pPr>
    </w:p>
    <w:tbl>
      <w:tblPr>
        <w:tblStyle w:val="TableGrid"/>
        <w:tblpPr w:leftFromText="180" w:rightFromText="180" w:vertAnchor="text" w:horzAnchor="page" w:tblpX="902" w:tblpY="15"/>
        <w:bidiVisual/>
        <w:tblW w:w="10578" w:type="dxa"/>
        <w:tblLook w:val="04A0" w:firstRow="1" w:lastRow="0" w:firstColumn="1" w:lastColumn="0" w:noHBand="0" w:noVBand="1"/>
      </w:tblPr>
      <w:tblGrid>
        <w:gridCol w:w="1758"/>
        <w:gridCol w:w="3482"/>
        <w:gridCol w:w="1334"/>
        <w:gridCol w:w="1335"/>
        <w:gridCol w:w="1334"/>
        <w:gridCol w:w="1335"/>
      </w:tblGrid>
      <w:tr w:rsidR="000640BA" w:rsidRPr="00D25F42" w14:paraId="296EF86D" w14:textId="77777777" w:rsidTr="00532F6C">
        <w:trPr>
          <w:trHeight w:val="226"/>
        </w:trPr>
        <w:tc>
          <w:tcPr>
            <w:tcW w:w="5240" w:type="dxa"/>
            <w:gridSpan w:val="2"/>
            <w:shd w:val="clear" w:color="auto" w:fill="auto"/>
          </w:tcPr>
          <w:p w14:paraId="7F1BA429" w14:textId="77777777" w:rsidR="000640BA" w:rsidRPr="00D25F42" w:rsidRDefault="000640BA" w:rsidP="00532F6C">
            <w:pPr>
              <w:bidi/>
              <w:spacing w:after="60"/>
              <w:jc w:val="left"/>
              <w:rPr>
                <w:b/>
                <w:sz w:val="18"/>
              </w:rPr>
            </w:pPr>
            <w:r w:rsidRPr="00D25F42">
              <w:rPr>
                <w:bCs/>
                <w:sz w:val="16"/>
                <w:szCs w:val="16"/>
                <w:rtl/>
                <w:lang w:bidi="ar-AE"/>
              </w:rPr>
              <w:t>(خامسا) خطة الأعمال</w:t>
            </w:r>
          </w:p>
        </w:tc>
        <w:tc>
          <w:tcPr>
            <w:tcW w:w="1334" w:type="dxa"/>
            <w:shd w:val="clear" w:color="auto" w:fill="auto"/>
          </w:tcPr>
          <w:p w14:paraId="6275C10A" w14:textId="77777777" w:rsidR="000640BA" w:rsidRPr="00D25F42" w:rsidRDefault="000640BA" w:rsidP="00532F6C">
            <w:pPr>
              <w:jc w:val="center"/>
              <w:rPr>
                <w:b/>
                <w:sz w:val="18"/>
                <w:szCs w:val="18"/>
              </w:rPr>
            </w:pPr>
            <w:r w:rsidRPr="00D25F42">
              <w:rPr>
                <w:b/>
                <w:sz w:val="18"/>
                <w:szCs w:val="18"/>
              </w:rPr>
              <w:t>2023</w:t>
            </w:r>
          </w:p>
        </w:tc>
        <w:tc>
          <w:tcPr>
            <w:tcW w:w="1335" w:type="dxa"/>
            <w:shd w:val="clear" w:color="auto" w:fill="auto"/>
          </w:tcPr>
          <w:p w14:paraId="5A7B781E" w14:textId="77777777" w:rsidR="000640BA" w:rsidRPr="00D25F42" w:rsidRDefault="000640BA" w:rsidP="00532F6C">
            <w:pPr>
              <w:jc w:val="center"/>
              <w:rPr>
                <w:b/>
                <w:sz w:val="18"/>
                <w:szCs w:val="18"/>
              </w:rPr>
            </w:pPr>
            <w:r w:rsidRPr="00D25F42">
              <w:rPr>
                <w:b/>
                <w:sz w:val="18"/>
                <w:szCs w:val="18"/>
              </w:rPr>
              <w:t>2024</w:t>
            </w:r>
          </w:p>
        </w:tc>
        <w:tc>
          <w:tcPr>
            <w:tcW w:w="1334" w:type="dxa"/>
            <w:shd w:val="clear" w:color="auto" w:fill="auto"/>
          </w:tcPr>
          <w:p w14:paraId="4DBC0EC8" w14:textId="77777777" w:rsidR="000640BA" w:rsidRPr="00D25F42" w:rsidRDefault="000640BA" w:rsidP="00532F6C">
            <w:pPr>
              <w:jc w:val="center"/>
              <w:rPr>
                <w:b/>
                <w:sz w:val="18"/>
                <w:szCs w:val="18"/>
              </w:rPr>
            </w:pPr>
            <w:r w:rsidRPr="00D25F42">
              <w:rPr>
                <w:b/>
                <w:sz w:val="18"/>
                <w:szCs w:val="18"/>
              </w:rPr>
              <w:t>2025</w:t>
            </w:r>
          </w:p>
        </w:tc>
        <w:tc>
          <w:tcPr>
            <w:tcW w:w="1335" w:type="dxa"/>
            <w:shd w:val="clear" w:color="auto" w:fill="auto"/>
          </w:tcPr>
          <w:p w14:paraId="42900079" w14:textId="77777777" w:rsidR="000640BA" w:rsidRPr="00D25F42" w:rsidRDefault="000640BA" w:rsidP="00532F6C">
            <w:pPr>
              <w:bidi/>
              <w:spacing w:after="60"/>
              <w:jc w:val="center"/>
              <w:rPr>
                <w:b/>
                <w:sz w:val="18"/>
              </w:rPr>
            </w:pPr>
            <w:r w:rsidRPr="00D25F42">
              <w:rPr>
                <w:bCs/>
                <w:sz w:val="16"/>
                <w:szCs w:val="16"/>
                <w:rtl/>
                <w:lang w:bidi="ar-AE"/>
              </w:rPr>
              <w:t>المجموع</w:t>
            </w:r>
          </w:p>
        </w:tc>
      </w:tr>
      <w:tr w:rsidR="000640BA" w:rsidRPr="00D25F42" w14:paraId="6000438B" w14:textId="77777777" w:rsidTr="00532F6C">
        <w:trPr>
          <w:trHeight w:val="226"/>
        </w:trPr>
        <w:tc>
          <w:tcPr>
            <w:tcW w:w="1758" w:type="dxa"/>
            <w:vMerge w:val="restart"/>
            <w:shd w:val="clear" w:color="auto" w:fill="auto"/>
          </w:tcPr>
          <w:p w14:paraId="213D389A" w14:textId="77777777" w:rsidR="000640BA" w:rsidRPr="00D25F42" w:rsidRDefault="000640BA" w:rsidP="00532F6C">
            <w:pPr>
              <w:bidi/>
              <w:spacing w:after="60"/>
              <w:jc w:val="center"/>
              <w:rPr>
                <w:noProof/>
                <w:sz w:val="16"/>
                <w:szCs w:val="16"/>
              </w:rPr>
            </w:pPr>
            <w:r w:rsidRPr="00D25F42">
              <w:rPr>
                <w:rFonts w:hint="cs"/>
                <w:noProof/>
                <w:sz w:val="16"/>
                <w:szCs w:val="16"/>
                <w:rtl/>
              </w:rPr>
              <w:t>اليوئنديبي</w:t>
            </w:r>
          </w:p>
        </w:tc>
        <w:tc>
          <w:tcPr>
            <w:tcW w:w="3482" w:type="dxa"/>
            <w:shd w:val="clear" w:color="auto" w:fill="auto"/>
          </w:tcPr>
          <w:p w14:paraId="44B13EF7" w14:textId="77777777" w:rsidR="000640BA" w:rsidRPr="00D25F42" w:rsidRDefault="000640BA" w:rsidP="00532F6C">
            <w:pPr>
              <w:bidi/>
              <w:spacing w:after="60"/>
              <w:jc w:val="left"/>
              <w:rPr>
                <w:sz w:val="18"/>
              </w:rPr>
            </w:pPr>
            <w:r w:rsidRPr="00D25F42">
              <w:rPr>
                <w:noProof/>
                <w:sz w:val="16"/>
                <w:szCs w:val="16"/>
                <w:rtl/>
              </w:rPr>
              <w:t>إزالة المواد المستنفذة للأوزون (طن من قدرات استنفاذ الأوزون)</w:t>
            </w:r>
          </w:p>
        </w:tc>
        <w:tc>
          <w:tcPr>
            <w:tcW w:w="1334" w:type="dxa"/>
            <w:shd w:val="clear" w:color="auto" w:fill="auto"/>
          </w:tcPr>
          <w:p w14:paraId="5EC96D75" w14:textId="77777777" w:rsidR="000640BA" w:rsidRPr="00D25F42" w:rsidRDefault="000640BA" w:rsidP="00532F6C">
            <w:pPr>
              <w:jc w:val="right"/>
              <w:rPr>
                <w:sz w:val="18"/>
                <w:szCs w:val="18"/>
              </w:rPr>
            </w:pPr>
            <w:r w:rsidRPr="00D25F42">
              <w:rPr>
                <w:sz w:val="18"/>
                <w:szCs w:val="18"/>
              </w:rPr>
              <w:t>4.40</w:t>
            </w:r>
          </w:p>
        </w:tc>
        <w:tc>
          <w:tcPr>
            <w:tcW w:w="1335" w:type="dxa"/>
            <w:shd w:val="clear" w:color="auto" w:fill="auto"/>
          </w:tcPr>
          <w:p w14:paraId="707918A3" w14:textId="77777777" w:rsidR="000640BA" w:rsidRPr="00D25F42" w:rsidRDefault="000640BA" w:rsidP="00532F6C">
            <w:pPr>
              <w:jc w:val="right"/>
              <w:rPr>
                <w:sz w:val="18"/>
                <w:szCs w:val="18"/>
              </w:rPr>
            </w:pPr>
            <w:r w:rsidRPr="00D25F42">
              <w:rPr>
                <w:sz w:val="18"/>
                <w:szCs w:val="18"/>
              </w:rPr>
              <w:t>0.00</w:t>
            </w:r>
          </w:p>
        </w:tc>
        <w:tc>
          <w:tcPr>
            <w:tcW w:w="1334" w:type="dxa"/>
            <w:shd w:val="clear" w:color="auto" w:fill="auto"/>
          </w:tcPr>
          <w:p w14:paraId="70B31E12" w14:textId="77777777" w:rsidR="000640BA" w:rsidRPr="00D25F42" w:rsidRDefault="000640BA" w:rsidP="00532F6C">
            <w:pPr>
              <w:jc w:val="right"/>
              <w:rPr>
                <w:sz w:val="18"/>
                <w:szCs w:val="18"/>
              </w:rPr>
            </w:pPr>
            <w:r w:rsidRPr="00D25F42">
              <w:rPr>
                <w:sz w:val="18"/>
                <w:szCs w:val="18"/>
              </w:rPr>
              <w:t>0.00</w:t>
            </w:r>
          </w:p>
        </w:tc>
        <w:tc>
          <w:tcPr>
            <w:tcW w:w="1335" w:type="dxa"/>
            <w:shd w:val="clear" w:color="auto" w:fill="auto"/>
          </w:tcPr>
          <w:p w14:paraId="2295984B" w14:textId="77777777" w:rsidR="000640BA" w:rsidRPr="00D25F42" w:rsidRDefault="000640BA" w:rsidP="00532F6C">
            <w:pPr>
              <w:jc w:val="right"/>
              <w:rPr>
                <w:sz w:val="18"/>
                <w:szCs w:val="18"/>
              </w:rPr>
            </w:pPr>
            <w:r w:rsidRPr="00D25F42">
              <w:rPr>
                <w:sz w:val="18"/>
                <w:szCs w:val="18"/>
              </w:rPr>
              <w:fldChar w:fldCharType="begin"/>
            </w:r>
            <w:r w:rsidRPr="00D25F42">
              <w:rPr>
                <w:sz w:val="18"/>
                <w:szCs w:val="18"/>
              </w:rPr>
              <w:instrText xml:space="preserve"> =SUM(LEFT) </w:instrText>
            </w:r>
            <w:r w:rsidRPr="00D25F42">
              <w:rPr>
                <w:sz w:val="18"/>
                <w:szCs w:val="18"/>
              </w:rPr>
              <w:fldChar w:fldCharType="separate"/>
            </w:r>
            <w:r w:rsidRPr="00D25F42">
              <w:rPr>
                <w:noProof/>
                <w:sz w:val="18"/>
                <w:szCs w:val="18"/>
              </w:rPr>
              <w:t>4.4</w:t>
            </w:r>
            <w:r w:rsidRPr="00D25F42">
              <w:rPr>
                <w:sz w:val="18"/>
                <w:szCs w:val="18"/>
              </w:rPr>
              <w:fldChar w:fldCharType="end"/>
            </w:r>
            <w:r w:rsidRPr="00D25F42">
              <w:rPr>
                <w:sz w:val="18"/>
                <w:szCs w:val="18"/>
              </w:rPr>
              <w:t>0</w:t>
            </w:r>
          </w:p>
        </w:tc>
      </w:tr>
      <w:tr w:rsidR="000640BA" w:rsidRPr="00D25F42" w14:paraId="3BF06E0E" w14:textId="77777777" w:rsidTr="00532F6C">
        <w:trPr>
          <w:trHeight w:val="226"/>
        </w:trPr>
        <w:tc>
          <w:tcPr>
            <w:tcW w:w="1758" w:type="dxa"/>
            <w:vMerge/>
            <w:shd w:val="clear" w:color="auto" w:fill="auto"/>
          </w:tcPr>
          <w:p w14:paraId="052C2496" w14:textId="77777777" w:rsidR="000640BA" w:rsidRPr="00D25F42" w:rsidRDefault="000640BA" w:rsidP="00532F6C">
            <w:pPr>
              <w:bidi/>
              <w:spacing w:after="60"/>
              <w:jc w:val="center"/>
              <w:rPr>
                <w:noProof/>
                <w:sz w:val="16"/>
                <w:szCs w:val="16"/>
              </w:rPr>
            </w:pPr>
          </w:p>
        </w:tc>
        <w:tc>
          <w:tcPr>
            <w:tcW w:w="3482" w:type="dxa"/>
            <w:shd w:val="clear" w:color="auto" w:fill="auto"/>
          </w:tcPr>
          <w:p w14:paraId="09842FFD" w14:textId="77777777" w:rsidR="000640BA" w:rsidRPr="00D25F42" w:rsidRDefault="000640BA" w:rsidP="00532F6C">
            <w:pPr>
              <w:bidi/>
              <w:spacing w:after="60"/>
              <w:jc w:val="left"/>
              <w:rPr>
                <w:sz w:val="18"/>
              </w:rPr>
            </w:pPr>
            <w:r w:rsidRPr="00D25F42">
              <w:rPr>
                <w:noProof/>
                <w:sz w:val="16"/>
                <w:szCs w:val="16"/>
                <w:rtl/>
              </w:rPr>
              <w:t>التمويل (دولار أمريكي)</w:t>
            </w:r>
          </w:p>
        </w:tc>
        <w:tc>
          <w:tcPr>
            <w:tcW w:w="1334" w:type="dxa"/>
            <w:shd w:val="clear" w:color="auto" w:fill="auto"/>
          </w:tcPr>
          <w:p w14:paraId="2F31B7CE" w14:textId="77777777" w:rsidR="000640BA" w:rsidRPr="00D25F42" w:rsidRDefault="000640BA" w:rsidP="00532F6C">
            <w:pPr>
              <w:jc w:val="right"/>
              <w:rPr>
                <w:sz w:val="18"/>
                <w:szCs w:val="18"/>
              </w:rPr>
            </w:pPr>
            <w:r w:rsidRPr="00D25F42">
              <w:rPr>
                <w:sz w:val="18"/>
                <w:szCs w:val="18"/>
              </w:rPr>
              <w:t>463,631</w:t>
            </w:r>
          </w:p>
        </w:tc>
        <w:tc>
          <w:tcPr>
            <w:tcW w:w="1335" w:type="dxa"/>
            <w:shd w:val="clear" w:color="auto" w:fill="auto"/>
          </w:tcPr>
          <w:p w14:paraId="21652AD6" w14:textId="77777777" w:rsidR="000640BA" w:rsidRPr="00D25F42" w:rsidRDefault="000640BA" w:rsidP="00532F6C">
            <w:pPr>
              <w:jc w:val="right"/>
              <w:rPr>
                <w:sz w:val="18"/>
                <w:szCs w:val="18"/>
              </w:rPr>
            </w:pPr>
            <w:r w:rsidRPr="00D25F42">
              <w:rPr>
                <w:sz w:val="18"/>
                <w:szCs w:val="18"/>
              </w:rPr>
              <w:t>0</w:t>
            </w:r>
          </w:p>
        </w:tc>
        <w:tc>
          <w:tcPr>
            <w:tcW w:w="1334" w:type="dxa"/>
            <w:shd w:val="clear" w:color="auto" w:fill="auto"/>
          </w:tcPr>
          <w:p w14:paraId="412914C8" w14:textId="77777777" w:rsidR="000640BA" w:rsidRPr="00D25F42" w:rsidRDefault="000640BA" w:rsidP="00532F6C">
            <w:pPr>
              <w:jc w:val="right"/>
              <w:rPr>
                <w:sz w:val="18"/>
                <w:szCs w:val="18"/>
              </w:rPr>
            </w:pPr>
            <w:r w:rsidRPr="00D25F42">
              <w:rPr>
                <w:sz w:val="18"/>
                <w:szCs w:val="18"/>
              </w:rPr>
              <w:t>0</w:t>
            </w:r>
          </w:p>
        </w:tc>
        <w:tc>
          <w:tcPr>
            <w:tcW w:w="1335" w:type="dxa"/>
            <w:shd w:val="clear" w:color="auto" w:fill="auto"/>
          </w:tcPr>
          <w:p w14:paraId="600F099B" w14:textId="77777777" w:rsidR="000640BA" w:rsidRPr="00D25F42" w:rsidRDefault="000640BA" w:rsidP="00532F6C">
            <w:pPr>
              <w:jc w:val="right"/>
              <w:rPr>
                <w:sz w:val="18"/>
                <w:szCs w:val="18"/>
              </w:rPr>
            </w:pPr>
            <w:r w:rsidRPr="00D25F42">
              <w:rPr>
                <w:sz w:val="18"/>
                <w:szCs w:val="18"/>
              </w:rPr>
              <w:fldChar w:fldCharType="begin"/>
            </w:r>
            <w:r w:rsidRPr="00D25F42">
              <w:rPr>
                <w:sz w:val="18"/>
                <w:szCs w:val="18"/>
              </w:rPr>
              <w:instrText xml:space="preserve"> =SUM(LEFT) </w:instrText>
            </w:r>
            <w:r w:rsidRPr="00D25F42">
              <w:rPr>
                <w:sz w:val="18"/>
                <w:szCs w:val="18"/>
              </w:rPr>
              <w:fldChar w:fldCharType="separate"/>
            </w:r>
            <w:r w:rsidRPr="00D25F42">
              <w:rPr>
                <w:noProof/>
                <w:sz w:val="18"/>
                <w:szCs w:val="18"/>
              </w:rPr>
              <w:t>463,631</w:t>
            </w:r>
            <w:r w:rsidRPr="00D25F42">
              <w:rPr>
                <w:sz w:val="18"/>
                <w:szCs w:val="18"/>
              </w:rPr>
              <w:fldChar w:fldCharType="end"/>
            </w:r>
          </w:p>
        </w:tc>
      </w:tr>
      <w:tr w:rsidR="000640BA" w:rsidRPr="00D25F42" w14:paraId="673FAD11" w14:textId="77777777" w:rsidTr="00532F6C">
        <w:trPr>
          <w:trHeight w:val="226"/>
        </w:trPr>
        <w:tc>
          <w:tcPr>
            <w:tcW w:w="1758" w:type="dxa"/>
            <w:vMerge w:val="restart"/>
            <w:shd w:val="clear" w:color="auto" w:fill="auto"/>
          </w:tcPr>
          <w:p w14:paraId="11BAD466" w14:textId="77777777" w:rsidR="000640BA" w:rsidRPr="00D25F42" w:rsidRDefault="000640BA" w:rsidP="00532F6C">
            <w:pPr>
              <w:bidi/>
              <w:spacing w:after="60"/>
              <w:jc w:val="center"/>
              <w:rPr>
                <w:noProof/>
                <w:sz w:val="16"/>
                <w:szCs w:val="16"/>
              </w:rPr>
            </w:pPr>
            <w:r w:rsidRPr="00D25F42">
              <w:rPr>
                <w:rFonts w:hint="cs"/>
                <w:noProof/>
                <w:sz w:val="16"/>
                <w:szCs w:val="16"/>
                <w:rtl/>
              </w:rPr>
              <w:t>البنك الدولي</w:t>
            </w:r>
          </w:p>
        </w:tc>
        <w:tc>
          <w:tcPr>
            <w:tcW w:w="3482" w:type="dxa"/>
            <w:shd w:val="clear" w:color="auto" w:fill="auto"/>
          </w:tcPr>
          <w:p w14:paraId="47730134" w14:textId="77777777" w:rsidR="000640BA" w:rsidRPr="00D25F42" w:rsidRDefault="000640BA" w:rsidP="00532F6C">
            <w:pPr>
              <w:bidi/>
              <w:spacing w:after="60"/>
              <w:jc w:val="left"/>
              <w:rPr>
                <w:sz w:val="18"/>
              </w:rPr>
            </w:pPr>
            <w:r w:rsidRPr="00D25F42">
              <w:rPr>
                <w:noProof/>
                <w:sz w:val="16"/>
                <w:szCs w:val="16"/>
                <w:rtl/>
              </w:rPr>
              <w:t>إزالة المواد المستنفذة للأوزون (طن من قدرات استنفاذ الأوزون)</w:t>
            </w:r>
          </w:p>
        </w:tc>
        <w:tc>
          <w:tcPr>
            <w:tcW w:w="1334" w:type="dxa"/>
            <w:shd w:val="clear" w:color="auto" w:fill="auto"/>
          </w:tcPr>
          <w:p w14:paraId="220211EB" w14:textId="77777777" w:rsidR="000640BA" w:rsidRPr="00D25F42" w:rsidRDefault="000640BA" w:rsidP="00532F6C">
            <w:pPr>
              <w:jc w:val="right"/>
              <w:rPr>
                <w:sz w:val="18"/>
                <w:szCs w:val="18"/>
              </w:rPr>
            </w:pPr>
            <w:r w:rsidRPr="00D25F42">
              <w:rPr>
                <w:sz w:val="18"/>
                <w:szCs w:val="18"/>
              </w:rPr>
              <w:t>0.00</w:t>
            </w:r>
          </w:p>
        </w:tc>
        <w:tc>
          <w:tcPr>
            <w:tcW w:w="1335" w:type="dxa"/>
            <w:shd w:val="clear" w:color="auto" w:fill="auto"/>
          </w:tcPr>
          <w:p w14:paraId="447618AC" w14:textId="77777777" w:rsidR="000640BA" w:rsidRPr="00D25F42" w:rsidRDefault="000640BA" w:rsidP="00532F6C">
            <w:pPr>
              <w:jc w:val="right"/>
              <w:rPr>
                <w:sz w:val="18"/>
                <w:szCs w:val="18"/>
              </w:rPr>
            </w:pPr>
            <w:r w:rsidRPr="00D25F42">
              <w:rPr>
                <w:sz w:val="18"/>
                <w:szCs w:val="18"/>
              </w:rPr>
              <w:t>0.00</w:t>
            </w:r>
          </w:p>
        </w:tc>
        <w:tc>
          <w:tcPr>
            <w:tcW w:w="1334" w:type="dxa"/>
            <w:shd w:val="clear" w:color="auto" w:fill="auto"/>
          </w:tcPr>
          <w:p w14:paraId="019D5016" w14:textId="77777777" w:rsidR="000640BA" w:rsidRPr="00D25F42" w:rsidRDefault="000640BA" w:rsidP="00532F6C">
            <w:pPr>
              <w:jc w:val="right"/>
              <w:rPr>
                <w:sz w:val="18"/>
                <w:szCs w:val="18"/>
              </w:rPr>
            </w:pPr>
            <w:r w:rsidRPr="00D25F42">
              <w:rPr>
                <w:sz w:val="18"/>
                <w:szCs w:val="18"/>
              </w:rPr>
              <w:t>0.00</w:t>
            </w:r>
          </w:p>
        </w:tc>
        <w:tc>
          <w:tcPr>
            <w:tcW w:w="1335" w:type="dxa"/>
            <w:shd w:val="clear" w:color="auto" w:fill="auto"/>
          </w:tcPr>
          <w:p w14:paraId="0B16080E" w14:textId="77777777" w:rsidR="000640BA" w:rsidRPr="00D25F42" w:rsidRDefault="000640BA" w:rsidP="00532F6C">
            <w:pPr>
              <w:jc w:val="right"/>
              <w:rPr>
                <w:sz w:val="18"/>
                <w:szCs w:val="18"/>
              </w:rPr>
            </w:pPr>
            <w:r w:rsidRPr="00D25F42">
              <w:rPr>
                <w:sz w:val="18"/>
                <w:szCs w:val="18"/>
              </w:rPr>
              <w:fldChar w:fldCharType="begin"/>
            </w:r>
            <w:r w:rsidRPr="00D25F42">
              <w:rPr>
                <w:sz w:val="18"/>
                <w:szCs w:val="18"/>
              </w:rPr>
              <w:instrText xml:space="preserve"> =SUM(LEFT) </w:instrText>
            </w:r>
            <w:r w:rsidRPr="00D25F42">
              <w:rPr>
                <w:sz w:val="18"/>
                <w:szCs w:val="18"/>
              </w:rPr>
              <w:fldChar w:fldCharType="separate"/>
            </w:r>
            <w:r w:rsidRPr="00D25F42">
              <w:rPr>
                <w:noProof/>
                <w:sz w:val="18"/>
                <w:szCs w:val="18"/>
              </w:rPr>
              <w:t>0.0</w:t>
            </w:r>
            <w:r w:rsidRPr="00D25F42">
              <w:rPr>
                <w:sz w:val="18"/>
                <w:szCs w:val="18"/>
              </w:rPr>
              <w:fldChar w:fldCharType="end"/>
            </w:r>
            <w:r w:rsidRPr="00D25F42">
              <w:rPr>
                <w:sz w:val="18"/>
                <w:szCs w:val="18"/>
              </w:rPr>
              <w:t>0</w:t>
            </w:r>
          </w:p>
        </w:tc>
      </w:tr>
      <w:tr w:rsidR="000640BA" w:rsidRPr="00D25F42" w14:paraId="2980F72A" w14:textId="77777777" w:rsidTr="00532F6C">
        <w:trPr>
          <w:trHeight w:val="226"/>
        </w:trPr>
        <w:tc>
          <w:tcPr>
            <w:tcW w:w="1758" w:type="dxa"/>
            <w:vMerge/>
            <w:shd w:val="clear" w:color="auto" w:fill="auto"/>
          </w:tcPr>
          <w:p w14:paraId="10DF626C" w14:textId="77777777" w:rsidR="000640BA" w:rsidRPr="00D25F42" w:rsidRDefault="000640BA" w:rsidP="00532F6C">
            <w:pPr>
              <w:bidi/>
              <w:spacing w:after="60"/>
              <w:jc w:val="center"/>
              <w:rPr>
                <w:sz w:val="18"/>
              </w:rPr>
            </w:pPr>
          </w:p>
        </w:tc>
        <w:tc>
          <w:tcPr>
            <w:tcW w:w="3482" w:type="dxa"/>
            <w:shd w:val="clear" w:color="auto" w:fill="auto"/>
          </w:tcPr>
          <w:p w14:paraId="64CF80FB" w14:textId="77777777" w:rsidR="000640BA" w:rsidRPr="00D25F42" w:rsidRDefault="000640BA" w:rsidP="00532F6C">
            <w:pPr>
              <w:bidi/>
              <w:spacing w:after="60"/>
              <w:jc w:val="left"/>
              <w:rPr>
                <w:sz w:val="18"/>
              </w:rPr>
            </w:pPr>
            <w:r w:rsidRPr="00D25F42">
              <w:rPr>
                <w:noProof/>
                <w:sz w:val="16"/>
                <w:szCs w:val="16"/>
                <w:rtl/>
              </w:rPr>
              <w:t>التمويل (دولار أمريكي)</w:t>
            </w:r>
          </w:p>
        </w:tc>
        <w:tc>
          <w:tcPr>
            <w:tcW w:w="1334" w:type="dxa"/>
            <w:shd w:val="clear" w:color="auto" w:fill="auto"/>
          </w:tcPr>
          <w:p w14:paraId="0793FC6C" w14:textId="77777777" w:rsidR="000640BA" w:rsidRPr="00D25F42" w:rsidRDefault="000640BA" w:rsidP="00532F6C">
            <w:pPr>
              <w:jc w:val="right"/>
              <w:rPr>
                <w:sz w:val="18"/>
                <w:szCs w:val="18"/>
              </w:rPr>
            </w:pPr>
            <w:r w:rsidRPr="00D25F42">
              <w:rPr>
                <w:sz w:val="18"/>
                <w:szCs w:val="18"/>
              </w:rPr>
              <w:t>0</w:t>
            </w:r>
          </w:p>
        </w:tc>
        <w:tc>
          <w:tcPr>
            <w:tcW w:w="1335" w:type="dxa"/>
            <w:shd w:val="clear" w:color="auto" w:fill="auto"/>
          </w:tcPr>
          <w:p w14:paraId="5347698A" w14:textId="77777777" w:rsidR="000640BA" w:rsidRPr="00D25F42" w:rsidRDefault="000640BA" w:rsidP="00532F6C">
            <w:pPr>
              <w:jc w:val="right"/>
              <w:rPr>
                <w:sz w:val="18"/>
                <w:szCs w:val="18"/>
              </w:rPr>
            </w:pPr>
            <w:r w:rsidRPr="00D25F42">
              <w:rPr>
                <w:sz w:val="18"/>
                <w:szCs w:val="18"/>
              </w:rPr>
              <w:t>0</w:t>
            </w:r>
          </w:p>
        </w:tc>
        <w:tc>
          <w:tcPr>
            <w:tcW w:w="1334" w:type="dxa"/>
            <w:shd w:val="clear" w:color="auto" w:fill="auto"/>
          </w:tcPr>
          <w:p w14:paraId="75A8B6B6" w14:textId="77777777" w:rsidR="000640BA" w:rsidRPr="00D25F42" w:rsidRDefault="000640BA" w:rsidP="00532F6C">
            <w:pPr>
              <w:jc w:val="right"/>
              <w:rPr>
                <w:sz w:val="18"/>
                <w:szCs w:val="18"/>
              </w:rPr>
            </w:pPr>
            <w:r w:rsidRPr="00D25F42">
              <w:rPr>
                <w:sz w:val="18"/>
                <w:szCs w:val="18"/>
              </w:rPr>
              <w:t>0</w:t>
            </w:r>
          </w:p>
        </w:tc>
        <w:tc>
          <w:tcPr>
            <w:tcW w:w="1335" w:type="dxa"/>
            <w:shd w:val="clear" w:color="auto" w:fill="auto"/>
          </w:tcPr>
          <w:p w14:paraId="64764D51" w14:textId="77777777" w:rsidR="000640BA" w:rsidRPr="00D25F42" w:rsidRDefault="000640BA" w:rsidP="00532F6C">
            <w:pPr>
              <w:jc w:val="right"/>
              <w:rPr>
                <w:sz w:val="18"/>
                <w:szCs w:val="18"/>
              </w:rPr>
            </w:pPr>
            <w:r w:rsidRPr="00D25F42">
              <w:rPr>
                <w:sz w:val="18"/>
                <w:szCs w:val="18"/>
              </w:rPr>
              <w:fldChar w:fldCharType="begin"/>
            </w:r>
            <w:r w:rsidRPr="00D25F42">
              <w:rPr>
                <w:sz w:val="18"/>
                <w:szCs w:val="18"/>
              </w:rPr>
              <w:instrText xml:space="preserve"> =SUM(LEFT) </w:instrText>
            </w:r>
            <w:r w:rsidRPr="00D25F42">
              <w:rPr>
                <w:sz w:val="18"/>
                <w:szCs w:val="18"/>
              </w:rPr>
              <w:fldChar w:fldCharType="separate"/>
            </w:r>
            <w:r w:rsidRPr="00D25F42">
              <w:rPr>
                <w:noProof/>
                <w:sz w:val="18"/>
                <w:szCs w:val="18"/>
              </w:rPr>
              <w:t>0</w:t>
            </w:r>
            <w:r w:rsidRPr="00D25F42">
              <w:rPr>
                <w:sz w:val="18"/>
                <w:szCs w:val="18"/>
              </w:rPr>
              <w:fldChar w:fldCharType="end"/>
            </w:r>
          </w:p>
        </w:tc>
      </w:tr>
    </w:tbl>
    <w:p w14:paraId="5396DED2" w14:textId="77777777" w:rsidR="000640BA" w:rsidRPr="00D25F42" w:rsidRDefault="000640BA" w:rsidP="000640BA">
      <w:pPr>
        <w:bidi/>
        <w:jc w:val="center"/>
        <w:rPr>
          <w:sz w:val="18"/>
        </w:rPr>
      </w:pPr>
    </w:p>
    <w:tbl>
      <w:tblPr>
        <w:tblStyle w:val="TableGrid"/>
        <w:tblpPr w:leftFromText="180" w:rightFromText="180" w:vertAnchor="text" w:horzAnchor="page" w:tblpX="901" w:tblpY="76"/>
        <w:bidiVisual/>
        <w:tblW w:w="10578" w:type="dxa"/>
        <w:tblLook w:val="04A0" w:firstRow="1" w:lastRow="0" w:firstColumn="1" w:lastColumn="0" w:noHBand="0" w:noVBand="1"/>
      </w:tblPr>
      <w:tblGrid>
        <w:gridCol w:w="777"/>
        <w:gridCol w:w="778"/>
        <w:gridCol w:w="1275"/>
        <w:gridCol w:w="931"/>
        <w:gridCol w:w="770"/>
        <w:gridCol w:w="966"/>
        <w:gridCol w:w="797"/>
        <w:gridCol w:w="784"/>
        <w:gridCol w:w="938"/>
        <w:gridCol w:w="784"/>
        <w:gridCol w:w="770"/>
        <w:gridCol w:w="1008"/>
      </w:tblGrid>
      <w:tr w:rsidR="000640BA" w:rsidRPr="00D25F42" w14:paraId="6BBE5BE1" w14:textId="77777777" w:rsidTr="00532F6C">
        <w:tc>
          <w:tcPr>
            <w:tcW w:w="2830" w:type="dxa"/>
            <w:gridSpan w:val="3"/>
            <w:shd w:val="clear" w:color="auto" w:fill="auto"/>
          </w:tcPr>
          <w:p w14:paraId="5DEF12F3" w14:textId="77777777" w:rsidR="000640BA" w:rsidRPr="00D25F42" w:rsidRDefault="000640BA" w:rsidP="00532F6C">
            <w:pPr>
              <w:bidi/>
              <w:spacing w:after="60"/>
              <w:jc w:val="left"/>
              <w:rPr>
                <w:b/>
                <w:sz w:val="18"/>
                <w:rtl/>
                <w:lang w:bidi="ar-EG"/>
              </w:rPr>
            </w:pPr>
            <w:r w:rsidRPr="00D25F42">
              <w:rPr>
                <w:bCs/>
                <w:sz w:val="16"/>
                <w:szCs w:val="16"/>
                <w:rtl/>
                <w:lang w:bidi="ar-AE"/>
              </w:rPr>
              <w:t>(سادسا) بيانات المشروع</w:t>
            </w:r>
          </w:p>
        </w:tc>
        <w:tc>
          <w:tcPr>
            <w:tcW w:w="931" w:type="dxa"/>
            <w:shd w:val="clear" w:color="auto" w:fill="auto"/>
          </w:tcPr>
          <w:p w14:paraId="37B6ED5D" w14:textId="77777777" w:rsidR="000640BA" w:rsidRPr="00D25F42" w:rsidRDefault="000640BA" w:rsidP="00532F6C">
            <w:pPr>
              <w:bidi/>
              <w:spacing w:after="60"/>
              <w:jc w:val="center"/>
              <w:rPr>
                <w:b/>
                <w:sz w:val="18"/>
              </w:rPr>
            </w:pPr>
            <w:r w:rsidRPr="00D25F42">
              <w:rPr>
                <w:b/>
                <w:sz w:val="18"/>
              </w:rPr>
              <w:t>2016</w:t>
            </w:r>
          </w:p>
        </w:tc>
        <w:tc>
          <w:tcPr>
            <w:tcW w:w="770" w:type="dxa"/>
            <w:shd w:val="clear" w:color="auto" w:fill="auto"/>
          </w:tcPr>
          <w:p w14:paraId="7FBCD0A3" w14:textId="77777777" w:rsidR="000640BA" w:rsidRPr="00D25F42" w:rsidRDefault="000640BA" w:rsidP="00532F6C">
            <w:pPr>
              <w:bidi/>
              <w:spacing w:after="60"/>
              <w:jc w:val="center"/>
              <w:rPr>
                <w:b/>
                <w:sz w:val="18"/>
              </w:rPr>
            </w:pPr>
            <w:r w:rsidRPr="00D25F42">
              <w:rPr>
                <w:b/>
                <w:sz w:val="18"/>
              </w:rPr>
              <w:t>2017</w:t>
            </w:r>
          </w:p>
        </w:tc>
        <w:tc>
          <w:tcPr>
            <w:tcW w:w="966" w:type="dxa"/>
            <w:shd w:val="clear" w:color="auto" w:fill="auto"/>
          </w:tcPr>
          <w:p w14:paraId="099D04D7" w14:textId="77777777" w:rsidR="000640BA" w:rsidRPr="00D25F42" w:rsidRDefault="000640BA" w:rsidP="00532F6C">
            <w:pPr>
              <w:bidi/>
              <w:spacing w:after="60"/>
              <w:jc w:val="center"/>
              <w:rPr>
                <w:b/>
                <w:sz w:val="18"/>
              </w:rPr>
            </w:pPr>
            <w:r w:rsidRPr="00D25F42">
              <w:rPr>
                <w:b/>
                <w:sz w:val="18"/>
              </w:rPr>
              <w:t>2018</w:t>
            </w:r>
          </w:p>
        </w:tc>
        <w:tc>
          <w:tcPr>
            <w:tcW w:w="797" w:type="dxa"/>
            <w:shd w:val="clear" w:color="auto" w:fill="auto"/>
          </w:tcPr>
          <w:p w14:paraId="67CF56E3" w14:textId="77777777" w:rsidR="000640BA" w:rsidRPr="00D25F42" w:rsidRDefault="000640BA" w:rsidP="00532F6C">
            <w:pPr>
              <w:bidi/>
              <w:spacing w:after="60"/>
              <w:jc w:val="center"/>
              <w:rPr>
                <w:b/>
                <w:sz w:val="18"/>
              </w:rPr>
            </w:pPr>
            <w:r w:rsidRPr="00D25F42">
              <w:rPr>
                <w:b/>
                <w:sz w:val="18"/>
              </w:rPr>
              <w:t>2019</w:t>
            </w:r>
          </w:p>
        </w:tc>
        <w:tc>
          <w:tcPr>
            <w:tcW w:w="784" w:type="dxa"/>
            <w:shd w:val="clear" w:color="auto" w:fill="auto"/>
          </w:tcPr>
          <w:p w14:paraId="184537CE" w14:textId="77777777" w:rsidR="000640BA" w:rsidRPr="00D25F42" w:rsidRDefault="000640BA" w:rsidP="00532F6C">
            <w:pPr>
              <w:bidi/>
              <w:spacing w:after="60"/>
              <w:jc w:val="center"/>
              <w:rPr>
                <w:b/>
                <w:sz w:val="18"/>
              </w:rPr>
            </w:pPr>
            <w:r w:rsidRPr="00D25F42">
              <w:rPr>
                <w:b/>
                <w:sz w:val="18"/>
              </w:rPr>
              <w:t>2020</w:t>
            </w:r>
          </w:p>
        </w:tc>
        <w:tc>
          <w:tcPr>
            <w:tcW w:w="938" w:type="dxa"/>
            <w:shd w:val="clear" w:color="auto" w:fill="auto"/>
          </w:tcPr>
          <w:p w14:paraId="327A9E8C" w14:textId="77777777" w:rsidR="000640BA" w:rsidRPr="00D25F42" w:rsidRDefault="000640BA" w:rsidP="00532F6C">
            <w:pPr>
              <w:bidi/>
              <w:spacing w:after="60"/>
              <w:jc w:val="center"/>
              <w:rPr>
                <w:b/>
                <w:sz w:val="18"/>
              </w:rPr>
            </w:pPr>
            <w:r w:rsidRPr="00D25F42">
              <w:rPr>
                <w:b/>
                <w:sz w:val="18"/>
              </w:rPr>
              <w:t>2021</w:t>
            </w:r>
          </w:p>
        </w:tc>
        <w:tc>
          <w:tcPr>
            <w:tcW w:w="784" w:type="dxa"/>
            <w:shd w:val="clear" w:color="auto" w:fill="auto"/>
          </w:tcPr>
          <w:p w14:paraId="252129FE" w14:textId="77777777" w:rsidR="000640BA" w:rsidRPr="00D25F42" w:rsidRDefault="000640BA" w:rsidP="00532F6C">
            <w:pPr>
              <w:bidi/>
              <w:spacing w:after="60"/>
              <w:jc w:val="center"/>
              <w:rPr>
                <w:b/>
                <w:sz w:val="18"/>
              </w:rPr>
            </w:pPr>
            <w:r w:rsidRPr="00D25F42">
              <w:rPr>
                <w:b/>
                <w:sz w:val="18"/>
              </w:rPr>
              <w:t>2022</w:t>
            </w:r>
          </w:p>
        </w:tc>
        <w:tc>
          <w:tcPr>
            <w:tcW w:w="770" w:type="dxa"/>
            <w:shd w:val="clear" w:color="auto" w:fill="auto"/>
          </w:tcPr>
          <w:p w14:paraId="0454B38B" w14:textId="77777777" w:rsidR="000640BA" w:rsidRPr="00D25F42" w:rsidRDefault="000640BA" w:rsidP="00532F6C">
            <w:pPr>
              <w:bidi/>
              <w:spacing w:after="60"/>
              <w:jc w:val="center"/>
              <w:rPr>
                <w:b/>
                <w:sz w:val="18"/>
              </w:rPr>
            </w:pPr>
            <w:r w:rsidRPr="00D25F42">
              <w:rPr>
                <w:b/>
                <w:sz w:val="18"/>
              </w:rPr>
              <w:t>2023</w:t>
            </w:r>
          </w:p>
        </w:tc>
        <w:tc>
          <w:tcPr>
            <w:tcW w:w="1008" w:type="dxa"/>
            <w:shd w:val="clear" w:color="auto" w:fill="auto"/>
          </w:tcPr>
          <w:p w14:paraId="40788CCD" w14:textId="77777777" w:rsidR="000640BA" w:rsidRPr="00D25F42" w:rsidRDefault="000640BA" w:rsidP="00532F6C">
            <w:pPr>
              <w:bidi/>
              <w:spacing w:after="60"/>
              <w:jc w:val="center"/>
              <w:rPr>
                <w:b/>
                <w:sz w:val="18"/>
                <w:rtl/>
                <w:lang w:bidi="ar-EG"/>
              </w:rPr>
            </w:pPr>
            <w:r w:rsidRPr="00D25F42">
              <w:rPr>
                <w:bCs/>
                <w:sz w:val="16"/>
                <w:szCs w:val="16"/>
                <w:rtl/>
                <w:lang w:bidi="ar-AE"/>
              </w:rPr>
              <w:t>المجموع</w:t>
            </w:r>
          </w:p>
        </w:tc>
      </w:tr>
      <w:tr w:rsidR="000640BA" w:rsidRPr="00D25F42" w14:paraId="4B75D6C4" w14:textId="77777777" w:rsidTr="00532F6C">
        <w:tc>
          <w:tcPr>
            <w:tcW w:w="2830" w:type="dxa"/>
            <w:gridSpan w:val="3"/>
            <w:shd w:val="clear" w:color="auto" w:fill="auto"/>
          </w:tcPr>
          <w:p w14:paraId="00D7A48D" w14:textId="77777777" w:rsidR="000640BA" w:rsidRPr="00D25F42" w:rsidRDefault="000640BA" w:rsidP="00532F6C">
            <w:pPr>
              <w:bidi/>
              <w:spacing w:after="60"/>
              <w:jc w:val="left"/>
              <w:rPr>
                <w:sz w:val="18"/>
              </w:rPr>
            </w:pPr>
            <w:r w:rsidRPr="00D25F42">
              <w:rPr>
                <w:noProof/>
                <w:sz w:val="16"/>
                <w:szCs w:val="16"/>
                <w:rtl/>
              </w:rPr>
              <w:t>حدود الاستهلاك في بروتوكول مونتريال</w:t>
            </w:r>
            <w:r w:rsidRPr="00D25F42">
              <w:rPr>
                <w:rFonts w:hint="cs"/>
                <w:noProof/>
                <w:sz w:val="16"/>
                <w:szCs w:val="16"/>
                <w:rtl/>
              </w:rPr>
              <w:t xml:space="preserve"> </w:t>
            </w:r>
            <w:r w:rsidRPr="00D25F42">
              <w:rPr>
                <w:sz w:val="16"/>
                <w:szCs w:val="16"/>
                <w:rtl/>
                <w:lang w:bidi="ar-AE"/>
              </w:rPr>
              <w:t>(طن من قدرات استنفاذ الأوزون)</w:t>
            </w:r>
          </w:p>
        </w:tc>
        <w:tc>
          <w:tcPr>
            <w:tcW w:w="931" w:type="dxa"/>
            <w:shd w:val="clear" w:color="auto" w:fill="auto"/>
            <w:tcMar>
              <w:left w:w="85" w:type="dxa"/>
              <w:right w:w="85" w:type="dxa"/>
            </w:tcMar>
          </w:tcPr>
          <w:p w14:paraId="6BD07895" w14:textId="77777777" w:rsidR="000640BA" w:rsidRPr="00D25F42" w:rsidRDefault="000640BA" w:rsidP="00532F6C">
            <w:pPr>
              <w:keepNext/>
              <w:keepLines/>
              <w:bidi/>
              <w:jc w:val="left"/>
              <w:rPr>
                <w:sz w:val="18"/>
                <w:szCs w:val="18"/>
              </w:rPr>
            </w:pPr>
            <w:r w:rsidRPr="00D25F42">
              <w:rPr>
                <w:sz w:val="18"/>
                <w:szCs w:val="18"/>
              </w:rPr>
              <w:t>363.51</w:t>
            </w:r>
          </w:p>
        </w:tc>
        <w:tc>
          <w:tcPr>
            <w:tcW w:w="770" w:type="dxa"/>
            <w:shd w:val="clear" w:color="auto" w:fill="auto"/>
            <w:tcMar>
              <w:left w:w="85" w:type="dxa"/>
              <w:right w:w="85" w:type="dxa"/>
            </w:tcMar>
          </w:tcPr>
          <w:p w14:paraId="37AED149" w14:textId="77777777" w:rsidR="000640BA" w:rsidRPr="00D25F42" w:rsidRDefault="000640BA" w:rsidP="00532F6C">
            <w:pPr>
              <w:keepNext/>
              <w:keepLines/>
              <w:bidi/>
              <w:jc w:val="left"/>
              <w:rPr>
                <w:sz w:val="18"/>
                <w:szCs w:val="18"/>
              </w:rPr>
            </w:pPr>
            <w:r w:rsidRPr="00D25F42">
              <w:rPr>
                <w:sz w:val="18"/>
                <w:szCs w:val="18"/>
              </w:rPr>
              <w:t>363.51</w:t>
            </w:r>
          </w:p>
        </w:tc>
        <w:tc>
          <w:tcPr>
            <w:tcW w:w="966" w:type="dxa"/>
            <w:shd w:val="clear" w:color="auto" w:fill="auto"/>
            <w:tcMar>
              <w:left w:w="85" w:type="dxa"/>
              <w:right w:w="85" w:type="dxa"/>
            </w:tcMar>
          </w:tcPr>
          <w:p w14:paraId="489FA4C7" w14:textId="77777777" w:rsidR="000640BA" w:rsidRPr="00D25F42" w:rsidRDefault="000640BA" w:rsidP="00532F6C">
            <w:pPr>
              <w:keepNext/>
              <w:keepLines/>
              <w:bidi/>
              <w:jc w:val="left"/>
              <w:rPr>
                <w:sz w:val="18"/>
                <w:szCs w:val="18"/>
              </w:rPr>
            </w:pPr>
            <w:r w:rsidRPr="00D25F42">
              <w:rPr>
                <w:sz w:val="18"/>
                <w:szCs w:val="18"/>
              </w:rPr>
              <w:t>363.51</w:t>
            </w:r>
          </w:p>
        </w:tc>
        <w:tc>
          <w:tcPr>
            <w:tcW w:w="797" w:type="dxa"/>
            <w:shd w:val="clear" w:color="auto" w:fill="auto"/>
            <w:tcMar>
              <w:left w:w="85" w:type="dxa"/>
              <w:right w:w="85" w:type="dxa"/>
            </w:tcMar>
          </w:tcPr>
          <w:p w14:paraId="2F81362B" w14:textId="77777777" w:rsidR="000640BA" w:rsidRPr="00D25F42" w:rsidRDefault="000640BA" w:rsidP="00532F6C">
            <w:pPr>
              <w:keepNext/>
              <w:keepLines/>
              <w:bidi/>
              <w:jc w:val="left"/>
              <w:rPr>
                <w:sz w:val="18"/>
                <w:szCs w:val="18"/>
              </w:rPr>
            </w:pPr>
            <w:r w:rsidRPr="00D25F42">
              <w:rPr>
                <w:sz w:val="18"/>
                <w:szCs w:val="18"/>
              </w:rPr>
              <w:t>363.51</w:t>
            </w:r>
          </w:p>
        </w:tc>
        <w:tc>
          <w:tcPr>
            <w:tcW w:w="784" w:type="dxa"/>
            <w:shd w:val="clear" w:color="auto" w:fill="auto"/>
            <w:tcMar>
              <w:left w:w="85" w:type="dxa"/>
              <w:right w:w="85" w:type="dxa"/>
            </w:tcMar>
          </w:tcPr>
          <w:p w14:paraId="0B07DB3A" w14:textId="77777777" w:rsidR="000640BA" w:rsidRPr="00D25F42" w:rsidRDefault="000640BA" w:rsidP="00532F6C">
            <w:pPr>
              <w:keepNext/>
              <w:keepLines/>
              <w:bidi/>
              <w:jc w:val="left"/>
              <w:rPr>
                <w:sz w:val="18"/>
                <w:szCs w:val="18"/>
              </w:rPr>
            </w:pPr>
            <w:r w:rsidRPr="00D25F42">
              <w:rPr>
                <w:sz w:val="18"/>
                <w:szCs w:val="18"/>
              </w:rPr>
              <w:t>262.54</w:t>
            </w:r>
          </w:p>
        </w:tc>
        <w:tc>
          <w:tcPr>
            <w:tcW w:w="938" w:type="dxa"/>
            <w:shd w:val="clear" w:color="auto" w:fill="auto"/>
            <w:tcMar>
              <w:left w:w="85" w:type="dxa"/>
              <w:right w:w="85" w:type="dxa"/>
            </w:tcMar>
          </w:tcPr>
          <w:p w14:paraId="4771FE1C" w14:textId="77777777" w:rsidR="000640BA" w:rsidRPr="00D25F42" w:rsidRDefault="000640BA" w:rsidP="00532F6C">
            <w:pPr>
              <w:keepNext/>
              <w:keepLines/>
              <w:bidi/>
              <w:jc w:val="left"/>
              <w:rPr>
                <w:sz w:val="18"/>
                <w:szCs w:val="18"/>
              </w:rPr>
            </w:pPr>
            <w:r w:rsidRPr="00D25F42">
              <w:rPr>
                <w:sz w:val="18"/>
                <w:szCs w:val="18"/>
              </w:rPr>
              <w:t>262.54</w:t>
            </w:r>
          </w:p>
        </w:tc>
        <w:tc>
          <w:tcPr>
            <w:tcW w:w="784" w:type="dxa"/>
            <w:shd w:val="clear" w:color="auto" w:fill="auto"/>
            <w:tcMar>
              <w:left w:w="85" w:type="dxa"/>
              <w:right w:w="85" w:type="dxa"/>
            </w:tcMar>
          </w:tcPr>
          <w:p w14:paraId="7B2E614B" w14:textId="77777777" w:rsidR="000640BA" w:rsidRPr="00D25F42" w:rsidRDefault="000640BA" w:rsidP="00532F6C">
            <w:pPr>
              <w:keepNext/>
              <w:keepLines/>
              <w:bidi/>
              <w:jc w:val="left"/>
              <w:rPr>
                <w:sz w:val="18"/>
                <w:szCs w:val="18"/>
              </w:rPr>
            </w:pPr>
            <w:r w:rsidRPr="00D25F42">
              <w:rPr>
                <w:sz w:val="18"/>
                <w:szCs w:val="18"/>
              </w:rPr>
              <w:t>262.54</w:t>
            </w:r>
          </w:p>
        </w:tc>
        <w:tc>
          <w:tcPr>
            <w:tcW w:w="770" w:type="dxa"/>
            <w:shd w:val="clear" w:color="auto" w:fill="auto"/>
            <w:tcMar>
              <w:left w:w="85" w:type="dxa"/>
              <w:right w:w="85" w:type="dxa"/>
            </w:tcMar>
          </w:tcPr>
          <w:p w14:paraId="3D577461" w14:textId="77777777" w:rsidR="000640BA" w:rsidRPr="00D25F42" w:rsidRDefault="000640BA" w:rsidP="00532F6C">
            <w:pPr>
              <w:keepNext/>
              <w:keepLines/>
              <w:bidi/>
              <w:jc w:val="left"/>
              <w:rPr>
                <w:sz w:val="18"/>
                <w:szCs w:val="18"/>
              </w:rPr>
            </w:pPr>
            <w:r w:rsidRPr="00D25F42">
              <w:rPr>
                <w:sz w:val="18"/>
                <w:szCs w:val="18"/>
              </w:rPr>
              <w:t>262.54</w:t>
            </w:r>
          </w:p>
        </w:tc>
        <w:tc>
          <w:tcPr>
            <w:tcW w:w="1008" w:type="dxa"/>
            <w:shd w:val="clear" w:color="auto" w:fill="auto"/>
            <w:tcMar>
              <w:left w:w="85" w:type="dxa"/>
              <w:right w:w="85" w:type="dxa"/>
            </w:tcMar>
          </w:tcPr>
          <w:p w14:paraId="5F188A13" w14:textId="77777777" w:rsidR="000640BA" w:rsidRPr="00D25F42" w:rsidRDefault="000640BA" w:rsidP="00532F6C">
            <w:pPr>
              <w:keepNext/>
              <w:keepLines/>
              <w:bidi/>
              <w:jc w:val="left"/>
              <w:rPr>
                <w:sz w:val="18"/>
                <w:szCs w:val="18"/>
              </w:rPr>
            </w:pPr>
            <w:r w:rsidRPr="00D25F42">
              <w:rPr>
                <w:rFonts w:hint="cs"/>
                <w:sz w:val="18"/>
                <w:szCs w:val="18"/>
                <w:rtl/>
              </w:rPr>
              <w:t>غير متوافر</w:t>
            </w:r>
          </w:p>
        </w:tc>
      </w:tr>
      <w:tr w:rsidR="000640BA" w:rsidRPr="00D25F42" w14:paraId="3A1B086D" w14:textId="77777777" w:rsidTr="00532F6C">
        <w:trPr>
          <w:trHeight w:val="98"/>
        </w:trPr>
        <w:tc>
          <w:tcPr>
            <w:tcW w:w="2830" w:type="dxa"/>
            <w:gridSpan w:val="3"/>
            <w:shd w:val="clear" w:color="auto" w:fill="auto"/>
          </w:tcPr>
          <w:p w14:paraId="02BCEB35" w14:textId="77777777" w:rsidR="000640BA" w:rsidRPr="00D25F42" w:rsidRDefault="000640BA" w:rsidP="00532F6C">
            <w:pPr>
              <w:bidi/>
              <w:spacing w:after="60"/>
              <w:jc w:val="left"/>
              <w:rPr>
                <w:sz w:val="18"/>
              </w:rPr>
            </w:pPr>
            <w:r w:rsidRPr="00D25F42">
              <w:rPr>
                <w:sz w:val="16"/>
                <w:szCs w:val="16"/>
                <w:rtl/>
                <w:lang w:bidi="ar-AE"/>
              </w:rPr>
              <w:t>الحد الأقصى للاستهلاك المسموح به (طن من قدرات استنفاذ الأوزون)</w:t>
            </w:r>
          </w:p>
        </w:tc>
        <w:tc>
          <w:tcPr>
            <w:tcW w:w="931" w:type="dxa"/>
            <w:shd w:val="clear" w:color="auto" w:fill="auto"/>
            <w:tcMar>
              <w:left w:w="85" w:type="dxa"/>
              <w:right w:w="85" w:type="dxa"/>
            </w:tcMar>
          </w:tcPr>
          <w:p w14:paraId="2498071A" w14:textId="77777777" w:rsidR="000640BA" w:rsidRPr="00D25F42" w:rsidRDefault="000640BA" w:rsidP="00532F6C">
            <w:pPr>
              <w:keepNext/>
              <w:keepLines/>
              <w:bidi/>
              <w:jc w:val="left"/>
              <w:rPr>
                <w:sz w:val="18"/>
                <w:szCs w:val="18"/>
              </w:rPr>
            </w:pPr>
            <w:r w:rsidRPr="00D25F42">
              <w:rPr>
                <w:sz w:val="18"/>
                <w:szCs w:val="18"/>
              </w:rPr>
              <w:t>363.51</w:t>
            </w:r>
          </w:p>
        </w:tc>
        <w:tc>
          <w:tcPr>
            <w:tcW w:w="770" w:type="dxa"/>
            <w:shd w:val="clear" w:color="auto" w:fill="auto"/>
            <w:tcMar>
              <w:left w:w="85" w:type="dxa"/>
              <w:right w:w="85" w:type="dxa"/>
            </w:tcMar>
          </w:tcPr>
          <w:p w14:paraId="775548C9" w14:textId="77777777" w:rsidR="000640BA" w:rsidRPr="00D25F42" w:rsidRDefault="000640BA" w:rsidP="00532F6C">
            <w:pPr>
              <w:keepNext/>
              <w:keepLines/>
              <w:bidi/>
              <w:jc w:val="left"/>
              <w:rPr>
                <w:sz w:val="18"/>
                <w:szCs w:val="18"/>
              </w:rPr>
            </w:pPr>
            <w:r w:rsidRPr="00D25F42">
              <w:rPr>
                <w:sz w:val="18"/>
                <w:szCs w:val="18"/>
              </w:rPr>
              <w:t>363.51</w:t>
            </w:r>
          </w:p>
        </w:tc>
        <w:tc>
          <w:tcPr>
            <w:tcW w:w="966" w:type="dxa"/>
            <w:shd w:val="clear" w:color="auto" w:fill="auto"/>
            <w:tcMar>
              <w:left w:w="85" w:type="dxa"/>
              <w:right w:w="85" w:type="dxa"/>
            </w:tcMar>
          </w:tcPr>
          <w:p w14:paraId="1DD63DC9" w14:textId="77777777" w:rsidR="000640BA" w:rsidRPr="00D25F42" w:rsidRDefault="000640BA" w:rsidP="00532F6C">
            <w:pPr>
              <w:keepNext/>
              <w:keepLines/>
              <w:bidi/>
              <w:jc w:val="left"/>
              <w:rPr>
                <w:sz w:val="18"/>
                <w:szCs w:val="18"/>
              </w:rPr>
            </w:pPr>
            <w:r w:rsidRPr="00D25F42">
              <w:rPr>
                <w:sz w:val="18"/>
                <w:szCs w:val="18"/>
              </w:rPr>
              <w:t>323.12</w:t>
            </w:r>
          </w:p>
        </w:tc>
        <w:tc>
          <w:tcPr>
            <w:tcW w:w="797" w:type="dxa"/>
            <w:shd w:val="clear" w:color="auto" w:fill="auto"/>
            <w:tcMar>
              <w:left w:w="85" w:type="dxa"/>
              <w:right w:w="85" w:type="dxa"/>
            </w:tcMar>
          </w:tcPr>
          <w:p w14:paraId="3F0CF7C0" w14:textId="77777777" w:rsidR="000640BA" w:rsidRPr="00D25F42" w:rsidRDefault="000640BA" w:rsidP="00532F6C">
            <w:pPr>
              <w:keepNext/>
              <w:keepLines/>
              <w:bidi/>
              <w:jc w:val="left"/>
              <w:rPr>
                <w:sz w:val="18"/>
                <w:szCs w:val="18"/>
              </w:rPr>
            </w:pPr>
            <w:r w:rsidRPr="00D25F42">
              <w:rPr>
                <w:sz w:val="18"/>
                <w:szCs w:val="18"/>
              </w:rPr>
              <w:t>323.12</w:t>
            </w:r>
          </w:p>
        </w:tc>
        <w:tc>
          <w:tcPr>
            <w:tcW w:w="784" w:type="dxa"/>
            <w:shd w:val="clear" w:color="auto" w:fill="auto"/>
            <w:tcMar>
              <w:left w:w="85" w:type="dxa"/>
              <w:right w:w="85" w:type="dxa"/>
            </w:tcMar>
          </w:tcPr>
          <w:p w14:paraId="6F894F46" w14:textId="77777777" w:rsidR="000640BA" w:rsidRPr="00D25F42" w:rsidRDefault="000640BA" w:rsidP="00532F6C">
            <w:pPr>
              <w:keepNext/>
              <w:keepLines/>
              <w:bidi/>
              <w:jc w:val="left"/>
              <w:rPr>
                <w:sz w:val="18"/>
                <w:szCs w:val="18"/>
              </w:rPr>
            </w:pPr>
            <w:r w:rsidRPr="00D25F42">
              <w:rPr>
                <w:sz w:val="18"/>
                <w:szCs w:val="18"/>
              </w:rPr>
              <w:t>252.44</w:t>
            </w:r>
          </w:p>
        </w:tc>
        <w:tc>
          <w:tcPr>
            <w:tcW w:w="938" w:type="dxa"/>
            <w:shd w:val="clear" w:color="auto" w:fill="auto"/>
            <w:tcMar>
              <w:left w:w="85" w:type="dxa"/>
              <w:right w:w="85" w:type="dxa"/>
            </w:tcMar>
          </w:tcPr>
          <w:p w14:paraId="01B3180F" w14:textId="77777777" w:rsidR="000640BA" w:rsidRPr="00D25F42" w:rsidRDefault="000640BA" w:rsidP="00532F6C">
            <w:pPr>
              <w:keepNext/>
              <w:keepLines/>
              <w:bidi/>
              <w:jc w:val="left"/>
              <w:rPr>
                <w:sz w:val="18"/>
                <w:szCs w:val="18"/>
              </w:rPr>
            </w:pPr>
            <w:r w:rsidRPr="00D25F42">
              <w:rPr>
                <w:sz w:val="18"/>
                <w:szCs w:val="18"/>
              </w:rPr>
              <w:t>252.44</w:t>
            </w:r>
          </w:p>
        </w:tc>
        <w:tc>
          <w:tcPr>
            <w:tcW w:w="784" w:type="dxa"/>
            <w:shd w:val="clear" w:color="auto" w:fill="auto"/>
            <w:tcMar>
              <w:left w:w="85" w:type="dxa"/>
              <w:right w:w="85" w:type="dxa"/>
            </w:tcMar>
          </w:tcPr>
          <w:p w14:paraId="4EAEB304" w14:textId="77777777" w:rsidR="000640BA" w:rsidRPr="00D25F42" w:rsidRDefault="000640BA" w:rsidP="00532F6C">
            <w:pPr>
              <w:keepNext/>
              <w:keepLines/>
              <w:bidi/>
              <w:jc w:val="left"/>
              <w:rPr>
                <w:sz w:val="18"/>
                <w:szCs w:val="18"/>
              </w:rPr>
            </w:pPr>
            <w:r w:rsidRPr="00D25F42">
              <w:rPr>
                <w:sz w:val="18"/>
                <w:szCs w:val="18"/>
              </w:rPr>
              <w:t>252.44</w:t>
            </w:r>
          </w:p>
        </w:tc>
        <w:tc>
          <w:tcPr>
            <w:tcW w:w="770" w:type="dxa"/>
            <w:shd w:val="clear" w:color="auto" w:fill="auto"/>
            <w:tcMar>
              <w:left w:w="85" w:type="dxa"/>
              <w:right w:w="85" w:type="dxa"/>
            </w:tcMar>
          </w:tcPr>
          <w:p w14:paraId="1F1689CF" w14:textId="77777777" w:rsidR="000640BA" w:rsidRPr="00D25F42" w:rsidRDefault="000640BA" w:rsidP="00532F6C">
            <w:pPr>
              <w:keepNext/>
              <w:keepLines/>
              <w:bidi/>
              <w:jc w:val="left"/>
              <w:rPr>
                <w:sz w:val="18"/>
                <w:szCs w:val="18"/>
              </w:rPr>
            </w:pPr>
            <w:r w:rsidRPr="00D25F42">
              <w:rPr>
                <w:sz w:val="18"/>
                <w:szCs w:val="18"/>
              </w:rPr>
              <w:t>181.76</w:t>
            </w:r>
          </w:p>
        </w:tc>
        <w:tc>
          <w:tcPr>
            <w:tcW w:w="1008" w:type="dxa"/>
            <w:shd w:val="clear" w:color="auto" w:fill="auto"/>
            <w:tcMar>
              <w:left w:w="85" w:type="dxa"/>
              <w:right w:w="85" w:type="dxa"/>
            </w:tcMar>
          </w:tcPr>
          <w:p w14:paraId="3EB17D27" w14:textId="77777777" w:rsidR="000640BA" w:rsidRPr="00D25F42" w:rsidRDefault="000640BA" w:rsidP="00532F6C">
            <w:pPr>
              <w:keepNext/>
              <w:keepLines/>
              <w:bidi/>
              <w:jc w:val="left"/>
              <w:rPr>
                <w:sz w:val="18"/>
                <w:szCs w:val="18"/>
              </w:rPr>
            </w:pPr>
            <w:r w:rsidRPr="00D25F42">
              <w:rPr>
                <w:rFonts w:hint="cs"/>
                <w:sz w:val="18"/>
                <w:szCs w:val="18"/>
                <w:rtl/>
              </w:rPr>
              <w:t>غير متوافر</w:t>
            </w:r>
          </w:p>
        </w:tc>
      </w:tr>
      <w:tr w:rsidR="000640BA" w:rsidRPr="00D25F42" w14:paraId="3F3D7E8E" w14:textId="77777777" w:rsidTr="00532F6C">
        <w:tc>
          <w:tcPr>
            <w:tcW w:w="777" w:type="dxa"/>
            <w:vMerge w:val="restart"/>
            <w:shd w:val="clear" w:color="auto" w:fill="auto"/>
          </w:tcPr>
          <w:p w14:paraId="3A1F0D79" w14:textId="77777777" w:rsidR="000640BA" w:rsidRPr="00D25F42" w:rsidRDefault="000640BA" w:rsidP="00532F6C">
            <w:pPr>
              <w:bidi/>
              <w:spacing w:after="60"/>
              <w:jc w:val="left"/>
              <w:rPr>
                <w:sz w:val="18"/>
                <w:lang w:bidi="ar-AE"/>
              </w:rPr>
            </w:pPr>
            <w:r w:rsidRPr="00D25F42">
              <w:rPr>
                <w:rFonts w:hint="cs"/>
                <w:sz w:val="16"/>
                <w:szCs w:val="16"/>
                <w:rtl/>
                <w:lang w:bidi="ar-AE"/>
              </w:rPr>
              <w:t>التمويل المتفق عليه من حيث المبدأ (بالدولار الأمريكي</w:t>
            </w:r>
            <w:r w:rsidRPr="00D25F42">
              <w:rPr>
                <w:sz w:val="18"/>
                <w:lang w:bidi="ar-AE"/>
              </w:rPr>
              <w:t>(</w:t>
            </w:r>
          </w:p>
        </w:tc>
        <w:tc>
          <w:tcPr>
            <w:tcW w:w="778" w:type="dxa"/>
            <w:vMerge w:val="restart"/>
            <w:shd w:val="clear" w:color="auto" w:fill="auto"/>
          </w:tcPr>
          <w:p w14:paraId="5454A68F" w14:textId="77777777" w:rsidR="000640BA" w:rsidRPr="00D25F42" w:rsidRDefault="000640BA" w:rsidP="00532F6C">
            <w:pPr>
              <w:bidi/>
              <w:spacing w:after="60"/>
              <w:jc w:val="center"/>
              <w:rPr>
                <w:sz w:val="18"/>
              </w:rPr>
            </w:pPr>
            <w:r w:rsidRPr="00D25F42">
              <w:rPr>
                <w:rFonts w:hint="cs"/>
                <w:noProof/>
                <w:sz w:val="16"/>
                <w:szCs w:val="16"/>
                <w:rtl/>
              </w:rPr>
              <w:t>اليوئنديبي</w:t>
            </w:r>
          </w:p>
        </w:tc>
        <w:tc>
          <w:tcPr>
            <w:tcW w:w="1275" w:type="dxa"/>
            <w:shd w:val="clear" w:color="auto" w:fill="auto"/>
          </w:tcPr>
          <w:p w14:paraId="4E86A05A" w14:textId="77777777" w:rsidR="000640BA" w:rsidRPr="00D25F42" w:rsidRDefault="000640BA" w:rsidP="00532F6C">
            <w:pPr>
              <w:bidi/>
              <w:spacing w:after="60"/>
              <w:jc w:val="left"/>
              <w:rPr>
                <w:sz w:val="18"/>
              </w:rPr>
            </w:pPr>
            <w:r w:rsidRPr="00D25F42">
              <w:rPr>
                <w:sz w:val="16"/>
                <w:szCs w:val="16"/>
                <w:rtl/>
                <w:lang w:bidi="ar-AE"/>
              </w:rPr>
              <w:t>تكاليف المشروع</w:t>
            </w:r>
          </w:p>
        </w:tc>
        <w:tc>
          <w:tcPr>
            <w:tcW w:w="931" w:type="dxa"/>
            <w:shd w:val="clear" w:color="auto" w:fill="auto"/>
            <w:tcMar>
              <w:left w:w="85" w:type="dxa"/>
              <w:right w:w="85" w:type="dxa"/>
            </w:tcMar>
          </w:tcPr>
          <w:p w14:paraId="1DC285D2" w14:textId="77777777" w:rsidR="000640BA" w:rsidRPr="00D25F42" w:rsidRDefault="000640BA" w:rsidP="00532F6C">
            <w:pPr>
              <w:keepNext/>
              <w:keepLines/>
              <w:bidi/>
              <w:jc w:val="left"/>
              <w:rPr>
                <w:sz w:val="18"/>
                <w:szCs w:val="18"/>
              </w:rPr>
            </w:pPr>
            <w:r w:rsidRPr="00D25F42">
              <w:rPr>
                <w:sz w:val="18"/>
                <w:szCs w:val="18"/>
              </w:rPr>
              <w:t>2,233,114</w:t>
            </w:r>
          </w:p>
        </w:tc>
        <w:tc>
          <w:tcPr>
            <w:tcW w:w="770" w:type="dxa"/>
            <w:shd w:val="clear" w:color="auto" w:fill="auto"/>
            <w:tcMar>
              <w:left w:w="85" w:type="dxa"/>
              <w:right w:w="85" w:type="dxa"/>
            </w:tcMar>
          </w:tcPr>
          <w:p w14:paraId="4A949D0F" w14:textId="77777777" w:rsidR="000640BA" w:rsidRPr="00D25F42" w:rsidRDefault="000640BA" w:rsidP="00532F6C">
            <w:pPr>
              <w:keepNext/>
              <w:keepLines/>
              <w:bidi/>
              <w:jc w:val="left"/>
              <w:rPr>
                <w:sz w:val="18"/>
                <w:szCs w:val="18"/>
              </w:rPr>
            </w:pPr>
            <w:r w:rsidRPr="00D25F42">
              <w:rPr>
                <w:sz w:val="18"/>
                <w:szCs w:val="18"/>
              </w:rPr>
              <w:t>0</w:t>
            </w:r>
          </w:p>
        </w:tc>
        <w:tc>
          <w:tcPr>
            <w:tcW w:w="966" w:type="dxa"/>
            <w:shd w:val="clear" w:color="auto" w:fill="auto"/>
            <w:tcMar>
              <w:left w:w="85" w:type="dxa"/>
              <w:right w:w="85" w:type="dxa"/>
            </w:tcMar>
          </w:tcPr>
          <w:p w14:paraId="425A2523" w14:textId="77777777" w:rsidR="000640BA" w:rsidRPr="00D25F42" w:rsidRDefault="000640BA" w:rsidP="00532F6C">
            <w:pPr>
              <w:keepNext/>
              <w:keepLines/>
              <w:bidi/>
              <w:jc w:val="left"/>
              <w:rPr>
                <w:sz w:val="18"/>
                <w:szCs w:val="18"/>
              </w:rPr>
            </w:pPr>
            <w:r w:rsidRPr="00D25F42">
              <w:rPr>
                <w:sz w:val="18"/>
                <w:szCs w:val="18"/>
              </w:rPr>
              <w:t>753,500</w:t>
            </w:r>
          </w:p>
        </w:tc>
        <w:tc>
          <w:tcPr>
            <w:tcW w:w="797" w:type="dxa"/>
            <w:shd w:val="clear" w:color="auto" w:fill="auto"/>
            <w:tcMar>
              <w:left w:w="85" w:type="dxa"/>
              <w:right w:w="85" w:type="dxa"/>
            </w:tcMar>
          </w:tcPr>
          <w:p w14:paraId="174F7DA5" w14:textId="77777777" w:rsidR="000640BA" w:rsidRPr="00D25F42" w:rsidRDefault="000640BA" w:rsidP="00532F6C">
            <w:pPr>
              <w:keepNext/>
              <w:keepLines/>
              <w:bidi/>
              <w:jc w:val="left"/>
              <w:rPr>
                <w:sz w:val="18"/>
                <w:szCs w:val="18"/>
              </w:rPr>
            </w:pPr>
            <w:r w:rsidRPr="00D25F42">
              <w:rPr>
                <w:sz w:val="18"/>
                <w:szCs w:val="18"/>
              </w:rPr>
              <w:t>0</w:t>
            </w:r>
          </w:p>
        </w:tc>
        <w:tc>
          <w:tcPr>
            <w:tcW w:w="784" w:type="dxa"/>
            <w:shd w:val="clear" w:color="auto" w:fill="auto"/>
            <w:tcMar>
              <w:left w:w="85" w:type="dxa"/>
              <w:right w:w="85" w:type="dxa"/>
            </w:tcMar>
          </w:tcPr>
          <w:p w14:paraId="5F93D2D2" w14:textId="77777777" w:rsidR="000640BA" w:rsidRPr="00D25F42" w:rsidRDefault="000640BA" w:rsidP="00532F6C">
            <w:pPr>
              <w:keepNext/>
              <w:keepLines/>
              <w:bidi/>
              <w:jc w:val="left"/>
              <w:rPr>
                <w:sz w:val="18"/>
                <w:szCs w:val="18"/>
              </w:rPr>
            </w:pPr>
            <w:r w:rsidRPr="00D25F42">
              <w:rPr>
                <w:sz w:val="18"/>
                <w:szCs w:val="18"/>
              </w:rPr>
              <w:t>0</w:t>
            </w:r>
          </w:p>
        </w:tc>
        <w:tc>
          <w:tcPr>
            <w:tcW w:w="938" w:type="dxa"/>
            <w:shd w:val="clear" w:color="auto" w:fill="auto"/>
            <w:tcMar>
              <w:left w:w="85" w:type="dxa"/>
              <w:right w:w="85" w:type="dxa"/>
            </w:tcMar>
          </w:tcPr>
          <w:p w14:paraId="450B9EC0" w14:textId="77777777" w:rsidR="000640BA" w:rsidRPr="00D25F42" w:rsidRDefault="000640BA" w:rsidP="00532F6C">
            <w:pPr>
              <w:keepNext/>
              <w:keepLines/>
              <w:bidi/>
              <w:jc w:val="left"/>
              <w:rPr>
                <w:sz w:val="18"/>
                <w:szCs w:val="18"/>
              </w:rPr>
            </w:pPr>
            <w:r w:rsidRPr="00D25F42">
              <w:rPr>
                <w:sz w:val="18"/>
                <w:szCs w:val="18"/>
              </w:rPr>
              <w:t>627,086</w:t>
            </w:r>
          </w:p>
        </w:tc>
        <w:tc>
          <w:tcPr>
            <w:tcW w:w="784" w:type="dxa"/>
            <w:shd w:val="clear" w:color="auto" w:fill="auto"/>
            <w:tcMar>
              <w:left w:w="85" w:type="dxa"/>
              <w:right w:w="85" w:type="dxa"/>
            </w:tcMar>
          </w:tcPr>
          <w:p w14:paraId="69D60B22" w14:textId="77777777" w:rsidR="000640BA" w:rsidRPr="00D25F42" w:rsidRDefault="000640BA" w:rsidP="00532F6C">
            <w:pPr>
              <w:keepNext/>
              <w:keepLines/>
              <w:bidi/>
              <w:jc w:val="left"/>
              <w:rPr>
                <w:sz w:val="18"/>
                <w:szCs w:val="18"/>
              </w:rPr>
            </w:pPr>
            <w:r w:rsidRPr="00D25F42">
              <w:rPr>
                <w:sz w:val="18"/>
                <w:szCs w:val="18"/>
              </w:rPr>
              <w:t>0</w:t>
            </w:r>
          </w:p>
        </w:tc>
        <w:tc>
          <w:tcPr>
            <w:tcW w:w="770" w:type="dxa"/>
            <w:shd w:val="clear" w:color="auto" w:fill="auto"/>
            <w:tcMar>
              <w:left w:w="85" w:type="dxa"/>
              <w:right w:w="85" w:type="dxa"/>
            </w:tcMar>
          </w:tcPr>
          <w:p w14:paraId="5375F9F5" w14:textId="77777777" w:rsidR="000640BA" w:rsidRPr="00D25F42" w:rsidRDefault="000640BA" w:rsidP="00532F6C">
            <w:pPr>
              <w:keepNext/>
              <w:keepLines/>
              <w:bidi/>
              <w:jc w:val="left"/>
              <w:rPr>
                <w:sz w:val="18"/>
                <w:szCs w:val="18"/>
              </w:rPr>
            </w:pPr>
            <w:r w:rsidRPr="00D25F42">
              <w:rPr>
                <w:sz w:val="18"/>
                <w:szCs w:val="18"/>
              </w:rPr>
              <w:t>433,300</w:t>
            </w:r>
          </w:p>
        </w:tc>
        <w:tc>
          <w:tcPr>
            <w:tcW w:w="1008" w:type="dxa"/>
            <w:shd w:val="clear" w:color="auto" w:fill="auto"/>
            <w:tcMar>
              <w:left w:w="85" w:type="dxa"/>
              <w:right w:w="85" w:type="dxa"/>
            </w:tcMar>
          </w:tcPr>
          <w:p w14:paraId="70030757" w14:textId="77777777" w:rsidR="000640BA" w:rsidRPr="00D25F42" w:rsidRDefault="000640BA" w:rsidP="00532F6C">
            <w:pPr>
              <w:keepNext/>
              <w:keepLines/>
              <w:bidi/>
              <w:jc w:val="left"/>
              <w:rPr>
                <w:sz w:val="18"/>
                <w:szCs w:val="18"/>
              </w:rPr>
            </w:pPr>
            <w:r w:rsidRPr="00D25F42">
              <w:rPr>
                <w:sz w:val="18"/>
                <w:szCs w:val="18"/>
              </w:rPr>
              <w:t>4,047,000</w:t>
            </w:r>
          </w:p>
        </w:tc>
      </w:tr>
      <w:tr w:rsidR="000640BA" w:rsidRPr="00D25F42" w14:paraId="2EDD68D2" w14:textId="77777777" w:rsidTr="00532F6C">
        <w:tc>
          <w:tcPr>
            <w:tcW w:w="777" w:type="dxa"/>
            <w:vMerge/>
            <w:shd w:val="clear" w:color="auto" w:fill="auto"/>
          </w:tcPr>
          <w:p w14:paraId="352CE16F" w14:textId="77777777" w:rsidR="000640BA" w:rsidRPr="00D25F42" w:rsidRDefault="000640BA" w:rsidP="00532F6C">
            <w:pPr>
              <w:bidi/>
              <w:spacing w:after="60"/>
              <w:jc w:val="center"/>
              <w:rPr>
                <w:sz w:val="18"/>
              </w:rPr>
            </w:pPr>
          </w:p>
        </w:tc>
        <w:tc>
          <w:tcPr>
            <w:tcW w:w="778" w:type="dxa"/>
            <w:vMerge/>
            <w:shd w:val="clear" w:color="auto" w:fill="auto"/>
          </w:tcPr>
          <w:p w14:paraId="15D11C9E" w14:textId="77777777" w:rsidR="000640BA" w:rsidRPr="00D25F42" w:rsidRDefault="000640BA" w:rsidP="00532F6C">
            <w:pPr>
              <w:bidi/>
              <w:spacing w:after="60"/>
              <w:jc w:val="center"/>
              <w:rPr>
                <w:sz w:val="18"/>
              </w:rPr>
            </w:pPr>
          </w:p>
        </w:tc>
        <w:tc>
          <w:tcPr>
            <w:tcW w:w="1275" w:type="dxa"/>
            <w:shd w:val="clear" w:color="auto" w:fill="auto"/>
          </w:tcPr>
          <w:p w14:paraId="1243A335" w14:textId="77777777" w:rsidR="000640BA" w:rsidRPr="00D25F42" w:rsidRDefault="000640BA" w:rsidP="00532F6C">
            <w:pPr>
              <w:bidi/>
              <w:spacing w:after="60"/>
              <w:jc w:val="left"/>
              <w:rPr>
                <w:sz w:val="18"/>
              </w:rPr>
            </w:pPr>
            <w:r w:rsidRPr="00D25F42">
              <w:rPr>
                <w:sz w:val="16"/>
                <w:szCs w:val="16"/>
                <w:rtl/>
                <w:lang w:bidi="ar-AE"/>
              </w:rPr>
              <w:t>تكاليف الدعم</w:t>
            </w:r>
          </w:p>
        </w:tc>
        <w:tc>
          <w:tcPr>
            <w:tcW w:w="931" w:type="dxa"/>
            <w:shd w:val="clear" w:color="auto" w:fill="auto"/>
            <w:tcMar>
              <w:left w:w="85" w:type="dxa"/>
              <w:right w:w="85" w:type="dxa"/>
            </w:tcMar>
          </w:tcPr>
          <w:p w14:paraId="47D8D882" w14:textId="77777777" w:rsidR="000640BA" w:rsidRPr="00D25F42" w:rsidRDefault="000640BA" w:rsidP="00532F6C">
            <w:pPr>
              <w:bidi/>
              <w:jc w:val="left"/>
              <w:rPr>
                <w:rFonts w:ascii="Calibri" w:hAnsi="Calibri"/>
                <w:sz w:val="18"/>
                <w:szCs w:val="18"/>
              </w:rPr>
            </w:pPr>
            <w:r w:rsidRPr="00D25F42">
              <w:rPr>
                <w:color w:val="000000"/>
                <w:sz w:val="18"/>
                <w:szCs w:val="18"/>
              </w:rPr>
              <w:t>156,318</w:t>
            </w:r>
          </w:p>
        </w:tc>
        <w:tc>
          <w:tcPr>
            <w:tcW w:w="770" w:type="dxa"/>
            <w:shd w:val="clear" w:color="auto" w:fill="auto"/>
            <w:tcMar>
              <w:left w:w="85" w:type="dxa"/>
              <w:right w:w="85" w:type="dxa"/>
            </w:tcMar>
          </w:tcPr>
          <w:p w14:paraId="64F6CC2A" w14:textId="77777777" w:rsidR="000640BA" w:rsidRPr="00D25F42" w:rsidRDefault="000640BA" w:rsidP="00532F6C">
            <w:pPr>
              <w:bidi/>
              <w:jc w:val="left"/>
              <w:rPr>
                <w:rFonts w:ascii="Calibri" w:hAnsi="Calibri"/>
                <w:sz w:val="18"/>
                <w:szCs w:val="18"/>
              </w:rPr>
            </w:pPr>
            <w:r w:rsidRPr="00D25F42">
              <w:rPr>
                <w:color w:val="000000"/>
                <w:sz w:val="18"/>
                <w:szCs w:val="18"/>
              </w:rPr>
              <w:t>0</w:t>
            </w:r>
          </w:p>
        </w:tc>
        <w:tc>
          <w:tcPr>
            <w:tcW w:w="966" w:type="dxa"/>
            <w:shd w:val="clear" w:color="auto" w:fill="auto"/>
            <w:tcMar>
              <w:left w:w="85" w:type="dxa"/>
              <w:right w:w="85" w:type="dxa"/>
            </w:tcMar>
          </w:tcPr>
          <w:p w14:paraId="6B035866" w14:textId="77777777" w:rsidR="000640BA" w:rsidRPr="00D25F42" w:rsidRDefault="000640BA" w:rsidP="00532F6C">
            <w:pPr>
              <w:bidi/>
              <w:jc w:val="left"/>
              <w:rPr>
                <w:rFonts w:ascii="Calibri" w:hAnsi="Calibri"/>
                <w:sz w:val="18"/>
                <w:szCs w:val="18"/>
              </w:rPr>
            </w:pPr>
            <w:r w:rsidRPr="00D25F42">
              <w:rPr>
                <w:color w:val="000000"/>
                <w:sz w:val="18"/>
                <w:szCs w:val="18"/>
              </w:rPr>
              <w:t>52,745</w:t>
            </w:r>
          </w:p>
        </w:tc>
        <w:tc>
          <w:tcPr>
            <w:tcW w:w="797" w:type="dxa"/>
            <w:shd w:val="clear" w:color="auto" w:fill="auto"/>
            <w:tcMar>
              <w:left w:w="85" w:type="dxa"/>
              <w:right w:w="85" w:type="dxa"/>
            </w:tcMar>
          </w:tcPr>
          <w:p w14:paraId="7A632588" w14:textId="77777777" w:rsidR="000640BA" w:rsidRPr="00D25F42" w:rsidRDefault="000640BA" w:rsidP="00532F6C">
            <w:pPr>
              <w:bidi/>
              <w:jc w:val="left"/>
              <w:rPr>
                <w:rFonts w:ascii="Calibri" w:hAnsi="Calibri"/>
                <w:sz w:val="18"/>
                <w:szCs w:val="18"/>
              </w:rPr>
            </w:pPr>
            <w:r w:rsidRPr="00D25F42">
              <w:rPr>
                <w:color w:val="000000"/>
                <w:sz w:val="18"/>
                <w:szCs w:val="18"/>
              </w:rPr>
              <w:t>0</w:t>
            </w:r>
          </w:p>
        </w:tc>
        <w:tc>
          <w:tcPr>
            <w:tcW w:w="784" w:type="dxa"/>
            <w:shd w:val="clear" w:color="auto" w:fill="auto"/>
            <w:tcMar>
              <w:left w:w="85" w:type="dxa"/>
              <w:right w:w="85" w:type="dxa"/>
            </w:tcMar>
          </w:tcPr>
          <w:p w14:paraId="48A3C293" w14:textId="77777777" w:rsidR="000640BA" w:rsidRPr="00D25F42" w:rsidRDefault="000640BA" w:rsidP="00532F6C">
            <w:pPr>
              <w:bidi/>
              <w:jc w:val="left"/>
              <w:rPr>
                <w:rFonts w:ascii="Calibri" w:hAnsi="Calibri"/>
                <w:sz w:val="18"/>
                <w:szCs w:val="18"/>
              </w:rPr>
            </w:pPr>
            <w:r w:rsidRPr="00D25F42">
              <w:rPr>
                <w:color w:val="000000"/>
                <w:sz w:val="18"/>
                <w:szCs w:val="18"/>
              </w:rPr>
              <w:t>0</w:t>
            </w:r>
          </w:p>
        </w:tc>
        <w:tc>
          <w:tcPr>
            <w:tcW w:w="938" w:type="dxa"/>
            <w:shd w:val="clear" w:color="auto" w:fill="auto"/>
            <w:tcMar>
              <w:left w:w="85" w:type="dxa"/>
              <w:right w:w="85" w:type="dxa"/>
            </w:tcMar>
          </w:tcPr>
          <w:p w14:paraId="4D6C5818" w14:textId="77777777" w:rsidR="000640BA" w:rsidRPr="00D25F42" w:rsidRDefault="000640BA" w:rsidP="00532F6C">
            <w:pPr>
              <w:bidi/>
              <w:jc w:val="left"/>
              <w:rPr>
                <w:rFonts w:ascii="Calibri" w:hAnsi="Calibri"/>
                <w:sz w:val="18"/>
                <w:szCs w:val="18"/>
              </w:rPr>
            </w:pPr>
            <w:r w:rsidRPr="00D25F42">
              <w:rPr>
                <w:color w:val="000000"/>
                <w:sz w:val="18"/>
                <w:szCs w:val="18"/>
              </w:rPr>
              <w:t>43,896</w:t>
            </w:r>
          </w:p>
        </w:tc>
        <w:tc>
          <w:tcPr>
            <w:tcW w:w="784" w:type="dxa"/>
            <w:shd w:val="clear" w:color="auto" w:fill="auto"/>
            <w:tcMar>
              <w:left w:w="85" w:type="dxa"/>
              <w:right w:w="85" w:type="dxa"/>
            </w:tcMar>
          </w:tcPr>
          <w:p w14:paraId="507C70A0" w14:textId="77777777" w:rsidR="000640BA" w:rsidRPr="00D25F42" w:rsidRDefault="000640BA" w:rsidP="00532F6C">
            <w:pPr>
              <w:bidi/>
              <w:jc w:val="left"/>
              <w:rPr>
                <w:rFonts w:ascii="Calibri" w:hAnsi="Calibri"/>
                <w:sz w:val="18"/>
                <w:szCs w:val="18"/>
              </w:rPr>
            </w:pPr>
            <w:r w:rsidRPr="00D25F42">
              <w:rPr>
                <w:color w:val="000000"/>
                <w:sz w:val="18"/>
                <w:szCs w:val="18"/>
              </w:rPr>
              <w:t>0</w:t>
            </w:r>
          </w:p>
        </w:tc>
        <w:tc>
          <w:tcPr>
            <w:tcW w:w="770" w:type="dxa"/>
            <w:shd w:val="clear" w:color="auto" w:fill="auto"/>
            <w:tcMar>
              <w:left w:w="85" w:type="dxa"/>
              <w:right w:w="85" w:type="dxa"/>
            </w:tcMar>
          </w:tcPr>
          <w:p w14:paraId="50F99725" w14:textId="77777777" w:rsidR="000640BA" w:rsidRPr="00D25F42" w:rsidRDefault="000640BA" w:rsidP="00532F6C">
            <w:pPr>
              <w:bidi/>
              <w:jc w:val="left"/>
              <w:rPr>
                <w:rFonts w:ascii="Calibri" w:hAnsi="Calibri"/>
                <w:sz w:val="18"/>
                <w:szCs w:val="18"/>
              </w:rPr>
            </w:pPr>
            <w:r w:rsidRPr="00D25F42">
              <w:rPr>
                <w:color w:val="000000"/>
                <w:sz w:val="18"/>
                <w:szCs w:val="18"/>
              </w:rPr>
              <w:t>30,331</w:t>
            </w:r>
          </w:p>
        </w:tc>
        <w:tc>
          <w:tcPr>
            <w:tcW w:w="1008" w:type="dxa"/>
            <w:shd w:val="clear" w:color="auto" w:fill="auto"/>
            <w:tcMar>
              <w:left w:w="85" w:type="dxa"/>
              <w:right w:w="85" w:type="dxa"/>
            </w:tcMar>
          </w:tcPr>
          <w:p w14:paraId="12284B4C" w14:textId="77777777" w:rsidR="000640BA" w:rsidRPr="00D25F42" w:rsidRDefault="000640BA" w:rsidP="00532F6C">
            <w:pPr>
              <w:bidi/>
              <w:jc w:val="left"/>
              <w:rPr>
                <w:rFonts w:ascii="Calibri" w:hAnsi="Calibri"/>
                <w:sz w:val="18"/>
                <w:szCs w:val="18"/>
              </w:rPr>
            </w:pPr>
            <w:r w:rsidRPr="00D25F42">
              <w:rPr>
                <w:color w:val="000000"/>
                <w:sz w:val="18"/>
                <w:szCs w:val="18"/>
              </w:rPr>
              <w:t>283,290</w:t>
            </w:r>
          </w:p>
        </w:tc>
      </w:tr>
      <w:tr w:rsidR="000640BA" w:rsidRPr="00D25F42" w14:paraId="019E8187" w14:textId="77777777" w:rsidTr="00532F6C">
        <w:tc>
          <w:tcPr>
            <w:tcW w:w="777" w:type="dxa"/>
            <w:vMerge/>
            <w:shd w:val="clear" w:color="auto" w:fill="auto"/>
          </w:tcPr>
          <w:p w14:paraId="7F0AFB54" w14:textId="77777777" w:rsidR="000640BA" w:rsidRPr="00D25F42" w:rsidRDefault="000640BA" w:rsidP="00532F6C">
            <w:pPr>
              <w:bidi/>
              <w:spacing w:after="60"/>
              <w:jc w:val="center"/>
              <w:rPr>
                <w:sz w:val="18"/>
              </w:rPr>
            </w:pPr>
          </w:p>
        </w:tc>
        <w:tc>
          <w:tcPr>
            <w:tcW w:w="778" w:type="dxa"/>
            <w:vMerge w:val="restart"/>
            <w:shd w:val="clear" w:color="auto" w:fill="auto"/>
          </w:tcPr>
          <w:p w14:paraId="6358CAD0" w14:textId="77777777" w:rsidR="000640BA" w:rsidRPr="00D25F42" w:rsidRDefault="000640BA" w:rsidP="00532F6C">
            <w:pPr>
              <w:bidi/>
              <w:spacing w:after="60"/>
              <w:jc w:val="center"/>
              <w:rPr>
                <w:sz w:val="18"/>
                <w:rtl/>
                <w:lang w:bidi="ar-EG"/>
              </w:rPr>
            </w:pPr>
            <w:r w:rsidRPr="00D25F42">
              <w:rPr>
                <w:rFonts w:hint="cs"/>
                <w:noProof/>
                <w:sz w:val="16"/>
                <w:szCs w:val="16"/>
                <w:rtl/>
              </w:rPr>
              <w:t>البنك الدولي</w:t>
            </w:r>
          </w:p>
        </w:tc>
        <w:tc>
          <w:tcPr>
            <w:tcW w:w="1275" w:type="dxa"/>
            <w:shd w:val="clear" w:color="auto" w:fill="auto"/>
          </w:tcPr>
          <w:p w14:paraId="60696CCB" w14:textId="77777777" w:rsidR="000640BA" w:rsidRPr="00D25F42" w:rsidRDefault="000640BA" w:rsidP="00532F6C">
            <w:pPr>
              <w:bidi/>
              <w:spacing w:after="60"/>
              <w:jc w:val="left"/>
              <w:rPr>
                <w:sz w:val="18"/>
              </w:rPr>
            </w:pPr>
            <w:r w:rsidRPr="00D25F42">
              <w:rPr>
                <w:sz w:val="16"/>
                <w:szCs w:val="16"/>
                <w:rtl/>
                <w:lang w:bidi="ar-AE"/>
              </w:rPr>
              <w:t>تكاليف المشروع</w:t>
            </w:r>
          </w:p>
        </w:tc>
        <w:tc>
          <w:tcPr>
            <w:tcW w:w="931" w:type="dxa"/>
            <w:shd w:val="clear" w:color="auto" w:fill="auto"/>
            <w:tcMar>
              <w:left w:w="85" w:type="dxa"/>
              <w:right w:w="85" w:type="dxa"/>
            </w:tcMar>
          </w:tcPr>
          <w:p w14:paraId="477FA2C7" w14:textId="77777777" w:rsidR="000640BA" w:rsidRPr="00D25F42" w:rsidRDefault="000640BA" w:rsidP="00532F6C">
            <w:pPr>
              <w:bidi/>
              <w:jc w:val="left"/>
              <w:rPr>
                <w:rFonts w:ascii="Calibri" w:hAnsi="Calibri"/>
                <w:sz w:val="18"/>
                <w:szCs w:val="18"/>
              </w:rPr>
            </w:pPr>
            <w:r w:rsidRPr="00D25F42">
              <w:rPr>
                <w:color w:val="000000"/>
                <w:sz w:val="18"/>
                <w:szCs w:val="18"/>
              </w:rPr>
              <w:t>1,985,743</w:t>
            </w:r>
          </w:p>
        </w:tc>
        <w:tc>
          <w:tcPr>
            <w:tcW w:w="770" w:type="dxa"/>
            <w:shd w:val="clear" w:color="auto" w:fill="auto"/>
            <w:tcMar>
              <w:left w:w="85" w:type="dxa"/>
              <w:right w:w="85" w:type="dxa"/>
            </w:tcMar>
          </w:tcPr>
          <w:p w14:paraId="06948FE0" w14:textId="77777777" w:rsidR="000640BA" w:rsidRPr="00D25F42" w:rsidRDefault="000640BA" w:rsidP="00532F6C">
            <w:pPr>
              <w:bidi/>
              <w:jc w:val="left"/>
              <w:rPr>
                <w:rFonts w:ascii="Calibri" w:hAnsi="Calibri"/>
                <w:sz w:val="18"/>
                <w:szCs w:val="18"/>
              </w:rPr>
            </w:pPr>
            <w:r w:rsidRPr="00D25F42">
              <w:rPr>
                <w:color w:val="000000"/>
                <w:sz w:val="18"/>
                <w:szCs w:val="18"/>
              </w:rPr>
              <w:t>0</w:t>
            </w:r>
          </w:p>
        </w:tc>
        <w:tc>
          <w:tcPr>
            <w:tcW w:w="966" w:type="dxa"/>
            <w:shd w:val="clear" w:color="auto" w:fill="auto"/>
            <w:tcMar>
              <w:left w:w="85" w:type="dxa"/>
              <w:right w:w="85" w:type="dxa"/>
            </w:tcMar>
          </w:tcPr>
          <w:p w14:paraId="0C604737" w14:textId="77777777" w:rsidR="000640BA" w:rsidRPr="00D25F42" w:rsidRDefault="000640BA" w:rsidP="00532F6C">
            <w:pPr>
              <w:bidi/>
              <w:jc w:val="left"/>
              <w:rPr>
                <w:rFonts w:ascii="Calibri" w:hAnsi="Calibri"/>
                <w:sz w:val="18"/>
                <w:szCs w:val="18"/>
              </w:rPr>
            </w:pPr>
            <w:r w:rsidRPr="00D25F42">
              <w:rPr>
                <w:color w:val="000000"/>
                <w:sz w:val="18"/>
                <w:szCs w:val="18"/>
              </w:rPr>
              <w:t>1,276,549</w:t>
            </w:r>
          </w:p>
        </w:tc>
        <w:tc>
          <w:tcPr>
            <w:tcW w:w="797" w:type="dxa"/>
            <w:shd w:val="clear" w:color="auto" w:fill="auto"/>
            <w:tcMar>
              <w:left w:w="85" w:type="dxa"/>
              <w:right w:w="85" w:type="dxa"/>
            </w:tcMar>
          </w:tcPr>
          <w:p w14:paraId="6498BD5A" w14:textId="77777777" w:rsidR="000640BA" w:rsidRPr="00D25F42" w:rsidRDefault="000640BA" w:rsidP="00532F6C">
            <w:pPr>
              <w:bidi/>
              <w:jc w:val="left"/>
              <w:rPr>
                <w:rFonts w:ascii="Calibri" w:hAnsi="Calibri"/>
                <w:sz w:val="18"/>
                <w:szCs w:val="18"/>
              </w:rPr>
            </w:pPr>
            <w:r w:rsidRPr="00D25F42">
              <w:rPr>
                <w:color w:val="000000"/>
                <w:sz w:val="18"/>
                <w:szCs w:val="18"/>
              </w:rPr>
              <w:t>0</w:t>
            </w:r>
          </w:p>
        </w:tc>
        <w:tc>
          <w:tcPr>
            <w:tcW w:w="784" w:type="dxa"/>
            <w:shd w:val="clear" w:color="auto" w:fill="auto"/>
            <w:tcMar>
              <w:left w:w="85" w:type="dxa"/>
              <w:right w:w="85" w:type="dxa"/>
            </w:tcMar>
          </w:tcPr>
          <w:p w14:paraId="52A5249F" w14:textId="77777777" w:rsidR="000640BA" w:rsidRPr="00D25F42" w:rsidRDefault="000640BA" w:rsidP="00532F6C">
            <w:pPr>
              <w:bidi/>
              <w:jc w:val="left"/>
              <w:rPr>
                <w:rFonts w:ascii="Calibri" w:hAnsi="Calibri"/>
                <w:sz w:val="18"/>
                <w:szCs w:val="18"/>
              </w:rPr>
            </w:pPr>
            <w:r w:rsidRPr="00D25F42">
              <w:rPr>
                <w:color w:val="000000"/>
                <w:sz w:val="18"/>
                <w:szCs w:val="18"/>
              </w:rPr>
              <w:t>0</w:t>
            </w:r>
          </w:p>
        </w:tc>
        <w:tc>
          <w:tcPr>
            <w:tcW w:w="938" w:type="dxa"/>
            <w:shd w:val="clear" w:color="auto" w:fill="auto"/>
            <w:tcMar>
              <w:left w:w="85" w:type="dxa"/>
              <w:right w:w="85" w:type="dxa"/>
            </w:tcMar>
          </w:tcPr>
          <w:p w14:paraId="247ADC6D" w14:textId="77777777" w:rsidR="000640BA" w:rsidRPr="00D25F42" w:rsidRDefault="000640BA" w:rsidP="00532F6C">
            <w:pPr>
              <w:bidi/>
              <w:jc w:val="left"/>
              <w:rPr>
                <w:rFonts w:ascii="Calibri" w:hAnsi="Calibri"/>
                <w:sz w:val="18"/>
                <w:szCs w:val="18"/>
              </w:rPr>
            </w:pPr>
            <w:r w:rsidRPr="00D25F42">
              <w:rPr>
                <w:color w:val="000000"/>
                <w:sz w:val="18"/>
                <w:szCs w:val="18"/>
              </w:rPr>
              <w:t>992,871</w:t>
            </w:r>
          </w:p>
        </w:tc>
        <w:tc>
          <w:tcPr>
            <w:tcW w:w="784" w:type="dxa"/>
            <w:shd w:val="clear" w:color="auto" w:fill="auto"/>
            <w:tcMar>
              <w:left w:w="85" w:type="dxa"/>
              <w:right w:w="85" w:type="dxa"/>
            </w:tcMar>
          </w:tcPr>
          <w:p w14:paraId="18671452" w14:textId="77777777" w:rsidR="000640BA" w:rsidRPr="00D25F42" w:rsidRDefault="000640BA" w:rsidP="00532F6C">
            <w:pPr>
              <w:bidi/>
              <w:jc w:val="left"/>
              <w:rPr>
                <w:rFonts w:ascii="Calibri" w:hAnsi="Calibri"/>
                <w:sz w:val="18"/>
                <w:szCs w:val="18"/>
              </w:rPr>
            </w:pPr>
            <w:r w:rsidRPr="00D25F42">
              <w:rPr>
                <w:color w:val="000000"/>
                <w:sz w:val="18"/>
                <w:szCs w:val="18"/>
              </w:rPr>
              <w:t>0</w:t>
            </w:r>
          </w:p>
        </w:tc>
        <w:tc>
          <w:tcPr>
            <w:tcW w:w="770" w:type="dxa"/>
            <w:shd w:val="clear" w:color="auto" w:fill="auto"/>
            <w:tcMar>
              <w:left w:w="85" w:type="dxa"/>
              <w:right w:w="85" w:type="dxa"/>
            </w:tcMar>
          </w:tcPr>
          <w:p w14:paraId="458355A5" w14:textId="77777777" w:rsidR="000640BA" w:rsidRPr="00D25F42" w:rsidRDefault="000640BA" w:rsidP="00532F6C">
            <w:pPr>
              <w:bidi/>
              <w:jc w:val="left"/>
              <w:rPr>
                <w:rFonts w:ascii="Calibri" w:hAnsi="Calibri"/>
                <w:sz w:val="18"/>
                <w:szCs w:val="18"/>
              </w:rPr>
            </w:pPr>
            <w:r w:rsidRPr="00D25F42">
              <w:rPr>
                <w:color w:val="000000"/>
                <w:sz w:val="18"/>
                <w:szCs w:val="18"/>
              </w:rPr>
              <w:t>0</w:t>
            </w:r>
          </w:p>
        </w:tc>
        <w:tc>
          <w:tcPr>
            <w:tcW w:w="1008" w:type="dxa"/>
            <w:shd w:val="clear" w:color="auto" w:fill="auto"/>
            <w:tcMar>
              <w:left w:w="85" w:type="dxa"/>
              <w:right w:w="85" w:type="dxa"/>
            </w:tcMar>
          </w:tcPr>
          <w:p w14:paraId="5A797C32" w14:textId="77777777" w:rsidR="000640BA" w:rsidRPr="00D25F42" w:rsidRDefault="000640BA" w:rsidP="00532F6C">
            <w:pPr>
              <w:bidi/>
              <w:jc w:val="left"/>
              <w:rPr>
                <w:rFonts w:ascii="Calibri" w:hAnsi="Calibri"/>
                <w:sz w:val="18"/>
                <w:szCs w:val="18"/>
              </w:rPr>
            </w:pPr>
            <w:r w:rsidRPr="00D25F42">
              <w:rPr>
                <w:color w:val="000000"/>
                <w:sz w:val="18"/>
                <w:szCs w:val="18"/>
              </w:rPr>
              <w:t>4,255,163</w:t>
            </w:r>
          </w:p>
        </w:tc>
      </w:tr>
      <w:tr w:rsidR="000640BA" w:rsidRPr="00D25F42" w14:paraId="5CFC5B3C" w14:textId="77777777" w:rsidTr="00532F6C">
        <w:tc>
          <w:tcPr>
            <w:tcW w:w="777" w:type="dxa"/>
            <w:vMerge/>
            <w:shd w:val="clear" w:color="auto" w:fill="auto"/>
          </w:tcPr>
          <w:p w14:paraId="38DBD915" w14:textId="77777777" w:rsidR="000640BA" w:rsidRPr="00D25F42" w:rsidRDefault="000640BA" w:rsidP="00532F6C">
            <w:pPr>
              <w:bidi/>
              <w:spacing w:after="60"/>
              <w:jc w:val="center"/>
              <w:rPr>
                <w:sz w:val="18"/>
              </w:rPr>
            </w:pPr>
          </w:p>
        </w:tc>
        <w:tc>
          <w:tcPr>
            <w:tcW w:w="778" w:type="dxa"/>
            <w:vMerge/>
            <w:shd w:val="clear" w:color="auto" w:fill="auto"/>
          </w:tcPr>
          <w:p w14:paraId="6523C794" w14:textId="77777777" w:rsidR="000640BA" w:rsidRPr="00D25F42" w:rsidRDefault="000640BA" w:rsidP="00532F6C">
            <w:pPr>
              <w:bidi/>
              <w:spacing w:after="60"/>
              <w:jc w:val="center"/>
              <w:rPr>
                <w:sz w:val="18"/>
              </w:rPr>
            </w:pPr>
          </w:p>
        </w:tc>
        <w:tc>
          <w:tcPr>
            <w:tcW w:w="1275" w:type="dxa"/>
            <w:shd w:val="clear" w:color="auto" w:fill="auto"/>
          </w:tcPr>
          <w:p w14:paraId="28AC72FA" w14:textId="77777777" w:rsidR="000640BA" w:rsidRPr="00D25F42" w:rsidRDefault="000640BA" w:rsidP="00532F6C">
            <w:pPr>
              <w:bidi/>
              <w:spacing w:after="60"/>
              <w:jc w:val="left"/>
              <w:rPr>
                <w:sz w:val="18"/>
              </w:rPr>
            </w:pPr>
            <w:r w:rsidRPr="00D25F42">
              <w:rPr>
                <w:sz w:val="16"/>
                <w:szCs w:val="16"/>
                <w:rtl/>
                <w:lang w:bidi="ar-AE"/>
              </w:rPr>
              <w:t>تكاليف الدعم</w:t>
            </w:r>
          </w:p>
        </w:tc>
        <w:tc>
          <w:tcPr>
            <w:tcW w:w="931" w:type="dxa"/>
            <w:shd w:val="clear" w:color="auto" w:fill="auto"/>
            <w:tcMar>
              <w:left w:w="85" w:type="dxa"/>
              <w:right w:w="85" w:type="dxa"/>
            </w:tcMar>
          </w:tcPr>
          <w:p w14:paraId="7AC39E1C" w14:textId="77777777" w:rsidR="000640BA" w:rsidRPr="00D25F42" w:rsidRDefault="000640BA" w:rsidP="00532F6C">
            <w:pPr>
              <w:bidi/>
              <w:jc w:val="left"/>
              <w:rPr>
                <w:rFonts w:ascii="Calibri" w:hAnsi="Calibri"/>
                <w:sz w:val="18"/>
                <w:szCs w:val="18"/>
              </w:rPr>
            </w:pPr>
            <w:r w:rsidRPr="00D25F42">
              <w:rPr>
                <w:color w:val="000000"/>
                <w:sz w:val="18"/>
                <w:szCs w:val="18"/>
              </w:rPr>
              <w:t>139,002</w:t>
            </w:r>
          </w:p>
        </w:tc>
        <w:tc>
          <w:tcPr>
            <w:tcW w:w="770" w:type="dxa"/>
            <w:shd w:val="clear" w:color="auto" w:fill="auto"/>
            <w:tcMar>
              <w:left w:w="85" w:type="dxa"/>
              <w:right w:w="85" w:type="dxa"/>
            </w:tcMar>
          </w:tcPr>
          <w:p w14:paraId="3D958857" w14:textId="77777777" w:rsidR="000640BA" w:rsidRPr="00D25F42" w:rsidRDefault="000640BA" w:rsidP="00532F6C">
            <w:pPr>
              <w:bidi/>
              <w:jc w:val="left"/>
              <w:rPr>
                <w:rFonts w:ascii="Calibri" w:hAnsi="Calibri"/>
                <w:sz w:val="18"/>
                <w:szCs w:val="18"/>
              </w:rPr>
            </w:pPr>
            <w:r w:rsidRPr="00D25F42">
              <w:rPr>
                <w:color w:val="000000"/>
                <w:sz w:val="18"/>
                <w:szCs w:val="18"/>
              </w:rPr>
              <w:t>0</w:t>
            </w:r>
          </w:p>
        </w:tc>
        <w:tc>
          <w:tcPr>
            <w:tcW w:w="966" w:type="dxa"/>
            <w:shd w:val="clear" w:color="auto" w:fill="auto"/>
            <w:tcMar>
              <w:left w:w="85" w:type="dxa"/>
              <w:right w:w="85" w:type="dxa"/>
            </w:tcMar>
          </w:tcPr>
          <w:p w14:paraId="2C9C484D" w14:textId="77777777" w:rsidR="000640BA" w:rsidRPr="00D25F42" w:rsidRDefault="000640BA" w:rsidP="00532F6C">
            <w:pPr>
              <w:bidi/>
              <w:jc w:val="left"/>
              <w:rPr>
                <w:rFonts w:ascii="Calibri" w:hAnsi="Calibri"/>
                <w:sz w:val="18"/>
                <w:szCs w:val="18"/>
              </w:rPr>
            </w:pPr>
            <w:r w:rsidRPr="00D25F42">
              <w:rPr>
                <w:color w:val="000000"/>
                <w:sz w:val="18"/>
                <w:szCs w:val="18"/>
              </w:rPr>
              <w:t>89,358</w:t>
            </w:r>
          </w:p>
        </w:tc>
        <w:tc>
          <w:tcPr>
            <w:tcW w:w="797" w:type="dxa"/>
            <w:shd w:val="clear" w:color="auto" w:fill="auto"/>
            <w:tcMar>
              <w:left w:w="85" w:type="dxa"/>
              <w:right w:w="85" w:type="dxa"/>
            </w:tcMar>
          </w:tcPr>
          <w:p w14:paraId="028E6B86" w14:textId="77777777" w:rsidR="000640BA" w:rsidRPr="00D25F42" w:rsidRDefault="000640BA" w:rsidP="00532F6C">
            <w:pPr>
              <w:bidi/>
              <w:jc w:val="left"/>
              <w:rPr>
                <w:rFonts w:ascii="Calibri" w:hAnsi="Calibri"/>
                <w:sz w:val="18"/>
                <w:szCs w:val="18"/>
              </w:rPr>
            </w:pPr>
            <w:r w:rsidRPr="00D25F42">
              <w:rPr>
                <w:color w:val="000000"/>
                <w:sz w:val="18"/>
                <w:szCs w:val="18"/>
              </w:rPr>
              <w:t>0</w:t>
            </w:r>
          </w:p>
        </w:tc>
        <w:tc>
          <w:tcPr>
            <w:tcW w:w="784" w:type="dxa"/>
            <w:shd w:val="clear" w:color="auto" w:fill="auto"/>
            <w:tcMar>
              <w:left w:w="85" w:type="dxa"/>
              <w:right w:w="85" w:type="dxa"/>
            </w:tcMar>
          </w:tcPr>
          <w:p w14:paraId="2CBF93FA" w14:textId="77777777" w:rsidR="000640BA" w:rsidRPr="00D25F42" w:rsidRDefault="000640BA" w:rsidP="00532F6C">
            <w:pPr>
              <w:bidi/>
              <w:jc w:val="left"/>
              <w:rPr>
                <w:rFonts w:ascii="Calibri" w:hAnsi="Calibri"/>
                <w:sz w:val="18"/>
                <w:szCs w:val="18"/>
              </w:rPr>
            </w:pPr>
            <w:r w:rsidRPr="00D25F42">
              <w:rPr>
                <w:color w:val="000000"/>
                <w:sz w:val="18"/>
                <w:szCs w:val="18"/>
              </w:rPr>
              <w:t>0</w:t>
            </w:r>
          </w:p>
        </w:tc>
        <w:tc>
          <w:tcPr>
            <w:tcW w:w="938" w:type="dxa"/>
            <w:shd w:val="clear" w:color="auto" w:fill="auto"/>
            <w:tcMar>
              <w:left w:w="85" w:type="dxa"/>
              <w:right w:w="85" w:type="dxa"/>
            </w:tcMar>
          </w:tcPr>
          <w:p w14:paraId="4C9C9C50" w14:textId="77777777" w:rsidR="000640BA" w:rsidRPr="00D25F42" w:rsidRDefault="000640BA" w:rsidP="00532F6C">
            <w:pPr>
              <w:bidi/>
              <w:jc w:val="left"/>
              <w:rPr>
                <w:rFonts w:ascii="Calibri" w:hAnsi="Calibri"/>
                <w:sz w:val="18"/>
                <w:szCs w:val="18"/>
              </w:rPr>
            </w:pPr>
            <w:r w:rsidRPr="00D25F42">
              <w:rPr>
                <w:color w:val="000000"/>
                <w:sz w:val="18"/>
                <w:szCs w:val="18"/>
              </w:rPr>
              <w:t>69,501</w:t>
            </w:r>
          </w:p>
        </w:tc>
        <w:tc>
          <w:tcPr>
            <w:tcW w:w="784" w:type="dxa"/>
            <w:shd w:val="clear" w:color="auto" w:fill="auto"/>
            <w:tcMar>
              <w:left w:w="85" w:type="dxa"/>
              <w:right w:w="85" w:type="dxa"/>
            </w:tcMar>
          </w:tcPr>
          <w:p w14:paraId="2F258646" w14:textId="77777777" w:rsidR="000640BA" w:rsidRPr="00D25F42" w:rsidRDefault="000640BA" w:rsidP="00532F6C">
            <w:pPr>
              <w:bidi/>
              <w:jc w:val="left"/>
              <w:rPr>
                <w:rFonts w:ascii="Calibri" w:hAnsi="Calibri"/>
                <w:sz w:val="18"/>
                <w:szCs w:val="18"/>
              </w:rPr>
            </w:pPr>
            <w:r w:rsidRPr="00D25F42">
              <w:rPr>
                <w:color w:val="000000"/>
                <w:sz w:val="18"/>
                <w:szCs w:val="18"/>
              </w:rPr>
              <w:t>0</w:t>
            </w:r>
          </w:p>
        </w:tc>
        <w:tc>
          <w:tcPr>
            <w:tcW w:w="770" w:type="dxa"/>
            <w:shd w:val="clear" w:color="auto" w:fill="auto"/>
            <w:tcMar>
              <w:left w:w="85" w:type="dxa"/>
              <w:right w:w="85" w:type="dxa"/>
            </w:tcMar>
          </w:tcPr>
          <w:p w14:paraId="4D9D03C5" w14:textId="77777777" w:rsidR="000640BA" w:rsidRPr="00D25F42" w:rsidRDefault="000640BA" w:rsidP="00532F6C">
            <w:pPr>
              <w:bidi/>
              <w:jc w:val="left"/>
              <w:rPr>
                <w:rFonts w:ascii="Calibri" w:hAnsi="Calibri"/>
                <w:sz w:val="18"/>
                <w:szCs w:val="18"/>
              </w:rPr>
            </w:pPr>
            <w:r w:rsidRPr="00D25F42">
              <w:rPr>
                <w:color w:val="000000"/>
                <w:sz w:val="18"/>
                <w:szCs w:val="18"/>
              </w:rPr>
              <w:t>0</w:t>
            </w:r>
          </w:p>
        </w:tc>
        <w:tc>
          <w:tcPr>
            <w:tcW w:w="1008" w:type="dxa"/>
            <w:shd w:val="clear" w:color="auto" w:fill="auto"/>
            <w:tcMar>
              <w:left w:w="85" w:type="dxa"/>
              <w:right w:w="85" w:type="dxa"/>
            </w:tcMar>
          </w:tcPr>
          <w:p w14:paraId="1BA67C54" w14:textId="77777777" w:rsidR="000640BA" w:rsidRPr="00D25F42" w:rsidRDefault="000640BA" w:rsidP="00532F6C">
            <w:pPr>
              <w:bidi/>
              <w:jc w:val="left"/>
              <w:rPr>
                <w:rFonts w:ascii="Calibri" w:hAnsi="Calibri"/>
                <w:sz w:val="18"/>
                <w:szCs w:val="18"/>
              </w:rPr>
            </w:pPr>
            <w:r w:rsidRPr="00D25F42">
              <w:rPr>
                <w:color w:val="000000"/>
                <w:sz w:val="18"/>
                <w:szCs w:val="18"/>
              </w:rPr>
              <w:t>297,861</w:t>
            </w:r>
          </w:p>
        </w:tc>
      </w:tr>
      <w:tr w:rsidR="000640BA" w:rsidRPr="00D25F42" w14:paraId="2049E2A0" w14:textId="77777777" w:rsidTr="00532F6C">
        <w:tc>
          <w:tcPr>
            <w:tcW w:w="1555" w:type="dxa"/>
            <w:gridSpan w:val="2"/>
            <w:vMerge w:val="restart"/>
            <w:shd w:val="clear" w:color="auto" w:fill="auto"/>
          </w:tcPr>
          <w:p w14:paraId="5844F9E4" w14:textId="77777777" w:rsidR="000640BA" w:rsidRPr="00D25F42" w:rsidRDefault="000640BA" w:rsidP="00532F6C">
            <w:pPr>
              <w:bidi/>
              <w:spacing w:after="60"/>
              <w:jc w:val="left"/>
              <w:rPr>
                <w:sz w:val="18"/>
                <w:rtl/>
                <w:lang w:bidi="ar-EG"/>
              </w:rPr>
            </w:pPr>
            <w:r w:rsidRPr="00D25F42">
              <w:rPr>
                <w:rFonts w:hint="cs"/>
                <w:sz w:val="16"/>
                <w:szCs w:val="16"/>
                <w:rtl/>
                <w:lang w:bidi="ar-AE"/>
              </w:rPr>
              <w:t>الموافقة على التمويل من اللجنة التنفيذية (بالدولار الأمريكي)</w:t>
            </w:r>
          </w:p>
        </w:tc>
        <w:tc>
          <w:tcPr>
            <w:tcW w:w="1275" w:type="dxa"/>
            <w:shd w:val="clear" w:color="auto" w:fill="auto"/>
          </w:tcPr>
          <w:p w14:paraId="69338BA6" w14:textId="77777777" w:rsidR="000640BA" w:rsidRPr="00D25F42" w:rsidRDefault="000640BA" w:rsidP="00532F6C">
            <w:pPr>
              <w:bidi/>
              <w:spacing w:after="60"/>
              <w:jc w:val="left"/>
              <w:rPr>
                <w:sz w:val="18"/>
              </w:rPr>
            </w:pPr>
            <w:r w:rsidRPr="00D25F42">
              <w:rPr>
                <w:sz w:val="16"/>
                <w:szCs w:val="16"/>
                <w:rtl/>
                <w:lang w:bidi="ar-AE"/>
              </w:rPr>
              <w:t>تكاليف المشروع</w:t>
            </w:r>
          </w:p>
        </w:tc>
        <w:tc>
          <w:tcPr>
            <w:tcW w:w="931" w:type="dxa"/>
            <w:shd w:val="clear" w:color="auto" w:fill="auto"/>
            <w:tcMar>
              <w:left w:w="85" w:type="dxa"/>
              <w:right w:w="85" w:type="dxa"/>
            </w:tcMar>
          </w:tcPr>
          <w:p w14:paraId="798147C0" w14:textId="77777777" w:rsidR="000640BA" w:rsidRPr="00D25F42" w:rsidRDefault="000640BA" w:rsidP="00532F6C">
            <w:pPr>
              <w:bidi/>
              <w:jc w:val="left"/>
              <w:rPr>
                <w:rFonts w:ascii="Calibri" w:hAnsi="Calibri"/>
                <w:sz w:val="18"/>
                <w:szCs w:val="18"/>
              </w:rPr>
            </w:pPr>
            <w:r w:rsidRPr="00D25F42">
              <w:rPr>
                <w:color w:val="000000"/>
                <w:sz w:val="18"/>
                <w:szCs w:val="18"/>
              </w:rPr>
              <w:t>4,218,857</w:t>
            </w:r>
          </w:p>
        </w:tc>
        <w:tc>
          <w:tcPr>
            <w:tcW w:w="770" w:type="dxa"/>
            <w:shd w:val="clear" w:color="auto" w:fill="auto"/>
            <w:tcMar>
              <w:left w:w="85" w:type="dxa"/>
              <w:right w:w="85" w:type="dxa"/>
            </w:tcMar>
          </w:tcPr>
          <w:p w14:paraId="6FAA98E4" w14:textId="77777777" w:rsidR="000640BA" w:rsidRPr="00D25F42" w:rsidRDefault="000640BA" w:rsidP="00532F6C">
            <w:pPr>
              <w:bidi/>
              <w:spacing w:after="60"/>
              <w:jc w:val="left"/>
              <w:rPr>
                <w:sz w:val="18"/>
                <w:szCs w:val="18"/>
              </w:rPr>
            </w:pPr>
            <w:r w:rsidRPr="00D25F42">
              <w:rPr>
                <w:sz w:val="18"/>
                <w:szCs w:val="18"/>
              </w:rPr>
              <w:t>0</w:t>
            </w:r>
          </w:p>
        </w:tc>
        <w:tc>
          <w:tcPr>
            <w:tcW w:w="966" w:type="dxa"/>
            <w:shd w:val="clear" w:color="auto" w:fill="auto"/>
            <w:tcMar>
              <w:left w:w="85" w:type="dxa"/>
              <w:right w:w="85" w:type="dxa"/>
            </w:tcMar>
          </w:tcPr>
          <w:p w14:paraId="7EB864AD" w14:textId="77777777" w:rsidR="000640BA" w:rsidRPr="00D25F42" w:rsidRDefault="000640BA" w:rsidP="00532F6C">
            <w:pPr>
              <w:bidi/>
              <w:jc w:val="left"/>
              <w:rPr>
                <w:rFonts w:ascii="Calibri" w:hAnsi="Calibri"/>
                <w:sz w:val="18"/>
                <w:szCs w:val="18"/>
              </w:rPr>
            </w:pPr>
            <w:r w:rsidRPr="00D25F42">
              <w:rPr>
                <w:color w:val="000000"/>
                <w:sz w:val="18"/>
                <w:szCs w:val="18"/>
              </w:rPr>
              <w:t>2,030,049</w:t>
            </w:r>
          </w:p>
        </w:tc>
        <w:tc>
          <w:tcPr>
            <w:tcW w:w="797" w:type="dxa"/>
            <w:shd w:val="clear" w:color="auto" w:fill="auto"/>
            <w:tcMar>
              <w:left w:w="85" w:type="dxa"/>
              <w:right w:w="85" w:type="dxa"/>
            </w:tcMar>
          </w:tcPr>
          <w:p w14:paraId="02FB38D0" w14:textId="77777777" w:rsidR="000640BA" w:rsidRPr="00D25F42" w:rsidRDefault="000640BA" w:rsidP="00532F6C">
            <w:pPr>
              <w:bidi/>
              <w:spacing w:after="60"/>
              <w:jc w:val="left"/>
              <w:rPr>
                <w:sz w:val="18"/>
                <w:szCs w:val="18"/>
              </w:rPr>
            </w:pPr>
          </w:p>
        </w:tc>
        <w:tc>
          <w:tcPr>
            <w:tcW w:w="784" w:type="dxa"/>
            <w:shd w:val="clear" w:color="auto" w:fill="auto"/>
            <w:tcMar>
              <w:left w:w="85" w:type="dxa"/>
              <w:right w:w="85" w:type="dxa"/>
            </w:tcMar>
          </w:tcPr>
          <w:p w14:paraId="7ABF2FB1" w14:textId="77777777" w:rsidR="000640BA" w:rsidRPr="00D25F42" w:rsidRDefault="000640BA" w:rsidP="00532F6C">
            <w:pPr>
              <w:bidi/>
              <w:spacing w:after="60"/>
              <w:jc w:val="left"/>
              <w:rPr>
                <w:sz w:val="18"/>
                <w:szCs w:val="18"/>
              </w:rPr>
            </w:pPr>
          </w:p>
        </w:tc>
        <w:tc>
          <w:tcPr>
            <w:tcW w:w="938" w:type="dxa"/>
            <w:shd w:val="clear" w:color="auto" w:fill="auto"/>
            <w:tcMar>
              <w:left w:w="85" w:type="dxa"/>
              <w:right w:w="85" w:type="dxa"/>
            </w:tcMar>
          </w:tcPr>
          <w:p w14:paraId="139598FC" w14:textId="77777777" w:rsidR="000640BA" w:rsidRPr="00D25F42" w:rsidRDefault="000640BA" w:rsidP="00532F6C">
            <w:pPr>
              <w:bidi/>
              <w:spacing w:after="60"/>
              <w:jc w:val="left"/>
              <w:rPr>
                <w:sz w:val="18"/>
                <w:szCs w:val="18"/>
              </w:rPr>
            </w:pPr>
          </w:p>
        </w:tc>
        <w:tc>
          <w:tcPr>
            <w:tcW w:w="784" w:type="dxa"/>
            <w:shd w:val="clear" w:color="auto" w:fill="auto"/>
            <w:tcMar>
              <w:left w:w="85" w:type="dxa"/>
              <w:right w:w="85" w:type="dxa"/>
            </w:tcMar>
          </w:tcPr>
          <w:p w14:paraId="6D1AB384" w14:textId="77777777" w:rsidR="000640BA" w:rsidRPr="00D25F42" w:rsidRDefault="000640BA" w:rsidP="00532F6C">
            <w:pPr>
              <w:bidi/>
              <w:spacing w:after="60"/>
              <w:jc w:val="left"/>
              <w:rPr>
                <w:sz w:val="18"/>
                <w:szCs w:val="18"/>
              </w:rPr>
            </w:pPr>
          </w:p>
        </w:tc>
        <w:tc>
          <w:tcPr>
            <w:tcW w:w="770" w:type="dxa"/>
            <w:shd w:val="clear" w:color="auto" w:fill="auto"/>
            <w:tcMar>
              <w:left w:w="85" w:type="dxa"/>
              <w:right w:w="85" w:type="dxa"/>
            </w:tcMar>
          </w:tcPr>
          <w:p w14:paraId="3465C318" w14:textId="77777777" w:rsidR="000640BA" w:rsidRPr="00D25F42" w:rsidRDefault="000640BA" w:rsidP="00532F6C">
            <w:pPr>
              <w:bidi/>
              <w:jc w:val="left"/>
              <w:rPr>
                <w:color w:val="000000"/>
                <w:sz w:val="18"/>
                <w:szCs w:val="18"/>
              </w:rPr>
            </w:pPr>
          </w:p>
        </w:tc>
        <w:tc>
          <w:tcPr>
            <w:tcW w:w="1008" w:type="dxa"/>
            <w:shd w:val="clear" w:color="auto" w:fill="auto"/>
            <w:tcMar>
              <w:left w:w="85" w:type="dxa"/>
              <w:right w:w="85" w:type="dxa"/>
            </w:tcMar>
          </w:tcPr>
          <w:p w14:paraId="3EFA382D" w14:textId="77777777" w:rsidR="000640BA" w:rsidRPr="00D25F42" w:rsidRDefault="000640BA" w:rsidP="00532F6C">
            <w:pPr>
              <w:bidi/>
              <w:jc w:val="left"/>
              <w:rPr>
                <w:color w:val="000000"/>
                <w:sz w:val="18"/>
                <w:szCs w:val="18"/>
              </w:rPr>
            </w:pPr>
            <w:r w:rsidRPr="00D25F42">
              <w:rPr>
                <w:color w:val="000000"/>
                <w:sz w:val="18"/>
                <w:szCs w:val="18"/>
              </w:rPr>
              <w:fldChar w:fldCharType="begin"/>
            </w:r>
            <w:r w:rsidRPr="00D25F42">
              <w:rPr>
                <w:color w:val="000000"/>
                <w:sz w:val="18"/>
                <w:szCs w:val="18"/>
              </w:rPr>
              <w:instrText xml:space="preserve"> =SUM(left) </w:instrText>
            </w:r>
            <w:r w:rsidRPr="00D25F42">
              <w:rPr>
                <w:color w:val="000000"/>
                <w:sz w:val="18"/>
                <w:szCs w:val="18"/>
              </w:rPr>
              <w:fldChar w:fldCharType="separate"/>
            </w:r>
            <w:r w:rsidRPr="00D25F42">
              <w:rPr>
                <w:color w:val="000000"/>
                <w:sz w:val="18"/>
                <w:szCs w:val="18"/>
              </w:rPr>
              <w:t>6,248,906</w:t>
            </w:r>
            <w:r w:rsidRPr="00D25F42">
              <w:rPr>
                <w:color w:val="000000"/>
                <w:sz w:val="18"/>
                <w:szCs w:val="18"/>
              </w:rPr>
              <w:fldChar w:fldCharType="end"/>
            </w:r>
          </w:p>
        </w:tc>
      </w:tr>
      <w:tr w:rsidR="000640BA" w:rsidRPr="00D25F42" w14:paraId="1437C634" w14:textId="77777777" w:rsidTr="00532F6C">
        <w:tc>
          <w:tcPr>
            <w:tcW w:w="1555" w:type="dxa"/>
            <w:gridSpan w:val="2"/>
            <w:vMerge/>
            <w:shd w:val="clear" w:color="auto" w:fill="auto"/>
          </w:tcPr>
          <w:p w14:paraId="4D87EA84" w14:textId="77777777" w:rsidR="000640BA" w:rsidRPr="00D25F42" w:rsidRDefault="000640BA" w:rsidP="00532F6C">
            <w:pPr>
              <w:bidi/>
              <w:spacing w:after="60"/>
              <w:jc w:val="center"/>
              <w:rPr>
                <w:sz w:val="18"/>
              </w:rPr>
            </w:pPr>
          </w:p>
        </w:tc>
        <w:tc>
          <w:tcPr>
            <w:tcW w:w="1275" w:type="dxa"/>
            <w:shd w:val="clear" w:color="auto" w:fill="auto"/>
          </w:tcPr>
          <w:p w14:paraId="723CB459" w14:textId="77777777" w:rsidR="000640BA" w:rsidRPr="00D25F42" w:rsidRDefault="000640BA" w:rsidP="00532F6C">
            <w:pPr>
              <w:bidi/>
              <w:spacing w:after="60"/>
              <w:jc w:val="left"/>
              <w:rPr>
                <w:sz w:val="18"/>
              </w:rPr>
            </w:pPr>
            <w:r w:rsidRPr="00D25F42">
              <w:rPr>
                <w:sz w:val="16"/>
                <w:szCs w:val="16"/>
                <w:rtl/>
                <w:lang w:bidi="ar-AE"/>
              </w:rPr>
              <w:t>تكاليف الدعم</w:t>
            </w:r>
          </w:p>
        </w:tc>
        <w:tc>
          <w:tcPr>
            <w:tcW w:w="931" w:type="dxa"/>
            <w:shd w:val="clear" w:color="auto" w:fill="auto"/>
            <w:tcMar>
              <w:left w:w="85" w:type="dxa"/>
              <w:right w:w="85" w:type="dxa"/>
            </w:tcMar>
          </w:tcPr>
          <w:p w14:paraId="1DDFB7D7" w14:textId="77777777" w:rsidR="000640BA" w:rsidRPr="00D25F42" w:rsidRDefault="000640BA" w:rsidP="00532F6C">
            <w:pPr>
              <w:bidi/>
              <w:jc w:val="left"/>
              <w:rPr>
                <w:rFonts w:ascii="Calibri" w:hAnsi="Calibri"/>
                <w:sz w:val="18"/>
                <w:szCs w:val="18"/>
              </w:rPr>
            </w:pPr>
            <w:r w:rsidRPr="00D25F42">
              <w:rPr>
                <w:color w:val="000000"/>
                <w:sz w:val="18"/>
                <w:szCs w:val="18"/>
              </w:rPr>
              <w:t>295,320</w:t>
            </w:r>
          </w:p>
        </w:tc>
        <w:tc>
          <w:tcPr>
            <w:tcW w:w="770" w:type="dxa"/>
            <w:shd w:val="clear" w:color="auto" w:fill="auto"/>
            <w:tcMar>
              <w:left w:w="85" w:type="dxa"/>
              <w:right w:w="85" w:type="dxa"/>
            </w:tcMar>
          </w:tcPr>
          <w:p w14:paraId="2A9C702C" w14:textId="77777777" w:rsidR="000640BA" w:rsidRPr="00D25F42" w:rsidRDefault="000640BA" w:rsidP="00532F6C">
            <w:pPr>
              <w:bidi/>
              <w:spacing w:after="60"/>
              <w:jc w:val="left"/>
              <w:rPr>
                <w:sz w:val="18"/>
                <w:szCs w:val="18"/>
              </w:rPr>
            </w:pPr>
            <w:r w:rsidRPr="00D25F42">
              <w:rPr>
                <w:sz w:val="18"/>
                <w:szCs w:val="18"/>
              </w:rPr>
              <w:t>0</w:t>
            </w:r>
          </w:p>
        </w:tc>
        <w:tc>
          <w:tcPr>
            <w:tcW w:w="966" w:type="dxa"/>
            <w:shd w:val="clear" w:color="auto" w:fill="auto"/>
            <w:tcMar>
              <w:left w:w="85" w:type="dxa"/>
              <w:right w:w="85" w:type="dxa"/>
            </w:tcMar>
          </w:tcPr>
          <w:p w14:paraId="4E88233F" w14:textId="77777777" w:rsidR="000640BA" w:rsidRPr="00D25F42" w:rsidRDefault="000640BA" w:rsidP="00532F6C">
            <w:pPr>
              <w:bidi/>
              <w:jc w:val="left"/>
              <w:rPr>
                <w:rFonts w:ascii="Calibri" w:hAnsi="Calibri"/>
                <w:sz w:val="18"/>
                <w:szCs w:val="18"/>
              </w:rPr>
            </w:pPr>
            <w:r w:rsidRPr="00D25F42">
              <w:rPr>
                <w:color w:val="000000"/>
                <w:sz w:val="18"/>
                <w:szCs w:val="18"/>
              </w:rPr>
              <w:t>142,103</w:t>
            </w:r>
          </w:p>
        </w:tc>
        <w:tc>
          <w:tcPr>
            <w:tcW w:w="797" w:type="dxa"/>
            <w:shd w:val="clear" w:color="auto" w:fill="auto"/>
            <w:tcMar>
              <w:left w:w="85" w:type="dxa"/>
              <w:right w:w="85" w:type="dxa"/>
            </w:tcMar>
          </w:tcPr>
          <w:p w14:paraId="57BD0ADE" w14:textId="77777777" w:rsidR="000640BA" w:rsidRPr="00D25F42" w:rsidRDefault="000640BA" w:rsidP="00532F6C">
            <w:pPr>
              <w:bidi/>
              <w:spacing w:after="60"/>
              <w:jc w:val="left"/>
              <w:rPr>
                <w:sz w:val="18"/>
                <w:szCs w:val="18"/>
              </w:rPr>
            </w:pPr>
          </w:p>
        </w:tc>
        <w:tc>
          <w:tcPr>
            <w:tcW w:w="784" w:type="dxa"/>
            <w:shd w:val="clear" w:color="auto" w:fill="auto"/>
            <w:tcMar>
              <w:left w:w="85" w:type="dxa"/>
              <w:right w:w="85" w:type="dxa"/>
            </w:tcMar>
          </w:tcPr>
          <w:p w14:paraId="0A56BE78" w14:textId="77777777" w:rsidR="000640BA" w:rsidRPr="00D25F42" w:rsidRDefault="000640BA" w:rsidP="00532F6C">
            <w:pPr>
              <w:bidi/>
              <w:spacing w:after="60"/>
              <w:jc w:val="left"/>
              <w:rPr>
                <w:sz w:val="18"/>
                <w:szCs w:val="18"/>
              </w:rPr>
            </w:pPr>
          </w:p>
        </w:tc>
        <w:tc>
          <w:tcPr>
            <w:tcW w:w="938" w:type="dxa"/>
            <w:shd w:val="clear" w:color="auto" w:fill="auto"/>
            <w:tcMar>
              <w:left w:w="85" w:type="dxa"/>
              <w:right w:w="85" w:type="dxa"/>
            </w:tcMar>
          </w:tcPr>
          <w:p w14:paraId="3CD5B093" w14:textId="77777777" w:rsidR="000640BA" w:rsidRPr="00D25F42" w:rsidRDefault="000640BA" w:rsidP="00532F6C">
            <w:pPr>
              <w:bidi/>
              <w:spacing w:after="60"/>
              <w:jc w:val="left"/>
              <w:rPr>
                <w:sz w:val="18"/>
                <w:szCs w:val="18"/>
              </w:rPr>
            </w:pPr>
          </w:p>
        </w:tc>
        <w:tc>
          <w:tcPr>
            <w:tcW w:w="784" w:type="dxa"/>
            <w:shd w:val="clear" w:color="auto" w:fill="auto"/>
            <w:tcMar>
              <w:left w:w="85" w:type="dxa"/>
              <w:right w:w="85" w:type="dxa"/>
            </w:tcMar>
          </w:tcPr>
          <w:p w14:paraId="6CE3CCF8" w14:textId="77777777" w:rsidR="000640BA" w:rsidRPr="00D25F42" w:rsidRDefault="000640BA" w:rsidP="00532F6C">
            <w:pPr>
              <w:bidi/>
              <w:spacing w:after="60"/>
              <w:jc w:val="left"/>
              <w:rPr>
                <w:sz w:val="18"/>
                <w:szCs w:val="18"/>
              </w:rPr>
            </w:pPr>
          </w:p>
        </w:tc>
        <w:tc>
          <w:tcPr>
            <w:tcW w:w="770" w:type="dxa"/>
            <w:shd w:val="clear" w:color="auto" w:fill="auto"/>
            <w:tcMar>
              <w:left w:w="85" w:type="dxa"/>
              <w:right w:w="85" w:type="dxa"/>
            </w:tcMar>
          </w:tcPr>
          <w:p w14:paraId="7A3B3090" w14:textId="77777777" w:rsidR="000640BA" w:rsidRPr="00D25F42" w:rsidRDefault="000640BA" w:rsidP="00532F6C">
            <w:pPr>
              <w:bidi/>
              <w:jc w:val="left"/>
              <w:rPr>
                <w:color w:val="000000"/>
                <w:sz w:val="18"/>
                <w:szCs w:val="18"/>
              </w:rPr>
            </w:pPr>
          </w:p>
        </w:tc>
        <w:tc>
          <w:tcPr>
            <w:tcW w:w="1008" w:type="dxa"/>
            <w:shd w:val="clear" w:color="auto" w:fill="auto"/>
            <w:tcMar>
              <w:left w:w="85" w:type="dxa"/>
              <w:right w:w="85" w:type="dxa"/>
            </w:tcMar>
          </w:tcPr>
          <w:p w14:paraId="4BC308DC" w14:textId="77777777" w:rsidR="000640BA" w:rsidRPr="00D25F42" w:rsidRDefault="000640BA" w:rsidP="00532F6C">
            <w:pPr>
              <w:bidi/>
              <w:jc w:val="left"/>
              <w:rPr>
                <w:color w:val="000000"/>
                <w:sz w:val="18"/>
                <w:szCs w:val="18"/>
              </w:rPr>
            </w:pPr>
            <w:r w:rsidRPr="00D25F42">
              <w:rPr>
                <w:color w:val="000000"/>
                <w:sz w:val="18"/>
                <w:szCs w:val="18"/>
              </w:rPr>
              <w:fldChar w:fldCharType="begin"/>
            </w:r>
            <w:r w:rsidRPr="00D25F42">
              <w:rPr>
                <w:color w:val="000000"/>
                <w:sz w:val="18"/>
                <w:szCs w:val="18"/>
              </w:rPr>
              <w:instrText xml:space="preserve"> =SUM(left) </w:instrText>
            </w:r>
            <w:r w:rsidRPr="00D25F42">
              <w:rPr>
                <w:color w:val="000000"/>
                <w:sz w:val="18"/>
                <w:szCs w:val="18"/>
              </w:rPr>
              <w:fldChar w:fldCharType="separate"/>
            </w:r>
            <w:r w:rsidRPr="00D25F42">
              <w:rPr>
                <w:color w:val="000000"/>
                <w:sz w:val="18"/>
                <w:szCs w:val="18"/>
              </w:rPr>
              <w:t>437,423</w:t>
            </w:r>
            <w:r w:rsidRPr="00D25F42">
              <w:rPr>
                <w:color w:val="000000"/>
                <w:sz w:val="18"/>
                <w:szCs w:val="18"/>
              </w:rPr>
              <w:fldChar w:fldCharType="end"/>
            </w:r>
          </w:p>
        </w:tc>
      </w:tr>
      <w:tr w:rsidR="000640BA" w:rsidRPr="00D25F42" w14:paraId="40AA4E4E" w14:textId="77777777" w:rsidTr="00532F6C">
        <w:tc>
          <w:tcPr>
            <w:tcW w:w="1555" w:type="dxa"/>
            <w:gridSpan w:val="2"/>
            <w:vMerge w:val="restart"/>
            <w:shd w:val="clear" w:color="auto" w:fill="auto"/>
          </w:tcPr>
          <w:p w14:paraId="3ABB6A0B" w14:textId="77777777" w:rsidR="000640BA" w:rsidRPr="00D25F42" w:rsidRDefault="000640BA" w:rsidP="00532F6C">
            <w:pPr>
              <w:bidi/>
              <w:spacing w:after="60"/>
              <w:jc w:val="left"/>
              <w:rPr>
                <w:sz w:val="18"/>
                <w:rtl/>
                <w:lang w:bidi="ar-EG"/>
              </w:rPr>
            </w:pPr>
            <w:r w:rsidRPr="00D25F42">
              <w:rPr>
                <w:sz w:val="16"/>
                <w:szCs w:val="16"/>
                <w:rtl/>
                <w:lang w:bidi="ar-AE"/>
              </w:rPr>
              <w:t xml:space="preserve">إجمالي </w:t>
            </w:r>
            <w:r w:rsidRPr="00D25F42">
              <w:rPr>
                <w:rFonts w:hint="cs"/>
                <w:sz w:val="16"/>
                <w:szCs w:val="16"/>
                <w:rtl/>
                <w:lang w:bidi="ar-AE"/>
              </w:rPr>
              <w:t>الأموال الموصى بالموافقة عليها في هذا الاجتماع</w:t>
            </w:r>
            <w:r w:rsidRPr="00D25F42">
              <w:rPr>
                <w:sz w:val="16"/>
                <w:szCs w:val="16"/>
                <w:rtl/>
                <w:lang w:bidi="ar-AE"/>
              </w:rPr>
              <w:t xml:space="preserve"> (دولار أمريكي)</w:t>
            </w:r>
          </w:p>
        </w:tc>
        <w:tc>
          <w:tcPr>
            <w:tcW w:w="1275" w:type="dxa"/>
            <w:shd w:val="clear" w:color="auto" w:fill="auto"/>
          </w:tcPr>
          <w:p w14:paraId="42E007D4" w14:textId="77777777" w:rsidR="000640BA" w:rsidRPr="00D25F42" w:rsidRDefault="000640BA" w:rsidP="00532F6C">
            <w:pPr>
              <w:bidi/>
              <w:spacing w:after="60"/>
              <w:jc w:val="left"/>
              <w:rPr>
                <w:sz w:val="18"/>
              </w:rPr>
            </w:pPr>
            <w:r w:rsidRPr="00D25F42">
              <w:rPr>
                <w:sz w:val="16"/>
                <w:szCs w:val="16"/>
                <w:rtl/>
                <w:lang w:bidi="ar-AE"/>
              </w:rPr>
              <w:t>تكاليف المشروع</w:t>
            </w:r>
          </w:p>
        </w:tc>
        <w:tc>
          <w:tcPr>
            <w:tcW w:w="931" w:type="dxa"/>
            <w:shd w:val="clear" w:color="auto" w:fill="auto"/>
            <w:tcMar>
              <w:left w:w="85" w:type="dxa"/>
              <w:right w:w="85" w:type="dxa"/>
            </w:tcMar>
          </w:tcPr>
          <w:p w14:paraId="27993612" w14:textId="77777777" w:rsidR="000640BA" w:rsidRPr="00D25F42" w:rsidRDefault="000640BA" w:rsidP="00532F6C">
            <w:pPr>
              <w:bidi/>
              <w:spacing w:after="60"/>
              <w:jc w:val="left"/>
              <w:rPr>
                <w:sz w:val="18"/>
                <w:szCs w:val="18"/>
              </w:rPr>
            </w:pPr>
          </w:p>
        </w:tc>
        <w:tc>
          <w:tcPr>
            <w:tcW w:w="770" w:type="dxa"/>
            <w:shd w:val="clear" w:color="auto" w:fill="auto"/>
            <w:tcMar>
              <w:left w:w="85" w:type="dxa"/>
              <w:right w:w="85" w:type="dxa"/>
            </w:tcMar>
          </w:tcPr>
          <w:p w14:paraId="3BBC1327" w14:textId="77777777" w:rsidR="000640BA" w:rsidRPr="00D25F42" w:rsidRDefault="000640BA" w:rsidP="00532F6C">
            <w:pPr>
              <w:bidi/>
              <w:spacing w:after="60"/>
              <w:jc w:val="left"/>
              <w:rPr>
                <w:sz w:val="18"/>
                <w:szCs w:val="18"/>
              </w:rPr>
            </w:pPr>
          </w:p>
        </w:tc>
        <w:tc>
          <w:tcPr>
            <w:tcW w:w="966" w:type="dxa"/>
            <w:shd w:val="clear" w:color="auto" w:fill="auto"/>
            <w:tcMar>
              <w:left w:w="85" w:type="dxa"/>
              <w:right w:w="85" w:type="dxa"/>
            </w:tcMar>
          </w:tcPr>
          <w:p w14:paraId="39378500" w14:textId="77777777" w:rsidR="000640BA" w:rsidRPr="00D25F42" w:rsidRDefault="000640BA" w:rsidP="00532F6C">
            <w:pPr>
              <w:bidi/>
              <w:jc w:val="left"/>
              <w:rPr>
                <w:rFonts w:ascii="Calibri" w:hAnsi="Calibri"/>
                <w:sz w:val="18"/>
                <w:szCs w:val="18"/>
              </w:rPr>
            </w:pPr>
          </w:p>
        </w:tc>
        <w:tc>
          <w:tcPr>
            <w:tcW w:w="797" w:type="dxa"/>
            <w:shd w:val="clear" w:color="auto" w:fill="auto"/>
            <w:tcMar>
              <w:left w:w="85" w:type="dxa"/>
              <w:right w:w="85" w:type="dxa"/>
            </w:tcMar>
          </w:tcPr>
          <w:p w14:paraId="21F635EE" w14:textId="77777777" w:rsidR="000640BA" w:rsidRPr="00D25F42" w:rsidRDefault="000640BA" w:rsidP="00532F6C">
            <w:pPr>
              <w:bidi/>
              <w:spacing w:after="60"/>
              <w:jc w:val="left"/>
              <w:rPr>
                <w:sz w:val="18"/>
                <w:szCs w:val="18"/>
              </w:rPr>
            </w:pPr>
          </w:p>
        </w:tc>
        <w:tc>
          <w:tcPr>
            <w:tcW w:w="784" w:type="dxa"/>
            <w:shd w:val="clear" w:color="auto" w:fill="auto"/>
            <w:tcMar>
              <w:left w:w="85" w:type="dxa"/>
              <w:right w:w="85" w:type="dxa"/>
            </w:tcMar>
          </w:tcPr>
          <w:p w14:paraId="7D7FB8A2" w14:textId="77777777" w:rsidR="000640BA" w:rsidRPr="00D25F42" w:rsidRDefault="000640BA" w:rsidP="00532F6C">
            <w:pPr>
              <w:bidi/>
              <w:spacing w:after="60"/>
              <w:jc w:val="left"/>
              <w:rPr>
                <w:sz w:val="18"/>
                <w:szCs w:val="18"/>
              </w:rPr>
            </w:pPr>
          </w:p>
        </w:tc>
        <w:tc>
          <w:tcPr>
            <w:tcW w:w="938" w:type="dxa"/>
            <w:shd w:val="clear" w:color="auto" w:fill="auto"/>
            <w:tcMar>
              <w:left w:w="85" w:type="dxa"/>
              <w:right w:w="85" w:type="dxa"/>
            </w:tcMar>
          </w:tcPr>
          <w:p w14:paraId="27DB2281" w14:textId="77777777" w:rsidR="000640BA" w:rsidRPr="00D25F42" w:rsidRDefault="000640BA" w:rsidP="00532F6C">
            <w:pPr>
              <w:bidi/>
              <w:spacing w:after="60"/>
              <w:jc w:val="left"/>
              <w:rPr>
                <w:sz w:val="18"/>
                <w:szCs w:val="18"/>
              </w:rPr>
            </w:pPr>
            <w:r w:rsidRPr="00D25F42">
              <w:rPr>
                <w:sz w:val="18"/>
                <w:szCs w:val="18"/>
              </w:rPr>
              <w:t>1,619,957</w:t>
            </w:r>
          </w:p>
        </w:tc>
        <w:tc>
          <w:tcPr>
            <w:tcW w:w="784" w:type="dxa"/>
            <w:shd w:val="clear" w:color="auto" w:fill="auto"/>
            <w:tcMar>
              <w:left w:w="85" w:type="dxa"/>
              <w:right w:w="85" w:type="dxa"/>
            </w:tcMar>
          </w:tcPr>
          <w:p w14:paraId="1CC767E3" w14:textId="77777777" w:rsidR="000640BA" w:rsidRPr="00D25F42" w:rsidRDefault="000640BA" w:rsidP="00532F6C">
            <w:pPr>
              <w:bidi/>
              <w:spacing w:after="60"/>
              <w:jc w:val="left"/>
              <w:rPr>
                <w:sz w:val="18"/>
                <w:szCs w:val="18"/>
              </w:rPr>
            </w:pPr>
          </w:p>
        </w:tc>
        <w:tc>
          <w:tcPr>
            <w:tcW w:w="770" w:type="dxa"/>
            <w:shd w:val="clear" w:color="auto" w:fill="auto"/>
            <w:tcMar>
              <w:left w:w="85" w:type="dxa"/>
              <w:right w:w="85" w:type="dxa"/>
            </w:tcMar>
          </w:tcPr>
          <w:p w14:paraId="28E92BB5" w14:textId="77777777" w:rsidR="000640BA" w:rsidRPr="00D25F42" w:rsidRDefault="000640BA" w:rsidP="00532F6C">
            <w:pPr>
              <w:bidi/>
              <w:spacing w:after="60"/>
              <w:jc w:val="left"/>
              <w:rPr>
                <w:sz w:val="18"/>
                <w:szCs w:val="18"/>
              </w:rPr>
            </w:pPr>
          </w:p>
        </w:tc>
        <w:tc>
          <w:tcPr>
            <w:tcW w:w="1008" w:type="dxa"/>
            <w:shd w:val="clear" w:color="auto" w:fill="auto"/>
            <w:tcMar>
              <w:left w:w="85" w:type="dxa"/>
              <w:right w:w="85" w:type="dxa"/>
            </w:tcMar>
          </w:tcPr>
          <w:p w14:paraId="143E9A18" w14:textId="77777777" w:rsidR="000640BA" w:rsidRPr="00D25F42" w:rsidRDefault="000640BA" w:rsidP="00532F6C">
            <w:pPr>
              <w:bidi/>
              <w:jc w:val="left"/>
              <w:rPr>
                <w:color w:val="000000"/>
                <w:sz w:val="18"/>
                <w:szCs w:val="18"/>
              </w:rPr>
            </w:pPr>
            <w:r w:rsidRPr="00D25F42">
              <w:rPr>
                <w:color w:val="000000"/>
                <w:sz w:val="18"/>
                <w:szCs w:val="18"/>
              </w:rPr>
              <w:fldChar w:fldCharType="begin"/>
            </w:r>
            <w:r w:rsidRPr="00D25F42">
              <w:rPr>
                <w:color w:val="000000"/>
                <w:sz w:val="18"/>
                <w:szCs w:val="18"/>
              </w:rPr>
              <w:instrText xml:space="preserve"> =SUM(left) </w:instrText>
            </w:r>
            <w:r w:rsidRPr="00D25F42">
              <w:rPr>
                <w:color w:val="000000"/>
                <w:sz w:val="18"/>
                <w:szCs w:val="18"/>
              </w:rPr>
              <w:fldChar w:fldCharType="separate"/>
            </w:r>
            <w:r w:rsidRPr="00D25F42">
              <w:rPr>
                <w:color w:val="000000"/>
                <w:sz w:val="18"/>
                <w:szCs w:val="18"/>
              </w:rPr>
              <w:t>1,619,957</w:t>
            </w:r>
            <w:r w:rsidRPr="00D25F42">
              <w:rPr>
                <w:color w:val="000000"/>
                <w:sz w:val="18"/>
                <w:szCs w:val="18"/>
              </w:rPr>
              <w:fldChar w:fldCharType="end"/>
            </w:r>
          </w:p>
        </w:tc>
      </w:tr>
      <w:tr w:rsidR="000640BA" w:rsidRPr="00D25F42" w14:paraId="38A44E6D" w14:textId="77777777" w:rsidTr="00532F6C">
        <w:trPr>
          <w:trHeight w:val="80"/>
        </w:trPr>
        <w:tc>
          <w:tcPr>
            <w:tcW w:w="1555" w:type="dxa"/>
            <w:gridSpan w:val="2"/>
            <w:vMerge/>
            <w:shd w:val="clear" w:color="auto" w:fill="auto"/>
          </w:tcPr>
          <w:p w14:paraId="608ADA07" w14:textId="77777777" w:rsidR="000640BA" w:rsidRPr="00D25F42" w:rsidRDefault="000640BA" w:rsidP="00532F6C">
            <w:pPr>
              <w:bidi/>
              <w:spacing w:after="60"/>
              <w:jc w:val="center"/>
              <w:rPr>
                <w:sz w:val="18"/>
              </w:rPr>
            </w:pPr>
          </w:p>
        </w:tc>
        <w:tc>
          <w:tcPr>
            <w:tcW w:w="1275" w:type="dxa"/>
            <w:shd w:val="clear" w:color="auto" w:fill="auto"/>
          </w:tcPr>
          <w:p w14:paraId="49DB3AA0" w14:textId="77777777" w:rsidR="000640BA" w:rsidRPr="00D25F42" w:rsidRDefault="000640BA" w:rsidP="00532F6C">
            <w:pPr>
              <w:bidi/>
              <w:spacing w:after="60"/>
              <w:jc w:val="left"/>
              <w:rPr>
                <w:sz w:val="18"/>
              </w:rPr>
            </w:pPr>
            <w:r w:rsidRPr="00D25F42">
              <w:rPr>
                <w:sz w:val="16"/>
                <w:szCs w:val="16"/>
                <w:rtl/>
                <w:lang w:bidi="ar-AE"/>
              </w:rPr>
              <w:t>تكاليف الدعم</w:t>
            </w:r>
          </w:p>
        </w:tc>
        <w:tc>
          <w:tcPr>
            <w:tcW w:w="931" w:type="dxa"/>
            <w:shd w:val="clear" w:color="auto" w:fill="auto"/>
            <w:tcMar>
              <w:left w:w="85" w:type="dxa"/>
              <w:right w:w="85" w:type="dxa"/>
            </w:tcMar>
          </w:tcPr>
          <w:p w14:paraId="7A64DE2B" w14:textId="77777777" w:rsidR="000640BA" w:rsidRPr="00D25F42" w:rsidRDefault="000640BA" w:rsidP="00532F6C">
            <w:pPr>
              <w:bidi/>
              <w:spacing w:after="60"/>
              <w:jc w:val="left"/>
              <w:rPr>
                <w:sz w:val="18"/>
                <w:szCs w:val="18"/>
              </w:rPr>
            </w:pPr>
          </w:p>
        </w:tc>
        <w:tc>
          <w:tcPr>
            <w:tcW w:w="770" w:type="dxa"/>
            <w:shd w:val="clear" w:color="auto" w:fill="auto"/>
            <w:tcMar>
              <w:left w:w="85" w:type="dxa"/>
              <w:right w:w="85" w:type="dxa"/>
            </w:tcMar>
          </w:tcPr>
          <w:p w14:paraId="0AAC13DB" w14:textId="77777777" w:rsidR="000640BA" w:rsidRPr="00D25F42" w:rsidRDefault="000640BA" w:rsidP="00532F6C">
            <w:pPr>
              <w:bidi/>
              <w:spacing w:after="60"/>
              <w:jc w:val="left"/>
              <w:rPr>
                <w:sz w:val="18"/>
                <w:szCs w:val="18"/>
              </w:rPr>
            </w:pPr>
          </w:p>
        </w:tc>
        <w:tc>
          <w:tcPr>
            <w:tcW w:w="966" w:type="dxa"/>
            <w:shd w:val="clear" w:color="auto" w:fill="auto"/>
            <w:tcMar>
              <w:left w:w="85" w:type="dxa"/>
              <w:right w:w="85" w:type="dxa"/>
            </w:tcMar>
          </w:tcPr>
          <w:p w14:paraId="06827255" w14:textId="77777777" w:rsidR="000640BA" w:rsidRPr="00D25F42" w:rsidRDefault="000640BA" w:rsidP="00532F6C">
            <w:pPr>
              <w:bidi/>
              <w:jc w:val="left"/>
              <w:rPr>
                <w:rFonts w:ascii="Calibri" w:hAnsi="Calibri"/>
                <w:sz w:val="18"/>
                <w:szCs w:val="18"/>
              </w:rPr>
            </w:pPr>
          </w:p>
        </w:tc>
        <w:tc>
          <w:tcPr>
            <w:tcW w:w="797" w:type="dxa"/>
            <w:shd w:val="clear" w:color="auto" w:fill="auto"/>
            <w:tcMar>
              <w:left w:w="85" w:type="dxa"/>
              <w:right w:w="85" w:type="dxa"/>
            </w:tcMar>
          </w:tcPr>
          <w:p w14:paraId="5568DC14" w14:textId="77777777" w:rsidR="000640BA" w:rsidRPr="00D25F42" w:rsidRDefault="000640BA" w:rsidP="00532F6C">
            <w:pPr>
              <w:bidi/>
              <w:spacing w:after="60"/>
              <w:jc w:val="left"/>
              <w:rPr>
                <w:sz w:val="18"/>
                <w:szCs w:val="18"/>
              </w:rPr>
            </w:pPr>
          </w:p>
        </w:tc>
        <w:tc>
          <w:tcPr>
            <w:tcW w:w="784" w:type="dxa"/>
            <w:shd w:val="clear" w:color="auto" w:fill="auto"/>
            <w:tcMar>
              <w:left w:w="85" w:type="dxa"/>
              <w:right w:w="85" w:type="dxa"/>
            </w:tcMar>
          </w:tcPr>
          <w:p w14:paraId="32CFC3C2" w14:textId="77777777" w:rsidR="000640BA" w:rsidRPr="00D25F42" w:rsidRDefault="000640BA" w:rsidP="00532F6C">
            <w:pPr>
              <w:bidi/>
              <w:spacing w:after="60"/>
              <w:jc w:val="left"/>
              <w:rPr>
                <w:sz w:val="18"/>
                <w:szCs w:val="18"/>
              </w:rPr>
            </w:pPr>
          </w:p>
        </w:tc>
        <w:tc>
          <w:tcPr>
            <w:tcW w:w="938" w:type="dxa"/>
            <w:shd w:val="clear" w:color="auto" w:fill="auto"/>
            <w:tcMar>
              <w:left w:w="85" w:type="dxa"/>
              <w:right w:w="85" w:type="dxa"/>
            </w:tcMar>
          </w:tcPr>
          <w:p w14:paraId="6795B0CE" w14:textId="77777777" w:rsidR="000640BA" w:rsidRPr="00D25F42" w:rsidRDefault="000640BA" w:rsidP="00532F6C">
            <w:pPr>
              <w:bidi/>
              <w:spacing w:after="60"/>
              <w:jc w:val="left"/>
              <w:rPr>
                <w:sz w:val="18"/>
                <w:szCs w:val="18"/>
              </w:rPr>
            </w:pPr>
            <w:r w:rsidRPr="00D25F42">
              <w:rPr>
                <w:sz w:val="18"/>
                <w:szCs w:val="18"/>
              </w:rPr>
              <w:t>113,397</w:t>
            </w:r>
          </w:p>
        </w:tc>
        <w:tc>
          <w:tcPr>
            <w:tcW w:w="784" w:type="dxa"/>
            <w:shd w:val="clear" w:color="auto" w:fill="auto"/>
            <w:tcMar>
              <w:left w:w="85" w:type="dxa"/>
              <w:right w:w="85" w:type="dxa"/>
            </w:tcMar>
          </w:tcPr>
          <w:p w14:paraId="74ACCC0A" w14:textId="77777777" w:rsidR="000640BA" w:rsidRPr="00D25F42" w:rsidRDefault="000640BA" w:rsidP="00532F6C">
            <w:pPr>
              <w:bidi/>
              <w:spacing w:after="60"/>
              <w:jc w:val="left"/>
              <w:rPr>
                <w:sz w:val="18"/>
                <w:szCs w:val="18"/>
              </w:rPr>
            </w:pPr>
          </w:p>
        </w:tc>
        <w:tc>
          <w:tcPr>
            <w:tcW w:w="770" w:type="dxa"/>
            <w:shd w:val="clear" w:color="auto" w:fill="auto"/>
            <w:tcMar>
              <w:left w:w="85" w:type="dxa"/>
              <w:right w:w="85" w:type="dxa"/>
            </w:tcMar>
          </w:tcPr>
          <w:p w14:paraId="241C897B" w14:textId="77777777" w:rsidR="000640BA" w:rsidRPr="00D25F42" w:rsidRDefault="000640BA" w:rsidP="00532F6C">
            <w:pPr>
              <w:bidi/>
              <w:spacing w:after="60"/>
              <w:jc w:val="left"/>
              <w:rPr>
                <w:sz w:val="18"/>
                <w:szCs w:val="18"/>
              </w:rPr>
            </w:pPr>
          </w:p>
        </w:tc>
        <w:tc>
          <w:tcPr>
            <w:tcW w:w="1008" w:type="dxa"/>
            <w:shd w:val="clear" w:color="auto" w:fill="auto"/>
            <w:tcMar>
              <w:left w:w="85" w:type="dxa"/>
              <w:right w:w="85" w:type="dxa"/>
            </w:tcMar>
          </w:tcPr>
          <w:p w14:paraId="75D2F23F" w14:textId="77777777" w:rsidR="000640BA" w:rsidRPr="00D25F42" w:rsidRDefault="000640BA" w:rsidP="00532F6C">
            <w:pPr>
              <w:bidi/>
              <w:jc w:val="left"/>
              <w:rPr>
                <w:color w:val="000000"/>
                <w:sz w:val="18"/>
                <w:szCs w:val="18"/>
              </w:rPr>
            </w:pPr>
            <w:r w:rsidRPr="00D25F42">
              <w:rPr>
                <w:color w:val="000000"/>
                <w:sz w:val="18"/>
                <w:szCs w:val="18"/>
              </w:rPr>
              <w:fldChar w:fldCharType="begin"/>
            </w:r>
            <w:r w:rsidRPr="00D25F42">
              <w:rPr>
                <w:color w:val="000000"/>
                <w:sz w:val="18"/>
                <w:szCs w:val="18"/>
              </w:rPr>
              <w:instrText xml:space="preserve"> =SUM(left) </w:instrText>
            </w:r>
            <w:r w:rsidRPr="00D25F42">
              <w:rPr>
                <w:color w:val="000000"/>
                <w:sz w:val="18"/>
                <w:szCs w:val="18"/>
              </w:rPr>
              <w:fldChar w:fldCharType="separate"/>
            </w:r>
            <w:r w:rsidRPr="00D25F42">
              <w:rPr>
                <w:color w:val="000000"/>
                <w:sz w:val="18"/>
                <w:szCs w:val="18"/>
              </w:rPr>
              <w:t>113,397</w:t>
            </w:r>
            <w:r w:rsidRPr="00D25F42">
              <w:rPr>
                <w:color w:val="000000"/>
                <w:sz w:val="18"/>
                <w:szCs w:val="18"/>
              </w:rPr>
              <w:fldChar w:fldCharType="end"/>
            </w:r>
          </w:p>
        </w:tc>
      </w:tr>
    </w:tbl>
    <w:p w14:paraId="12618909" w14:textId="77777777" w:rsidR="000640BA" w:rsidRPr="00D25F42" w:rsidRDefault="000640BA" w:rsidP="000640BA">
      <w:pPr>
        <w:jc w:val="center"/>
        <w:rPr>
          <w:sz w:val="18"/>
          <w:szCs w:val="18"/>
        </w:rPr>
      </w:pPr>
    </w:p>
    <w:tbl>
      <w:tblPr>
        <w:tblStyle w:val="TableGrid"/>
        <w:tblpPr w:leftFromText="180" w:rightFromText="180" w:vertAnchor="text" w:horzAnchor="page" w:tblpX="909" w:tblpY="16"/>
        <w:bidiVisual/>
        <w:tblW w:w="10536" w:type="dxa"/>
        <w:tblLook w:val="04A0" w:firstRow="1" w:lastRow="0" w:firstColumn="1" w:lastColumn="0" w:noHBand="0" w:noVBand="1"/>
      </w:tblPr>
      <w:tblGrid>
        <w:gridCol w:w="4237"/>
        <w:gridCol w:w="6299"/>
      </w:tblGrid>
      <w:tr w:rsidR="000640BA" w:rsidRPr="00D25F42" w14:paraId="3BF36085" w14:textId="77777777" w:rsidTr="00532F6C">
        <w:trPr>
          <w:trHeight w:val="240"/>
        </w:trPr>
        <w:tc>
          <w:tcPr>
            <w:tcW w:w="4237" w:type="dxa"/>
            <w:shd w:val="clear" w:color="auto" w:fill="auto"/>
          </w:tcPr>
          <w:p w14:paraId="42D2E527" w14:textId="77777777" w:rsidR="000640BA" w:rsidRPr="00D25F42" w:rsidRDefault="000640BA" w:rsidP="00532F6C">
            <w:pPr>
              <w:bidi/>
              <w:spacing w:after="60"/>
              <w:jc w:val="left"/>
              <w:rPr>
                <w:b/>
                <w:sz w:val="18"/>
                <w:rtl/>
                <w:lang w:bidi="ar-EG"/>
              </w:rPr>
            </w:pPr>
            <w:r w:rsidRPr="00D25F42">
              <w:rPr>
                <w:bCs/>
                <w:sz w:val="16"/>
                <w:szCs w:val="16"/>
                <w:rtl/>
                <w:lang w:bidi="ar-AE"/>
              </w:rPr>
              <w:t>توصي</w:t>
            </w:r>
            <w:r w:rsidRPr="00D25F42">
              <w:rPr>
                <w:rFonts w:hint="cs"/>
                <w:bCs/>
                <w:sz w:val="16"/>
                <w:szCs w:val="16"/>
                <w:rtl/>
                <w:lang w:bidi="ar-AE"/>
              </w:rPr>
              <w:t>ة</w:t>
            </w:r>
            <w:r w:rsidRPr="00D25F42">
              <w:rPr>
                <w:bCs/>
                <w:sz w:val="16"/>
                <w:szCs w:val="16"/>
                <w:rtl/>
                <w:lang w:bidi="ar-AE"/>
              </w:rPr>
              <w:t xml:space="preserve"> الأمانة:</w:t>
            </w:r>
          </w:p>
        </w:tc>
        <w:tc>
          <w:tcPr>
            <w:tcW w:w="6299" w:type="dxa"/>
            <w:shd w:val="clear" w:color="auto" w:fill="auto"/>
          </w:tcPr>
          <w:p w14:paraId="2FADDC91" w14:textId="77777777" w:rsidR="000640BA" w:rsidRPr="00D25F42" w:rsidRDefault="000640BA" w:rsidP="00532F6C">
            <w:pPr>
              <w:bidi/>
              <w:spacing w:after="60"/>
              <w:jc w:val="center"/>
              <w:rPr>
                <w:sz w:val="18"/>
                <w:rtl/>
                <w:lang w:bidi="ar-EG"/>
              </w:rPr>
            </w:pPr>
            <w:r w:rsidRPr="00D25F42">
              <w:rPr>
                <w:rFonts w:hint="cs"/>
                <w:sz w:val="16"/>
                <w:szCs w:val="16"/>
                <w:rtl/>
                <w:lang w:bidi="ar-AE"/>
              </w:rPr>
              <w:t>الموافقة الشمولية</w:t>
            </w:r>
          </w:p>
        </w:tc>
      </w:tr>
    </w:tbl>
    <w:p w14:paraId="02CAB0DA" w14:textId="77777777" w:rsidR="000640BA" w:rsidRPr="00D25F42" w:rsidRDefault="000640BA" w:rsidP="000640BA">
      <w:pPr>
        <w:jc w:val="center"/>
        <w:rPr>
          <w:sz w:val="20"/>
        </w:rPr>
      </w:pPr>
    </w:p>
    <w:p w14:paraId="34EF4934" w14:textId="77777777" w:rsidR="000640BA" w:rsidRPr="00D25F42" w:rsidRDefault="000640BA" w:rsidP="000640BA">
      <w:pPr>
        <w:jc w:val="center"/>
        <w:rPr>
          <w:sz w:val="20"/>
        </w:rPr>
      </w:pPr>
    </w:p>
    <w:p w14:paraId="5AD81799" w14:textId="77777777" w:rsidR="000640BA" w:rsidRPr="00D25F42" w:rsidRDefault="000640BA" w:rsidP="000640BA">
      <w:pPr>
        <w:bidi/>
        <w:jc w:val="left"/>
        <w:rPr>
          <w:bCs/>
          <w:sz w:val="20"/>
          <w:rtl/>
        </w:rPr>
      </w:pPr>
      <w:r w:rsidRPr="00D25F42">
        <w:rPr>
          <w:bCs/>
          <w:sz w:val="26"/>
          <w:szCs w:val="26"/>
          <w:rtl/>
        </w:rPr>
        <w:br w:type="page"/>
      </w:r>
    </w:p>
    <w:p w14:paraId="2F0E32E8" w14:textId="77777777" w:rsidR="000640BA" w:rsidRPr="00D25F42" w:rsidRDefault="000640BA" w:rsidP="000640BA">
      <w:pPr>
        <w:bidi/>
        <w:spacing w:before="240" w:after="240"/>
        <w:ind w:left="1440" w:hanging="1440"/>
        <w:jc w:val="center"/>
        <w:rPr>
          <w:bCs/>
          <w:sz w:val="26"/>
          <w:szCs w:val="26"/>
          <w:rtl/>
        </w:rPr>
      </w:pPr>
      <w:r w:rsidRPr="00D25F42">
        <w:rPr>
          <w:rFonts w:hint="cs"/>
          <w:bCs/>
          <w:sz w:val="26"/>
          <w:szCs w:val="26"/>
          <w:rtl/>
        </w:rPr>
        <w:lastRenderedPageBreak/>
        <w:t>وصف المشروع</w:t>
      </w:r>
    </w:p>
    <w:p w14:paraId="4EC3BE74" w14:textId="77777777" w:rsidR="000640BA" w:rsidRPr="00D25F42" w:rsidRDefault="000640BA" w:rsidP="00533AB4">
      <w:pPr>
        <w:pStyle w:val="Heading1"/>
        <w:numPr>
          <w:ilvl w:val="0"/>
          <w:numId w:val="10"/>
        </w:numPr>
        <w:bidi/>
        <w:rPr>
          <w:sz w:val="26"/>
          <w:szCs w:val="26"/>
          <w:rtl/>
        </w:rPr>
      </w:pPr>
      <w:r w:rsidRPr="00D25F42">
        <w:rPr>
          <w:rFonts w:hint="cs"/>
          <w:sz w:val="26"/>
          <w:szCs w:val="26"/>
          <w:rtl/>
        </w:rPr>
        <w:t>نيابة عن حكومة إندونيسيا، قدم اليوئنديبي بوصفه الوكالة المنفذة الرئيسية طلبا لتمويل الشريحتين الرابعة والنهائية من المرحلة الثانية من خطة إدارة إزالة المواد الهيدروكلوروفلوروكربونية بمبلغ 433,300 دولارا امريكيا، تشمل تكاليف دعم الوكالة بمبلغ 30,331 دولارا أمريكيا لليوئنديبي فقط.</w:t>
      </w:r>
      <w:r w:rsidRPr="00D25F42">
        <w:rPr>
          <w:rStyle w:val="FootnoteReference"/>
          <w:sz w:val="26"/>
          <w:szCs w:val="26"/>
          <w:rtl/>
        </w:rPr>
        <w:footnoteReference w:id="2"/>
      </w:r>
      <w:r w:rsidRPr="00D25F42">
        <w:rPr>
          <w:rFonts w:hint="cs"/>
          <w:sz w:val="26"/>
          <w:szCs w:val="26"/>
          <w:rtl/>
        </w:rPr>
        <w:t xml:space="preserve"> ويشمل الطلب تقريرا مرحليا عن تنفيذ الشريحة الثالثة، وتقرير التحقق من استهلاك الهيدروكلوروفلوروكربون لعام 2021، وخطة تنفيذ الشريحة لعام 2023 حتى عام 2024.</w:t>
      </w:r>
    </w:p>
    <w:p w14:paraId="466E4F9E" w14:textId="77777777" w:rsidR="000640BA" w:rsidRPr="00D25F42" w:rsidRDefault="000640BA" w:rsidP="000640BA">
      <w:pPr>
        <w:bidi/>
        <w:spacing w:after="240"/>
        <w:rPr>
          <w:sz w:val="26"/>
          <w:szCs w:val="26"/>
          <w:u w:val="single"/>
        </w:rPr>
      </w:pPr>
      <w:r w:rsidRPr="00D25F42">
        <w:rPr>
          <w:rFonts w:hint="cs"/>
          <w:sz w:val="26"/>
          <w:szCs w:val="26"/>
          <w:u w:val="single"/>
          <w:rtl/>
        </w:rPr>
        <w:t>تقرير عن استهلاك الهيدروكلوروفلوروكربون</w:t>
      </w:r>
    </w:p>
    <w:p w14:paraId="10F13452" w14:textId="77777777" w:rsidR="000640BA" w:rsidRPr="00D25F42" w:rsidRDefault="000640BA" w:rsidP="000640BA">
      <w:pPr>
        <w:pStyle w:val="Heading1"/>
        <w:bidi/>
        <w:rPr>
          <w:sz w:val="26"/>
          <w:szCs w:val="26"/>
        </w:rPr>
      </w:pPr>
      <w:r w:rsidRPr="00D25F42">
        <w:rPr>
          <w:rFonts w:hint="cs"/>
          <w:sz w:val="26"/>
          <w:szCs w:val="26"/>
          <w:rtl/>
        </w:rPr>
        <w:t>أبلغت حكومة إندونيسيا عن استهلاك قدره 137.82 طن بقدرات استنفاد الأوزون من الهيدروكلوروفلوروكربون في عام 2022 وهو مايقل بنسبة 66 في المائة عن خط أساس الهيدروكلوروفلوروكربون لأغراض الامتثال. ويبين الجدول 1 استهلاك الهيدروكلوروفلوروكربون خلال الفترة 2018-2022.</w:t>
      </w:r>
    </w:p>
    <w:p w14:paraId="1070F20D" w14:textId="77777777" w:rsidR="000640BA" w:rsidRPr="00D25F42" w:rsidRDefault="000640BA" w:rsidP="000640BA">
      <w:pPr>
        <w:bidi/>
        <w:rPr>
          <w:bCs/>
          <w:szCs w:val="24"/>
          <w:rtl/>
          <w:lang w:bidi="ar-EG"/>
        </w:rPr>
      </w:pPr>
      <w:r w:rsidRPr="00D25F42">
        <w:rPr>
          <w:rFonts w:hint="cs"/>
          <w:bCs/>
          <w:szCs w:val="24"/>
          <w:rtl/>
          <w:lang w:bidi="ar-EG"/>
        </w:rPr>
        <w:t>الجدول 1: استهلاك الهيدروكلوروفلوروكربون في إندونيسيا (بيانات المادة 7 في الفترة 2018-2022)</w:t>
      </w:r>
    </w:p>
    <w:tbl>
      <w:tblPr>
        <w:bidiVisual/>
        <w:tblW w:w="9360" w:type="dxa"/>
        <w:jc w:val="center"/>
        <w:tblLayout w:type="fixed"/>
        <w:tblLook w:val="04A0" w:firstRow="1" w:lastRow="0" w:firstColumn="1" w:lastColumn="0" w:noHBand="0" w:noVBand="1"/>
      </w:tblPr>
      <w:tblGrid>
        <w:gridCol w:w="2835"/>
        <w:gridCol w:w="1081"/>
        <w:gridCol w:w="1078"/>
        <w:gridCol w:w="1022"/>
        <w:gridCol w:w="1114"/>
        <w:gridCol w:w="1114"/>
        <w:gridCol w:w="1116"/>
      </w:tblGrid>
      <w:tr w:rsidR="000640BA" w:rsidRPr="00D25F42" w14:paraId="3D93B6AF" w14:textId="77777777" w:rsidTr="00532F6C">
        <w:trPr>
          <w:tblHeader/>
          <w:jc w:val="center"/>
        </w:trPr>
        <w:tc>
          <w:tcPr>
            <w:tcW w:w="151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802A268" w14:textId="77777777" w:rsidR="000640BA" w:rsidRPr="00D25F42" w:rsidRDefault="000640BA" w:rsidP="00532F6C">
            <w:pPr>
              <w:widowControl w:val="0"/>
              <w:bidi/>
              <w:jc w:val="left"/>
              <w:rPr>
                <w:b/>
                <w:bCs/>
                <w:color w:val="000000"/>
                <w:sz w:val="20"/>
              </w:rPr>
            </w:pPr>
            <w:r w:rsidRPr="00D25F42">
              <w:rPr>
                <w:rFonts w:hint="cs"/>
                <w:bCs/>
                <w:rtl/>
                <w:lang w:bidi="ar-EG"/>
              </w:rPr>
              <w:t>الهيدروكلوروفلوروكربون</w:t>
            </w:r>
          </w:p>
        </w:tc>
        <w:tc>
          <w:tcPr>
            <w:tcW w:w="577" w:type="pct"/>
            <w:tcBorders>
              <w:top w:val="single" w:sz="4" w:space="0" w:color="auto"/>
              <w:left w:val="nil"/>
              <w:bottom w:val="single" w:sz="4" w:space="0" w:color="auto"/>
              <w:right w:val="single" w:sz="4" w:space="0" w:color="auto"/>
            </w:tcBorders>
            <w:shd w:val="clear" w:color="auto" w:fill="auto"/>
            <w:noWrap/>
            <w:tcMar>
              <w:left w:w="115" w:type="dxa"/>
              <w:right w:w="202" w:type="dxa"/>
            </w:tcMar>
            <w:vAlign w:val="center"/>
            <w:hideMark/>
          </w:tcPr>
          <w:p w14:paraId="781D46C5" w14:textId="77777777" w:rsidR="000640BA" w:rsidRPr="00D25F42" w:rsidRDefault="000640BA" w:rsidP="00532F6C">
            <w:pPr>
              <w:widowControl w:val="0"/>
              <w:jc w:val="center"/>
              <w:rPr>
                <w:b/>
                <w:bCs/>
                <w:color w:val="000000"/>
                <w:sz w:val="20"/>
              </w:rPr>
            </w:pPr>
            <w:r w:rsidRPr="00D25F42">
              <w:rPr>
                <w:b/>
                <w:bCs/>
                <w:color w:val="000000"/>
                <w:sz w:val="20"/>
              </w:rPr>
              <w:t>2018</w:t>
            </w:r>
          </w:p>
        </w:tc>
        <w:tc>
          <w:tcPr>
            <w:tcW w:w="576" w:type="pct"/>
            <w:tcBorders>
              <w:top w:val="single" w:sz="4" w:space="0" w:color="auto"/>
              <w:left w:val="nil"/>
              <w:bottom w:val="single" w:sz="4" w:space="0" w:color="auto"/>
              <w:right w:val="single" w:sz="4" w:space="0" w:color="auto"/>
            </w:tcBorders>
            <w:shd w:val="clear" w:color="auto" w:fill="auto"/>
            <w:noWrap/>
            <w:tcMar>
              <w:left w:w="115" w:type="dxa"/>
              <w:right w:w="202" w:type="dxa"/>
            </w:tcMar>
            <w:vAlign w:val="center"/>
            <w:hideMark/>
          </w:tcPr>
          <w:p w14:paraId="1630EF5A" w14:textId="77777777" w:rsidR="000640BA" w:rsidRPr="00D25F42" w:rsidRDefault="000640BA" w:rsidP="00532F6C">
            <w:pPr>
              <w:widowControl w:val="0"/>
              <w:jc w:val="center"/>
              <w:rPr>
                <w:b/>
                <w:bCs/>
                <w:color w:val="000000"/>
                <w:sz w:val="20"/>
              </w:rPr>
            </w:pPr>
            <w:r w:rsidRPr="00D25F42">
              <w:rPr>
                <w:b/>
                <w:bCs/>
                <w:color w:val="000000"/>
                <w:sz w:val="20"/>
              </w:rPr>
              <w:t>2019</w:t>
            </w:r>
          </w:p>
        </w:tc>
        <w:tc>
          <w:tcPr>
            <w:tcW w:w="546" w:type="pct"/>
            <w:tcBorders>
              <w:top w:val="single" w:sz="4" w:space="0" w:color="auto"/>
              <w:left w:val="nil"/>
              <w:bottom w:val="single" w:sz="4" w:space="0" w:color="auto"/>
              <w:right w:val="single" w:sz="4" w:space="0" w:color="auto"/>
            </w:tcBorders>
            <w:shd w:val="clear" w:color="auto" w:fill="auto"/>
            <w:noWrap/>
            <w:tcMar>
              <w:left w:w="115" w:type="dxa"/>
              <w:right w:w="202" w:type="dxa"/>
            </w:tcMar>
            <w:hideMark/>
          </w:tcPr>
          <w:p w14:paraId="6E5B05DE" w14:textId="77777777" w:rsidR="000640BA" w:rsidRPr="00D25F42" w:rsidRDefault="000640BA" w:rsidP="00532F6C">
            <w:pPr>
              <w:widowControl w:val="0"/>
              <w:jc w:val="center"/>
              <w:rPr>
                <w:b/>
                <w:bCs/>
                <w:color w:val="000000"/>
                <w:sz w:val="20"/>
              </w:rPr>
            </w:pPr>
            <w:r w:rsidRPr="00D25F42">
              <w:rPr>
                <w:b/>
                <w:bCs/>
                <w:color w:val="000000"/>
                <w:sz w:val="20"/>
              </w:rPr>
              <w:t>2020</w:t>
            </w:r>
          </w:p>
        </w:tc>
        <w:tc>
          <w:tcPr>
            <w:tcW w:w="595" w:type="pct"/>
            <w:tcBorders>
              <w:top w:val="single" w:sz="4" w:space="0" w:color="auto"/>
              <w:left w:val="nil"/>
              <w:bottom w:val="single" w:sz="4" w:space="0" w:color="auto"/>
              <w:right w:val="single" w:sz="4" w:space="0" w:color="auto"/>
            </w:tcBorders>
            <w:tcMar>
              <w:left w:w="115" w:type="dxa"/>
              <w:right w:w="202" w:type="dxa"/>
            </w:tcMar>
          </w:tcPr>
          <w:p w14:paraId="34FCFC00" w14:textId="77777777" w:rsidR="000640BA" w:rsidRPr="00D25F42" w:rsidRDefault="000640BA" w:rsidP="00532F6C">
            <w:pPr>
              <w:widowControl w:val="0"/>
              <w:jc w:val="center"/>
              <w:rPr>
                <w:b/>
                <w:bCs/>
                <w:color w:val="000000"/>
                <w:sz w:val="20"/>
              </w:rPr>
            </w:pPr>
            <w:r w:rsidRPr="00D25F42">
              <w:rPr>
                <w:b/>
                <w:bCs/>
                <w:color w:val="000000"/>
                <w:sz w:val="20"/>
              </w:rPr>
              <w:t>2021</w:t>
            </w:r>
          </w:p>
        </w:tc>
        <w:tc>
          <w:tcPr>
            <w:tcW w:w="595" w:type="pct"/>
            <w:tcBorders>
              <w:top w:val="single" w:sz="4" w:space="0" w:color="auto"/>
              <w:left w:val="single" w:sz="4" w:space="0" w:color="auto"/>
              <w:bottom w:val="single" w:sz="4" w:space="0" w:color="auto"/>
              <w:right w:val="single" w:sz="4" w:space="0" w:color="auto"/>
            </w:tcBorders>
            <w:tcMar>
              <w:left w:w="115" w:type="dxa"/>
              <w:right w:w="202" w:type="dxa"/>
            </w:tcMar>
          </w:tcPr>
          <w:p w14:paraId="685C6AA2" w14:textId="77777777" w:rsidR="000640BA" w:rsidRPr="00D25F42" w:rsidRDefault="000640BA" w:rsidP="00532F6C">
            <w:pPr>
              <w:widowControl w:val="0"/>
              <w:jc w:val="center"/>
              <w:rPr>
                <w:b/>
                <w:bCs/>
                <w:color w:val="000000"/>
                <w:sz w:val="20"/>
              </w:rPr>
            </w:pPr>
            <w:r w:rsidRPr="00D25F42">
              <w:rPr>
                <w:b/>
                <w:bCs/>
                <w:color w:val="000000"/>
                <w:sz w:val="20"/>
                <w:vertAlign w:val="superscript"/>
              </w:rPr>
              <w:t>**</w:t>
            </w:r>
            <w:r w:rsidRPr="00D25F42">
              <w:rPr>
                <w:b/>
                <w:bCs/>
                <w:color w:val="000000"/>
                <w:sz w:val="20"/>
              </w:rPr>
              <w:t>2022</w:t>
            </w:r>
          </w:p>
        </w:tc>
        <w:tc>
          <w:tcPr>
            <w:tcW w:w="59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hideMark/>
          </w:tcPr>
          <w:p w14:paraId="3C73B280" w14:textId="77777777" w:rsidR="000640BA" w:rsidRPr="00D25F42" w:rsidRDefault="000640BA" w:rsidP="00532F6C">
            <w:pPr>
              <w:widowControl w:val="0"/>
              <w:bidi/>
              <w:jc w:val="center"/>
              <w:rPr>
                <w:b/>
                <w:bCs/>
                <w:color w:val="000000"/>
                <w:sz w:val="20"/>
              </w:rPr>
            </w:pPr>
            <w:r w:rsidRPr="00D25F42">
              <w:rPr>
                <w:rFonts w:hint="cs"/>
                <w:b/>
                <w:bCs/>
                <w:color w:val="000000"/>
                <w:sz w:val="20"/>
                <w:rtl/>
              </w:rPr>
              <w:t>خط الأساس</w:t>
            </w:r>
          </w:p>
        </w:tc>
      </w:tr>
      <w:tr w:rsidR="000640BA" w:rsidRPr="00D25F42" w14:paraId="3E80E7EF" w14:textId="77777777" w:rsidTr="00532F6C">
        <w:trPr>
          <w:jc w:val="center"/>
        </w:trPr>
        <w:tc>
          <w:tcPr>
            <w:tcW w:w="151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6D43DC6" w14:textId="77777777" w:rsidR="000640BA" w:rsidRPr="00D25F42" w:rsidRDefault="000640BA" w:rsidP="00532F6C">
            <w:pPr>
              <w:widowControl w:val="0"/>
              <w:bidi/>
              <w:jc w:val="left"/>
              <w:rPr>
                <w:b/>
                <w:bCs/>
                <w:color w:val="000000"/>
                <w:sz w:val="20"/>
              </w:rPr>
            </w:pPr>
            <w:r w:rsidRPr="00D25F42">
              <w:rPr>
                <w:rFonts w:hint="cs"/>
                <w:b/>
                <w:bCs/>
                <w:color w:val="000000"/>
                <w:sz w:val="20"/>
                <w:rtl/>
              </w:rPr>
              <w:t>بالأطنان المترية</w:t>
            </w:r>
          </w:p>
        </w:tc>
        <w:tc>
          <w:tcPr>
            <w:tcW w:w="577"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7752CBD6" w14:textId="77777777" w:rsidR="000640BA" w:rsidRPr="00D25F42" w:rsidRDefault="000640BA" w:rsidP="00532F6C">
            <w:pPr>
              <w:widowControl w:val="0"/>
              <w:bidi/>
              <w:jc w:val="center"/>
              <w:rPr>
                <w:b/>
                <w:bCs/>
                <w:color w:val="000000"/>
                <w:sz w:val="20"/>
              </w:rPr>
            </w:pPr>
          </w:p>
        </w:tc>
        <w:tc>
          <w:tcPr>
            <w:tcW w:w="576"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3E62DB0F" w14:textId="77777777" w:rsidR="000640BA" w:rsidRPr="00D25F42" w:rsidRDefault="000640BA" w:rsidP="00532F6C">
            <w:pPr>
              <w:widowControl w:val="0"/>
              <w:bidi/>
              <w:jc w:val="center"/>
              <w:rPr>
                <w:b/>
                <w:bCs/>
                <w:color w:val="000000"/>
                <w:sz w:val="20"/>
              </w:rPr>
            </w:pPr>
          </w:p>
        </w:tc>
        <w:tc>
          <w:tcPr>
            <w:tcW w:w="546"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717AB446" w14:textId="77777777" w:rsidR="000640BA" w:rsidRPr="00D25F42" w:rsidRDefault="000640BA" w:rsidP="00532F6C">
            <w:pPr>
              <w:widowControl w:val="0"/>
              <w:bidi/>
              <w:jc w:val="center"/>
              <w:rPr>
                <w:b/>
                <w:bCs/>
                <w:color w:val="000000"/>
                <w:sz w:val="20"/>
              </w:rPr>
            </w:pPr>
          </w:p>
        </w:tc>
        <w:tc>
          <w:tcPr>
            <w:tcW w:w="595" w:type="pct"/>
            <w:tcBorders>
              <w:top w:val="single" w:sz="4" w:space="0" w:color="auto"/>
              <w:left w:val="nil"/>
              <w:bottom w:val="single" w:sz="4" w:space="0" w:color="auto"/>
              <w:right w:val="single" w:sz="4" w:space="0" w:color="auto"/>
            </w:tcBorders>
            <w:tcMar>
              <w:left w:w="115" w:type="dxa"/>
              <w:right w:w="202" w:type="dxa"/>
            </w:tcMar>
          </w:tcPr>
          <w:p w14:paraId="0B62DBDE" w14:textId="77777777" w:rsidR="000640BA" w:rsidRPr="00D25F42" w:rsidRDefault="000640BA" w:rsidP="00532F6C">
            <w:pPr>
              <w:widowControl w:val="0"/>
              <w:bidi/>
              <w:jc w:val="center"/>
              <w:rPr>
                <w:b/>
                <w:bCs/>
                <w:color w:val="000000"/>
                <w:sz w:val="20"/>
              </w:rPr>
            </w:pPr>
          </w:p>
        </w:tc>
        <w:tc>
          <w:tcPr>
            <w:tcW w:w="595" w:type="pct"/>
            <w:tcBorders>
              <w:top w:val="nil"/>
              <w:left w:val="single" w:sz="4" w:space="0" w:color="auto"/>
              <w:bottom w:val="single" w:sz="4" w:space="0" w:color="auto"/>
              <w:right w:val="single" w:sz="4" w:space="0" w:color="auto"/>
            </w:tcBorders>
            <w:tcMar>
              <w:left w:w="115" w:type="dxa"/>
              <w:right w:w="202" w:type="dxa"/>
            </w:tcMar>
          </w:tcPr>
          <w:p w14:paraId="6A997FA1" w14:textId="77777777" w:rsidR="000640BA" w:rsidRPr="00D25F42" w:rsidRDefault="000640BA" w:rsidP="00532F6C">
            <w:pPr>
              <w:widowControl w:val="0"/>
              <w:bidi/>
              <w:jc w:val="center"/>
              <w:rPr>
                <w:b/>
                <w:bCs/>
                <w:color w:val="000000"/>
                <w:sz w:val="20"/>
              </w:rPr>
            </w:pPr>
          </w:p>
        </w:tc>
        <w:tc>
          <w:tcPr>
            <w:tcW w:w="596"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hideMark/>
          </w:tcPr>
          <w:p w14:paraId="1DC2353B" w14:textId="77777777" w:rsidR="000640BA" w:rsidRPr="00D25F42" w:rsidRDefault="000640BA" w:rsidP="00532F6C">
            <w:pPr>
              <w:widowControl w:val="0"/>
              <w:bidi/>
              <w:jc w:val="center"/>
              <w:rPr>
                <w:b/>
                <w:bCs/>
                <w:color w:val="000000"/>
                <w:sz w:val="20"/>
              </w:rPr>
            </w:pPr>
          </w:p>
        </w:tc>
      </w:tr>
      <w:tr w:rsidR="000640BA" w:rsidRPr="00D25F42" w14:paraId="59159F8C" w14:textId="77777777" w:rsidTr="00532F6C">
        <w:trPr>
          <w:jc w:val="center"/>
        </w:trPr>
        <w:tc>
          <w:tcPr>
            <w:tcW w:w="151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24E8AF2" w14:textId="77777777" w:rsidR="000640BA" w:rsidRPr="00D25F42" w:rsidRDefault="000640BA" w:rsidP="00532F6C">
            <w:pPr>
              <w:widowControl w:val="0"/>
              <w:bidi/>
              <w:jc w:val="left"/>
              <w:rPr>
                <w:color w:val="000000"/>
                <w:sz w:val="20"/>
              </w:rPr>
            </w:pPr>
            <w:r w:rsidRPr="00D25F42">
              <w:rPr>
                <w:rFonts w:hint="cs"/>
                <w:rtl/>
              </w:rPr>
              <w:t>الهيدروكلوروفلوروكربون</w:t>
            </w:r>
            <w:r w:rsidRPr="00D25F42">
              <w:rPr>
                <w:rFonts w:hint="cs"/>
                <w:color w:val="000000"/>
                <w:sz w:val="20"/>
                <w:rtl/>
                <w:lang w:val="en-US" w:bidi="ar-EG"/>
              </w:rPr>
              <w:t>-</w:t>
            </w:r>
            <w:r w:rsidRPr="00D25F42">
              <w:rPr>
                <w:color w:val="000000"/>
                <w:sz w:val="20"/>
              </w:rPr>
              <w:t>22</w:t>
            </w:r>
          </w:p>
        </w:tc>
        <w:tc>
          <w:tcPr>
            <w:tcW w:w="577"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4A355EEC" w14:textId="77777777" w:rsidR="000640BA" w:rsidRPr="00D25F42" w:rsidRDefault="000640BA" w:rsidP="00532F6C">
            <w:pPr>
              <w:widowControl w:val="0"/>
              <w:jc w:val="right"/>
              <w:rPr>
                <w:sz w:val="20"/>
              </w:rPr>
            </w:pPr>
            <w:r w:rsidRPr="00D25F42">
              <w:rPr>
                <w:color w:val="000000"/>
                <w:sz w:val="20"/>
              </w:rPr>
              <w:t>3,114.31</w:t>
            </w:r>
          </w:p>
        </w:tc>
        <w:tc>
          <w:tcPr>
            <w:tcW w:w="576" w:type="pct"/>
            <w:tcBorders>
              <w:top w:val="nil"/>
              <w:left w:val="nil"/>
              <w:bottom w:val="single" w:sz="4" w:space="0" w:color="auto"/>
              <w:right w:val="single" w:sz="4" w:space="0" w:color="auto"/>
            </w:tcBorders>
            <w:shd w:val="clear" w:color="auto" w:fill="auto"/>
            <w:noWrap/>
            <w:tcMar>
              <w:left w:w="115" w:type="dxa"/>
              <w:right w:w="202" w:type="dxa"/>
            </w:tcMar>
          </w:tcPr>
          <w:p w14:paraId="7C876B0F" w14:textId="77777777" w:rsidR="000640BA" w:rsidRPr="00D25F42" w:rsidRDefault="000640BA" w:rsidP="00532F6C">
            <w:pPr>
              <w:widowControl w:val="0"/>
              <w:jc w:val="right"/>
              <w:rPr>
                <w:sz w:val="20"/>
              </w:rPr>
            </w:pPr>
            <w:r w:rsidRPr="00D25F42">
              <w:rPr>
                <w:color w:val="000000"/>
                <w:sz w:val="20"/>
              </w:rPr>
              <w:t>2,993.63</w:t>
            </w:r>
          </w:p>
        </w:tc>
        <w:tc>
          <w:tcPr>
            <w:tcW w:w="546" w:type="pct"/>
            <w:tcBorders>
              <w:top w:val="nil"/>
              <w:left w:val="nil"/>
              <w:bottom w:val="single" w:sz="4" w:space="0" w:color="auto"/>
              <w:right w:val="single" w:sz="4" w:space="0" w:color="auto"/>
            </w:tcBorders>
            <w:shd w:val="clear" w:color="auto" w:fill="auto"/>
            <w:noWrap/>
            <w:tcMar>
              <w:left w:w="115" w:type="dxa"/>
              <w:right w:w="202" w:type="dxa"/>
            </w:tcMar>
          </w:tcPr>
          <w:p w14:paraId="72230ACB" w14:textId="77777777" w:rsidR="000640BA" w:rsidRPr="00D25F42" w:rsidRDefault="000640BA" w:rsidP="00532F6C">
            <w:pPr>
              <w:widowControl w:val="0"/>
              <w:jc w:val="right"/>
              <w:rPr>
                <w:color w:val="000000"/>
                <w:sz w:val="20"/>
              </w:rPr>
            </w:pPr>
            <w:r w:rsidRPr="00D25F42">
              <w:rPr>
                <w:color w:val="000000"/>
                <w:sz w:val="20"/>
              </w:rPr>
              <w:t>2,952.60</w:t>
            </w:r>
          </w:p>
        </w:tc>
        <w:tc>
          <w:tcPr>
            <w:tcW w:w="595" w:type="pct"/>
            <w:tcBorders>
              <w:top w:val="single" w:sz="4" w:space="0" w:color="auto"/>
              <w:left w:val="nil"/>
              <w:bottom w:val="single" w:sz="4" w:space="0" w:color="auto"/>
              <w:right w:val="single" w:sz="4" w:space="0" w:color="auto"/>
            </w:tcBorders>
            <w:tcMar>
              <w:left w:w="115" w:type="dxa"/>
              <w:right w:w="202" w:type="dxa"/>
            </w:tcMar>
          </w:tcPr>
          <w:p w14:paraId="456200C3" w14:textId="77777777" w:rsidR="000640BA" w:rsidRPr="00D25F42" w:rsidRDefault="000640BA" w:rsidP="00532F6C">
            <w:pPr>
              <w:widowControl w:val="0"/>
              <w:jc w:val="right"/>
              <w:rPr>
                <w:color w:val="000000"/>
                <w:sz w:val="20"/>
              </w:rPr>
            </w:pPr>
            <w:r w:rsidRPr="00D25F42">
              <w:rPr>
                <w:color w:val="000000"/>
                <w:sz w:val="20"/>
              </w:rPr>
              <w:t>2,913.70</w:t>
            </w:r>
          </w:p>
        </w:tc>
        <w:tc>
          <w:tcPr>
            <w:tcW w:w="595" w:type="pct"/>
            <w:tcBorders>
              <w:top w:val="nil"/>
              <w:left w:val="single" w:sz="4" w:space="0" w:color="auto"/>
              <w:bottom w:val="single" w:sz="4" w:space="0" w:color="auto"/>
              <w:right w:val="single" w:sz="4" w:space="0" w:color="auto"/>
            </w:tcBorders>
            <w:tcMar>
              <w:left w:w="115" w:type="dxa"/>
              <w:right w:w="202" w:type="dxa"/>
            </w:tcMar>
          </w:tcPr>
          <w:p w14:paraId="5BC40BC9" w14:textId="77777777" w:rsidR="000640BA" w:rsidRPr="00D25F42" w:rsidRDefault="000640BA" w:rsidP="00532F6C">
            <w:pPr>
              <w:widowControl w:val="0"/>
              <w:jc w:val="right"/>
              <w:rPr>
                <w:color w:val="000000"/>
                <w:sz w:val="20"/>
              </w:rPr>
            </w:pPr>
            <w:r w:rsidRPr="00D25F42">
              <w:rPr>
                <w:color w:val="000000"/>
                <w:sz w:val="20"/>
              </w:rPr>
              <w:t>2,483.68</w:t>
            </w:r>
          </w:p>
        </w:tc>
        <w:tc>
          <w:tcPr>
            <w:tcW w:w="596"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0B04FAC9" w14:textId="77777777" w:rsidR="000640BA" w:rsidRPr="00D25F42" w:rsidRDefault="000640BA" w:rsidP="00532F6C">
            <w:pPr>
              <w:widowControl w:val="0"/>
              <w:jc w:val="right"/>
              <w:rPr>
                <w:color w:val="000000"/>
                <w:sz w:val="20"/>
              </w:rPr>
            </w:pPr>
            <w:r w:rsidRPr="00D25F42">
              <w:rPr>
                <w:sz w:val="20"/>
              </w:rPr>
              <w:t>4,861.9</w:t>
            </w:r>
          </w:p>
        </w:tc>
      </w:tr>
      <w:tr w:rsidR="000640BA" w:rsidRPr="00D25F42" w14:paraId="00A621A5" w14:textId="77777777" w:rsidTr="00532F6C">
        <w:trPr>
          <w:jc w:val="center"/>
        </w:trPr>
        <w:tc>
          <w:tcPr>
            <w:tcW w:w="151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D96B658" w14:textId="77777777" w:rsidR="000640BA" w:rsidRPr="00D25F42" w:rsidRDefault="000640BA" w:rsidP="00532F6C">
            <w:pPr>
              <w:widowControl w:val="0"/>
              <w:bidi/>
              <w:jc w:val="left"/>
              <w:rPr>
                <w:color w:val="000000"/>
                <w:sz w:val="20"/>
              </w:rPr>
            </w:pPr>
            <w:r w:rsidRPr="00D25F42">
              <w:rPr>
                <w:rFonts w:hint="cs"/>
                <w:rtl/>
              </w:rPr>
              <w:t>الهيدروكلوروفلوروكربون</w:t>
            </w:r>
            <w:r w:rsidRPr="00D25F42">
              <w:rPr>
                <w:rFonts w:hint="cs"/>
                <w:color w:val="000000"/>
                <w:sz w:val="20"/>
                <w:rtl/>
                <w:lang w:val="en-US" w:bidi="ar-EG"/>
              </w:rPr>
              <w:t>-</w:t>
            </w:r>
            <w:r w:rsidRPr="00D25F42">
              <w:rPr>
                <w:color w:val="000000"/>
                <w:sz w:val="20"/>
              </w:rPr>
              <w:t>123</w:t>
            </w:r>
          </w:p>
        </w:tc>
        <w:tc>
          <w:tcPr>
            <w:tcW w:w="577"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09DE2ACF" w14:textId="77777777" w:rsidR="000640BA" w:rsidRPr="00D25F42" w:rsidRDefault="000640BA" w:rsidP="00532F6C">
            <w:pPr>
              <w:widowControl w:val="0"/>
              <w:jc w:val="right"/>
              <w:rPr>
                <w:sz w:val="20"/>
              </w:rPr>
            </w:pPr>
            <w:r w:rsidRPr="00D25F42">
              <w:rPr>
                <w:color w:val="000000"/>
                <w:sz w:val="20"/>
              </w:rPr>
              <w:t>99.92</w:t>
            </w:r>
          </w:p>
        </w:tc>
        <w:tc>
          <w:tcPr>
            <w:tcW w:w="576" w:type="pct"/>
            <w:tcBorders>
              <w:top w:val="nil"/>
              <w:left w:val="nil"/>
              <w:bottom w:val="single" w:sz="4" w:space="0" w:color="auto"/>
              <w:right w:val="single" w:sz="4" w:space="0" w:color="auto"/>
            </w:tcBorders>
            <w:shd w:val="clear" w:color="auto" w:fill="auto"/>
            <w:noWrap/>
            <w:tcMar>
              <w:left w:w="115" w:type="dxa"/>
              <w:right w:w="202" w:type="dxa"/>
            </w:tcMar>
          </w:tcPr>
          <w:p w14:paraId="2B1CFCB3" w14:textId="77777777" w:rsidR="000640BA" w:rsidRPr="00D25F42" w:rsidRDefault="000640BA" w:rsidP="00532F6C">
            <w:pPr>
              <w:widowControl w:val="0"/>
              <w:jc w:val="right"/>
              <w:rPr>
                <w:sz w:val="20"/>
              </w:rPr>
            </w:pPr>
            <w:r w:rsidRPr="00D25F42">
              <w:rPr>
                <w:color w:val="000000"/>
                <w:sz w:val="20"/>
              </w:rPr>
              <w:t>106.52</w:t>
            </w:r>
          </w:p>
        </w:tc>
        <w:tc>
          <w:tcPr>
            <w:tcW w:w="546" w:type="pct"/>
            <w:tcBorders>
              <w:top w:val="nil"/>
              <w:left w:val="nil"/>
              <w:bottom w:val="single" w:sz="4" w:space="0" w:color="auto"/>
              <w:right w:val="single" w:sz="4" w:space="0" w:color="auto"/>
            </w:tcBorders>
            <w:shd w:val="clear" w:color="auto" w:fill="auto"/>
            <w:noWrap/>
            <w:tcMar>
              <w:left w:w="115" w:type="dxa"/>
              <w:right w:w="202" w:type="dxa"/>
            </w:tcMar>
          </w:tcPr>
          <w:p w14:paraId="12172D08" w14:textId="77777777" w:rsidR="000640BA" w:rsidRPr="00D25F42" w:rsidRDefault="000640BA" w:rsidP="00532F6C">
            <w:pPr>
              <w:widowControl w:val="0"/>
              <w:jc w:val="right"/>
              <w:rPr>
                <w:color w:val="000000"/>
                <w:sz w:val="20"/>
              </w:rPr>
            </w:pPr>
            <w:r w:rsidRPr="00D25F42">
              <w:rPr>
                <w:color w:val="000000"/>
                <w:sz w:val="20"/>
              </w:rPr>
              <w:t>90.98</w:t>
            </w:r>
          </w:p>
        </w:tc>
        <w:tc>
          <w:tcPr>
            <w:tcW w:w="595" w:type="pct"/>
            <w:tcBorders>
              <w:top w:val="single" w:sz="4" w:space="0" w:color="auto"/>
              <w:left w:val="nil"/>
              <w:bottom w:val="single" w:sz="4" w:space="0" w:color="auto"/>
              <w:right w:val="single" w:sz="4" w:space="0" w:color="auto"/>
            </w:tcBorders>
            <w:tcMar>
              <w:left w:w="115" w:type="dxa"/>
              <w:right w:w="202" w:type="dxa"/>
            </w:tcMar>
          </w:tcPr>
          <w:p w14:paraId="1E2742C2" w14:textId="77777777" w:rsidR="000640BA" w:rsidRPr="00D25F42" w:rsidRDefault="000640BA" w:rsidP="00532F6C">
            <w:pPr>
              <w:widowControl w:val="0"/>
              <w:jc w:val="right"/>
              <w:rPr>
                <w:color w:val="000000"/>
                <w:sz w:val="20"/>
              </w:rPr>
            </w:pPr>
            <w:r w:rsidRPr="00D25F42">
              <w:rPr>
                <w:color w:val="000000"/>
                <w:sz w:val="20"/>
              </w:rPr>
              <w:t>34.52</w:t>
            </w:r>
          </w:p>
        </w:tc>
        <w:tc>
          <w:tcPr>
            <w:tcW w:w="595" w:type="pct"/>
            <w:tcBorders>
              <w:top w:val="nil"/>
              <w:left w:val="single" w:sz="4" w:space="0" w:color="auto"/>
              <w:bottom w:val="single" w:sz="4" w:space="0" w:color="auto"/>
              <w:right w:val="single" w:sz="4" w:space="0" w:color="auto"/>
            </w:tcBorders>
            <w:tcMar>
              <w:left w:w="115" w:type="dxa"/>
              <w:right w:w="202" w:type="dxa"/>
            </w:tcMar>
          </w:tcPr>
          <w:p w14:paraId="6338BE74" w14:textId="77777777" w:rsidR="000640BA" w:rsidRPr="00D25F42" w:rsidRDefault="000640BA" w:rsidP="00532F6C">
            <w:pPr>
              <w:widowControl w:val="0"/>
              <w:jc w:val="right"/>
              <w:rPr>
                <w:color w:val="000000"/>
                <w:sz w:val="20"/>
              </w:rPr>
            </w:pPr>
            <w:r w:rsidRPr="00D25F42">
              <w:rPr>
                <w:color w:val="000000"/>
                <w:sz w:val="20"/>
              </w:rPr>
              <w:t>60.98</w:t>
            </w:r>
          </w:p>
        </w:tc>
        <w:tc>
          <w:tcPr>
            <w:tcW w:w="596"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12EF47E7" w14:textId="77777777" w:rsidR="000640BA" w:rsidRPr="00D25F42" w:rsidRDefault="000640BA" w:rsidP="00532F6C">
            <w:pPr>
              <w:widowControl w:val="0"/>
              <w:jc w:val="right"/>
              <w:rPr>
                <w:color w:val="000000"/>
                <w:sz w:val="20"/>
              </w:rPr>
            </w:pPr>
            <w:r w:rsidRPr="00D25F42">
              <w:rPr>
                <w:sz w:val="20"/>
              </w:rPr>
              <w:t>192.2</w:t>
            </w:r>
          </w:p>
        </w:tc>
      </w:tr>
      <w:tr w:rsidR="000640BA" w:rsidRPr="00D25F42" w14:paraId="379AE95B" w14:textId="77777777" w:rsidTr="00532F6C">
        <w:trPr>
          <w:jc w:val="center"/>
        </w:trPr>
        <w:tc>
          <w:tcPr>
            <w:tcW w:w="151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0655751" w14:textId="77777777" w:rsidR="000640BA" w:rsidRPr="00D25F42" w:rsidRDefault="000640BA" w:rsidP="00532F6C">
            <w:pPr>
              <w:widowControl w:val="0"/>
              <w:bidi/>
              <w:jc w:val="left"/>
              <w:rPr>
                <w:color w:val="000000"/>
                <w:sz w:val="20"/>
              </w:rPr>
            </w:pPr>
            <w:r w:rsidRPr="00D25F42">
              <w:rPr>
                <w:rFonts w:hint="cs"/>
                <w:rtl/>
              </w:rPr>
              <w:t>الهيدروكلوروفلوروكربون</w:t>
            </w:r>
            <w:r w:rsidRPr="00D25F42">
              <w:rPr>
                <w:rFonts w:hint="cs"/>
                <w:color w:val="000000"/>
                <w:sz w:val="20"/>
                <w:rtl/>
                <w:lang w:val="en-US" w:bidi="ar-EG"/>
              </w:rPr>
              <w:t>-</w:t>
            </w:r>
            <w:r w:rsidRPr="00D25F42">
              <w:rPr>
                <w:color w:val="000000"/>
                <w:sz w:val="20"/>
              </w:rPr>
              <w:t>124</w:t>
            </w:r>
          </w:p>
        </w:tc>
        <w:tc>
          <w:tcPr>
            <w:tcW w:w="577"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4AD35D86" w14:textId="77777777" w:rsidR="000640BA" w:rsidRPr="00D25F42" w:rsidRDefault="000640BA" w:rsidP="00532F6C">
            <w:pPr>
              <w:widowControl w:val="0"/>
              <w:jc w:val="right"/>
              <w:rPr>
                <w:sz w:val="20"/>
              </w:rPr>
            </w:pPr>
            <w:r w:rsidRPr="00D25F42">
              <w:rPr>
                <w:color w:val="000000"/>
                <w:sz w:val="20"/>
              </w:rPr>
              <w:t>0.00</w:t>
            </w:r>
          </w:p>
        </w:tc>
        <w:tc>
          <w:tcPr>
            <w:tcW w:w="576" w:type="pct"/>
            <w:tcBorders>
              <w:top w:val="nil"/>
              <w:left w:val="nil"/>
              <w:bottom w:val="single" w:sz="4" w:space="0" w:color="auto"/>
              <w:right w:val="single" w:sz="4" w:space="0" w:color="auto"/>
            </w:tcBorders>
            <w:shd w:val="clear" w:color="auto" w:fill="auto"/>
            <w:noWrap/>
            <w:tcMar>
              <w:left w:w="115" w:type="dxa"/>
              <w:right w:w="202" w:type="dxa"/>
            </w:tcMar>
          </w:tcPr>
          <w:p w14:paraId="29B7AB44" w14:textId="77777777" w:rsidR="000640BA" w:rsidRPr="00D25F42" w:rsidRDefault="000640BA" w:rsidP="00532F6C">
            <w:pPr>
              <w:widowControl w:val="0"/>
              <w:jc w:val="right"/>
              <w:rPr>
                <w:sz w:val="20"/>
              </w:rPr>
            </w:pPr>
            <w:r w:rsidRPr="00D25F42">
              <w:rPr>
                <w:color w:val="000000"/>
                <w:sz w:val="20"/>
              </w:rPr>
              <w:t>0.00</w:t>
            </w:r>
          </w:p>
        </w:tc>
        <w:tc>
          <w:tcPr>
            <w:tcW w:w="546" w:type="pct"/>
            <w:tcBorders>
              <w:top w:val="nil"/>
              <w:left w:val="nil"/>
              <w:bottom w:val="single" w:sz="4" w:space="0" w:color="auto"/>
              <w:right w:val="single" w:sz="4" w:space="0" w:color="auto"/>
            </w:tcBorders>
            <w:shd w:val="clear" w:color="auto" w:fill="auto"/>
            <w:noWrap/>
            <w:tcMar>
              <w:left w:w="115" w:type="dxa"/>
              <w:right w:w="202" w:type="dxa"/>
            </w:tcMar>
          </w:tcPr>
          <w:p w14:paraId="06322C05" w14:textId="77777777" w:rsidR="000640BA" w:rsidRPr="00D25F42" w:rsidRDefault="000640BA" w:rsidP="00532F6C">
            <w:pPr>
              <w:widowControl w:val="0"/>
              <w:jc w:val="right"/>
              <w:rPr>
                <w:color w:val="000000"/>
                <w:sz w:val="20"/>
              </w:rPr>
            </w:pPr>
            <w:r w:rsidRPr="00D25F42">
              <w:rPr>
                <w:color w:val="000000"/>
                <w:sz w:val="20"/>
              </w:rPr>
              <w:t>0.00</w:t>
            </w:r>
          </w:p>
        </w:tc>
        <w:tc>
          <w:tcPr>
            <w:tcW w:w="595" w:type="pct"/>
            <w:tcBorders>
              <w:top w:val="single" w:sz="4" w:space="0" w:color="auto"/>
              <w:left w:val="nil"/>
              <w:bottom w:val="single" w:sz="4" w:space="0" w:color="auto"/>
              <w:right w:val="single" w:sz="4" w:space="0" w:color="auto"/>
            </w:tcBorders>
            <w:tcMar>
              <w:left w:w="115" w:type="dxa"/>
              <w:right w:w="202" w:type="dxa"/>
            </w:tcMar>
          </w:tcPr>
          <w:p w14:paraId="4DCF66E6" w14:textId="77777777" w:rsidR="000640BA" w:rsidRPr="00D25F42" w:rsidRDefault="000640BA" w:rsidP="00532F6C">
            <w:pPr>
              <w:widowControl w:val="0"/>
              <w:jc w:val="right"/>
              <w:rPr>
                <w:color w:val="000000"/>
                <w:sz w:val="20"/>
              </w:rPr>
            </w:pPr>
            <w:r w:rsidRPr="00D25F42">
              <w:rPr>
                <w:color w:val="000000"/>
                <w:sz w:val="20"/>
              </w:rPr>
              <w:t>0.00</w:t>
            </w:r>
          </w:p>
        </w:tc>
        <w:tc>
          <w:tcPr>
            <w:tcW w:w="595" w:type="pct"/>
            <w:tcBorders>
              <w:top w:val="nil"/>
              <w:left w:val="single" w:sz="4" w:space="0" w:color="auto"/>
              <w:bottom w:val="single" w:sz="4" w:space="0" w:color="auto"/>
              <w:right w:val="single" w:sz="4" w:space="0" w:color="auto"/>
            </w:tcBorders>
            <w:tcMar>
              <w:left w:w="115" w:type="dxa"/>
              <w:right w:w="202" w:type="dxa"/>
            </w:tcMar>
          </w:tcPr>
          <w:p w14:paraId="28AB7067" w14:textId="77777777" w:rsidR="000640BA" w:rsidRPr="00D25F42" w:rsidRDefault="000640BA" w:rsidP="00532F6C">
            <w:pPr>
              <w:widowControl w:val="0"/>
              <w:jc w:val="right"/>
              <w:rPr>
                <w:color w:val="000000"/>
                <w:sz w:val="20"/>
              </w:rPr>
            </w:pPr>
            <w:r w:rsidRPr="00D25F42">
              <w:rPr>
                <w:color w:val="000000"/>
                <w:sz w:val="20"/>
              </w:rPr>
              <w:t>0.00</w:t>
            </w:r>
          </w:p>
        </w:tc>
        <w:tc>
          <w:tcPr>
            <w:tcW w:w="596"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5403FA01" w14:textId="77777777" w:rsidR="000640BA" w:rsidRPr="00D25F42" w:rsidRDefault="000640BA" w:rsidP="00532F6C">
            <w:pPr>
              <w:widowControl w:val="0"/>
              <w:jc w:val="right"/>
              <w:rPr>
                <w:color w:val="000000"/>
                <w:sz w:val="20"/>
              </w:rPr>
            </w:pPr>
            <w:r w:rsidRPr="00D25F42">
              <w:rPr>
                <w:sz w:val="20"/>
              </w:rPr>
              <w:t>0.1</w:t>
            </w:r>
          </w:p>
        </w:tc>
      </w:tr>
      <w:tr w:rsidR="000640BA" w:rsidRPr="00D25F42" w14:paraId="4FFA4228" w14:textId="77777777" w:rsidTr="00532F6C">
        <w:trPr>
          <w:jc w:val="center"/>
        </w:trPr>
        <w:tc>
          <w:tcPr>
            <w:tcW w:w="151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CF71E9A" w14:textId="77777777" w:rsidR="000640BA" w:rsidRPr="00D25F42" w:rsidRDefault="000640BA" w:rsidP="00532F6C">
            <w:pPr>
              <w:widowControl w:val="0"/>
              <w:bidi/>
              <w:jc w:val="left"/>
              <w:rPr>
                <w:color w:val="000000"/>
                <w:sz w:val="20"/>
              </w:rPr>
            </w:pPr>
            <w:r w:rsidRPr="00D25F42">
              <w:rPr>
                <w:rFonts w:hint="cs"/>
                <w:rtl/>
              </w:rPr>
              <w:t>الهيدروكلوروفلوروكربون</w:t>
            </w:r>
            <w:r w:rsidRPr="00D25F42">
              <w:rPr>
                <w:rFonts w:hint="cs"/>
                <w:color w:val="000000"/>
                <w:sz w:val="20"/>
                <w:rtl/>
                <w:lang w:val="en-US" w:bidi="ar-EG"/>
              </w:rPr>
              <w:t>-</w:t>
            </w:r>
            <w:r w:rsidRPr="00D25F42">
              <w:rPr>
                <w:color w:val="000000"/>
                <w:sz w:val="20"/>
              </w:rPr>
              <w:t>141</w:t>
            </w:r>
            <w:r w:rsidRPr="00D25F42">
              <w:rPr>
                <w:rFonts w:hint="cs"/>
                <w:color w:val="000000"/>
                <w:sz w:val="20"/>
                <w:rtl/>
              </w:rPr>
              <w:t>ب</w:t>
            </w:r>
          </w:p>
        </w:tc>
        <w:tc>
          <w:tcPr>
            <w:tcW w:w="577"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3F5DCBEB" w14:textId="77777777" w:rsidR="000640BA" w:rsidRPr="00D25F42" w:rsidRDefault="000640BA" w:rsidP="00532F6C">
            <w:pPr>
              <w:widowControl w:val="0"/>
              <w:jc w:val="right"/>
              <w:rPr>
                <w:sz w:val="20"/>
              </w:rPr>
            </w:pPr>
            <w:r w:rsidRPr="00D25F42">
              <w:rPr>
                <w:color w:val="000000"/>
                <w:sz w:val="20"/>
              </w:rPr>
              <w:t>560.00</w:t>
            </w:r>
          </w:p>
        </w:tc>
        <w:tc>
          <w:tcPr>
            <w:tcW w:w="576" w:type="pct"/>
            <w:tcBorders>
              <w:top w:val="nil"/>
              <w:left w:val="nil"/>
              <w:bottom w:val="single" w:sz="4" w:space="0" w:color="auto"/>
              <w:right w:val="single" w:sz="4" w:space="0" w:color="auto"/>
            </w:tcBorders>
            <w:shd w:val="clear" w:color="auto" w:fill="auto"/>
            <w:noWrap/>
            <w:tcMar>
              <w:left w:w="115" w:type="dxa"/>
              <w:right w:w="202" w:type="dxa"/>
            </w:tcMar>
          </w:tcPr>
          <w:p w14:paraId="0C64C546" w14:textId="77777777" w:rsidR="000640BA" w:rsidRPr="00D25F42" w:rsidRDefault="000640BA" w:rsidP="00532F6C">
            <w:pPr>
              <w:widowControl w:val="0"/>
              <w:jc w:val="right"/>
              <w:rPr>
                <w:sz w:val="20"/>
              </w:rPr>
            </w:pPr>
            <w:r w:rsidRPr="00D25F42">
              <w:rPr>
                <w:color w:val="000000"/>
                <w:sz w:val="20"/>
              </w:rPr>
              <w:t>440.00</w:t>
            </w:r>
          </w:p>
        </w:tc>
        <w:tc>
          <w:tcPr>
            <w:tcW w:w="546" w:type="pct"/>
            <w:tcBorders>
              <w:top w:val="nil"/>
              <w:left w:val="nil"/>
              <w:bottom w:val="single" w:sz="4" w:space="0" w:color="auto"/>
              <w:right w:val="single" w:sz="4" w:space="0" w:color="auto"/>
            </w:tcBorders>
            <w:shd w:val="clear" w:color="auto" w:fill="auto"/>
            <w:noWrap/>
            <w:tcMar>
              <w:left w:w="115" w:type="dxa"/>
              <w:right w:w="202" w:type="dxa"/>
            </w:tcMar>
          </w:tcPr>
          <w:p w14:paraId="10F0CC2C" w14:textId="77777777" w:rsidR="000640BA" w:rsidRPr="00D25F42" w:rsidRDefault="000640BA" w:rsidP="00532F6C">
            <w:pPr>
              <w:widowControl w:val="0"/>
              <w:jc w:val="right"/>
              <w:rPr>
                <w:color w:val="000000"/>
                <w:sz w:val="20"/>
              </w:rPr>
            </w:pPr>
            <w:r w:rsidRPr="00D25F42">
              <w:rPr>
                <w:color w:val="000000"/>
                <w:sz w:val="20"/>
              </w:rPr>
              <w:t>220.00</w:t>
            </w:r>
          </w:p>
        </w:tc>
        <w:tc>
          <w:tcPr>
            <w:tcW w:w="595" w:type="pct"/>
            <w:tcBorders>
              <w:top w:val="single" w:sz="4" w:space="0" w:color="auto"/>
              <w:left w:val="nil"/>
              <w:bottom w:val="single" w:sz="4" w:space="0" w:color="auto"/>
              <w:right w:val="single" w:sz="4" w:space="0" w:color="auto"/>
            </w:tcBorders>
            <w:tcMar>
              <w:left w:w="115" w:type="dxa"/>
              <w:right w:w="202" w:type="dxa"/>
            </w:tcMar>
          </w:tcPr>
          <w:p w14:paraId="00D5813D" w14:textId="77777777" w:rsidR="000640BA" w:rsidRPr="00D25F42" w:rsidRDefault="000640BA" w:rsidP="00532F6C">
            <w:pPr>
              <w:widowControl w:val="0"/>
              <w:jc w:val="right"/>
              <w:rPr>
                <w:color w:val="000000"/>
                <w:sz w:val="20"/>
              </w:rPr>
            </w:pPr>
            <w:r w:rsidRPr="00D25F42">
              <w:rPr>
                <w:color w:val="000000"/>
                <w:sz w:val="20"/>
              </w:rPr>
              <w:t>100.00</w:t>
            </w:r>
          </w:p>
        </w:tc>
        <w:tc>
          <w:tcPr>
            <w:tcW w:w="595" w:type="pct"/>
            <w:tcBorders>
              <w:top w:val="nil"/>
              <w:left w:val="single" w:sz="4" w:space="0" w:color="auto"/>
              <w:bottom w:val="single" w:sz="4" w:space="0" w:color="auto"/>
              <w:right w:val="single" w:sz="4" w:space="0" w:color="auto"/>
            </w:tcBorders>
            <w:tcMar>
              <w:left w:w="115" w:type="dxa"/>
              <w:right w:w="202" w:type="dxa"/>
            </w:tcMar>
          </w:tcPr>
          <w:p w14:paraId="19CBBF0E" w14:textId="77777777" w:rsidR="000640BA" w:rsidRPr="00D25F42" w:rsidRDefault="000640BA" w:rsidP="00532F6C">
            <w:pPr>
              <w:widowControl w:val="0"/>
              <w:jc w:val="right"/>
              <w:rPr>
                <w:color w:val="000000"/>
                <w:sz w:val="20"/>
              </w:rPr>
            </w:pPr>
            <w:r w:rsidRPr="00D25F42">
              <w:rPr>
                <w:color w:val="000000"/>
                <w:sz w:val="20"/>
              </w:rPr>
              <w:t>0.00</w:t>
            </w:r>
          </w:p>
        </w:tc>
        <w:tc>
          <w:tcPr>
            <w:tcW w:w="596"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386D30EA" w14:textId="77777777" w:rsidR="000640BA" w:rsidRPr="00D25F42" w:rsidRDefault="000640BA" w:rsidP="00532F6C">
            <w:pPr>
              <w:widowControl w:val="0"/>
              <w:jc w:val="right"/>
              <w:rPr>
                <w:color w:val="000000"/>
                <w:sz w:val="20"/>
              </w:rPr>
            </w:pPr>
            <w:r w:rsidRPr="00D25F42">
              <w:rPr>
                <w:sz w:val="20"/>
              </w:rPr>
              <w:t>1,205.9</w:t>
            </w:r>
          </w:p>
        </w:tc>
      </w:tr>
      <w:tr w:rsidR="000640BA" w:rsidRPr="00D25F42" w14:paraId="6F0935FB" w14:textId="77777777" w:rsidTr="00532F6C">
        <w:trPr>
          <w:jc w:val="center"/>
        </w:trPr>
        <w:tc>
          <w:tcPr>
            <w:tcW w:w="151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EC8E314" w14:textId="77777777" w:rsidR="000640BA" w:rsidRPr="00D25F42" w:rsidRDefault="000640BA" w:rsidP="00532F6C">
            <w:pPr>
              <w:widowControl w:val="0"/>
              <w:bidi/>
              <w:jc w:val="left"/>
              <w:rPr>
                <w:color w:val="000000"/>
                <w:sz w:val="20"/>
              </w:rPr>
            </w:pPr>
            <w:r w:rsidRPr="00D25F42">
              <w:rPr>
                <w:rFonts w:hint="cs"/>
                <w:rtl/>
              </w:rPr>
              <w:t>الهيدروكلوروفلوروكربون</w:t>
            </w:r>
            <w:r w:rsidRPr="00D25F42">
              <w:rPr>
                <w:rFonts w:hint="cs"/>
                <w:color w:val="000000"/>
                <w:sz w:val="20"/>
                <w:rtl/>
                <w:lang w:val="en-US" w:bidi="ar-EG"/>
              </w:rPr>
              <w:t>-</w:t>
            </w:r>
            <w:r w:rsidRPr="00D25F42">
              <w:rPr>
                <w:color w:val="000000"/>
                <w:sz w:val="20"/>
              </w:rPr>
              <w:t>142</w:t>
            </w:r>
            <w:r w:rsidRPr="00D25F42">
              <w:rPr>
                <w:rFonts w:hint="cs"/>
                <w:color w:val="000000"/>
                <w:sz w:val="20"/>
                <w:rtl/>
              </w:rPr>
              <w:t>ب</w:t>
            </w:r>
          </w:p>
        </w:tc>
        <w:tc>
          <w:tcPr>
            <w:tcW w:w="577"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0BBC5B59" w14:textId="77777777" w:rsidR="000640BA" w:rsidRPr="00D25F42" w:rsidRDefault="000640BA" w:rsidP="00532F6C">
            <w:pPr>
              <w:widowControl w:val="0"/>
              <w:jc w:val="right"/>
              <w:rPr>
                <w:sz w:val="20"/>
              </w:rPr>
            </w:pPr>
            <w:r w:rsidRPr="00D25F42">
              <w:rPr>
                <w:color w:val="000000"/>
                <w:sz w:val="20"/>
              </w:rPr>
              <w:t>8.20</w:t>
            </w:r>
          </w:p>
        </w:tc>
        <w:tc>
          <w:tcPr>
            <w:tcW w:w="576" w:type="pct"/>
            <w:tcBorders>
              <w:top w:val="nil"/>
              <w:left w:val="nil"/>
              <w:bottom w:val="single" w:sz="4" w:space="0" w:color="auto"/>
              <w:right w:val="single" w:sz="4" w:space="0" w:color="auto"/>
            </w:tcBorders>
            <w:shd w:val="clear" w:color="auto" w:fill="auto"/>
            <w:noWrap/>
            <w:tcMar>
              <w:left w:w="115" w:type="dxa"/>
              <w:right w:w="202" w:type="dxa"/>
            </w:tcMar>
          </w:tcPr>
          <w:p w14:paraId="54091A15" w14:textId="77777777" w:rsidR="000640BA" w:rsidRPr="00D25F42" w:rsidRDefault="000640BA" w:rsidP="00532F6C">
            <w:pPr>
              <w:widowControl w:val="0"/>
              <w:jc w:val="right"/>
              <w:rPr>
                <w:sz w:val="20"/>
              </w:rPr>
            </w:pPr>
            <w:r w:rsidRPr="00D25F42">
              <w:rPr>
                <w:color w:val="000000"/>
                <w:sz w:val="20"/>
              </w:rPr>
              <w:t>6.41</w:t>
            </w:r>
          </w:p>
        </w:tc>
        <w:tc>
          <w:tcPr>
            <w:tcW w:w="546" w:type="pct"/>
            <w:tcBorders>
              <w:top w:val="nil"/>
              <w:left w:val="nil"/>
              <w:bottom w:val="single" w:sz="4" w:space="0" w:color="auto"/>
              <w:right w:val="single" w:sz="4" w:space="0" w:color="auto"/>
            </w:tcBorders>
            <w:shd w:val="clear" w:color="auto" w:fill="auto"/>
            <w:noWrap/>
            <w:tcMar>
              <w:left w:w="115" w:type="dxa"/>
              <w:right w:w="202" w:type="dxa"/>
            </w:tcMar>
          </w:tcPr>
          <w:p w14:paraId="7C3A6CAB" w14:textId="77777777" w:rsidR="000640BA" w:rsidRPr="00D25F42" w:rsidRDefault="000640BA" w:rsidP="00532F6C">
            <w:pPr>
              <w:widowControl w:val="0"/>
              <w:jc w:val="right"/>
              <w:rPr>
                <w:color w:val="000000"/>
                <w:sz w:val="20"/>
              </w:rPr>
            </w:pPr>
            <w:r w:rsidRPr="00D25F42">
              <w:rPr>
                <w:color w:val="000000"/>
                <w:sz w:val="20"/>
              </w:rPr>
              <w:t>0.00</w:t>
            </w:r>
          </w:p>
        </w:tc>
        <w:tc>
          <w:tcPr>
            <w:tcW w:w="595" w:type="pct"/>
            <w:tcBorders>
              <w:top w:val="single" w:sz="4" w:space="0" w:color="auto"/>
              <w:left w:val="nil"/>
              <w:bottom w:val="single" w:sz="4" w:space="0" w:color="auto"/>
              <w:right w:val="single" w:sz="4" w:space="0" w:color="auto"/>
            </w:tcBorders>
            <w:tcMar>
              <w:left w:w="115" w:type="dxa"/>
              <w:right w:w="202" w:type="dxa"/>
            </w:tcMar>
          </w:tcPr>
          <w:p w14:paraId="6867E28A" w14:textId="77777777" w:rsidR="000640BA" w:rsidRPr="00D25F42" w:rsidRDefault="000640BA" w:rsidP="00532F6C">
            <w:pPr>
              <w:widowControl w:val="0"/>
              <w:jc w:val="right"/>
              <w:rPr>
                <w:color w:val="000000"/>
                <w:sz w:val="20"/>
              </w:rPr>
            </w:pPr>
            <w:r w:rsidRPr="00D25F42">
              <w:rPr>
                <w:color w:val="000000"/>
                <w:sz w:val="20"/>
              </w:rPr>
              <w:t>6.41</w:t>
            </w:r>
            <w:r w:rsidRPr="00D25F42">
              <w:rPr>
                <w:color w:val="000000"/>
                <w:sz w:val="20"/>
                <w:vertAlign w:val="superscript"/>
              </w:rPr>
              <w:t>*</w:t>
            </w:r>
          </w:p>
        </w:tc>
        <w:tc>
          <w:tcPr>
            <w:tcW w:w="595" w:type="pct"/>
            <w:tcBorders>
              <w:top w:val="nil"/>
              <w:left w:val="single" w:sz="4" w:space="0" w:color="auto"/>
              <w:bottom w:val="single" w:sz="4" w:space="0" w:color="auto"/>
              <w:right w:val="single" w:sz="4" w:space="0" w:color="auto"/>
            </w:tcBorders>
            <w:tcMar>
              <w:left w:w="115" w:type="dxa"/>
              <w:right w:w="202" w:type="dxa"/>
            </w:tcMar>
          </w:tcPr>
          <w:p w14:paraId="746AC33D" w14:textId="77777777" w:rsidR="000640BA" w:rsidRPr="00D25F42" w:rsidRDefault="000640BA" w:rsidP="00532F6C">
            <w:pPr>
              <w:widowControl w:val="0"/>
              <w:jc w:val="right"/>
              <w:rPr>
                <w:color w:val="000000"/>
                <w:sz w:val="20"/>
              </w:rPr>
            </w:pPr>
            <w:r w:rsidRPr="00D25F42">
              <w:rPr>
                <w:color w:val="000000"/>
                <w:sz w:val="20"/>
              </w:rPr>
              <w:t>0.00</w:t>
            </w:r>
          </w:p>
        </w:tc>
        <w:tc>
          <w:tcPr>
            <w:tcW w:w="596"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3ED0E5B5" w14:textId="77777777" w:rsidR="000640BA" w:rsidRPr="00D25F42" w:rsidRDefault="000640BA" w:rsidP="00532F6C">
            <w:pPr>
              <w:widowControl w:val="0"/>
              <w:jc w:val="right"/>
              <w:rPr>
                <w:color w:val="000000"/>
                <w:sz w:val="20"/>
              </w:rPr>
            </w:pPr>
            <w:r w:rsidRPr="00D25F42">
              <w:rPr>
                <w:sz w:val="20"/>
              </w:rPr>
              <w:t>0</w:t>
            </w:r>
          </w:p>
        </w:tc>
      </w:tr>
      <w:tr w:rsidR="000640BA" w:rsidRPr="00D25F42" w14:paraId="1772AD97" w14:textId="77777777" w:rsidTr="00532F6C">
        <w:trPr>
          <w:jc w:val="center"/>
        </w:trPr>
        <w:tc>
          <w:tcPr>
            <w:tcW w:w="1514"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4F68C73C" w14:textId="77777777" w:rsidR="000640BA" w:rsidRPr="00D25F42" w:rsidRDefault="000640BA" w:rsidP="00532F6C">
            <w:pPr>
              <w:widowControl w:val="0"/>
              <w:bidi/>
              <w:jc w:val="left"/>
              <w:rPr>
                <w:color w:val="000000"/>
                <w:sz w:val="20"/>
              </w:rPr>
            </w:pPr>
            <w:r w:rsidRPr="00D25F42">
              <w:rPr>
                <w:rFonts w:hint="cs"/>
                <w:rtl/>
              </w:rPr>
              <w:t>الهيدروكلوروفلوروكربون</w:t>
            </w:r>
            <w:r w:rsidRPr="00D25F42">
              <w:rPr>
                <w:rFonts w:hint="cs"/>
                <w:color w:val="000000"/>
                <w:sz w:val="20"/>
                <w:rtl/>
                <w:lang w:val="en-US" w:bidi="ar-EG"/>
              </w:rPr>
              <w:t>-</w:t>
            </w:r>
            <w:r w:rsidRPr="00D25F42">
              <w:rPr>
                <w:color w:val="000000"/>
                <w:sz w:val="20"/>
              </w:rPr>
              <w:t>225</w:t>
            </w:r>
          </w:p>
        </w:tc>
        <w:tc>
          <w:tcPr>
            <w:tcW w:w="577"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01B015C1" w14:textId="77777777" w:rsidR="000640BA" w:rsidRPr="00D25F42" w:rsidRDefault="000640BA" w:rsidP="00532F6C">
            <w:pPr>
              <w:widowControl w:val="0"/>
              <w:jc w:val="right"/>
              <w:rPr>
                <w:sz w:val="20"/>
              </w:rPr>
            </w:pPr>
            <w:r w:rsidRPr="00D25F42">
              <w:rPr>
                <w:color w:val="000000"/>
                <w:sz w:val="20"/>
              </w:rPr>
              <w:t>2.00</w:t>
            </w:r>
          </w:p>
        </w:tc>
        <w:tc>
          <w:tcPr>
            <w:tcW w:w="576" w:type="pct"/>
            <w:tcBorders>
              <w:top w:val="nil"/>
              <w:left w:val="nil"/>
              <w:bottom w:val="single" w:sz="4" w:space="0" w:color="auto"/>
              <w:right w:val="single" w:sz="4" w:space="0" w:color="auto"/>
            </w:tcBorders>
            <w:shd w:val="clear" w:color="auto" w:fill="auto"/>
            <w:noWrap/>
            <w:tcMar>
              <w:left w:w="115" w:type="dxa"/>
              <w:right w:w="202" w:type="dxa"/>
            </w:tcMar>
          </w:tcPr>
          <w:p w14:paraId="5B3F2F21" w14:textId="77777777" w:rsidR="000640BA" w:rsidRPr="00D25F42" w:rsidRDefault="000640BA" w:rsidP="00532F6C">
            <w:pPr>
              <w:widowControl w:val="0"/>
              <w:jc w:val="right"/>
              <w:rPr>
                <w:sz w:val="20"/>
              </w:rPr>
            </w:pPr>
            <w:r w:rsidRPr="00D25F42">
              <w:rPr>
                <w:color w:val="000000"/>
                <w:sz w:val="20"/>
              </w:rPr>
              <w:t>2.00</w:t>
            </w:r>
          </w:p>
        </w:tc>
        <w:tc>
          <w:tcPr>
            <w:tcW w:w="546" w:type="pct"/>
            <w:tcBorders>
              <w:top w:val="nil"/>
              <w:left w:val="nil"/>
              <w:bottom w:val="single" w:sz="4" w:space="0" w:color="auto"/>
              <w:right w:val="single" w:sz="4" w:space="0" w:color="auto"/>
            </w:tcBorders>
            <w:shd w:val="clear" w:color="auto" w:fill="auto"/>
            <w:noWrap/>
            <w:tcMar>
              <w:left w:w="115" w:type="dxa"/>
              <w:right w:w="202" w:type="dxa"/>
            </w:tcMar>
          </w:tcPr>
          <w:p w14:paraId="21FFF0AA" w14:textId="77777777" w:rsidR="000640BA" w:rsidRPr="00D25F42" w:rsidRDefault="000640BA" w:rsidP="00532F6C">
            <w:pPr>
              <w:widowControl w:val="0"/>
              <w:jc w:val="right"/>
              <w:rPr>
                <w:color w:val="000000"/>
                <w:sz w:val="20"/>
              </w:rPr>
            </w:pPr>
            <w:r w:rsidRPr="00D25F42">
              <w:rPr>
                <w:color w:val="000000"/>
                <w:sz w:val="20"/>
              </w:rPr>
              <w:t>0.00</w:t>
            </w:r>
          </w:p>
        </w:tc>
        <w:tc>
          <w:tcPr>
            <w:tcW w:w="595" w:type="pct"/>
            <w:tcBorders>
              <w:top w:val="single" w:sz="4" w:space="0" w:color="auto"/>
              <w:left w:val="nil"/>
              <w:bottom w:val="single" w:sz="4" w:space="0" w:color="auto"/>
              <w:right w:val="single" w:sz="4" w:space="0" w:color="auto"/>
            </w:tcBorders>
            <w:tcMar>
              <w:left w:w="115" w:type="dxa"/>
              <w:right w:w="202" w:type="dxa"/>
            </w:tcMar>
          </w:tcPr>
          <w:p w14:paraId="72C074E8" w14:textId="77777777" w:rsidR="000640BA" w:rsidRPr="00D25F42" w:rsidRDefault="000640BA" w:rsidP="00532F6C">
            <w:pPr>
              <w:widowControl w:val="0"/>
              <w:jc w:val="right"/>
              <w:rPr>
                <w:color w:val="000000"/>
                <w:sz w:val="20"/>
              </w:rPr>
            </w:pPr>
            <w:r w:rsidRPr="00D25F42">
              <w:rPr>
                <w:color w:val="000000"/>
                <w:sz w:val="20"/>
              </w:rPr>
              <w:t>0.00</w:t>
            </w:r>
          </w:p>
        </w:tc>
        <w:tc>
          <w:tcPr>
            <w:tcW w:w="595" w:type="pct"/>
            <w:tcBorders>
              <w:top w:val="nil"/>
              <w:left w:val="single" w:sz="4" w:space="0" w:color="auto"/>
              <w:bottom w:val="single" w:sz="4" w:space="0" w:color="auto"/>
              <w:right w:val="single" w:sz="4" w:space="0" w:color="auto"/>
            </w:tcBorders>
            <w:tcMar>
              <w:left w:w="115" w:type="dxa"/>
              <w:right w:w="202" w:type="dxa"/>
            </w:tcMar>
          </w:tcPr>
          <w:p w14:paraId="5C51EF9A" w14:textId="77777777" w:rsidR="000640BA" w:rsidRPr="00D25F42" w:rsidRDefault="000640BA" w:rsidP="00532F6C">
            <w:pPr>
              <w:widowControl w:val="0"/>
              <w:jc w:val="right"/>
              <w:rPr>
                <w:color w:val="000000"/>
                <w:sz w:val="20"/>
              </w:rPr>
            </w:pPr>
            <w:r w:rsidRPr="00D25F42">
              <w:rPr>
                <w:color w:val="000000"/>
                <w:sz w:val="20"/>
              </w:rPr>
              <w:t>0.00</w:t>
            </w:r>
          </w:p>
        </w:tc>
        <w:tc>
          <w:tcPr>
            <w:tcW w:w="596"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4E61C295" w14:textId="77777777" w:rsidR="000640BA" w:rsidRPr="00D25F42" w:rsidRDefault="000640BA" w:rsidP="00532F6C">
            <w:pPr>
              <w:widowControl w:val="0"/>
              <w:jc w:val="right"/>
              <w:rPr>
                <w:color w:val="000000"/>
                <w:sz w:val="20"/>
              </w:rPr>
            </w:pPr>
            <w:r w:rsidRPr="00D25F42">
              <w:rPr>
                <w:sz w:val="20"/>
              </w:rPr>
              <w:t>0.3</w:t>
            </w:r>
          </w:p>
        </w:tc>
      </w:tr>
      <w:tr w:rsidR="000640BA" w:rsidRPr="00D25F42" w14:paraId="7B4EFA3A" w14:textId="77777777" w:rsidTr="00532F6C">
        <w:trPr>
          <w:jc w:val="center"/>
        </w:trPr>
        <w:tc>
          <w:tcPr>
            <w:tcW w:w="1514"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57A3D11" w14:textId="77777777" w:rsidR="000640BA" w:rsidRPr="00D25F42" w:rsidRDefault="000640BA" w:rsidP="00532F6C">
            <w:pPr>
              <w:bidi/>
              <w:jc w:val="left"/>
              <w:rPr>
                <w:rFonts w:eastAsiaTheme="minorHAnsi"/>
                <w:bCs/>
                <w:color w:val="000000"/>
                <w:sz w:val="20"/>
              </w:rPr>
            </w:pPr>
            <w:r w:rsidRPr="00D25F42">
              <w:rPr>
                <w:rFonts w:hint="cs"/>
                <w:bCs/>
                <w:color w:val="000000"/>
                <w:sz w:val="20"/>
                <w:rtl/>
              </w:rPr>
              <w:t>المجموع بالأطنان المترية</w:t>
            </w:r>
          </w:p>
        </w:tc>
        <w:tc>
          <w:tcPr>
            <w:tcW w:w="577"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5D858C64" w14:textId="77777777" w:rsidR="000640BA" w:rsidRPr="00D25F42" w:rsidRDefault="000640BA" w:rsidP="00532F6C">
            <w:pPr>
              <w:widowControl w:val="0"/>
              <w:jc w:val="right"/>
              <w:rPr>
                <w:b/>
                <w:color w:val="000000"/>
                <w:sz w:val="20"/>
              </w:rPr>
            </w:pPr>
            <w:r w:rsidRPr="00D25F42">
              <w:rPr>
                <w:b/>
                <w:color w:val="000000"/>
                <w:sz w:val="20"/>
              </w:rPr>
              <w:t>3,784.43</w:t>
            </w:r>
          </w:p>
        </w:tc>
        <w:tc>
          <w:tcPr>
            <w:tcW w:w="576" w:type="pct"/>
            <w:tcBorders>
              <w:top w:val="nil"/>
              <w:left w:val="nil"/>
              <w:bottom w:val="single" w:sz="4" w:space="0" w:color="auto"/>
              <w:right w:val="single" w:sz="4" w:space="0" w:color="auto"/>
            </w:tcBorders>
            <w:shd w:val="clear" w:color="auto" w:fill="auto"/>
            <w:noWrap/>
            <w:tcMar>
              <w:left w:w="115" w:type="dxa"/>
              <w:right w:w="202" w:type="dxa"/>
            </w:tcMar>
          </w:tcPr>
          <w:p w14:paraId="6767C2A6" w14:textId="77777777" w:rsidR="000640BA" w:rsidRPr="00D25F42" w:rsidRDefault="000640BA" w:rsidP="00532F6C">
            <w:pPr>
              <w:widowControl w:val="0"/>
              <w:jc w:val="right"/>
              <w:rPr>
                <w:b/>
                <w:color w:val="000000"/>
                <w:sz w:val="20"/>
              </w:rPr>
            </w:pPr>
            <w:r w:rsidRPr="00D25F42">
              <w:rPr>
                <w:b/>
                <w:color w:val="000000"/>
                <w:sz w:val="20"/>
              </w:rPr>
              <w:t>3,548.56</w:t>
            </w:r>
          </w:p>
        </w:tc>
        <w:tc>
          <w:tcPr>
            <w:tcW w:w="546" w:type="pct"/>
            <w:tcBorders>
              <w:top w:val="nil"/>
              <w:left w:val="nil"/>
              <w:bottom w:val="single" w:sz="4" w:space="0" w:color="auto"/>
              <w:right w:val="single" w:sz="4" w:space="0" w:color="auto"/>
            </w:tcBorders>
            <w:shd w:val="clear" w:color="auto" w:fill="auto"/>
            <w:noWrap/>
            <w:tcMar>
              <w:left w:w="115" w:type="dxa"/>
              <w:right w:w="202" w:type="dxa"/>
            </w:tcMar>
          </w:tcPr>
          <w:p w14:paraId="12A350D8" w14:textId="77777777" w:rsidR="000640BA" w:rsidRPr="00D25F42" w:rsidRDefault="000640BA" w:rsidP="00532F6C">
            <w:pPr>
              <w:widowControl w:val="0"/>
              <w:jc w:val="right"/>
              <w:rPr>
                <w:b/>
                <w:color w:val="000000"/>
                <w:sz w:val="20"/>
              </w:rPr>
            </w:pPr>
            <w:r w:rsidRPr="00D25F42">
              <w:rPr>
                <w:b/>
                <w:color w:val="000000"/>
                <w:sz w:val="20"/>
              </w:rPr>
              <w:t>3,263.58</w:t>
            </w:r>
          </w:p>
        </w:tc>
        <w:tc>
          <w:tcPr>
            <w:tcW w:w="595" w:type="pct"/>
            <w:tcBorders>
              <w:top w:val="single" w:sz="4" w:space="0" w:color="auto"/>
              <w:left w:val="nil"/>
              <w:bottom w:val="single" w:sz="4" w:space="0" w:color="auto"/>
              <w:right w:val="single" w:sz="4" w:space="0" w:color="auto"/>
            </w:tcBorders>
            <w:tcMar>
              <w:left w:w="115" w:type="dxa"/>
              <w:right w:w="202" w:type="dxa"/>
            </w:tcMar>
          </w:tcPr>
          <w:p w14:paraId="1E612F95" w14:textId="77777777" w:rsidR="000640BA" w:rsidRPr="00D25F42" w:rsidRDefault="000640BA" w:rsidP="00532F6C">
            <w:pPr>
              <w:widowControl w:val="0"/>
              <w:jc w:val="right"/>
              <w:rPr>
                <w:b/>
                <w:color w:val="000000"/>
                <w:sz w:val="20"/>
              </w:rPr>
            </w:pPr>
            <w:r w:rsidRPr="00D25F42">
              <w:rPr>
                <w:b/>
                <w:color w:val="000000"/>
                <w:sz w:val="20"/>
              </w:rPr>
              <w:t>3,054.63</w:t>
            </w:r>
          </w:p>
        </w:tc>
        <w:tc>
          <w:tcPr>
            <w:tcW w:w="595" w:type="pct"/>
            <w:tcBorders>
              <w:top w:val="nil"/>
              <w:left w:val="single" w:sz="4" w:space="0" w:color="auto"/>
              <w:bottom w:val="single" w:sz="4" w:space="0" w:color="auto"/>
              <w:right w:val="single" w:sz="4" w:space="0" w:color="auto"/>
            </w:tcBorders>
            <w:tcMar>
              <w:left w:w="115" w:type="dxa"/>
              <w:right w:w="202" w:type="dxa"/>
            </w:tcMar>
          </w:tcPr>
          <w:p w14:paraId="116B3B0D" w14:textId="77777777" w:rsidR="000640BA" w:rsidRPr="00D25F42" w:rsidRDefault="000640BA" w:rsidP="00532F6C">
            <w:pPr>
              <w:widowControl w:val="0"/>
              <w:jc w:val="right"/>
              <w:rPr>
                <w:b/>
                <w:color w:val="000000"/>
                <w:sz w:val="20"/>
              </w:rPr>
            </w:pPr>
            <w:r w:rsidRPr="00D25F42">
              <w:rPr>
                <w:b/>
                <w:color w:val="000000"/>
                <w:sz w:val="20"/>
              </w:rPr>
              <w:t>2,544.66</w:t>
            </w:r>
          </w:p>
        </w:tc>
        <w:tc>
          <w:tcPr>
            <w:tcW w:w="596"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59C525FB" w14:textId="77777777" w:rsidR="000640BA" w:rsidRPr="00D25F42" w:rsidRDefault="000640BA" w:rsidP="00532F6C">
            <w:pPr>
              <w:widowControl w:val="0"/>
              <w:jc w:val="right"/>
              <w:rPr>
                <w:b/>
                <w:color w:val="000000"/>
                <w:sz w:val="20"/>
              </w:rPr>
            </w:pPr>
            <w:r w:rsidRPr="00D25F42">
              <w:rPr>
                <w:b/>
                <w:sz w:val="20"/>
              </w:rPr>
              <w:t>6,260.4</w:t>
            </w:r>
          </w:p>
        </w:tc>
      </w:tr>
      <w:tr w:rsidR="000640BA" w:rsidRPr="00D25F42" w14:paraId="0DCB811A" w14:textId="77777777" w:rsidTr="00532F6C">
        <w:trPr>
          <w:jc w:val="center"/>
        </w:trPr>
        <w:tc>
          <w:tcPr>
            <w:tcW w:w="151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FE2806D" w14:textId="77777777" w:rsidR="000640BA" w:rsidRPr="00D25F42" w:rsidRDefault="000640BA" w:rsidP="00532F6C">
            <w:pPr>
              <w:widowControl w:val="0"/>
              <w:bidi/>
              <w:jc w:val="left"/>
              <w:rPr>
                <w:b/>
                <w:bCs/>
                <w:color w:val="000000"/>
                <w:sz w:val="20"/>
              </w:rPr>
            </w:pPr>
            <w:r w:rsidRPr="00D25F42">
              <w:rPr>
                <w:rFonts w:hint="cs"/>
                <w:bCs/>
                <w:color w:val="000000"/>
                <w:sz w:val="20"/>
                <w:rtl/>
              </w:rPr>
              <w:t>بالأطنان بقدرات استنفاد الأوزون</w:t>
            </w:r>
          </w:p>
        </w:tc>
        <w:tc>
          <w:tcPr>
            <w:tcW w:w="577"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hideMark/>
          </w:tcPr>
          <w:p w14:paraId="4F65AB17" w14:textId="77777777" w:rsidR="000640BA" w:rsidRPr="00D25F42" w:rsidRDefault="000640BA" w:rsidP="00532F6C">
            <w:pPr>
              <w:widowControl w:val="0"/>
              <w:jc w:val="right"/>
              <w:rPr>
                <w:color w:val="000000"/>
                <w:sz w:val="20"/>
              </w:rPr>
            </w:pPr>
          </w:p>
        </w:tc>
        <w:tc>
          <w:tcPr>
            <w:tcW w:w="57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hideMark/>
          </w:tcPr>
          <w:p w14:paraId="0A6174DD" w14:textId="77777777" w:rsidR="000640BA" w:rsidRPr="00D25F42" w:rsidRDefault="000640BA" w:rsidP="00532F6C">
            <w:pPr>
              <w:widowControl w:val="0"/>
              <w:jc w:val="right"/>
              <w:rPr>
                <w:color w:val="000000"/>
                <w:sz w:val="20"/>
              </w:rPr>
            </w:pPr>
          </w:p>
        </w:tc>
        <w:tc>
          <w:tcPr>
            <w:tcW w:w="54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57CCFE27" w14:textId="77777777" w:rsidR="000640BA" w:rsidRPr="00D25F42" w:rsidRDefault="000640BA" w:rsidP="00532F6C">
            <w:pPr>
              <w:widowControl w:val="0"/>
              <w:jc w:val="right"/>
              <w:rPr>
                <w:color w:val="000000"/>
                <w:sz w:val="20"/>
              </w:rPr>
            </w:pPr>
          </w:p>
        </w:tc>
        <w:tc>
          <w:tcPr>
            <w:tcW w:w="595" w:type="pct"/>
            <w:tcBorders>
              <w:top w:val="single" w:sz="4" w:space="0" w:color="auto"/>
              <w:left w:val="single" w:sz="4" w:space="0" w:color="auto"/>
              <w:bottom w:val="single" w:sz="4" w:space="0" w:color="auto"/>
              <w:right w:val="single" w:sz="4" w:space="0" w:color="auto"/>
            </w:tcBorders>
            <w:tcMar>
              <w:left w:w="115" w:type="dxa"/>
              <w:right w:w="202" w:type="dxa"/>
            </w:tcMar>
          </w:tcPr>
          <w:p w14:paraId="6E3EFD06" w14:textId="77777777" w:rsidR="000640BA" w:rsidRPr="00D25F42" w:rsidRDefault="000640BA" w:rsidP="00532F6C">
            <w:pPr>
              <w:widowControl w:val="0"/>
              <w:jc w:val="right"/>
              <w:rPr>
                <w:color w:val="000000"/>
                <w:sz w:val="20"/>
              </w:rPr>
            </w:pPr>
          </w:p>
        </w:tc>
        <w:tc>
          <w:tcPr>
            <w:tcW w:w="595" w:type="pct"/>
            <w:tcBorders>
              <w:top w:val="single" w:sz="4" w:space="0" w:color="auto"/>
              <w:left w:val="single" w:sz="4" w:space="0" w:color="auto"/>
              <w:bottom w:val="single" w:sz="4" w:space="0" w:color="auto"/>
              <w:right w:val="single" w:sz="4" w:space="0" w:color="auto"/>
            </w:tcBorders>
            <w:tcMar>
              <w:left w:w="115" w:type="dxa"/>
              <w:right w:w="202" w:type="dxa"/>
            </w:tcMar>
            <w:vAlign w:val="center"/>
          </w:tcPr>
          <w:p w14:paraId="017DCDBD" w14:textId="77777777" w:rsidR="000640BA" w:rsidRPr="00D25F42" w:rsidRDefault="000640BA" w:rsidP="00532F6C">
            <w:pPr>
              <w:widowControl w:val="0"/>
              <w:jc w:val="right"/>
              <w:rPr>
                <w:color w:val="000000"/>
                <w:sz w:val="20"/>
              </w:rPr>
            </w:pPr>
          </w:p>
        </w:tc>
        <w:tc>
          <w:tcPr>
            <w:tcW w:w="59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hideMark/>
          </w:tcPr>
          <w:p w14:paraId="524A7731" w14:textId="77777777" w:rsidR="000640BA" w:rsidRPr="00D25F42" w:rsidRDefault="000640BA" w:rsidP="00532F6C">
            <w:pPr>
              <w:widowControl w:val="0"/>
              <w:jc w:val="right"/>
              <w:rPr>
                <w:color w:val="000000"/>
                <w:sz w:val="20"/>
              </w:rPr>
            </w:pPr>
          </w:p>
        </w:tc>
      </w:tr>
      <w:tr w:rsidR="000640BA" w:rsidRPr="00D25F42" w14:paraId="3717DFC2" w14:textId="77777777" w:rsidTr="00532F6C">
        <w:trPr>
          <w:jc w:val="center"/>
        </w:trPr>
        <w:tc>
          <w:tcPr>
            <w:tcW w:w="151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3246968" w14:textId="77777777" w:rsidR="000640BA" w:rsidRPr="00D25F42" w:rsidRDefault="000640BA" w:rsidP="00532F6C">
            <w:pPr>
              <w:widowControl w:val="0"/>
              <w:bidi/>
              <w:jc w:val="left"/>
              <w:rPr>
                <w:color w:val="000000"/>
                <w:sz w:val="20"/>
              </w:rPr>
            </w:pPr>
            <w:r w:rsidRPr="00D25F42">
              <w:rPr>
                <w:rFonts w:hint="cs"/>
                <w:rtl/>
              </w:rPr>
              <w:t>الهيدروكلوروفلوروكربون</w:t>
            </w:r>
            <w:r w:rsidRPr="00D25F42">
              <w:rPr>
                <w:rFonts w:hint="cs"/>
                <w:color w:val="000000"/>
                <w:sz w:val="20"/>
                <w:rtl/>
                <w:lang w:val="en-US" w:bidi="ar-EG"/>
              </w:rPr>
              <w:t>-</w:t>
            </w:r>
            <w:r w:rsidRPr="00D25F42">
              <w:rPr>
                <w:color w:val="000000"/>
                <w:sz w:val="20"/>
              </w:rPr>
              <w:t>22</w:t>
            </w:r>
          </w:p>
        </w:tc>
        <w:tc>
          <w:tcPr>
            <w:tcW w:w="577"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36ECA601" w14:textId="77777777" w:rsidR="000640BA" w:rsidRPr="00D25F42" w:rsidRDefault="000640BA" w:rsidP="00532F6C">
            <w:pPr>
              <w:widowControl w:val="0"/>
              <w:jc w:val="right"/>
              <w:rPr>
                <w:color w:val="000000"/>
                <w:sz w:val="20"/>
                <w:lang w:eastAsia="en-CA"/>
              </w:rPr>
            </w:pPr>
            <w:r w:rsidRPr="00D25F42">
              <w:rPr>
                <w:color w:val="000000"/>
                <w:sz w:val="20"/>
              </w:rPr>
              <w:t>171.29</w:t>
            </w:r>
          </w:p>
        </w:tc>
        <w:tc>
          <w:tcPr>
            <w:tcW w:w="57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2FA94B6E" w14:textId="77777777" w:rsidR="000640BA" w:rsidRPr="00D25F42" w:rsidRDefault="000640BA" w:rsidP="00532F6C">
            <w:pPr>
              <w:widowControl w:val="0"/>
              <w:jc w:val="right"/>
              <w:rPr>
                <w:color w:val="000000"/>
                <w:sz w:val="20"/>
              </w:rPr>
            </w:pPr>
            <w:r w:rsidRPr="00D25F42">
              <w:rPr>
                <w:color w:val="000000"/>
                <w:sz w:val="20"/>
              </w:rPr>
              <w:t>164.65</w:t>
            </w:r>
          </w:p>
        </w:tc>
        <w:tc>
          <w:tcPr>
            <w:tcW w:w="54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0CBF975A" w14:textId="77777777" w:rsidR="000640BA" w:rsidRPr="00D25F42" w:rsidRDefault="000640BA" w:rsidP="00532F6C">
            <w:pPr>
              <w:widowControl w:val="0"/>
              <w:jc w:val="right"/>
              <w:rPr>
                <w:color w:val="000000"/>
                <w:sz w:val="20"/>
              </w:rPr>
            </w:pPr>
            <w:r w:rsidRPr="00D25F42">
              <w:rPr>
                <w:color w:val="000000"/>
                <w:sz w:val="20"/>
              </w:rPr>
              <w:t>162.39</w:t>
            </w:r>
          </w:p>
        </w:tc>
        <w:tc>
          <w:tcPr>
            <w:tcW w:w="595" w:type="pct"/>
            <w:tcBorders>
              <w:top w:val="single" w:sz="4" w:space="0" w:color="auto"/>
              <w:left w:val="single" w:sz="4" w:space="0" w:color="auto"/>
              <w:bottom w:val="single" w:sz="4" w:space="0" w:color="auto"/>
              <w:right w:val="single" w:sz="4" w:space="0" w:color="auto"/>
            </w:tcBorders>
            <w:tcMar>
              <w:left w:w="115" w:type="dxa"/>
              <w:right w:w="202" w:type="dxa"/>
            </w:tcMar>
          </w:tcPr>
          <w:p w14:paraId="2D1E09C0" w14:textId="77777777" w:rsidR="000640BA" w:rsidRPr="00D25F42" w:rsidRDefault="000640BA" w:rsidP="00532F6C">
            <w:pPr>
              <w:widowControl w:val="0"/>
              <w:jc w:val="right"/>
              <w:rPr>
                <w:color w:val="000000"/>
                <w:sz w:val="20"/>
              </w:rPr>
            </w:pPr>
            <w:r w:rsidRPr="00D25F42">
              <w:rPr>
                <w:sz w:val="20"/>
              </w:rPr>
              <w:t>160.25</w:t>
            </w:r>
          </w:p>
        </w:tc>
        <w:tc>
          <w:tcPr>
            <w:tcW w:w="595" w:type="pct"/>
            <w:tcBorders>
              <w:top w:val="single" w:sz="4" w:space="0" w:color="auto"/>
              <w:left w:val="single" w:sz="4" w:space="0" w:color="auto"/>
              <w:bottom w:val="single" w:sz="4" w:space="0" w:color="auto"/>
              <w:right w:val="single" w:sz="4" w:space="0" w:color="auto"/>
            </w:tcBorders>
            <w:tcMar>
              <w:left w:w="115" w:type="dxa"/>
              <w:right w:w="202" w:type="dxa"/>
            </w:tcMar>
          </w:tcPr>
          <w:p w14:paraId="7468CB1C" w14:textId="77777777" w:rsidR="000640BA" w:rsidRPr="00D25F42" w:rsidRDefault="000640BA" w:rsidP="00532F6C">
            <w:pPr>
              <w:widowControl w:val="0"/>
              <w:jc w:val="right"/>
              <w:rPr>
                <w:color w:val="000000"/>
                <w:sz w:val="20"/>
              </w:rPr>
            </w:pPr>
            <w:r w:rsidRPr="00D25F42">
              <w:rPr>
                <w:color w:val="000000"/>
                <w:sz w:val="20"/>
              </w:rPr>
              <w:t>136.60</w:t>
            </w:r>
          </w:p>
        </w:tc>
        <w:tc>
          <w:tcPr>
            <w:tcW w:w="59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bottom"/>
          </w:tcPr>
          <w:p w14:paraId="7344F27F" w14:textId="77777777" w:rsidR="000640BA" w:rsidRPr="00D25F42" w:rsidRDefault="000640BA" w:rsidP="00532F6C">
            <w:pPr>
              <w:widowControl w:val="0"/>
              <w:jc w:val="right"/>
              <w:rPr>
                <w:color w:val="000000"/>
                <w:sz w:val="20"/>
              </w:rPr>
            </w:pPr>
            <w:r w:rsidRPr="00D25F42">
              <w:rPr>
                <w:color w:val="000000"/>
                <w:sz w:val="20"/>
              </w:rPr>
              <w:t>267.4</w:t>
            </w:r>
          </w:p>
        </w:tc>
      </w:tr>
      <w:tr w:rsidR="000640BA" w:rsidRPr="00D25F42" w14:paraId="49847B92" w14:textId="77777777" w:rsidTr="00532F6C">
        <w:trPr>
          <w:jc w:val="center"/>
        </w:trPr>
        <w:tc>
          <w:tcPr>
            <w:tcW w:w="151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9EFE56D" w14:textId="77777777" w:rsidR="000640BA" w:rsidRPr="00D25F42" w:rsidRDefault="000640BA" w:rsidP="00532F6C">
            <w:pPr>
              <w:widowControl w:val="0"/>
              <w:bidi/>
              <w:jc w:val="left"/>
              <w:rPr>
                <w:color w:val="000000"/>
                <w:sz w:val="20"/>
              </w:rPr>
            </w:pPr>
            <w:r w:rsidRPr="00D25F42">
              <w:rPr>
                <w:rFonts w:hint="cs"/>
                <w:rtl/>
              </w:rPr>
              <w:t>الهيدروكلوروفلوروكربون</w:t>
            </w:r>
            <w:r w:rsidRPr="00D25F42">
              <w:rPr>
                <w:rFonts w:hint="cs"/>
                <w:color w:val="000000"/>
                <w:sz w:val="20"/>
                <w:rtl/>
                <w:lang w:val="en-US" w:bidi="ar-EG"/>
              </w:rPr>
              <w:t>-</w:t>
            </w:r>
            <w:r w:rsidRPr="00D25F42">
              <w:rPr>
                <w:color w:val="000000"/>
                <w:sz w:val="20"/>
              </w:rPr>
              <w:t>123</w:t>
            </w:r>
          </w:p>
        </w:tc>
        <w:tc>
          <w:tcPr>
            <w:tcW w:w="577"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7341592A" w14:textId="77777777" w:rsidR="000640BA" w:rsidRPr="00D25F42" w:rsidRDefault="000640BA" w:rsidP="00532F6C">
            <w:pPr>
              <w:widowControl w:val="0"/>
              <w:jc w:val="right"/>
              <w:rPr>
                <w:color w:val="000000"/>
                <w:sz w:val="20"/>
                <w:lang w:eastAsia="en-CA"/>
              </w:rPr>
            </w:pPr>
            <w:r w:rsidRPr="00D25F42">
              <w:rPr>
                <w:color w:val="000000"/>
                <w:sz w:val="20"/>
              </w:rPr>
              <w:t>2.00</w:t>
            </w:r>
          </w:p>
        </w:tc>
        <w:tc>
          <w:tcPr>
            <w:tcW w:w="57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2D06A6E8" w14:textId="77777777" w:rsidR="000640BA" w:rsidRPr="00D25F42" w:rsidRDefault="000640BA" w:rsidP="00532F6C">
            <w:pPr>
              <w:widowControl w:val="0"/>
              <w:jc w:val="right"/>
              <w:rPr>
                <w:color w:val="000000"/>
                <w:sz w:val="20"/>
              </w:rPr>
            </w:pPr>
            <w:r w:rsidRPr="00D25F42">
              <w:rPr>
                <w:color w:val="000000"/>
                <w:sz w:val="20"/>
              </w:rPr>
              <w:t>2.13</w:t>
            </w:r>
          </w:p>
        </w:tc>
        <w:tc>
          <w:tcPr>
            <w:tcW w:w="54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733DD57D" w14:textId="77777777" w:rsidR="000640BA" w:rsidRPr="00D25F42" w:rsidRDefault="000640BA" w:rsidP="00532F6C">
            <w:pPr>
              <w:widowControl w:val="0"/>
              <w:jc w:val="right"/>
              <w:rPr>
                <w:color w:val="000000"/>
                <w:sz w:val="20"/>
              </w:rPr>
            </w:pPr>
            <w:r w:rsidRPr="00D25F42">
              <w:rPr>
                <w:color w:val="000000"/>
                <w:sz w:val="20"/>
              </w:rPr>
              <w:t>1.82</w:t>
            </w:r>
          </w:p>
        </w:tc>
        <w:tc>
          <w:tcPr>
            <w:tcW w:w="595" w:type="pct"/>
            <w:tcBorders>
              <w:top w:val="single" w:sz="4" w:space="0" w:color="auto"/>
              <w:left w:val="single" w:sz="4" w:space="0" w:color="auto"/>
              <w:bottom w:val="single" w:sz="4" w:space="0" w:color="auto"/>
              <w:right w:val="single" w:sz="4" w:space="0" w:color="auto"/>
            </w:tcBorders>
            <w:tcMar>
              <w:left w:w="115" w:type="dxa"/>
              <w:right w:w="202" w:type="dxa"/>
            </w:tcMar>
          </w:tcPr>
          <w:p w14:paraId="263419FE" w14:textId="77777777" w:rsidR="000640BA" w:rsidRPr="00D25F42" w:rsidRDefault="000640BA" w:rsidP="00532F6C">
            <w:pPr>
              <w:widowControl w:val="0"/>
              <w:jc w:val="right"/>
              <w:rPr>
                <w:color w:val="000000"/>
                <w:sz w:val="20"/>
              </w:rPr>
            </w:pPr>
            <w:r w:rsidRPr="00D25F42">
              <w:rPr>
                <w:color w:val="000000" w:themeColor="text1"/>
                <w:sz w:val="20"/>
              </w:rPr>
              <w:t>0.69</w:t>
            </w:r>
          </w:p>
        </w:tc>
        <w:tc>
          <w:tcPr>
            <w:tcW w:w="595" w:type="pct"/>
            <w:tcBorders>
              <w:top w:val="single" w:sz="4" w:space="0" w:color="auto"/>
              <w:left w:val="single" w:sz="4" w:space="0" w:color="auto"/>
              <w:bottom w:val="single" w:sz="4" w:space="0" w:color="auto"/>
              <w:right w:val="single" w:sz="4" w:space="0" w:color="auto"/>
            </w:tcBorders>
            <w:tcMar>
              <w:left w:w="115" w:type="dxa"/>
              <w:right w:w="202" w:type="dxa"/>
            </w:tcMar>
          </w:tcPr>
          <w:p w14:paraId="37D5E93C" w14:textId="77777777" w:rsidR="000640BA" w:rsidRPr="00D25F42" w:rsidRDefault="000640BA" w:rsidP="00532F6C">
            <w:pPr>
              <w:widowControl w:val="0"/>
              <w:jc w:val="right"/>
              <w:rPr>
                <w:color w:val="000000"/>
                <w:sz w:val="20"/>
              </w:rPr>
            </w:pPr>
            <w:r w:rsidRPr="00D25F42">
              <w:rPr>
                <w:color w:val="000000"/>
                <w:sz w:val="20"/>
              </w:rPr>
              <w:t>1.22</w:t>
            </w:r>
          </w:p>
        </w:tc>
        <w:tc>
          <w:tcPr>
            <w:tcW w:w="59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bottom"/>
          </w:tcPr>
          <w:p w14:paraId="246172F9" w14:textId="77777777" w:rsidR="000640BA" w:rsidRPr="00D25F42" w:rsidRDefault="000640BA" w:rsidP="00532F6C">
            <w:pPr>
              <w:widowControl w:val="0"/>
              <w:jc w:val="right"/>
              <w:rPr>
                <w:color w:val="000000"/>
                <w:sz w:val="20"/>
              </w:rPr>
            </w:pPr>
            <w:r w:rsidRPr="00D25F42">
              <w:rPr>
                <w:color w:val="000000"/>
                <w:sz w:val="20"/>
              </w:rPr>
              <w:t>3.8</w:t>
            </w:r>
          </w:p>
        </w:tc>
      </w:tr>
      <w:tr w:rsidR="000640BA" w:rsidRPr="00D25F42" w14:paraId="2A9E31D9" w14:textId="77777777" w:rsidTr="00532F6C">
        <w:trPr>
          <w:jc w:val="center"/>
        </w:trPr>
        <w:tc>
          <w:tcPr>
            <w:tcW w:w="151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A8563F5" w14:textId="77777777" w:rsidR="000640BA" w:rsidRPr="00D25F42" w:rsidRDefault="000640BA" w:rsidP="00532F6C">
            <w:pPr>
              <w:widowControl w:val="0"/>
              <w:bidi/>
              <w:jc w:val="left"/>
              <w:rPr>
                <w:color w:val="000000"/>
                <w:sz w:val="20"/>
              </w:rPr>
            </w:pPr>
            <w:r w:rsidRPr="00D25F42">
              <w:rPr>
                <w:rFonts w:hint="cs"/>
                <w:rtl/>
              </w:rPr>
              <w:t>الهيدروكلوروفلوروكربون</w:t>
            </w:r>
            <w:r w:rsidRPr="00D25F42">
              <w:rPr>
                <w:rFonts w:hint="cs"/>
                <w:color w:val="000000"/>
                <w:sz w:val="20"/>
                <w:rtl/>
                <w:lang w:val="en-US" w:bidi="ar-EG"/>
              </w:rPr>
              <w:t>-</w:t>
            </w:r>
            <w:r w:rsidRPr="00D25F42">
              <w:rPr>
                <w:color w:val="000000"/>
                <w:sz w:val="20"/>
              </w:rPr>
              <w:t>124</w:t>
            </w:r>
          </w:p>
        </w:tc>
        <w:tc>
          <w:tcPr>
            <w:tcW w:w="577"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6A5898A0" w14:textId="77777777" w:rsidR="000640BA" w:rsidRPr="00D25F42" w:rsidRDefault="000640BA" w:rsidP="00532F6C">
            <w:pPr>
              <w:widowControl w:val="0"/>
              <w:jc w:val="right"/>
              <w:rPr>
                <w:color w:val="000000"/>
                <w:sz w:val="20"/>
                <w:lang w:eastAsia="en-CA"/>
              </w:rPr>
            </w:pPr>
            <w:r w:rsidRPr="00D25F42">
              <w:rPr>
                <w:color w:val="000000"/>
                <w:sz w:val="20"/>
              </w:rPr>
              <w:t>0.00</w:t>
            </w:r>
          </w:p>
        </w:tc>
        <w:tc>
          <w:tcPr>
            <w:tcW w:w="57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63E41E3F" w14:textId="77777777" w:rsidR="000640BA" w:rsidRPr="00D25F42" w:rsidRDefault="000640BA" w:rsidP="00532F6C">
            <w:pPr>
              <w:widowControl w:val="0"/>
              <w:jc w:val="right"/>
              <w:rPr>
                <w:color w:val="000000"/>
                <w:sz w:val="20"/>
              </w:rPr>
            </w:pPr>
            <w:r w:rsidRPr="00D25F42">
              <w:rPr>
                <w:color w:val="000000"/>
                <w:sz w:val="20"/>
              </w:rPr>
              <w:t>0.00</w:t>
            </w:r>
          </w:p>
        </w:tc>
        <w:tc>
          <w:tcPr>
            <w:tcW w:w="54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416934D9" w14:textId="77777777" w:rsidR="000640BA" w:rsidRPr="00D25F42" w:rsidRDefault="000640BA" w:rsidP="00532F6C">
            <w:pPr>
              <w:widowControl w:val="0"/>
              <w:jc w:val="right"/>
              <w:rPr>
                <w:color w:val="000000"/>
                <w:sz w:val="20"/>
              </w:rPr>
            </w:pPr>
            <w:r w:rsidRPr="00D25F42">
              <w:rPr>
                <w:color w:val="000000"/>
                <w:sz w:val="20"/>
              </w:rPr>
              <w:t>0.00</w:t>
            </w:r>
          </w:p>
        </w:tc>
        <w:tc>
          <w:tcPr>
            <w:tcW w:w="595" w:type="pct"/>
            <w:tcBorders>
              <w:top w:val="single" w:sz="4" w:space="0" w:color="auto"/>
              <w:left w:val="single" w:sz="4" w:space="0" w:color="auto"/>
              <w:bottom w:val="single" w:sz="4" w:space="0" w:color="auto"/>
              <w:right w:val="single" w:sz="4" w:space="0" w:color="auto"/>
            </w:tcBorders>
            <w:tcMar>
              <w:left w:w="115" w:type="dxa"/>
              <w:right w:w="202" w:type="dxa"/>
            </w:tcMar>
          </w:tcPr>
          <w:p w14:paraId="7C1D3A20" w14:textId="77777777" w:rsidR="000640BA" w:rsidRPr="00D25F42" w:rsidRDefault="000640BA" w:rsidP="00532F6C">
            <w:pPr>
              <w:widowControl w:val="0"/>
              <w:jc w:val="right"/>
              <w:rPr>
                <w:color w:val="000000"/>
                <w:sz w:val="20"/>
              </w:rPr>
            </w:pPr>
            <w:r w:rsidRPr="00D25F42">
              <w:rPr>
                <w:color w:val="000000"/>
                <w:sz w:val="20"/>
              </w:rPr>
              <w:t>0.00</w:t>
            </w:r>
          </w:p>
        </w:tc>
        <w:tc>
          <w:tcPr>
            <w:tcW w:w="595" w:type="pct"/>
            <w:tcBorders>
              <w:top w:val="single" w:sz="4" w:space="0" w:color="auto"/>
              <w:left w:val="single" w:sz="4" w:space="0" w:color="auto"/>
              <w:bottom w:val="single" w:sz="4" w:space="0" w:color="auto"/>
              <w:right w:val="single" w:sz="4" w:space="0" w:color="auto"/>
            </w:tcBorders>
            <w:tcMar>
              <w:left w:w="115" w:type="dxa"/>
              <w:right w:w="202" w:type="dxa"/>
            </w:tcMar>
          </w:tcPr>
          <w:p w14:paraId="084BE0E7" w14:textId="77777777" w:rsidR="000640BA" w:rsidRPr="00D25F42" w:rsidRDefault="000640BA" w:rsidP="00532F6C">
            <w:pPr>
              <w:widowControl w:val="0"/>
              <w:jc w:val="right"/>
              <w:rPr>
                <w:color w:val="000000"/>
                <w:sz w:val="20"/>
              </w:rPr>
            </w:pPr>
            <w:r w:rsidRPr="00D25F42">
              <w:rPr>
                <w:color w:val="000000"/>
                <w:sz w:val="20"/>
              </w:rPr>
              <w:t>0.00</w:t>
            </w:r>
          </w:p>
        </w:tc>
        <w:tc>
          <w:tcPr>
            <w:tcW w:w="59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bottom"/>
          </w:tcPr>
          <w:p w14:paraId="61FFBA62" w14:textId="77777777" w:rsidR="000640BA" w:rsidRPr="00D25F42" w:rsidRDefault="000640BA" w:rsidP="00532F6C">
            <w:pPr>
              <w:widowControl w:val="0"/>
              <w:jc w:val="right"/>
              <w:rPr>
                <w:color w:val="000000"/>
                <w:sz w:val="20"/>
              </w:rPr>
            </w:pPr>
            <w:r w:rsidRPr="00D25F42">
              <w:rPr>
                <w:color w:val="000000"/>
                <w:sz w:val="20"/>
              </w:rPr>
              <w:t>0.0</w:t>
            </w:r>
          </w:p>
        </w:tc>
      </w:tr>
      <w:tr w:rsidR="000640BA" w:rsidRPr="00D25F42" w14:paraId="4C530344" w14:textId="77777777" w:rsidTr="00532F6C">
        <w:trPr>
          <w:jc w:val="center"/>
        </w:trPr>
        <w:tc>
          <w:tcPr>
            <w:tcW w:w="151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1EB090F" w14:textId="77777777" w:rsidR="000640BA" w:rsidRPr="00D25F42" w:rsidRDefault="000640BA" w:rsidP="00532F6C">
            <w:pPr>
              <w:widowControl w:val="0"/>
              <w:bidi/>
              <w:jc w:val="left"/>
              <w:rPr>
                <w:color w:val="000000"/>
                <w:sz w:val="20"/>
              </w:rPr>
            </w:pPr>
            <w:r w:rsidRPr="00D25F42">
              <w:rPr>
                <w:rFonts w:hint="cs"/>
                <w:rtl/>
              </w:rPr>
              <w:t>الهيدروكلوروفلوروكربون</w:t>
            </w:r>
            <w:r w:rsidRPr="00D25F42">
              <w:rPr>
                <w:rFonts w:hint="cs"/>
                <w:color w:val="000000"/>
                <w:sz w:val="20"/>
                <w:rtl/>
                <w:lang w:val="en-US" w:bidi="ar-EG"/>
              </w:rPr>
              <w:t>-</w:t>
            </w:r>
            <w:r w:rsidRPr="00D25F42">
              <w:rPr>
                <w:color w:val="000000"/>
                <w:sz w:val="20"/>
              </w:rPr>
              <w:t>141</w:t>
            </w:r>
            <w:r w:rsidRPr="00D25F42">
              <w:rPr>
                <w:rFonts w:hint="cs"/>
                <w:color w:val="000000"/>
                <w:sz w:val="20"/>
                <w:rtl/>
              </w:rPr>
              <w:t>ب</w:t>
            </w:r>
          </w:p>
        </w:tc>
        <w:tc>
          <w:tcPr>
            <w:tcW w:w="577"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00C732E9" w14:textId="77777777" w:rsidR="000640BA" w:rsidRPr="00D25F42" w:rsidRDefault="000640BA" w:rsidP="00532F6C">
            <w:pPr>
              <w:widowControl w:val="0"/>
              <w:jc w:val="right"/>
              <w:rPr>
                <w:color w:val="000000"/>
                <w:sz w:val="20"/>
                <w:lang w:eastAsia="en-CA"/>
              </w:rPr>
            </w:pPr>
            <w:r w:rsidRPr="00D25F42">
              <w:rPr>
                <w:color w:val="000000"/>
                <w:sz w:val="20"/>
              </w:rPr>
              <w:t>61.60</w:t>
            </w:r>
          </w:p>
        </w:tc>
        <w:tc>
          <w:tcPr>
            <w:tcW w:w="57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74F8B96E" w14:textId="77777777" w:rsidR="000640BA" w:rsidRPr="00D25F42" w:rsidRDefault="000640BA" w:rsidP="00532F6C">
            <w:pPr>
              <w:widowControl w:val="0"/>
              <w:jc w:val="right"/>
              <w:rPr>
                <w:color w:val="000000"/>
                <w:sz w:val="20"/>
              </w:rPr>
            </w:pPr>
            <w:r w:rsidRPr="00D25F42">
              <w:rPr>
                <w:color w:val="000000"/>
                <w:sz w:val="20"/>
              </w:rPr>
              <w:t>48.40</w:t>
            </w:r>
          </w:p>
        </w:tc>
        <w:tc>
          <w:tcPr>
            <w:tcW w:w="54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04EEB849" w14:textId="77777777" w:rsidR="000640BA" w:rsidRPr="00D25F42" w:rsidRDefault="000640BA" w:rsidP="00532F6C">
            <w:pPr>
              <w:widowControl w:val="0"/>
              <w:jc w:val="right"/>
              <w:rPr>
                <w:color w:val="000000"/>
                <w:sz w:val="20"/>
              </w:rPr>
            </w:pPr>
            <w:r w:rsidRPr="00D25F42">
              <w:rPr>
                <w:color w:val="000000"/>
                <w:sz w:val="20"/>
              </w:rPr>
              <w:t>24.20</w:t>
            </w:r>
          </w:p>
        </w:tc>
        <w:tc>
          <w:tcPr>
            <w:tcW w:w="595" w:type="pct"/>
            <w:tcBorders>
              <w:top w:val="single" w:sz="4" w:space="0" w:color="auto"/>
              <w:left w:val="single" w:sz="4" w:space="0" w:color="auto"/>
              <w:bottom w:val="single" w:sz="4" w:space="0" w:color="auto"/>
              <w:right w:val="single" w:sz="4" w:space="0" w:color="auto"/>
            </w:tcBorders>
            <w:tcMar>
              <w:left w:w="115" w:type="dxa"/>
              <w:right w:w="202" w:type="dxa"/>
            </w:tcMar>
          </w:tcPr>
          <w:p w14:paraId="5520892F" w14:textId="77777777" w:rsidR="000640BA" w:rsidRPr="00D25F42" w:rsidRDefault="000640BA" w:rsidP="00532F6C">
            <w:pPr>
              <w:widowControl w:val="0"/>
              <w:jc w:val="right"/>
              <w:rPr>
                <w:color w:val="000000"/>
                <w:sz w:val="20"/>
              </w:rPr>
            </w:pPr>
            <w:r w:rsidRPr="00D25F42">
              <w:rPr>
                <w:color w:val="000000" w:themeColor="text1"/>
                <w:sz w:val="20"/>
              </w:rPr>
              <w:t>11.00</w:t>
            </w:r>
          </w:p>
        </w:tc>
        <w:tc>
          <w:tcPr>
            <w:tcW w:w="595" w:type="pct"/>
            <w:tcBorders>
              <w:top w:val="single" w:sz="4" w:space="0" w:color="auto"/>
              <w:left w:val="single" w:sz="4" w:space="0" w:color="auto"/>
              <w:bottom w:val="single" w:sz="4" w:space="0" w:color="auto"/>
              <w:right w:val="single" w:sz="4" w:space="0" w:color="auto"/>
            </w:tcBorders>
            <w:tcMar>
              <w:left w:w="115" w:type="dxa"/>
              <w:right w:w="202" w:type="dxa"/>
            </w:tcMar>
          </w:tcPr>
          <w:p w14:paraId="5C3BA08C" w14:textId="77777777" w:rsidR="000640BA" w:rsidRPr="00D25F42" w:rsidRDefault="000640BA" w:rsidP="00532F6C">
            <w:pPr>
              <w:widowControl w:val="0"/>
              <w:jc w:val="right"/>
              <w:rPr>
                <w:color w:val="000000"/>
                <w:sz w:val="20"/>
              </w:rPr>
            </w:pPr>
            <w:r w:rsidRPr="00D25F42">
              <w:rPr>
                <w:color w:val="000000"/>
                <w:sz w:val="20"/>
              </w:rPr>
              <w:t>0.00</w:t>
            </w:r>
          </w:p>
        </w:tc>
        <w:tc>
          <w:tcPr>
            <w:tcW w:w="59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bottom"/>
          </w:tcPr>
          <w:p w14:paraId="768AF7D8" w14:textId="77777777" w:rsidR="000640BA" w:rsidRPr="00D25F42" w:rsidRDefault="000640BA" w:rsidP="00532F6C">
            <w:pPr>
              <w:widowControl w:val="0"/>
              <w:jc w:val="right"/>
              <w:rPr>
                <w:color w:val="000000"/>
                <w:sz w:val="20"/>
              </w:rPr>
            </w:pPr>
            <w:r w:rsidRPr="00D25F42">
              <w:rPr>
                <w:color w:val="000000"/>
                <w:sz w:val="20"/>
              </w:rPr>
              <w:t>132.6</w:t>
            </w:r>
          </w:p>
        </w:tc>
      </w:tr>
      <w:tr w:rsidR="000640BA" w:rsidRPr="00D25F42" w14:paraId="5842A40B" w14:textId="77777777" w:rsidTr="00532F6C">
        <w:trPr>
          <w:jc w:val="center"/>
        </w:trPr>
        <w:tc>
          <w:tcPr>
            <w:tcW w:w="151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7B133D4" w14:textId="77777777" w:rsidR="000640BA" w:rsidRPr="00D25F42" w:rsidRDefault="000640BA" w:rsidP="00532F6C">
            <w:pPr>
              <w:widowControl w:val="0"/>
              <w:bidi/>
              <w:jc w:val="left"/>
              <w:rPr>
                <w:color w:val="000000"/>
                <w:sz w:val="20"/>
              </w:rPr>
            </w:pPr>
            <w:r w:rsidRPr="00D25F42">
              <w:rPr>
                <w:rFonts w:hint="cs"/>
                <w:rtl/>
              </w:rPr>
              <w:t>الهيدروكلوروفلوروكربون</w:t>
            </w:r>
            <w:r w:rsidRPr="00D25F42">
              <w:rPr>
                <w:rFonts w:hint="cs"/>
                <w:color w:val="000000"/>
                <w:sz w:val="20"/>
                <w:rtl/>
                <w:lang w:val="en-US" w:bidi="ar-EG"/>
              </w:rPr>
              <w:t>-</w:t>
            </w:r>
            <w:r w:rsidRPr="00D25F42">
              <w:rPr>
                <w:color w:val="000000"/>
                <w:sz w:val="20"/>
              </w:rPr>
              <w:t>142</w:t>
            </w:r>
            <w:r w:rsidRPr="00D25F42">
              <w:rPr>
                <w:rFonts w:hint="cs"/>
                <w:color w:val="000000"/>
                <w:sz w:val="20"/>
                <w:rtl/>
              </w:rPr>
              <w:t>ب</w:t>
            </w:r>
          </w:p>
        </w:tc>
        <w:tc>
          <w:tcPr>
            <w:tcW w:w="577"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541E039D" w14:textId="77777777" w:rsidR="000640BA" w:rsidRPr="00D25F42" w:rsidRDefault="000640BA" w:rsidP="00532F6C">
            <w:pPr>
              <w:widowControl w:val="0"/>
              <w:jc w:val="right"/>
              <w:rPr>
                <w:color w:val="000000"/>
                <w:sz w:val="20"/>
                <w:lang w:eastAsia="en-CA"/>
              </w:rPr>
            </w:pPr>
            <w:r w:rsidRPr="00D25F42">
              <w:rPr>
                <w:color w:val="000000"/>
                <w:sz w:val="20"/>
              </w:rPr>
              <w:t>0.53</w:t>
            </w:r>
          </w:p>
        </w:tc>
        <w:tc>
          <w:tcPr>
            <w:tcW w:w="57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1E7D6F56" w14:textId="77777777" w:rsidR="000640BA" w:rsidRPr="00D25F42" w:rsidRDefault="000640BA" w:rsidP="00532F6C">
            <w:pPr>
              <w:widowControl w:val="0"/>
              <w:jc w:val="right"/>
              <w:rPr>
                <w:color w:val="000000"/>
                <w:sz w:val="20"/>
              </w:rPr>
            </w:pPr>
            <w:r w:rsidRPr="00D25F42">
              <w:rPr>
                <w:color w:val="000000"/>
                <w:sz w:val="20"/>
              </w:rPr>
              <w:t>0.42</w:t>
            </w:r>
          </w:p>
        </w:tc>
        <w:tc>
          <w:tcPr>
            <w:tcW w:w="54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4D24ECCA" w14:textId="77777777" w:rsidR="000640BA" w:rsidRPr="00D25F42" w:rsidRDefault="000640BA" w:rsidP="00532F6C">
            <w:pPr>
              <w:widowControl w:val="0"/>
              <w:jc w:val="right"/>
              <w:rPr>
                <w:color w:val="000000"/>
                <w:sz w:val="20"/>
              </w:rPr>
            </w:pPr>
            <w:r w:rsidRPr="00D25F42">
              <w:rPr>
                <w:color w:val="000000"/>
                <w:sz w:val="20"/>
              </w:rPr>
              <w:t>0.00</w:t>
            </w:r>
          </w:p>
        </w:tc>
        <w:tc>
          <w:tcPr>
            <w:tcW w:w="595" w:type="pct"/>
            <w:tcBorders>
              <w:top w:val="single" w:sz="4" w:space="0" w:color="auto"/>
              <w:left w:val="single" w:sz="4" w:space="0" w:color="auto"/>
              <w:bottom w:val="single" w:sz="4" w:space="0" w:color="auto"/>
              <w:right w:val="single" w:sz="4" w:space="0" w:color="auto"/>
            </w:tcBorders>
            <w:tcMar>
              <w:left w:w="115" w:type="dxa"/>
              <w:right w:w="202" w:type="dxa"/>
            </w:tcMar>
          </w:tcPr>
          <w:p w14:paraId="1C9CE437" w14:textId="77777777" w:rsidR="000640BA" w:rsidRPr="00D25F42" w:rsidRDefault="000640BA" w:rsidP="00532F6C">
            <w:pPr>
              <w:widowControl w:val="0"/>
              <w:jc w:val="right"/>
              <w:rPr>
                <w:color w:val="000000"/>
                <w:sz w:val="20"/>
              </w:rPr>
            </w:pPr>
            <w:r w:rsidRPr="00D25F42">
              <w:rPr>
                <w:color w:val="000000" w:themeColor="text1"/>
                <w:sz w:val="20"/>
              </w:rPr>
              <w:t>0.42</w:t>
            </w:r>
            <w:r w:rsidRPr="00D25F42">
              <w:rPr>
                <w:color w:val="000000" w:themeColor="text1"/>
                <w:sz w:val="20"/>
                <w:vertAlign w:val="superscript"/>
              </w:rPr>
              <w:t>*</w:t>
            </w:r>
          </w:p>
        </w:tc>
        <w:tc>
          <w:tcPr>
            <w:tcW w:w="595" w:type="pct"/>
            <w:tcBorders>
              <w:top w:val="single" w:sz="4" w:space="0" w:color="auto"/>
              <w:left w:val="single" w:sz="4" w:space="0" w:color="auto"/>
              <w:bottom w:val="single" w:sz="4" w:space="0" w:color="auto"/>
              <w:right w:val="single" w:sz="4" w:space="0" w:color="auto"/>
            </w:tcBorders>
            <w:tcMar>
              <w:left w:w="115" w:type="dxa"/>
              <w:right w:w="202" w:type="dxa"/>
            </w:tcMar>
          </w:tcPr>
          <w:p w14:paraId="49EBDBDC" w14:textId="77777777" w:rsidR="000640BA" w:rsidRPr="00D25F42" w:rsidRDefault="000640BA" w:rsidP="00532F6C">
            <w:pPr>
              <w:widowControl w:val="0"/>
              <w:jc w:val="right"/>
              <w:rPr>
                <w:color w:val="000000"/>
                <w:sz w:val="20"/>
              </w:rPr>
            </w:pPr>
            <w:r w:rsidRPr="00D25F42">
              <w:rPr>
                <w:color w:val="000000"/>
                <w:sz w:val="20"/>
              </w:rPr>
              <w:t>0.00</w:t>
            </w:r>
          </w:p>
        </w:tc>
        <w:tc>
          <w:tcPr>
            <w:tcW w:w="59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bottom"/>
          </w:tcPr>
          <w:p w14:paraId="785E6481" w14:textId="77777777" w:rsidR="000640BA" w:rsidRPr="00D25F42" w:rsidRDefault="000640BA" w:rsidP="00532F6C">
            <w:pPr>
              <w:widowControl w:val="0"/>
              <w:jc w:val="right"/>
              <w:rPr>
                <w:color w:val="000000"/>
                <w:sz w:val="20"/>
              </w:rPr>
            </w:pPr>
            <w:r w:rsidRPr="00D25F42">
              <w:rPr>
                <w:color w:val="000000"/>
                <w:sz w:val="20"/>
              </w:rPr>
              <w:t>0.0</w:t>
            </w:r>
          </w:p>
        </w:tc>
      </w:tr>
      <w:tr w:rsidR="000640BA" w:rsidRPr="00D25F42" w14:paraId="2E23733C" w14:textId="77777777" w:rsidTr="00532F6C">
        <w:trPr>
          <w:jc w:val="center"/>
        </w:trPr>
        <w:tc>
          <w:tcPr>
            <w:tcW w:w="151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0F9C2B84" w14:textId="77777777" w:rsidR="000640BA" w:rsidRPr="00D25F42" w:rsidRDefault="000640BA" w:rsidP="00532F6C">
            <w:pPr>
              <w:widowControl w:val="0"/>
              <w:bidi/>
              <w:jc w:val="left"/>
              <w:rPr>
                <w:color w:val="000000"/>
                <w:sz w:val="20"/>
              </w:rPr>
            </w:pPr>
            <w:r w:rsidRPr="00D25F42">
              <w:rPr>
                <w:rFonts w:hint="cs"/>
                <w:rtl/>
              </w:rPr>
              <w:t>الهيدروكلوروفلوروكربون</w:t>
            </w:r>
            <w:r w:rsidRPr="00D25F42">
              <w:rPr>
                <w:rFonts w:hint="cs"/>
                <w:color w:val="000000"/>
                <w:sz w:val="20"/>
                <w:rtl/>
                <w:lang w:val="en-US" w:bidi="ar-EG"/>
              </w:rPr>
              <w:t>-</w:t>
            </w:r>
            <w:r w:rsidRPr="00D25F42">
              <w:rPr>
                <w:color w:val="000000"/>
                <w:sz w:val="20"/>
              </w:rPr>
              <w:t>225</w:t>
            </w:r>
          </w:p>
        </w:tc>
        <w:tc>
          <w:tcPr>
            <w:tcW w:w="577"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753E218B" w14:textId="77777777" w:rsidR="000640BA" w:rsidRPr="00D25F42" w:rsidRDefault="000640BA" w:rsidP="00532F6C">
            <w:pPr>
              <w:widowControl w:val="0"/>
              <w:jc w:val="right"/>
              <w:rPr>
                <w:color w:val="000000"/>
                <w:sz w:val="20"/>
                <w:lang w:eastAsia="en-CA"/>
              </w:rPr>
            </w:pPr>
            <w:r w:rsidRPr="00D25F42">
              <w:rPr>
                <w:color w:val="000000"/>
                <w:sz w:val="20"/>
              </w:rPr>
              <w:t>0.14</w:t>
            </w:r>
          </w:p>
        </w:tc>
        <w:tc>
          <w:tcPr>
            <w:tcW w:w="57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6B99D358" w14:textId="77777777" w:rsidR="000640BA" w:rsidRPr="00D25F42" w:rsidRDefault="000640BA" w:rsidP="00532F6C">
            <w:pPr>
              <w:widowControl w:val="0"/>
              <w:jc w:val="right"/>
              <w:rPr>
                <w:color w:val="000000"/>
                <w:sz w:val="20"/>
              </w:rPr>
            </w:pPr>
            <w:r w:rsidRPr="00D25F42">
              <w:rPr>
                <w:color w:val="000000"/>
                <w:sz w:val="20"/>
              </w:rPr>
              <w:t>0.14</w:t>
            </w:r>
          </w:p>
        </w:tc>
        <w:tc>
          <w:tcPr>
            <w:tcW w:w="54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074DCEEF" w14:textId="77777777" w:rsidR="000640BA" w:rsidRPr="00D25F42" w:rsidRDefault="000640BA" w:rsidP="00532F6C">
            <w:pPr>
              <w:widowControl w:val="0"/>
              <w:jc w:val="right"/>
              <w:rPr>
                <w:color w:val="000000"/>
                <w:sz w:val="20"/>
              </w:rPr>
            </w:pPr>
            <w:r w:rsidRPr="00D25F42">
              <w:rPr>
                <w:color w:val="000000"/>
                <w:sz w:val="20"/>
              </w:rPr>
              <w:t>0.00</w:t>
            </w:r>
          </w:p>
        </w:tc>
        <w:tc>
          <w:tcPr>
            <w:tcW w:w="595" w:type="pct"/>
            <w:tcBorders>
              <w:top w:val="single" w:sz="4" w:space="0" w:color="auto"/>
              <w:left w:val="single" w:sz="4" w:space="0" w:color="auto"/>
              <w:bottom w:val="single" w:sz="4" w:space="0" w:color="auto"/>
              <w:right w:val="single" w:sz="4" w:space="0" w:color="auto"/>
            </w:tcBorders>
            <w:tcMar>
              <w:left w:w="115" w:type="dxa"/>
              <w:right w:w="202" w:type="dxa"/>
            </w:tcMar>
          </w:tcPr>
          <w:p w14:paraId="4F0852F5" w14:textId="77777777" w:rsidR="000640BA" w:rsidRPr="00D25F42" w:rsidRDefault="000640BA" w:rsidP="00532F6C">
            <w:pPr>
              <w:widowControl w:val="0"/>
              <w:jc w:val="right"/>
              <w:rPr>
                <w:color w:val="000000"/>
                <w:sz w:val="20"/>
              </w:rPr>
            </w:pPr>
            <w:r w:rsidRPr="00D25F42">
              <w:rPr>
                <w:color w:val="000000"/>
                <w:sz w:val="20"/>
              </w:rPr>
              <w:t>0.00</w:t>
            </w:r>
          </w:p>
        </w:tc>
        <w:tc>
          <w:tcPr>
            <w:tcW w:w="595" w:type="pct"/>
            <w:tcBorders>
              <w:top w:val="single" w:sz="4" w:space="0" w:color="auto"/>
              <w:left w:val="single" w:sz="4" w:space="0" w:color="auto"/>
              <w:bottom w:val="single" w:sz="4" w:space="0" w:color="auto"/>
              <w:right w:val="single" w:sz="4" w:space="0" w:color="auto"/>
            </w:tcBorders>
            <w:tcMar>
              <w:left w:w="115" w:type="dxa"/>
              <w:right w:w="202" w:type="dxa"/>
            </w:tcMar>
          </w:tcPr>
          <w:p w14:paraId="0D635A52" w14:textId="77777777" w:rsidR="000640BA" w:rsidRPr="00D25F42" w:rsidRDefault="000640BA" w:rsidP="00532F6C">
            <w:pPr>
              <w:widowControl w:val="0"/>
              <w:jc w:val="right"/>
              <w:rPr>
                <w:color w:val="000000"/>
                <w:sz w:val="20"/>
              </w:rPr>
            </w:pPr>
            <w:r w:rsidRPr="00D25F42">
              <w:rPr>
                <w:color w:val="000000"/>
                <w:sz w:val="20"/>
              </w:rPr>
              <w:t>0.00</w:t>
            </w:r>
          </w:p>
        </w:tc>
        <w:tc>
          <w:tcPr>
            <w:tcW w:w="59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bottom"/>
          </w:tcPr>
          <w:p w14:paraId="378CC30C" w14:textId="77777777" w:rsidR="000640BA" w:rsidRPr="00D25F42" w:rsidRDefault="000640BA" w:rsidP="00532F6C">
            <w:pPr>
              <w:widowControl w:val="0"/>
              <w:jc w:val="right"/>
              <w:rPr>
                <w:color w:val="000000"/>
                <w:sz w:val="20"/>
              </w:rPr>
            </w:pPr>
            <w:r w:rsidRPr="00D25F42">
              <w:rPr>
                <w:color w:val="000000"/>
                <w:sz w:val="20"/>
              </w:rPr>
              <w:t>0.0</w:t>
            </w:r>
          </w:p>
        </w:tc>
      </w:tr>
      <w:tr w:rsidR="000640BA" w:rsidRPr="00D25F42" w14:paraId="6F772662" w14:textId="77777777" w:rsidTr="00532F6C">
        <w:trPr>
          <w:jc w:val="center"/>
        </w:trPr>
        <w:tc>
          <w:tcPr>
            <w:tcW w:w="1514"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1089067" w14:textId="77777777" w:rsidR="000640BA" w:rsidRPr="00D25F42" w:rsidRDefault="000640BA" w:rsidP="00532F6C">
            <w:pPr>
              <w:bidi/>
              <w:jc w:val="left"/>
              <w:rPr>
                <w:rFonts w:eastAsiaTheme="minorHAnsi"/>
                <w:b/>
                <w:sz w:val="20"/>
              </w:rPr>
            </w:pPr>
            <w:r w:rsidRPr="00D25F42">
              <w:rPr>
                <w:rFonts w:hint="cs"/>
                <w:bCs/>
                <w:color w:val="000000"/>
                <w:sz w:val="20"/>
                <w:rtl/>
              </w:rPr>
              <w:t>المجموع بالأطنان</w:t>
            </w:r>
            <w:r w:rsidRPr="00D25F42">
              <w:rPr>
                <w:rFonts w:eastAsiaTheme="minorHAnsi" w:hint="cs"/>
                <w:b/>
                <w:sz w:val="20"/>
                <w:rtl/>
              </w:rPr>
              <w:t xml:space="preserve"> </w:t>
            </w:r>
            <w:r w:rsidRPr="00D25F42">
              <w:rPr>
                <w:rFonts w:hint="cs"/>
                <w:bCs/>
                <w:color w:val="000000"/>
                <w:sz w:val="20"/>
                <w:rtl/>
              </w:rPr>
              <w:t>بقدرات استنفاد الأوزون</w:t>
            </w:r>
          </w:p>
        </w:tc>
        <w:tc>
          <w:tcPr>
            <w:tcW w:w="577"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60987D75" w14:textId="77777777" w:rsidR="000640BA" w:rsidRPr="00D25F42" w:rsidRDefault="000640BA" w:rsidP="00532F6C">
            <w:pPr>
              <w:widowControl w:val="0"/>
              <w:jc w:val="right"/>
              <w:rPr>
                <w:b/>
                <w:color w:val="000000"/>
                <w:sz w:val="20"/>
                <w:lang w:eastAsia="en-CA"/>
              </w:rPr>
            </w:pPr>
            <w:r w:rsidRPr="00D25F42">
              <w:rPr>
                <w:b/>
                <w:color w:val="000000"/>
                <w:sz w:val="20"/>
              </w:rPr>
              <w:t>235.56</w:t>
            </w:r>
          </w:p>
        </w:tc>
        <w:tc>
          <w:tcPr>
            <w:tcW w:w="57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5511DAA1" w14:textId="77777777" w:rsidR="000640BA" w:rsidRPr="00D25F42" w:rsidRDefault="000640BA" w:rsidP="00532F6C">
            <w:pPr>
              <w:widowControl w:val="0"/>
              <w:jc w:val="right"/>
              <w:rPr>
                <w:b/>
                <w:color w:val="000000"/>
                <w:sz w:val="20"/>
              </w:rPr>
            </w:pPr>
            <w:r w:rsidRPr="00D25F42">
              <w:rPr>
                <w:b/>
                <w:color w:val="000000"/>
                <w:sz w:val="20"/>
              </w:rPr>
              <w:t>215.74</w:t>
            </w:r>
          </w:p>
        </w:tc>
        <w:tc>
          <w:tcPr>
            <w:tcW w:w="54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28FD2643" w14:textId="77777777" w:rsidR="000640BA" w:rsidRPr="00D25F42" w:rsidRDefault="000640BA" w:rsidP="00532F6C">
            <w:pPr>
              <w:widowControl w:val="0"/>
              <w:jc w:val="right"/>
              <w:rPr>
                <w:b/>
                <w:color w:val="000000"/>
                <w:sz w:val="20"/>
              </w:rPr>
            </w:pPr>
            <w:r w:rsidRPr="00D25F42">
              <w:rPr>
                <w:b/>
                <w:color w:val="000000"/>
                <w:sz w:val="20"/>
              </w:rPr>
              <w:t>188.41</w:t>
            </w:r>
          </w:p>
        </w:tc>
        <w:tc>
          <w:tcPr>
            <w:tcW w:w="595" w:type="pct"/>
            <w:tcBorders>
              <w:top w:val="single" w:sz="4" w:space="0" w:color="auto"/>
              <w:left w:val="single" w:sz="4" w:space="0" w:color="auto"/>
              <w:bottom w:val="single" w:sz="4" w:space="0" w:color="auto"/>
              <w:right w:val="single" w:sz="4" w:space="0" w:color="auto"/>
            </w:tcBorders>
            <w:tcMar>
              <w:left w:w="115" w:type="dxa"/>
              <w:right w:w="202" w:type="dxa"/>
            </w:tcMar>
          </w:tcPr>
          <w:p w14:paraId="12B18EAA" w14:textId="77777777" w:rsidR="000640BA" w:rsidRPr="00D25F42" w:rsidRDefault="000640BA" w:rsidP="00532F6C">
            <w:pPr>
              <w:jc w:val="right"/>
              <w:rPr>
                <w:b/>
                <w:color w:val="000000"/>
                <w:sz w:val="20"/>
              </w:rPr>
            </w:pPr>
            <w:r w:rsidRPr="00D25F42">
              <w:rPr>
                <w:b/>
                <w:color w:val="000000"/>
                <w:sz w:val="20"/>
              </w:rPr>
              <w:t>172.36</w:t>
            </w:r>
          </w:p>
        </w:tc>
        <w:tc>
          <w:tcPr>
            <w:tcW w:w="595" w:type="pct"/>
            <w:tcBorders>
              <w:top w:val="single" w:sz="4" w:space="0" w:color="auto"/>
              <w:left w:val="single" w:sz="4" w:space="0" w:color="auto"/>
              <w:bottom w:val="single" w:sz="4" w:space="0" w:color="auto"/>
              <w:right w:val="single" w:sz="4" w:space="0" w:color="auto"/>
            </w:tcBorders>
            <w:tcMar>
              <w:left w:w="115" w:type="dxa"/>
              <w:right w:w="202" w:type="dxa"/>
            </w:tcMar>
          </w:tcPr>
          <w:p w14:paraId="40BADDAF" w14:textId="77777777" w:rsidR="000640BA" w:rsidRPr="00D25F42" w:rsidRDefault="000640BA" w:rsidP="00532F6C">
            <w:pPr>
              <w:jc w:val="right"/>
              <w:rPr>
                <w:b/>
                <w:color w:val="000000"/>
                <w:sz w:val="20"/>
              </w:rPr>
            </w:pPr>
            <w:r w:rsidRPr="00D25F42">
              <w:rPr>
                <w:b/>
                <w:color w:val="000000"/>
                <w:sz w:val="20"/>
              </w:rPr>
              <w:t>137.82</w:t>
            </w:r>
          </w:p>
        </w:tc>
        <w:tc>
          <w:tcPr>
            <w:tcW w:w="59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bottom"/>
          </w:tcPr>
          <w:p w14:paraId="5BD758D1" w14:textId="77777777" w:rsidR="000640BA" w:rsidRPr="00D25F42" w:rsidRDefault="000640BA" w:rsidP="00532F6C">
            <w:pPr>
              <w:jc w:val="right"/>
              <w:rPr>
                <w:rFonts w:eastAsiaTheme="minorHAnsi"/>
                <w:b/>
                <w:color w:val="000000"/>
                <w:sz w:val="20"/>
              </w:rPr>
            </w:pPr>
            <w:r w:rsidRPr="00D25F42">
              <w:rPr>
                <w:b/>
                <w:color w:val="000000"/>
                <w:sz w:val="20"/>
              </w:rPr>
              <w:t>403.9</w:t>
            </w:r>
          </w:p>
        </w:tc>
      </w:tr>
    </w:tbl>
    <w:p w14:paraId="49088359" w14:textId="77777777" w:rsidR="000640BA" w:rsidRPr="00D25F42" w:rsidRDefault="000640BA" w:rsidP="000640BA">
      <w:pPr>
        <w:bidi/>
        <w:ind w:left="531"/>
        <w:rPr>
          <w:rtl/>
          <w:lang w:bidi="ar-EG"/>
        </w:rPr>
      </w:pPr>
      <w:r w:rsidRPr="00D25F42">
        <w:rPr>
          <w:rFonts w:hint="cs"/>
          <w:rtl/>
        </w:rPr>
        <w:t xml:space="preserve">* </w:t>
      </w:r>
      <w:r w:rsidRPr="00D25F42">
        <w:rPr>
          <w:rFonts w:hint="cs"/>
          <w:rtl/>
          <w:lang w:bidi="ar-EG"/>
        </w:rPr>
        <w:t xml:space="preserve"> بيانات البرنامج القطري والاستهلاك المتحقق منه.</w:t>
      </w:r>
    </w:p>
    <w:p w14:paraId="66A3D003" w14:textId="77777777" w:rsidR="000640BA" w:rsidRPr="00D25F42" w:rsidRDefault="000640BA" w:rsidP="000640BA">
      <w:pPr>
        <w:bidi/>
        <w:spacing w:after="240"/>
        <w:ind w:left="533"/>
        <w:rPr>
          <w:rtl/>
          <w:lang w:bidi="ar-EG"/>
        </w:rPr>
      </w:pPr>
      <w:r w:rsidRPr="00D25F42">
        <w:rPr>
          <w:rFonts w:hint="cs"/>
          <w:rtl/>
          <w:lang w:bidi="ar-EG"/>
        </w:rPr>
        <w:t>** بيانات البرنامح القطري.</w:t>
      </w:r>
    </w:p>
    <w:p w14:paraId="356FE566" w14:textId="77777777" w:rsidR="000640BA" w:rsidRPr="00D25F42" w:rsidRDefault="000640BA" w:rsidP="000640BA">
      <w:pPr>
        <w:pStyle w:val="Heading1"/>
        <w:tabs>
          <w:tab w:val="left" w:pos="0"/>
        </w:tabs>
        <w:bidi/>
        <w:rPr>
          <w:sz w:val="26"/>
          <w:szCs w:val="26"/>
          <w:rtl/>
        </w:rPr>
      </w:pPr>
      <w:r w:rsidRPr="00D25F42">
        <w:rPr>
          <w:rFonts w:hint="cs"/>
          <w:sz w:val="26"/>
          <w:szCs w:val="26"/>
          <w:rtl/>
        </w:rPr>
        <w:t>كان الهيدروكلوروفلوروكربون-22 يستهلك كلية في الخدمة عقب الحظر الذي فرض في عام 2015 على استخدامه في تصنيع وتجميع أجهزة التبريد وتكييف الهواء، وانخفض استهلاكه في ضوء تحسين ممارسات الخدمة، واستخدام غازات التبريد البديلة والقيود المفروضة على المعدات القائمة على الهيدروكلوروفلوروكربون-22.</w:t>
      </w:r>
      <w:r w:rsidRPr="00D25F42">
        <w:rPr>
          <w:rFonts w:hint="cs"/>
          <w:sz w:val="26"/>
          <w:szCs w:val="26"/>
          <w:rtl/>
          <w:lang w:bidi="ar-EG"/>
        </w:rPr>
        <w:t xml:space="preserve"> </w:t>
      </w:r>
      <w:r w:rsidRPr="00D25F42">
        <w:rPr>
          <w:rFonts w:hint="cs"/>
          <w:sz w:val="26"/>
          <w:szCs w:val="26"/>
          <w:rtl/>
        </w:rPr>
        <w:t xml:space="preserve">وأزيل استهلاك الهيدروكلوروفلوروكربون-141ب، الذي يستخدم بصورة كاملة في عامل نفخ الرغاوي بعد الحظر المفروض على استيراده واستهلاكه منذ 1 يناير/كانون الثاني 2022، وعقب التحويلات في قطاع تصنيع رغاوي البوليوريتان. ويستهلك الهيدروكلوروفلوروكربون-123 لتركيب وخدمة تبريد المباني وفي قطاع مكافحة الحريق، وانخفض استهلاكه مؤقتا في عام 2021 نتيجة للمشاكل في سلاسل التوريد التي سببتها جائحة مرض فيروس كورونا (كوفيد-19)، وسيتم معالجته في المرحلة الثالثة من خطة إدارة إزالة المواد الهيدروكلوروفلوروكربونية. ويستهلك الهيدروكلوروفلوروكربون-142ب من وقت لآخر، كبديل سريع للأجهزة المعتمدة على الكلوروفلوروكربون-12. وكان استهلاك الهيدروكلوروفلوروكربون-225، الذي يستخدم في توليفات </w:t>
      </w:r>
      <w:r w:rsidRPr="00D25F42">
        <w:rPr>
          <w:rFonts w:hint="cs"/>
          <w:sz w:val="26"/>
          <w:szCs w:val="26"/>
          <w:rtl/>
          <w:lang w:bidi="ar-EG"/>
        </w:rPr>
        <w:t xml:space="preserve">الطلاء وحلقات المكابس قد أزيل في عام </w:t>
      </w:r>
      <w:r w:rsidRPr="00D25F42">
        <w:rPr>
          <w:rFonts w:hint="cs"/>
          <w:sz w:val="26"/>
          <w:szCs w:val="26"/>
          <w:rtl/>
          <w:lang w:bidi="ar-EG"/>
        </w:rPr>
        <w:lastRenderedPageBreak/>
        <w:t xml:space="preserve">2020 بالنظر الى توافر البدائل الخاصة بتلك الاستخدامات (المركبات الثنائية الفينيل السداسية </w:t>
      </w:r>
      <w:r w:rsidRPr="00D25F42">
        <w:rPr>
          <w:rFonts w:hint="cs"/>
          <w:sz w:val="26"/>
          <w:szCs w:val="26"/>
          <w:rtl/>
        </w:rPr>
        <w:t>و</w:t>
      </w:r>
      <w:r w:rsidRPr="00D25F42">
        <w:rPr>
          <w:bCs/>
          <w:sz w:val="26"/>
          <w:szCs w:val="26"/>
        </w:rPr>
        <w:t xml:space="preserve"> HFE</w:t>
      </w:r>
      <w:r w:rsidRPr="00D25F42">
        <w:rPr>
          <w:bCs/>
          <w:sz w:val="26"/>
          <w:szCs w:val="26"/>
        </w:rPr>
        <w:noBreakHyphen/>
        <w:t>347pc-f</w:t>
      </w:r>
      <w:r w:rsidRPr="00D25F42">
        <w:rPr>
          <w:rFonts w:hint="cs"/>
          <w:sz w:val="26"/>
          <w:szCs w:val="26"/>
          <w:rtl/>
        </w:rPr>
        <w:t xml:space="preserve"> على التوالي).</w:t>
      </w:r>
    </w:p>
    <w:p w14:paraId="20C03985" w14:textId="77777777" w:rsidR="000640BA" w:rsidRPr="00D25F42" w:rsidRDefault="000640BA" w:rsidP="000640BA">
      <w:pPr>
        <w:bidi/>
        <w:spacing w:after="240"/>
        <w:outlineLvl w:val="0"/>
        <w:rPr>
          <w:iCs/>
          <w:sz w:val="26"/>
          <w:szCs w:val="26"/>
          <w:rtl/>
          <w:lang w:bidi="ar-EG"/>
        </w:rPr>
      </w:pPr>
      <w:r w:rsidRPr="00D25F42">
        <w:rPr>
          <w:rFonts w:hint="cs"/>
          <w:iCs/>
          <w:sz w:val="26"/>
          <w:szCs w:val="26"/>
          <w:rtl/>
        </w:rPr>
        <w:t>تقرير تنفيذ البرنامج القطري</w:t>
      </w:r>
    </w:p>
    <w:p w14:paraId="096B7764" w14:textId="77777777" w:rsidR="000640BA" w:rsidRPr="00D25F42" w:rsidRDefault="000640BA" w:rsidP="000640BA">
      <w:pPr>
        <w:pStyle w:val="Heading1"/>
        <w:bidi/>
        <w:rPr>
          <w:sz w:val="26"/>
          <w:szCs w:val="26"/>
        </w:rPr>
      </w:pPr>
      <w:r w:rsidRPr="00D25F42">
        <w:rPr>
          <w:rFonts w:hint="cs"/>
          <w:sz w:val="26"/>
          <w:szCs w:val="26"/>
          <w:rtl/>
        </w:rPr>
        <w:t>أبلغت حكومة إندونيسيا عن بيانات استهلاك قطاع الهيدروكلوروفلوروكربون بموجب تقرير البرنامج القطري لعام 2021 وهو ما يتسق مع البيانات المبلغة بموجب المادة 7 من بروتوكول مونتريال باستثناء ما هو ملاحظ في الفقرة 6 أدناه.</w:t>
      </w:r>
    </w:p>
    <w:p w14:paraId="7ACFE328" w14:textId="77777777" w:rsidR="000640BA" w:rsidRPr="00D25F42" w:rsidRDefault="000640BA" w:rsidP="000640BA">
      <w:pPr>
        <w:pStyle w:val="Heading1"/>
        <w:numPr>
          <w:ilvl w:val="0"/>
          <w:numId w:val="0"/>
        </w:numPr>
        <w:bidi/>
        <w:rPr>
          <w:i/>
          <w:iCs/>
          <w:sz w:val="26"/>
          <w:szCs w:val="26"/>
        </w:rPr>
      </w:pPr>
      <w:r w:rsidRPr="00D25F42">
        <w:rPr>
          <w:rFonts w:hint="cs"/>
          <w:i/>
          <w:iCs/>
          <w:sz w:val="26"/>
          <w:szCs w:val="26"/>
          <w:rtl/>
        </w:rPr>
        <w:t>تقرير التحقق</w:t>
      </w:r>
    </w:p>
    <w:p w14:paraId="144A7FB4" w14:textId="77777777" w:rsidR="000640BA" w:rsidRPr="00D25F42" w:rsidRDefault="000640BA" w:rsidP="000640BA">
      <w:pPr>
        <w:pStyle w:val="Heading1"/>
        <w:bidi/>
        <w:rPr>
          <w:sz w:val="26"/>
          <w:szCs w:val="26"/>
        </w:rPr>
      </w:pPr>
      <w:r w:rsidRPr="00D25F42">
        <w:rPr>
          <w:rFonts w:hint="cs"/>
          <w:sz w:val="26"/>
          <w:szCs w:val="26"/>
          <w:rtl/>
        </w:rPr>
        <w:t>بينما تضمن تقرير التحقق لعام 2021 في البلد تحققا من الاستهلاك في عام 2021، ما زال التحقق من الاستهلاك في عام 2022 جاريا. وتتوقع اليوئنديبي أن يقدم تقرير التحقق لعام 2022 في غضون 12 أسبوعا قبل الاجتماع الثالث والتسعين.</w:t>
      </w:r>
    </w:p>
    <w:p w14:paraId="0911CDC6" w14:textId="77777777" w:rsidR="000640BA" w:rsidRPr="00D25F42" w:rsidRDefault="000640BA" w:rsidP="000640BA">
      <w:pPr>
        <w:pStyle w:val="Heading1"/>
        <w:bidi/>
        <w:rPr>
          <w:sz w:val="26"/>
          <w:szCs w:val="26"/>
          <w:rtl/>
        </w:rPr>
      </w:pPr>
      <w:r w:rsidRPr="00D25F42">
        <w:rPr>
          <w:rFonts w:hint="cs"/>
          <w:sz w:val="26"/>
          <w:szCs w:val="26"/>
          <w:rtl/>
        </w:rPr>
        <w:t xml:space="preserve">وأكد تقرير التحقق أن الحكومة تنفذ نظاما للتراخيص والحصص للواردات من الهيدروكلوروفلوروكربون وأن الاستهلاك الإجمالي المبلغ عنه بموجب المادة 7 من بروتوكول مونتريال كان صحيحا (كما يظهر في الجدول 1 أعلاه)، باسثتاء الفرق الصغير في استهلاك الهيدروكلوروفلوروكربون-22 المبلغ عنه بموجب المادة 7 الذي حسب مرتين مكون الهيدروكلوروفلوروكربون-22 في </w:t>
      </w:r>
      <w:r w:rsidRPr="00D25F42">
        <w:t>R-406A</w:t>
      </w:r>
      <w:r w:rsidRPr="00D25F42">
        <w:rPr>
          <w:rFonts w:hint="cs"/>
          <w:sz w:val="26"/>
          <w:szCs w:val="26"/>
          <w:rtl/>
        </w:rPr>
        <w:t xml:space="preserve"> المستورد في البلد. وبناء عليه، طلب البلد أن تراجع أمانة الأوزون بيانات المادة 7. وأوصى المتحقق بإعداد خلاصة للنظام التنظيمي، تتكون من مجموعة من اللوائح والإجراءات المتصلة؛ ونظرا لعدم استخدام 6 في المائة تقريبا من الحصص المخصصة، أن تقوم الحكومة بحذر برصد حصص الاستخدام وإدخال أية تعديلات على هذا التخصيص، حسب الضرورة. وستعد الخلاصة بموجب المرحلة الثالثة. ولاحظ اليوئنديبي أنه بينما تراقب الحكومة استخدام الحصص، هناك خلاف بين أكبر موردين في عام 2021 ساهم في الاستخدام المنخفض للحصص في عام 2021، وأن هذه الحالة تقع خارج نطاق الآلية الحالية لتخصيص الحصص. وخلص التحقق إلى أن نظام التصاريح والواردات في إندونيسيا كان شفافا وفعالا وأن البلد في حالة امتثال لأهداف تخفيضها وتقل عن أهداف بروتوكول مونتريال.</w:t>
      </w:r>
    </w:p>
    <w:p w14:paraId="0B0FCCF2" w14:textId="77777777" w:rsidR="000640BA" w:rsidRPr="00D25F42" w:rsidRDefault="000640BA" w:rsidP="000640BA">
      <w:pPr>
        <w:bidi/>
        <w:spacing w:after="240"/>
        <w:rPr>
          <w:sz w:val="26"/>
          <w:szCs w:val="26"/>
          <w:u w:val="single"/>
          <w:rtl/>
        </w:rPr>
      </w:pPr>
      <w:r w:rsidRPr="00D25F42">
        <w:rPr>
          <w:rFonts w:hint="cs"/>
          <w:sz w:val="26"/>
          <w:szCs w:val="26"/>
          <w:u w:val="single"/>
          <w:rtl/>
        </w:rPr>
        <w:t>التقرير المرحلي عن تنفيذ الشريحة الثالثة من المرحلة الثانية من خطة إدارة إزالة المواد الهيدروكلوروفلوروكربونية</w:t>
      </w:r>
    </w:p>
    <w:p w14:paraId="7836133D" w14:textId="77777777" w:rsidR="000640BA" w:rsidRPr="00D25F42" w:rsidRDefault="000640BA" w:rsidP="000640BA">
      <w:pPr>
        <w:pStyle w:val="Heading1"/>
        <w:numPr>
          <w:ilvl w:val="0"/>
          <w:numId w:val="0"/>
        </w:numPr>
        <w:bidi/>
        <w:rPr>
          <w:sz w:val="26"/>
          <w:szCs w:val="26"/>
        </w:rPr>
      </w:pPr>
      <w:r w:rsidRPr="00D25F42">
        <w:rPr>
          <w:rFonts w:hint="cs"/>
          <w:iCs/>
          <w:sz w:val="26"/>
          <w:szCs w:val="26"/>
          <w:rtl/>
        </w:rPr>
        <w:t>الإطار القانوني</w:t>
      </w:r>
    </w:p>
    <w:p w14:paraId="4D8CF542" w14:textId="77777777" w:rsidR="000640BA" w:rsidRPr="00D25F42" w:rsidRDefault="000640BA" w:rsidP="000640BA">
      <w:pPr>
        <w:pStyle w:val="Heading1"/>
        <w:bidi/>
        <w:rPr>
          <w:sz w:val="26"/>
          <w:szCs w:val="26"/>
        </w:rPr>
      </w:pPr>
      <w:r w:rsidRPr="00D25F42">
        <w:rPr>
          <w:rFonts w:hint="cs"/>
          <w:sz w:val="26"/>
          <w:szCs w:val="26"/>
          <w:rtl/>
        </w:rPr>
        <w:t>أنشئ نظام التراخيص والحصص للواردات من الهيدروكلوروفلوروكربون في 2012. وجرى تحديث النظام ولوائح المواد المستنفدة للأوزون في البلد أيضا في السنوات 2014 و2015 و2019 و2020 و2022، بما في ذلك الأحكام التالية، من جملة أحكام أخرى: عدم السماح بالواردات من المواد المزالة سابقا؛</w:t>
      </w:r>
      <w:r w:rsidRPr="00D25F42">
        <w:rPr>
          <w:rStyle w:val="FootnoteReference"/>
          <w:sz w:val="26"/>
          <w:szCs w:val="26"/>
          <w:rtl/>
        </w:rPr>
        <w:footnoteReference w:id="3"/>
      </w:r>
      <w:r w:rsidRPr="00D25F42">
        <w:rPr>
          <w:rFonts w:hint="cs"/>
          <w:sz w:val="26"/>
          <w:szCs w:val="26"/>
          <w:rtl/>
        </w:rPr>
        <w:t xml:space="preserve"> وأن الحصص تتوافر فقط للمستوردين المسجلين ممن لديهم ترخيص بالاستيراد؛ وتنفيذ نظام تراخيص إلكتروني؛ وأن ترخيص الاستيراد صالح فقط من تاريخ الإصدار حتى 31 ديسمبر/كانون الأول من تلك السنة؛ وأن الواردات يمكن إدخالها إلى البلد من الموانئ البحرية الستة المخصصة؛ وأن تخضع الواردات من معدات التبريد وتكييف الهواء من خلال مناطق التجارة الحرة والمناطق خارج ولاية الجمارك للوائح ذات الصلة؛ وأن انتهاك تلك اللوائح سيؤدي إلى إلغاء ترخيص الاستيراد. وبالإضافة إلى ذلك، فرضت الحكومة حظرا على استيراد وتصنيع وتجميع أجهزة التبريد وتكييف الهواء المعتمدة على الهيدروكلوروفلوروكربون-22، واستخدام المواد الهيدروكلوروفلوروكربونية كعامل نفخ لرغاوي العزل في أجهزة التبريد التجارية والصناعية، واستخدام الهيدروكلوروفلوروكربون-141ب كعامل نفخ في تصنيع المبردات أجهزة الفريزر المنزلية والعربات المبردة ومنتجات الرغاوي الجسئة. كما فرض حظر على استيراد معدات </w:t>
      </w:r>
      <w:r w:rsidRPr="00D25F42">
        <w:rPr>
          <w:rFonts w:hint="cs"/>
          <w:sz w:val="26"/>
          <w:szCs w:val="26"/>
          <w:rtl/>
        </w:rPr>
        <w:lastRenderedPageBreak/>
        <w:t>التبريد وتكييف الهواء الجافة (أي بدون غاز تبريد) القائمة على الكلوروفلوروكربون وعلى الهيدروكلوروفلوروكربون-22. وفرضت الحكومة حظرا على استخدام واستيراد الهيدروكلوروفلوروكربون-141ب السائب الوارد في البوليولات سابقة الخلط المستوردة منذ 1 يناير/كانون الثاني 2022، بما يتمشى مع المقرر 88/40(أ)، وصدقت على تعديل كيغالي في 14 ديسمبر/كانون الأول 2022.</w:t>
      </w:r>
    </w:p>
    <w:p w14:paraId="33A9C69C" w14:textId="77777777" w:rsidR="000640BA" w:rsidRPr="00D25F42" w:rsidRDefault="000640BA" w:rsidP="000640BA">
      <w:pPr>
        <w:pStyle w:val="Heading1"/>
        <w:numPr>
          <w:ilvl w:val="0"/>
          <w:numId w:val="0"/>
        </w:numPr>
        <w:bidi/>
        <w:rPr>
          <w:sz w:val="26"/>
          <w:szCs w:val="26"/>
          <w:rtl/>
          <w:lang w:bidi="ar-EG"/>
        </w:rPr>
      </w:pPr>
      <w:r w:rsidRPr="00D25F42">
        <w:rPr>
          <w:rFonts w:hint="cs"/>
          <w:iCs/>
          <w:sz w:val="26"/>
          <w:szCs w:val="26"/>
          <w:rtl/>
        </w:rPr>
        <w:t>قطاع تصنيع رغاوي البوليوريثان</w:t>
      </w:r>
    </w:p>
    <w:p w14:paraId="13351C27" w14:textId="77777777" w:rsidR="000640BA" w:rsidRPr="00D25F42" w:rsidRDefault="000640BA" w:rsidP="000640BA">
      <w:pPr>
        <w:pStyle w:val="Heading1"/>
        <w:bidi/>
        <w:rPr>
          <w:sz w:val="26"/>
          <w:szCs w:val="26"/>
        </w:rPr>
      </w:pPr>
      <w:r w:rsidRPr="00D25F42">
        <w:rPr>
          <w:rFonts w:hint="cs"/>
          <w:sz w:val="26"/>
          <w:szCs w:val="26"/>
          <w:rtl/>
        </w:rPr>
        <w:t>تضمنت المرحلة الثانية تحويل أربع مؤسسات كبيرة (استهلاك أعلى من 20 طن متري) وثماني مؤسسات متوسطة الحجم (استهلاك بين 5 و20 طن متري) إلى عامل النفخ القائم على الهيدروكربون، مع الخلطات السابقة بالنسبة للمؤسسات الكبيرة والهيدروكربون السابق الخلط الذي تم شراؤه بالنسبة للمؤسسات متوسطة الحجم؛ ومشروع جماعي لتحويل 201 مؤسسة صغيرة الحجم سيقدم قسائم لشراء عوامل نفخ ذات إمكانية منخفضة للاحترار العالمي بسعر منخفض من بيوت النظم؛ ومساعدة بيتين من بيوت النظم على إدخال نظم البوليولات القائمة على الهيدروكربون والهيدروفلوروأوليفين,</w:t>
      </w:r>
    </w:p>
    <w:p w14:paraId="7785B099" w14:textId="77777777" w:rsidR="000640BA" w:rsidRPr="00D25F42" w:rsidRDefault="000640BA" w:rsidP="000640BA">
      <w:pPr>
        <w:pStyle w:val="Heading1"/>
        <w:bidi/>
        <w:rPr>
          <w:sz w:val="26"/>
          <w:szCs w:val="26"/>
        </w:rPr>
      </w:pPr>
      <w:r w:rsidRPr="00D25F42">
        <w:rPr>
          <w:rFonts w:hint="cs"/>
          <w:sz w:val="26"/>
          <w:szCs w:val="26"/>
          <w:rtl/>
        </w:rPr>
        <w:t>وحتى فبراير/شباط 2023، استكملت جميع المؤسسات الكبيرة والمتوسطة الحجم الإثنى عشر وكلا بيتي النظم</w:t>
      </w:r>
      <w:r w:rsidRPr="00D25F42">
        <w:rPr>
          <w:rStyle w:val="FootnoteReference"/>
          <w:sz w:val="26"/>
          <w:szCs w:val="26"/>
          <w:rtl/>
        </w:rPr>
        <w:footnoteReference w:id="4"/>
      </w:r>
      <w:r w:rsidRPr="00D25F42">
        <w:rPr>
          <w:rFonts w:hint="cs"/>
          <w:sz w:val="26"/>
          <w:szCs w:val="26"/>
          <w:rtl/>
        </w:rPr>
        <w:t xml:space="preserve"> عمليات تحويلها. وأطلق نظام القسائم للمشروع الجماعي لـ201 مؤسسة صغيرة الحجم في نوفمبر/تشرين الثاني 2021 ووزع 224.26 طنا متريا من البوليولات سابقة الخلط التي تحتوي على الهيدروفلوروأوليفين حتى ديسمبر/كانون الأول 2022، وتم تحديد 35 مؤسسة صغيرة الحجم مؤهلة أخرى وأضيفت إلى المشروع الجماعي؛ وطلب البنك الدولي تمديد نظام القسائم حتى ديسمبر/كانون الأول 2023.</w:t>
      </w:r>
    </w:p>
    <w:p w14:paraId="5ED4D2C5" w14:textId="77777777" w:rsidR="000640BA" w:rsidRPr="00D25F42" w:rsidRDefault="000640BA" w:rsidP="000640BA">
      <w:pPr>
        <w:bidi/>
        <w:spacing w:after="240"/>
        <w:outlineLvl w:val="0"/>
        <w:rPr>
          <w:iCs/>
          <w:sz w:val="26"/>
          <w:szCs w:val="26"/>
          <w:rtl/>
          <w:lang w:bidi="ar-EG"/>
        </w:rPr>
      </w:pPr>
      <w:r w:rsidRPr="00D25F42">
        <w:rPr>
          <w:rFonts w:hint="cs"/>
          <w:iCs/>
          <w:sz w:val="26"/>
          <w:szCs w:val="26"/>
          <w:rtl/>
        </w:rPr>
        <w:t>قطاع الخدمة</w:t>
      </w:r>
    </w:p>
    <w:p w14:paraId="25A6ACB4" w14:textId="77777777" w:rsidR="000640BA" w:rsidRPr="00D25F42" w:rsidRDefault="000640BA" w:rsidP="000640BA">
      <w:pPr>
        <w:pStyle w:val="Heading1"/>
        <w:bidi/>
        <w:rPr>
          <w:sz w:val="26"/>
          <w:szCs w:val="26"/>
        </w:rPr>
      </w:pPr>
      <w:r w:rsidRPr="00D25F42">
        <w:rPr>
          <w:rFonts w:hint="cs"/>
          <w:sz w:val="26"/>
          <w:szCs w:val="26"/>
          <w:rtl/>
        </w:rPr>
        <w:t>نفذت الأنشطة التالية:</w:t>
      </w:r>
    </w:p>
    <w:p w14:paraId="063C46C4" w14:textId="77777777" w:rsidR="000640BA" w:rsidRPr="00D25F42" w:rsidRDefault="000640BA" w:rsidP="00533AB4">
      <w:pPr>
        <w:pStyle w:val="Heading1"/>
        <w:numPr>
          <w:ilvl w:val="0"/>
          <w:numId w:val="11"/>
        </w:numPr>
        <w:bidi/>
        <w:ind w:left="1134" w:hanging="567"/>
        <w:rPr>
          <w:sz w:val="26"/>
          <w:szCs w:val="26"/>
        </w:rPr>
      </w:pPr>
      <w:r w:rsidRPr="00D25F42">
        <w:rPr>
          <w:rFonts w:hint="cs"/>
          <w:sz w:val="26"/>
          <w:szCs w:val="26"/>
          <w:rtl/>
        </w:rPr>
        <w:t>بموجب الشريحة الثالثة، تم تدريب 192 من موظفي الجمارك المخطط تدريبها (ومنهم 12 أمرأة) على تحديد غازات التبريد ومعدات التبريد وتكييف الهواء، ومراقبة المواد الهيدروكلوروفلوروكربونية، ورصد الاتجار غير القانوني في</w:t>
      </w:r>
      <w:r w:rsidRPr="00D25F42">
        <w:rPr>
          <w:rFonts w:hint="cs"/>
          <w:sz w:val="26"/>
          <w:szCs w:val="26"/>
          <w:rtl/>
          <w:lang w:bidi="ar-EG"/>
        </w:rPr>
        <w:t xml:space="preserve"> المواد الهيدروكلوروفلوروكربونية؛ وتقبل التدريبات للإسراع من عام 1023 بعد نهاية القيود المتعلقة بجائحة كوفيد-19؛</w:t>
      </w:r>
    </w:p>
    <w:p w14:paraId="51738AB8" w14:textId="77777777" w:rsidR="000640BA" w:rsidRPr="00D25F42" w:rsidRDefault="000640BA" w:rsidP="00533AB4">
      <w:pPr>
        <w:pStyle w:val="Heading1"/>
        <w:numPr>
          <w:ilvl w:val="0"/>
          <w:numId w:val="11"/>
        </w:numPr>
        <w:bidi/>
        <w:ind w:left="1134" w:hanging="567"/>
        <w:rPr>
          <w:sz w:val="26"/>
          <w:szCs w:val="26"/>
        </w:rPr>
      </w:pPr>
      <w:r w:rsidRPr="00D25F42">
        <w:rPr>
          <w:rFonts w:hint="cs"/>
          <w:sz w:val="26"/>
          <w:szCs w:val="26"/>
          <w:rtl/>
        </w:rPr>
        <w:t>تدريب 45 مدربا (منهم 14 أمرأة) على المناهج القائمة على تدريب الكفاءة بشأن الممارسات الجيدة للخدمة في التبريد وتكييف الهواء، لما مجموعه 154 مدربا في المرحلة الثانية. ومنهم، اعتمد 54 مدربا للعمل كمدربين تقييم في اعتماد الفنيين القائم على الكفاءة في معدات التبريد وتكييف الهواء المحلي</w:t>
      </w:r>
      <w:r w:rsidRPr="00D25F42">
        <w:rPr>
          <w:rFonts w:hint="cs"/>
          <w:sz w:val="26"/>
          <w:szCs w:val="26"/>
          <w:rtl/>
          <w:lang w:bidi="ar-EG"/>
        </w:rPr>
        <w:t>؛</w:t>
      </w:r>
    </w:p>
    <w:p w14:paraId="589D938D" w14:textId="77777777" w:rsidR="000640BA" w:rsidRPr="00D25F42" w:rsidRDefault="000640BA" w:rsidP="00533AB4">
      <w:pPr>
        <w:pStyle w:val="Heading1"/>
        <w:numPr>
          <w:ilvl w:val="0"/>
          <w:numId w:val="11"/>
        </w:numPr>
        <w:bidi/>
        <w:ind w:left="1134" w:hanging="567"/>
        <w:rPr>
          <w:sz w:val="26"/>
          <w:szCs w:val="26"/>
        </w:rPr>
      </w:pPr>
      <w:r w:rsidRPr="00D25F42">
        <w:rPr>
          <w:rFonts w:hint="cs"/>
          <w:sz w:val="26"/>
          <w:szCs w:val="26"/>
          <w:rtl/>
        </w:rPr>
        <w:t>تدريب 720 فنيا (منهم 3 أمرأة) على الممارسات الجيدة للخدمة والمناولة الآمنة لغازات التبريد القابلة للاشتعال،</w:t>
      </w:r>
      <w:r w:rsidRPr="00D25F42">
        <w:rPr>
          <w:rFonts w:hint="cs"/>
          <w:sz w:val="26"/>
          <w:szCs w:val="26"/>
          <w:rtl/>
          <w:lang w:bidi="ar-EG"/>
        </w:rPr>
        <w:t xml:space="preserve"> ليبلغ العدد الإجمالي للفنيين المدربي بموجب المرحلة الثانية 3,060 فنيا</w:t>
      </w:r>
      <w:r w:rsidRPr="00D25F42">
        <w:rPr>
          <w:rFonts w:hint="cs"/>
          <w:sz w:val="26"/>
          <w:szCs w:val="26"/>
          <w:rtl/>
        </w:rPr>
        <w:t xml:space="preserve"> واعتمادهم بتمويل من الحكومة؛</w:t>
      </w:r>
    </w:p>
    <w:p w14:paraId="303278D7" w14:textId="77777777" w:rsidR="000640BA" w:rsidRPr="00D25F42" w:rsidRDefault="000640BA" w:rsidP="00533AB4">
      <w:pPr>
        <w:pStyle w:val="Heading1"/>
        <w:numPr>
          <w:ilvl w:val="0"/>
          <w:numId w:val="11"/>
        </w:numPr>
        <w:bidi/>
        <w:ind w:left="1134" w:hanging="567"/>
        <w:rPr>
          <w:sz w:val="26"/>
          <w:szCs w:val="26"/>
          <w:rtl/>
        </w:rPr>
      </w:pPr>
      <w:r w:rsidRPr="00D25F42">
        <w:rPr>
          <w:rFonts w:hint="cs"/>
          <w:sz w:val="26"/>
          <w:szCs w:val="26"/>
          <w:rtl/>
        </w:rPr>
        <w:t>نفذت أنشطة لزيادة التوعية لتشجيع المستخدمين النهائيين على استخدام تكنولوجيات لا تحتوي على الهيدروكلوروفلوروكربون مراعية للبيئة ومنخفضة إمكانية الاحترار العالمي في القطاعات الفرعية للتبريد وتكييف الهواء واستخدام الفنيين المعتمدين في الخدمة، التي اشتملت على 174 كتيبا إعلاميا، واجتماعات وورش لــ1,237 مشاركا، منهم 174 أمرأة؛</w:t>
      </w:r>
    </w:p>
    <w:p w14:paraId="1B52AA2C" w14:textId="77777777" w:rsidR="000640BA" w:rsidRPr="00D25F42" w:rsidRDefault="000640BA" w:rsidP="000640BA">
      <w:pPr>
        <w:pStyle w:val="Heading1"/>
        <w:bidi/>
        <w:rPr>
          <w:sz w:val="26"/>
          <w:szCs w:val="26"/>
        </w:rPr>
      </w:pPr>
      <w:r w:rsidRPr="00D25F42">
        <w:rPr>
          <w:rFonts w:hint="cs"/>
          <w:sz w:val="26"/>
          <w:szCs w:val="26"/>
          <w:rtl/>
        </w:rPr>
        <w:lastRenderedPageBreak/>
        <w:t>وتضمنت الشريحتان الثانية والثالثة شراء المعدات لخمسة مراكز استرداد (مثلا، وحدة استصلاح غازات تبريد متعددة، ومضخات التفريغ ومقياس، واسطوانات، وميزان، ومحدد لغاز التبريد وماكينة استرداد، وبوروسكوب للكشف عن الاسطوانات) و151 مجموعة أدوات للفنيين ومؤسسات التدريب (ماكينة استرداد، ومضخات التفريغ ومقياس، ومشعب رباعي وخراطيم لغازات التبريد منخفضة الضغط، ومشعب رباعي وخراطيم لغازات التبريد مرتفعة الضغط، واسطوانات، وميزان، وكاشف تسرب، وميزان لدرجة الحرارة، ومحدد لغاز التبريد). وتم تسليم وتركيب المعدات لأحد مراكز الاستصلاح؛ غير أنه نتيجة للاضطرابات في سلسلة التوريد، وجائحة مرض فيروس كورونا (كوفيد-19) وظروف اتفاقات التسليم، تأخر شراء وتوزيع تلك الأدوات والمعدات الباقية. وبناء عليه، نفذت اليوئنديبي استراتيجية للتخفيف من المخاطر تتضمن ما يلي:</w:t>
      </w:r>
    </w:p>
    <w:p w14:paraId="4D571A33" w14:textId="77777777" w:rsidR="000640BA" w:rsidRPr="00D25F42" w:rsidRDefault="000640BA" w:rsidP="00533AB4">
      <w:pPr>
        <w:pStyle w:val="Heading1"/>
        <w:numPr>
          <w:ilvl w:val="1"/>
          <w:numId w:val="11"/>
        </w:numPr>
        <w:bidi/>
        <w:rPr>
          <w:sz w:val="26"/>
          <w:szCs w:val="26"/>
        </w:rPr>
      </w:pPr>
      <w:r w:rsidRPr="00D25F42">
        <w:rPr>
          <w:rFonts w:hint="cs"/>
          <w:sz w:val="26"/>
          <w:szCs w:val="26"/>
          <w:rtl/>
        </w:rPr>
        <w:t xml:space="preserve">تحديث وتحسين وظائف التطبيق المتنقل </w:t>
      </w:r>
      <w:proofErr w:type="spellStart"/>
      <w:r w:rsidRPr="00D25F42">
        <w:t>MontiR</w:t>
      </w:r>
      <w:proofErr w:type="spellEnd"/>
      <w:r w:rsidRPr="00D25F42">
        <w:t>-AC</w:t>
      </w:r>
      <w:r w:rsidRPr="00D25F42">
        <w:rPr>
          <w:rFonts w:hint="cs"/>
          <w:rtl/>
        </w:rPr>
        <w:t>،</w:t>
      </w:r>
      <w:r w:rsidRPr="00D25F42">
        <w:rPr>
          <w:rStyle w:val="FootnoteReference"/>
          <w:sz w:val="26"/>
          <w:szCs w:val="26"/>
          <w:rtl/>
        </w:rPr>
        <w:footnoteReference w:id="5"/>
      </w:r>
      <w:r w:rsidRPr="00D25F42">
        <w:rPr>
          <w:rFonts w:hint="cs"/>
          <w:sz w:val="26"/>
          <w:szCs w:val="26"/>
          <w:rtl/>
        </w:rPr>
        <w:t xml:space="preserve"> للكشف عن الفنيين واختيارهم مسبقا، وورش الخدمة، ومؤسسات التدريب التي يمكن أن تتلقى المعدات، وبذلك تبسيط عملية تسليم المعدات؛</w:t>
      </w:r>
    </w:p>
    <w:p w14:paraId="2194E38E" w14:textId="77777777" w:rsidR="000640BA" w:rsidRPr="00D25F42" w:rsidRDefault="000640BA" w:rsidP="00533AB4">
      <w:pPr>
        <w:pStyle w:val="Heading1"/>
        <w:numPr>
          <w:ilvl w:val="1"/>
          <w:numId w:val="11"/>
        </w:numPr>
        <w:bidi/>
        <w:rPr>
          <w:sz w:val="26"/>
          <w:szCs w:val="26"/>
        </w:rPr>
      </w:pPr>
      <w:r w:rsidRPr="00D25F42">
        <w:rPr>
          <w:rFonts w:hint="cs"/>
          <w:sz w:val="26"/>
          <w:szCs w:val="26"/>
          <w:rtl/>
        </w:rPr>
        <w:t>ترتيب أولوية خصائص المعدات للسماح بالتسليم المتداخل للمعدات استنادا إلى ما إذا كانت المعدات تحتاج إلى دوائر دقيقة؛</w:t>
      </w:r>
    </w:p>
    <w:p w14:paraId="67EA8DEF" w14:textId="77777777" w:rsidR="000640BA" w:rsidRPr="00D25F42" w:rsidRDefault="000640BA" w:rsidP="00533AB4">
      <w:pPr>
        <w:pStyle w:val="Heading1"/>
        <w:numPr>
          <w:ilvl w:val="1"/>
          <w:numId w:val="11"/>
        </w:numPr>
        <w:bidi/>
        <w:rPr>
          <w:sz w:val="26"/>
          <w:szCs w:val="26"/>
          <w:rtl/>
        </w:rPr>
      </w:pPr>
      <w:r w:rsidRPr="00D25F42">
        <w:rPr>
          <w:rFonts w:hint="cs"/>
          <w:sz w:val="26"/>
          <w:szCs w:val="26"/>
          <w:rtl/>
        </w:rPr>
        <w:t>إنشاء جدول للتسليم المتداخل في يوليه/تموز وسبتمبر/أيلول وديسمبر/كانون الأول 2023 وبذلك ضمان تكيف متطلبات أوامر الشراء لسلاسل التوريدات المتاحة والسماح بترشيد اللوجستيات والتوزيع.</w:t>
      </w:r>
    </w:p>
    <w:p w14:paraId="2C53F160" w14:textId="77777777" w:rsidR="000640BA" w:rsidRPr="00D25F42" w:rsidRDefault="000640BA" w:rsidP="000640BA">
      <w:pPr>
        <w:bidi/>
        <w:spacing w:after="240"/>
        <w:rPr>
          <w:iCs/>
          <w:sz w:val="26"/>
          <w:szCs w:val="26"/>
          <w:rtl/>
          <w:lang w:bidi="ar-EG"/>
        </w:rPr>
      </w:pPr>
      <w:r w:rsidRPr="00D25F42">
        <w:rPr>
          <w:rFonts w:hint="cs"/>
          <w:iCs/>
          <w:sz w:val="26"/>
          <w:szCs w:val="26"/>
          <w:rtl/>
        </w:rPr>
        <w:t>المساعدات التقنية لقطاع مكافحة الحرائق</w:t>
      </w:r>
    </w:p>
    <w:p w14:paraId="2B5FCAC4" w14:textId="77777777" w:rsidR="000640BA" w:rsidRPr="00D25F42" w:rsidRDefault="000640BA" w:rsidP="000640BA">
      <w:pPr>
        <w:pStyle w:val="Heading1"/>
        <w:bidi/>
        <w:rPr>
          <w:sz w:val="26"/>
          <w:szCs w:val="26"/>
        </w:rPr>
      </w:pPr>
      <w:r w:rsidRPr="00D25F42">
        <w:rPr>
          <w:rFonts w:hint="cs"/>
          <w:sz w:val="26"/>
          <w:szCs w:val="26"/>
          <w:rtl/>
        </w:rPr>
        <w:t>استكمل تقييم محدود للاستهلاك في قطاع مكافحة الحرائق في عام 2022 عن طريق المسح والمشاورات مع أصحاب المصلحة الرئيسيين، بما في ذلك 7 اجتماعات إفتراضية واجتماعين بالحضور الشخصي، وتم تحديد البدائل المحتملة للهيدروكلوروفلوروكربون-123. ونظمت حلقة عمل مختلطة (أي تسمح بكلا المشاركة الإفتراضية وبالحضور الشخصي) تتعلق بنتائج المسح لــ45 شخصا (منهم 16 أمرأة) ونشاط للتوعية عن التكنولوجيات البديلة.</w:t>
      </w:r>
    </w:p>
    <w:p w14:paraId="14F28158" w14:textId="77777777" w:rsidR="000640BA" w:rsidRPr="00D25F42" w:rsidRDefault="000640BA" w:rsidP="000640BA">
      <w:pPr>
        <w:bidi/>
        <w:spacing w:after="240"/>
        <w:rPr>
          <w:iCs/>
          <w:sz w:val="26"/>
          <w:szCs w:val="26"/>
          <w:rtl/>
          <w:lang w:bidi="ar-EG"/>
        </w:rPr>
      </w:pPr>
      <w:r w:rsidRPr="00D25F42">
        <w:rPr>
          <w:rFonts w:hint="cs"/>
          <w:iCs/>
          <w:sz w:val="26"/>
          <w:szCs w:val="26"/>
          <w:rtl/>
        </w:rPr>
        <w:t>وحدة تنفيذ ورصد المشروع</w:t>
      </w:r>
    </w:p>
    <w:p w14:paraId="3658D307" w14:textId="77777777" w:rsidR="000640BA" w:rsidRPr="00D25F42" w:rsidRDefault="000640BA" w:rsidP="000640BA">
      <w:pPr>
        <w:pStyle w:val="Heading1"/>
        <w:bidi/>
        <w:rPr>
          <w:sz w:val="26"/>
          <w:szCs w:val="26"/>
          <w:rtl/>
        </w:rPr>
      </w:pPr>
      <w:r w:rsidRPr="00D25F42">
        <w:rPr>
          <w:rFonts w:hint="cs"/>
          <w:sz w:val="26"/>
          <w:szCs w:val="26"/>
          <w:rtl/>
        </w:rPr>
        <w:t>تدعم وزارة البيئة والغابات في إندونيسيا وحدة تنفيذ ورصد المشروع من أجل تنفيذ ورصد خطة إدارة إزالة المواد الهيدروكلوروفلوروكربونية، مع تقديم المساعدة التقنية للحكومة وتدعم المؤسسات، وتنظم الاجتماعات والزيارات الفنية، وتعد التقارير والميزانيات، وتدير الأموال، وتنسق أنشطة خطة إدارة إزالة المواد الهيدروكلوروفلوروكربونية. ومنذ نهاية الشريحة الثانية، ونتيجة لجائحة كوفيد-19، ركزت وحدة تنفيذ ورصد المشروع على تحسين خدمات المساعدة الإفتراضية مع تقليل عدد الاجتماعات بالحضور الشخصي والسفر. وحتى مارس/آذار 2023، صرفت وحدة تنفيذ ورصد المشروع مبلغ 40,988 دولار أمريكي بموجب الشريحة الثالثة.</w:t>
      </w:r>
    </w:p>
    <w:p w14:paraId="08A48704" w14:textId="77777777" w:rsidR="000640BA" w:rsidRPr="00D25F42" w:rsidRDefault="000640BA" w:rsidP="000640BA">
      <w:pPr>
        <w:bidi/>
        <w:spacing w:after="240"/>
        <w:rPr>
          <w:sz w:val="26"/>
          <w:szCs w:val="26"/>
          <w:u w:val="single"/>
          <w:rtl/>
          <w:lang w:bidi="ar-EG"/>
        </w:rPr>
      </w:pPr>
      <w:r w:rsidRPr="00D25F42">
        <w:rPr>
          <w:rFonts w:hint="cs"/>
          <w:sz w:val="26"/>
          <w:szCs w:val="26"/>
          <w:u w:val="single"/>
          <w:rtl/>
        </w:rPr>
        <w:t>مستوى صرف الأموال</w:t>
      </w:r>
    </w:p>
    <w:p w14:paraId="2ADC6545" w14:textId="77777777" w:rsidR="000640BA" w:rsidRPr="00D25F42" w:rsidRDefault="000640BA" w:rsidP="000640BA">
      <w:pPr>
        <w:pStyle w:val="Heading1"/>
        <w:bidi/>
        <w:rPr>
          <w:sz w:val="26"/>
          <w:szCs w:val="26"/>
        </w:rPr>
      </w:pPr>
      <w:r w:rsidRPr="00D25F42">
        <w:rPr>
          <w:rFonts w:hint="cs"/>
          <w:sz w:val="26"/>
          <w:szCs w:val="26"/>
          <w:rtl/>
        </w:rPr>
        <w:lastRenderedPageBreak/>
        <w:t>تم حتى مارس/آذار 2023، الصرف من مبلغ 7,868,863 دولار أمريكي الموافق عليه حتى الآن، مبلغ 4,864,789 دولار أمريكي (1,662,417 دولار أمريكي لليوئنديبي و3,202,372 دولار أمريكي للبنك الدولي) على النحو المبين في الجدول 2. وسوف يصرف الرصيد المتبقي وقدره 3,004,074 دولار أمريكي في عام 2023.</w:t>
      </w:r>
    </w:p>
    <w:p w14:paraId="1747ED48" w14:textId="77777777" w:rsidR="000640BA" w:rsidRPr="00D25F42" w:rsidRDefault="000640BA" w:rsidP="000640BA">
      <w:pPr>
        <w:pStyle w:val="Heading1"/>
        <w:numPr>
          <w:ilvl w:val="0"/>
          <w:numId w:val="0"/>
        </w:numPr>
        <w:bidi/>
        <w:spacing w:after="0"/>
        <w:rPr>
          <w:b/>
          <w:bCs/>
          <w:szCs w:val="24"/>
          <w:rtl/>
          <w:lang w:bidi="ar-EG"/>
        </w:rPr>
      </w:pPr>
      <w:r w:rsidRPr="00D25F42">
        <w:rPr>
          <w:rFonts w:hint="cs"/>
          <w:b/>
          <w:bCs/>
          <w:szCs w:val="24"/>
          <w:rtl/>
          <w:lang w:bidi="ar-EG"/>
        </w:rPr>
        <w:t>الجدول 2. التقرير المالي للمرحلة الثانية من خطة إدارة إدارة المواد الهيدروكلوروفلوروكربونية لإندونيسيا (دولار أمريكي)</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1297"/>
        <w:gridCol w:w="1862"/>
        <w:gridCol w:w="1863"/>
        <w:gridCol w:w="1863"/>
        <w:gridCol w:w="1839"/>
      </w:tblGrid>
      <w:tr w:rsidR="000640BA" w:rsidRPr="00D25F42" w14:paraId="2124A91F" w14:textId="77777777" w:rsidTr="00532F6C">
        <w:trPr>
          <w:trHeight w:val="404"/>
          <w:tblHeader/>
        </w:trPr>
        <w:tc>
          <w:tcPr>
            <w:tcW w:w="1122" w:type="pct"/>
            <w:gridSpan w:val="2"/>
            <w:shd w:val="clear" w:color="auto" w:fill="auto"/>
            <w:noWrap/>
            <w:vAlign w:val="center"/>
            <w:hideMark/>
          </w:tcPr>
          <w:p w14:paraId="3D66A757" w14:textId="77777777" w:rsidR="000640BA" w:rsidRPr="00D25F42" w:rsidRDefault="000640BA" w:rsidP="00532F6C">
            <w:pPr>
              <w:bidi/>
              <w:jc w:val="center"/>
              <w:rPr>
                <w:b/>
                <w:bCs/>
                <w:color w:val="000000"/>
                <w:sz w:val="20"/>
                <w:lang w:eastAsia="en-CA"/>
              </w:rPr>
            </w:pPr>
            <w:r w:rsidRPr="00D25F42">
              <w:rPr>
                <w:rFonts w:hint="cs"/>
                <w:b/>
                <w:bCs/>
                <w:color w:val="000000"/>
                <w:sz w:val="20"/>
                <w:rtl/>
                <w:lang w:eastAsia="en-CA"/>
              </w:rPr>
              <w:t>الشريحة</w:t>
            </w:r>
          </w:p>
        </w:tc>
        <w:tc>
          <w:tcPr>
            <w:tcW w:w="972" w:type="pct"/>
            <w:shd w:val="clear" w:color="auto" w:fill="auto"/>
            <w:noWrap/>
            <w:vAlign w:val="center"/>
            <w:hideMark/>
          </w:tcPr>
          <w:p w14:paraId="262E99B0" w14:textId="77777777" w:rsidR="000640BA" w:rsidRPr="00D25F42" w:rsidRDefault="000640BA" w:rsidP="00532F6C">
            <w:pPr>
              <w:bidi/>
              <w:jc w:val="center"/>
              <w:rPr>
                <w:b/>
                <w:bCs/>
                <w:color w:val="000000"/>
                <w:sz w:val="20"/>
                <w:lang w:eastAsia="en-CA"/>
              </w:rPr>
            </w:pPr>
            <w:r w:rsidRPr="00D25F42">
              <w:rPr>
                <w:rFonts w:hint="cs"/>
                <w:b/>
                <w:bCs/>
                <w:color w:val="000000"/>
                <w:sz w:val="20"/>
                <w:rtl/>
                <w:lang w:eastAsia="en-CA"/>
              </w:rPr>
              <w:t>اليوئنديبي</w:t>
            </w:r>
          </w:p>
        </w:tc>
        <w:tc>
          <w:tcPr>
            <w:tcW w:w="973" w:type="pct"/>
            <w:vAlign w:val="center"/>
          </w:tcPr>
          <w:p w14:paraId="64CAA9AF" w14:textId="77777777" w:rsidR="000640BA" w:rsidRPr="00D25F42" w:rsidRDefault="000640BA" w:rsidP="00532F6C">
            <w:pPr>
              <w:bidi/>
              <w:jc w:val="center"/>
              <w:rPr>
                <w:b/>
                <w:bCs/>
                <w:color w:val="000000"/>
                <w:sz w:val="20"/>
                <w:lang w:val="en-CA" w:eastAsia="en-CA" w:bidi="ar-EG"/>
              </w:rPr>
            </w:pPr>
            <w:r w:rsidRPr="00D25F42">
              <w:rPr>
                <w:rFonts w:hint="cs"/>
                <w:b/>
                <w:bCs/>
                <w:color w:val="000000"/>
                <w:sz w:val="20"/>
                <w:rtl/>
                <w:lang w:val="en-CA" w:eastAsia="en-CA" w:bidi="ar-EG"/>
              </w:rPr>
              <w:t>البنك الدولي</w:t>
            </w:r>
          </w:p>
        </w:tc>
        <w:tc>
          <w:tcPr>
            <w:tcW w:w="973" w:type="pct"/>
            <w:shd w:val="clear" w:color="auto" w:fill="auto"/>
            <w:noWrap/>
            <w:vAlign w:val="center"/>
            <w:hideMark/>
          </w:tcPr>
          <w:p w14:paraId="4DDC99FB" w14:textId="77777777" w:rsidR="000640BA" w:rsidRPr="00D25F42" w:rsidRDefault="000640BA" w:rsidP="00532F6C">
            <w:pPr>
              <w:bidi/>
              <w:jc w:val="center"/>
              <w:rPr>
                <w:b/>
                <w:bCs/>
                <w:color w:val="000000"/>
                <w:sz w:val="20"/>
                <w:rtl/>
                <w:lang w:eastAsia="en-CA" w:bidi="ar-EG"/>
              </w:rPr>
            </w:pPr>
            <w:r w:rsidRPr="00D25F42">
              <w:rPr>
                <w:rFonts w:hint="cs"/>
                <w:b/>
                <w:bCs/>
                <w:color w:val="000000"/>
                <w:sz w:val="20"/>
                <w:rtl/>
                <w:lang w:eastAsia="en-CA" w:bidi="ar-EG"/>
              </w:rPr>
              <w:t>المجموع</w:t>
            </w:r>
          </w:p>
        </w:tc>
        <w:tc>
          <w:tcPr>
            <w:tcW w:w="960" w:type="pct"/>
            <w:shd w:val="clear" w:color="auto" w:fill="auto"/>
            <w:noWrap/>
            <w:vAlign w:val="center"/>
            <w:hideMark/>
          </w:tcPr>
          <w:p w14:paraId="230C123E" w14:textId="77777777" w:rsidR="000640BA" w:rsidRPr="00D25F42" w:rsidRDefault="000640BA" w:rsidP="00532F6C">
            <w:pPr>
              <w:bidi/>
              <w:jc w:val="center"/>
              <w:rPr>
                <w:b/>
                <w:bCs/>
                <w:color w:val="000000"/>
                <w:sz w:val="20"/>
                <w:lang w:eastAsia="en-CA"/>
              </w:rPr>
            </w:pPr>
            <w:r w:rsidRPr="00D25F42">
              <w:rPr>
                <w:rFonts w:hint="cs"/>
                <w:b/>
                <w:bCs/>
                <w:color w:val="000000"/>
                <w:sz w:val="20"/>
                <w:rtl/>
                <w:lang w:eastAsia="en-CA"/>
              </w:rPr>
              <w:t>معدل الصرف (%)</w:t>
            </w:r>
          </w:p>
        </w:tc>
      </w:tr>
      <w:tr w:rsidR="000640BA" w:rsidRPr="00D25F42" w14:paraId="70F7E56A" w14:textId="77777777" w:rsidTr="00532F6C">
        <w:trPr>
          <w:trHeight w:val="179"/>
        </w:trPr>
        <w:tc>
          <w:tcPr>
            <w:tcW w:w="445" w:type="pct"/>
            <w:vMerge w:val="restart"/>
            <w:shd w:val="clear" w:color="auto" w:fill="auto"/>
            <w:noWrap/>
            <w:vAlign w:val="center"/>
            <w:hideMark/>
          </w:tcPr>
          <w:p w14:paraId="1678C083" w14:textId="77777777" w:rsidR="000640BA" w:rsidRPr="00D25F42" w:rsidRDefault="000640BA" w:rsidP="00532F6C">
            <w:pPr>
              <w:bidi/>
              <w:jc w:val="left"/>
              <w:rPr>
                <w:b/>
                <w:color w:val="000000"/>
                <w:sz w:val="20"/>
                <w:lang w:eastAsia="en-CA"/>
              </w:rPr>
            </w:pPr>
            <w:r w:rsidRPr="00D25F42">
              <w:rPr>
                <w:rFonts w:hint="cs"/>
                <w:b/>
                <w:color w:val="000000"/>
                <w:sz w:val="20"/>
                <w:rtl/>
                <w:lang w:eastAsia="en-CA"/>
              </w:rPr>
              <w:t>الأولى</w:t>
            </w:r>
          </w:p>
        </w:tc>
        <w:tc>
          <w:tcPr>
            <w:tcW w:w="677" w:type="pct"/>
            <w:shd w:val="clear" w:color="auto" w:fill="auto"/>
            <w:noWrap/>
            <w:vAlign w:val="center"/>
            <w:hideMark/>
          </w:tcPr>
          <w:p w14:paraId="317E288C" w14:textId="77777777" w:rsidR="000640BA" w:rsidRPr="00D25F42" w:rsidRDefault="000640BA" w:rsidP="00532F6C">
            <w:pPr>
              <w:bidi/>
              <w:rPr>
                <w:b/>
                <w:color w:val="000000"/>
                <w:sz w:val="20"/>
                <w:lang w:eastAsia="en-CA"/>
              </w:rPr>
            </w:pPr>
            <w:r w:rsidRPr="00D25F42">
              <w:rPr>
                <w:rFonts w:hint="cs"/>
                <w:b/>
                <w:color w:val="000000"/>
                <w:sz w:val="20"/>
                <w:rtl/>
                <w:lang w:eastAsia="en-CA"/>
              </w:rPr>
              <w:t>موافق عليها</w:t>
            </w:r>
          </w:p>
        </w:tc>
        <w:tc>
          <w:tcPr>
            <w:tcW w:w="972" w:type="pct"/>
            <w:shd w:val="clear" w:color="auto" w:fill="auto"/>
            <w:noWrap/>
          </w:tcPr>
          <w:p w14:paraId="4FE65D39" w14:textId="77777777" w:rsidR="000640BA" w:rsidRPr="00D25F42" w:rsidRDefault="000640BA" w:rsidP="00532F6C">
            <w:pPr>
              <w:jc w:val="right"/>
              <w:rPr>
                <w:color w:val="000000"/>
                <w:sz w:val="20"/>
                <w:lang w:eastAsia="en-CA"/>
              </w:rPr>
            </w:pPr>
            <w:r w:rsidRPr="00D25F42">
              <w:rPr>
                <w:color w:val="000000"/>
                <w:sz w:val="20"/>
                <w:lang w:eastAsia="en-CA"/>
              </w:rPr>
              <w:t>2,233,114</w:t>
            </w:r>
          </w:p>
        </w:tc>
        <w:tc>
          <w:tcPr>
            <w:tcW w:w="973" w:type="pct"/>
          </w:tcPr>
          <w:p w14:paraId="53932FCB" w14:textId="77777777" w:rsidR="000640BA" w:rsidRPr="00D25F42" w:rsidRDefault="000640BA" w:rsidP="00532F6C">
            <w:pPr>
              <w:jc w:val="right"/>
              <w:rPr>
                <w:color w:val="000000"/>
                <w:sz w:val="20"/>
                <w:lang w:eastAsia="en-CA"/>
              </w:rPr>
            </w:pPr>
            <w:r w:rsidRPr="00D25F42">
              <w:rPr>
                <w:color w:val="000000"/>
                <w:sz w:val="20"/>
                <w:lang w:eastAsia="en-CA"/>
              </w:rPr>
              <w:t>1,985,743</w:t>
            </w:r>
          </w:p>
        </w:tc>
        <w:tc>
          <w:tcPr>
            <w:tcW w:w="973" w:type="pct"/>
            <w:shd w:val="clear" w:color="auto" w:fill="auto"/>
            <w:noWrap/>
          </w:tcPr>
          <w:p w14:paraId="509D61A7" w14:textId="77777777" w:rsidR="000640BA" w:rsidRPr="00D25F42" w:rsidRDefault="000640BA" w:rsidP="00532F6C">
            <w:pPr>
              <w:jc w:val="right"/>
              <w:rPr>
                <w:bCs/>
                <w:color w:val="000000"/>
                <w:sz w:val="20"/>
                <w:lang w:eastAsia="en-CA"/>
              </w:rPr>
            </w:pPr>
            <w:r w:rsidRPr="00D25F42">
              <w:rPr>
                <w:bCs/>
                <w:color w:val="000000"/>
                <w:sz w:val="20"/>
                <w:lang w:eastAsia="en-CA"/>
              </w:rPr>
              <w:t>4,218,857</w:t>
            </w:r>
          </w:p>
        </w:tc>
        <w:tc>
          <w:tcPr>
            <w:tcW w:w="960" w:type="pct"/>
            <w:vMerge w:val="restart"/>
            <w:shd w:val="clear" w:color="auto" w:fill="auto"/>
            <w:noWrap/>
            <w:vAlign w:val="center"/>
          </w:tcPr>
          <w:p w14:paraId="40B81484" w14:textId="77777777" w:rsidR="000640BA" w:rsidRPr="00D25F42" w:rsidRDefault="000640BA" w:rsidP="00532F6C">
            <w:pPr>
              <w:jc w:val="center"/>
              <w:rPr>
                <w:color w:val="000000"/>
                <w:sz w:val="20"/>
                <w:lang w:eastAsia="en-CA"/>
              </w:rPr>
            </w:pPr>
            <w:r w:rsidRPr="00D25F42">
              <w:rPr>
                <w:color w:val="000000"/>
                <w:sz w:val="20"/>
                <w:lang w:eastAsia="en-CA"/>
              </w:rPr>
              <w:t>75</w:t>
            </w:r>
          </w:p>
        </w:tc>
      </w:tr>
      <w:tr w:rsidR="000640BA" w:rsidRPr="00D25F42" w14:paraId="5E6865B7" w14:textId="77777777" w:rsidTr="00532F6C">
        <w:trPr>
          <w:trHeight w:val="215"/>
        </w:trPr>
        <w:tc>
          <w:tcPr>
            <w:tcW w:w="445" w:type="pct"/>
            <w:vMerge/>
            <w:vAlign w:val="center"/>
            <w:hideMark/>
          </w:tcPr>
          <w:p w14:paraId="71290F10" w14:textId="77777777" w:rsidR="000640BA" w:rsidRPr="00D25F42" w:rsidRDefault="000640BA" w:rsidP="00532F6C">
            <w:pPr>
              <w:bidi/>
              <w:jc w:val="left"/>
              <w:rPr>
                <w:b/>
                <w:color w:val="000000"/>
                <w:sz w:val="20"/>
                <w:lang w:eastAsia="en-CA"/>
              </w:rPr>
            </w:pPr>
          </w:p>
        </w:tc>
        <w:tc>
          <w:tcPr>
            <w:tcW w:w="677" w:type="pct"/>
            <w:shd w:val="clear" w:color="auto" w:fill="auto"/>
            <w:noWrap/>
            <w:vAlign w:val="center"/>
            <w:hideMark/>
          </w:tcPr>
          <w:p w14:paraId="4F33C6E2" w14:textId="77777777" w:rsidR="000640BA" w:rsidRPr="00D25F42" w:rsidRDefault="000640BA" w:rsidP="00532F6C">
            <w:pPr>
              <w:bidi/>
              <w:rPr>
                <w:b/>
                <w:color w:val="000000"/>
                <w:sz w:val="20"/>
                <w:lang w:eastAsia="en-CA"/>
              </w:rPr>
            </w:pPr>
            <w:r w:rsidRPr="00D25F42">
              <w:rPr>
                <w:rFonts w:hint="cs"/>
                <w:b/>
                <w:color w:val="000000"/>
                <w:sz w:val="20"/>
                <w:rtl/>
                <w:lang w:eastAsia="en-CA"/>
              </w:rPr>
              <w:t>المصروفة</w:t>
            </w:r>
          </w:p>
        </w:tc>
        <w:tc>
          <w:tcPr>
            <w:tcW w:w="972" w:type="pct"/>
            <w:shd w:val="clear" w:color="auto" w:fill="auto"/>
            <w:noWrap/>
          </w:tcPr>
          <w:p w14:paraId="10619F80" w14:textId="77777777" w:rsidR="000640BA" w:rsidRPr="00D25F42" w:rsidRDefault="000640BA" w:rsidP="00532F6C">
            <w:pPr>
              <w:jc w:val="right"/>
              <w:rPr>
                <w:color w:val="000000"/>
                <w:sz w:val="20"/>
                <w:lang w:eastAsia="en-CA"/>
              </w:rPr>
            </w:pPr>
            <w:r w:rsidRPr="00D25F42">
              <w:rPr>
                <w:color w:val="000000"/>
                <w:sz w:val="20"/>
                <w:lang w:eastAsia="en-CA"/>
              </w:rPr>
              <w:t>1,165,573</w:t>
            </w:r>
          </w:p>
        </w:tc>
        <w:tc>
          <w:tcPr>
            <w:tcW w:w="973" w:type="pct"/>
          </w:tcPr>
          <w:p w14:paraId="0C30AB59" w14:textId="77777777" w:rsidR="000640BA" w:rsidRPr="00D25F42" w:rsidRDefault="000640BA" w:rsidP="00532F6C">
            <w:pPr>
              <w:jc w:val="right"/>
              <w:rPr>
                <w:color w:val="000000"/>
                <w:sz w:val="20"/>
                <w:lang w:eastAsia="en-CA"/>
              </w:rPr>
            </w:pPr>
            <w:r w:rsidRPr="00D25F42">
              <w:rPr>
                <w:color w:val="000000"/>
                <w:sz w:val="20"/>
                <w:lang w:eastAsia="en-CA"/>
              </w:rPr>
              <w:t>1,985,743</w:t>
            </w:r>
          </w:p>
        </w:tc>
        <w:tc>
          <w:tcPr>
            <w:tcW w:w="973" w:type="pct"/>
            <w:shd w:val="clear" w:color="auto" w:fill="auto"/>
            <w:noWrap/>
          </w:tcPr>
          <w:p w14:paraId="422A3180" w14:textId="77777777" w:rsidR="000640BA" w:rsidRPr="00D25F42" w:rsidRDefault="000640BA" w:rsidP="00532F6C">
            <w:pPr>
              <w:jc w:val="right"/>
              <w:rPr>
                <w:bCs/>
                <w:color w:val="000000"/>
                <w:sz w:val="20"/>
                <w:lang w:eastAsia="en-CA"/>
              </w:rPr>
            </w:pPr>
            <w:r w:rsidRPr="00D25F42">
              <w:rPr>
                <w:bCs/>
                <w:color w:val="000000"/>
                <w:sz w:val="20"/>
                <w:lang w:eastAsia="en-CA"/>
              </w:rPr>
              <w:t>3,151,316</w:t>
            </w:r>
          </w:p>
        </w:tc>
        <w:tc>
          <w:tcPr>
            <w:tcW w:w="960" w:type="pct"/>
            <w:vMerge/>
            <w:vAlign w:val="center"/>
          </w:tcPr>
          <w:p w14:paraId="67B9CFDE" w14:textId="77777777" w:rsidR="000640BA" w:rsidRPr="00D25F42" w:rsidRDefault="000640BA" w:rsidP="00532F6C">
            <w:pPr>
              <w:jc w:val="center"/>
              <w:rPr>
                <w:color w:val="000000"/>
                <w:sz w:val="20"/>
                <w:lang w:eastAsia="en-CA"/>
              </w:rPr>
            </w:pPr>
          </w:p>
        </w:tc>
      </w:tr>
      <w:tr w:rsidR="000640BA" w:rsidRPr="00D25F42" w14:paraId="37ACD0E6" w14:textId="77777777" w:rsidTr="00532F6C">
        <w:trPr>
          <w:trHeight w:val="152"/>
        </w:trPr>
        <w:tc>
          <w:tcPr>
            <w:tcW w:w="445" w:type="pct"/>
            <w:vMerge w:val="restart"/>
            <w:shd w:val="clear" w:color="auto" w:fill="auto"/>
            <w:noWrap/>
            <w:vAlign w:val="center"/>
            <w:hideMark/>
          </w:tcPr>
          <w:p w14:paraId="66131729" w14:textId="77777777" w:rsidR="000640BA" w:rsidRPr="00D25F42" w:rsidRDefault="000640BA" w:rsidP="00532F6C">
            <w:pPr>
              <w:bidi/>
              <w:jc w:val="left"/>
              <w:rPr>
                <w:b/>
                <w:color w:val="000000"/>
                <w:sz w:val="20"/>
                <w:lang w:eastAsia="en-CA"/>
              </w:rPr>
            </w:pPr>
            <w:r w:rsidRPr="00D25F42">
              <w:rPr>
                <w:rFonts w:hint="cs"/>
                <w:b/>
                <w:color w:val="000000"/>
                <w:sz w:val="20"/>
                <w:rtl/>
                <w:lang w:eastAsia="en-CA"/>
              </w:rPr>
              <w:t>الثانية</w:t>
            </w:r>
          </w:p>
        </w:tc>
        <w:tc>
          <w:tcPr>
            <w:tcW w:w="677" w:type="pct"/>
            <w:shd w:val="clear" w:color="auto" w:fill="auto"/>
            <w:noWrap/>
            <w:vAlign w:val="center"/>
            <w:hideMark/>
          </w:tcPr>
          <w:p w14:paraId="056C7F80" w14:textId="77777777" w:rsidR="000640BA" w:rsidRPr="00D25F42" w:rsidRDefault="000640BA" w:rsidP="00532F6C">
            <w:pPr>
              <w:bidi/>
              <w:rPr>
                <w:b/>
                <w:color w:val="000000"/>
                <w:sz w:val="20"/>
                <w:lang w:eastAsia="en-CA"/>
              </w:rPr>
            </w:pPr>
            <w:r w:rsidRPr="00D25F42">
              <w:rPr>
                <w:rFonts w:hint="cs"/>
                <w:b/>
                <w:color w:val="000000"/>
                <w:sz w:val="20"/>
                <w:rtl/>
                <w:lang w:eastAsia="en-CA"/>
              </w:rPr>
              <w:t>موافق عليها</w:t>
            </w:r>
          </w:p>
        </w:tc>
        <w:tc>
          <w:tcPr>
            <w:tcW w:w="972" w:type="pct"/>
            <w:shd w:val="clear" w:color="auto" w:fill="auto"/>
            <w:noWrap/>
          </w:tcPr>
          <w:p w14:paraId="2E6411CA" w14:textId="77777777" w:rsidR="000640BA" w:rsidRPr="00D25F42" w:rsidRDefault="000640BA" w:rsidP="00532F6C">
            <w:pPr>
              <w:jc w:val="right"/>
              <w:rPr>
                <w:color w:val="000000"/>
                <w:sz w:val="20"/>
                <w:lang w:eastAsia="en-CA"/>
              </w:rPr>
            </w:pPr>
            <w:r w:rsidRPr="00D25F42">
              <w:rPr>
                <w:color w:val="000000"/>
                <w:sz w:val="20"/>
                <w:lang w:eastAsia="en-CA"/>
              </w:rPr>
              <w:t>753,500</w:t>
            </w:r>
          </w:p>
        </w:tc>
        <w:tc>
          <w:tcPr>
            <w:tcW w:w="973" w:type="pct"/>
          </w:tcPr>
          <w:p w14:paraId="500B4660" w14:textId="77777777" w:rsidR="000640BA" w:rsidRPr="00D25F42" w:rsidRDefault="000640BA" w:rsidP="00532F6C">
            <w:pPr>
              <w:jc w:val="right"/>
              <w:rPr>
                <w:color w:val="000000"/>
                <w:sz w:val="20"/>
                <w:lang w:eastAsia="en-CA"/>
              </w:rPr>
            </w:pPr>
            <w:r w:rsidRPr="00D25F42">
              <w:rPr>
                <w:color w:val="000000"/>
                <w:sz w:val="20"/>
                <w:lang w:eastAsia="en-CA"/>
              </w:rPr>
              <w:t>1,276,549</w:t>
            </w:r>
          </w:p>
        </w:tc>
        <w:tc>
          <w:tcPr>
            <w:tcW w:w="973" w:type="pct"/>
            <w:shd w:val="clear" w:color="auto" w:fill="auto"/>
            <w:noWrap/>
          </w:tcPr>
          <w:p w14:paraId="5B97C277" w14:textId="77777777" w:rsidR="000640BA" w:rsidRPr="00D25F42" w:rsidRDefault="000640BA" w:rsidP="00532F6C">
            <w:pPr>
              <w:jc w:val="right"/>
              <w:rPr>
                <w:bCs/>
                <w:color w:val="000000"/>
                <w:sz w:val="20"/>
                <w:lang w:eastAsia="en-CA"/>
              </w:rPr>
            </w:pPr>
            <w:r w:rsidRPr="00D25F42">
              <w:rPr>
                <w:bCs/>
                <w:color w:val="000000"/>
                <w:sz w:val="20"/>
                <w:lang w:eastAsia="en-CA"/>
              </w:rPr>
              <w:t>2,030,049</w:t>
            </w:r>
          </w:p>
        </w:tc>
        <w:tc>
          <w:tcPr>
            <w:tcW w:w="960" w:type="pct"/>
            <w:vMerge w:val="restart"/>
            <w:shd w:val="clear" w:color="auto" w:fill="auto"/>
            <w:noWrap/>
            <w:vAlign w:val="center"/>
          </w:tcPr>
          <w:p w14:paraId="680C3727" w14:textId="77777777" w:rsidR="000640BA" w:rsidRPr="00D25F42" w:rsidRDefault="000640BA" w:rsidP="00532F6C">
            <w:pPr>
              <w:jc w:val="center"/>
              <w:rPr>
                <w:color w:val="000000"/>
                <w:sz w:val="20"/>
                <w:lang w:eastAsia="en-CA"/>
              </w:rPr>
            </w:pPr>
            <w:r w:rsidRPr="00D25F42">
              <w:rPr>
                <w:color w:val="000000"/>
                <w:sz w:val="20"/>
                <w:lang w:eastAsia="en-CA"/>
              </w:rPr>
              <w:t>64</w:t>
            </w:r>
          </w:p>
        </w:tc>
      </w:tr>
      <w:tr w:rsidR="000640BA" w:rsidRPr="00D25F42" w14:paraId="7D1EDAF0" w14:textId="77777777" w:rsidTr="00532F6C">
        <w:trPr>
          <w:trHeight w:val="179"/>
        </w:trPr>
        <w:tc>
          <w:tcPr>
            <w:tcW w:w="445" w:type="pct"/>
            <w:vMerge/>
            <w:vAlign w:val="center"/>
            <w:hideMark/>
          </w:tcPr>
          <w:p w14:paraId="7BD6D973" w14:textId="77777777" w:rsidR="000640BA" w:rsidRPr="00D25F42" w:rsidRDefault="000640BA" w:rsidP="00532F6C">
            <w:pPr>
              <w:bidi/>
              <w:jc w:val="left"/>
              <w:rPr>
                <w:b/>
                <w:color w:val="000000"/>
                <w:sz w:val="20"/>
                <w:lang w:eastAsia="en-CA"/>
              </w:rPr>
            </w:pPr>
          </w:p>
        </w:tc>
        <w:tc>
          <w:tcPr>
            <w:tcW w:w="677" w:type="pct"/>
            <w:shd w:val="clear" w:color="auto" w:fill="auto"/>
            <w:noWrap/>
            <w:vAlign w:val="center"/>
            <w:hideMark/>
          </w:tcPr>
          <w:p w14:paraId="7C60FF12" w14:textId="77777777" w:rsidR="000640BA" w:rsidRPr="00D25F42" w:rsidRDefault="000640BA" w:rsidP="00532F6C">
            <w:pPr>
              <w:bidi/>
              <w:rPr>
                <w:b/>
                <w:color w:val="000000"/>
                <w:sz w:val="20"/>
                <w:lang w:eastAsia="en-CA"/>
              </w:rPr>
            </w:pPr>
            <w:r w:rsidRPr="00D25F42">
              <w:rPr>
                <w:rFonts w:hint="cs"/>
                <w:b/>
                <w:color w:val="000000"/>
                <w:sz w:val="20"/>
                <w:rtl/>
                <w:lang w:eastAsia="en-CA"/>
              </w:rPr>
              <w:t>المصروفة</w:t>
            </w:r>
          </w:p>
        </w:tc>
        <w:tc>
          <w:tcPr>
            <w:tcW w:w="972" w:type="pct"/>
            <w:shd w:val="clear" w:color="auto" w:fill="auto"/>
            <w:noWrap/>
          </w:tcPr>
          <w:p w14:paraId="30263DC4" w14:textId="77777777" w:rsidR="000640BA" w:rsidRPr="00D25F42" w:rsidRDefault="000640BA" w:rsidP="00532F6C">
            <w:pPr>
              <w:jc w:val="right"/>
              <w:rPr>
                <w:color w:val="000000"/>
                <w:sz w:val="20"/>
                <w:lang w:eastAsia="en-CA"/>
              </w:rPr>
            </w:pPr>
            <w:r w:rsidRPr="00D25F42">
              <w:rPr>
                <w:color w:val="000000"/>
                <w:sz w:val="20"/>
                <w:lang w:eastAsia="en-CA"/>
              </w:rPr>
              <w:t>278,046</w:t>
            </w:r>
          </w:p>
        </w:tc>
        <w:tc>
          <w:tcPr>
            <w:tcW w:w="973" w:type="pct"/>
          </w:tcPr>
          <w:p w14:paraId="461C5528" w14:textId="77777777" w:rsidR="000640BA" w:rsidRPr="00D25F42" w:rsidRDefault="000640BA" w:rsidP="00532F6C">
            <w:pPr>
              <w:jc w:val="right"/>
              <w:rPr>
                <w:color w:val="000000"/>
                <w:sz w:val="20"/>
                <w:lang w:eastAsia="en-CA"/>
              </w:rPr>
            </w:pPr>
            <w:r w:rsidRPr="00D25F42">
              <w:rPr>
                <w:color w:val="000000"/>
                <w:sz w:val="20"/>
                <w:lang w:eastAsia="en-CA"/>
              </w:rPr>
              <w:t>1,027,496</w:t>
            </w:r>
          </w:p>
        </w:tc>
        <w:tc>
          <w:tcPr>
            <w:tcW w:w="973" w:type="pct"/>
            <w:shd w:val="clear" w:color="auto" w:fill="auto"/>
            <w:noWrap/>
          </w:tcPr>
          <w:p w14:paraId="47FBA7E9" w14:textId="77777777" w:rsidR="000640BA" w:rsidRPr="00D25F42" w:rsidRDefault="000640BA" w:rsidP="00532F6C">
            <w:pPr>
              <w:jc w:val="right"/>
              <w:rPr>
                <w:bCs/>
                <w:color w:val="000000"/>
                <w:sz w:val="20"/>
                <w:lang w:eastAsia="en-CA"/>
              </w:rPr>
            </w:pPr>
            <w:r w:rsidRPr="00D25F42">
              <w:rPr>
                <w:bCs/>
                <w:color w:val="000000"/>
                <w:sz w:val="20"/>
                <w:lang w:eastAsia="en-CA"/>
              </w:rPr>
              <w:t>1,305,542</w:t>
            </w:r>
          </w:p>
        </w:tc>
        <w:tc>
          <w:tcPr>
            <w:tcW w:w="960" w:type="pct"/>
            <w:vMerge/>
            <w:vAlign w:val="center"/>
          </w:tcPr>
          <w:p w14:paraId="1C658152" w14:textId="77777777" w:rsidR="000640BA" w:rsidRPr="00D25F42" w:rsidRDefault="000640BA" w:rsidP="00532F6C">
            <w:pPr>
              <w:jc w:val="center"/>
              <w:rPr>
                <w:color w:val="000000"/>
                <w:sz w:val="20"/>
                <w:lang w:eastAsia="en-CA"/>
              </w:rPr>
            </w:pPr>
          </w:p>
        </w:tc>
      </w:tr>
      <w:tr w:rsidR="000640BA" w:rsidRPr="00D25F42" w14:paraId="14C66834" w14:textId="77777777" w:rsidTr="00532F6C">
        <w:trPr>
          <w:trHeight w:val="125"/>
        </w:trPr>
        <w:tc>
          <w:tcPr>
            <w:tcW w:w="445" w:type="pct"/>
            <w:vMerge w:val="restart"/>
            <w:shd w:val="clear" w:color="auto" w:fill="auto"/>
            <w:noWrap/>
            <w:vAlign w:val="center"/>
            <w:hideMark/>
          </w:tcPr>
          <w:p w14:paraId="23C21337" w14:textId="77777777" w:rsidR="000640BA" w:rsidRPr="00D25F42" w:rsidRDefault="000640BA" w:rsidP="00532F6C">
            <w:pPr>
              <w:bidi/>
              <w:jc w:val="left"/>
              <w:rPr>
                <w:b/>
                <w:color w:val="000000"/>
                <w:sz w:val="20"/>
                <w:lang w:eastAsia="en-CA"/>
              </w:rPr>
            </w:pPr>
            <w:r w:rsidRPr="00D25F42">
              <w:rPr>
                <w:rFonts w:hint="cs"/>
                <w:b/>
                <w:color w:val="000000"/>
                <w:sz w:val="20"/>
                <w:rtl/>
                <w:lang w:eastAsia="en-CA"/>
              </w:rPr>
              <w:t>الثالثة</w:t>
            </w:r>
          </w:p>
        </w:tc>
        <w:tc>
          <w:tcPr>
            <w:tcW w:w="677" w:type="pct"/>
            <w:shd w:val="clear" w:color="auto" w:fill="auto"/>
            <w:noWrap/>
            <w:vAlign w:val="center"/>
            <w:hideMark/>
          </w:tcPr>
          <w:p w14:paraId="6767D95A" w14:textId="77777777" w:rsidR="000640BA" w:rsidRPr="00D25F42" w:rsidRDefault="000640BA" w:rsidP="00532F6C">
            <w:pPr>
              <w:bidi/>
              <w:rPr>
                <w:b/>
                <w:color w:val="000000"/>
                <w:sz w:val="20"/>
                <w:lang w:eastAsia="en-CA"/>
              </w:rPr>
            </w:pPr>
            <w:r w:rsidRPr="00D25F42">
              <w:rPr>
                <w:rFonts w:hint="cs"/>
                <w:b/>
                <w:color w:val="000000"/>
                <w:sz w:val="20"/>
                <w:rtl/>
                <w:lang w:eastAsia="en-CA"/>
              </w:rPr>
              <w:t>موافق عليها</w:t>
            </w:r>
          </w:p>
        </w:tc>
        <w:tc>
          <w:tcPr>
            <w:tcW w:w="972" w:type="pct"/>
            <w:shd w:val="clear" w:color="auto" w:fill="auto"/>
            <w:noWrap/>
          </w:tcPr>
          <w:p w14:paraId="160A50A0" w14:textId="77777777" w:rsidR="000640BA" w:rsidRPr="00D25F42" w:rsidRDefault="000640BA" w:rsidP="00532F6C">
            <w:pPr>
              <w:jc w:val="right"/>
              <w:rPr>
                <w:color w:val="000000"/>
                <w:sz w:val="20"/>
                <w:lang w:eastAsia="en-CA"/>
              </w:rPr>
            </w:pPr>
            <w:r w:rsidRPr="00D25F42">
              <w:rPr>
                <w:color w:val="000000"/>
                <w:sz w:val="20"/>
                <w:lang w:eastAsia="en-CA"/>
              </w:rPr>
              <w:t>627,086</w:t>
            </w:r>
          </w:p>
        </w:tc>
        <w:tc>
          <w:tcPr>
            <w:tcW w:w="973" w:type="pct"/>
          </w:tcPr>
          <w:p w14:paraId="24C3D86D" w14:textId="77777777" w:rsidR="000640BA" w:rsidRPr="00D25F42" w:rsidRDefault="000640BA" w:rsidP="00532F6C">
            <w:pPr>
              <w:jc w:val="right"/>
              <w:rPr>
                <w:color w:val="000000"/>
                <w:sz w:val="20"/>
                <w:lang w:eastAsia="en-CA"/>
              </w:rPr>
            </w:pPr>
            <w:r w:rsidRPr="00D25F42">
              <w:rPr>
                <w:color w:val="000000"/>
                <w:sz w:val="20"/>
                <w:lang w:eastAsia="en-CA"/>
              </w:rPr>
              <w:t>992,871</w:t>
            </w:r>
          </w:p>
        </w:tc>
        <w:tc>
          <w:tcPr>
            <w:tcW w:w="973" w:type="pct"/>
            <w:shd w:val="clear" w:color="auto" w:fill="auto"/>
            <w:noWrap/>
          </w:tcPr>
          <w:p w14:paraId="0852A052" w14:textId="77777777" w:rsidR="000640BA" w:rsidRPr="00D25F42" w:rsidRDefault="000640BA" w:rsidP="00532F6C">
            <w:pPr>
              <w:jc w:val="right"/>
              <w:rPr>
                <w:bCs/>
                <w:color w:val="000000"/>
                <w:sz w:val="20"/>
                <w:lang w:eastAsia="en-CA"/>
              </w:rPr>
            </w:pPr>
            <w:r w:rsidRPr="00D25F42">
              <w:rPr>
                <w:bCs/>
                <w:color w:val="000000"/>
                <w:sz w:val="20"/>
                <w:lang w:eastAsia="en-CA"/>
              </w:rPr>
              <w:t>1,619,957</w:t>
            </w:r>
          </w:p>
        </w:tc>
        <w:tc>
          <w:tcPr>
            <w:tcW w:w="960" w:type="pct"/>
            <w:vMerge w:val="restart"/>
            <w:shd w:val="clear" w:color="auto" w:fill="auto"/>
            <w:noWrap/>
            <w:vAlign w:val="center"/>
          </w:tcPr>
          <w:p w14:paraId="64DD31A5" w14:textId="77777777" w:rsidR="000640BA" w:rsidRPr="00D25F42" w:rsidRDefault="000640BA" w:rsidP="00532F6C">
            <w:pPr>
              <w:jc w:val="center"/>
              <w:rPr>
                <w:color w:val="000000"/>
                <w:sz w:val="20"/>
                <w:lang w:eastAsia="en-CA"/>
              </w:rPr>
            </w:pPr>
            <w:r w:rsidRPr="00D25F42">
              <w:rPr>
                <w:color w:val="000000"/>
                <w:sz w:val="20"/>
                <w:lang w:eastAsia="en-CA"/>
              </w:rPr>
              <w:t>25</w:t>
            </w:r>
          </w:p>
        </w:tc>
      </w:tr>
      <w:tr w:rsidR="000640BA" w:rsidRPr="00D25F42" w14:paraId="3923B533" w14:textId="77777777" w:rsidTr="00532F6C">
        <w:trPr>
          <w:trHeight w:val="58"/>
        </w:trPr>
        <w:tc>
          <w:tcPr>
            <w:tcW w:w="445" w:type="pct"/>
            <w:vMerge/>
            <w:vAlign w:val="center"/>
            <w:hideMark/>
          </w:tcPr>
          <w:p w14:paraId="1A983D87" w14:textId="77777777" w:rsidR="000640BA" w:rsidRPr="00D25F42" w:rsidRDefault="000640BA" w:rsidP="00532F6C">
            <w:pPr>
              <w:jc w:val="left"/>
              <w:rPr>
                <w:bCs/>
                <w:color w:val="000000"/>
                <w:sz w:val="20"/>
                <w:lang w:eastAsia="en-CA"/>
              </w:rPr>
            </w:pPr>
          </w:p>
        </w:tc>
        <w:tc>
          <w:tcPr>
            <w:tcW w:w="677" w:type="pct"/>
            <w:shd w:val="clear" w:color="auto" w:fill="auto"/>
            <w:noWrap/>
            <w:vAlign w:val="center"/>
            <w:hideMark/>
          </w:tcPr>
          <w:p w14:paraId="5D7D2514" w14:textId="77777777" w:rsidR="000640BA" w:rsidRPr="00D25F42" w:rsidRDefault="000640BA" w:rsidP="00532F6C">
            <w:pPr>
              <w:bidi/>
              <w:rPr>
                <w:b/>
                <w:color w:val="000000"/>
                <w:sz w:val="20"/>
                <w:lang w:eastAsia="en-CA"/>
              </w:rPr>
            </w:pPr>
            <w:r w:rsidRPr="00D25F42">
              <w:rPr>
                <w:rFonts w:hint="cs"/>
                <w:b/>
                <w:color w:val="000000"/>
                <w:sz w:val="20"/>
                <w:rtl/>
                <w:lang w:eastAsia="en-CA"/>
              </w:rPr>
              <w:t>المصروفة</w:t>
            </w:r>
          </w:p>
        </w:tc>
        <w:tc>
          <w:tcPr>
            <w:tcW w:w="972" w:type="pct"/>
            <w:shd w:val="clear" w:color="auto" w:fill="auto"/>
            <w:noWrap/>
          </w:tcPr>
          <w:p w14:paraId="25046395" w14:textId="77777777" w:rsidR="000640BA" w:rsidRPr="00D25F42" w:rsidRDefault="000640BA" w:rsidP="00532F6C">
            <w:pPr>
              <w:jc w:val="right"/>
              <w:rPr>
                <w:color w:val="000000"/>
                <w:sz w:val="20"/>
                <w:lang w:eastAsia="en-CA"/>
              </w:rPr>
            </w:pPr>
            <w:r w:rsidRPr="00D25F42">
              <w:rPr>
                <w:color w:val="000000"/>
                <w:sz w:val="20"/>
                <w:lang w:eastAsia="en-CA"/>
              </w:rPr>
              <w:t>218,798</w:t>
            </w:r>
          </w:p>
        </w:tc>
        <w:tc>
          <w:tcPr>
            <w:tcW w:w="973" w:type="pct"/>
          </w:tcPr>
          <w:p w14:paraId="346D1383" w14:textId="77777777" w:rsidR="000640BA" w:rsidRPr="00D25F42" w:rsidRDefault="000640BA" w:rsidP="00532F6C">
            <w:pPr>
              <w:jc w:val="right"/>
              <w:rPr>
                <w:color w:val="000000"/>
                <w:sz w:val="20"/>
                <w:lang w:eastAsia="en-CA"/>
              </w:rPr>
            </w:pPr>
            <w:r w:rsidRPr="00D25F42">
              <w:rPr>
                <w:color w:val="000000"/>
                <w:sz w:val="20"/>
                <w:lang w:eastAsia="en-CA"/>
              </w:rPr>
              <w:t>189,133</w:t>
            </w:r>
          </w:p>
        </w:tc>
        <w:tc>
          <w:tcPr>
            <w:tcW w:w="973" w:type="pct"/>
            <w:shd w:val="clear" w:color="auto" w:fill="auto"/>
            <w:noWrap/>
          </w:tcPr>
          <w:p w14:paraId="57924DE6" w14:textId="77777777" w:rsidR="000640BA" w:rsidRPr="00D25F42" w:rsidRDefault="000640BA" w:rsidP="00532F6C">
            <w:pPr>
              <w:jc w:val="right"/>
              <w:rPr>
                <w:bCs/>
                <w:color w:val="000000"/>
                <w:sz w:val="20"/>
                <w:lang w:eastAsia="en-CA"/>
              </w:rPr>
            </w:pPr>
            <w:r w:rsidRPr="00D25F42">
              <w:rPr>
                <w:bCs/>
                <w:color w:val="000000"/>
                <w:sz w:val="20"/>
                <w:lang w:eastAsia="en-CA"/>
              </w:rPr>
              <w:t>407,931</w:t>
            </w:r>
          </w:p>
        </w:tc>
        <w:tc>
          <w:tcPr>
            <w:tcW w:w="960" w:type="pct"/>
            <w:vMerge/>
            <w:vAlign w:val="center"/>
          </w:tcPr>
          <w:p w14:paraId="22C34B12" w14:textId="77777777" w:rsidR="000640BA" w:rsidRPr="00D25F42" w:rsidRDefault="000640BA" w:rsidP="00532F6C">
            <w:pPr>
              <w:jc w:val="center"/>
              <w:rPr>
                <w:color w:val="000000"/>
                <w:sz w:val="20"/>
                <w:lang w:eastAsia="en-CA"/>
              </w:rPr>
            </w:pPr>
          </w:p>
        </w:tc>
      </w:tr>
      <w:tr w:rsidR="000640BA" w:rsidRPr="00D25F42" w14:paraId="0502DA21" w14:textId="77777777" w:rsidTr="00532F6C">
        <w:trPr>
          <w:trHeight w:val="58"/>
        </w:trPr>
        <w:tc>
          <w:tcPr>
            <w:tcW w:w="445" w:type="pct"/>
            <w:vMerge w:val="restart"/>
            <w:shd w:val="clear" w:color="auto" w:fill="auto"/>
            <w:vAlign w:val="center"/>
            <w:hideMark/>
          </w:tcPr>
          <w:p w14:paraId="29EB4031" w14:textId="77777777" w:rsidR="000640BA" w:rsidRPr="00D25F42" w:rsidRDefault="000640BA" w:rsidP="00532F6C">
            <w:pPr>
              <w:bidi/>
              <w:jc w:val="left"/>
              <w:rPr>
                <w:b/>
                <w:bCs/>
                <w:color w:val="000000"/>
                <w:sz w:val="20"/>
                <w:rtl/>
                <w:lang w:val="en-CA" w:eastAsia="en-CA" w:bidi="ar-EG"/>
              </w:rPr>
            </w:pPr>
            <w:r w:rsidRPr="00D25F42">
              <w:rPr>
                <w:rFonts w:hint="cs"/>
                <w:b/>
                <w:bCs/>
                <w:color w:val="000000"/>
                <w:sz w:val="20"/>
                <w:rtl/>
                <w:lang w:eastAsia="en-CA"/>
              </w:rPr>
              <w:t>المجموع</w:t>
            </w:r>
          </w:p>
        </w:tc>
        <w:tc>
          <w:tcPr>
            <w:tcW w:w="677" w:type="pct"/>
            <w:shd w:val="clear" w:color="auto" w:fill="auto"/>
            <w:vAlign w:val="center"/>
            <w:hideMark/>
          </w:tcPr>
          <w:p w14:paraId="410A6966" w14:textId="77777777" w:rsidR="000640BA" w:rsidRPr="00D25F42" w:rsidRDefault="000640BA" w:rsidP="00532F6C">
            <w:pPr>
              <w:bidi/>
              <w:rPr>
                <w:b/>
                <w:color w:val="000000"/>
                <w:sz w:val="20"/>
                <w:lang w:eastAsia="en-CA"/>
              </w:rPr>
            </w:pPr>
            <w:r w:rsidRPr="00D25F42">
              <w:rPr>
                <w:rFonts w:hint="cs"/>
                <w:b/>
                <w:color w:val="000000"/>
                <w:sz w:val="20"/>
                <w:rtl/>
                <w:lang w:eastAsia="en-CA"/>
              </w:rPr>
              <w:t>موافق عليها</w:t>
            </w:r>
          </w:p>
        </w:tc>
        <w:tc>
          <w:tcPr>
            <w:tcW w:w="972" w:type="pct"/>
            <w:shd w:val="clear" w:color="auto" w:fill="auto"/>
          </w:tcPr>
          <w:p w14:paraId="477A407A" w14:textId="77777777" w:rsidR="000640BA" w:rsidRPr="00D25F42" w:rsidRDefault="000640BA" w:rsidP="00532F6C">
            <w:pPr>
              <w:jc w:val="right"/>
              <w:rPr>
                <w:b/>
                <w:color w:val="000000"/>
                <w:sz w:val="20"/>
                <w:lang w:eastAsia="en-CA"/>
              </w:rPr>
            </w:pPr>
            <w:r w:rsidRPr="00D25F42">
              <w:rPr>
                <w:b/>
                <w:color w:val="000000"/>
                <w:sz w:val="20"/>
                <w:lang w:eastAsia="en-CA"/>
              </w:rPr>
              <w:t>3,613,700</w:t>
            </w:r>
          </w:p>
        </w:tc>
        <w:tc>
          <w:tcPr>
            <w:tcW w:w="973" w:type="pct"/>
          </w:tcPr>
          <w:p w14:paraId="38085AAB" w14:textId="77777777" w:rsidR="000640BA" w:rsidRPr="00D25F42" w:rsidRDefault="000640BA" w:rsidP="00532F6C">
            <w:pPr>
              <w:jc w:val="right"/>
              <w:rPr>
                <w:b/>
                <w:color w:val="000000"/>
                <w:sz w:val="20"/>
                <w:lang w:eastAsia="en-CA"/>
              </w:rPr>
            </w:pPr>
            <w:r w:rsidRPr="00D25F42">
              <w:rPr>
                <w:b/>
                <w:color w:val="000000"/>
                <w:sz w:val="20"/>
                <w:lang w:eastAsia="en-CA"/>
              </w:rPr>
              <w:t>4,255,163</w:t>
            </w:r>
          </w:p>
        </w:tc>
        <w:tc>
          <w:tcPr>
            <w:tcW w:w="973" w:type="pct"/>
            <w:shd w:val="clear" w:color="auto" w:fill="auto"/>
          </w:tcPr>
          <w:p w14:paraId="338B1D80" w14:textId="77777777" w:rsidR="000640BA" w:rsidRPr="00D25F42" w:rsidRDefault="000640BA" w:rsidP="00532F6C">
            <w:pPr>
              <w:jc w:val="right"/>
              <w:rPr>
                <w:b/>
                <w:color w:val="000000"/>
                <w:sz w:val="20"/>
                <w:lang w:eastAsia="en-CA"/>
              </w:rPr>
            </w:pPr>
            <w:r w:rsidRPr="00D25F42">
              <w:rPr>
                <w:b/>
                <w:color w:val="000000"/>
                <w:sz w:val="20"/>
                <w:lang w:eastAsia="en-CA"/>
              </w:rPr>
              <w:t>7,868,863</w:t>
            </w:r>
          </w:p>
        </w:tc>
        <w:tc>
          <w:tcPr>
            <w:tcW w:w="960" w:type="pct"/>
            <w:vMerge w:val="restart"/>
            <w:shd w:val="clear" w:color="auto" w:fill="auto"/>
            <w:vAlign w:val="center"/>
          </w:tcPr>
          <w:p w14:paraId="7AF786FF" w14:textId="77777777" w:rsidR="000640BA" w:rsidRPr="00D25F42" w:rsidRDefault="000640BA" w:rsidP="00532F6C">
            <w:pPr>
              <w:jc w:val="center"/>
              <w:rPr>
                <w:b/>
                <w:color w:val="000000"/>
                <w:sz w:val="20"/>
                <w:lang w:eastAsia="en-CA"/>
              </w:rPr>
            </w:pPr>
            <w:r w:rsidRPr="00D25F42">
              <w:rPr>
                <w:b/>
                <w:color w:val="000000"/>
                <w:sz w:val="20"/>
                <w:lang w:eastAsia="en-CA"/>
              </w:rPr>
              <w:t>62</w:t>
            </w:r>
          </w:p>
        </w:tc>
      </w:tr>
      <w:tr w:rsidR="000640BA" w:rsidRPr="00D25F42" w14:paraId="1489B40B" w14:textId="77777777" w:rsidTr="00532F6C">
        <w:trPr>
          <w:trHeight w:val="179"/>
        </w:trPr>
        <w:tc>
          <w:tcPr>
            <w:tcW w:w="445" w:type="pct"/>
            <w:vMerge/>
            <w:shd w:val="clear" w:color="auto" w:fill="auto"/>
            <w:vAlign w:val="center"/>
          </w:tcPr>
          <w:p w14:paraId="5976D045" w14:textId="77777777" w:rsidR="000640BA" w:rsidRPr="00D25F42" w:rsidRDefault="000640BA" w:rsidP="00532F6C">
            <w:pPr>
              <w:jc w:val="left"/>
              <w:rPr>
                <w:b/>
                <w:bCs/>
                <w:color w:val="000000"/>
                <w:sz w:val="20"/>
                <w:lang w:eastAsia="en-CA"/>
              </w:rPr>
            </w:pPr>
          </w:p>
        </w:tc>
        <w:tc>
          <w:tcPr>
            <w:tcW w:w="677" w:type="pct"/>
            <w:shd w:val="clear" w:color="auto" w:fill="auto"/>
            <w:vAlign w:val="center"/>
          </w:tcPr>
          <w:p w14:paraId="3E20CE51" w14:textId="77777777" w:rsidR="000640BA" w:rsidRPr="00D25F42" w:rsidRDefault="000640BA" w:rsidP="00532F6C">
            <w:pPr>
              <w:bidi/>
              <w:rPr>
                <w:b/>
                <w:color w:val="000000"/>
                <w:sz w:val="20"/>
                <w:lang w:eastAsia="en-CA"/>
              </w:rPr>
            </w:pPr>
            <w:r w:rsidRPr="00D25F42">
              <w:rPr>
                <w:rFonts w:hint="cs"/>
                <w:b/>
                <w:color w:val="000000"/>
                <w:sz w:val="20"/>
                <w:rtl/>
                <w:lang w:eastAsia="en-CA"/>
              </w:rPr>
              <w:t>المصروفة</w:t>
            </w:r>
          </w:p>
        </w:tc>
        <w:tc>
          <w:tcPr>
            <w:tcW w:w="972" w:type="pct"/>
            <w:shd w:val="clear" w:color="auto" w:fill="auto"/>
          </w:tcPr>
          <w:p w14:paraId="0B97DECF" w14:textId="77777777" w:rsidR="000640BA" w:rsidRPr="00D25F42" w:rsidRDefault="000640BA" w:rsidP="00532F6C">
            <w:pPr>
              <w:jc w:val="right"/>
              <w:rPr>
                <w:b/>
                <w:color w:val="000000"/>
                <w:sz w:val="20"/>
                <w:lang w:eastAsia="en-CA"/>
              </w:rPr>
            </w:pPr>
            <w:r w:rsidRPr="00D25F42">
              <w:rPr>
                <w:b/>
                <w:color w:val="000000"/>
                <w:sz w:val="20"/>
                <w:lang w:eastAsia="en-CA"/>
              </w:rPr>
              <w:t>1,662,417</w:t>
            </w:r>
          </w:p>
        </w:tc>
        <w:tc>
          <w:tcPr>
            <w:tcW w:w="973" w:type="pct"/>
          </w:tcPr>
          <w:p w14:paraId="5C4B5575" w14:textId="77777777" w:rsidR="000640BA" w:rsidRPr="00D25F42" w:rsidRDefault="000640BA" w:rsidP="00532F6C">
            <w:pPr>
              <w:jc w:val="right"/>
              <w:rPr>
                <w:b/>
                <w:color w:val="000000"/>
                <w:sz w:val="20"/>
                <w:lang w:eastAsia="en-CA"/>
              </w:rPr>
            </w:pPr>
            <w:r w:rsidRPr="00D25F42">
              <w:rPr>
                <w:b/>
                <w:color w:val="000000"/>
                <w:sz w:val="20"/>
                <w:lang w:eastAsia="en-CA"/>
              </w:rPr>
              <w:t>3,202,372</w:t>
            </w:r>
          </w:p>
        </w:tc>
        <w:tc>
          <w:tcPr>
            <w:tcW w:w="973" w:type="pct"/>
            <w:shd w:val="clear" w:color="auto" w:fill="auto"/>
          </w:tcPr>
          <w:p w14:paraId="511A546D" w14:textId="77777777" w:rsidR="000640BA" w:rsidRPr="00D25F42" w:rsidRDefault="000640BA" w:rsidP="00532F6C">
            <w:pPr>
              <w:jc w:val="right"/>
              <w:rPr>
                <w:b/>
                <w:color w:val="000000"/>
                <w:sz w:val="20"/>
                <w:lang w:eastAsia="en-CA"/>
              </w:rPr>
            </w:pPr>
            <w:r w:rsidRPr="00D25F42">
              <w:rPr>
                <w:b/>
                <w:color w:val="000000"/>
                <w:sz w:val="20"/>
                <w:lang w:eastAsia="en-CA"/>
              </w:rPr>
              <w:t>4,864,789</w:t>
            </w:r>
          </w:p>
        </w:tc>
        <w:tc>
          <w:tcPr>
            <w:tcW w:w="960" w:type="pct"/>
            <w:vMerge/>
            <w:shd w:val="clear" w:color="auto" w:fill="auto"/>
            <w:vAlign w:val="center"/>
          </w:tcPr>
          <w:p w14:paraId="7A25BB27" w14:textId="77777777" w:rsidR="000640BA" w:rsidRPr="00D25F42" w:rsidRDefault="000640BA" w:rsidP="00532F6C">
            <w:pPr>
              <w:jc w:val="center"/>
              <w:rPr>
                <w:color w:val="000000"/>
                <w:sz w:val="20"/>
                <w:lang w:eastAsia="en-CA"/>
              </w:rPr>
            </w:pPr>
          </w:p>
        </w:tc>
      </w:tr>
      <w:tr w:rsidR="000640BA" w:rsidRPr="00D25F42" w14:paraId="3E108171" w14:textId="77777777" w:rsidTr="00532F6C">
        <w:trPr>
          <w:trHeight w:val="179"/>
        </w:trPr>
        <w:tc>
          <w:tcPr>
            <w:tcW w:w="445" w:type="pct"/>
            <w:vMerge/>
            <w:shd w:val="clear" w:color="auto" w:fill="auto"/>
            <w:vAlign w:val="center"/>
          </w:tcPr>
          <w:p w14:paraId="01CCBAA1" w14:textId="77777777" w:rsidR="000640BA" w:rsidRPr="00D25F42" w:rsidRDefault="000640BA" w:rsidP="00532F6C">
            <w:pPr>
              <w:jc w:val="left"/>
              <w:rPr>
                <w:b/>
                <w:bCs/>
                <w:color w:val="000000"/>
                <w:sz w:val="20"/>
                <w:lang w:eastAsia="en-CA"/>
              </w:rPr>
            </w:pPr>
          </w:p>
        </w:tc>
        <w:tc>
          <w:tcPr>
            <w:tcW w:w="677" w:type="pct"/>
            <w:shd w:val="clear" w:color="auto" w:fill="auto"/>
            <w:vAlign w:val="center"/>
          </w:tcPr>
          <w:p w14:paraId="2620618C" w14:textId="77777777" w:rsidR="000640BA" w:rsidRPr="00D25F42" w:rsidRDefault="000640BA" w:rsidP="00532F6C">
            <w:pPr>
              <w:bidi/>
              <w:rPr>
                <w:b/>
                <w:bCs/>
                <w:color w:val="000000"/>
                <w:sz w:val="20"/>
                <w:rtl/>
                <w:lang w:val="en-CA" w:eastAsia="en-CA" w:bidi="ar-EG"/>
              </w:rPr>
            </w:pPr>
            <w:r w:rsidRPr="00D25F42">
              <w:rPr>
                <w:rFonts w:hint="cs"/>
                <w:b/>
                <w:bCs/>
                <w:color w:val="000000"/>
                <w:sz w:val="20"/>
                <w:rtl/>
                <w:lang w:eastAsia="en-CA"/>
              </w:rPr>
              <w:t>الرصيد</w:t>
            </w:r>
          </w:p>
        </w:tc>
        <w:tc>
          <w:tcPr>
            <w:tcW w:w="972" w:type="pct"/>
            <w:shd w:val="clear" w:color="auto" w:fill="auto"/>
          </w:tcPr>
          <w:p w14:paraId="434AEE09" w14:textId="77777777" w:rsidR="000640BA" w:rsidRPr="00D25F42" w:rsidRDefault="000640BA" w:rsidP="00532F6C">
            <w:pPr>
              <w:jc w:val="right"/>
              <w:rPr>
                <w:b/>
                <w:bCs/>
                <w:color w:val="000000"/>
                <w:sz w:val="20"/>
                <w:lang w:eastAsia="en-CA"/>
              </w:rPr>
            </w:pPr>
            <w:r w:rsidRPr="00D25F42">
              <w:rPr>
                <w:b/>
                <w:bCs/>
                <w:color w:val="000000"/>
                <w:sz w:val="20"/>
                <w:lang w:eastAsia="en-CA"/>
              </w:rPr>
              <w:t>1,951,283</w:t>
            </w:r>
          </w:p>
        </w:tc>
        <w:tc>
          <w:tcPr>
            <w:tcW w:w="973" w:type="pct"/>
          </w:tcPr>
          <w:p w14:paraId="2C9AA643" w14:textId="77777777" w:rsidR="000640BA" w:rsidRPr="00D25F42" w:rsidRDefault="000640BA" w:rsidP="00532F6C">
            <w:pPr>
              <w:jc w:val="right"/>
              <w:rPr>
                <w:b/>
                <w:bCs/>
                <w:color w:val="000000"/>
                <w:sz w:val="20"/>
                <w:lang w:eastAsia="en-CA"/>
              </w:rPr>
            </w:pPr>
            <w:r w:rsidRPr="00D25F42">
              <w:rPr>
                <w:b/>
                <w:bCs/>
                <w:color w:val="000000"/>
                <w:sz w:val="20"/>
                <w:lang w:eastAsia="en-CA"/>
              </w:rPr>
              <w:t>1,052,791</w:t>
            </w:r>
          </w:p>
        </w:tc>
        <w:tc>
          <w:tcPr>
            <w:tcW w:w="973" w:type="pct"/>
            <w:shd w:val="clear" w:color="auto" w:fill="auto"/>
          </w:tcPr>
          <w:p w14:paraId="43E92DC2" w14:textId="77777777" w:rsidR="000640BA" w:rsidRPr="00D25F42" w:rsidRDefault="000640BA" w:rsidP="00532F6C">
            <w:pPr>
              <w:jc w:val="right"/>
              <w:rPr>
                <w:b/>
                <w:bCs/>
                <w:color w:val="000000"/>
                <w:sz w:val="20"/>
                <w:lang w:eastAsia="en-CA"/>
              </w:rPr>
            </w:pPr>
            <w:r w:rsidRPr="00D25F42">
              <w:rPr>
                <w:b/>
                <w:bCs/>
                <w:color w:val="000000"/>
                <w:sz w:val="20"/>
                <w:lang w:eastAsia="en-CA"/>
              </w:rPr>
              <w:t>3,004,074</w:t>
            </w:r>
          </w:p>
        </w:tc>
        <w:tc>
          <w:tcPr>
            <w:tcW w:w="960" w:type="pct"/>
            <w:vMerge/>
            <w:shd w:val="clear" w:color="auto" w:fill="auto"/>
            <w:vAlign w:val="center"/>
          </w:tcPr>
          <w:p w14:paraId="638D4803" w14:textId="77777777" w:rsidR="000640BA" w:rsidRPr="00D25F42" w:rsidRDefault="000640BA" w:rsidP="00532F6C">
            <w:pPr>
              <w:jc w:val="center"/>
              <w:rPr>
                <w:color w:val="000000"/>
                <w:sz w:val="20"/>
                <w:lang w:eastAsia="en-CA"/>
              </w:rPr>
            </w:pPr>
          </w:p>
        </w:tc>
      </w:tr>
    </w:tbl>
    <w:p w14:paraId="1A42AA8A" w14:textId="77777777" w:rsidR="000640BA" w:rsidRPr="00D25F42" w:rsidRDefault="000640BA" w:rsidP="000640BA">
      <w:pPr>
        <w:bidi/>
        <w:rPr>
          <w:sz w:val="22"/>
          <w:szCs w:val="22"/>
          <w:lang w:val="en-CA"/>
        </w:rPr>
      </w:pPr>
    </w:p>
    <w:p w14:paraId="0A95257C" w14:textId="77777777" w:rsidR="000640BA" w:rsidRPr="00D25F42" w:rsidRDefault="000640BA" w:rsidP="000640BA">
      <w:pPr>
        <w:bidi/>
        <w:rPr>
          <w:rtl/>
          <w:lang w:val="en-CA" w:bidi="ar-EG"/>
        </w:rPr>
      </w:pPr>
    </w:p>
    <w:p w14:paraId="16CBC61D" w14:textId="77777777" w:rsidR="000640BA" w:rsidRPr="00D25F42" w:rsidRDefault="000640BA" w:rsidP="000640BA">
      <w:pPr>
        <w:bidi/>
        <w:spacing w:after="240"/>
        <w:rPr>
          <w:sz w:val="26"/>
          <w:szCs w:val="26"/>
          <w:u w:val="single"/>
          <w:rtl/>
          <w:lang w:bidi="ar-EG"/>
        </w:rPr>
      </w:pPr>
      <w:r w:rsidRPr="00D25F42">
        <w:rPr>
          <w:rFonts w:hint="cs"/>
          <w:sz w:val="26"/>
          <w:szCs w:val="26"/>
          <w:u w:val="single"/>
          <w:rtl/>
        </w:rPr>
        <w:t>خطة تنفيذ الشريحة الرابعة والنهائية من المرحلة الثانية من خطة إدارة إزالة المواد الهيدروكلوروفلوروكربونية</w:t>
      </w:r>
    </w:p>
    <w:p w14:paraId="227C05A0" w14:textId="77777777" w:rsidR="000640BA" w:rsidRPr="00D25F42" w:rsidRDefault="000640BA" w:rsidP="000640BA">
      <w:pPr>
        <w:pStyle w:val="Heading1"/>
        <w:bidi/>
        <w:rPr>
          <w:sz w:val="26"/>
          <w:szCs w:val="26"/>
        </w:rPr>
      </w:pPr>
      <w:r w:rsidRPr="00D25F42">
        <w:rPr>
          <w:rFonts w:hint="cs"/>
          <w:sz w:val="26"/>
          <w:szCs w:val="26"/>
          <w:rtl/>
          <w:lang w:bidi="ar-EG"/>
        </w:rPr>
        <w:t>ستنفذ الأنشطة التالية فيما بين بونبه/حزيران 2023 وديسمبر/ كانون الأول 2024:</w:t>
      </w:r>
    </w:p>
    <w:p w14:paraId="0AF0A2B8" w14:textId="77777777" w:rsidR="000640BA" w:rsidRPr="00D25F42" w:rsidRDefault="000640BA" w:rsidP="00533AB4">
      <w:pPr>
        <w:pStyle w:val="Heading3"/>
        <w:numPr>
          <w:ilvl w:val="2"/>
          <w:numId w:val="11"/>
        </w:numPr>
        <w:bidi/>
        <w:ind w:left="1382" w:hanging="851"/>
        <w:rPr>
          <w:sz w:val="26"/>
          <w:szCs w:val="26"/>
        </w:rPr>
      </w:pPr>
      <w:r w:rsidRPr="00D25F42">
        <w:rPr>
          <w:rFonts w:hint="cs"/>
          <w:sz w:val="26"/>
          <w:szCs w:val="26"/>
          <w:rtl/>
        </w:rPr>
        <w:t>تدريب 34 من موظفي الجمارك على رصد ومنع الاتجار غير القانوني في المواد الهيدروكلوروفلوروكربونية (</w:t>
      </w:r>
      <w:r w:rsidRPr="00D25F42">
        <w:rPr>
          <w:sz w:val="26"/>
          <w:szCs w:val="26"/>
        </w:rPr>
        <w:t>8,800</w:t>
      </w:r>
      <w:r w:rsidRPr="00D25F42">
        <w:rPr>
          <w:rFonts w:hint="cs"/>
          <w:sz w:val="26"/>
          <w:szCs w:val="26"/>
          <w:rtl/>
        </w:rPr>
        <w:t xml:space="preserve"> دولار أمريكي) ودورة تدريبية </w:t>
      </w:r>
      <w:r w:rsidRPr="00D25F42">
        <w:rPr>
          <w:rFonts w:hint="cs"/>
          <w:sz w:val="26"/>
          <w:szCs w:val="26"/>
          <w:rtl/>
          <w:lang w:bidi="ar-EG"/>
        </w:rPr>
        <w:t xml:space="preserve">لتجديد المعلومات </w:t>
      </w:r>
      <w:r w:rsidRPr="00D25F42">
        <w:rPr>
          <w:rFonts w:hint="cs"/>
          <w:sz w:val="26"/>
          <w:szCs w:val="26"/>
          <w:rtl/>
        </w:rPr>
        <w:t>لــ180 من موظفي الجمارك على تحديد المواد المستنفدة للأوزون ومناولتها (أموال من الشرائح السابقة) (اليوئنديبي)؛</w:t>
      </w:r>
    </w:p>
    <w:p w14:paraId="4C9F2D48" w14:textId="77777777" w:rsidR="000640BA" w:rsidRPr="00D25F42" w:rsidRDefault="000640BA" w:rsidP="00533AB4">
      <w:pPr>
        <w:pStyle w:val="Heading3"/>
        <w:numPr>
          <w:ilvl w:val="2"/>
          <w:numId w:val="11"/>
        </w:numPr>
        <w:bidi/>
        <w:ind w:left="1382" w:hanging="851"/>
        <w:rPr>
          <w:sz w:val="26"/>
          <w:szCs w:val="26"/>
        </w:rPr>
      </w:pPr>
      <w:r w:rsidRPr="00D25F42">
        <w:rPr>
          <w:rFonts w:hint="cs"/>
          <w:sz w:val="26"/>
          <w:szCs w:val="26"/>
          <w:rtl/>
        </w:rPr>
        <w:t>تدريب واعتماد 692 من الفنيين على ممارسات الخدمة الجيدة والمناولة الآمنة لغازات التبريد البديلة، بما في ذلك تسليم مواد التدريب (200,000 دولارا أمريكيا)؛ واعتماد 600 من الفنيين (180,000 دولارا أمريكيا)؛ وتسليم مجموعة الأدوات المشتراة في إطار الشريحة الثالثة إلى 151 ورشة خدمة وفنيين، موزعة من خلال 10 ورش تتعلق بإزالة الهيدروكلوروفلوروكربون واستخدام أدوات ممارسات الخدمة الجيدة (أموال من الشريحة السابقة)؛ وتسليم وتركيب وشراء المعدات المشتراة في إطار الشريحة الثالثة لإنشاء أربعة مراكز استصلاح (أموال من الشرائح السابقة) (اليوئنديبي)؛</w:t>
      </w:r>
    </w:p>
    <w:p w14:paraId="11990517" w14:textId="77777777" w:rsidR="000640BA" w:rsidRPr="00D25F42" w:rsidRDefault="000640BA" w:rsidP="00533AB4">
      <w:pPr>
        <w:pStyle w:val="Heading3"/>
        <w:numPr>
          <w:ilvl w:val="2"/>
          <w:numId w:val="11"/>
        </w:numPr>
        <w:bidi/>
        <w:ind w:left="1382" w:hanging="851"/>
        <w:rPr>
          <w:sz w:val="26"/>
          <w:szCs w:val="26"/>
        </w:rPr>
      </w:pPr>
      <w:r w:rsidRPr="00D25F42">
        <w:rPr>
          <w:rFonts w:hint="cs"/>
          <w:sz w:val="26"/>
          <w:szCs w:val="26"/>
          <w:rtl/>
        </w:rPr>
        <w:t xml:space="preserve">مواصلة تنفيذ عمليات تحويل المؤسسات الصغيرة الحجم في تصنيع رغاوي البوليوريثان بموجب نظام القسائم بحلول ديسمبر/كانون الأول 2023؛ رصد الأنشطة في قطاع رغاوي البوليوريثان (البنك الدولي) (أموال من </w:t>
      </w:r>
      <w:r w:rsidRPr="00D25F42">
        <w:rPr>
          <w:rFonts w:hint="cs"/>
          <w:sz w:val="26"/>
          <w:szCs w:val="26"/>
          <w:rtl/>
          <w:lang w:bidi="ar-EG"/>
        </w:rPr>
        <w:t>ال</w:t>
      </w:r>
      <w:r w:rsidRPr="00D25F42">
        <w:rPr>
          <w:rFonts w:hint="cs"/>
          <w:sz w:val="26"/>
          <w:szCs w:val="26"/>
          <w:rtl/>
        </w:rPr>
        <w:t>شرائح السابقة)؛</w:t>
      </w:r>
    </w:p>
    <w:p w14:paraId="36650658" w14:textId="77777777" w:rsidR="000640BA" w:rsidRPr="00D25F42" w:rsidRDefault="000640BA" w:rsidP="00533AB4">
      <w:pPr>
        <w:pStyle w:val="Heading3"/>
        <w:numPr>
          <w:ilvl w:val="2"/>
          <w:numId w:val="11"/>
        </w:numPr>
        <w:bidi/>
        <w:ind w:left="1382" w:hanging="851"/>
        <w:rPr>
          <w:sz w:val="26"/>
          <w:szCs w:val="26"/>
        </w:rPr>
      </w:pPr>
      <w:r w:rsidRPr="00D25F42">
        <w:rPr>
          <w:rFonts w:hint="cs"/>
          <w:sz w:val="26"/>
          <w:szCs w:val="26"/>
          <w:rtl/>
        </w:rPr>
        <w:t>حلقة عمل لزيادة التوعية ببدائل الهيدروكلوروفلوروكربون (اليوئنديبي) (أموال من الشرائح السابقة)؛</w:t>
      </w:r>
    </w:p>
    <w:p w14:paraId="5CB12047" w14:textId="77777777" w:rsidR="000640BA" w:rsidRPr="00D25F42" w:rsidRDefault="000640BA" w:rsidP="00533AB4">
      <w:pPr>
        <w:pStyle w:val="Heading3"/>
        <w:numPr>
          <w:ilvl w:val="2"/>
          <w:numId w:val="11"/>
        </w:numPr>
        <w:bidi/>
        <w:ind w:left="1382" w:hanging="851"/>
        <w:rPr>
          <w:sz w:val="26"/>
          <w:szCs w:val="26"/>
          <w:rtl/>
        </w:rPr>
      </w:pPr>
      <w:r w:rsidRPr="00D25F42">
        <w:rPr>
          <w:rFonts w:hint="cs"/>
          <w:sz w:val="26"/>
          <w:szCs w:val="26"/>
          <w:rtl/>
        </w:rPr>
        <w:t>رصد المشروع (اليوئنديبي) (44,500 دولار أمريكي).</w:t>
      </w:r>
    </w:p>
    <w:p w14:paraId="7CA7A7CC" w14:textId="77777777" w:rsidR="00165904" w:rsidRPr="00D25F42" w:rsidRDefault="00165904">
      <w:pPr>
        <w:jc w:val="left"/>
        <w:rPr>
          <w:bCs/>
          <w:sz w:val="26"/>
          <w:szCs w:val="26"/>
          <w:rtl/>
        </w:rPr>
      </w:pPr>
      <w:r w:rsidRPr="00D25F42">
        <w:rPr>
          <w:bCs/>
          <w:sz w:val="26"/>
          <w:szCs w:val="26"/>
          <w:rtl/>
        </w:rPr>
        <w:br w:type="page"/>
      </w:r>
    </w:p>
    <w:p w14:paraId="12303A7C" w14:textId="6370E254" w:rsidR="000640BA" w:rsidRPr="00D25F42" w:rsidRDefault="000640BA" w:rsidP="000640BA">
      <w:pPr>
        <w:bidi/>
        <w:spacing w:after="240"/>
        <w:jc w:val="center"/>
        <w:outlineLvl w:val="0"/>
        <w:rPr>
          <w:bCs/>
          <w:sz w:val="26"/>
          <w:szCs w:val="26"/>
          <w:rtl/>
        </w:rPr>
      </w:pPr>
      <w:r w:rsidRPr="00D25F42">
        <w:rPr>
          <w:rFonts w:hint="cs"/>
          <w:bCs/>
          <w:sz w:val="26"/>
          <w:szCs w:val="26"/>
          <w:rtl/>
        </w:rPr>
        <w:lastRenderedPageBreak/>
        <w:t>تعليقات الأمانة وتوصيتها</w:t>
      </w:r>
    </w:p>
    <w:p w14:paraId="5F404FBB" w14:textId="77777777" w:rsidR="000640BA" w:rsidRPr="00D25F42" w:rsidRDefault="000640BA" w:rsidP="000640BA">
      <w:pPr>
        <w:bidi/>
        <w:spacing w:after="240"/>
        <w:outlineLvl w:val="0"/>
        <w:rPr>
          <w:bCs/>
          <w:sz w:val="26"/>
          <w:szCs w:val="26"/>
          <w:rtl/>
        </w:rPr>
      </w:pPr>
      <w:r w:rsidRPr="00D25F42">
        <w:rPr>
          <w:rFonts w:hint="cs"/>
          <w:bCs/>
          <w:sz w:val="26"/>
          <w:szCs w:val="26"/>
          <w:rtl/>
        </w:rPr>
        <w:t>التعليقات</w:t>
      </w:r>
    </w:p>
    <w:p w14:paraId="413FAAFA" w14:textId="77777777" w:rsidR="000640BA" w:rsidRPr="00D25F42" w:rsidRDefault="000640BA" w:rsidP="000640BA">
      <w:pPr>
        <w:bidi/>
        <w:spacing w:after="240"/>
        <w:rPr>
          <w:sz w:val="26"/>
          <w:szCs w:val="26"/>
          <w:u w:val="single"/>
          <w:rtl/>
          <w:lang w:val="en-CA" w:bidi="ar-EG"/>
        </w:rPr>
      </w:pPr>
      <w:r w:rsidRPr="00D25F42">
        <w:rPr>
          <w:rFonts w:hint="cs"/>
          <w:sz w:val="26"/>
          <w:szCs w:val="26"/>
          <w:u w:val="single"/>
          <w:rtl/>
        </w:rPr>
        <w:t>التقرير المرحلي عن استهلاك الهيدروكلوروفلوروكربون وتقرير التحقق</w:t>
      </w:r>
    </w:p>
    <w:p w14:paraId="428EFDD4" w14:textId="77777777" w:rsidR="000640BA" w:rsidRPr="00D25F42" w:rsidRDefault="000640BA" w:rsidP="000640BA">
      <w:pPr>
        <w:pStyle w:val="Heading1"/>
        <w:bidi/>
        <w:rPr>
          <w:sz w:val="26"/>
          <w:szCs w:val="26"/>
        </w:rPr>
      </w:pPr>
      <w:r w:rsidRPr="00D25F42">
        <w:rPr>
          <w:rFonts w:hint="cs"/>
          <w:sz w:val="26"/>
          <w:szCs w:val="26"/>
          <w:rtl/>
          <w:lang w:bidi="ar-EG"/>
        </w:rPr>
        <w:t xml:space="preserve">اقتضى طلب </w:t>
      </w:r>
      <w:r w:rsidRPr="00D25F42">
        <w:rPr>
          <w:rFonts w:hint="cs"/>
          <w:sz w:val="26"/>
          <w:szCs w:val="26"/>
          <w:rtl/>
        </w:rPr>
        <w:t xml:space="preserve">الشريحة الرابعة والنهائية من المرحلة الثانية من خطة إدارة إزالة المواد الهيدروكلوروفلوروكربونية </w:t>
      </w:r>
      <w:r w:rsidRPr="00D25F42">
        <w:rPr>
          <w:rFonts w:hint="cs"/>
          <w:sz w:val="26"/>
          <w:szCs w:val="26"/>
          <w:rtl/>
          <w:lang w:val="en-CA" w:bidi="ar-EG"/>
        </w:rPr>
        <w:t xml:space="preserve">لإندونيسيا تقديم تقرير التحقق من استهلاك الهيدروكلوروفلوروكربون في البلد للسنتين 2021 و2022. وبينما تم التحقق من الاستهلاك، </w:t>
      </w:r>
      <w:r w:rsidRPr="00D25F42">
        <w:rPr>
          <w:rFonts w:hint="cs"/>
          <w:sz w:val="26"/>
          <w:szCs w:val="26"/>
          <w:rtl/>
        </w:rPr>
        <w:t>ما زال التحقق من استهلاك عام 2022 جاريا عند وقت الانتهاء من إعداد الوثيقة الحالية. ولاحظت الأمانة أن استهلاك الهيدروكلوروفلوروكربون المبلغ عنه لعام 2022 بموجب تنفيذ البرنامج القطري كان يقل بنسبة 45 في المائة من الحد الأقصى المؤهل للاستهلاك بموجب اتفاقها مع اللجنة التنفيذية. وبالإضافة إلى ذلك، التزم اليوئنديبي بتقديم تقرير التحقق من الاستهلاك لعام 2022 في موعد لا يتجاوز 12 أسبوعا قبل الاجتماع الثالث والتسعين. وبناء عليه، توصي الأمانة بالموافقة على هذا تمويل طلب هذه الشريحة تمشيا مع المقرر 72/19(ب)</w:t>
      </w:r>
      <w:r w:rsidRPr="00D25F42">
        <w:rPr>
          <w:rStyle w:val="FootnoteReference"/>
          <w:sz w:val="26"/>
          <w:szCs w:val="26"/>
          <w:rtl/>
        </w:rPr>
        <w:footnoteReference w:id="6"/>
      </w:r>
      <w:r w:rsidRPr="00D25F42">
        <w:rPr>
          <w:rFonts w:hint="cs"/>
          <w:sz w:val="26"/>
          <w:szCs w:val="26"/>
          <w:rtl/>
        </w:rPr>
        <w:t>، على أساس الفهم بأنه في حالة عدم الامتثال المحتملة من حكومة إندونيسيا لاتفاقها مع اللجنة التنفيذية، ستقوم اللجنة التنفيذية باتخاذ الإجراءات ذات الصلة.</w:t>
      </w:r>
    </w:p>
    <w:p w14:paraId="02AC9306" w14:textId="77777777" w:rsidR="000640BA" w:rsidRPr="00D25F42" w:rsidRDefault="000640BA" w:rsidP="000640BA">
      <w:pPr>
        <w:pStyle w:val="Heading1"/>
        <w:numPr>
          <w:ilvl w:val="0"/>
          <w:numId w:val="0"/>
        </w:numPr>
        <w:bidi/>
        <w:rPr>
          <w:sz w:val="26"/>
          <w:szCs w:val="26"/>
        </w:rPr>
      </w:pPr>
      <w:r w:rsidRPr="00D25F42">
        <w:rPr>
          <w:rFonts w:hint="cs"/>
          <w:sz w:val="26"/>
          <w:szCs w:val="26"/>
          <w:u w:val="single"/>
          <w:rtl/>
        </w:rPr>
        <w:t>التقرير المرحلي عن تنفيذ الشريحة الثالثة من خطة إدارة إزالة المواد الهيدروكلوروفلوروكربونية</w:t>
      </w:r>
    </w:p>
    <w:p w14:paraId="3190FAF6" w14:textId="77777777" w:rsidR="000640BA" w:rsidRPr="00D25F42" w:rsidRDefault="000640BA" w:rsidP="000640BA">
      <w:pPr>
        <w:pStyle w:val="Heading1"/>
        <w:numPr>
          <w:ilvl w:val="0"/>
          <w:numId w:val="0"/>
        </w:numPr>
        <w:bidi/>
        <w:rPr>
          <w:sz w:val="26"/>
          <w:szCs w:val="26"/>
        </w:rPr>
      </w:pPr>
      <w:r w:rsidRPr="00D25F42">
        <w:rPr>
          <w:rFonts w:hint="cs"/>
          <w:iCs/>
          <w:sz w:val="26"/>
          <w:szCs w:val="26"/>
          <w:rtl/>
        </w:rPr>
        <w:t>الإطار القانوني</w:t>
      </w:r>
    </w:p>
    <w:p w14:paraId="21F88889" w14:textId="77777777" w:rsidR="000640BA" w:rsidRPr="00D25F42" w:rsidRDefault="000640BA" w:rsidP="000640BA">
      <w:pPr>
        <w:pStyle w:val="Heading1"/>
        <w:bidi/>
        <w:rPr>
          <w:sz w:val="26"/>
          <w:szCs w:val="26"/>
        </w:rPr>
      </w:pPr>
      <w:r w:rsidRPr="00D25F42">
        <w:rPr>
          <w:rFonts w:hint="cs"/>
          <w:sz w:val="26"/>
          <w:szCs w:val="26"/>
          <w:rtl/>
        </w:rPr>
        <w:t xml:space="preserve">أصدرت حكومة إندونيسيا بالفعل حصص استيراد الهيدروكلوروفلوروكربون بمقدار </w:t>
      </w:r>
      <w:r w:rsidRPr="00D25F42">
        <w:rPr>
          <w:sz w:val="26"/>
          <w:szCs w:val="26"/>
        </w:rPr>
        <w:t>151.25</w:t>
      </w:r>
      <w:r w:rsidRPr="00D25F42">
        <w:rPr>
          <w:rFonts w:hint="cs"/>
          <w:sz w:val="26"/>
          <w:szCs w:val="26"/>
          <w:rtl/>
        </w:rPr>
        <w:t xml:space="preserve"> طن بقدرات استنفاد الأوزون وهو مايقل عن أهداف بروتوكول مونتريال.</w:t>
      </w:r>
    </w:p>
    <w:p w14:paraId="569AC017" w14:textId="77777777" w:rsidR="000640BA" w:rsidRPr="00D25F42" w:rsidRDefault="000640BA" w:rsidP="000640BA">
      <w:pPr>
        <w:pStyle w:val="Heading1"/>
        <w:numPr>
          <w:ilvl w:val="0"/>
          <w:numId w:val="0"/>
        </w:numPr>
        <w:bidi/>
        <w:rPr>
          <w:sz w:val="26"/>
          <w:szCs w:val="26"/>
        </w:rPr>
      </w:pPr>
      <w:r w:rsidRPr="00D25F42">
        <w:rPr>
          <w:rFonts w:hint="cs"/>
          <w:iCs/>
          <w:sz w:val="26"/>
          <w:szCs w:val="26"/>
          <w:rtl/>
        </w:rPr>
        <w:t>قطاع تصنيع رغاوي البوليوريثان</w:t>
      </w:r>
    </w:p>
    <w:p w14:paraId="09C827C6" w14:textId="77777777" w:rsidR="000640BA" w:rsidRPr="00D25F42" w:rsidRDefault="000640BA" w:rsidP="000640BA">
      <w:pPr>
        <w:pStyle w:val="Heading1"/>
        <w:bidi/>
        <w:rPr>
          <w:sz w:val="26"/>
          <w:szCs w:val="26"/>
        </w:rPr>
      </w:pPr>
      <w:r w:rsidRPr="00D25F42">
        <w:rPr>
          <w:rFonts w:hint="cs"/>
          <w:sz w:val="26"/>
          <w:szCs w:val="26"/>
          <w:rtl/>
        </w:rPr>
        <w:t>أفاد اليوئنديبي بأن توافر الهيدروفلوروأوليفينات في عامي 2021 و2022 كان محدودا، بما في ذلك بسبب الاضطرابات في سلسلة التوريد؛ وعلى العكس من ذلك، كانت توريدات الهيدروفلوروأوليفينات كافية في عام 2023 بالمقارنة إلى المستويات المنخفضة خلال الفترة 2021-2022. وتؤيد الأمانة تمديد نظام القسائم حتى ديسمبر/كانون الأول 2023 من أجل تعظيم عدد المؤسسات الصغيرة الحجم التي يمكن مساعدتها بموجب المشروع وتعزيز استدامة التحويل إلى بدائل منخفضة إمكانية الاحترار العالمي في القطاع.</w:t>
      </w:r>
    </w:p>
    <w:p w14:paraId="5EAA7C3E" w14:textId="77777777" w:rsidR="000640BA" w:rsidRPr="00D25F42" w:rsidRDefault="000640BA" w:rsidP="000640BA">
      <w:pPr>
        <w:pStyle w:val="Heading1"/>
        <w:numPr>
          <w:ilvl w:val="0"/>
          <w:numId w:val="0"/>
        </w:numPr>
        <w:bidi/>
        <w:rPr>
          <w:i/>
          <w:iCs/>
          <w:sz w:val="26"/>
          <w:szCs w:val="26"/>
          <w:lang w:bidi="ar-EG"/>
        </w:rPr>
      </w:pPr>
      <w:r w:rsidRPr="00D25F42">
        <w:rPr>
          <w:rFonts w:hint="cs"/>
          <w:i/>
          <w:iCs/>
          <w:sz w:val="26"/>
          <w:szCs w:val="26"/>
          <w:rtl/>
          <w:lang w:bidi="ar-EG"/>
        </w:rPr>
        <w:t>قطاع خدمة التبريد</w:t>
      </w:r>
    </w:p>
    <w:p w14:paraId="4D6D41E5" w14:textId="77777777" w:rsidR="000640BA" w:rsidRPr="00D25F42" w:rsidRDefault="000640BA" w:rsidP="000640BA">
      <w:pPr>
        <w:pStyle w:val="Heading1"/>
        <w:bidi/>
        <w:rPr>
          <w:sz w:val="26"/>
          <w:szCs w:val="26"/>
        </w:rPr>
      </w:pPr>
      <w:r w:rsidRPr="00D25F42">
        <w:rPr>
          <w:rFonts w:hint="cs"/>
          <w:sz w:val="26"/>
          <w:szCs w:val="26"/>
          <w:rtl/>
        </w:rPr>
        <w:t xml:space="preserve">فيما يتعلق بالتأخير في تسليم المعدات إلى مراكز الاسترداد، لاحظت الأمانة أن المعدات لأحد المراكز قد تم تسليمها وتركيبها بالفعل، وأن المركز بدأ استردادا تجريبيا؛ وأن المعدات للمراكز الأربعة الباقية سيتم تسليمها في الربع الثالث والربع الرابع من عام 2023. ومن المتوقع أن تعمل تلك المراكز بحلول الربع الثاني من عام 2024. وتبين الخطة المنفذة من اليوئنديبي لمعالجة التأخيرات في تسليم المعدات إلى مراكز الاسترداد ومجموعة الأدوات للفنيين ومؤسسات التدريب، التي تتضمن شحنات متداخلة اعتمادا على توافر مكونات ومعدات محددة، النهج السليم لإدارة المخاطر لدى اليوئنديبي الذي يسمح </w:t>
      </w:r>
      <w:r w:rsidRPr="00D25F42">
        <w:rPr>
          <w:rFonts w:hint="cs"/>
          <w:sz w:val="26"/>
          <w:szCs w:val="26"/>
          <w:rtl/>
          <w:lang w:bidi="ar-EG"/>
        </w:rPr>
        <w:t xml:space="preserve">بإدخال تعديلات ضرورية لضمان أن يتمكن المشروع من التنفيذ بغض النظر عن </w:t>
      </w:r>
      <w:r w:rsidRPr="00D25F42">
        <w:rPr>
          <w:rFonts w:hint="cs"/>
          <w:sz w:val="26"/>
          <w:szCs w:val="26"/>
          <w:rtl/>
        </w:rPr>
        <w:t xml:space="preserve">الاضطرابات في سلسلة التوريد والتحديات المرتبطة بجائحة كوفيد-19. وأكد اليوئنديبي أنه سيدرج </w:t>
      </w:r>
      <w:r w:rsidRPr="00D25F42">
        <w:rPr>
          <w:rFonts w:hint="cs"/>
          <w:sz w:val="26"/>
          <w:szCs w:val="26"/>
          <w:rtl/>
        </w:rPr>
        <w:lastRenderedPageBreak/>
        <w:t>معلومات عن كميات المواد الخاضعة للرقابة في خمسة مراكز استرداد كجزء من التقرير النهائي عن تنفيذ المرحلة الثانية التي ستقدم إلى أو اجتماع في عام 2025.</w:t>
      </w:r>
    </w:p>
    <w:p w14:paraId="7385D331" w14:textId="77777777" w:rsidR="000640BA" w:rsidRPr="00D25F42" w:rsidRDefault="000640BA" w:rsidP="000640BA">
      <w:pPr>
        <w:bidi/>
        <w:spacing w:after="240"/>
        <w:jc w:val="left"/>
        <w:rPr>
          <w:i/>
          <w:iCs/>
          <w:sz w:val="26"/>
          <w:szCs w:val="26"/>
        </w:rPr>
      </w:pPr>
      <w:r w:rsidRPr="00D25F42">
        <w:rPr>
          <w:rFonts w:hint="cs"/>
          <w:i/>
          <w:iCs/>
          <w:sz w:val="26"/>
          <w:szCs w:val="26"/>
          <w:rtl/>
        </w:rPr>
        <w:t>المساعدة التقنية لقطاع مكافحة الحرائق</w:t>
      </w:r>
    </w:p>
    <w:p w14:paraId="7003F94E" w14:textId="77777777" w:rsidR="000640BA" w:rsidRPr="00D25F42" w:rsidRDefault="000640BA" w:rsidP="000640BA">
      <w:pPr>
        <w:pStyle w:val="Heading1"/>
        <w:bidi/>
        <w:rPr>
          <w:sz w:val="26"/>
          <w:szCs w:val="26"/>
        </w:rPr>
      </w:pPr>
      <w:r w:rsidRPr="00D25F42">
        <w:rPr>
          <w:rFonts w:hint="cs"/>
          <w:sz w:val="26"/>
          <w:szCs w:val="26"/>
          <w:rtl/>
        </w:rPr>
        <w:t xml:space="preserve">أثرت القيود المفروضة بسبب جائحة مرض فيروس كورونا (كوفيد 19) على تنفيذ المساعدة التقنية لقطاع مكافحة الحريق، مع الحد من قدرة اليونئديبي على تنظيم اجتماعات لمشاورات بالحضور الشخصي. وبناء عليه، تم تنظيم مشاورات إفتراضية حيثما تطلب الأمر، </w:t>
      </w:r>
      <w:r w:rsidRPr="00D25F42">
        <w:rPr>
          <w:rFonts w:hint="cs"/>
          <w:sz w:val="26"/>
          <w:szCs w:val="26"/>
          <w:rtl/>
          <w:lang w:bidi="ar-EG"/>
        </w:rPr>
        <w:t xml:space="preserve">وتكميلها بمشاورات بالحضور الشخصي حيثما أمكن. ووجد التقييم أن الهيدروكلوروفلوروكربون-123 قد استخدم لشحن </w:t>
      </w:r>
      <w:r w:rsidRPr="00D25F42">
        <w:rPr>
          <w:rFonts w:hint="cs"/>
          <w:sz w:val="26"/>
          <w:szCs w:val="26"/>
          <w:rtl/>
        </w:rPr>
        <w:t>أجهزة إطفاء الحريق المحمولة باليد والوحدات ذات العجلات؛ غير أنه ليس من الواضح ما إذا كانت نظم كبت الحريق القائمة على الهيدروكلوروفلوروكربون-123 تستخدم في البلد، أو ما إذا كانت المؤسسات تقوم بتصنيع أو تجميع معدات كبت الحريق القائمة على الهيدروكلوروفلوروكربون-123 أو معدات الحماية من الحريق. وبناء عليه، اقترح البلد إدراج أنشطة في المرحلة الثالثة من خطة إدارة إزالة المواد الهيدروكلوروفلوروكربونية لمعالجة حالات عدم اليقين هذه.</w:t>
      </w:r>
    </w:p>
    <w:p w14:paraId="638024F0" w14:textId="77777777" w:rsidR="000640BA" w:rsidRPr="00D25F42" w:rsidRDefault="000640BA" w:rsidP="000640BA">
      <w:pPr>
        <w:pStyle w:val="Heading1"/>
        <w:bidi/>
        <w:rPr>
          <w:sz w:val="26"/>
          <w:szCs w:val="26"/>
        </w:rPr>
      </w:pPr>
      <w:r w:rsidRPr="00D25F42">
        <w:rPr>
          <w:rFonts w:hint="cs"/>
          <w:sz w:val="26"/>
          <w:szCs w:val="26"/>
          <w:rtl/>
        </w:rPr>
        <w:t>وعلى أساس الأنشطة المنفذة، استكمل تقييم أولي عن السوق، والموردين والموزعين والقائمين بالتجميع المحتملين، فضلا عن تحديد البدائل في القطاع. وتضمنت البدائل بدائل غير نوعية (مثل المسحوق الجاف، والرغاوي، وثاني أكسيد الكربون، والماء) والبدائل العينية، مثل الهيدروفلوروكربون-125، والهيدروفلوروكربون-227</w:t>
      </w:r>
      <w:proofErr w:type="spellStart"/>
      <w:r w:rsidRPr="00D25F42">
        <w:t>ea</w:t>
      </w:r>
      <w:proofErr w:type="spellEnd"/>
      <w:r w:rsidRPr="00D25F42">
        <w:rPr>
          <w:rFonts w:hint="cs"/>
          <w:sz w:val="26"/>
          <w:szCs w:val="26"/>
          <w:rtl/>
        </w:rPr>
        <w:t>، و</w:t>
      </w:r>
      <w:r w:rsidRPr="00D25F42">
        <w:t>FK-5-1-12</w:t>
      </w:r>
      <w:r w:rsidRPr="00D25F42">
        <w:rPr>
          <w:rFonts w:hint="cs"/>
          <w:sz w:val="26"/>
          <w:szCs w:val="26"/>
          <w:rtl/>
        </w:rPr>
        <w:t xml:space="preserve">، </w:t>
      </w:r>
      <w:r w:rsidRPr="00D25F42">
        <w:rPr>
          <w:rFonts w:hint="cs"/>
          <w:sz w:val="26"/>
          <w:szCs w:val="26"/>
          <w:rtl/>
          <w:lang w:bidi="ar-EG"/>
        </w:rPr>
        <w:t>و</w:t>
      </w:r>
      <w:r w:rsidRPr="00D25F42">
        <w:t>HBFO-1233xfB</w:t>
      </w:r>
      <w:r w:rsidRPr="00D25F42">
        <w:rPr>
          <w:rFonts w:hint="cs"/>
          <w:sz w:val="26"/>
          <w:szCs w:val="26"/>
          <w:rtl/>
        </w:rPr>
        <w:t>،</w:t>
      </w:r>
      <w:r w:rsidRPr="00D25F42">
        <w:rPr>
          <w:rStyle w:val="FootnoteReference"/>
          <w:sz w:val="26"/>
          <w:szCs w:val="26"/>
        </w:rPr>
        <w:footnoteReference w:id="7"/>
      </w:r>
      <w:r w:rsidRPr="00D25F42">
        <w:rPr>
          <w:rFonts w:hint="cs"/>
          <w:sz w:val="26"/>
          <w:szCs w:val="26"/>
          <w:rtl/>
        </w:rPr>
        <w:t xml:space="preserve"> و</w:t>
      </w:r>
      <w:r w:rsidRPr="00D25F42">
        <w:t>HFO</w:t>
      </w:r>
      <w:r w:rsidRPr="00D25F42">
        <w:noBreakHyphen/>
        <w:t>1336mzz(Z)</w:t>
      </w:r>
      <w:r w:rsidRPr="00D25F42">
        <w:rPr>
          <w:rFonts w:hint="cs"/>
          <w:sz w:val="26"/>
          <w:szCs w:val="26"/>
          <w:rtl/>
        </w:rPr>
        <w:t>.</w:t>
      </w:r>
      <w:r w:rsidRPr="00D25F42">
        <w:rPr>
          <w:rFonts w:hint="cs"/>
          <w:sz w:val="26"/>
          <w:szCs w:val="26"/>
          <w:rtl/>
          <w:lang w:bidi="ar-EG"/>
        </w:rPr>
        <w:t xml:space="preserve"> وتقوم أحدى المؤسسات باختبار واعتماد البديل الأخير، الذي يتوقع أن يستمر لمدة عام على الأقل؛ ولم يتوافر البديل تجاريا بعد في البلد.</w:t>
      </w:r>
    </w:p>
    <w:p w14:paraId="4615F1EA" w14:textId="77777777" w:rsidR="000640BA" w:rsidRPr="00D25F42" w:rsidRDefault="000640BA" w:rsidP="000640BA">
      <w:pPr>
        <w:bidi/>
        <w:spacing w:after="240"/>
        <w:rPr>
          <w:sz w:val="26"/>
          <w:szCs w:val="26"/>
          <w:u w:val="single"/>
          <w:rtl/>
          <w:lang w:bidi="ar-EG"/>
        </w:rPr>
      </w:pPr>
      <w:r w:rsidRPr="00D25F42">
        <w:rPr>
          <w:rFonts w:hint="cs"/>
          <w:sz w:val="26"/>
          <w:szCs w:val="26"/>
          <w:u w:val="single"/>
          <w:rtl/>
        </w:rPr>
        <w:t>تنفيذ سياسة الجنسانية</w:t>
      </w:r>
      <w:r w:rsidRPr="00D25F42">
        <w:rPr>
          <w:rStyle w:val="FootnoteReference"/>
          <w:sz w:val="26"/>
          <w:szCs w:val="26"/>
        </w:rPr>
        <w:footnoteReference w:id="8"/>
      </w:r>
    </w:p>
    <w:p w14:paraId="52EE78F8" w14:textId="77777777" w:rsidR="000640BA" w:rsidRPr="00D25F42" w:rsidRDefault="000640BA" w:rsidP="000640BA">
      <w:pPr>
        <w:pStyle w:val="Heading1"/>
        <w:bidi/>
        <w:rPr>
          <w:sz w:val="26"/>
          <w:szCs w:val="26"/>
        </w:rPr>
      </w:pPr>
      <w:r w:rsidRPr="00D25F42">
        <w:rPr>
          <w:rFonts w:hint="cs"/>
          <w:sz w:val="26"/>
          <w:szCs w:val="26"/>
          <w:rtl/>
        </w:rPr>
        <w:t>ووفق على الشريحتين الأولى والثانية من المرحلة الثانية من خطة إدارة إزالة المواد الهيدروكلوروفلوروكربونية قبل المقرر 84/92(د)؛ ولذا لم تجمع اليوئنديبي بيانات متصلة بحسب نوع الجنس في الأنشطة التي نفذت في إطار هاتين الشريحتين. وسوف يتضمن تعميم الجنسانية في إطار الشريحة الثالثة إعداد خطة عمل للجنسانية، تنطوي على أنشطة لزيادة التوعية بشأن الاتصالات المراعية للجنسانية والتشجيع على مشاركة النساء في مناسبات وأنشطة خطة إدارة إزالة المواد الهيدروكلوروفلوروكربونية، بما في ذلك إدراج العناصر ذات الصلة بالحنسانية في أوصاف الوظائف والاختصاصات لمكونات خطة إدارة إزالة المواد الهيدروكلوروفلوروكربونية مثل الدورات التدريبية، والترويج لتعميم الجنسانية في عمليات التدريب وحملات التوعية وتجميع البيانات حسب النوع. وسيستمر تنفيذ خطة عمل الجنسانية في الشريحة الرابعة والمرحلة الثالثة من خطة إدارة إزالة المواد الهيدروكلوروفلوروكربونية.</w:t>
      </w:r>
    </w:p>
    <w:p w14:paraId="21A3AF91" w14:textId="77777777" w:rsidR="000640BA" w:rsidRPr="00D25F42" w:rsidRDefault="000640BA" w:rsidP="000640BA">
      <w:pPr>
        <w:pStyle w:val="Heading1"/>
        <w:numPr>
          <w:ilvl w:val="0"/>
          <w:numId w:val="0"/>
        </w:numPr>
        <w:bidi/>
        <w:rPr>
          <w:sz w:val="26"/>
          <w:szCs w:val="26"/>
          <w:u w:val="single"/>
        </w:rPr>
      </w:pPr>
      <w:r w:rsidRPr="00D25F42">
        <w:rPr>
          <w:rFonts w:hint="cs"/>
          <w:sz w:val="26"/>
          <w:szCs w:val="26"/>
          <w:u w:val="single"/>
          <w:rtl/>
        </w:rPr>
        <w:t>استكمال المرحلة الثانية من خطة إدارة إزالة المواد الهيدروكلوروفلوروكربونية</w:t>
      </w:r>
    </w:p>
    <w:p w14:paraId="1F930F9D" w14:textId="77777777" w:rsidR="000640BA" w:rsidRPr="00D25F42" w:rsidRDefault="000640BA" w:rsidP="000640BA">
      <w:pPr>
        <w:pStyle w:val="Heading1"/>
        <w:bidi/>
        <w:rPr>
          <w:sz w:val="26"/>
          <w:szCs w:val="26"/>
        </w:rPr>
      </w:pPr>
      <w:r w:rsidRPr="00D25F42">
        <w:rPr>
          <w:rFonts w:hint="cs"/>
          <w:sz w:val="26"/>
          <w:szCs w:val="26"/>
          <w:rtl/>
        </w:rPr>
        <w:t>أكد اليوئنديبي على أن المرحلة الثانية لإندونيسيا ستستكمل بحلول 31 ديسمبر/كانون الأول 2024 على النحو المنصوص عليه في الفقرة 14 من الاتفاق.</w:t>
      </w:r>
    </w:p>
    <w:p w14:paraId="67CACDE1" w14:textId="77777777" w:rsidR="000640BA" w:rsidRPr="00D25F42" w:rsidRDefault="000640BA" w:rsidP="000640BA">
      <w:pPr>
        <w:bidi/>
        <w:spacing w:after="240"/>
        <w:rPr>
          <w:sz w:val="26"/>
          <w:szCs w:val="26"/>
          <w:u w:val="single"/>
          <w:rtl/>
          <w:lang w:bidi="ar-EG"/>
        </w:rPr>
      </w:pPr>
      <w:r w:rsidRPr="00D25F42">
        <w:rPr>
          <w:rFonts w:hint="cs"/>
          <w:sz w:val="26"/>
          <w:szCs w:val="26"/>
          <w:u w:val="single"/>
          <w:rtl/>
        </w:rPr>
        <w:t>استدامة إزالة المواد الهيدروكلوروفلوروكربونية</w:t>
      </w:r>
      <w:r w:rsidRPr="00D25F42">
        <w:rPr>
          <w:rFonts w:hint="cs"/>
          <w:sz w:val="26"/>
          <w:szCs w:val="26"/>
          <w:u w:val="single"/>
          <w:rtl/>
          <w:lang w:bidi="ar-EG"/>
        </w:rPr>
        <w:t xml:space="preserve"> وتقييم المخاطر</w:t>
      </w:r>
    </w:p>
    <w:p w14:paraId="6A491464" w14:textId="77777777" w:rsidR="000640BA" w:rsidRPr="00D25F42" w:rsidRDefault="000640BA" w:rsidP="000640BA">
      <w:pPr>
        <w:pStyle w:val="Heading1"/>
        <w:bidi/>
        <w:rPr>
          <w:sz w:val="26"/>
          <w:szCs w:val="26"/>
        </w:rPr>
      </w:pPr>
      <w:r w:rsidRPr="00D25F42">
        <w:rPr>
          <w:rFonts w:hint="cs"/>
          <w:sz w:val="26"/>
          <w:szCs w:val="26"/>
          <w:rtl/>
        </w:rPr>
        <w:t xml:space="preserve">لدى حكومة إندونيسيا نظام سار للتراخيص والحصص وفرضت اعتبارا من عام 2015 حظرا على استيراد وتصنيع وتجميع أجهزة التبريد وتكييف الهواء المعتمدة على الهيدروكلوروفلوروكربون-22، واستخدام المواد </w:t>
      </w:r>
      <w:r w:rsidRPr="00D25F42">
        <w:rPr>
          <w:rFonts w:hint="cs"/>
          <w:sz w:val="26"/>
          <w:szCs w:val="26"/>
          <w:rtl/>
        </w:rPr>
        <w:lastRenderedPageBreak/>
        <w:t xml:space="preserve">الهيدروكلوروفلوروكربونية كعوامل نفخ الرغاوي في تطبيقات محددة. وحتى فبراير/شباط 2023، استكملت جميع المؤسسات الكبيرة والمتوسطة الحجم تحويلاتها، ويتم تنفيذ نظام القسائم لجميع المؤسسات الصغيرة الحجم؛ كما سيضمن الحظر الصادر في 1 يناير/كانون الثاني 2022، على استخدام واستيراد الهيدروكلوروفلوروكربون-141ب السائب والوارد في البوليولات سابقة الخلط المستوردة، استدامة </w:t>
      </w:r>
      <w:r w:rsidRPr="00D25F42">
        <w:rPr>
          <w:rFonts w:hint="cs"/>
          <w:sz w:val="26"/>
          <w:szCs w:val="26"/>
          <w:rtl/>
          <w:lang w:bidi="ar-EG"/>
        </w:rPr>
        <w:t>ال</w:t>
      </w:r>
      <w:r w:rsidRPr="00D25F42">
        <w:rPr>
          <w:rFonts w:hint="cs"/>
          <w:sz w:val="26"/>
          <w:szCs w:val="26"/>
          <w:rtl/>
        </w:rPr>
        <w:t>إزالة في قطاع رغاوي البوليوريتان. ومع تيسير القيود عقب جائحة كوفيد-19، سيسهم التدريب المستمر للفنيين واعتمادهم في عام 2023 وتعزيز مؤسسات التدريب في انخفاض آخر في استهلاك الهيدروكلوروفلوروكربون في قطاع خدمة التبريد وتكييف الهواء، بينما سيضمن التدريب المستمر لموظفي الجمارك الالتزام بالحظر على الواردات ومخاطر أقل من الاتجار غير القانوني. ونظرا للتقدم الذي أحرزه البلد في تنفيذ الأنشطة، بما في ذلك التدريب والرقابة على المواد الهيدروكلوروفلوروكربونية، تعتبر المخاطر على استدامة الإزالة منخفضة.</w:t>
      </w:r>
    </w:p>
    <w:p w14:paraId="6C714EC0" w14:textId="77777777" w:rsidR="000640BA" w:rsidRPr="00D25F42" w:rsidRDefault="000640BA" w:rsidP="000640BA">
      <w:pPr>
        <w:bidi/>
        <w:spacing w:after="240"/>
        <w:rPr>
          <w:sz w:val="26"/>
          <w:szCs w:val="26"/>
          <w:u w:val="single"/>
        </w:rPr>
      </w:pPr>
      <w:r w:rsidRPr="00D25F42">
        <w:rPr>
          <w:rFonts w:hint="cs"/>
          <w:sz w:val="26"/>
          <w:szCs w:val="26"/>
          <w:u w:val="single"/>
          <w:rtl/>
        </w:rPr>
        <w:t>الخلاصة</w:t>
      </w:r>
    </w:p>
    <w:p w14:paraId="51E71B0D" w14:textId="77777777" w:rsidR="000640BA" w:rsidRPr="00D25F42" w:rsidRDefault="000640BA" w:rsidP="000640BA">
      <w:pPr>
        <w:pStyle w:val="Heading1"/>
        <w:bidi/>
        <w:rPr>
          <w:sz w:val="26"/>
          <w:szCs w:val="26"/>
        </w:rPr>
      </w:pPr>
      <w:r w:rsidRPr="00D25F42">
        <w:rPr>
          <w:rFonts w:hint="cs"/>
          <w:sz w:val="26"/>
          <w:szCs w:val="26"/>
          <w:rtl/>
        </w:rPr>
        <w:t xml:space="preserve">كان استهلاك الهيدروكلوروفلوروكربون في السنوات 2020 و2021 و2022، </w:t>
      </w:r>
      <w:r w:rsidRPr="00D25F42">
        <w:rPr>
          <w:rFonts w:hint="cs"/>
          <w:sz w:val="26"/>
          <w:szCs w:val="26"/>
          <w:rtl/>
          <w:lang w:bidi="ar-EG"/>
        </w:rPr>
        <w:t xml:space="preserve">53 و57 و66 </w:t>
      </w:r>
      <w:r w:rsidRPr="00D25F42">
        <w:rPr>
          <w:rFonts w:hint="cs"/>
          <w:sz w:val="26"/>
          <w:szCs w:val="26"/>
          <w:rtl/>
        </w:rPr>
        <w:t xml:space="preserve">في المائة على التوالي دون خط أساس الهيدروكلوروفلوروكربون لأغراض الامتثال في البلد وأقل بنسبة </w:t>
      </w:r>
      <w:r w:rsidRPr="00D25F42">
        <w:rPr>
          <w:sz w:val="26"/>
          <w:szCs w:val="26"/>
        </w:rPr>
        <w:t>25</w:t>
      </w:r>
      <w:r w:rsidRPr="00D25F42">
        <w:rPr>
          <w:rFonts w:hint="cs"/>
          <w:sz w:val="26"/>
          <w:szCs w:val="26"/>
          <w:rtl/>
        </w:rPr>
        <w:t xml:space="preserve">، </w:t>
      </w:r>
      <w:r w:rsidRPr="00D25F42">
        <w:rPr>
          <w:sz w:val="26"/>
          <w:szCs w:val="26"/>
        </w:rPr>
        <w:t xml:space="preserve"> 32</w:t>
      </w:r>
      <w:r w:rsidRPr="00D25F42">
        <w:rPr>
          <w:rFonts w:hint="cs"/>
          <w:sz w:val="26"/>
          <w:szCs w:val="26"/>
          <w:rtl/>
        </w:rPr>
        <w:t>و</w:t>
      </w:r>
      <w:r w:rsidRPr="00D25F42">
        <w:rPr>
          <w:sz w:val="26"/>
          <w:szCs w:val="26"/>
        </w:rPr>
        <w:t>45</w:t>
      </w:r>
      <w:r w:rsidRPr="00D25F42">
        <w:rPr>
          <w:rFonts w:hint="cs"/>
          <w:sz w:val="26"/>
          <w:szCs w:val="26"/>
          <w:rtl/>
        </w:rPr>
        <w:t xml:space="preserve"> في المائة من الاستهلاك الأقصى المسموح به بموجب الاتفاق مع اللجنة التنفيذية لتلك السنوات. وتواصل الحكومة تنفيذ نظام التراخيص والحصص لرصد ومراقبة المواد الهيدروكلوروفلوروكربونية ولانفاذ الحظر على الواردات المحددة وتصنيع واستخدامات المواد الهيدروكلوروفلوروكربونية بما في ذلك فرض الحظر على الهيدروكلوروفلوروكربون-141ب في عام 2022. وعلى الرغم من التأخيرات التي سببتها جائحة مرض فيروس كورونا (كوفيد-19)، بما في ذلك تحويل مؤسسات تصنيع رغاوي البوليوريتان وبيوت النظم، يقتضي الأمر وقتا إضافيا لضمان تقديم القسائم إلى المؤسسات الصغيرة الحجم في القطاع. وجري بناء قدرات موظفي الجمارك</w:t>
      </w:r>
      <w:r w:rsidRPr="00D25F42">
        <w:rPr>
          <w:rFonts w:hint="cs"/>
          <w:sz w:val="26"/>
          <w:szCs w:val="26"/>
          <w:rtl/>
          <w:lang w:bidi="ar-EG"/>
        </w:rPr>
        <w:t xml:space="preserve"> </w:t>
      </w:r>
      <w:r w:rsidRPr="00D25F42">
        <w:rPr>
          <w:rFonts w:hint="cs"/>
          <w:sz w:val="26"/>
          <w:szCs w:val="26"/>
          <w:rtl/>
        </w:rPr>
        <w:t>وفنيي الخدمة وسيستمر خلال عام 2023، مع دعم المعدات لمراكز التدريب والاسترداد واستخدام الفنيين المعتمدين. وستساعد المعرفة المكتسبة من التقييمات في قطاع مكافحة الحريق في معالجة الإزالة المتبقية خلال المرحلة الثالثة من خطة إدارة إزالة المواد الهيدروكلوروفلوروكربونية. ويبلغ معدل الصرف الشامل 62 في المائة، وتم صرف 25 في المائة من الشريحة الثالثة، مع توقع صرف آخر عند تسليم الشحنات المتأخرة من المعدات. كما ستعمل الأنشطة المقررة في الشريحة النهائية على مواصلة دعم النتائج التي تحققت حتى الآن خلال تنفيذ خطة إدارة إزالة المواد الهيدروكلوروفلوروكربونية وتدعم التحول إلى المرحلة النهائية.</w:t>
      </w:r>
    </w:p>
    <w:p w14:paraId="2A05B2F1" w14:textId="77777777" w:rsidR="000640BA" w:rsidRPr="00D25F42" w:rsidRDefault="000640BA" w:rsidP="000640BA">
      <w:pPr>
        <w:pStyle w:val="Heading1"/>
        <w:numPr>
          <w:ilvl w:val="0"/>
          <w:numId w:val="0"/>
        </w:numPr>
        <w:bidi/>
        <w:rPr>
          <w:b/>
          <w:bCs/>
          <w:sz w:val="26"/>
          <w:szCs w:val="26"/>
        </w:rPr>
      </w:pPr>
      <w:r w:rsidRPr="00D25F42">
        <w:rPr>
          <w:rFonts w:hint="cs"/>
          <w:b/>
          <w:bCs/>
          <w:sz w:val="26"/>
          <w:szCs w:val="26"/>
          <w:rtl/>
          <w:lang w:bidi="ar-EG"/>
        </w:rPr>
        <w:t>التوصية</w:t>
      </w:r>
    </w:p>
    <w:p w14:paraId="37AE8CA3" w14:textId="77777777" w:rsidR="000640BA" w:rsidRPr="00D25F42" w:rsidRDefault="000640BA" w:rsidP="000640BA">
      <w:pPr>
        <w:pStyle w:val="Heading1"/>
        <w:bidi/>
        <w:rPr>
          <w:sz w:val="26"/>
          <w:szCs w:val="26"/>
        </w:rPr>
      </w:pPr>
      <w:r w:rsidRPr="00D25F42">
        <w:rPr>
          <w:rFonts w:hint="cs"/>
          <w:sz w:val="26"/>
          <w:szCs w:val="26"/>
          <w:rtl/>
        </w:rPr>
        <w:t>توصي أمانة الصندوق اللجنة التنفيذية بمايلي:</w:t>
      </w:r>
    </w:p>
    <w:p w14:paraId="3E560ED3" w14:textId="77777777" w:rsidR="000640BA" w:rsidRPr="00D25F42" w:rsidRDefault="000640BA" w:rsidP="00533AB4">
      <w:pPr>
        <w:pStyle w:val="Heading2"/>
        <w:numPr>
          <w:ilvl w:val="1"/>
          <w:numId w:val="12"/>
        </w:numPr>
        <w:bidi/>
        <w:rPr>
          <w:sz w:val="26"/>
          <w:szCs w:val="26"/>
        </w:rPr>
      </w:pPr>
      <w:r w:rsidRPr="00D25F42">
        <w:rPr>
          <w:rFonts w:hint="cs"/>
          <w:sz w:val="26"/>
          <w:szCs w:val="26"/>
          <w:rtl/>
        </w:rPr>
        <w:t>التقرير المرحلي عن تنفيذ الشريحة الثالثة من المرحلة الثانية من خطة إدارة إزالة المواد الهيدروكلوروفلوروكربونية لإندونيسيا؛</w:t>
      </w:r>
    </w:p>
    <w:p w14:paraId="068384AE" w14:textId="77777777" w:rsidR="000640BA" w:rsidRPr="00D25F42" w:rsidRDefault="000640BA" w:rsidP="00533AB4">
      <w:pPr>
        <w:pStyle w:val="Heading2"/>
        <w:widowControl/>
        <w:numPr>
          <w:ilvl w:val="1"/>
          <w:numId w:val="12"/>
        </w:numPr>
        <w:bidi/>
        <w:rPr>
          <w:sz w:val="26"/>
          <w:szCs w:val="26"/>
        </w:rPr>
      </w:pPr>
      <w:r w:rsidRPr="00D25F42">
        <w:rPr>
          <w:rFonts w:hint="cs"/>
          <w:sz w:val="26"/>
          <w:szCs w:val="26"/>
          <w:rtl/>
        </w:rPr>
        <w:t>بأن تطلب من حكومة إندونيسيا واليوئديبي والبنك الدولي تقديم تقرير مرحلي عن تنفيذ برنامج العمل المرتبط بالشريحة النهائية إلى الاجتماع الأول للجنة التنفيذية في عام 2025 وتقرير إنهاء المشروع إلى الاجتماع الثاني للجنة التنفيذية في عام 2025.</w:t>
      </w:r>
    </w:p>
    <w:p w14:paraId="7E85BA62" w14:textId="77777777" w:rsidR="000640BA" w:rsidRPr="00D25F42" w:rsidRDefault="000640BA" w:rsidP="000640BA">
      <w:pPr>
        <w:pStyle w:val="Heading1"/>
        <w:bidi/>
        <w:rPr>
          <w:sz w:val="26"/>
          <w:szCs w:val="26"/>
        </w:rPr>
      </w:pPr>
      <w:r w:rsidRPr="00D25F42">
        <w:rPr>
          <w:rFonts w:hint="cs"/>
          <w:sz w:val="26"/>
          <w:szCs w:val="26"/>
          <w:rtl/>
        </w:rPr>
        <w:t>كما توصي أمانة الصندوق بالموافقة الشمولية على الشريحة الرابعة والنهائية من المرحلة الثانية من خطة إدارة إزالة المواد الهيدروكلوروفلوروكربونية لإندونيسيا وخطة تنفيذ الشريحة المقابلة للفترة 2023-2024 بمستويات التمويل المبينة في الجدول التالي، على أساس الفهم بأن:</w:t>
      </w:r>
    </w:p>
    <w:p w14:paraId="6B4C4420" w14:textId="77777777" w:rsidR="000640BA" w:rsidRPr="00D25F42" w:rsidRDefault="000640BA" w:rsidP="00533AB4">
      <w:pPr>
        <w:pStyle w:val="Heading1"/>
        <w:numPr>
          <w:ilvl w:val="0"/>
          <w:numId w:val="13"/>
        </w:numPr>
        <w:bidi/>
        <w:ind w:left="1098" w:hanging="567"/>
        <w:rPr>
          <w:sz w:val="26"/>
          <w:szCs w:val="26"/>
          <w:rtl/>
          <w:lang w:bidi="ar-EG"/>
        </w:rPr>
      </w:pPr>
      <w:r w:rsidRPr="00D25F42">
        <w:rPr>
          <w:rFonts w:hint="cs"/>
          <w:sz w:val="26"/>
          <w:szCs w:val="26"/>
          <w:rtl/>
          <w:lang w:bidi="ar-EG"/>
        </w:rPr>
        <w:t>اليوئنديبي التزم بتقديم تقرير التحقق في موعد لا يتجاوز 12 أسبوعا قبل الاجتماع الثالث والتسعين؛</w:t>
      </w:r>
    </w:p>
    <w:p w14:paraId="67DE69A5" w14:textId="77777777" w:rsidR="000640BA" w:rsidRPr="00D25F42" w:rsidRDefault="000640BA" w:rsidP="00533AB4">
      <w:pPr>
        <w:pStyle w:val="Heading1"/>
        <w:numPr>
          <w:ilvl w:val="0"/>
          <w:numId w:val="13"/>
        </w:numPr>
        <w:bidi/>
        <w:ind w:left="1098" w:hanging="567"/>
        <w:rPr>
          <w:sz w:val="26"/>
          <w:szCs w:val="26"/>
        </w:rPr>
      </w:pPr>
      <w:r w:rsidRPr="00D25F42">
        <w:rPr>
          <w:rFonts w:hint="cs"/>
          <w:sz w:val="26"/>
          <w:szCs w:val="26"/>
          <w:rtl/>
          <w:lang w:bidi="ar-EG"/>
        </w:rPr>
        <w:lastRenderedPageBreak/>
        <w:t>في حالة عدم امتثال حكومة إندونيسيا لاتفاقها مع اللجنة التنفيذية، ستقوم اللجنة التنفيذية باتخاذ الإجراءات ذات الصلة.</w:t>
      </w:r>
    </w:p>
    <w:tbl>
      <w:tblPr>
        <w:bidiVisual/>
        <w:tblW w:w="92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0640BA" w:rsidRPr="00D25F42" w14:paraId="69F5D922" w14:textId="77777777" w:rsidTr="00532F6C">
        <w:trPr>
          <w:jc w:val="center"/>
        </w:trPr>
        <w:tc>
          <w:tcPr>
            <w:tcW w:w="540" w:type="dxa"/>
          </w:tcPr>
          <w:p w14:paraId="5A87E00B" w14:textId="77777777" w:rsidR="000640BA" w:rsidRPr="00D25F42" w:rsidRDefault="000640BA" w:rsidP="00532F6C">
            <w:pPr>
              <w:bidi/>
              <w:jc w:val="center"/>
              <w:rPr>
                <w:b/>
                <w:bCs/>
                <w:sz w:val="20"/>
              </w:rPr>
            </w:pPr>
          </w:p>
        </w:tc>
        <w:tc>
          <w:tcPr>
            <w:tcW w:w="4320" w:type="dxa"/>
          </w:tcPr>
          <w:p w14:paraId="29AADE90" w14:textId="77777777" w:rsidR="000640BA" w:rsidRPr="00D25F42" w:rsidRDefault="000640BA" w:rsidP="00532F6C">
            <w:pPr>
              <w:bidi/>
              <w:jc w:val="center"/>
              <w:rPr>
                <w:b/>
                <w:bCs/>
                <w:sz w:val="20"/>
              </w:rPr>
            </w:pPr>
            <w:r w:rsidRPr="00D25F42">
              <w:rPr>
                <w:rFonts w:hint="cs"/>
                <w:b/>
                <w:bCs/>
                <w:sz w:val="20"/>
                <w:rtl/>
              </w:rPr>
              <w:t>عنوان المشروع</w:t>
            </w:r>
          </w:p>
        </w:tc>
        <w:tc>
          <w:tcPr>
            <w:tcW w:w="1461" w:type="dxa"/>
            <w:tcMar>
              <w:left w:w="29" w:type="dxa"/>
              <w:right w:w="29" w:type="dxa"/>
            </w:tcMar>
          </w:tcPr>
          <w:p w14:paraId="1B29089D" w14:textId="77777777" w:rsidR="000640BA" w:rsidRPr="00D25F42" w:rsidRDefault="000640BA" w:rsidP="00532F6C">
            <w:pPr>
              <w:bidi/>
              <w:jc w:val="center"/>
              <w:rPr>
                <w:b/>
                <w:bCs/>
                <w:sz w:val="20"/>
              </w:rPr>
            </w:pPr>
            <w:r w:rsidRPr="00D25F42">
              <w:rPr>
                <w:rFonts w:hint="cs"/>
                <w:b/>
                <w:bCs/>
                <w:sz w:val="20"/>
                <w:rtl/>
              </w:rPr>
              <w:t>تمويل المشروع (بالدولار الأمريكي)</w:t>
            </w:r>
          </w:p>
        </w:tc>
        <w:tc>
          <w:tcPr>
            <w:tcW w:w="1461" w:type="dxa"/>
            <w:tcMar>
              <w:left w:w="29" w:type="dxa"/>
              <w:right w:w="29" w:type="dxa"/>
            </w:tcMar>
          </w:tcPr>
          <w:p w14:paraId="103C41C2" w14:textId="77777777" w:rsidR="000640BA" w:rsidRPr="00D25F42" w:rsidRDefault="000640BA" w:rsidP="00532F6C">
            <w:pPr>
              <w:bidi/>
              <w:jc w:val="center"/>
              <w:rPr>
                <w:b/>
                <w:bCs/>
                <w:sz w:val="20"/>
              </w:rPr>
            </w:pPr>
            <w:r w:rsidRPr="00D25F42">
              <w:rPr>
                <w:rFonts w:hint="cs"/>
                <w:b/>
                <w:bCs/>
                <w:sz w:val="20"/>
                <w:rtl/>
              </w:rPr>
              <w:t>تكاليف الدعم (بالدولار الأمريكي)</w:t>
            </w:r>
          </w:p>
        </w:tc>
        <w:tc>
          <w:tcPr>
            <w:tcW w:w="1461" w:type="dxa"/>
            <w:tcMar>
              <w:left w:w="29" w:type="dxa"/>
              <w:right w:w="29" w:type="dxa"/>
            </w:tcMar>
          </w:tcPr>
          <w:p w14:paraId="72B37754" w14:textId="77777777" w:rsidR="000640BA" w:rsidRPr="00D25F42" w:rsidRDefault="000640BA" w:rsidP="00532F6C">
            <w:pPr>
              <w:bidi/>
              <w:jc w:val="center"/>
              <w:rPr>
                <w:b/>
                <w:bCs/>
                <w:sz w:val="20"/>
              </w:rPr>
            </w:pPr>
            <w:r w:rsidRPr="00D25F42">
              <w:rPr>
                <w:rFonts w:hint="cs"/>
                <w:b/>
                <w:bCs/>
                <w:sz w:val="20"/>
                <w:rtl/>
              </w:rPr>
              <w:t>الوكالة المنفذة</w:t>
            </w:r>
          </w:p>
        </w:tc>
      </w:tr>
      <w:tr w:rsidR="000640BA" w:rsidRPr="00D25F42" w14:paraId="7DA4D864" w14:textId="77777777" w:rsidTr="00532F6C">
        <w:trPr>
          <w:jc w:val="center"/>
        </w:trPr>
        <w:tc>
          <w:tcPr>
            <w:tcW w:w="540" w:type="dxa"/>
          </w:tcPr>
          <w:p w14:paraId="1797E4DD" w14:textId="77777777" w:rsidR="000640BA" w:rsidRPr="00D25F42" w:rsidRDefault="000640BA" w:rsidP="00532F6C">
            <w:pPr>
              <w:bidi/>
              <w:rPr>
                <w:sz w:val="20"/>
              </w:rPr>
            </w:pPr>
            <w:r w:rsidRPr="00D25F42">
              <w:rPr>
                <w:rFonts w:hint="cs"/>
                <w:sz w:val="20"/>
                <w:rtl/>
              </w:rPr>
              <w:t>(أ)</w:t>
            </w:r>
          </w:p>
        </w:tc>
        <w:tc>
          <w:tcPr>
            <w:tcW w:w="4320" w:type="dxa"/>
          </w:tcPr>
          <w:p w14:paraId="3933C143" w14:textId="77777777" w:rsidR="000640BA" w:rsidRPr="00D25F42" w:rsidRDefault="000640BA" w:rsidP="00532F6C">
            <w:pPr>
              <w:bidi/>
              <w:rPr>
                <w:sz w:val="20"/>
                <w:rtl/>
                <w:lang w:bidi="ar-EG"/>
              </w:rPr>
            </w:pPr>
            <w:r w:rsidRPr="00D25F42">
              <w:rPr>
                <w:rFonts w:hint="cs"/>
                <w:sz w:val="20"/>
                <w:rtl/>
                <w:lang w:bidi="ar-EG"/>
              </w:rPr>
              <w:t>خطة إدارة إزالة المواد الهيدروكلوروفلوروكربونية (المرحلة الثانية الشريحة الرابعة)</w:t>
            </w:r>
          </w:p>
        </w:tc>
        <w:tc>
          <w:tcPr>
            <w:tcW w:w="1461" w:type="dxa"/>
          </w:tcPr>
          <w:p w14:paraId="1189EC0D" w14:textId="77777777" w:rsidR="000640BA" w:rsidRPr="00D25F42" w:rsidRDefault="000640BA" w:rsidP="00532F6C">
            <w:pPr>
              <w:jc w:val="right"/>
              <w:rPr>
                <w:sz w:val="20"/>
              </w:rPr>
            </w:pPr>
            <w:r w:rsidRPr="00D25F42">
              <w:rPr>
                <w:color w:val="000000"/>
                <w:sz w:val="19"/>
                <w:szCs w:val="19"/>
                <w:lang w:eastAsia="en-CA"/>
              </w:rPr>
              <w:t>433,300</w:t>
            </w:r>
          </w:p>
        </w:tc>
        <w:tc>
          <w:tcPr>
            <w:tcW w:w="1461" w:type="dxa"/>
          </w:tcPr>
          <w:p w14:paraId="733177DA" w14:textId="77777777" w:rsidR="000640BA" w:rsidRPr="00D25F42" w:rsidRDefault="000640BA" w:rsidP="00532F6C">
            <w:pPr>
              <w:jc w:val="right"/>
            </w:pPr>
            <w:r w:rsidRPr="00D25F42">
              <w:rPr>
                <w:color w:val="000000"/>
                <w:sz w:val="19"/>
                <w:szCs w:val="19"/>
                <w:lang w:eastAsia="en-CA"/>
              </w:rPr>
              <w:t>30,331</w:t>
            </w:r>
          </w:p>
        </w:tc>
        <w:tc>
          <w:tcPr>
            <w:tcW w:w="1461" w:type="dxa"/>
          </w:tcPr>
          <w:p w14:paraId="4BCFCAD3" w14:textId="77777777" w:rsidR="000640BA" w:rsidRPr="00D25F42" w:rsidRDefault="000640BA" w:rsidP="00532F6C">
            <w:pPr>
              <w:bidi/>
              <w:jc w:val="left"/>
              <w:rPr>
                <w:sz w:val="20"/>
              </w:rPr>
            </w:pPr>
            <w:r w:rsidRPr="00D25F42">
              <w:rPr>
                <w:rFonts w:hint="cs"/>
                <w:sz w:val="20"/>
                <w:rtl/>
              </w:rPr>
              <w:t>اليوئنديبي</w:t>
            </w:r>
          </w:p>
        </w:tc>
      </w:tr>
    </w:tbl>
    <w:p w14:paraId="380E6911" w14:textId="77777777" w:rsidR="000640BA" w:rsidRPr="00D25F42" w:rsidRDefault="000640BA" w:rsidP="000640BA">
      <w:pPr>
        <w:pStyle w:val="Heading1"/>
        <w:numPr>
          <w:ilvl w:val="0"/>
          <w:numId w:val="0"/>
        </w:numPr>
        <w:bidi/>
        <w:rPr>
          <w:sz w:val="26"/>
          <w:szCs w:val="26"/>
          <w:lang w:bidi="ar-EG"/>
        </w:rPr>
      </w:pPr>
    </w:p>
    <w:p w14:paraId="1BE18B04" w14:textId="77777777" w:rsidR="000640BA" w:rsidRPr="00D25F42" w:rsidRDefault="000640BA" w:rsidP="000640BA">
      <w:pPr>
        <w:pStyle w:val="StyleHeader4Para4Left0Firstline0"/>
        <w:widowControl/>
        <w:numPr>
          <w:ilvl w:val="0"/>
          <w:numId w:val="0"/>
        </w:numPr>
        <w:bidi/>
        <w:rPr>
          <w:sz w:val="26"/>
          <w:szCs w:val="26"/>
        </w:rPr>
      </w:pPr>
      <w:r w:rsidRPr="00D25F42">
        <w:rPr>
          <w:b/>
          <w:sz w:val="26"/>
          <w:szCs w:val="26"/>
        </w:rPr>
        <w:br w:type="page"/>
      </w:r>
    </w:p>
    <w:p w14:paraId="369EEA20" w14:textId="77777777" w:rsidR="000640BA" w:rsidRPr="00D25F42" w:rsidRDefault="000640BA" w:rsidP="000640BA">
      <w:pPr>
        <w:bidi/>
        <w:spacing w:after="80"/>
        <w:jc w:val="center"/>
        <w:rPr>
          <w:b/>
          <w:rtl/>
          <w:lang w:bidi="ar-AE"/>
        </w:rPr>
      </w:pPr>
      <w:r w:rsidRPr="00D25F42">
        <w:rPr>
          <w:bCs/>
          <w:szCs w:val="24"/>
          <w:rtl/>
          <w:lang w:bidi="ar-AE"/>
        </w:rPr>
        <w:lastRenderedPageBreak/>
        <w:t xml:space="preserve">ورقة تقييم المشروع – </w:t>
      </w:r>
      <w:r w:rsidRPr="00D25F42">
        <w:rPr>
          <w:rFonts w:hint="cs"/>
          <w:bCs/>
          <w:szCs w:val="24"/>
          <w:rtl/>
          <w:lang w:bidi="ar-AE"/>
        </w:rPr>
        <w:t>ال</w:t>
      </w:r>
      <w:r w:rsidRPr="00D25F42">
        <w:rPr>
          <w:bCs/>
          <w:szCs w:val="24"/>
          <w:rtl/>
          <w:lang w:bidi="ar-AE"/>
        </w:rPr>
        <w:t xml:space="preserve">مشروعات </w:t>
      </w:r>
      <w:r w:rsidRPr="00D25F42">
        <w:rPr>
          <w:rFonts w:hint="cs"/>
          <w:bCs/>
          <w:szCs w:val="24"/>
          <w:rtl/>
          <w:lang w:bidi="ar-AE"/>
        </w:rPr>
        <w:t>ال</w:t>
      </w:r>
      <w:r w:rsidRPr="00D25F42">
        <w:rPr>
          <w:bCs/>
          <w:szCs w:val="24"/>
          <w:rtl/>
          <w:lang w:bidi="ar-AE"/>
        </w:rPr>
        <w:t>متعددة السنوات</w:t>
      </w:r>
    </w:p>
    <w:p w14:paraId="0988A705" w14:textId="77777777" w:rsidR="000640BA" w:rsidRPr="00D25F42" w:rsidRDefault="000640BA" w:rsidP="000640BA">
      <w:pPr>
        <w:bidi/>
        <w:spacing w:after="80"/>
        <w:jc w:val="center"/>
        <w:rPr>
          <w:bCs/>
        </w:rPr>
      </w:pPr>
    </w:p>
    <w:p w14:paraId="5A7C12AD" w14:textId="77777777" w:rsidR="000640BA" w:rsidRPr="00D25F42" w:rsidRDefault="000640BA" w:rsidP="000640BA">
      <w:pPr>
        <w:bidi/>
        <w:spacing w:after="80"/>
        <w:jc w:val="center"/>
        <w:rPr>
          <w:bCs/>
          <w:rtl/>
          <w:lang w:bidi="ar-EG"/>
        </w:rPr>
      </w:pPr>
      <w:r w:rsidRPr="00D25F42">
        <w:rPr>
          <w:rFonts w:hint="cs"/>
          <w:bCs/>
          <w:rtl/>
        </w:rPr>
        <w:t>إندونيسيا</w:t>
      </w:r>
    </w:p>
    <w:tbl>
      <w:tblPr>
        <w:tblStyle w:val="TableGrid"/>
        <w:bidiVisual/>
        <w:tblW w:w="10460" w:type="dxa"/>
        <w:tblInd w:w="-522" w:type="dxa"/>
        <w:tblLook w:val="04A0" w:firstRow="1" w:lastRow="0" w:firstColumn="1" w:lastColumn="0" w:noHBand="0" w:noVBand="1"/>
      </w:tblPr>
      <w:tblGrid>
        <w:gridCol w:w="4505"/>
        <w:gridCol w:w="5955"/>
      </w:tblGrid>
      <w:tr w:rsidR="000640BA" w:rsidRPr="00D25F42" w14:paraId="0EE0DBA4" w14:textId="77777777" w:rsidTr="00532F6C">
        <w:trPr>
          <w:trHeight w:val="240"/>
        </w:trPr>
        <w:tc>
          <w:tcPr>
            <w:tcW w:w="4505" w:type="dxa"/>
            <w:shd w:val="clear" w:color="auto" w:fill="auto"/>
          </w:tcPr>
          <w:p w14:paraId="64E568F6" w14:textId="77777777" w:rsidR="000640BA" w:rsidRPr="00D25F42" w:rsidRDefault="000640BA" w:rsidP="00532F6C">
            <w:pPr>
              <w:bidi/>
              <w:spacing w:after="80"/>
              <w:jc w:val="left"/>
              <w:rPr>
                <w:b/>
                <w:sz w:val="18"/>
              </w:rPr>
            </w:pPr>
            <w:r w:rsidRPr="00D25F42">
              <w:rPr>
                <w:bCs/>
                <w:sz w:val="16"/>
                <w:szCs w:val="16"/>
                <w:rtl/>
                <w:lang w:bidi="ar-AE"/>
              </w:rPr>
              <w:t>(أولا) عنوان المشروع</w:t>
            </w:r>
          </w:p>
        </w:tc>
        <w:tc>
          <w:tcPr>
            <w:tcW w:w="5955" w:type="dxa"/>
            <w:shd w:val="clear" w:color="auto" w:fill="auto"/>
          </w:tcPr>
          <w:p w14:paraId="4FF897B5" w14:textId="77777777" w:rsidR="000640BA" w:rsidRPr="00D25F42" w:rsidRDefault="000640BA" w:rsidP="00532F6C">
            <w:pPr>
              <w:bidi/>
              <w:spacing w:after="80"/>
              <w:jc w:val="center"/>
              <w:rPr>
                <w:b/>
                <w:sz w:val="18"/>
              </w:rPr>
            </w:pPr>
            <w:r w:rsidRPr="00D25F42">
              <w:rPr>
                <w:bCs/>
                <w:sz w:val="16"/>
                <w:szCs w:val="16"/>
                <w:rtl/>
                <w:lang w:bidi="ar-AE"/>
              </w:rPr>
              <w:t>الوكالة</w:t>
            </w:r>
          </w:p>
        </w:tc>
      </w:tr>
      <w:tr w:rsidR="000640BA" w:rsidRPr="00D25F42" w14:paraId="55F595A1" w14:textId="77777777" w:rsidTr="00532F6C">
        <w:trPr>
          <w:trHeight w:val="240"/>
        </w:trPr>
        <w:tc>
          <w:tcPr>
            <w:tcW w:w="4505" w:type="dxa"/>
            <w:shd w:val="clear" w:color="auto" w:fill="auto"/>
          </w:tcPr>
          <w:p w14:paraId="6356D0BB" w14:textId="77777777" w:rsidR="000640BA" w:rsidRPr="00D25F42" w:rsidRDefault="000640BA" w:rsidP="00532F6C">
            <w:pPr>
              <w:bidi/>
              <w:spacing w:after="80"/>
              <w:jc w:val="center"/>
              <w:rPr>
                <w:sz w:val="18"/>
              </w:rPr>
            </w:pPr>
            <w:r w:rsidRPr="00D25F42">
              <w:rPr>
                <w:sz w:val="16"/>
                <w:szCs w:val="16"/>
                <w:rtl/>
                <w:lang w:bidi="ar-AE"/>
              </w:rPr>
              <w:t xml:space="preserve">خطة إدارة إزالة المواد الهيدروكلوروفلوروكربونية </w:t>
            </w:r>
            <w:r w:rsidRPr="00D25F42">
              <w:rPr>
                <w:rFonts w:hint="cs"/>
                <w:sz w:val="16"/>
                <w:szCs w:val="16"/>
                <w:rtl/>
                <w:lang w:val="en-US" w:bidi="ar-EG"/>
              </w:rPr>
              <w:t xml:space="preserve"> (المرحلة الثالثة)</w:t>
            </w:r>
          </w:p>
        </w:tc>
        <w:tc>
          <w:tcPr>
            <w:tcW w:w="5955" w:type="dxa"/>
            <w:shd w:val="clear" w:color="auto" w:fill="auto"/>
          </w:tcPr>
          <w:p w14:paraId="149291F1" w14:textId="77777777" w:rsidR="000640BA" w:rsidRPr="00D25F42" w:rsidRDefault="000640BA" w:rsidP="00532F6C">
            <w:pPr>
              <w:bidi/>
              <w:spacing w:after="80"/>
              <w:jc w:val="center"/>
              <w:rPr>
                <w:sz w:val="18"/>
                <w:rtl/>
                <w:lang w:bidi="ar-EG"/>
              </w:rPr>
            </w:pPr>
            <w:r w:rsidRPr="00D25F42">
              <w:rPr>
                <w:rFonts w:hint="cs"/>
                <w:sz w:val="20"/>
                <w:rtl/>
              </w:rPr>
              <w:t>اليوئنديبي (رئيسية)، أستراليا</w:t>
            </w:r>
          </w:p>
        </w:tc>
      </w:tr>
    </w:tbl>
    <w:p w14:paraId="497A1B7A" w14:textId="77777777" w:rsidR="000640BA" w:rsidRPr="00D25F42" w:rsidRDefault="000640BA" w:rsidP="000640BA">
      <w:pPr>
        <w:bidi/>
        <w:jc w:val="center"/>
      </w:pPr>
    </w:p>
    <w:tbl>
      <w:tblPr>
        <w:tblStyle w:val="TableGrid"/>
        <w:bidiVisual/>
        <w:tblW w:w="10522" w:type="dxa"/>
        <w:tblInd w:w="-522" w:type="dxa"/>
        <w:tblLook w:val="04A0" w:firstRow="1" w:lastRow="0" w:firstColumn="1" w:lastColumn="0" w:noHBand="0" w:noVBand="1"/>
      </w:tblPr>
      <w:tblGrid>
        <w:gridCol w:w="5722"/>
        <w:gridCol w:w="2198"/>
        <w:gridCol w:w="2602"/>
      </w:tblGrid>
      <w:tr w:rsidR="000640BA" w:rsidRPr="00D25F42" w14:paraId="3FC7F8E3" w14:textId="77777777" w:rsidTr="00532F6C">
        <w:trPr>
          <w:trHeight w:val="240"/>
        </w:trPr>
        <w:tc>
          <w:tcPr>
            <w:tcW w:w="5722" w:type="dxa"/>
            <w:shd w:val="clear" w:color="auto" w:fill="auto"/>
          </w:tcPr>
          <w:p w14:paraId="6C7CF6ED" w14:textId="77777777" w:rsidR="000640BA" w:rsidRPr="00D25F42" w:rsidRDefault="000640BA" w:rsidP="00532F6C">
            <w:pPr>
              <w:bidi/>
              <w:spacing w:after="60"/>
              <w:jc w:val="left"/>
              <w:rPr>
                <w:b/>
                <w:sz w:val="18"/>
                <w:lang w:bidi="ar-AE"/>
              </w:rPr>
            </w:pPr>
            <w:r w:rsidRPr="00D25F42">
              <w:rPr>
                <w:rFonts w:hint="cs"/>
                <w:bCs/>
                <w:sz w:val="16"/>
                <w:szCs w:val="16"/>
                <w:rtl/>
                <w:lang w:bidi="ar-AE"/>
              </w:rPr>
              <w:t>(</w:t>
            </w:r>
            <w:r w:rsidRPr="00D25F42">
              <w:rPr>
                <w:bCs/>
                <w:sz w:val="16"/>
                <w:szCs w:val="16"/>
                <w:rtl/>
                <w:lang w:bidi="ar-AE"/>
              </w:rPr>
              <w:t>ثانيا) أحدث بيانات المادة 7</w:t>
            </w:r>
            <w:r w:rsidRPr="00D25F42">
              <w:rPr>
                <w:rFonts w:hint="cs"/>
                <w:bCs/>
                <w:sz w:val="16"/>
                <w:szCs w:val="16"/>
                <w:rtl/>
                <w:lang w:bidi="ar-AE"/>
              </w:rPr>
              <w:t xml:space="preserve"> (المرفق جيم المجموعة الأولى)</w:t>
            </w:r>
          </w:p>
        </w:tc>
        <w:tc>
          <w:tcPr>
            <w:tcW w:w="2198" w:type="dxa"/>
            <w:shd w:val="clear" w:color="auto" w:fill="auto"/>
          </w:tcPr>
          <w:p w14:paraId="1119D99D" w14:textId="77777777" w:rsidR="000640BA" w:rsidRPr="00D25F42" w:rsidRDefault="000640BA" w:rsidP="00532F6C">
            <w:pPr>
              <w:bidi/>
              <w:spacing w:after="60"/>
              <w:jc w:val="center"/>
              <w:rPr>
                <w:sz w:val="18"/>
              </w:rPr>
            </w:pPr>
            <w:r w:rsidRPr="00D25F42">
              <w:rPr>
                <w:sz w:val="16"/>
                <w:szCs w:val="16"/>
                <w:rtl/>
                <w:lang w:bidi="ar-AE"/>
              </w:rPr>
              <w:t>السنة:</w:t>
            </w:r>
            <w:r w:rsidRPr="00D25F42">
              <w:rPr>
                <w:rFonts w:hint="cs"/>
                <w:sz w:val="16"/>
                <w:szCs w:val="16"/>
                <w:rtl/>
                <w:lang w:bidi="ar-AE"/>
              </w:rPr>
              <w:t xml:space="preserve"> </w:t>
            </w:r>
            <w:r w:rsidRPr="00D25F42">
              <w:rPr>
                <w:sz w:val="18"/>
              </w:rPr>
              <w:t xml:space="preserve"> </w:t>
            </w:r>
            <w:r w:rsidRPr="00D25F42">
              <w:rPr>
                <w:rFonts w:hint="cs"/>
                <w:sz w:val="18"/>
                <w:rtl/>
              </w:rPr>
              <w:t>2022</w:t>
            </w:r>
          </w:p>
        </w:tc>
        <w:tc>
          <w:tcPr>
            <w:tcW w:w="2602" w:type="dxa"/>
            <w:shd w:val="clear" w:color="auto" w:fill="auto"/>
          </w:tcPr>
          <w:p w14:paraId="27BE04B9" w14:textId="77777777" w:rsidR="000640BA" w:rsidRPr="00D25F42" w:rsidRDefault="000640BA" w:rsidP="00532F6C">
            <w:pPr>
              <w:bidi/>
              <w:spacing w:after="60"/>
              <w:jc w:val="left"/>
              <w:rPr>
                <w:sz w:val="18"/>
              </w:rPr>
            </w:pPr>
            <w:r w:rsidRPr="00D25F42">
              <w:rPr>
                <w:rFonts w:hint="cs"/>
                <w:sz w:val="18"/>
                <w:rtl/>
              </w:rPr>
              <w:t>137.82</w:t>
            </w:r>
            <w:r w:rsidRPr="00D25F42">
              <w:rPr>
                <w:sz w:val="18"/>
              </w:rPr>
              <w:t xml:space="preserve"> </w:t>
            </w:r>
            <w:r w:rsidRPr="00D25F42">
              <w:rPr>
                <w:rFonts w:hint="cs"/>
                <w:sz w:val="16"/>
                <w:szCs w:val="16"/>
                <w:rtl/>
                <w:lang w:bidi="ar-AE"/>
              </w:rPr>
              <w:t xml:space="preserve"> </w:t>
            </w:r>
            <w:r w:rsidRPr="00D25F42">
              <w:rPr>
                <w:sz w:val="16"/>
                <w:szCs w:val="16"/>
                <w:rtl/>
                <w:lang w:bidi="ar-AE"/>
              </w:rPr>
              <w:t>(طن من قدرات استنفاد الأوزون)</w:t>
            </w:r>
          </w:p>
        </w:tc>
      </w:tr>
    </w:tbl>
    <w:p w14:paraId="75A3E179" w14:textId="77777777" w:rsidR="000640BA" w:rsidRPr="00D25F42" w:rsidRDefault="000640BA" w:rsidP="000640BA">
      <w:pPr>
        <w:bidi/>
        <w:jc w:val="center"/>
        <w:rPr>
          <w:lang w:bidi="ar-EG"/>
        </w:rPr>
      </w:pPr>
    </w:p>
    <w:tbl>
      <w:tblPr>
        <w:tblStyle w:val="TableGrid"/>
        <w:bidiVisual/>
        <w:tblW w:w="10522" w:type="dxa"/>
        <w:tblInd w:w="-522" w:type="dxa"/>
        <w:tblLook w:val="04A0" w:firstRow="1" w:lastRow="0" w:firstColumn="1" w:lastColumn="0" w:noHBand="0" w:noVBand="1"/>
      </w:tblPr>
      <w:tblGrid>
        <w:gridCol w:w="2484"/>
        <w:gridCol w:w="974"/>
        <w:gridCol w:w="685"/>
        <w:gridCol w:w="1015"/>
        <w:gridCol w:w="637"/>
        <w:gridCol w:w="746"/>
        <w:gridCol w:w="660"/>
        <w:gridCol w:w="887"/>
        <w:gridCol w:w="1002"/>
        <w:gridCol w:w="1432"/>
      </w:tblGrid>
      <w:tr w:rsidR="000640BA" w:rsidRPr="00D25F42" w14:paraId="5038E2C1" w14:textId="77777777" w:rsidTr="00532F6C">
        <w:trPr>
          <w:trHeight w:val="240"/>
        </w:trPr>
        <w:tc>
          <w:tcPr>
            <w:tcW w:w="8088" w:type="dxa"/>
            <w:gridSpan w:val="8"/>
            <w:shd w:val="clear" w:color="auto" w:fill="auto"/>
          </w:tcPr>
          <w:p w14:paraId="2B0DC3F6" w14:textId="77777777" w:rsidR="000640BA" w:rsidRPr="00D25F42" w:rsidRDefault="000640BA" w:rsidP="00532F6C">
            <w:pPr>
              <w:bidi/>
              <w:spacing w:after="60"/>
              <w:jc w:val="left"/>
              <w:rPr>
                <w:b/>
                <w:sz w:val="18"/>
                <w:lang w:bidi="ar-AE"/>
              </w:rPr>
            </w:pPr>
            <w:r w:rsidRPr="00D25F42">
              <w:rPr>
                <w:rFonts w:hint="cs"/>
                <w:bCs/>
                <w:sz w:val="16"/>
                <w:szCs w:val="16"/>
                <w:rtl/>
                <w:lang w:bidi="ar-AE"/>
              </w:rPr>
              <w:t>(</w:t>
            </w:r>
            <w:r w:rsidRPr="00D25F42">
              <w:rPr>
                <w:bCs/>
                <w:sz w:val="16"/>
                <w:szCs w:val="16"/>
                <w:rtl/>
                <w:lang w:bidi="ar-AE"/>
              </w:rPr>
              <w:t>ثالثا) أحدث البيانات القطاعية للبرنامج القطري (طن من قدرات استنفاذ الأوزون)</w:t>
            </w:r>
          </w:p>
        </w:tc>
        <w:tc>
          <w:tcPr>
            <w:tcW w:w="0" w:type="auto"/>
            <w:gridSpan w:val="2"/>
            <w:shd w:val="clear" w:color="auto" w:fill="auto"/>
          </w:tcPr>
          <w:p w14:paraId="4A238883" w14:textId="77777777" w:rsidR="000640BA" w:rsidRPr="00D25F42" w:rsidRDefault="000640BA" w:rsidP="00532F6C">
            <w:pPr>
              <w:bidi/>
              <w:spacing w:after="60"/>
              <w:jc w:val="left"/>
              <w:rPr>
                <w:b/>
                <w:sz w:val="18"/>
                <w:rtl/>
                <w:lang w:bidi="ar-EG"/>
              </w:rPr>
            </w:pPr>
            <w:r w:rsidRPr="00D25F42">
              <w:rPr>
                <w:bCs/>
                <w:sz w:val="16"/>
                <w:szCs w:val="16"/>
                <w:rtl/>
                <w:lang w:bidi="ar-AE"/>
              </w:rPr>
              <w:t>السنة:</w:t>
            </w:r>
            <w:r w:rsidRPr="00D25F42">
              <w:rPr>
                <w:rFonts w:hint="cs"/>
                <w:bCs/>
                <w:sz w:val="16"/>
                <w:szCs w:val="16"/>
                <w:rtl/>
                <w:lang w:bidi="ar-AE"/>
              </w:rPr>
              <w:t xml:space="preserve"> </w:t>
            </w:r>
            <w:r w:rsidRPr="00D25F42">
              <w:rPr>
                <w:b/>
                <w:sz w:val="18"/>
              </w:rPr>
              <w:t xml:space="preserve"> </w:t>
            </w:r>
            <w:r w:rsidRPr="00D25F42">
              <w:rPr>
                <w:rFonts w:hint="cs"/>
                <w:b/>
                <w:sz w:val="18"/>
                <w:rtl/>
              </w:rPr>
              <w:t>2022</w:t>
            </w:r>
          </w:p>
        </w:tc>
      </w:tr>
      <w:tr w:rsidR="000640BA" w:rsidRPr="00D25F42" w14:paraId="750FE064" w14:textId="77777777" w:rsidTr="00532F6C">
        <w:trPr>
          <w:trHeight w:val="240"/>
        </w:trPr>
        <w:tc>
          <w:tcPr>
            <w:tcW w:w="2370" w:type="dxa"/>
            <w:shd w:val="clear" w:color="auto" w:fill="auto"/>
          </w:tcPr>
          <w:p w14:paraId="315FE5CC" w14:textId="77777777" w:rsidR="000640BA" w:rsidRPr="00D25F42" w:rsidRDefault="000640BA" w:rsidP="00532F6C">
            <w:pPr>
              <w:bidi/>
              <w:spacing w:after="60"/>
              <w:jc w:val="center"/>
              <w:rPr>
                <w:sz w:val="18"/>
              </w:rPr>
            </w:pPr>
            <w:r w:rsidRPr="00D25F42">
              <w:rPr>
                <w:sz w:val="16"/>
                <w:szCs w:val="16"/>
                <w:rtl/>
                <w:lang w:bidi="ar-AE"/>
              </w:rPr>
              <w:t>كيميائي</w:t>
            </w:r>
          </w:p>
        </w:tc>
        <w:tc>
          <w:tcPr>
            <w:tcW w:w="0" w:type="auto"/>
            <w:shd w:val="clear" w:color="auto" w:fill="auto"/>
          </w:tcPr>
          <w:p w14:paraId="46FF9B3A" w14:textId="77777777" w:rsidR="000640BA" w:rsidRPr="00D25F42" w:rsidRDefault="000640BA" w:rsidP="00532F6C">
            <w:pPr>
              <w:bidi/>
              <w:spacing w:after="60"/>
              <w:jc w:val="center"/>
              <w:rPr>
                <w:sz w:val="18"/>
              </w:rPr>
            </w:pPr>
            <w:r w:rsidRPr="00D25F42">
              <w:rPr>
                <w:sz w:val="16"/>
                <w:szCs w:val="16"/>
                <w:rtl/>
                <w:lang w:bidi="ar-AE"/>
              </w:rPr>
              <w:t>الأيروصولات</w:t>
            </w:r>
          </w:p>
        </w:tc>
        <w:tc>
          <w:tcPr>
            <w:tcW w:w="0" w:type="auto"/>
            <w:shd w:val="clear" w:color="auto" w:fill="auto"/>
          </w:tcPr>
          <w:p w14:paraId="56F2CAEC" w14:textId="77777777" w:rsidR="000640BA" w:rsidRPr="00D25F42" w:rsidRDefault="000640BA" w:rsidP="00532F6C">
            <w:pPr>
              <w:bidi/>
              <w:spacing w:after="60"/>
              <w:jc w:val="center"/>
              <w:rPr>
                <w:sz w:val="18"/>
              </w:rPr>
            </w:pPr>
            <w:r w:rsidRPr="00D25F42">
              <w:rPr>
                <w:sz w:val="16"/>
                <w:szCs w:val="16"/>
                <w:rtl/>
                <w:lang w:bidi="ar-AE"/>
              </w:rPr>
              <w:t>الرغاوي</w:t>
            </w:r>
          </w:p>
        </w:tc>
        <w:tc>
          <w:tcPr>
            <w:tcW w:w="0" w:type="auto"/>
            <w:shd w:val="clear" w:color="auto" w:fill="auto"/>
          </w:tcPr>
          <w:p w14:paraId="3B5FAB2F" w14:textId="77777777" w:rsidR="000640BA" w:rsidRPr="00D25F42" w:rsidRDefault="000640BA" w:rsidP="00532F6C">
            <w:pPr>
              <w:bidi/>
              <w:spacing w:after="60"/>
              <w:jc w:val="center"/>
              <w:rPr>
                <w:sz w:val="18"/>
              </w:rPr>
            </w:pPr>
            <w:r w:rsidRPr="00D25F42">
              <w:rPr>
                <w:sz w:val="16"/>
                <w:szCs w:val="16"/>
                <w:rtl/>
                <w:lang w:bidi="ar-AE"/>
              </w:rPr>
              <w:t>مكافحة الحريق</w:t>
            </w:r>
          </w:p>
        </w:tc>
        <w:tc>
          <w:tcPr>
            <w:tcW w:w="0" w:type="auto"/>
            <w:gridSpan w:val="2"/>
            <w:shd w:val="clear" w:color="auto" w:fill="auto"/>
          </w:tcPr>
          <w:p w14:paraId="6036EFAE" w14:textId="77777777" w:rsidR="000640BA" w:rsidRPr="00D25F42" w:rsidRDefault="000640BA" w:rsidP="00532F6C">
            <w:pPr>
              <w:bidi/>
              <w:spacing w:after="60"/>
              <w:jc w:val="center"/>
              <w:rPr>
                <w:sz w:val="18"/>
              </w:rPr>
            </w:pPr>
            <w:r w:rsidRPr="00D25F42">
              <w:rPr>
                <w:sz w:val="16"/>
                <w:szCs w:val="16"/>
                <w:rtl/>
                <w:lang w:bidi="ar-AE"/>
              </w:rPr>
              <w:t>التبريد</w:t>
            </w:r>
          </w:p>
        </w:tc>
        <w:tc>
          <w:tcPr>
            <w:tcW w:w="0" w:type="auto"/>
            <w:shd w:val="clear" w:color="auto" w:fill="auto"/>
          </w:tcPr>
          <w:p w14:paraId="3695DC99" w14:textId="77777777" w:rsidR="000640BA" w:rsidRPr="00D25F42" w:rsidRDefault="000640BA" w:rsidP="00532F6C">
            <w:pPr>
              <w:bidi/>
              <w:spacing w:after="60"/>
              <w:jc w:val="center"/>
              <w:rPr>
                <w:sz w:val="18"/>
              </w:rPr>
            </w:pPr>
            <w:r w:rsidRPr="00D25F42">
              <w:rPr>
                <w:sz w:val="16"/>
                <w:szCs w:val="16"/>
                <w:rtl/>
                <w:lang w:bidi="ar-AE"/>
              </w:rPr>
              <w:t>المذيبات</w:t>
            </w:r>
          </w:p>
        </w:tc>
        <w:tc>
          <w:tcPr>
            <w:tcW w:w="0" w:type="auto"/>
            <w:shd w:val="clear" w:color="auto" w:fill="auto"/>
          </w:tcPr>
          <w:p w14:paraId="2E3CB31F" w14:textId="77777777" w:rsidR="000640BA" w:rsidRPr="00D25F42" w:rsidRDefault="000640BA" w:rsidP="00532F6C">
            <w:pPr>
              <w:bidi/>
              <w:spacing w:after="60"/>
              <w:jc w:val="center"/>
              <w:rPr>
                <w:sz w:val="18"/>
              </w:rPr>
            </w:pPr>
            <w:r w:rsidRPr="00D25F42">
              <w:rPr>
                <w:sz w:val="16"/>
                <w:szCs w:val="16"/>
                <w:rtl/>
                <w:lang w:bidi="ar-AE"/>
              </w:rPr>
              <w:t>عامل تصنيع</w:t>
            </w:r>
          </w:p>
        </w:tc>
        <w:tc>
          <w:tcPr>
            <w:tcW w:w="1002" w:type="dxa"/>
            <w:shd w:val="clear" w:color="auto" w:fill="auto"/>
          </w:tcPr>
          <w:p w14:paraId="69B0886C" w14:textId="77777777" w:rsidR="000640BA" w:rsidRPr="00D25F42" w:rsidRDefault="000640BA" w:rsidP="00532F6C">
            <w:pPr>
              <w:bidi/>
              <w:spacing w:after="60"/>
              <w:jc w:val="center"/>
              <w:rPr>
                <w:sz w:val="18"/>
              </w:rPr>
            </w:pPr>
            <w:r w:rsidRPr="00D25F42">
              <w:rPr>
                <w:sz w:val="16"/>
                <w:szCs w:val="16"/>
                <w:rtl/>
                <w:lang w:bidi="ar-AE"/>
              </w:rPr>
              <w:t>الاستخدامات المعملية</w:t>
            </w:r>
          </w:p>
        </w:tc>
        <w:tc>
          <w:tcPr>
            <w:tcW w:w="1432" w:type="dxa"/>
            <w:shd w:val="clear" w:color="auto" w:fill="auto"/>
          </w:tcPr>
          <w:p w14:paraId="346E811C" w14:textId="77777777" w:rsidR="000640BA" w:rsidRPr="00D25F42" w:rsidRDefault="000640BA" w:rsidP="00532F6C">
            <w:pPr>
              <w:bidi/>
              <w:jc w:val="center"/>
              <w:rPr>
                <w:sz w:val="16"/>
                <w:szCs w:val="16"/>
                <w:rtl/>
                <w:lang w:bidi="ar-AE"/>
              </w:rPr>
            </w:pPr>
            <w:r w:rsidRPr="00D25F42">
              <w:rPr>
                <w:sz w:val="16"/>
                <w:szCs w:val="16"/>
                <w:rtl/>
                <w:lang w:bidi="ar-AE"/>
              </w:rPr>
              <w:t xml:space="preserve">إجمالي </w:t>
            </w:r>
          </w:p>
          <w:p w14:paraId="0E5BDBE7" w14:textId="77777777" w:rsidR="000640BA" w:rsidRPr="00D25F42" w:rsidRDefault="000640BA" w:rsidP="00532F6C">
            <w:pPr>
              <w:bidi/>
              <w:spacing w:after="60"/>
              <w:jc w:val="center"/>
              <w:rPr>
                <w:sz w:val="18"/>
              </w:rPr>
            </w:pPr>
            <w:r w:rsidRPr="00D25F42">
              <w:rPr>
                <w:sz w:val="16"/>
                <w:szCs w:val="16"/>
                <w:rtl/>
                <w:lang w:bidi="ar-AE"/>
              </w:rPr>
              <w:t>الاستهلاك القطاعي</w:t>
            </w:r>
          </w:p>
        </w:tc>
      </w:tr>
      <w:tr w:rsidR="000640BA" w:rsidRPr="00D25F42" w14:paraId="045DE8CF" w14:textId="77777777" w:rsidTr="00532F6C">
        <w:trPr>
          <w:trHeight w:val="240"/>
        </w:trPr>
        <w:tc>
          <w:tcPr>
            <w:tcW w:w="5099" w:type="dxa"/>
            <w:gridSpan w:val="4"/>
            <w:shd w:val="clear" w:color="auto" w:fill="auto"/>
          </w:tcPr>
          <w:p w14:paraId="7D20545C" w14:textId="77777777" w:rsidR="000640BA" w:rsidRPr="00D25F42" w:rsidRDefault="000640BA" w:rsidP="00532F6C">
            <w:pPr>
              <w:bidi/>
              <w:spacing w:after="60"/>
              <w:jc w:val="center"/>
              <w:rPr>
                <w:sz w:val="18"/>
              </w:rPr>
            </w:pPr>
            <w:r w:rsidRPr="00D25F42">
              <w:rPr>
                <w:sz w:val="18"/>
              </w:rPr>
              <w:t xml:space="preserve"> </w:t>
            </w:r>
          </w:p>
        </w:tc>
        <w:tc>
          <w:tcPr>
            <w:tcW w:w="0" w:type="auto"/>
            <w:shd w:val="clear" w:color="auto" w:fill="auto"/>
          </w:tcPr>
          <w:p w14:paraId="5C514D53" w14:textId="77777777" w:rsidR="000640BA" w:rsidRPr="00D25F42" w:rsidRDefault="000640BA" w:rsidP="00532F6C">
            <w:pPr>
              <w:bidi/>
              <w:spacing w:after="60"/>
              <w:jc w:val="center"/>
              <w:rPr>
                <w:sz w:val="18"/>
              </w:rPr>
            </w:pPr>
            <w:r w:rsidRPr="00D25F42">
              <w:rPr>
                <w:sz w:val="16"/>
                <w:szCs w:val="16"/>
                <w:rtl/>
                <w:lang w:bidi="ar-AE"/>
              </w:rPr>
              <w:t>التصنيع</w:t>
            </w:r>
          </w:p>
        </w:tc>
        <w:tc>
          <w:tcPr>
            <w:tcW w:w="0" w:type="auto"/>
            <w:shd w:val="clear" w:color="auto" w:fill="auto"/>
          </w:tcPr>
          <w:p w14:paraId="36104564" w14:textId="77777777" w:rsidR="000640BA" w:rsidRPr="00D25F42" w:rsidRDefault="000640BA" w:rsidP="00532F6C">
            <w:pPr>
              <w:bidi/>
              <w:spacing w:after="60"/>
              <w:jc w:val="center"/>
              <w:rPr>
                <w:sz w:val="18"/>
              </w:rPr>
            </w:pPr>
            <w:r w:rsidRPr="00D25F42">
              <w:rPr>
                <w:sz w:val="16"/>
                <w:szCs w:val="16"/>
                <w:rtl/>
                <w:lang w:bidi="ar-AE"/>
              </w:rPr>
              <w:t>الخدمة</w:t>
            </w:r>
          </w:p>
        </w:tc>
        <w:tc>
          <w:tcPr>
            <w:tcW w:w="0" w:type="auto"/>
            <w:gridSpan w:val="4"/>
            <w:shd w:val="clear" w:color="auto" w:fill="auto"/>
          </w:tcPr>
          <w:p w14:paraId="2942D7CF" w14:textId="77777777" w:rsidR="000640BA" w:rsidRPr="00D25F42" w:rsidRDefault="000640BA" w:rsidP="00532F6C">
            <w:pPr>
              <w:bidi/>
              <w:spacing w:after="60"/>
              <w:jc w:val="center"/>
              <w:rPr>
                <w:sz w:val="18"/>
              </w:rPr>
            </w:pPr>
          </w:p>
        </w:tc>
      </w:tr>
      <w:tr w:rsidR="000640BA" w:rsidRPr="00D25F42" w14:paraId="1DF645FB" w14:textId="77777777" w:rsidTr="00532F6C">
        <w:trPr>
          <w:trHeight w:val="240"/>
        </w:trPr>
        <w:tc>
          <w:tcPr>
            <w:tcW w:w="2370" w:type="dxa"/>
            <w:shd w:val="clear" w:color="auto" w:fill="auto"/>
          </w:tcPr>
          <w:p w14:paraId="21B9010D" w14:textId="77777777" w:rsidR="000640BA" w:rsidRPr="00D25F42" w:rsidRDefault="000640BA" w:rsidP="00532F6C">
            <w:pPr>
              <w:bidi/>
              <w:spacing w:after="60"/>
              <w:jc w:val="left"/>
              <w:rPr>
                <w:sz w:val="18"/>
              </w:rPr>
            </w:pPr>
            <w:r w:rsidRPr="00D25F42">
              <w:rPr>
                <w:sz w:val="16"/>
                <w:szCs w:val="16"/>
                <w:rtl/>
                <w:lang w:bidi="ar-AE"/>
              </w:rPr>
              <w:t>الهيدروكلوروفلوروكربون</w:t>
            </w:r>
            <w:r w:rsidRPr="00D25F42">
              <w:rPr>
                <w:rFonts w:hint="cs"/>
                <w:sz w:val="16"/>
                <w:szCs w:val="16"/>
                <w:rtl/>
                <w:lang w:bidi="ar-AE"/>
              </w:rPr>
              <w:t>-</w:t>
            </w:r>
            <w:r w:rsidRPr="00D25F42">
              <w:rPr>
                <w:sz w:val="18"/>
              </w:rPr>
              <w:t>22</w:t>
            </w:r>
          </w:p>
        </w:tc>
        <w:tc>
          <w:tcPr>
            <w:tcW w:w="0" w:type="auto"/>
            <w:shd w:val="clear" w:color="auto" w:fill="auto"/>
          </w:tcPr>
          <w:p w14:paraId="516A1DDF" w14:textId="77777777" w:rsidR="000640BA" w:rsidRPr="00D25F42" w:rsidRDefault="000640BA" w:rsidP="00532F6C">
            <w:pPr>
              <w:jc w:val="right"/>
              <w:rPr>
                <w:sz w:val="18"/>
                <w:szCs w:val="18"/>
              </w:rPr>
            </w:pPr>
          </w:p>
        </w:tc>
        <w:tc>
          <w:tcPr>
            <w:tcW w:w="0" w:type="auto"/>
            <w:shd w:val="clear" w:color="auto" w:fill="auto"/>
          </w:tcPr>
          <w:p w14:paraId="6F08DF28" w14:textId="77777777" w:rsidR="000640BA" w:rsidRPr="00D25F42" w:rsidRDefault="000640BA" w:rsidP="00532F6C">
            <w:pPr>
              <w:jc w:val="right"/>
              <w:rPr>
                <w:sz w:val="18"/>
                <w:szCs w:val="18"/>
              </w:rPr>
            </w:pPr>
          </w:p>
        </w:tc>
        <w:tc>
          <w:tcPr>
            <w:tcW w:w="0" w:type="auto"/>
            <w:shd w:val="clear" w:color="auto" w:fill="auto"/>
          </w:tcPr>
          <w:p w14:paraId="4265F7FE" w14:textId="77777777" w:rsidR="000640BA" w:rsidRPr="00D25F42" w:rsidRDefault="000640BA" w:rsidP="00532F6C">
            <w:pPr>
              <w:jc w:val="right"/>
              <w:rPr>
                <w:sz w:val="18"/>
                <w:szCs w:val="18"/>
              </w:rPr>
            </w:pPr>
          </w:p>
        </w:tc>
        <w:tc>
          <w:tcPr>
            <w:tcW w:w="0" w:type="auto"/>
            <w:shd w:val="clear" w:color="auto" w:fill="auto"/>
          </w:tcPr>
          <w:p w14:paraId="5CE7ABDB" w14:textId="77777777" w:rsidR="000640BA" w:rsidRPr="00D25F42" w:rsidRDefault="000640BA" w:rsidP="00532F6C">
            <w:pPr>
              <w:jc w:val="right"/>
              <w:rPr>
                <w:sz w:val="18"/>
                <w:szCs w:val="18"/>
              </w:rPr>
            </w:pPr>
          </w:p>
        </w:tc>
        <w:tc>
          <w:tcPr>
            <w:tcW w:w="0" w:type="auto"/>
            <w:shd w:val="clear" w:color="auto" w:fill="auto"/>
          </w:tcPr>
          <w:p w14:paraId="3EB8CF91" w14:textId="77777777" w:rsidR="000640BA" w:rsidRPr="00D25F42" w:rsidRDefault="000640BA" w:rsidP="00532F6C">
            <w:pPr>
              <w:jc w:val="right"/>
              <w:rPr>
                <w:sz w:val="18"/>
                <w:szCs w:val="18"/>
              </w:rPr>
            </w:pPr>
            <w:r w:rsidRPr="00D25F42">
              <w:rPr>
                <w:sz w:val="18"/>
                <w:szCs w:val="18"/>
              </w:rPr>
              <w:t>136.60</w:t>
            </w:r>
          </w:p>
        </w:tc>
        <w:tc>
          <w:tcPr>
            <w:tcW w:w="0" w:type="auto"/>
            <w:shd w:val="clear" w:color="auto" w:fill="auto"/>
          </w:tcPr>
          <w:p w14:paraId="52FFD3CD" w14:textId="77777777" w:rsidR="000640BA" w:rsidRPr="00D25F42" w:rsidRDefault="000640BA" w:rsidP="00532F6C">
            <w:pPr>
              <w:jc w:val="right"/>
              <w:rPr>
                <w:sz w:val="18"/>
                <w:szCs w:val="18"/>
              </w:rPr>
            </w:pPr>
          </w:p>
        </w:tc>
        <w:tc>
          <w:tcPr>
            <w:tcW w:w="0" w:type="auto"/>
            <w:shd w:val="clear" w:color="auto" w:fill="auto"/>
          </w:tcPr>
          <w:p w14:paraId="3B6D4F6B" w14:textId="77777777" w:rsidR="000640BA" w:rsidRPr="00D25F42" w:rsidRDefault="000640BA" w:rsidP="00532F6C">
            <w:pPr>
              <w:jc w:val="right"/>
              <w:rPr>
                <w:sz w:val="18"/>
                <w:szCs w:val="18"/>
              </w:rPr>
            </w:pPr>
          </w:p>
        </w:tc>
        <w:tc>
          <w:tcPr>
            <w:tcW w:w="1002" w:type="dxa"/>
            <w:shd w:val="clear" w:color="auto" w:fill="auto"/>
          </w:tcPr>
          <w:p w14:paraId="6B8C7D95" w14:textId="77777777" w:rsidR="000640BA" w:rsidRPr="00D25F42" w:rsidRDefault="000640BA" w:rsidP="00532F6C">
            <w:pPr>
              <w:jc w:val="right"/>
              <w:rPr>
                <w:sz w:val="18"/>
                <w:szCs w:val="18"/>
              </w:rPr>
            </w:pPr>
          </w:p>
        </w:tc>
        <w:tc>
          <w:tcPr>
            <w:tcW w:w="1432" w:type="dxa"/>
            <w:shd w:val="clear" w:color="auto" w:fill="auto"/>
          </w:tcPr>
          <w:p w14:paraId="07BAA270" w14:textId="77777777" w:rsidR="000640BA" w:rsidRPr="00D25F42" w:rsidRDefault="000640BA" w:rsidP="00532F6C">
            <w:pPr>
              <w:jc w:val="right"/>
              <w:rPr>
                <w:sz w:val="18"/>
                <w:szCs w:val="18"/>
              </w:rPr>
            </w:pPr>
            <w:r w:rsidRPr="00D25F42">
              <w:rPr>
                <w:sz w:val="18"/>
                <w:szCs w:val="18"/>
              </w:rPr>
              <w:fldChar w:fldCharType="begin"/>
            </w:r>
            <w:r w:rsidRPr="00D25F42">
              <w:rPr>
                <w:sz w:val="18"/>
                <w:szCs w:val="18"/>
              </w:rPr>
              <w:instrText xml:space="preserve"> =SUM(LEFT) </w:instrText>
            </w:r>
            <w:r w:rsidRPr="00D25F42">
              <w:rPr>
                <w:sz w:val="18"/>
                <w:szCs w:val="18"/>
              </w:rPr>
              <w:fldChar w:fldCharType="separate"/>
            </w:r>
            <w:r w:rsidRPr="00D25F42">
              <w:rPr>
                <w:noProof/>
                <w:sz w:val="18"/>
                <w:szCs w:val="18"/>
              </w:rPr>
              <w:t>136.6</w:t>
            </w:r>
            <w:r w:rsidRPr="00D25F42">
              <w:rPr>
                <w:sz w:val="18"/>
                <w:szCs w:val="18"/>
              </w:rPr>
              <w:fldChar w:fldCharType="end"/>
            </w:r>
            <w:r w:rsidRPr="00D25F42">
              <w:rPr>
                <w:sz w:val="18"/>
                <w:szCs w:val="18"/>
              </w:rPr>
              <w:t>0</w:t>
            </w:r>
          </w:p>
        </w:tc>
      </w:tr>
      <w:tr w:rsidR="000640BA" w:rsidRPr="00D25F42" w14:paraId="015928F8" w14:textId="77777777" w:rsidTr="00532F6C">
        <w:trPr>
          <w:trHeight w:val="240"/>
        </w:trPr>
        <w:tc>
          <w:tcPr>
            <w:tcW w:w="2370" w:type="dxa"/>
            <w:shd w:val="clear" w:color="auto" w:fill="auto"/>
          </w:tcPr>
          <w:p w14:paraId="0BE776DE" w14:textId="77777777" w:rsidR="000640BA" w:rsidRPr="00D25F42" w:rsidRDefault="000640BA" w:rsidP="00532F6C">
            <w:pPr>
              <w:bidi/>
              <w:spacing w:after="60"/>
              <w:jc w:val="left"/>
              <w:rPr>
                <w:sz w:val="18"/>
              </w:rPr>
            </w:pPr>
            <w:r w:rsidRPr="00D25F42">
              <w:rPr>
                <w:sz w:val="16"/>
                <w:szCs w:val="16"/>
                <w:rtl/>
                <w:lang w:bidi="ar-AE"/>
              </w:rPr>
              <w:t>الهيدروكلوروفلوروكربون</w:t>
            </w:r>
            <w:r w:rsidRPr="00D25F42">
              <w:rPr>
                <w:rFonts w:hint="cs"/>
                <w:sz w:val="16"/>
                <w:szCs w:val="16"/>
                <w:rtl/>
                <w:lang w:bidi="ar-AE"/>
              </w:rPr>
              <w:t>-</w:t>
            </w:r>
            <w:r w:rsidRPr="00D25F42">
              <w:rPr>
                <w:sz w:val="18"/>
              </w:rPr>
              <w:t>123</w:t>
            </w:r>
          </w:p>
        </w:tc>
        <w:tc>
          <w:tcPr>
            <w:tcW w:w="0" w:type="auto"/>
            <w:shd w:val="clear" w:color="auto" w:fill="auto"/>
          </w:tcPr>
          <w:p w14:paraId="49C7DD78" w14:textId="77777777" w:rsidR="000640BA" w:rsidRPr="00D25F42" w:rsidRDefault="000640BA" w:rsidP="00532F6C">
            <w:pPr>
              <w:jc w:val="right"/>
              <w:rPr>
                <w:sz w:val="18"/>
                <w:szCs w:val="18"/>
              </w:rPr>
            </w:pPr>
          </w:p>
        </w:tc>
        <w:tc>
          <w:tcPr>
            <w:tcW w:w="0" w:type="auto"/>
            <w:shd w:val="clear" w:color="auto" w:fill="auto"/>
          </w:tcPr>
          <w:p w14:paraId="13880EA0" w14:textId="77777777" w:rsidR="000640BA" w:rsidRPr="00D25F42" w:rsidRDefault="000640BA" w:rsidP="00532F6C">
            <w:pPr>
              <w:jc w:val="right"/>
              <w:rPr>
                <w:sz w:val="18"/>
                <w:szCs w:val="18"/>
              </w:rPr>
            </w:pPr>
          </w:p>
        </w:tc>
        <w:tc>
          <w:tcPr>
            <w:tcW w:w="0" w:type="auto"/>
            <w:shd w:val="clear" w:color="auto" w:fill="auto"/>
          </w:tcPr>
          <w:p w14:paraId="65A5D548" w14:textId="77777777" w:rsidR="000640BA" w:rsidRPr="00D25F42" w:rsidRDefault="000640BA" w:rsidP="00532F6C">
            <w:pPr>
              <w:jc w:val="right"/>
              <w:rPr>
                <w:sz w:val="18"/>
                <w:szCs w:val="18"/>
              </w:rPr>
            </w:pPr>
            <w:r w:rsidRPr="00D25F42">
              <w:rPr>
                <w:sz w:val="18"/>
                <w:szCs w:val="18"/>
              </w:rPr>
              <w:t>0.47</w:t>
            </w:r>
          </w:p>
        </w:tc>
        <w:tc>
          <w:tcPr>
            <w:tcW w:w="0" w:type="auto"/>
            <w:shd w:val="clear" w:color="auto" w:fill="auto"/>
          </w:tcPr>
          <w:p w14:paraId="25F41E19" w14:textId="77777777" w:rsidR="000640BA" w:rsidRPr="00D25F42" w:rsidRDefault="000640BA" w:rsidP="00532F6C">
            <w:pPr>
              <w:jc w:val="right"/>
              <w:rPr>
                <w:sz w:val="18"/>
                <w:szCs w:val="18"/>
              </w:rPr>
            </w:pPr>
          </w:p>
        </w:tc>
        <w:tc>
          <w:tcPr>
            <w:tcW w:w="0" w:type="auto"/>
            <w:shd w:val="clear" w:color="auto" w:fill="auto"/>
          </w:tcPr>
          <w:p w14:paraId="213370FD" w14:textId="77777777" w:rsidR="000640BA" w:rsidRPr="00D25F42" w:rsidRDefault="000640BA" w:rsidP="00532F6C">
            <w:pPr>
              <w:jc w:val="right"/>
              <w:rPr>
                <w:sz w:val="18"/>
                <w:szCs w:val="18"/>
              </w:rPr>
            </w:pPr>
            <w:r w:rsidRPr="00D25F42">
              <w:rPr>
                <w:sz w:val="18"/>
                <w:szCs w:val="18"/>
              </w:rPr>
              <w:t>0.75</w:t>
            </w:r>
          </w:p>
        </w:tc>
        <w:tc>
          <w:tcPr>
            <w:tcW w:w="0" w:type="auto"/>
            <w:shd w:val="clear" w:color="auto" w:fill="auto"/>
          </w:tcPr>
          <w:p w14:paraId="4D824D76" w14:textId="77777777" w:rsidR="000640BA" w:rsidRPr="00D25F42" w:rsidRDefault="000640BA" w:rsidP="00532F6C">
            <w:pPr>
              <w:jc w:val="right"/>
              <w:rPr>
                <w:sz w:val="18"/>
                <w:szCs w:val="18"/>
              </w:rPr>
            </w:pPr>
          </w:p>
        </w:tc>
        <w:tc>
          <w:tcPr>
            <w:tcW w:w="0" w:type="auto"/>
            <w:shd w:val="clear" w:color="auto" w:fill="auto"/>
          </w:tcPr>
          <w:p w14:paraId="1AE28083" w14:textId="77777777" w:rsidR="000640BA" w:rsidRPr="00D25F42" w:rsidRDefault="000640BA" w:rsidP="00532F6C">
            <w:pPr>
              <w:jc w:val="right"/>
              <w:rPr>
                <w:sz w:val="18"/>
                <w:szCs w:val="18"/>
              </w:rPr>
            </w:pPr>
          </w:p>
        </w:tc>
        <w:tc>
          <w:tcPr>
            <w:tcW w:w="1002" w:type="dxa"/>
            <w:shd w:val="clear" w:color="auto" w:fill="auto"/>
          </w:tcPr>
          <w:p w14:paraId="7E68D07E" w14:textId="77777777" w:rsidR="000640BA" w:rsidRPr="00D25F42" w:rsidRDefault="000640BA" w:rsidP="00532F6C">
            <w:pPr>
              <w:jc w:val="right"/>
              <w:rPr>
                <w:sz w:val="18"/>
                <w:szCs w:val="18"/>
              </w:rPr>
            </w:pPr>
          </w:p>
        </w:tc>
        <w:tc>
          <w:tcPr>
            <w:tcW w:w="1432" w:type="dxa"/>
            <w:shd w:val="clear" w:color="auto" w:fill="auto"/>
          </w:tcPr>
          <w:p w14:paraId="161366BD" w14:textId="77777777" w:rsidR="000640BA" w:rsidRPr="00D25F42" w:rsidRDefault="000640BA" w:rsidP="00532F6C">
            <w:pPr>
              <w:jc w:val="right"/>
              <w:rPr>
                <w:sz w:val="18"/>
                <w:szCs w:val="18"/>
              </w:rPr>
            </w:pPr>
            <w:r w:rsidRPr="00D25F42">
              <w:rPr>
                <w:sz w:val="18"/>
                <w:szCs w:val="18"/>
              </w:rPr>
              <w:t>1.22</w:t>
            </w:r>
          </w:p>
        </w:tc>
      </w:tr>
    </w:tbl>
    <w:p w14:paraId="5485706F" w14:textId="77777777" w:rsidR="000640BA" w:rsidRPr="00D25F42" w:rsidRDefault="000640BA" w:rsidP="000640BA">
      <w:pPr>
        <w:bidi/>
        <w:jc w:val="center"/>
      </w:pPr>
    </w:p>
    <w:tbl>
      <w:tblPr>
        <w:tblStyle w:val="TableGrid"/>
        <w:bidiVisual/>
        <w:tblW w:w="10522" w:type="dxa"/>
        <w:tblInd w:w="-522" w:type="dxa"/>
        <w:tblLook w:val="04A0" w:firstRow="1" w:lastRow="0" w:firstColumn="1" w:lastColumn="0" w:noHBand="0" w:noVBand="1"/>
      </w:tblPr>
      <w:tblGrid>
        <w:gridCol w:w="4767"/>
        <w:gridCol w:w="1093"/>
        <w:gridCol w:w="3569"/>
        <w:gridCol w:w="1093"/>
      </w:tblGrid>
      <w:tr w:rsidR="000640BA" w:rsidRPr="00D25F42" w14:paraId="465E1C1E" w14:textId="77777777" w:rsidTr="00532F6C">
        <w:trPr>
          <w:trHeight w:val="240"/>
        </w:trPr>
        <w:tc>
          <w:tcPr>
            <w:tcW w:w="10522" w:type="dxa"/>
            <w:gridSpan w:val="4"/>
            <w:shd w:val="clear" w:color="auto" w:fill="auto"/>
          </w:tcPr>
          <w:p w14:paraId="1E3730F6" w14:textId="77777777" w:rsidR="000640BA" w:rsidRPr="00D25F42" w:rsidRDefault="000640BA" w:rsidP="00532F6C">
            <w:pPr>
              <w:bidi/>
              <w:spacing w:after="60"/>
              <w:jc w:val="left"/>
              <w:rPr>
                <w:b/>
                <w:sz w:val="18"/>
                <w:lang w:bidi="ar-EG"/>
              </w:rPr>
            </w:pPr>
            <w:r w:rsidRPr="00D25F42">
              <w:rPr>
                <w:bCs/>
                <w:sz w:val="16"/>
                <w:szCs w:val="16"/>
                <w:rtl/>
                <w:lang w:bidi="ar-AE"/>
              </w:rPr>
              <w:t>(رابعا) بيانات الاستهلاك (طن من قدرات استنفاذ الأوزون)</w:t>
            </w:r>
          </w:p>
        </w:tc>
      </w:tr>
      <w:tr w:rsidR="000640BA" w:rsidRPr="00D25F42" w14:paraId="67387EEA" w14:textId="77777777" w:rsidTr="00532F6C">
        <w:trPr>
          <w:trHeight w:val="240"/>
        </w:trPr>
        <w:tc>
          <w:tcPr>
            <w:tcW w:w="3102" w:type="dxa"/>
            <w:shd w:val="clear" w:color="auto" w:fill="auto"/>
          </w:tcPr>
          <w:p w14:paraId="23698111" w14:textId="77777777" w:rsidR="000640BA" w:rsidRPr="00D25F42" w:rsidRDefault="000640BA" w:rsidP="00532F6C">
            <w:pPr>
              <w:bidi/>
              <w:spacing w:after="60"/>
              <w:jc w:val="center"/>
              <w:rPr>
                <w:sz w:val="18"/>
                <w:rtl/>
                <w:lang w:bidi="ar-EG"/>
              </w:rPr>
            </w:pPr>
            <w:r w:rsidRPr="00D25F42">
              <w:rPr>
                <w:sz w:val="16"/>
                <w:szCs w:val="16"/>
                <w:rtl/>
                <w:lang w:bidi="ar-AE"/>
              </w:rPr>
              <w:t>خط الأساس لفترة 2009-2010</w:t>
            </w:r>
          </w:p>
        </w:tc>
        <w:tc>
          <w:tcPr>
            <w:tcW w:w="0" w:type="auto"/>
            <w:shd w:val="clear" w:color="auto" w:fill="auto"/>
          </w:tcPr>
          <w:p w14:paraId="21893EAC" w14:textId="77777777" w:rsidR="000640BA" w:rsidRPr="00D25F42" w:rsidRDefault="000640BA" w:rsidP="00532F6C">
            <w:pPr>
              <w:bidi/>
              <w:spacing w:after="60"/>
              <w:jc w:val="left"/>
              <w:rPr>
                <w:sz w:val="18"/>
              </w:rPr>
            </w:pPr>
            <w:r w:rsidRPr="00D25F42">
              <w:rPr>
                <w:sz w:val="18"/>
              </w:rPr>
              <w:t>403.9</w:t>
            </w:r>
          </w:p>
        </w:tc>
        <w:tc>
          <w:tcPr>
            <w:tcW w:w="0" w:type="auto"/>
            <w:shd w:val="clear" w:color="auto" w:fill="auto"/>
          </w:tcPr>
          <w:p w14:paraId="293609A1" w14:textId="77777777" w:rsidR="000640BA" w:rsidRPr="00D25F42" w:rsidRDefault="000640BA" w:rsidP="00532F6C">
            <w:pPr>
              <w:bidi/>
              <w:spacing w:after="60"/>
              <w:jc w:val="center"/>
              <w:rPr>
                <w:sz w:val="18"/>
                <w:rtl/>
                <w:lang w:bidi="ar-EG"/>
              </w:rPr>
            </w:pPr>
            <w:r w:rsidRPr="00D25F42">
              <w:rPr>
                <w:sz w:val="16"/>
                <w:szCs w:val="16"/>
                <w:rtl/>
                <w:lang w:bidi="ar-AE"/>
              </w:rPr>
              <w:t>نقطة البداية للتخفيضات المجمعة المستدامة</w:t>
            </w:r>
          </w:p>
        </w:tc>
        <w:tc>
          <w:tcPr>
            <w:tcW w:w="0" w:type="auto"/>
            <w:shd w:val="clear" w:color="auto" w:fill="auto"/>
          </w:tcPr>
          <w:p w14:paraId="191C215C" w14:textId="77777777" w:rsidR="000640BA" w:rsidRPr="00D25F42" w:rsidRDefault="000640BA" w:rsidP="00532F6C">
            <w:pPr>
              <w:bidi/>
              <w:spacing w:after="60"/>
              <w:jc w:val="left"/>
              <w:rPr>
                <w:sz w:val="18"/>
              </w:rPr>
            </w:pPr>
            <w:r w:rsidRPr="00D25F42">
              <w:rPr>
                <w:sz w:val="18"/>
              </w:rPr>
              <w:t>403.9</w:t>
            </w:r>
          </w:p>
        </w:tc>
      </w:tr>
      <w:tr w:rsidR="000640BA" w:rsidRPr="00D25F42" w14:paraId="6032C722" w14:textId="77777777" w:rsidTr="00532F6C">
        <w:trPr>
          <w:trHeight w:val="240"/>
        </w:trPr>
        <w:tc>
          <w:tcPr>
            <w:tcW w:w="10522" w:type="dxa"/>
            <w:gridSpan w:val="4"/>
            <w:shd w:val="clear" w:color="auto" w:fill="auto"/>
          </w:tcPr>
          <w:p w14:paraId="7D69D58F" w14:textId="77777777" w:rsidR="000640BA" w:rsidRPr="00D25F42" w:rsidRDefault="000640BA" w:rsidP="00532F6C">
            <w:pPr>
              <w:bidi/>
              <w:spacing w:after="60"/>
              <w:jc w:val="center"/>
              <w:rPr>
                <w:b/>
                <w:sz w:val="18"/>
                <w:rtl/>
                <w:lang w:bidi="ar-EG"/>
              </w:rPr>
            </w:pPr>
            <w:r w:rsidRPr="00D25F42">
              <w:rPr>
                <w:bCs/>
                <w:sz w:val="16"/>
                <w:szCs w:val="16"/>
                <w:rtl/>
                <w:lang w:bidi="ar-AE"/>
              </w:rPr>
              <w:t>الاستهلاك المؤهل للتمويل (طن من قدرات استنفاذ الأوزون)</w:t>
            </w:r>
          </w:p>
        </w:tc>
      </w:tr>
      <w:tr w:rsidR="000640BA" w:rsidRPr="00D25F42" w14:paraId="2D4A691F" w14:textId="77777777" w:rsidTr="00532F6C">
        <w:trPr>
          <w:trHeight w:val="240"/>
        </w:trPr>
        <w:tc>
          <w:tcPr>
            <w:tcW w:w="3102" w:type="dxa"/>
            <w:shd w:val="clear" w:color="auto" w:fill="auto"/>
          </w:tcPr>
          <w:p w14:paraId="170E4AAE" w14:textId="77777777" w:rsidR="000640BA" w:rsidRPr="00D25F42" w:rsidRDefault="000640BA" w:rsidP="00532F6C">
            <w:pPr>
              <w:bidi/>
              <w:spacing w:after="60"/>
              <w:jc w:val="center"/>
              <w:rPr>
                <w:sz w:val="18"/>
                <w:rtl/>
                <w:lang w:bidi="ar-EG"/>
              </w:rPr>
            </w:pPr>
            <w:r w:rsidRPr="00D25F42">
              <w:rPr>
                <w:sz w:val="16"/>
                <w:szCs w:val="16"/>
                <w:rtl/>
                <w:lang w:bidi="ar-AE"/>
              </w:rPr>
              <w:t>موافق عليه بالفعل:</w:t>
            </w:r>
          </w:p>
        </w:tc>
        <w:tc>
          <w:tcPr>
            <w:tcW w:w="0" w:type="auto"/>
            <w:shd w:val="clear" w:color="auto" w:fill="auto"/>
          </w:tcPr>
          <w:p w14:paraId="1A53BB32" w14:textId="77777777" w:rsidR="000640BA" w:rsidRPr="00D25F42" w:rsidRDefault="000640BA" w:rsidP="00532F6C">
            <w:pPr>
              <w:bidi/>
              <w:spacing w:after="60"/>
              <w:jc w:val="left"/>
              <w:rPr>
                <w:sz w:val="18"/>
              </w:rPr>
            </w:pPr>
            <w:r w:rsidRPr="00D25F42">
              <w:rPr>
                <w:sz w:val="18"/>
              </w:rPr>
              <w:t>219.33</w:t>
            </w:r>
          </w:p>
        </w:tc>
        <w:tc>
          <w:tcPr>
            <w:tcW w:w="0" w:type="auto"/>
            <w:shd w:val="clear" w:color="auto" w:fill="auto"/>
          </w:tcPr>
          <w:p w14:paraId="194139AB" w14:textId="77777777" w:rsidR="000640BA" w:rsidRPr="00D25F42" w:rsidRDefault="000640BA" w:rsidP="00532F6C">
            <w:pPr>
              <w:bidi/>
              <w:spacing w:after="60"/>
              <w:jc w:val="center"/>
              <w:rPr>
                <w:sz w:val="18"/>
              </w:rPr>
            </w:pPr>
            <w:r w:rsidRPr="00D25F42">
              <w:rPr>
                <w:sz w:val="16"/>
                <w:szCs w:val="16"/>
                <w:rtl/>
                <w:lang w:bidi="ar-AE"/>
              </w:rPr>
              <w:t>المتبقي</w:t>
            </w:r>
            <w:r w:rsidRPr="00D25F42">
              <w:rPr>
                <w:sz w:val="18"/>
              </w:rPr>
              <w:t>:</w:t>
            </w:r>
          </w:p>
        </w:tc>
        <w:tc>
          <w:tcPr>
            <w:tcW w:w="0" w:type="auto"/>
            <w:shd w:val="clear" w:color="auto" w:fill="auto"/>
          </w:tcPr>
          <w:p w14:paraId="764E1A0D" w14:textId="77777777" w:rsidR="000640BA" w:rsidRPr="00D25F42" w:rsidRDefault="000640BA" w:rsidP="00532F6C">
            <w:pPr>
              <w:bidi/>
              <w:spacing w:after="60"/>
              <w:jc w:val="left"/>
              <w:rPr>
                <w:sz w:val="18"/>
              </w:rPr>
            </w:pPr>
            <w:r w:rsidRPr="00D25F42">
              <w:rPr>
                <w:sz w:val="18"/>
              </w:rPr>
              <w:t>184.59</w:t>
            </w:r>
          </w:p>
        </w:tc>
      </w:tr>
    </w:tbl>
    <w:p w14:paraId="1AAFA29B" w14:textId="77777777" w:rsidR="000640BA" w:rsidRPr="00D25F42" w:rsidRDefault="000640BA" w:rsidP="000640BA">
      <w:pPr>
        <w:bidi/>
        <w:jc w:val="center"/>
      </w:pPr>
    </w:p>
    <w:tbl>
      <w:tblPr>
        <w:tblStyle w:val="TableGrid"/>
        <w:tblpPr w:leftFromText="180" w:rightFromText="180" w:vertAnchor="text" w:horzAnchor="page" w:tblpX="902" w:tblpY="15"/>
        <w:bidiVisual/>
        <w:tblW w:w="10578" w:type="dxa"/>
        <w:tblLook w:val="04A0" w:firstRow="1" w:lastRow="0" w:firstColumn="1" w:lastColumn="0" w:noHBand="0" w:noVBand="1"/>
      </w:tblPr>
      <w:tblGrid>
        <w:gridCol w:w="1758"/>
        <w:gridCol w:w="3482"/>
        <w:gridCol w:w="1334"/>
        <w:gridCol w:w="1335"/>
        <w:gridCol w:w="1334"/>
        <w:gridCol w:w="1335"/>
      </w:tblGrid>
      <w:tr w:rsidR="000640BA" w:rsidRPr="00D25F42" w14:paraId="58322BB2" w14:textId="77777777" w:rsidTr="00532F6C">
        <w:trPr>
          <w:trHeight w:val="226"/>
        </w:trPr>
        <w:tc>
          <w:tcPr>
            <w:tcW w:w="5240" w:type="dxa"/>
            <w:gridSpan w:val="2"/>
            <w:shd w:val="clear" w:color="auto" w:fill="auto"/>
          </w:tcPr>
          <w:p w14:paraId="5EFDCDB4" w14:textId="77777777" w:rsidR="000640BA" w:rsidRPr="00D25F42" w:rsidRDefault="000640BA" w:rsidP="00532F6C">
            <w:pPr>
              <w:bidi/>
              <w:spacing w:after="60"/>
              <w:jc w:val="left"/>
              <w:rPr>
                <w:b/>
                <w:sz w:val="18"/>
              </w:rPr>
            </w:pPr>
            <w:r w:rsidRPr="00D25F42">
              <w:rPr>
                <w:bCs/>
                <w:sz w:val="16"/>
                <w:szCs w:val="16"/>
                <w:rtl/>
                <w:lang w:bidi="ar-AE"/>
              </w:rPr>
              <w:t>(خامسا) خطة الأعمال</w:t>
            </w:r>
          </w:p>
        </w:tc>
        <w:tc>
          <w:tcPr>
            <w:tcW w:w="1334" w:type="dxa"/>
            <w:shd w:val="clear" w:color="auto" w:fill="auto"/>
          </w:tcPr>
          <w:p w14:paraId="49C95179" w14:textId="77777777" w:rsidR="000640BA" w:rsidRPr="00D25F42" w:rsidRDefault="000640BA" w:rsidP="00532F6C">
            <w:pPr>
              <w:jc w:val="center"/>
              <w:rPr>
                <w:b/>
                <w:sz w:val="18"/>
                <w:szCs w:val="18"/>
              </w:rPr>
            </w:pPr>
            <w:r w:rsidRPr="00D25F42">
              <w:rPr>
                <w:b/>
                <w:sz w:val="18"/>
                <w:szCs w:val="18"/>
              </w:rPr>
              <w:t>2023</w:t>
            </w:r>
          </w:p>
        </w:tc>
        <w:tc>
          <w:tcPr>
            <w:tcW w:w="1335" w:type="dxa"/>
            <w:shd w:val="clear" w:color="auto" w:fill="auto"/>
          </w:tcPr>
          <w:p w14:paraId="4B477C0D" w14:textId="77777777" w:rsidR="000640BA" w:rsidRPr="00D25F42" w:rsidRDefault="000640BA" w:rsidP="00532F6C">
            <w:pPr>
              <w:jc w:val="center"/>
              <w:rPr>
                <w:b/>
                <w:sz w:val="18"/>
                <w:szCs w:val="18"/>
              </w:rPr>
            </w:pPr>
            <w:r w:rsidRPr="00D25F42">
              <w:rPr>
                <w:b/>
                <w:sz w:val="18"/>
                <w:szCs w:val="18"/>
              </w:rPr>
              <w:t>2024</w:t>
            </w:r>
          </w:p>
        </w:tc>
        <w:tc>
          <w:tcPr>
            <w:tcW w:w="1334" w:type="dxa"/>
            <w:shd w:val="clear" w:color="auto" w:fill="auto"/>
          </w:tcPr>
          <w:p w14:paraId="106EEA8C" w14:textId="77777777" w:rsidR="000640BA" w:rsidRPr="00D25F42" w:rsidRDefault="000640BA" w:rsidP="00532F6C">
            <w:pPr>
              <w:jc w:val="center"/>
              <w:rPr>
                <w:b/>
                <w:sz w:val="18"/>
                <w:szCs w:val="18"/>
              </w:rPr>
            </w:pPr>
            <w:r w:rsidRPr="00D25F42">
              <w:rPr>
                <w:b/>
                <w:sz w:val="18"/>
                <w:szCs w:val="18"/>
              </w:rPr>
              <w:t>2025</w:t>
            </w:r>
          </w:p>
        </w:tc>
        <w:tc>
          <w:tcPr>
            <w:tcW w:w="1335" w:type="dxa"/>
            <w:shd w:val="clear" w:color="auto" w:fill="auto"/>
          </w:tcPr>
          <w:p w14:paraId="0A28BEF3" w14:textId="77777777" w:rsidR="000640BA" w:rsidRPr="00D25F42" w:rsidRDefault="000640BA" w:rsidP="00532F6C">
            <w:pPr>
              <w:bidi/>
              <w:spacing w:after="60"/>
              <w:jc w:val="center"/>
              <w:rPr>
                <w:b/>
                <w:sz w:val="18"/>
              </w:rPr>
            </w:pPr>
            <w:r w:rsidRPr="00D25F42">
              <w:rPr>
                <w:bCs/>
                <w:sz w:val="16"/>
                <w:szCs w:val="16"/>
                <w:rtl/>
                <w:lang w:bidi="ar-AE"/>
              </w:rPr>
              <w:t>المجموع</w:t>
            </w:r>
          </w:p>
        </w:tc>
      </w:tr>
      <w:tr w:rsidR="000640BA" w:rsidRPr="00D25F42" w14:paraId="6D134516" w14:textId="77777777" w:rsidTr="00532F6C">
        <w:trPr>
          <w:trHeight w:val="226"/>
        </w:trPr>
        <w:tc>
          <w:tcPr>
            <w:tcW w:w="1758" w:type="dxa"/>
            <w:vMerge w:val="restart"/>
            <w:shd w:val="clear" w:color="auto" w:fill="auto"/>
          </w:tcPr>
          <w:p w14:paraId="17C32714" w14:textId="77777777" w:rsidR="000640BA" w:rsidRPr="00D25F42" w:rsidRDefault="000640BA" w:rsidP="00532F6C">
            <w:pPr>
              <w:bidi/>
              <w:spacing w:after="60"/>
              <w:jc w:val="center"/>
              <w:rPr>
                <w:noProof/>
                <w:sz w:val="16"/>
                <w:szCs w:val="16"/>
              </w:rPr>
            </w:pPr>
            <w:r w:rsidRPr="00D25F42">
              <w:rPr>
                <w:rFonts w:hint="cs"/>
                <w:noProof/>
                <w:sz w:val="16"/>
                <w:szCs w:val="16"/>
                <w:rtl/>
              </w:rPr>
              <w:t>اليوئنديبي</w:t>
            </w:r>
          </w:p>
        </w:tc>
        <w:tc>
          <w:tcPr>
            <w:tcW w:w="3482" w:type="dxa"/>
            <w:shd w:val="clear" w:color="auto" w:fill="auto"/>
          </w:tcPr>
          <w:p w14:paraId="34BEF4D2" w14:textId="77777777" w:rsidR="000640BA" w:rsidRPr="00D25F42" w:rsidRDefault="000640BA" w:rsidP="00532F6C">
            <w:pPr>
              <w:bidi/>
              <w:spacing w:after="60"/>
              <w:jc w:val="left"/>
              <w:rPr>
                <w:sz w:val="18"/>
              </w:rPr>
            </w:pPr>
            <w:r w:rsidRPr="00D25F42">
              <w:rPr>
                <w:noProof/>
                <w:sz w:val="16"/>
                <w:szCs w:val="16"/>
                <w:rtl/>
              </w:rPr>
              <w:t>إزالة المواد المستنفذة للأوزون (طن من قدرات استنفاذ الأوزون)</w:t>
            </w:r>
          </w:p>
        </w:tc>
        <w:tc>
          <w:tcPr>
            <w:tcW w:w="1334" w:type="dxa"/>
            <w:shd w:val="clear" w:color="auto" w:fill="auto"/>
          </w:tcPr>
          <w:p w14:paraId="1CC2EBDE" w14:textId="77777777" w:rsidR="000640BA" w:rsidRPr="00D25F42" w:rsidRDefault="000640BA" w:rsidP="00532F6C">
            <w:pPr>
              <w:spacing w:after="60"/>
              <w:jc w:val="right"/>
              <w:rPr>
                <w:sz w:val="20"/>
              </w:rPr>
            </w:pPr>
            <w:r w:rsidRPr="00D25F42">
              <w:rPr>
                <w:sz w:val="20"/>
              </w:rPr>
              <w:t>50.20</w:t>
            </w:r>
          </w:p>
        </w:tc>
        <w:tc>
          <w:tcPr>
            <w:tcW w:w="1335" w:type="dxa"/>
            <w:shd w:val="clear" w:color="auto" w:fill="auto"/>
          </w:tcPr>
          <w:p w14:paraId="7CDF5360" w14:textId="77777777" w:rsidR="000640BA" w:rsidRPr="00D25F42" w:rsidRDefault="000640BA" w:rsidP="00532F6C">
            <w:pPr>
              <w:spacing w:after="60"/>
              <w:jc w:val="right"/>
              <w:rPr>
                <w:sz w:val="20"/>
              </w:rPr>
            </w:pPr>
            <w:r w:rsidRPr="00D25F42">
              <w:rPr>
                <w:sz w:val="20"/>
              </w:rPr>
              <w:t>0.00</w:t>
            </w:r>
          </w:p>
        </w:tc>
        <w:tc>
          <w:tcPr>
            <w:tcW w:w="1334" w:type="dxa"/>
            <w:shd w:val="clear" w:color="auto" w:fill="auto"/>
          </w:tcPr>
          <w:p w14:paraId="1E8E7EC4" w14:textId="77777777" w:rsidR="000640BA" w:rsidRPr="00D25F42" w:rsidRDefault="000640BA" w:rsidP="00532F6C">
            <w:pPr>
              <w:spacing w:after="60"/>
              <w:jc w:val="right"/>
              <w:rPr>
                <w:sz w:val="20"/>
              </w:rPr>
            </w:pPr>
            <w:r w:rsidRPr="00D25F42">
              <w:rPr>
                <w:sz w:val="20"/>
              </w:rPr>
              <w:t>66.90</w:t>
            </w:r>
          </w:p>
        </w:tc>
        <w:tc>
          <w:tcPr>
            <w:tcW w:w="1335" w:type="dxa"/>
            <w:shd w:val="clear" w:color="auto" w:fill="auto"/>
          </w:tcPr>
          <w:p w14:paraId="5BA1E677" w14:textId="77777777" w:rsidR="000640BA" w:rsidRPr="00D25F42" w:rsidRDefault="000640BA" w:rsidP="00532F6C">
            <w:pPr>
              <w:spacing w:after="60"/>
              <w:jc w:val="right"/>
              <w:rPr>
                <w:sz w:val="20"/>
              </w:rPr>
            </w:pPr>
            <w:r w:rsidRPr="00D25F42">
              <w:rPr>
                <w:sz w:val="20"/>
              </w:rPr>
              <w:fldChar w:fldCharType="begin"/>
            </w:r>
            <w:r w:rsidRPr="00D25F42">
              <w:rPr>
                <w:sz w:val="20"/>
              </w:rPr>
              <w:instrText xml:space="preserve"> =SUM(LEFT) </w:instrText>
            </w:r>
            <w:r w:rsidRPr="00D25F42">
              <w:rPr>
                <w:sz w:val="20"/>
              </w:rPr>
              <w:fldChar w:fldCharType="separate"/>
            </w:r>
            <w:r w:rsidRPr="00D25F42">
              <w:rPr>
                <w:noProof/>
                <w:sz w:val="20"/>
              </w:rPr>
              <w:t>117.1</w:t>
            </w:r>
            <w:r w:rsidRPr="00D25F42">
              <w:rPr>
                <w:sz w:val="20"/>
              </w:rPr>
              <w:fldChar w:fldCharType="end"/>
            </w:r>
            <w:r w:rsidRPr="00D25F42">
              <w:rPr>
                <w:sz w:val="20"/>
              </w:rPr>
              <w:t>0</w:t>
            </w:r>
          </w:p>
        </w:tc>
      </w:tr>
      <w:tr w:rsidR="000640BA" w:rsidRPr="00D25F42" w14:paraId="4F56074D" w14:textId="77777777" w:rsidTr="00532F6C">
        <w:trPr>
          <w:trHeight w:val="226"/>
        </w:trPr>
        <w:tc>
          <w:tcPr>
            <w:tcW w:w="1758" w:type="dxa"/>
            <w:vMerge/>
            <w:shd w:val="clear" w:color="auto" w:fill="auto"/>
          </w:tcPr>
          <w:p w14:paraId="174E3F60" w14:textId="77777777" w:rsidR="000640BA" w:rsidRPr="00D25F42" w:rsidRDefault="000640BA" w:rsidP="00532F6C">
            <w:pPr>
              <w:bidi/>
              <w:spacing w:after="60"/>
              <w:jc w:val="center"/>
              <w:rPr>
                <w:noProof/>
                <w:sz w:val="16"/>
                <w:szCs w:val="16"/>
              </w:rPr>
            </w:pPr>
          </w:p>
        </w:tc>
        <w:tc>
          <w:tcPr>
            <w:tcW w:w="3482" w:type="dxa"/>
            <w:shd w:val="clear" w:color="auto" w:fill="auto"/>
          </w:tcPr>
          <w:p w14:paraId="2FE20C62" w14:textId="77777777" w:rsidR="000640BA" w:rsidRPr="00D25F42" w:rsidRDefault="000640BA" w:rsidP="00532F6C">
            <w:pPr>
              <w:bidi/>
              <w:spacing w:after="60"/>
              <w:jc w:val="left"/>
              <w:rPr>
                <w:sz w:val="18"/>
              </w:rPr>
            </w:pPr>
            <w:r w:rsidRPr="00D25F42">
              <w:rPr>
                <w:noProof/>
                <w:sz w:val="16"/>
                <w:szCs w:val="16"/>
                <w:rtl/>
              </w:rPr>
              <w:t>التمويل (دولار أمريكي)</w:t>
            </w:r>
          </w:p>
        </w:tc>
        <w:tc>
          <w:tcPr>
            <w:tcW w:w="1334" w:type="dxa"/>
            <w:shd w:val="clear" w:color="auto" w:fill="auto"/>
          </w:tcPr>
          <w:p w14:paraId="0E01E286" w14:textId="77777777" w:rsidR="000640BA" w:rsidRPr="00D25F42" w:rsidRDefault="000640BA" w:rsidP="00532F6C">
            <w:pPr>
              <w:spacing w:after="60"/>
              <w:jc w:val="right"/>
              <w:rPr>
                <w:sz w:val="20"/>
              </w:rPr>
            </w:pPr>
            <w:r w:rsidRPr="00D25F42">
              <w:rPr>
                <w:sz w:val="20"/>
              </w:rPr>
              <w:t>4,687,767</w:t>
            </w:r>
          </w:p>
        </w:tc>
        <w:tc>
          <w:tcPr>
            <w:tcW w:w="1335" w:type="dxa"/>
            <w:shd w:val="clear" w:color="auto" w:fill="auto"/>
          </w:tcPr>
          <w:p w14:paraId="795BD6C3" w14:textId="77777777" w:rsidR="000640BA" w:rsidRPr="00D25F42" w:rsidRDefault="000640BA" w:rsidP="00532F6C">
            <w:pPr>
              <w:spacing w:after="60"/>
              <w:jc w:val="right"/>
              <w:rPr>
                <w:sz w:val="20"/>
              </w:rPr>
            </w:pPr>
            <w:r w:rsidRPr="00D25F42">
              <w:rPr>
                <w:sz w:val="20"/>
              </w:rPr>
              <w:t>0</w:t>
            </w:r>
          </w:p>
        </w:tc>
        <w:tc>
          <w:tcPr>
            <w:tcW w:w="1334" w:type="dxa"/>
            <w:shd w:val="clear" w:color="auto" w:fill="auto"/>
          </w:tcPr>
          <w:p w14:paraId="534AFDDC" w14:textId="77777777" w:rsidR="000640BA" w:rsidRPr="00D25F42" w:rsidRDefault="000640BA" w:rsidP="00532F6C">
            <w:pPr>
              <w:spacing w:after="60"/>
              <w:jc w:val="right"/>
              <w:rPr>
                <w:sz w:val="20"/>
              </w:rPr>
            </w:pPr>
            <w:r w:rsidRPr="00D25F42">
              <w:rPr>
                <w:sz w:val="20"/>
              </w:rPr>
              <w:t>6,247,244</w:t>
            </w:r>
          </w:p>
        </w:tc>
        <w:tc>
          <w:tcPr>
            <w:tcW w:w="1335" w:type="dxa"/>
            <w:shd w:val="clear" w:color="auto" w:fill="auto"/>
          </w:tcPr>
          <w:p w14:paraId="7EF9C70C" w14:textId="77777777" w:rsidR="000640BA" w:rsidRPr="00D25F42" w:rsidRDefault="000640BA" w:rsidP="00532F6C">
            <w:pPr>
              <w:spacing w:after="60"/>
              <w:jc w:val="right"/>
              <w:rPr>
                <w:sz w:val="20"/>
              </w:rPr>
            </w:pPr>
            <w:r w:rsidRPr="00D25F42">
              <w:rPr>
                <w:sz w:val="20"/>
              </w:rPr>
              <w:fldChar w:fldCharType="begin"/>
            </w:r>
            <w:r w:rsidRPr="00D25F42">
              <w:rPr>
                <w:sz w:val="20"/>
              </w:rPr>
              <w:instrText xml:space="preserve"> =SUM(LEFT) </w:instrText>
            </w:r>
            <w:r w:rsidRPr="00D25F42">
              <w:rPr>
                <w:sz w:val="20"/>
              </w:rPr>
              <w:fldChar w:fldCharType="separate"/>
            </w:r>
            <w:r w:rsidRPr="00D25F42">
              <w:rPr>
                <w:noProof/>
                <w:sz w:val="20"/>
              </w:rPr>
              <w:t>10,935,011</w:t>
            </w:r>
            <w:r w:rsidRPr="00D25F42">
              <w:rPr>
                <w:sz w:val="20"/>
              </w:rPr>
              <w:fldChar w:fldCharType="end"/>
            </w:r>
          </w:p>
        </w:tc>
      </w:tr>
      <w:tr w:rsidR="000640BA" w:rsidRPr="00D25F42" w14:paraId="1B257837" w14:textId="77777777" w:rsidTr="00532F6C">
        <w:trPr>
          <w:trHeight w:val="226"/>
        </w:trPr>
        <w:tc>
          <w:tcPr>
            <w:tcW w:w="1758" w:type="dxa"/>
            <w:vMerge w:val="restart"/>
            <w:shd w:val="clear" w:color="auto" w:fill="auto"/>
          </w:tcPr>
          <w:p w14:paraId="3262FD33" w14:textId="77777777" w:rsidR="000640BA" w:rsidRPr="00D25F42" w:rsidRDefault="000640BA" w:rsidP="00532F6C">
            <w:pPr>
              <w:bidi/>
              <w:spacing w:after="60"/>
              <w:jc w:val="center"/>
              <w:rPr>
                <w:noProof/>
                <w:sz w:val="16"/>
                <w:szCs w:val="16"/>
              </w:rPr>
            </w:pPr>
            <w:r w:rsidRPr="00D25F42">
              <w:rPr>
                <w:rFonts w:hint="cs"/>
                <w:noProof/>
                <w:sz w:val="16"/>
                <w:szCs w:val="16"/>
                <w:rtl/>
              </w:rPr>
              <w:t>أستراليا</w:t>
            </w:r>
          </w:p>
        </w:tc>
        <w:tc>
          <w:tcPr>
            <w:tcW w:w="3482" w:type="dxa"/>
            <w:shd w:val="clear" w:color="auto" w:fill="auto"/>
          </w:tcPr>
          <w:p w14:paraId="1A985A68" w14:textId="77777777" w:rsidR="000640BA" w:rsidRPr="00D25F42" w:rsidRDefault="000640BA" w:rsidP="00532F6C">
            <w:pPr>
              <w:bidi/>
              <w:spacing w:after="60"/>
              <w:jc w:val="left"/>
              <w:rPr>
                <w:sz w:val="18"/>
              </w:rPr>
            </w:pPr>
            <w:r w:rsidRPr="00D25F42">
              <w:rPr>
                <w:noProof/>
                <w:sz w:val="16"/>
                <w:szCs w:val="16"/>
                <w:rtl/>
              </w:rPr>
              <w:t>إزالة المواد المستنفذة للأوزون (طن من قدرات استنفاذ الأوزون)</w:t>
            </w:r>
          </w:p>
        </w:tc>
        <w:tc>
          <w:tcPr>
            <w:tcW w:w="1334" w:type="dxa"/>
            <w:shd w:val="clear" w:color="auto" w:fill="auto"/>
          </w:tcPr>
          <w:p w14:paraId="61D10931" w14:textId="77777777" w:rsidR="000640BA" w:rsidRPr="00D25F42" w:rsidRDefault="000640BA" w:rsidP="00532F6C">
            <w:pPr>
              <w:spacing w:after="60"/>
              <w:jc w:val="right"/>
              <w:rPr>
                <w:sz w:val="20"/>
              </w:rPr>
            </w:pPr>
            <w:r w:rsidRPr="00D25F42">
              <w:rPr>
                <w:sz w:val="20"/>
              </w:rPr>
              <w:t>0.00</w:t>
            </w:r>
          </w:p>
        </w:tc>
        <w:tc>
          <w:tcPr>
            <w:tcW w:w="1335" w:type="dxa"/>
            <w:shd w:val="clear" w:color="auto" w:fill="auto"/>
          </w:tcPr>
          <w:p w14:paraId="2B5A8C98" w14:textId="77777777" w:rsidR="000640BA" w:rsidRPr="00D25F42" w:rsidRDefault="000640BA" w:rsidP="00532F6C">
            <w:pPr>
              <w:spacing w:after="60"/>
              <w:jc w:val="right"/>
              <w:rPr>
                <w:sz w:val="20"/>
              </w:rPr>
            </w:pPr>
            <w:r w:rsidRPr="00D25F42">
              <w:rPr>
                <w:sz w:val="20"/>
              </w:rPr>
              <w:t>0.00</w:t>
            </w:r>
          </w:p>
        </w:tc>
        <w:tc>
          <w:tcPr>
            <w:tcW w:w="1334" w:type="dxa"/>
            <w:shd w:val="clear" w:color="auto" w:fill="auto"/>
          </w:tcPr>
          <w:p w14:paraId="4BD07D5B" w14:textId="77777777" w:rsidR="000640BA" w:rsidRPr="00D25F42" w:rsidRDefault="000640BA" w:rsidP="00532F6C">
            <w:pPr>
              <w:spacing w:after="60"/>
              <w:jc w:val="right"/>
              <w:rPr>
                <w:sz w:val="20"/>
                <w:lang w:val="en-CA"/>
              </w:rPr>
            </w:pPr>
            <w:r w:rsidRPr="00D25F42">
              <w:rPr>
                <w:sz w:val="20"/>
              </w:rPr>
              <w:t>0.00</w:t>
            </w:r>
          </w:p>
        </w:tc>
        <w:tc>
          <w:tcPr>
            <w:tcW w:w="1335" w:type="dxa"/>
            <w:shd w:val="clear" w:color="auto" w:fill="auto"/>
          </w:tcPr>
          <w:p w14:paraId="1865F99B" w14:textId="77777777" w:rsidR="000640BA" w:rsidRPr="00D25F42" w:rsidRDefault="000640BA" w:rsidP="00532F6C">
            <w:pPr>
              <w:spacing w:after="60"/>
              <w:jc w:val="right"/>
              <w:rPr>
                <w:sz w:val="20"/>
              </w:rPr>
            </w:pPr>
            <w:r w:rsidRPr="00D25F42">
              <w:rPr>
                <w:sz w:val="20"/>
              </w:rPr>
              <w:fldChar w:fldCharType="begin"/>
            </w:r>
            <w:r w:rsidRPr="00D25F42">
              <w:rPr>
                <w:sz w:val="20"/>
              </w:rPr>
              <w:instrText xml:space="preserve"> =SUM(LEFT) </w:instrText>
            </w:r>
            <w:r w:rsidRPr="00D25F42">
              <w:rPr>
                <w:sz w:val="20"/>
              </w:rPr>
              <w:fldChar w:fldCharType="separate"/>
            </w:r>
            <w:r w:rsidRPr="00D25F42">
              <w:rPr>
                <w:noProof/>
                <w:sz w:val="20"/>
              </w:rPr>
              <w:t>0.0</w:t>
            </w:r>
            <w:r w:rsidRPr="00D25F42">
              <w:rPr>
                <w:sz w:val="20"/>
              </w:rPr>
              <w:fldChar w:fldCharType="end"/>
            </w:r>
            <w:r w:rsidRPr="00D25F42">
              <w:rPr>
                <w:sz w:val="20"/>
              </w:rPr>
              <w:t>0</w:t>
            </w:r>
          </w:p>
        </w:tc>
      </w:tr>
      <w:tr w:rsidR="000640BA" w:rsidRPr="00D25F42" w14:paraId="0E807EE8" w14:textId="77777777" w:rsidTr="00532F6C">
        <w:trPr>
          <w:trHeight w:val="226"/>
        </w:trPr>
        <w:tc>
          <w:tcPr>
            <w:tcW w:w="1758" w:type="dxa"/>
            <w:vMerge/>
            <w:shd w:val="clear" w:color="auto" w:fill="auto"/>
          </w:tcPr>
          <w:p w14:paraId="0781A5B5" w14:textId="77777777" w:rsidR="000640BA" w:rsidRPr="00D25F42" w:rsidRDefault="000640BA" w:rsidP="00532F6C">
            <w:pPr>
              <w:bidi/>
              <w:spacing w:after="60"/>
              <w:jc w:val="center"/>
              <w:rPr>
                <w:sz w:val="18"/>
              </w:rPr>
            </w:pPr>
          </w:p>
        </w:tc>
        <w:tc>
          <w:tcPr>
            <w:tcW w:w="3482" w:type="dxa"/>
            <w:shd w:val="clear" w:color="auto" w:fill="auto"/>
          </w:tcPr>
          <w:p w14:paraId="13BECE6C" w14:textId="77777777" w:rsidR="000640BA" w:rsidRPr="00D25F42" w:rsidRDefault="000640BA" w:rsidP="00532F6C">
            <w:pPr>
              <w:bidi/>
              <w:spacing w:after="60"/>
              <w:jc w:val="left"/>
              <w:rPr>
                <w:sz w:val="18"/>
              </w:rPr>
            </w:pPr>
            <w:r w:rsidRPr="00D25F42">
              <w:rPr>
                <w:noProof/>
                <w:sz w:val="16"/>
                <w:szCs w:val="16"/>
                <w:rtl/>
              </w:rPr>
              <w:t>التمويل (دولار أمريكي)</w:t>
            </w:r>
          </w:p>
        </w:tc>
        <w:tc>
          <w:tcPr>
            <w:tcW w:w="1334" w:type="dxa"/>
            <w:shd w:val="clear" w:color="auto" w:fill="auto"/>
          </w:tcPr>
          <w:p w14:paraId="1A01CB85" w14:textId="77777777" w:rsidR="000640BA" w:rsidRPr="00D25F42" w:rsidRDefault="000640BA" w:rsidP="00532F6C">
            <w:pPr>
              <w:spacing w:after="60"/>
              <w:jc w:val="right"/>
              <w:rPr>
                <w:sz w:val="20"/>
              </w:rPr>
            </w:pPr>
            <w:r w:rsidRPr="00D25F42">
              <w:rPr>
                <w:sz w:val="20"/>
              </w:rPr>
              <w:t>0</w:t>
            </w:r>
          </w:p>
        </w:tc>
        <w:tc>
          <w:tcPr>
            <w:tcW w:w="1335" w:type="dxa"/>
            <w:shd w:val="clear" w:color="auto" w:fill="auto"/>
          </w:tcPr>
          <w:p w14:paraId="51E96F54" w14:textId="77777777" w:rsidR="000640BA" w:rsidRPr="00D25F42" w:rsidRDefault="000640BA" w:rsidP="00532F6C">
            <w:pPr>
              <w:spacing w:after="60"/>
              <w:jc w:val="right"/>
              <w:rPr>
                <w:sz w:val="20"/>
              </w:rPr>
            </w:pPr>
            <w:r w:rsidRPr="00D25F42">
              <w:rPr>
                <w:sz w:val="20"/>
              </w:rPr>
              <w:t>0</w:t>
            </w:r>
          </w:p>
        </w:tc>
        <w:tc>
          <w:tcPr>
            <w:tcW w:w="1334" w:type="dxa"/>
            <w:shd w:val="clear" w:color="auto" w:fill="auto"/>
          </w:tcPr>
          <w:p w14:paraId="0360C455" w14:textId="77777777" w:rsidR="000640BA" w:rsidRPr="00D25F42" w:rsidRDefault="000640BA" w:rsidP="00532F6C">
            <w:pPr>
              <w:spacing w:after="60"/>
              <w:jc w:val="right"/>
              <w:rPr>
                <w:sz w:val="20"/>
              </w:rPr>
            </w:pPr>
            <w:r w:rsidRPr="00D25F42">
              <w:rPr>
                <w:sz w:val="20"/>
              </w:rPr>
              <w:t>0</w:t>
            </w:r>
          </w:p>
        </w:tc>
        <w:tc>
          <w:tcPr>
            <w:tcW w:w="1335" w:type="dxa"/>
            <w:shd w:val="clear" w:color="auto" w:fill="auto"/>
          </w:tcPr>
          <w:p w14:paraId="3258AA0D" w14:textId="77777777" w:rsidR="000640BA" w:rsidRPr="00D25F42" w:rsidRDefault="000640BA" w:rsidP="00532F6C">
            <w:pPr>
              <w:spacing w:after="60"/>
              <w:jc w:val="right"/>
              <w:rPr>
                <w:sz w:val="20"/>
              </w:rPr>
            </w:pPr>
            <w:r w:rsidRPr="00D25F42">
              <w:rPr>
                <w:sz w:val="20"/>
              </w:rPr>
              <w:fldChar w:fldCharType="begin"/>
            </w:r>
            <w:r w:rsidRPr="00D25F42">
              <w:rPr>
                <w:sz w:val="20"/>
              </w:rPr>
              <w:instrText xml:space="preserve"> =SUM(LEFT) </w:instrText>
            </w:r>
            <w:r w:rsidRPr="00D25F42">
              <w:rPr>
                <w:sz w:val="20"/>
              </w:rPr>
              <w:fldChar w:fldCharType="separate"/>
            </w:r>
            <w:r w:rsidRPr="00D25F42">
              <w:rPr>
                <w:noProof/>
                <w:sz w:val="20"/>
              </w:rPr>
              <w:t>0</w:t>
            </w:r>
            <w:r w:rsidRPr="00D25F42">
              <w:rPr>
                <w:sz w:val="20"/>
              </w:rPr>
              <w:fldChar w:fldCharType="end"/>
            </w:r>
          </w:p>
        </w:tc>
      </w:tr>
    </w:tbl>
    <w:p w14:paraId="72913703" w14:textId="77777777" w:rsidR="000640BA" w:rsidRPr="00D25F42" w:rsidRDefault="000640BA" w:rsidP="000640BA">
      <w:pPr>
        <w:bidi/>
        <w:jc w:val="center"/>
        <w:rPr>
          <w:sz w:val="18"/>
        </w:rPr>
      </w:pPr>
    </w:p>
    <w:tbl>
      <w:tblPr>
        <w:tblStyle w:val="TableGrid"/>
        <w:tblpPr w:leftFromText="180" w:rightFromText="180" w:vertAnchor="text" w:horzAnchor="page" w:tblpXSpec="center" w:tblpY="76"/>
        <w:bidiVisual/>
        <w:tblW w:w="10490" w:type="dxa"/>
        <w:tblLook w:val="04A0" w:firstRow="1" w:lastRow="0" w:firstColumn="1" w:lastColumn="0" w:noHBand="0" w:noVBand="1"/>
      </w:tblPr>
      <w:tblGrid>
        <w:gridCol w:w="3322"/>
        <w:gridCol w:w="776"/>
        <w:gridCol w:w="1258"/>
        <w:gridCol w:w="1016"/>
        <w:gridCol w:w="1016"/>
        <w:gridCol w:w="1016"/>
        <w:gridCol w:w="1016"/>
        <w:gridCol w:w="1070"/>
      </w:tblGrid>
      <w:tr w:rsidR="000640BA" w:rsidRPr="00D25F42" w14:paraId="2166513E" w14:textId="77777777" w:rsidTr="00532F6C">
        <w:tc>
          <w:tcPr>
            <w:tcW w:w="5356" w:type="dxa"/>
            <w:gridSpan w:val="3"/>
            <w:shd w:val="clear" w:color="auto" w:fill="auto"/>
          </w:tcPr>
          <w:p w14:paraId="47F858CA" w14:textId="77777777" w:rsidR="000640BA" w:rsidRPr="00D25F42" w:rsidRDefault="000640BA" w:rsidP="00532F6C">
            <w:pPr>
              <w:bidi/>
              <w:spacing w:after="60"/>
              <w:jc w:val="left"/>
              <w:rPr>
                <w:b/>
                <w:sz w:val="18"/>
                <w:rtl/>
                <w:lang w:bidi="ar-EG"/>
              </w:rPr>
            </w:pPr>
            <w:r w:rsidRPr="00D25F42">
              <w:rPr>
                <w:bCs/>
                <w:sz w:val="16"/>
                <w:szCs w:val="16"/>
                <w:rtl/>
                <w:lang w:bidi="ar-AE"/>
              </w:rPr>
              <w:t>(سادسا) بيانات المشروع</w:t>
            </w:r>
          </w:p>
        </w:tc>
        <w:tc>
          <w:tcPr>
            <w:tcW w:w="1016" w:type="dxa"/>
          </w:tcPr>
          <w:p w14:paraId="1D730A09" w14:textId="77777777" w:rsidR="000640BA" w:rsidRPr="00D25F42" w:rsidRDefault="000640BA" w:rsidP="00532F6C">
            <w:pPr>
              <w:bidi/>
              <w:spacing w:after="60"/>
              <w:jc w:val="center"/>
              <w:rPr>
                <w:bCs/>
                <w:sz w:val="16"/>
                <w:szCs w:val="16"/>
                <w:rtl/>
                <w:lang w:bidi="ar-AE"/>
              </w:rPr>
            </w:pPr>
            <w:r w:rsidRPr="00D25F42">
              <w:rPr>
                <w:rFonts w:hint="cs"/>
                <w:bCs/>
                <w:sz w:val="16"/>
                <w:szCs w:val="16"/>
                <w:rtl/>
                <w:lang w:bidi="ar-AE"/>
              </w:rPr>
              <w:t>2023-2024</w:t>
            </w:r>
          </w:p>
        </w:tc>
        <w:tc>
          <w:tcPr>
            <w:tcW w:w="1016" w:type="dxa"/>
          </w:tcPr>
          <w:p w14:paraId="6154CE23" w14:textId="77777777" w:rsidR="000640BA" w:rsidRPr="00D25F42" w:rsidRDefault="000640BA" w:rsidP="00532F6C">
            <w:pPr>
              <w:bidi/>
              <w:spacing w:after="60"/>
              <w:jc w:val="center"/>
              <w:rPr>
                <w:bCs/>
                <w:sz w:val="16"/>
                <w:szCs w:val="16"/>
                <w:rtl/>
                <w:lang w:bidi="ar-AE"/>
              </w:rPr>
            </w:pPr>
            <w:r w:rsidRPr="00D25F42">
              <w:rPr>
                <w:rFonts w:hint="cs"/>
                <w:bCs/>
                <w:sz w:val="16"/>
                <w:szCs w:val="16"/>
                <w:rtl/>
                <w:lang w:bidi="ar-AE"/>
              </w:rPr>
              <w:t>2025-2027</w:t>
            </w:r>
          </w:p>
        </w:tc>
        <w:tc>
          <w:tcPr>
            <w:tcW w:w="1016" w:type="dxa"/>
          </w:tcPr>
          <w:p w14:paraId="0D7510E0" w14:textId="77777777" w:rsidR="000640BA" w:rsidRPr="00D25F42" w:rsidRDefault="000640BA" w:rsidP="00532F6C">
            <w:pPr>
              <w:bidi/>
              <w:spacing w:after="60"/>
              <w:jc w:val="center"/>
              <w:rPr>
                <w:bCs/>
                <w:sz w:val="16"/>
                <w:szCs w:val="16"/>
                <w:rtl/>
                <w:lang w:bidi="ar-AE"/>
              </w:rPr>
            </w:pPr>
            <w:r w:rsidRPr="00D25F42">
              <w:rPr>
                <w:rFonts w:hint="cs"/>
                <w:bCs/>
                <w:sz w:val="16"/>
                <w:szCs w:val="16"/>
                <w:rtl/>
                <w:lang w:bidi="ar-AE"/>
              </w:rPr>
              <w:t>2028-2029</w:t>
            </w:r>
          </w:p>
        </w:tc>
        <w:tc>
          <w:tcPr>
            <w:tcW w:w="1016" w:type="dxa"/>
          </w:tcPr>
          <w:p w14:paraId="5F151406" w14:textId="77777777" w:rsidR="000640BA" w:rsidRPr="00D25F42" w:rsidRDefault="000640BA" w:rsidP="00532F6C">
            <w:pPr>
              <w:bidi/>
              <w:spacing w:after="60"/>
              <w:jc w:val="center"/>
              <w:rPr>
                <w:bCs/>
                <w:sz w:val="16"/>
                <w:szCs w:val="16"/>
                <w:rtl/>
                <w:lang w:bidi="ar-AE"/>
              </w:rPr>
            </w:pPr>
            <w:r w:rsidRPr="00D25F42">
              <w:rPr>
                <w:rFonts w:hint="cs"/>
                <w:bCs/>
                <w:sz w:val="16"/>
                <w:szCs w:val="16"/>
                <w:rtl/>
                <w:lang w:bidi="ar-AE"/>
              </w:rPr>
              <w:t>2030</w:t>
            </w:r>
          </w:p>
        </w:tc>
        <w:tc>
          <w:tcPr>
            <w:tcW w:w="1070" w:type="dxa"/>
            <w:shd w:val="clear" w:color="auto" w:fill="auto"/>
          </w:tcPr>
          <w:p w14:paraId="46AE224A" w14:textId="77777777" w:rsidR="000640BA" w:rsidRPr="00D25F42" w:rsidRDefault="000640BA" w:rsidP="00532F6C">
            <w:pPr>
              <w:bidi/>
              <w:spacing w:after="60"/>
              <w:jc w:val="center"/>
              <w:rPr>
                <w:b/>
                <w:sz w:val="18"/>
                <w:rtl/>
                <w:lang w:bidi="ar-EG"/>
              </w:rPr>
            </w:pPr>
            <w:r w:rsidRPr="00D25F42">
              <w:rPr>
                <w:bCs/>
                <w:sz w:val="16"/>
                <w:szCs w:val="16"/>
                <w:rtl/>
                <w:lang w:bidi="ar-AE"/>
              </w:rPr>
              <w:t>المجموع</w:t>
            </w:r>
          </w:p>
        </w:tc>
      </w:tr>
      <w:tr w:rsidR="000640BA" w:rsidRPr="00D25F42" w14:paraId="2B837A19" w14:textId="77777777" w:rsidTr="00532F6C">
        <w:tc>
          <w:tcPr>
            <w:tcW w:w="5356" w:type="dxa"/>
            <w:gridSpan w:val="3"/>
            <w:shd w:val="clear" w:color="auto" w:fill="auto"/>
          </w:tcPr>
          <w:p w14:paraId="6D4781A0" w14:textId="77777777" w:rsidR="000640BA" w:rsidRPr="00D25F42" w:rsidRDefault="000640BA" w:rsidP="00532F6C">
            <w:pPr>
              <w:bidi/>
              <w:spacing w:after="60"/>
              <w:jc w:val="left"/>
              <w:rPr>
                <w:sz w:val="18"/>
              </w:rPr>
            </w:pPr>
            <w:r w:rsidRPr="00D25F42">
              <w:rPr>
                <w:noProof/>
                <w:sz w:val="16"/>
                <w:szCs w:val="16"/>
                <w:rtl/>
              </w:rPr>
              <w:t>حدود الاستهلاك في بروتوكول مونتريال</w:t>
            </w:r>
            <w:r w:rsidRPr="00D25F42">
              <w:rPr>
                <w:rFonts w:hint="cs"/>
                <w:noProof/>
                <w:sz w:val="16"/>
                <w:szCs w:val="16"/>
                <w:rtl/>
              </w:rPr>
              <w:t xml:space="preserve"> </w:t>
            </w:r>
            <w:r w:rsidRPr="00D25F42">
              <w:rPr>
                <w:sz w:val="16"/>
                <w:szCs w:val="16"/>
                <w:rtl/>
                <w:lang w:bidi="ar-AE"/>
              </w:rPr>
              <w:t>(طن من قدرات استنفاذ الأوزون)</w:t>
            </w:r>
          </w:p>
        </w:tc>
        <w:tc>
          <w:tcPr>
            <w:tcW w:w="1016" w:type="dxa"/>
          </w:tcPr>
          <w:p w14:paraId="6B44C99D" w14:textId="77777777" w:rsidR="000640BA" w:rsidRPr="00D25F42" w:rsidRDefault="000640BA" w:rsidP="00532F6C">
            <w:pPr>
              <w:tabs>
                <w:tab w:val="left" w:pos="8280"/>
              </w:tabs>
              <w:spacing w:after="60"/>
              <w:jc w:val="right"/>
              <w:rPr>
                <w:sz w:val="20"/>
              </w:rPr>
            </w:pPr>
            <w:r w:rsidRPr="00D25F42">
              <w:rPr>
                <w:sz w:val="20"/>
              </w:rPr>
              <w:t>262.54</w:t>
            </w:r>
          </w:p>
        </w:tc>
        <w:tc>
          <w:tcPr>
            <w:tcW w:w="1016" w:type="dxa"/>
          </w:tcPr>
          <w:p w14:paraId="48F77ADB" w14:textId="77777777" w:rsidR="000640BA" w:rsidRPr="00D25F42" w:rsidRDefault="000640BA" w:rsidP="00532F6C">
            <w:pPr>
              <w:tabs>
                <w:tab w:val="left" w:pos="8280"/>
              </w:tabs>
              <w:spacing w:after="60"/>
              <w:jc w:val="right"/>
              <w:rPr>
                <w:sz w:val="20"/>
              </w:rPr>
            </w:pPr>
            <w:r w:rsidRPr="00D25F42">
              <w:rPr>
                <w:sz w:val="20"/>
              </w:rPr>
              <w:t>131.27</w:t>
            </w:r>
          </w:p>
        </w:tc>
        <w:tc>
          <w:tcPr>
            <w:tcW w:w="1016" w:type="dxa"/>
          </w:tcPr>
          <w:p w14:paraId="5930EFE9" w14:textId="77777777" w:rsidR="000640BA" w:rsidRPr="00D25F42" w:rsidRDefault="000640BA" w:rsidP="00532F6C">
            <w:pPr>
              <w:tabs>
                <w:tab w:val="left" w:pos="8280"/>
              </w:tabs>
              <w:spacing w:after="60"/>
              <w:jc w:val="right"/>
              <w:rPr>
                <w:sz w:val="20"/>
              </w:rPr>
            </w:pPr>
            <w:r w:rsidRPr="00D25F42">
              <w:rPr>
                <w:sz w:val="20"/>
              </w:rPr>
              <w:t>131.27</w:t>
            </w:r>
          </w:p>
        </w:tc>
        <w:tc>
          <w:tcPr>
            <w:tcW w:w="1016" w:type="dxa"/>
          </w:tcPr>
          <w:p w14:paraId="45709B01" w14:textId="77777777" w:rsidR="000640BA" w:rsidRPr="00D25F42" w:rsidRDefault="000640BA" w:rsidP="00532F6C">
            <w:pPr>
              <w:tabs>
                <w:tab w:val="left" w:pos="8280"/>
              </w:tabs>
              <w:spacing w:after="60"/>
              <w:jc w:val="right"/>
              <w:rPr>
                <w:sz w:val="20"/>
              </w:rPr>
            </w:pPr>
            <w:r w:rsidRPr="00D25F42">
              <w:rPr>
                <w:sz w:val="20"/>
              </w:rPr>
              <w:t>0.00</w:t>
            </w:r>
          </w:p>
        </w:tc>
        <w:tc>
          <w:tcPr>
            <w:tcW w:w="1070" w:type="dxa"/>
            <w:shd w:val="clear" w:color="auto" w:fill="auto"/>
            <w:tcMar>
              <w:left w:w="85" w:type="dxa"/>
              <w:right w:w="85" w:type="dxa"/>
            </w:tcMar>
          </w:tcPr>
          <w:p w14:paraId="0BF75BA5" w14:textId="77777777" w:rsidR="000640BA" w:rsidRPr="00D25F42" w:rsidRDefault="000640BA" w:rsidP="00532F6C">
            <w:pPr>
              <w:bidi/>
            </w:pPr>
            <w:r w:rsidRPr="00D25F42">
              <w:rPr>
                <w:rFonts w:hint="cs"/>
                <w:sz w:val="18"/>
                <w:szCs w:val="18"/>
                <w:rtl/>
              </w:rPr>
              <w:t>غير متوافر</w:t>
            </w:r>
          </w:p>
        </w:tc>
      </w:tr>
      <w:tr w:rsidR="000640BA" w:rsidRPr="00D25F42" w14:paraId="4DFA254E" w14:textId="77777777" w:rsidTr="00532F6C">
        <w:trPr>
          <w:trHeight w:val="98"/>
        </w:trPr>
        <w:tc>
          <w:tcPr>
            <w:tcW w:w="5356" w:type="dxa"/>
            <w:gridSpan w:val="3"/>
            <w:shd w:val="clear" w:color="auto" w:fill="auto"/>
          </w:tcPr>
          <w:p w14:paraId="6DEFCA8D" w14:textId="77777777" w:rsidR="000640BA" w:rsidRPr="00D25F42" w:rsidRDefault="000640BA" w:rsidP="00532F6C">
            <w:pPr>
              <w:bidi/>
              <w:spacing w:after="60"/>
              <w:jc w:val="left"/>
              <w:rPr>
                <w:sz w:val="18"/>
              </w:rPr>
            </w:pPr>
            <w:r w:rsidRPr="00D25F42">
              <w:rPr>
                <w:sz w:val="16"/>
                <w:szCs w:val="16"/>
                <w:rtl/>
                <w:lang w:bidi="ar-AE"/>
              </w:rPr>
              <w:t>الحد الأقصى للاستهلاك المسموح به (طن من قدرات استنفاذ الأوزون)</w:t>
            </w:r>
          </w:p>
        </w:tc>
        <w:tc>
          <w:tcPr>
            <w:tcW w:w="1016" w:type="dxa"/>
            <w:vAlign w:val="center"/>
          </w:tcPr>
          <w:p w14:paraId="233A6947" w14:textId="77777777" w:rsidR="000640BA" w:rsidRPr="00D25F42" w:rsidRDefault="000640BA" w:rsidP="00532F6C">
            <w:pPr>
              <w:tabs>
                <w:tab w:val="left" w:pos="8280"/>
              </w:tabs>
              <w:spacing w:after="60"/>
              <w:jc w:val="right"/>
              <w:rPr>
                <w:sz w:val="20"/>
              </w:rPr>
            </w:pPr>
            <w:r w:rsidRPr="00D25F42">
              <w:rPr>
                <w:sz w:val="20"/>
              </w:rPr>
              <w:t>181.76</w:t>
            </w:r>
          </w:p>
        </w:tc>
        <w:tc>
          <w:tcPr>
            <w:tcW w:w="1016" w:type="dxa"/>
          </w:tcPr>
          <w:p w14:paraId="12E58B8F" w14:textId="77777777" w:rsidR="000640BA" w:rsidRPr="00D25F42" w:rsidRDefault="000640BA" w:rsidP="00532F6C">
            <w:pPr>
              <w:tabs>
                <w:tab w:val="left" w:pos="8280"/>
              </w:tabs>
              <w:spacing w:after="60"/>
              <w:jc w:val="right"/>
              <w:rPr>
                <w:sz w:val="20"/>
              </w:rPr>
            </w:pPr>
            <w:r w:rsidRPr="00D25F42">
              <w:rPr>
                <w:sz w:val="20"/>
              </w:rPr>
              <w:t>131.27</w:t>
            </w:r>
          </w:p>
        </w:tc>
        <w:tc>
          <w:tcPr>
            <w:tcW w:w="1016" w:type="dxa"/>
          </w:tcPr>
          <w:p w14:paraId="0B279A5C" w14:textId="77777777" w:rsidR="000640BA" w:rsidRPr="00D25F42" w:rsidRDefault="000640BA" w:rsidP="00532F6C">
            <w:pPr>
              <w:tabs>
                <w:tab w:val="left" w:pos="8280"/>
              </w:tabs>
              <w:spacing w:after="60"/>
              <w:jc w:val="right"/>
              <w:rPr>
                <w:sz w:val="20"/>
              </w:rPr>
            </w:pPr>
            <w:r w:rsidRPr="00D25F42">
              <w:rPr>
                <w:sz w:val="20"/>
              </w:rPr>
              <w:t>131.27</w:t>
            </w:r>
          </w:p>
        </w:tc>
        <w:tc>
          <w:tcPr>
            <w:tcW w:w="1016" w:type="dxa"/>
          </w:tcPr>
          <w:p w14:paraId="095971C0" w14:textId="77777777" w:rsidR="000640BA" w:rsidRPr="00D25F42" w:rsidRDefault="000640BA" w:rsidP="00532F6C">
            <w:pPr>
              <w:tabs>
                <w:tab w:val="left" w:pos="8280"/>
              </w:tabs>
              <w:spacing w:after="60"/>
              <w:jc w:val="right"/>
              <w:rPr>
                <w:sz w:val="20"/>
              </w:rPr>
            </w:pPr>
            <w:r w:rsidRPr="00D25F42">
              <w:rPr>
                <w:sz w:val="20"/>
              </w:rPr>
              <w:t>0.00</w:t>
            </w:r>
          </w:p>
        </w:tc>
        <w:tc>
          <w:tcPr>
            <w:tcW w:w="1070" w:type="dxa"/>
            <w:shd w:val="clear" w:color="auto" w:fill="auto"/>
            <w:tcMar>
              <w:left w:w="85" w:type="dxa"/>
              <w:right w:w="85" w:type="dxa"/>
            </w:tcMar>
          </w:tcPr>
          <w:p w14:paraId="476D7A50" w14:textId="77777777" w:rsidR="000640BA" w:rsidRPr="00D25F42" w:rsidRDefault="000640BA" w:rsidP="00532F6C">
            <w:pPr>
              <w:bidi/>
            </w:pPr>
            <w:r w:rsidRPr="00D25F42">
              <w:rPr>
                <w:rFonts w:hint="cs"/>
                <w:sz w:val="18"/>
                <w:szCs w:val="18"/>
                <w:rtl/>
              </w:rPr>
              <w:t>غير متوافر</w:t>
            </w:r>
          </w:p>
        </w:tc>
      </w:tr>
      <w:tr w:rsidR="000640BA" w:rsidRPr="00D25F42" w14:paraId="6E841EA6" w14:textId="77777777" w:rsidTr="00532F6C">
        <w:tc>
          <w:tcPr>
            <w:tcW w:w="3322" w:type="dxa"/>
            <w:vMerge w:val="restart"/>
            <w:shd w:val="clear" w:color="auto" w:fill="auto"/>
          </w:tcPr>
          <w:p w14:paraId="1075FDCD" w14:textId="77777777" w:rsidR="000640BA" w:rsidRPr="00D25F42" w:rsidRDefault="000640BA" w:rsidP="00532F6C">
            <w:pPr>
              <w:bidi/>
              <w:spacing w:after="60"/>
              <w:jc w:val="left"/>
              <w:rPr>
                <w:sz w:val="18"/>
                <w:lang w:bidi="ar-AE"/>
              </w:rPr>
            </w:pPr>
            <w:r w:rsidRPr="00D25F42">
              <w:rPr>
                <w:rFonts w:hint="cs"/>
                <w:sz w:val="16"/>
                <w:szCs w:val="16"/>
                <w:rtl/>
                <w:lang w:bidi="ar-AE"/>
              </w:rPr>
              <w:t>تكاليف المشروع المطلوبة من حيث المبدأ (بالدولار الأمريكي</w:t>
            </w:r>
            <w:r w:rsidRPr="00D25F42">
              <w:rPr>
                <w:sz w:val="18"/>
                <w:lang w:bidi="ar-AE"/>
              </w:rPr>
              <w:t>(</w:t>
            </w:r>
          </w:p>
        </w:tc>
        <w:tc>
          <w:tcPr>
            <w:tcW w:w="776" w:type="dxa"/>
            <w:vMerge w:val="restart"/>
            <w:shd w:val="clear" w:color="auto" w:fill="auto"/>
          </w:tcPr>
          <w:p w14:paraId="19965A7F" w14:textId="77777777" w:rsidR="000640BA" w:rsidRPr="00D25F42" w:rsidRDefault="000640BA" w:rsidP="00532F6C">
            <w:pPr>
              <w:bidi/>
              <w:spacing w:after="60"/>
              <w:jc w:val="center"/>
              <w:rPr>
                <w:sz w:val="18"/>
              </w:rPr>
            </w:pPr>
            <w:r w:rsidRPr="00D25F42">
              <w:rPr>
                <w:rFonts w:hint="cs"/>
                <w:noProof/>
                <w:sz w:val="16"/>
                <w:szCs w:val="16"/>
                <w:rtl/>
              </w:rPr>
              <w:t>اليوئنديبي</w:t>
            </w:r>
          </w:p>
        </w:tc>
        <w:tc>
          <w:tcPr>
            <w:tcW w:w="1258" w:type="dxa"/>
            <w:shd w:val="clear" w:color="auto" w:fill="auto"/>
          </w:tcPr>
          <w:p w14:paraId="381A7661" w14:textId="77777777" w:rsidR="000640BA" w:rsidRPr="00D25F42" w:rsidRDefault="000640BA" w:rsidP="00532F6C">
            <w:pPr>
              <w:bidi/>
              <w:spacing w:after="60"/>
              <w:jc w:val="left"/>
              <w:rPr>
                <w:sz w:val="18"/>
              </w:rPr>
            </w:pPr>
            <w:r w:rsidRPr="00D25F42">
              <w:rPr>
                <w:sz w:val="16"/>
                <w:szCs w:val="16"/>
                <w:rtl/>
                <w:lang w:bidi="ar-AE"/>
              </w:rPr>
              <w:t>تكاليف المشروع</w:t>
            </w:r>
          </w:p>
        </w:tc>
        <w:tc>
          <w:tcPr>
            <w:tcW w:w="1016" w:type="dxa"/>
          </w:tcPr>
          <w:p w14:paraId="6A3C4293" w14:textId="77777777" w:rsidR="000640BA" w:rsidRPr="00D25F42" w:rsidRDefault="000640BA" w:rsidP="00532F6C">
            <w:pPr>
              <w:tabs>
                <w:tab w:val="left" w:pos="8280"/>
              </w:tabs>
              <w:spacing w:after="60"/>
              <w:jc w:val="right"/>
              <w:rPr>
                <w:sz w:val="20"/>
              </w:rPr>
            </w:pPr>
            <w:r w:rsidRPr="00D25F42">
              <w:rPr>
                <w:sz w:val="20"/>
              </w:rPr>
              <w:t>3,520,244</w:t>
            </w:r>
          </w:p>
        </w:tc>
        <w:tc>
          <w:tcPr>
            <w:tcW w:w="1016" w:type="dxa"/>
          </w:tcPr>
          <w:p w14:paraId="24D2EB5A" w14:textId="77777777" w:rsidR="000640BA" w:rsidRPr="00D25F42" w:rsidRDefault="000640BA" w:rsidP="00532F6C">
            <w:pPr>
              <w:tabs>
                <w:tab w:val="left" w:pos="8280"/>
              </w:tabs>
              <w:spacing w:after="60"/>
              <w:jc w:val="right"/>
              <w:rPr>
                <w:sz w:val="20"/>
              </w:rPr>
            </w:pPr>
            <w:r w:rsidRPr="00D25F42">
              <w:rPr>
                <w:sz w:val="20"/>
              </w:rPr>
              <w:t>5,415,032</w:t>
            </w:r>
          </w:p>
        </w:tc>
        <w:tc>
          <w:tcPr>
            <w:tcW w:w="1016" w:type="dxa"/>
          </w:tcPr>
          <w:p w14:paraId="4A9BAF64" w14:textId="77777777" w:rsidR="000640BA" w:rsidRPr="00D25F42" w:rsidRDefault="000640BA" w:rsidP="00532F6C">
            <w:pPr>
              <w:tabs>
                <w:tab w:val="left" w:pos="8280"/>
              </w:tabs>
              <w:spacing w:after="60"/>
              <w:jc w:val="right"/>
              <w:rPr>
                <w:sz w:val="20"/>
              </w:rPr>
            </w:pPr>
            <w:r w:rsidRPr="00D25F42">
              <w:rPr>
                <w:sz w:val="20"/>
              </w:rPr>
              <w:t>2,970,571</w:t>
            </w:r>
          </w:p>
        </w:tc>
        <w:tc>
          <w:tcPr>
            <w:tcW w:w="1016" w:type="dxa"/>
          </w:tcPr>
          <w:p w14:paraId="51A4650C" w14:textId="77777777" w:rsidR="000640BA" w:rsidRPr="00D25F42" w:rsidRDefault="000640BA" w:rsidP="00532F6C">
            <w:pPr>
              <w:tabs>
                <w:tab w:val="left" w:pos="8280"/>
              </w:tabs>
              <w:spacing w:after="60"/>
              <w:jc w:val="right"/>
              <w:rPr>
                <w:sz w:val="20"/>
              </w:rPr>
            </w:pPr>
            <w:r w:rsidRPr="00D25F42">
              <w:rPr>
                <w:sz w:val="20"/>
              </w:rPr>
              <w:t>1,335,000</w:t>
            </w:r>
          </w:p>
        </w:tc>
        <w:tc>
          <w:tcPr>
            <w:tcW w:w="1070" w:type="dxa"/>
            <w:shd w:val="clear" w:color="auto" w:fill="auto"/>
            <w:tcMar>
              <w:left w:w="85" w:type="dxa"/>
              <w:right w:w="85" w:type="dxa"/>
            </w:tcMar>
          </w:tcPr>
          <w:p w14:paraId="2AC54F68" w14:textId="77777777" w:rsidR="000640BA" w:rsidRPr="00D25F42" w:rsidRDefault="000640BA" w:rsidP="00532F6C">
            <w:pPr>
              <w:tabs>
                <w:tab w:val="left" w:pos="8280"/>
              </w:tabs>
              <w:spacing w:after="60"/>
              <w:jc w:val="right"/>
              <w:rPr>
                <w:sz w:val="20"/>
              </w:rPr>
            </w:pPr>
            <w:r w:rsidRPr="00D25F42">
              <w:rPr>
                <w:sz w:val="20"/>
              </w:rPr>
              <w:t>13,240,847</w:t>
            </w:r>
          </w:p>
        </w:tc>
      </w:tr>
      <w:tr w:rsidR="000640BA" w:rsidRPr="00D25F42" w14:paraId="52D4FC0A" w14:textId="77777777" w:rsidTr="00532F6C">
        <w:tc>
          <w:tcPr>
            <w:tcW w:w="3322" w:type="dxa"/>
            <w:vMerge/>
            <w:shd w:val="clear" w:color="auto" w:fill="auto"/>
          </w:tcPr>
          <w:p w14:paraId="5D98A649" w14:textId="77777777" w:rsidR="000640BA" w:rsidRPr="00D25F42" w:rsidRDefault="000640BA" w:rsidP="00532F6C">
            <w:pPr>
              <w:bidi/>
              <w:spacing w:after="60"/>
              <w:jc w:val="center"/>
              <w:rPr>
                <w:sz w:val="18"/>
              </w:rPr>
            </w:pPr>
          </w:p>
        </w:tc>
        <w:tc>
          <w:tcPr>
            <w:tcW w:w="776" w:type="dxa"/>
            <w:vMerge/>
            <w:shd w:val="clear" w:color="auto" w:fill="auto"/>
          </w:tcPr>
          <w:p w14:paraId="44303295" w14:textId="77777777" w:rsidR="000640BA" w:rsidRPr="00D25F42" w:rsidRDefault="000640BA" w:rsidP="00532F6C">
            <w:pPr>
              <w:bidi/>
              <w:spacing w:after="60"/>
              <w:jc w:val="center"/>
              <w:rPr>
                <w:sz w:val="18"/>
              </w:rPr>
            </w:pPr>
          </w:p>
        </w:tc>
        <w:tc>
          <w:tcPr>
            <w:tcW w:w="1258" w:type="dxa"/>
            <w:shd w:val="clear" w:color="auto" w:fill="auto"/>
          </w:tcPr>
          <w:p w14:paraId="081165D5" w14:textId="77777777" w:rsidR="000640BA" w:rsidRPr="00D25F42" w:rsidRDefault="000640BA" w:rsidP="00532F6C">
            <w:pPr>
              <w:bidi/>
              <w:spacing w:after="60"/>
              <w:jc w:val="left"/>
              <w:rPr>
                <w:sz w:val="18"/>
              </w:rPr>
            </w:pPr>
            <w:r w:rsidRPr="00D25F42">
              <w:rPr>
                <w:sz w:val="16"/>
                <w:szCs w:val="16"/>
                <w:rtl/>
                <w:lang w:bidi="ar-AE"/>
              </w:rPr>
              <w:t>تكاليف الدعم</w:t>
            </w:r>
          </w:p>
        </w:tc>
        <w:tc>
          <w:tcPr>
            <w:tcW w:w="1016" w:type="dxa"/>
          </w:tcPr>
          <w:p w14:paraId="1E7C5ED8" w14:textId="77777777" w:rsidR="000640BA" w:rsidRPr="00D25F42" w:rsidRDefault="000640BA" w:rsidP="00532F6C">
            <w:pPr>
              <w:tabs>
                <w:tab w:val="left" w:pos="8280"/>
              </w:tabs>
              <w:spacing w:after="60"/>
              <w:jc w:val="right"/>
              <w:rPr>
                <w:sz w:val="20"/>
              </w:rPr>
            </w:pPr>
            <w:r w:rsidRPr="00D25F42">
              <w:rPr>
                <w:sz w:val="20"/>
              </w:rPr>
              <w:t>246,417</w:t>
            </w:r>
          </w:p>
        </w:tc>
        <w:tc>
          <w:tcPr>
            <w:tcW w:w="1016" w:type="dxa"/>
          </w:tcPr>
          <w:p w14:paraId="244F3C5E" w14:textId="77777777" w:rsidR="000640BA" w:rsidRPr="00D25F42" w:rsidRDefault="000640BA" w:rsidP="00532F6C">
            <w:pPr>
              <w:tabs>
                <w:tab w:val="left" w:pos="8280"/>
              </w:tabs>
              <w:spacing w:after="60"/>
              <w:jc w:val="right"/>
              <w:rPr>
                <w:sz w:val="20"/>
              </w:rPr>
            </w:pPr>
            <w:r w:rsidRPr="00D25F42">
              <w:rPr>
                <w:sz w:val="20"/>
              </w:rPr>
              <w:t>379,052</w:t>
            </w:r>
          </w:p>
        </w:tc>
        <w:tc>
          <w:tcPr>
            <w:tcW w:w="1016" w:type="dxa"/>
          </w:tcPr>
          <w:p w14:paraId="0ECBA8F6" w14:textId="77777777" w:rsidR="000640BA" w:rsidRPr="00D25F42" w:rsidRDefault="000640BA" w:rsidP="00532F6C">
            <w:pPr>
              <w:tabs>
                <w:tab w:val="left" w:pos="8280"/>
              </w:tabs>
              <w:spacing w:after="60"/>
              <w:jc w:val="right"/>
              <w:rPr>
                <w:sz w:val="20"/>
              </w:rPr>
            </w:pPr>
            <w:r w:rsidRPr="00D25F42">
              <w:rPr>
                <w:sz w:val="20"/>
              </w:rPr>
              <w:t>207,940</w:t>
            </w:r>
          </w:p>
        </w:tc>
        <w:tc>
          <w:tcPr>
            <w:tcW w:w="1016" w:type="dxa"/>
          </w:tcPr>
          <w:p w14:paraId="361D8B6F" w14:textId="77777777" w:rsidR="000640BA" w:rsidRPr="00D25F42" w:rsidRDefault="000640BA" w:rsidP="00532F6C">
            <w:pPr>
              <w:tabs>
                <w:tab w:val="left" w:pos="8280"/>
              </w:tabs>
              <w:spacing w:after="60"/>
              <w:jc w:val="right"/>
              <w:rPr>
                <w:sz w:val="20"/>
              </w:rPr>
            </w:pPr>
            <w:r w:rsidRPr="00D25F42">
              <w:rPr>
                <w:sz w:val="20"/>
              </w:rPr>
              <w:t>93,450</w:t>
            </w:r>
          </w:p>
        </w:tc>
        <w:tc>
          <w:tcPr>
            <w:tcW w:w="1070" w:type="dxa"/>
            <w:shd w:val="clear" w:color="auto" w:fill="auto"/>
            <w:tcMar>
              <w:left w:w="85" w:type="dxa"/>
              <w:right w:w="85" w:type="dxa"/>
            </w:tcMar>
          </w:tcPr>
          <w:p w14:paraId="267ADF4B" w14:textId="77777777" w:rsidR="000640BA" w:rsidRPr="00D25F42" w:rsidRDefault="000640BA" w:rsidP="00532F6C">
            <w:pPr>
              <w:tabs>
                <w:tab w:val="left" w:pos="8280"/>
              </w:tabs>
              <w:spacing w:after="60"/>
              <w:jc w:val="right"/>
              <w:rPr>
                <w:sz w:val="20"/>
              </w:rPr>
            </w:pPr>
            <w:r w:rsidRPr="00D25F42">
              <w:rPr>
                <w:sz w:val="20"/>
              </w:rPr>
              <w:t>926,859</w:t>
            </w:r>
          </w:p>
        </w:tc>
      </w:tr>
      <w:tr w:rsidR="000640BA" w:rsidRPr="00D25F42" w14:paraId="036290E0" w14:textId="77777777" w:rsidTr="00532F6C">
        <w:tc>
          <w:tcPr>
            <w:tcW w:w="3322" w:type="dxa"/>
            <w:vMerge/>
            <w:shd w:val="clear" w:color="auto" w:fill="auto"/>
          </w:tcPr>
          <w:p w14:paraId="4FD5E386" w14:textId="77777777" w:rsidR="000640BA" w:rsidRPr="00D25F42" w:rsidRDefault="000640BA" w:rsidP="00532F6C">
            <w:pPr>
              <w:bidi/>
              <w:spacing w:after="60"/>
              <w:jc w:val="center"/>
              <w:rPr>
                <w:sz w:val="18"/>
              </w:rPr>
            </w:pPr>
          </w:p>
        </w:tc>
        <w:tc>
          <w:tcPr>
            <w:tcW w:w="776" w:type="dxa"/>
            <w:vMerge w:val="restart"/>
            <w:shd w:val="clear" w:color="auto" w:fill="auto"/>
          </w:tcPr>
          <w:p w14:paraId="5B8667FD" w14:textId="77777777" w:rsidR="000640BA" w:rsidRPr="00D25F42" w:rsidRDefault="000640BA" w:rsidP="00532F6C">
            <w:pPr>
              <w:bidi/>
              <w:spacing w:after="60"/>
              <w:jc w:val="center"/>
              <w:rPr>
                <w:sz w:val="18"/>
                <w:rtl/>
                <w:lang w:bidi="ar-EG"/>
              </w:rPr>
            </w:pPr>
            <w:r w:rsidRPr="00D25F42">
              <w:rPr>
                <w:rFonts w:hint="cs"/>
                <w:noProof/>
                <w:sz w:val="16"/>
                <w:szCs w:val="16"/>
                <w:rtl/>
              </w:rPr>
              <w:t>أستراليا</w:t>
            </w:r>
          </w:p>
        </w:tc>
        <w:tc>
          <w:tcPr>
            <w:tcW w:w="1258" w:type="dxa"/>
            <w:shd w:val="clear" w:color="auto" w:fill="auto"/>
          </w:tcPr>
          <w:p w14:paraId="4E504CB8" w14:textId="77777777" w:rsidR="000640BA" w:rsidRPr="00D25F42" w:rsidRDefault="000640BA" w:rsidP="00532F6C">
            <w:pPr>
              <w:bidi/>
              <w:spacing w:after="60"/>
              <w:jc w:val="left"/>
              <w:rPr>
                <w:sz w:val="18"/>
              </w:rPr>
            </w:pPr>
            <w:r w:rsidRPr="00D25F42">
              <w:rPr>
                <w:sz w:val="16"/>
                <w:szCs w:val="16"/>
                <w:rtl/>
                <w:lang w:bidi="ar-AE"/>
              </w:rPr>
              <w:t>تكاليف المشروع</w:t>
            </w:r>
          </w:p>
        </w:tc>
        <w:tc>
          <w:tcPr>
            <w:tcW w:w="1016" w:type="dxa"/>
          </w:tcPr>
          <w:p w14:paraId="799C19B0" w14:textId="77777777" w:rsidR="000640BA" w:rsidRPr="00D25F42" w:rsidRDefault="000640BA" w:rsidP="00532F6C">
            <w:pPr>
              <w:tabs>
                <w:tab w:val="left" w:pos="8280"/>
              </w:tabs>
              <w:spacing w:after="60"/>
              <w:jc w:val="right"/>
              <w:rPr>
                <w:sz w:val="20"/>
              </w:rPr>
            </w:pPr>
            <w:r w:rsidRPr="00D25F42">
              <w:rPr>
                <w:sz w:val="20"/>
              </w:rPr>
              <w:t>495,000</w:t>
            </w:r>
          </w:p>
        </w:tc>
        <w:tc>
          <w:tcPr>
            <w:tcW w:w="1016" w:type="dxa"/>
          </w:tcPr>
          <w:p w14:paraId="749275E3" w14:textId="77777777" w:rsidR="000640BA" w:rsidRPr="00D25F42" w:rsidRDefault="000640BA" w:rsidP="00532F6C">
            <w:pPr>
              <w:tabs>
                <w:tab w:val="left" w:pos="8280"/>
              </w:tabs>
              <w:spacing w:after="60"/>
              <w:jc w:val="right"/>
              <w:rPr>
                <w:sz w:val="20"/>
              </w:rPr>
            </w:pPr>
            <w:r w:rsidRPr="00D25F42">
              <w:rPr>
                <w:sz w:val="20"/>
              </w:rPr>
              <w:t>415,000</w:t>
            </w:r>
          </w:p>
        </w:tc>
        <w:tc>
          <w:tcPr>
            <w:tcW w:w="1016" w:type="dxa"/>
          </w:tcPr>
          <w:p w14:paraId="31C17688" w14:textId="77777777" w:rsidR="000640BA" w:rsidRPr="00D25F42" w:rsidRDefault="000640BA" w:rsidP="00532F6C">
            <w:pPr>
              <w:tabs>
                <w:tab w:val="left" w:pos="8280"/>
              </w:tabs>
              <w:spacing w:after="60"/>
              <w:jc w:val="right"/>
              <w:rPr>
                <w:sz w:val="20"/>
              </w:rPr>
            </w:pPr>
            <w:r w:rsidRPr="00D25F42">
              <w:rPr>
                <w:sz w:val="20"/>
              </w:rPr>
              <w:t>665,000</w:t>
            </w:r>
          </w:p>
        </w:tc>
        <w:tc>
          <w:tcPr>
            <w:tcW w:w="1016" w:type="dxa"/>
          </w:tcPr>
          <w:p w14:paraId="65ED1CFD" w14:textId="77777777" w:rsidR="000640BA" w:rsidRPr="00D25F42" w:rsidRDefault="000640BA" w:rsidP="00532F6C">
            <w:pPr>
              <w:tabs>
                <w:tab w:val="left" w:pos="8280"/>
              </w:tabs>
              <w:spacing w:after="60"/>
              <w:jc w:val="right"/>
              <w:rPr>
                <w:sz w:val="20"/>
              </w:rPr>
            </w:pPr>
            <w:r w:rsidRPr="00D25F42">
              <w:rPr>
                <w:sz w:val="20"/>
              </w:rPr>
              <w:t>110,000</w:t>
            </w:r>
          </w:p>
        </w:tc>
        <w:tc>
          <w:tcPr>
            <w:tcW w:w="1070" w:type="dxa"/>
            <w:shd w:val="clear" w:color="auto" w:fill="auto"/>
            <w:tcMar>
              <w:left w:w="85" w:type="dxa"/>
              <w:right w:w="85" w:type="dxa"/>
            </w:tcMar>
          </w:tcPr>
          <w:p w14:paraId="547E1117" w14:textId="77777777" w:rsidR="000640BA" w:rsidRPr="00D25F42" w:rsidRDefault="000640BA" w:rsidP="00532F6C">
            <w:pPr>
              <w:tabs>
                <w:tab w:val="left" w:pos="8280"/>
              </w:tabs>
              <w:spacing w:after="60"/>
              <w:jc w:val="right"/>
              <w:rPr>
                <w:sz w:val="20"/>
              </w:rPr>
            </w:pPr>
            <w:r w:rsidRPr="00D25F42">
              <w:rPr>
                <w:sz w:val="20"/>
              </w:rPr>
              <w:t>1,685,000</w:t>
            </w:r>
          </w:p>
        </w:tc>
      </w:tr>
      <w:tr w:rsidR="000640BA" w:rsidRPr="00D25F42" w14:paraId="48345879" w14:textId="77777777" w:rsidTr="00532F6C">
        <w:tc>
          <w:tcPr>
            <w:tcW w:w="3322" w:type="dxa"/>
            <w:vMerge/>
            <w:shd w:val="clear" w:color="auto" w:fill="auto"/>
          </w:tcPr>
          <w:p w14:paraId="775C9BF7" w14:textId="77777777" w:rsidR="000640BA" w:rsidRPr="00D25F42" w:rsidRDefault="000640BA" w:rsidP="00532F6C">
            <w:pPr>
              <w:bidi/>
              <w:spacing w:after="60"/>
              <w:jc w:val="center"/>
              <w:rPr>
                <w:sz w:val="18"/>
              </w:rPr>
            </w:pPr>
          </w:p>
        </w:tc>
        <w:tc>
          <w:tcPr>
            <w:tcW w:w="776" w:type="dxa"/>
            <w:vMerge/>
            <w:shd w:val="clear" w:color="auto" w:fill="auto"/>
          </w:tcPr>
          <w:p w14:paraId="36D85495" w14:textId="77777777" w:rsidR="000640BA" w:rsidRPr="00D25F42" w:rsidRDefault="000640BA" w:rsidP="00532F6C">
            <w:pPr>
              <w:bidi/>
              <w:spacing w:after="60"/>
              <w:jc w:val="center"/>
              <w:rPr>
                <w:sz w:val="18"/>
              </w:rPr>
            </w:pPr>
          </w:p>
        </w:tc>
        <w:tc>
          <w:tcPr>
            <w:tcW w:w="1258" w:type="dxa"/>
            <w:shd w:val="clear" w:color="auto" w:fill="auto"/>
          </w:tcPr>
          <w:p w14:paraId="2431A9BA" w14:textId="77777777" w:rsidR="000640BA" w:rsidRPr="00D25F42" w:rsidRDefault="000640BA" w:rsidP="00532F6C">
            <w:pPr>
              <w:bidi/>
              <w:spacing w:after="60"/>
              <w:jc w:val="left"/>
              <w:rPr>
                <w:sz w:val="18"/>
              </w:rPr>
            </w:pPr>
            <w:r w:rsidRPr="00D25F42">
              <w:rPr>
                <w:sz w:val="16"/>
                <w:szCs w:val="16"/>
                <w:rtl/>
                <w:lang w:bidi="ar-AE"/>
              </w:rPr>
              <w:t>تكاليف الدعم</w:t>
            </w:r>
          </w:p>
        </w:tc>
        <w:tc>
          <w:tcPr>
            <w:tcW w:w="1016" w:type="dxa"/>
          </w:tcPr>
          <w:p w14:paraId="204916FE" w14:textId="77777777" w:rsidR="000640BA" w:rsidRPr="00D25F42" w:rsidRDefault="000640BA" w:rsidP="00532F6C">
            <w:pPr>
              <w:tabs>
                <w:tab w:val="left" w:pos="8280"/>
              </w:tabs>
              <w:spacing w:after="60"/>
              <w:jc w:val="right"/>
              <w:rPr>
                <w:sz w:val="20"/>
              </w:rPr>
            </w:pPr>
            <w:r w:rsidRPr="00D25F42">
              <w:rPr>
                <w:sz w:val="20"/>
              </w:rPr>
              <w:t>57,388</w:t>
            </w:r>
          </w:p>
        </w:tc>
        <w:tc>
          <w:tcPr>
            <w:tcW w:w="1016" w:type="dxa"/>
          </w:tcPr>
          <w:p w14:paraId="2F03E09F" w14:textId="77777777" w:rsidR="000640BA" w:rsidRPr="00D25F42" w:rsidRDefault="000640BA" w:rsidP="00532F6C">
            <w:pPr>
              <w:tabs>
                <w:tab w:val="left" w:pos="8280"/>
              </w:tabs>
              <w:spacing w:after="60"/>
              <w:jc w:val="right"/>
              <w:rPr>
                <w:sz w:val="20"/>
              </w:rPr>
            </w:pPr>
            <w:r w:rsidRPr="00D25F42">
              <w:rPr>
                <w:sz w:val="20"/>
              </w:rPr>
              <w:t>48,113</w:t>
            </w:r>
          </w:p>
        </w:tc>
        <w:tc>
          <w:tcPr>
            <w:tcW w:w="1016" w:type="dxa"/>
          </w:tcPr>
          <w:p w14:paraId="42CCFF24" w14:textId="77777777" w:rsidR="000640BA" w:rsidRPr="00D25F42" w:rsidRDefault="000640BA" w:rsidP="00532F6C">
            <w:pPr>
              <w:tabs>
                <w:tab w:val="left" w:pos="8280"/>
              </w:tabs>
              <w:spacing w:after="60"/>
              <w:jc w:val="right"/>
              <w:rPr>
                <w:sz w:val="20"/>
              </w:rPr>
            </w:pPr>
            <w:r w:rsidRPr="00D25F42">
              <w:rPr>
                <w:sz w:val="20"/>
              </w:rPr>
              <w:t>77,097</w:t>
            </w:r>
          </w:p>
        </w:tc>
        <w:tc>
          <w:tcPr>
            <w:tcW w:w="1016" w:type="dxa"/>
          </w:tcPr>
          <w:p w14:paraId="4D64D794" w14:textId="77777777" w:rsidR="000640BA" w:rsidRPr="00D25F42" w:rsidRDefault="000640BA" w:rsidP="00532F6C">
            <w:pPr>
              <w:tabs>
                <w:tab w:val="left" w:pos="8280"/>
              </w:tabs>
              <w:spacing w:after="60"/>
              <w:jc w:val="right"/>
              <w:rPr>
                <w:sz w:val="20"/>
              </w:rPr>
            </w:pPr>
            <w:r w:rsidRPr="00D25F42">
              <w:rPr>
                <w:sz w:val="20"/>
              </w:rPr>
              <w:t>12,752</w:t>
            </w:r>
          </w:p>
        </w:tc>
        <w:tc>
          <w:tcPr>
            <w:tcW w:w="1070" w:type="dxa"/>
            <w:shd w:val="clear" w:color="auto" w:fill="auto"/>
            <w:tcMar>
              <w:left w:w="85" w:type="dxa"/>
              <w:right w:w="85" w:type="dxa"/>
            </w:tcMar>
          </w:tcPr>
          <w:p w14:paraId="30AF17E4" w14:textId="77777777" w:rsidR="000640BA" w:rsidRPr="00D25F42" w:rsidRDefault="000640BA" w:rsidP="00532F6C">
            <w:pPr>
              <w:tabs>
                <w:tab w:val="left" w:pos="8280"/>
              </w:tabs>
              <w:spacing w:after="60"/>
              <w:jc w:val="right"/>
              <w:rPr>
                <w:sz w:val="20"/>
              </w:rPr>
            </w:pPr>
            <w:r w:rsidRPr="00D25F42">
              <w:rPr>
                <w:sz w:val="20"/>
              </w:rPr>
              <w:t>195,350</w:t>
            </w:r>
          </w:p>
        </w:tc>
      </w:tr>
      <w:tr w:rsidR="000640BA" w:rsidRPr="00D25F42" w14:paraId="0266B2A3" w14:textId="77777777" w:rsidTr="00532F6C">
        <w:trPr>
          <w:trHeight w:val="191"/>
        </w:trPr>
        <w:tc>
          <w:tcPr>
            <w:tcW w:w="5356" w:type="dxa"/>
            <w:gridSpan w:val="3"/>
            <w:shd w:val="clear" w:color="auto" w:fill="auto"/>
          </w:tcPr>
          <w:p w14:paraId="1B330136" w14:textId="77777777" w:rsidR="000640BA" w:rsidRPr="00D25F42" w:rsidRDefault="000640BA" w:rsidP="00532F6C">
            <w:pPr>
              <w:bidi/>
              <w:spacing w:after="60"/>
              <w:jc w:val="left"/>
              <w:rPr>
                <w:sz w:val="18"/>
              </w:rPr>
            </w:pPr>
            <w:r w:rsidRPr="00D25F42">
              <w:rPr>
                <w:rFonts w:hint="cs"/>
                <w:sz w:val="16"/>
                <w:szCs w:val="16"/>
                <w:rtl/>
                <w:lang w:bidi="ar-AE"/>
              </w:rPr>
              <w:t>إجمالي تكاليف المشروع الموصى بها من حيث المبدأ (بالدولار الأمريكي)</w:t>
            </w:r>
          </w:p>
        </w:tc>
        <w:tc>
          <w:tcPr>
            <w:tcW w:w="1016" w:type="dxa"/>
          </w:tcPr>
          <w:p w14:paraId="0EC233A3" w14:textId="77777777" w:rsidR="000640BA" w:rsidRPr="00D25F42" w:rsidRDefault="000640BA" w:rsidP="00532F6C">
            <w:pPr>
              <w:tabs>
                <w:tab w:val="left" w:pos="8280"/>
              </w:tabs>
              <w:spacing w:after="60"/>
              <w:jc w:val="right"/>
              <w:rPr>
                <w:sz w:val="20"/>
              </w:rPr>
            </w:pPr>
            <w:r w:rsidRPr="00D25F42">
              <w:rPr>
                <w:sz w:val="20"/>
              </w:rPr>
              <w:t>4,015,244</w:t>
            </w:r>
          </w:p>
        </w:tc>
        <w:tc>
          <w:tcPr>
            <w:tcW w:w="1016" w:type="dxa"/>
          </w:tcPr>
          <w:p w14:paraId="4B439E79" w14:textId="77777777" w:rsidR="000640BA" w:rsidRPr="00D25F42" w:rsidRDefault="000640BA" w:rsidP="00532F6C">
            <w:pPr>
              <w:tabs>
                <w:tab w:val="left" w:pos="8280"/>
              </w:tabs>
              <w:spacing w:after="60"/>
              <w:jc w:val="right"/>
              <w:rPr>
                <w:sz w:val="20"/>
              </w:rPr>
            </w:pPr>
            <w:r w:rsidRPr="00D25F42">
              <w:rPr>
                <w:sz w:val="20"/>
              </w:rPr>
              <w:t>5,830,032</w:t>
            </w:r>
          </w:p>
        </w:tc>
        <w:tc>
          <w:tcPr>
            <w:tcW w:w="1016" w:type="dxa"/>
          </w:tcPr>
          <w:p w14:paraId="7C2372E0" w14:textId="77777777" w:rsidR="000640BA" w:rsidRPr="00D25F42" w:rsidRDefault="000640BA" w:rsidP="00532F6C">
            <w:pPr>
              <w:tabs>
                <w:tab w:val="left" w:pos="8280"/>
              </w:tabs>
              <w:spacing w:after="60"/>
              <w:jc w:val="right"/>
              <w:rPr>
                <w:sz w:val="20"/>
              </w:rPr>
            </w:pPr>
            <w:r w:rsidRPr="00D25F42">
              <w:rPr>
                <w:sz w:val="20"/>
              </w:rPr>
              <w:t>3,635,571</w:t>
            </w:r>
          </w:p>
        </w:tc>
        <w:tc>
          <w:tcPr>
            <w:tcW w:w="1016" w:type="dxa"/>
          </w:tcPr>
          <w:p w14:paraId="76FB034B" w14:textId="77777777" w:rsidR="000640BA" w:rsidRPr="00D25F42" w:rsidRDefault="000640BA" w:rsidP="00532F6C">
            <w:pPr>
              <w:tabs>
                <w:tab w:val="left" w:pos="8280"/>
              </w:tabs>
              <w:spacing w:after="60"/>
              <w:jc w:val="right"/>
              <w:rPr>
                <w:sz w:val="20"/>
              </w:rPr>
            </w:pPr>
            <w:r w:rsidRPr="00D25F42">
              <w:rPr>
                <w:sz w:val="20"/>
              </w:rPr>
              <w:t>1,445,000</w:t>
            </w:r>
          </w:p>
        </w:tc>
        <w:tc>
          <w:tcPr>
            <w:tcW w:w="1070" w:type="dxa"/>
            <w:shd w:val="clear" w:color="auto" w:fill="auto"/>
            <w:tcMar>
              <w:left w:w="85" w:type="dxa"/>
              <w:right w:w="85" w:type="dxa"/>
            </w:tcMar>
          </w:tcPr>
          <w:p w14:paraId="16BA4145" w14:textId="77777777" w:rsidR="000640BA" w:rsidRPr="00D25F42" w:rsidRDefault="000640BA" w:rsidP="00532F6C">
            <w:pPr>
              <w:tabs>
                <w:tab w:val="left" w:pos="8280"/>
              </w:tabs>
              <w:spacing w:after="60"/>
              <w:jc w:val="right"/>
              <w:rPr>
                <w:sz w:val="20"/>
              </w:rPr>
            </w:pPr>
            <w:r w:rsidRPr="00D25F42">
              <w:rPr>
                <w:sz w:val="20"/>
              </w:rPr>
              <w:t>14,925,847</w:t>
            </w:r>
          </w:p>
        </w:tc>
      </w:tr>
      <w:tr w:rsidR="000640BA" w:rsidRPr="00D25F42" w14:paraId="1DD41FA8" w14:textId="77777777" w:rsidTr="00532F6C">
        <w:trPr>
          <w:trHeight w:val="191"/>
        </w:trPr>
        <w:tc>
          <w:tcPr>
            <w:tcW w:w="5356" w:type="dxa"/>
            <w:gridSpan w:val="3"/>
            <w:shd w:val="clear" w:color="auto" w:fill="auto"/>
          </w:tcPr>
          <w:p w14:paraId="38DFBE07" w14:textId="77777777" w:rsidR="000640BA" w:rsidRPr="00D25F42" w:rsidRDefault="000640BA" w:rsidP="00532F6C">
            <w:pPr>
              <w:bidi/>
              <w:spacing w:after="60"/>
              <w:jc w:val="left"/>
              <w:rPr>
                <w:sz w:val="18"/>
              </w:rPr>
            </w:pPr>
            <w:r w:rsidRPr="00D25F42">
              <w:rPr>
                <w:rFonts w:hint="cs"/>
                <w:sz w:val="16"/>
                <w:szCs w:val="16"/>
                <w:rtl/>
                <w:lang w:bidi="ar-AE"/>
              </w:rPr>
              <w:t>إجمالي تكاليف المشروع الموصى بها من حيث المبدأ (بالدولار الأمريكي)</w:t>
            </w:r>
          </w:p>
        </w:tc>
        <w:tc>
          <w:tcPr>
            <w:tcW w:w="1016" w:type="dxa"/>
          </w:tcPr>
          <w:p w14:paraId="7A89EFD4" w14:textId="77777777" w:rsidR="000640BA" w:rsidRPr="00D25F42" w:rsidRDefault="000640BA" w:rsidP="00532F6C">
            <w:pPr>
              <w:tabs>
                <w:tab w:val="left" w:pos="8280"/>
              </w:tabs>
              <w:spacing w:after="60"/>
              <w:jc w:val="right"/>
              <w:rPr>
                <w:sz w:val="20"/>
              </w:rPr>
            </w:pPr>
            <w:r w:rsidRPr="00D25F42">
              <w:rPr>
                <w:sz w:val="20"/>
              </w:rPr>
              <w:t>303,805</w:t>
            </w:r>
          </w:p>
        </w:tc>
        <w:tc>
          <w:tcPr>
            <w:tcW w:w="1016" w:type="dxa"/>
          </w:tcPr>
          <w:p w14:paraId="18C28E55" w14:textId="77777777" w:rsidR="000640BA" w:rsidRPr="00D25F42" w:rsidRDefault="000640BA" w:rsidP="00532F6C">
            <w:pPr>
              <w:tabs>
                <w:tab w:val="left" w:pos="8280"/>
              </w:tabs>
              <w:spacing w:after="60"/>
              <w:jc w:val="right"/>
              <w:rPr>
                <w:sz w:val="20"/>
              </w:rPr>
            </w:pPr>
            <w:r w:rsidRPr="00D25F42">
              <w:rPr>
                <w:sz w:val="20"/>
              </w:rPr>
              <w:t>427,165</w:t>
            </w:r>
          </w:p>
        </w:tc>
        <w:tc>
          <w:tcPr>
            <w:tcW w:w="1016" w:type="dxa"/>
          </w:tcPr>
          <w:p w14:paraId="7ADAFF29" w14:textId="77777777" w:rsidR="000640BA" w:rsidRPr="00D25F42" w:rsidRDefault="000640BA" w:rsidP="00532F6C">
            <w:pPr>
              <w:tabs>
                <w:tab w:val="left" w:pos="8280"/>
              </w:tabs>
              <w:spacing w:after="60"/>
              <w:jc w:val="right"/>
              <w:rPr>
                <w:sz w:val="20"/>
              </w:rPr>
            </w:pPr>
            <w:r w:rsidRPr="00D25F42">
              <w:rPr>
                <w:sz w:val="20"/>
              </w:rPr>
              <w:t>285,037</w:t>
            </w:r>
          </w:p>
        </w:tc>
        <w:tc>
          <w:tcPr>
            <w:tcW w:w="1016" w:type="dxa"/>
          </w:tcPr>
          <w:p w14:paraId="3E7BAF25" w14:textId="77777777" w:rsidR="000640BA" w:rsidRPr="00D25F42" w:rsidRDefault="000640BA" w:rsidP="00532F6C">
            <w:pPr>
              <w:tabs>
                <w:tab w:val="left" w:pos="8280"/>
              </w:tabs>
              <w:spacing w:after="60"/>
              <w:jc w:val="right"/>
              <w:rPr>
                <w:sz w:val="20"/>
              </w:rPr>
            </w:pPr>
            <w:r w:rsidRPr="00D25F42">
              <w:rPr>
                <w:sz w:val="20"/>
              </w:rPr>
              <w:t>106,202</w:t>
            </w:r>
          </w:p>
        </w:tc>
        <w:tc>
          <w:tcPr>
            <w:tcW w:w="1070" w:type="dxa"/>
            <w:shd w:val="clear" w:color="auto" w:fill="auto"/>
            <w:tcMar>
              <w:left w:w="85" w:type="dxa"/>
              <w:right w:w="85" w:type="dxa"/>
            </w:tcMar>
          </w:tcPr>
          <w:p w14:paraId="29FB03F9" w14:textId="77777777" w:rsidR="000640BA" w:rsidRPr="00D25F42" w:rsidRDefault="000640BA" w:rsidP="00532F6C">
            <w:pPr>
              <w:tabs>
                <w:tab w:val="left" w:pos="8280"/>
              </w:tabs>
              <w:spacing w:after="60"/>
              <w:jc w:val="right"/>
              <w:rPr>
                <w:sz w:val="20"/>
              </w:rPr>
            </w:pPr>
            <w:r w:rsidRPr="00D25F42">
              <w:rPr>
                <w:sz w:val="20"/>
              </w:rPr>
              <w:t>1,122,209</w:t>
            </w:r>
          </w:p>
        </w:tc>
      </w:tr>
      <w:tr w:rsidR="000640BA" w:rsidRPr="00D25F42" w14:paraId="7801B22A" w14:textId="77777777" w:rsidTr="00532F6C">
        <w:trPr>
          <w:trHeight w:val="191"/>
        </w:trPr>
        <w:tc>
          <w:tcPr>
            <w:tcW w:w="5356" w:type="dxa"/>
            <w:gridSpan w:val="3"/>
            <w:shd w:val="clear" w:color="auto" w:fill="auto"/>
          </w:tcPr>
          <w:p w14:paraId="6DCF2C59" w14:textId="77777777" w:rsidR="000640BA" w:rsidRPr="00D25F42" w:rsidRDefault="000640BA" w:rsidP="00532F6C">
            <w:pPr>
              <w:bidi/>
              <w:spacing w:after="60"/>
              <w:jc w:val="left"/>
              <w:rPr>
                <w:sz w:val="18"/>
              </w:rPr>
            </w:pPr>
            <w:r w:rsidRPr="00D25F42">
              <w:rPr>
                <w:sz w:val="16"/>
                <w:szCs w:val="16"/>
                <w:rtl/>
                <w:lang w:bidi="ar-AE"/>
              </w:rPr>
              <w:t xml:space="preserve">إجمالي </w:t>
            </w:r>
            <w:r w:rsidRPr="00D25F42">
              <w:rPr>
                <w:rFonts w:hint="cs"/>
                <w:sz w:val="16"/>
                <w:szCs w:val="16"/>
                <w:rtl/>
                <w:lang w:bidi="ar-AE"/>
              </w:rPr>
              <w:t>الأموال الموصى بالموافقة عليها من حيث المبدأ (بالدولار الأمريكي)</w:t>
            </w:r>
          </w:p>
        </w:tc>
        <w:tc>
          <w:tcPr>
            <w:tcW w:w="1016" w:type="dxa"/>
          </w:tcPr>
          <w:p w14:paraId="3FE534A3" w14:textId="77777777" w:rsidR="000640BA" w:rsidRPr="00D25F42" w:rsidRDefault="000640BA" w:rsidP="00532F6C">
            <w:pPr>
              <w:tabs>
                <w:tab w:val="left" w:pos="8280"/>
              </w:tabs>
              <w:spacing w:after="60"/>
              <w:jc w:val="right"/>
              <w:rPr>
                <w:sz w:val="20"/>
              </w:rPr>
            </w:pPr>
            <w:r w:rsidRPr="00D25F42">
              <w:rPr>
                <w:sz w:val="20"/>
              </w:rPr>
              <w:t>4,319,049</w:t>
            </w:r>
          </w:p>
        </w:tc>
        <w:tc>
          <w:tcPr>
            <w:tcW w:w="1016" w:type="dxa"/>
          </w:tcPr>
          <w:p w14:paraId="5721370B" w14:textId="77777777" w:rsidR="000640BA" w:rsidRPr="00D25F42" w:rsidRDefault="000640BA" w:rsidP="00532F6C">
            <w:pPr>
              <w:tabs>
                <w:tab w:val="left" w:pos="8280"/>
              </w:tabs>
              <w:spacing w:after="60"/>
              <w:jc w:val="right"/>
              <w:rPr>
                <w:sz w:val="20"/>
              </w:rPr>
            </w:pPr>
            <w:r w:rsidRPr="00D25F42">
              <w:rPr>
                <w:sz w:val="20"/>
              </w:rPr>
              <w:t>6,257,197</w:t>
            </w:r>
          </w:p>
        </w:tc>
        <w:tc>
          <w:tcPr>
            <w:tcW w:w="1016" w:type="dxa"/>
          </w:tcPr>
          <w:p w14:paraId="30497511" w14:textId="77777777" w:rsidR="000640BA" w:rsidRPr="00D25F42" w:rsidRDefault="000640BA" w:rsidP="00532F6C">
            <w:pPr>
              <w:tabs>
                <w:tab w:val="left" w:pos="8280"/>
              </w:tabs>
              <w:spacing w:after="60"/>
              <w:jc w:val="right"/>
              <w:rPr>
                <w:sz w:val="20"/>
              </w:rPr>
            </w:pPr>
            <w:r w:rsidRPr="00D25F42">
              <w:rPr>
                <w:sz w:val="20"/>
              </w:rPr>
              <w:t>3,920,608</w:t>
            </w:r>
          </w:p>
        </w:tc>
        <w:tc>
          <w:tcPr>
            <w:tcW w:w="1016" w:type="dxa"/>
          </w:tcPr>
          <w:p w14:paraId="0D1CDF60" w14:textId="77777777" w:rsidR="000640BA" w:rsidRPr="00D25F42" w:rsidRDefault="000640BA" w:rsidP="00532F6C">
            <w:pPr>
              <w:tabs>
                <w:tab w:val="left" w:pos="8280"/>
              </w:tabs>
              <w:spacing w:after="60"/>
              <w:jc w:val="right"/>
              <w:rPr>
                <w:sz w:val="20"/>
              </w:rPr>
            </w:pPr>
            <w:r w:rsidRPr="00D25F42">
              <w:rPr>
                <w:sz w:val="20"/>
              </w:rPr>
              <w:t>1,551,202</w:t>
            </w:r>
          </w:p>
        </w:tc>
        <w:tc>
          <w:tcPr>
            <w:tcW w:w="1070" w:type="dxa"/>
            <w:shd w:val="clear" w:color="auto" w:fill="auto"/>
            <w:tcMar>
              <w:left w:w="85" w:type="dxa"/>
              <w:right w:w="85" w:type="dxa"/>
            </w:tcMar>
          </w:tcPr>
          <w:p w14:paraId="27B22351" w14:textId="77777777" w:rsidR="000640BA" w:rsidRPr="00D25F42" w:rsidRDefault="000640BA" w:rsidP="00532F6C">
            <w:pPr>
              <w:tabs>
                <w:tab w:val="left" w:pos="8280"/>
              </w:tabs>
              <w:spacing w:after="60"/>
              <w:jc w:val="right"/>
              <w:rPr>
                <w:sz w:val="20"/>
              </w:rPr>
            </w:pPr>
            <w:r w:rsidRPr="00D25F42">
              <w:rPr>
                <w:sz w:val="20"/>
              </w:rPr>
              <w:t>16,048,056</w:t>
            </w:r>
          </w:p>
        </w:tc>
      </w:tr>
    </w:tbl>
    <w:p w14:paraId="741CE9FE" w14:textId="77777777" w:rsidR="000640BA" w:rsidRPr="00D25F42" w:rsidRDefault="000640BA" w:rsidP="000640BA">
      <w:pPr>
        <w:bidi/>
        <w:jc w:val="left"/>
        <w:rPr>
          <w:sz w:val="22"/>
          <w:szCs w:val="22"/>
          <w:rtl/>
          <w:lang w:bidi="ar-EG"/>
        </w:rPr>
      </w:pPr>
    </w:p>
    <w:tbl>
      <w:tblPr>
        <w:tblStyle w:val="TableGrid10"/>
        <w:bidiVisual/>
        <w:tblW w:w="5464" w:type="pct"/>
        <w:tblInd w:w="-411" w:type="dxa"/>
        <w:tblLook w:val="04A0" w:firstRow="1" w:lastRow="0" w:firstColumn="1" w:lastColumn="0" w:noHBand="0" w:noVBand="1"/>
      </w:tblPr>
      <w:tblGrid>
        <w:gridCol w:w="3484"/>
        <w:gridCol w:w="3412"/>
        <w:gridCol w:w="3569"/>
      </w:tblGrid>
      <w:tr w:rsidR="000640BA" w:rsidRPr="00D25F42" w14:paraId="3811DD94" w14:textId="77777777" w:rsidTr="00532F6C">
        <w:trPr>
          <w:trHeight w:hRule="exact" w:val="245"/>
        </w:trPr>
        <w:tc>
          <w:tcPr>
            <w:tcW w:w="5000" w:type="pct"/>
            <w:gridSpan w:val="3"/>
            <w:shd w:val="clear" w:color="auto" w:fill="auto"/>
          </w:tcPr>
          <w:p w14:paraId="1449B57B" w14:textId="77777777" w:rsidR="000640BA" w:rsidRPr="00D25F42" w:rsidRDefault="000640BA" w:rsidP="00532F6C">
            <w:pPr>
              <w:bidi/>
              <w:rPr>
                <w:b/>
                <w:bCs/>
                <w:color w:val="000000" w:themeColor="text1"/>
                <w:sz w:val="18"/>
                <w:szCs w:val="18"/>
                <w:rtl/>
                <w:lang w:val="en-CA" w:bidi="ar-EG"/>
              </w:rPr>
            </w:pPr>
            <w:r w:rsidRPr="00D25F42">
              <w:rPr>
                <w:rFonts w:hint="cs"/>
                <w:b/>
                <w:bCs/>
                <w:sz w:val="18"/>
                <w:szCs w:val="18"/>
                <w:rtl/>
                <w:lang w:bidi="ar-EG"/>
              </w:rPr>
              <w:t>(سابعا) طلب للموافقة على تمويل الشريحة الأولى (2023)</w:t>
            </w:r>
          </w:p>
          <w:p w14:paraId="6AC3DB11" w14:textId="77777777" w:rsidR="000640BA" w:rsidRPr="00D25F42" w:rsidRDefault="000640BA" w:rsidP="00532F6C">
            <w:pPr>
              <w:rPr>
                <w:b/>
                <w:color w:val="000000" w:themeColor="text1"/>
                <w:sz w:val="18"/>
                <w:szCs w:val="18"/>
                <w:lang w:val="en-CA"/>
              </w:rPr>
            </w:pPr>
          </w:p>
          <w:p w14:paraId="76B7FB88" w14:textId="77777777" w:rsidR="000640BA" w:rsidRPr="00D25F42" w:rsidRDefault="000640BA" w:rsidP="00532F6C">
            <w:pPr>
              <w:rPr>
                <w:b/>
                <w:color w:val="000000" w:themeColor="text1"/>
                <w:sz w:val="18"/>
                <w:szCs w:val="18"/>
                <w:lang w:val="en-CA"/>
              </w:rPr>
            </w:pPr>
          </w:p>
          <w:p w14:paraId="0B3980E1" w14:textId="77777777" w:rsidR="000640BA" w:rsidRPr="00D25F42" w:rsidRDefault="000640BA" w:rsidP="00532F6C">
            <w:pPr>
              <w:rPr>
                <w:b/>
                <w:color w:val="000000" w:themeColor="text1"/>
                <w:sz w:val="18"/>
                <w:szCs w:val="18"/>
                <w:lang w:val="en-CA"/>
              </w:rPr>
            </w:pPr>
          </w:p>
        </w:tc>
      </w:tr>
      <w:tr w:rsidR="000640BA" w:rsidRPr="00D25F42" w14:paraId="4C5D89F3" w14:textId="77777777" w:rsidTr="00532F6C">
        <w:trPr>
          <w:trHeight w:hRule="exact" w:val="245"/>
        </w:trPr>
        <w:tc>
          <w:tcPr>
            <w:tcW w:w="1665" w:type="pct"/>
            <w:shd w:val="clear" w:color="auto" w:fill="auto"/>
          </w:tcPr>
          <w:p w14:paraId="206E4631" w14:textId="77777777" w:rsidR="000640BA" w:rsidRPr="00D25F42" w:rsidRDefault="000640BA" w:rsidP="00532F6C">
            <w:pPr>
              <w:bidi/>
              <w:jc w:val="center"/>
              <w:rPr>
                <w:bCs/>
                <w:color w:val="000000" w:themeColor="text1"/>
                <w:sz w:val="18"/>
                <w:szCs w:val="18"/>
              </w:rPr>
            </w:pPr>
            <w:r w:rsidRPr="00D25F42">
              <w:rPr>
                <w:rFonts w:hint="cs"/>
                <w:bCs/>
                <w:color w:val="000000" w:themeColor="text1"/>
                <w:sz w:val="18"/>
                <w:szCs w:val="18"/>
                <w:rtl/>
              </w:rPr>
              <w:t>الوكالة المنفذة</w:t>
            </w:r>
          </w:p>
        </w:tc>
        <w:tc>
          <w:tcPr>
            <w:tcW w:w="1630" w:type="pct"/>
            <w:shd w:val="clear" w:color="auto" w:fill="auto"/>
          </w:tcPr>
          <w:p w14:paraId="41878DF5" w14:textId="77777777" w:rsidR="000640BA" w:rsidRPr="00D25F42" w:rsidRDefault="000640BA" w:rsidP="00532F6C">
            <w:pPr>
              <w:jc w:val="center"/>
              <w:rPr>
                <w:bCs/>
                <w:color w:val="000000" w:themeColor="text1"/>
                <w:sz w:val="18"/>
                <w:szCs w:val="18"/>
              </w:rPr>
            </w:pPr>
            <w:r w:rsidRPr="00D25F42">
              <w:rPr>
                <w:rFonts w:hint="cs"/>
                <w:bCs/>
                <w:color w:val="000000" w:themeColor="text1"/>
                <w:sz w:val="18"/>
                <w:szCs w:val="18"/>
                <w:rtl/>
              </w:rPr>
              <w:t>الأموال الموصى بها (بالدولار الأمريكي)</w:t>
            </w:r>
          </w:p>
        </w:tc>
        <w:tc>
          <w:tcPr>
            <w:tcW w:w="1705" w:type="pct"/>
            <w:shd w:val="clear" w:color="auto" w:fill="auto"/>
          </w:tcPr>
          <w:p w14:paraId="085DC6C6" w14:textId="77777777" w:rsidR="000640BA" w:rsidRPr="00D25F42" w:rsidRDefault="000640BA" w:rsidP="00532F6C">
            <w:pPr>
              <w:bidi/>
              <w:jc w:val="center"/>
              <w:rPr>
                <w:bCs/>
                <w:color w:val="000000" w:themeColor="text1"/>
                <w:sz w:val="18"/>
                <w:szCs w:val="18"/>
                <w:rtl/>
                <w:lang w:val="en-CA" w:bidi="ar-EG"/>
              </w:rPr>
            </w:pPr>
            <w:r w:rsidRPr="00D25F42">
              <w:rPr>
                <w:rFonts w:hint="cs"/>
                <w:bCs/>
                <w:color w:val="000000" w:themeColor="text1"/>
                <w:sz w:val="18"/>
                <w:szCs w:val="18"/>
                <w:rtl/>
                <w:lang w:val="en-CA" w:bidi="ar-EG"/>
              </w:rPr>
              <w:t>تكاليف الدعم (بالدولار الأمريكي)</w:t>
            </w:r>
          </w:p>
          <w:p w14:paraId="109F5A72" w14:textId="77777777" w:rsidR="000640BA" w:rsidRPr="00D25F42" w:rsidRDefault="000640BA" w:rsidP="00532F6C">
            <w:pPr>
              <w:bidi/>
              <w:jc w:val="center"/>
              <w:rPr>
                <w:bCs/>
                <w:color w:val="000000" w:themeColor="text1"/>
                <w:sz w:val="18"/>
                <w:szCs w:val="18"/>
                <w:rtl/>
                <w:lang w:val="en-CA" w:bidi="ar-EG"/>
              </w:rPr>
            </w:pPr>
            <w:r w:rsidRPr="00D25F42">
              <w:rPr>
                <w:rFonts w:hint="cs"/>
                <w:bCs/>
                <w:color w:val="000000" w:themeColor="text1"/>
                <w:sz w:val="18"/>
                <w:szCs w:val="18"/>
                <w:rtl/>
                <w:lang w:val="en-CA" w:bidi="ar-EG"/>
              </w:rPr>
              <w:t>تكاليف الدعم (بالدولار الأمريكي)</w:t>
            </w:r>
          </w:p>
        </w:tc>
      </w:tr>
      <w:tr w:rsidR="000640BA" w:rsidRPr="00D25F42" w14:paraId="77E07801" w14:textId="77777777" w:rsidTr="00532F6C">
        <w:trPr>
          <w:trHeight w:hRule="exact" w:val="245"/>
        </w:trPr>
        <w:tc>
          <w:tcPr>
            <w:tcW w:w="1665" w:type="pct"/>
            <w:shd w:val="clear" w:color="auto" w:fill="auto"/>
          </w:tcPr>
          <w:p w14:paraId="3B821482" w14:textId="77777777" w:rsidR="000640BA" w:rsidRPr="00D25F42" w:rsidRDefault="000640BA" w:rsidP="00532F6C">
            <w:pPr>
              <w:bidi/>
              <w:spacing w:after="60"/>
              <w:rPr>
                <w:color w:val="000000" w:themeColor="text1"/>
                <w:sz w:val="18"/>
                <w:szCs w:val="18"/>
              </w:rPr>
            </w:pPr>
            <w:r w:rsidRPr="00D25F42">
              <w:rPr>
                <w:rFonts w:hint="cs"/>
                <w:color w:val="000000" w:themeColor="text1"/>
                <w:sz w:val="18"/>
                <w:szCs w:val="18"/>
                <w:rtl/>
              </w:rPr>
              <w:t>اليوئديبي</w:t>
            </w:r>
          </w:p>
        </w:tc>
        <w:tc>
          <w:tcPr>
            <w:tcW w:w="1630" w:type="pct"/>
            <w:shd w:val="clear" w:color="auto" w:fill="auto"/>
          </w:tcPr>
          <w:p w14:paraId="085981EB" w14:textId="77777777" w:rsidR="000640BA" w:rsidRPr="00D25F42" w:rsidRDefault="000640BA" w:rsidP="00532F6C">
            <w:pPr>
              <w:spacing w:after="60"/>
              <w:jc w:val="right"/>
              <w:rPr>
                <w:color w:val="000000" w:themeColor="text1"/>
                <w:sz w:val="20"/>
              </w:rPr>
            </w:pPr>
            <w:r w:rsidRPr="00D25F42">
              <w:rPr>
                <w:sz w:val="20"/>
              </w:rPr>
              <w:t>3,520,244</w:t>
            </w:r>
          </w:p>
        </w:tc>
        <w:tc>
          <w:tcPr>
            <w:tcW w:w="1705" w:type="pct"/>
            <w:shd w:val="clear" w:color="auto" w:fill="auto"/>
          </w:tcPr>
          <w:p w14:paraId="6CD9BACF" w14:textId="77777777" w:rsidR="000640BA" w:rsidRPr="00D25F42" w:rsidRDefault="000640BA" w:rsidP="00532F6C">
            <w:pPr>
              <w:spacing w:after="60"/>
              <w:jc w:val="right"/>
              <w:rPr>
                <w:color w:val="000000" w:themeColor="text1"/>
                <w:sz w:val="20"/>
              </w:rPr>
            </w:pPr>
            <w:r w:rsidRPr="00D25F42">
              <w:rPr>
                <w:sz w:val="20"/>
              </w:rPr>
              <w:t>246,417</w:t>
            </w:r>
          </w:p>
        </w:tc>
      </w:tr>
      <w:tr w:rsidR="000640BA" w:rsidRPr="00D25F42" w14:paraId="390324F1" w14:textId="77777777" w:rsidTr="00532F6C">
        <w:trPr>
          <w:trHeight w:hRule="exact" w:val="245"/>
        </w:trPr>
        <w:tc>
          <w:tcPr>
            <w:tcW w:w="1665" w:type="pct"/>
            <w:shd w:val="clear" w:color="auto" w:fill="auto"/>
          </w:tcPr>
          <w:p w14:paraId="7968B246" w14:textId="77777777" w:rsidR="000640BA" w:rsidRPr="00D25F42" w:rsidRDefault="000640BA" w:rsidP="00532F6C">
            <w:pPr>
              <w:bidi/>
              <w:spacing w:after="60"/>
              <w:rPr>
                <w:color w:val="000000" w:themeColor="text1"/>
                <w:sz w:val="18"/>
                <w:szCs w:val="18"/>
              </w:rPr>
            </w:pPr>
            <w:r w:rsidRPr="00D25F42">
              <w:rPr>
                <w:rFonts w:hint="cs"/>
                <w:color w:val="000000" w:themeColor="text1"/>
                <w:sz w:val="18"/>
                <w:szCs w:val="18"/>
                <w:rtl/>
              </w:rPr>
              <w:t>أستراليا</w:t>
            </w:r>
          </w:p>
        </w:tc>
        <w:tc>
          <w:tcPr>
            <w:tcW w:w="1630" w:type="pct"/>
            <w:shd w:val="clear" w:color="auto" w:fill="auto"/>
          </w:tcPr>
          <w:p w14:paraId="408C27A2" w14:textId="77777777" w:rsidR="000640BA" w:rsidRPr="00D25F42" w:rsidRDefault="000640BA" w:rsidP="00532F6C">
            <w:pPr>
              <w:spacing w:after="60"/>
              <w:jc w:val="right"/>
              <w:rPr>
                <w:color w:val="000000" w:themeColor="text1"/>
                <w:sz w:val="20"/>
              </w:rPr>
            </w:pPr>
            <w:r w:rsidRPr="00D25F42">
              <w:rPr>
                <w:color w:val="000000" w:themeColor="text1"/>
                <w:sz w:val="20"/>
              </w:rPr>
              <w:t>495,000</w:t>
            </w:r>
          </w:p>
        </w:tc>
        <w:tc>
          <w:tcPr>
            <w:tcW w:w="1705" w:type="pct"/>
            <w:shd w:val="clear" w:color="auto" w:fill="auto"/>
          </w:tcPr>
          <w:p w14:paraId="5BD94399" w14:textId="77777777" w:rsidR="000640BA" w:rsidRPr="00D25F42" w:rsidRDefault="000640BA" w:rsidP="00532F6C">
            <w:pPr>
              <w:spacing w:after="60"/>
              <w:jc w:val="right"/>
              <w:rPr>
                <w:color w:val="000000" w:themeColor="text1"/>
                <w:sz w:val="20"/>
              </w:rPr>
            </w:pPr>
            <w:r w:rsidRPr="00D25F42">
              <w:rPr>
                <w:sz w:val="20"/>
              </w:rPr>
              <w:t>57,388</w:t>
            </w:r>
          </w:p>
        </w:tc>
      </w:tr>
      <w:tr w:rsidR="000640BA" w:rsidRPr="00D25F42" w14:paraId="5146C9F9" w14:textId="77777777" w:rsidTr="00532F6C">
        <w:trPr>
          <w:trHeight w:hRule="exact" w:val="245"/>
        </w:trPr>
        <w:tc>
          <w:tcPr>
            <w:tcW w:w="1665" w:type="pct"/>
            <w:shd w:val="clear" w:color="auto" w:fill="auto"/>
          </w:tcPr>
          <w:p w14:paraId="48ACFBA8" w14:textId="77777777" w:rsidR="000640BA" w:rsidRPr="00D25F42" w:rsidRDefault="000640BA" w:rsidP="00532F6C">
            <w:pPr>
              <w:bidi/>
              <w:spacing w:after="60"/>
              <w:rPr>
                <w:color w:val="000000" w:themeColor="text1"/>
                <w:sz w:val="18"/>
                <w:szCs w:val="18"/>
              </w:rPr>
            </w:pPr>
            <w:r w:rsidRPr="00D25F42">
              <w:rPr>
                <w:rFonts w:hint="cs"/>
                <w:color w:val="000000" w:themeColor="text1"/>
                <w:sz w:val="18"/>
                <w:szCs w:val="18"/>
                <w:rtl/>
              </w:rPr>
              <w:t>المجموع</w:t>
            </w:r>
          </w:p>
        </w:tc>
        <w:tc>
          <w:tcPr>
            <w:tcW w:w="1630" w:type="pct"/>
            <w:shd w:val="clear" w:color="auto" w:fill="auto"/>
          </w:tcPr>
          <w:p w14:paraId="2F3F2829" w14:textId="77777777" w:rsidR="000640BA" w:rsidRPr="00D25F42" w:rsidRDefault="000640BA" w:rsidP="00532F6C">
            <w:pPr>
              <w:spacing w:after="60"/>
              <w:jc w:val="right"/>
              <w:rPr>
                <w:color w:val="000000" w:themeColor="text1"/>
                <w:sz w:val="20"/>
              </w:rPr>
            </w:pPr>
            <w:r w:rsidRPr="00D25F42">
              <w:rPr>
                <w:sz w:val="20"/>
              </w:rPr>
              <w:t>4,015,244</w:t>
            </w:r>
          </w:p>
        </w:tc>
        <w:tc>
          <w:tcPr>
            <w:tcW w:w="1705" w:type="pct"/>
            <w:shd w:val="clear" w:color="auto" w:fill="auto"/>
          </w:tcPr>
          <w:p w14:paraId="24F4755A" w14:textId="77777777" w:rsidR="000640BA" w:rsidRPr="00D25F42" w:rsidRDefault="000640BA" w:rsidP="00532F6C">
            <w:pPr>
              <w:spacing w:after="60"/>
              <w:jc w:val="right"/>
              <w:rPr>
                <w:color w:val="000000" w:themeColor="text1"/>
                <w:sz w:val="20"/>
              </w:rPr>
            </w:pPr>
            <w:r w:rsidRPr="00D25F42">
              <w:rPr>
                <w:sz w:val="20"/>
              </w:rPr>
              <w:t>303,805</w:t>
            </w:r>
          </w:p>
        </w:tc>
      </w:tr>
    </w:tbl>
    <w:p w14:paraId="23BF2BDA" w14:textId="77777777" w:rsidR="000640BA" w:rsidRPr="00D25F42" w:rsidRDefault="000640BA" w:rsidP="000640BA">
      <w:pPr>
        <w:bidi/>
        <w:jc w:val="left"/>
        <w:rPr>
          <w:sz w:val="22"/>
          <w:szCs w:val="22"/>
          <w:rtl/>
          <w:lang w:bidi="ar-EG"/>
        </w:rPr>
      </w:pPr>
    </w:p>
    <w:tbl>
      <w:tblPr>
        <w:tblStyle w:val="TableGrid"/>
        <w:tblpPr w:leftFromText="180" w:rightFromText="180" w:vertAnchor="text" w:horzAnchor="page" w:tblpX="909" w:tblpY="16"/>
        <w:bidiVisual/>
        <w:tblW w:w="10536" w:type="dxa"/>
        <w:tblLook w:val="04A0" w:firstRow="1" w:lastRow="0" w:firstColumn="1" w:lastColumn="0" w:noHBand="0" w:noVBand="1"/>
      </w:tblPr>
      <w:tblGrid>
        <w:gridCol w:w="4237"/>
        <w:gridCol w:w="6299"/>
      </w:tblGrid>
      <w:tr w:rsidR="000640BA" w:rsidRPr="00D25F42" w14:paraId="59CA1ED5" w14:textId="77777777" w:rsidTr="00532F6C">
        <w:trPr>
          <w:trHeight w:val="240"/>
        </w:trPr>
        <w:tc>
          <w:tcPr>
            <w:tcW w:w="4237" w:type="dxa"/>
            <w:shd w:val="clear" w:color="auto" w:fill="auto"/>
          </w:tcPr>
          <w:p w14:paraId="78020E3A" w14:textId="77777777" w:rsidR="000640BA" w:rsidRPr="00D25F42" w:rsidRDefault="000640BA" w:rsidP="00532F6C">
            <w:pPr>
              <w:bidi/>
              <w:spacing w:after="60"/>
              <w:jc w:val="left"/>
              <w:rPr>
                <w:b/>
                <w:sz w:val="18"/>
                <w:rtl/>
                <w:lang w:bidi="ar-EG"/>
              </w:rPr>
            </w:pPr>
            <w:r w:rsidRPr="00D25F42">
              <w:rPr>
                <w:bCs/>
                <w:sz w:val="16"/>
                <w:szCs w:val="16"/>
                <w:rtl/>
                <w:lang w:bidi="ar-AE"/>
              </w:rPr>
              <w:t>توصي</w:t>
            </w:r>
            <w:r w:rsidRPr="00D25F42">
              <w:rPr>
                <w:rFonts w:hint="cs"/>
                <w:bCs/>
                <w:sz w:val="16"/>
                <w:szCs w:val="16"/>
                <w:rtl/>
                <w:lang w:bidi="ar-AE"/>
              </w:rPr>
              <w:t>ة</w:t>
            </w:r>
            <w:r w:rsidRPr="00D25F42">
              <w:rPr>
                <w:bCs/>
                <w:sz w:val="16"/>
                <w:szCs w:val="16"/>
                <w:rtl/>
                <w:lang w:bidi="ar-AE"/>
              </w:rPr>
              <w:t xml:space="preserve"> الأمانة:</w:t>
            </w:r>
          </w:p>
        </w:tc>
        <w:tc>
          <w:tcPr>
            <w:tcW w:w="6299" w:type="dxa"/>
            <w:shd w:val="clear" w:color="auto" w:fill="auto"/>
          </w:tcPr>
          <w:p w14:paraId="01E8C494" w14:textId="77777777" w:rsidR="000640BA" w:rsidRPr="00D25F42" w:rsidRDefault="000640BA" w:rsidP="00532F6C">
            <w:pPr>
              <w:bidi/>
              <w:spacing w:after="60"/>
              <w:jc w:val="center"/>
              <w:rPr>
                <w:sz w:val="18"/>
                <w:rtl/>
                <w:lang w:bidi="ar-EG"/>
              </w:rPr>
            </w:pPr>
            <w:r w:rsidRPr="00D25F42">
              <w:rPr>
                <w:rFonts w:hint="cs"/>
                <w:sz w:val="16"/>
                <w:szCs w:val="16"/>
                <w:rtl/>
                <w:lang w:bidi="ar-AE"/>
              </w:rPr>
              <w:t>النظر الإفرادي</w:t>
            </w:r>
          </w:p>
        </w:tc>
      </w:tr>
    </w:tbl>
    <w:p w14:paraId="3A0DACA5" w14:textId="77777777" w:rsidR="000640BA" w:rsidRPr="00D25F42" w:rsidRDefault="000640BA" w:rsidP="000640BA">
      <w:pPr>
        <w:bidi/>
        <w:jc w:val="left"/>
        <w:rPr>
          <w:sz w:val="22"/>
          <w:szCs w:val="22"/>
          <w:rtl/>
          <w:lang w:bidi="ar-EG"/>
        </w:rPr>
      </w:pPr>
    </w:p>
    <w:p w14:paraId="39A50990" w14:textId="77777777" w:rsidR="000640BA" w:rsidRPr="00D25F42" w:rsidRDefault="000640BA" w:rsidP="000640BA">
      <w:pPr>
        <w:bidi/>
        <w:spacing w:after="240"/>
        <w:jc w:val="left"/>
        <w:rPr>
          <w:sz w:val="26"/>
          <w:szCs w:val="26"/>
          <w:rtl/>
          <w:lang w:val="en-CA" w:bidi="ar-EG"/>
        </w:rPr>
      </w:pPr>
      <w:r w:rsidRPr="00D25F42">
        <w:rPr>
          <w:sz w:val="26"/>
          <w:szCs w:val="26"/>
          <w:rtl/>
        </w:rPr>
        <w:br w:type="page"/>
      </w:r>
    </w:p>
    <w:p w14:paraId="0B6CA811" w14:textId="77777777" w:rsidR="000640BA" w:rsidRPr="00D25F42" w:rsidRDefault="000640BA" w:rsidP="000640BA">
      <w:pPr>
        <w:pStyle w:val="StyleHeader4Para4Left0Firstline0"/>
        <w:widowControl/>
        <w:numPr>
          <w:ilvl w:val="0"/>
          <w:numId w:val="0"/>
        </w:numPr>
        <w:bidi/>
        <w:ind w:left="142"/>
        <w:jc w:val="center"/>
        <w:rPr>
          <w:b/>
          <w:bCs/>
          <w:sz w:val="26"/>
          <w:szCs w:val="26"/>
          <w:rtl/>
        </w:rPr>
      </w:pPr>
      <w:r w:rsidRPr="00D25F42">
        <w:rPr>
          <w:rFonts w:hint="cs"/>
          <w:b/>
          <w:bCs/>
          <w:sz w:val="26"/>
          <w:szCs w:val="26"/>
          <w:rtl/>
        </w:rPr>
        <w:lastRenderedPageBreak/>
        <w:t>وصف المشروع</w:t>
      </w:r>
    </w:p>
    <w:p w14:paraId="627843FA" w14:textId="77777777" w:rsidR="000640BA" w:rsidRPr="00D25F42" w:rsidRDefault="000640BA" w:rsidP="000640BA">
      <w:pPr>
        <w:pStyle w:val="StyleHeader4Para4Left0Firstline0"/>
        <w:widowControl/>
        <w:numPr>
          <w:ilvl w:val="0"/>
          <w:numId w:val="0"/>
        </w:numPr>
        <w:tabs>
          <w:tab w:val="clear" w:pos="2880"/>
          <w:tab w:val="clear" w:pos="5760"/>
        </w:tabs>
        <w:bidi/>
        <w:rPr>
          <w:b/>
          <w:bCs/>
          <w:sz w:val="26"/>
          <w:szCs w:val="26"/>
          <w:rtl/>
        </w:rPr>
      </w:pPr>
      <w:r w:rsidRPr="00D25F42">
        <w:rPr>
          <w:rFonts w:hint="cs"/>
          <w:b/>
          <w:bCs/>
          <w:sz w:val="26"/>
          <w:szCs w:val="26"/>
          <w:rtl/>
        </w:rPr>
        <w:t>معلومات أساسية</w:t>
      </w:r>
    </w:p>
    <w:p w14:paraId="3AD4C9AD" w14:textId="77777777" w:rsidR="000640BA" w:rsidRPr="00D25F42" w:rsidRDefault="000640BA" w:rsidP="000640BA">
      <w:pPr>
        <w:pStyle w:val="Heading1"/>
        <w:bidi/>
        <w:rPr>
          <w:sz w:val="26"/>
          <w:szCs w:val="26"/>
        </w:rPr>
      </w:pPr>
      <w:r w:rsidRPr="00D25F42">
        <w:rPr>
          <w:rFonts w:hint="cs"/>
          <w:sz w:val="26"/>
          <w:szCs w:val="26"/>
          <w:rtl/>
        </w:rPr>
        <w:t>نيابة عن حكومة إندونيسيا، قدم اليوئنديبي بوصفه الوكالة المنفذة الرئيسية طلبا للمرحلة الثالثة من خطة إدارة إزالة المواد الهيدروكلوروفلوروكربونية بتكلفة إجمالية قدرها 16,694,453 دولار امريكي، تتألف من مبلغ 13,844,956 دولار أمريكي، إضافة إلى تكاليف دعم الوكالة بمبلغ 969,147 دولارا أمريكيا لليوئنديبي ومبلغ 1,685,000 دولار أمريكي، إضافة إلى تكاليف دعم الوكالة بمبلغ 195,350 دولارا أمريكيا لحكومة أستراليا، على النحو المقدم في الأصل.</w:t>
      </w:r>
      <w:r w:rsidRPr="00D25F42">
        <w:rPr>
          <w:rStyle w:val="FootnoteReference"/>
          <w:sz w:val="26"/>
          <w:szCs w:val="26"/>
          <w:rtl/>
        </w:rPr>
        <w:footnoteReference w:id="9"/>
      </w:r>
      <w:r w:rsidRPr="00D25F42">
        <w:rPr>
          <w:rFonts w:hint="cs"/>
          <w:sz w:val="26"/>
          <w:szCs w:val="26"/>
          <w:rtl/>
        </w:rPr>
        <w:t xml:space="preserve"> وسيزيل تنفيذ المرحلة الثالثة من خطة إدارة إزالة المواد الهيدروكلوروفلوروكربونية الاستهلاك المتبقي من المواد الهيدروكلوروفلوروكربونية بحلول عام 2030.</w:t>
      </w:r>
    </w:p>
    <w:p w14:paraId="1049D55B" w14:textId="77777777" w:rsidR="000640BA" w:rsidRPr="00D25F42" w:rsidRDefault="000640BA" w:rsidP="000640BA">
      <w:pPr>
        <w:pStyle w:val="Heading1"/>
        <w:bidi/>
        <w:rPr>
          <w:sz w:val="26"/>
          <w:szCs w:val="26"/>
        </w:rPr>
      </w:pPr>
      <w:r w:rsidRPr="00D25F42">
        <w:rPr>
          <w:rFonts w:hint="cs"/>
          <w:sz w:val="26"/>
          <w:szCs w:val="26"/>
          <w:rtl/>
        </w:rPr>
        <w:t>وتبلغ الشريحة الأولى من المرحلة الثالثة من خطة إدارة إزالة المواد الهيدروكلوروفلوروكربونية 4,319,049 دولار أمريكي، تتألف من 3,520,244 دولار أمريكي، إضافة إلى تكاليف دعم الوكالة بمبلغ 246,417 دولارا أمريكيا لليوئنديبي ومبلغ 495,000 دولارا أمريكيا، إضافة إلى تكاليف دعم الوكالة بمبلغ 57,388 دولارا أمريكيا لحكومة أستراليا، على النحو المقدم في الأصل.</w:t>
      </w:r>
    </w:p>
    <w:p w14:paraId="7B8ABFEC" w14:textId="77777777" w:rsidR="000640BA" w:rsidRPr="00D25F42" w:rsidRDefault="000640BA" w:rsidP="000640BA">
      <w:pPr>
        <w:pStyle w:val="Heading1"/>
        <w:numPr>
          <w:ilvl w:val="0"/>
          <w:numId w:val="0"/>
        </w:numPr>
        <w:bidi/>
        <w:rPr>
          <w:b/>
          <w:bCs/>
          <w:sz w:val="26"/>
          <w:szCs w:val="26"/>
        </w:rPr>
      </w:pPr>
      <w:r w:rsidRPr="00D25F42">
        <w:rPr>
          <w:rFonts w:hint="cs"/>
          <w:b/>
          <w:bCs/>
          <w:sz w:val="26"/>
          <w:szCs w:val="26"/>
          <w:rtl/>
        </w:rPr>
        <w:t>حالة تنفيذ المرحلة الثانية من خطة إدارة إزالة المواد الهيدروكلوروفلوروكربونية</w:t>
      </w:r>
    </w:p>
    <w:p w14:paraId="14F1C5F6" w14:textId="77777777" w:rsidR="000640BA" w:rsidRPr="00D25F42" w:rsidRDefault="000640BA" w:rsidP="000640BA">
      <w:pPr>
        <w:pStyle w:val="Heading1"/>
        <w:bidi/>
        <w:rPr>
          <w:sz w:val="26"/>
          <w:szCs w:val="26"/>
        </w:rPr>
      </w:pPr>
      <w:r w:rsidRPr="00D25F42">
        <w:rPr>
          <w:rFonts w:hint="cs"/>
          <w:sz w:val="26"/>
          <w:szCs w:val="26"/>
          <w:rtl/>
        </w:rPr>
        <w:t>تمت الموافقة على المرحلة الأولى من خطة إدارة إزالة المواد الهيدروكلوروفلوروكربونية لإندونيسيا في الاجتماع الرابع والستين</w:t>
      </w:r>
      <w:r w:rsidRPr="00D25F42">
        <w:rPr>
          <w:rStyle w:val="FootnoteReference"/>
          <w:sz w:val="26"/>
          <w:szCs w:val="26"/>
          <w:rtl/>
        </w:rPr>
        <w:footnoteReference w:id="10"/>
      </w:r>
      <w:r w:rsidRPr="00D25F42">
        <w:rPr>
          <w:rFonts w:hint="cs"/>
          <w:sz w:val="26"/>
          <w:szCs w:val="26"/>
          <w:rtl/>
        </w:rPr>
        <w:t xml:space="preserve"> للوفاء بنسبة 20 في المائة من خط الأساس بحلول عام 2018 بتكلفة إجمالية قدرها 12,692,684 دولار أمريكي، لإزالة 135 طنا من قدرات استنفاد الأوزون. وتمت الموافقة على المرحلة الثانية من خطة إدارة إزالة المواد الهيدروكلوروفلوروكربونية لإندونيسيا في الاجتماع السادس والسبعين</w:t>
      </w:r>
      <w:r w:rsidRPr="00D25F42">
        <w:rPr>
          <w:rStyle w:val="FootnoteReference"/>
          <w:sz w:val="26"/>
          <w:szCs w:val="26"/>
          <w:rtl/>
        </w:rPr>
        <w:footnoteReference w:id="11"/>
      </w:r>
      <w:r w:rsidRPr="00D25F42">
        <w:rPr>
          <w:rFonts w:hint="cs"/>
          <w:sz w:val="26"/>
          <w:szCs w:val="26"/>
          <w:rtl/>
        </w:rPr>
        <w:t xml:space="preserve"> لإزالة 84.33 طنا من قد</w:t>
      </w:r>
      <w:r w:rsidRPr="00D25F42">
        <w:rPr>
          <w:rFonts w:hint="cs"/>
          <w:sz w:val="26"/>
          <w:szCs w:val="26"/>
          <w:rtl/>
          <w:lang w:bidi="ar-EG"/>
        </w:rPr>
        <w:t>ر</w:t>
      </w:r>
      <w:r w:rsidRPr="00D25F42">
        <w:rPr>
          <w:rFonts w:hint="cs"/>
          <w:sz w:val="26"/>
          <w:szCs w:val="26"/>
          <w:rtl/>
        </w:rPr>
        <w:t>ات استنفاد الأوزون من المواد الهيدروكلوروفلوروكربونية المستخدمة في خدمة معدات التبريد وتكييف الهواء وفي تصنيع رغاوي البوليوريتان للوفاء بتخفيض بنسبة 55 في المائة من خط الأساس بحلول عام 2023، بتكلفة إجمالية قدرها 8,302,163 دولار أمريكي، إضافة إلى تكاليف دعم الوكالة.</w:t>
      </w:r>
    </w:p>
    <w:p w14:paraId="1A442059" w14:textId="77777777" w:rsidR="000640BA" w:rsidRPr="00D25F42" w:rsidRDefault="000640BA" w:rsidP="000640BA">
      <w:pPr>
        <w:pStyle w:val="Heading1"/>
        <w:bidi/>
        <w:rPr>
          <w:sz w:val="26"/>
          <w:szCs w:val="26"/>
        </w:rPr>
      </w:pPr>
      <w:r w:rsidRPr="00D25F42">
        <w:rPr>
          <w:rFonts w:hint="cs"/>
          <w:sz w:val="26"/>
          <w:szCs w:val="26"/>
          <w:rtl/>
          <w:lang w:bidi="ar-EG"/>
        </w:rPr>
        <w:t>ويرد في الفقرات 1 إلى 25 من الوثيقة الحالية عرض عام لتنفيذ</w:t>
      </w:r>
      <w:r w:rsidRPr="00D25F42">
        <w:rPr>
          <w:rFonts w:hint="cs"/>
          <w:sz w:val="26"/>
          <w:szCs w:val="26"/>
          <w:rtl/>
        </w:rPr>
        <w:t xml:space="preserve"> المرحلة الثانية، بما في ذلك تحليل لاستهلاك الهيدروكلوروفلوروكربون والتقارير المرحلة والمالية عن التنفيذ، وطلب للشريحة الرابعة والنهائية المقدمة إلى الاجتماع الحالي.</w:t>
      </w:r>
    </w:p>
    <w:p w14:paraId="4299AFBA" w14:textId="77777777" w:rsidR="000640BA" w:rsidRPr="00D25F42" w:rsidRDefault="000640BA" w:rsidP="000640BA">
      <w:pPr>
        <w:pStyle w:val="Heading1"/>
        <w:numPr>
          <w:ilvl w:val="0"/>
          <w:numId w:val="0"/>
        </w:numPr>
        <w:bidi/>
        <w:rPr>
          <w:b/>
          <w:bCs/>
          <w:sz w:val="26"/>
          <w:szCs w:val="26"/>
          <w:rtl/>
        </w:rPr>
      </w:pPr>
      <w:r w:rsidRPr="00D25F42">
        <w:rPr>
          <w:rFonts w:hint="cs"/>
          <w:b/>
          <w:bCs/>
          <w:sz w:val="26"/>
          <w:szCs w:val="26"/>
          <w:rtl/>
        </w:rPr>
        <w:t>المرحلة الثالثة من خطة إدارة إزالة المواد الهيدروكلوروفلوروكربونية</w:t>
      </w:r>
    </w:p>
    <w:p w14:paraId="1CF751A8" w14:textId="77777777" w:rsidR="000640BA" w:rsidRPr="00D25F42" w:rsidRDefault="000640BA" w:rsidP="000640BA">
      <w:pPr>
        <w:bidi/>
        <w:spacing w:after="240"/>
        <w:rPr>
          <w:sz w:val="26"/>
          <w:szCs w:val="26"/>
          <w:u w:val="single"/>
        </w:rPr>
      </w:pPr>
      <w:r w:rsidRPr="00D25F42">
        <w:rPr>
          <w:rFonts w:hint="cs"/>
          <w:sz w:val="26"/>
          <w:szCs w:val="26"/>
          <w:u w:val="single"/>
          <w:rtl/>
        </w:rPr>
        <w:t>الاستهلاك المتبقي المؤهل للتمويل</w:t>
      </w:r>
    </w:p>
    <w:p w14:paraId="570460C3" w14:textId="77777777" w:rsidR="000640BA" w:rsidRPr="00D25F42" w:rsidRDefault="000640BA" w:rsidP="000640BA">
      <w:pPr>
        <w:pStyle w:val="Heading1"/>
        <w:bidi/>
        <w:rPr>
          <w:sz w:val="26"/>
          <w:szCs w:val="26"/>
        </w:rPr>
      </w:pPr>
      <w:r w:rsidRPr="00D25F42">
        <w:rPr>
          <w:rFonts w:hint="cs"/>
          <w:sz w:val="26"/>
          <w:szCs w:val="26"/>
          <w:rtl/>
          <w:lang w:bidi="ar-EG"/>
        </w:rPr>
        <w:t xml:space="preserve">بعد خصم 219.33 طنا من قدرات استنفاد الأوزون من المواد الهيدروكلوروفلوروكربونية المرتبطة بالمرحلتين الأولى والثانية من </w:t>
      </w:r>
      <w:r w:rsidRPr="00D25F42">
        <w:rPr>
          <w:rFonts w:hint="cs"/>
          <w:sz w:val="26"/>
          <w:szCs w:val="26"/>
          <w:rtl/>
        </w:rPr>
        <w:t xml:space="preserve">خطة إدارة إزالة المواد الهيدروكلوروفلوروكربونية، يبلغ الاستهلاك المتبقي المؤهل للتمويل في المرحلة الثالثة 184.59 طنا من قدرات استنفاد الأوزون من </w:t>
      </w:r>
      <w:r w:rsidRPr="00D25F42">
        <w:rPr>
          <w:rFonts w:hint="cs"/>
          <w:sz w:val="26"/>
          <w:szCs w:val="26"/>
          <w:rtl/>
          <w:lang w:bidi="ar-EG"/>
        </w:rPr>
        <w:t>المواد الهيدروكلوروفلوروكربونية.</w:t>
      </w:r>
    </w:p>
    <w:p w14:paraId="5E0104A9" w14:textId="77777777" w:rsidR="000640BA" w:rsidRPr="00D25F42" w:rsidRDefault="000640BA" w:rsidP="000640BA">
      <w:pPr>
        <w:pStyle w:val="Heading1"/>
        <w:numPr>
          <w:ilvl w:val="0"/>
          <w:numId w:val="0"/>
        </w:numPr>
        <w:bidi/>
        <w:rPr>
          <w:sz w:val="26"/>
          <w:szCs w:val="26"/>
          <w:u w:val="single"/>
        </w:rPr>
      </w:pPr>
      <w:r w:rsidRPr="00D25F42">
        <w:rPr>
          <w:rFonts w:hint="cs"/>
          <w:sz w:val="26"/>
          <w:szCs w:val="26"/>
          <w:u w:val="single"/>
          <w:rtl/>
        </w:rPr>
        <w:t>قطاع توزيع المواد الهيدروكلوروفلوروكربونية</w:t>
      </w:r>
    </w:p>
    <w:p w14:paraId="681CAFD8" w14:textId="77777777" w:rsidR="000640BA" w:rsidRPr="00D25F42" w:rsidRDefault="000640BA" w:rsidP="000640BA">
      <w:pPr>
        <w:pStyle w:val="Heading1"/>
        <w:bidi/>
        <w:rPr>
          <w:sz w:val="26"/>
          <w:szCs w:val="26"/>
        </w:rPr>
      </w:pPr>
      <w:r w:rsidRPr="00D25F42">
        <w:rPr>
          <w:rFonts w:hint="cs"/>
          <w:sz w:val="26"/>
          <w:szCs w:val="26"/>
          <w:rtl/>
          <w:lang w:bidi="ar-EG"/>
        </w:rPr>
        <w:lastRenderedPageBreak/>
        <w:t>يستخدم الهيدروكلوروفلوروكربون-22 حصريا لخدمة معدات التبريد وتكييف الهواء، بما في ذلك تكييف الهواء المنزلي والتجاري، ومعدات التبريد التجارية، وتبريد المباني الصغيرة، ومعدات التبريد الصناعي؛ وهناك حوالي 75,000 من الفنيين في البلد. ويستخدم الهيدروكلوروكربون-123 لخدمة تبريد المباني ومعدات كبت الحرائق والحماية من الحريق؛ وقد يستخدم الهيدروكلوروفلوروكربون-123 أيضا لتجميع وتصنيع معدات الحرائق والحماية من الحريق. وفي عام 2019، بلغت خمسة من المواد الهيدروفلوروكربونية و</w:t>
      </w:r>
      <w:r w:rsidRPr="00D25F42">
        <w:rPr>
          <w:rFonts w:hint="cs"/>
          <w:sz w:val="26"/>
          <w:szCs w:val="26"/>
          <w:rtl/>
        </w:rPr>
        <w:t>خلطات المواد الهيدروفلوروكربونية (الهيدروفلوروكربون-134أ، و</w:t>
      </w:r>
      <w:r w:rsidRPr="00D25F42">
        <w:t>R-410A</w:t>
      </w:r>
      <w:r w:rsidRPr="00D25F42">
        <w:rPr>
          <w:rFonts w:hint="cs"/>
          <w:sz w:val="26"/>
          <w:szCs w:val="26"/>
          <w:rtl/>
        </w:rPr>
        <w:t>، و</w:t>
      </w:r>
      <w:r w:rsidRPr="00D25F42">
        <w:t>R-404A</w:t>
      </w:r>
      <w:r w:rsidRPr="00D25F42">
        <w:rPr>
          <w:rFonts w:hint="cs"/>
          <w:sz w:val="26"/>
          <w:szCs w:val="26"/>
          <w:rtl/>
        </w:rPr>
        <w:t>، والهيدروفلوروكربون-32 و</w:t>
      </w:r>
      <w:r w:rsidRPr="00D25F42">
        <w:t>R-407</w:t>
      </w:r>
      <w:r w:rsidRPr="00D25F42">
        <w:rPr>
          <w:rFonts w:hint="cs"/>
          <w:sz w:val="26"/>
          <w:szCs w:val="26"/>
          <w:rtl/>
        </w:rPr>
        <w:t xml:space="preserve">) ما نسبته 97 في المائة من استهلاك الهيدروفلوروكربون في البلد. وكان الاستهلاك المجمع لعام 2019 في تلك المواد الهيدروفلوروكربونية وخلطات المواد الهيدروفلوروكربونية حوالي 2.25 مرة من استهلاك البلد للهيدروكلوروفلوروكربون-22 لتلك السنة. وقد زاد استهلاك </w:t>
      </w:r>
      <w:r w:rsidRPr="00D25F42">
        <w:rPr>
          <w:rFonts w:hint="cs"/>
          <w:sz w:val="26"/>
          <w:szCs w:val="26"/>
          <w:rtl/>
          <w:lang w:bidi="ar-EG"/>
        </w:rPr>
        <w:t xml:space="preserve">خلطات بدائل </w:t>
      </w:r>
      <w:r w:rsidRPr="00D25F42">
        <w:rPr>
          <w:rFonts w:hint="cs"/>
          <w:sz w:val="26"/>
          <w:szCs w:val="26"/>
          <w:rtl/>
        </w:rPr>
        <w:t xml:space="preserve">المواد الهيدروفلوروكربونية التي يمكن استخدامها كبدائل للهيدروكلوروفلوروكربون-22 (أي </w:t>
      </w:r>
      <w:r w:rsidRPr="00D25F42">
        <w:t>R-407F</w:t>
      </w:r>
      <w:r w:rsidRPr="00D25F42">
        <w:rPr>
          <w:rFonts w:hint="cs"/>
          <w:sz w:val="26"/>
          <w:szCs w:val="26"/>
          <w:rtl/>
        </w:rPr>
        <w:t>، و</w:t>
      </w:r>
      <w:r w:rsidRPr="00D25F42">
        <w:t>R-417A</w:t>
      </w:r>
      <w:r w:rsidRPr="00D25F42">
        <w:rPr>
          <w:rFonts w:hint="cs"/>
          <w:sz w:val="26"/>
          <w:szCs w:val="26"/>
          <w:rtl/>
        </w:rPr>
        <w:t>، و</w:t>
      </w:r>
      <w:r w:rsidRPr="00D25F42">
        <w:t>R-438A</w:t>
      </w:r>
      <w:r w:rsidRPr="00D25F42">
        <w:rPr>
          <w:rFonts w:hint="cs"/>
          <w:sz w:val="26"/>
          <w:szCs w:val="26"/>
          <w:rtl/>
        </w:rPr>
        <w:t>، و</w:t>
      </w:r>
      <w:r w:rsidRPr="00D25F42">
        <w:t>R-427A</w:t>
      </w:r>
      <w:r w:rsidRPr="00D25F42">
        <w:rPr>
          <w:rFonts w:hint="cs"/>
          <w:sz w:val="26"/>
          <w:szCs w:val="26"/>
          <w:rtl/>
        </w:rPr>
        <w:t>، و</w:t>
      </w:r>
      <w:r w:rsidRPr="00D25F42">
        <w:t>R-422D</w:t>
      </w:r>
      <w:r w:rsidRPr="00D25F42">
        <w:rPr>
          <w:rFonts w:hint="cs"/>
          <w:sz w:val="26"/>
          <w:szCs w:val="26"/>
          <w:rtl/>
        </w:rPr>
        <w:t>) مبدأيا عقب فرض الحظر على استيراد وتصنيع معدات التبريد وتكييف الهواء القائمة على الهيدروكلوروفلوروكربون-22، ثم انخفض بعد ذلك، مع استمرار الاستخدام الصغير نسبيا في اختبار وتجارب المؤسسات</w:t>
      </w:r>
      <w:r w:rsidRPr="00D25F42">
        <w:rPr>
          <w:rFonts w:hint="cs"/>
          <w:sz w:val="26"/>
          <w:szCs w:val="26"/>
          <w:rtl/>
          <w:lang w:bidi="ar-EG"/>
        </w:rPr>
        <w:t xml:space="preserve"> لتلك المواد. وبالمثل، زاد استهلاك </w:t>
      </w:r>
      <w:r w:rsidRPr="00D25F42">
        <w:t>R-407C</w:t>
      </w:r>
      <w:r w:rsidRPr="00D25F42">
        <w:rPr>
          <w:rFonts w:hint="cs"/>
          <w:sz w:val="26"/>
          <w:szCs w:val="26"/>
          <w:rtl/>
        </w:rPr>
        <w:t xml:space="preserve">، الذي يمكن استخدامه للتأهيل التحديثي لمعدات التبريد وتكييف الهواء القائمة على الهيدروكلوروفلوروكربون-22 بدرجة كبيرة بعد فرض الحظر، وانخفض ثم ارتفع بعد ذلك. ومن المرجح أن يكون هذا الاتجاه مدفوع أساسا بزيادة استيعاب وحدات تكييف الهواء المنزلي التجارية القائمة على </w:t>
      </w:r>
      <w:r w:rsidRPr="00D25F42">
        <w:t>R-407C</w:t>
      </w:r>
      <w:r w:rsidRPr="00D25F42">
        <w:rPr>
          <w:rFonts w:hint="cs"/>
          <w:sz w:val="26"/>
          <w:szCs w:val="26"/>
          <w:rtl/>
        </w:rPr>
        <w:t>، وتبريد المنازل الصغيرة والتدفق المتفاوت لغازات التبريد في وحدات تكييف الهواء بدلا من التأهيل التحديثي للمعدات القائمة على الهيدروكلورفلوروكربون-22.</w:t>
      </w:r>
    </w:p>
    <w:p w14:paraId="2F92D340" w14:textId="77777777" w:rsidR="000640BA" w:rsidRPr="00D25F42" w:rsidRDefault="000640BA" w:rsidP="000640BA">
      <w:pPr>
        <w:pStyle w:val="Heading1"/>
        <w:numPr>
          <w:ilvl w:val="0"/>
          <w:numId w:val="0"/>
        </w:numPr>
        <w:bidi/>
        <w:rPr>
          <w:sz w:val="26"/>
          <w:szCs w:val="26"/>
          <w:u w:val="single"/>
        </w:rPr>
      </w:pPr>
      <w:r w:rsidRPr="00D25F42">
        <w:rPr>
          <w:rFonts w:hint="cs"/>
          <w:sz w:val="26"/>
          <w:szCs w:val="26"/>
          <w:u w:val="single"/>
          <w:rtl/>
        </w:rPr>
        <w:t>استراتيجية الإزالة</w:t>
      </w:r>
    </w:p>
    <w:p w14:paraId="2EBF19AA" w14:textId="77777777" w:rsidR="000640BA" w:rsidRPr="00D25F42" w:rsidRDefault="000640BA" w:rsidP="000640BA">
      <w:pPr>
        <w:pStyle w:val="Heading1"/>
        <w:bidi/>
        <w:rPr>
          <w:sz w:val="26"/>
          <w:szCs w:val="26"/>
        </w:rPr>
      </w:pPr>
      <w:r w:rsidRPr="00D25F42">
        <w:rPr>
          <w:rFonts w:hint="cs"/>
          <w:sz w:val="26"/>
          <w:szCs w:val="26"/>
          <w:rtl/>
        </w:rPr>
        <w:t>ستركز المرحلة الثالثة من خطة إدارة إزالة المواد الهيدروكلوروكربونية على تعزيز الإطار التنطيمي والنهوض بالتحول إلى التكنولوجيات منخفضة إمكانية الاحترار العالمي في قطاع التبريد وتكييف الهواء وتعزيز آخر لسعة قطاع الخدمة، وإزالة استهلاك الهيدروكلوروفلوروكربون-123 المستخدم في كبت الحرائق ومعدات الحماية من الحريق الموجودة في تبريد المباني.</w:t>
      </w:r>
    </w:p>
    <w:p w14:paraId="7448594F" w14:textId="77777777" w:rsidR="000640BA" w:rsidRPr="00D25F42" w:rsidRDefault="000640BA" w:rsidP="000640BA">
      <w:pPr>
        <w:pStyle w:val="Heading1"/>
        <w:numPr>
          <w:ilvl w:val="0"/>
          <w:numId w:val="0"/>
        </w:numPr>
        <w:bidi/>
        <w:rPr>
          <w:sz w:val="26"/>
          <w:szCs w:val="26"/>
          <w:u w:val="single"/>
        </w:rPr>
      </w:pPr>
      <w:r w:rsidRPr="00D25F42">
        <w:rPr>
          <w:rFonts w:hint="cs"/>
          <w:sz w:val="26"/>
          <w:szCs w:val="26"/>
          <w:u w:val="single"/>
          <w:rtl/>
        </w:rPr>
        <w:t>الأنشطة المقترحة في المرحلة الثالثة من خطة إدارة إزالة المواد الهيدروكلوروفلوروكربونية</w:t>
      </w:r>
    </w:p>
    <w:p w14:paraId="169721A4" w14:textId="77777777" w:rsidR="000640BA" w:rsidRPr="00D25F42" w:rsidRDefault="000640BA" w:rsidP="000640BA">
      <w:pPr>
        <w:pStyle w:val="Heading1"/>
        <w:bidi/>
        <w:rPr>
          <w:sz w:val="26"/>
          <w:szCs w:val="26"/>
        </w:rPr>
      </w:pPr>
      <w:r w:rsidRPr="00D25F42">
        <w:rPr>
          <w:rFonts w:hint="cs"/>
          <w:sz w:val="26"/>
          <w:szCs w:val="26"/>
          <w:rtl/>
          <w:lang w:bidi="ar-EG"/>
        </w:rPr>
        <w:t xml:space="preserve">تهدف الأنشطة المقترحة في المرحلة الثالثة إلى تحسين القدرات الفنية للبلد وتعزيز قطاع خدمة التبريد وتكييف الهواء في البلد، وإدراج تحديثات في الإطار القانوني، وتعزيز قدرات </w:t>
      </w:r>
      <w:r w:rsidRPr="00D25F42">
        <w:rPr>
          <w:rFonts w:hint="cs"/>
          <w:sz w:val="26"/>
          <w:szCs w:val="26"/>
          <w:rtl/>
        </w:rPr>
        <w:t>الجمارك وقطاع الخدمة، والمساعدة التقنية لتبريد المباني وقطاع مكافحة الحريق، وزيادة التوعية، والتنفيذ والرصد,</w:t>
      </w:r>
    </w:p>
    <w:p w14:paraId="3EF24075" w14:textId="77777777" w:rsidR="000640BA" w:rsidRPr="00D25F42" w:rsidRDefault="000640BA" w:rsidP="000640BA">
      <w:pPr>
        <w:pStyle w:val="Heading1"/>
        <w:numPr>
          <w:ilvl w:val="0"/>
          <w:numId w:val="0"/>
        </w:numPr>
        <w:bidi/>
        <w:rPr>
          <w:i/>
          <w:iCs/>
          <w:sz w:val="26"/>
          <w:szCs w:val="26"/>
        </w:rPr>
      </w:pPr>
      <w:r w:rsidRPr="00D25F42">
        <w:rPr>
          <w:rFonts w:hint="cs"/>
          <w:i/>
          <w:iCs/>
          <w:sz w:val="26"/>
          <w:szCs w:val="26"/>
          <w:rtl/>
        </w:rPr>
        <w:t>الإطار القانوني</w:t>
      </w:r>
    </w:p>
    <w:p w14:paraId="6E9FA4F7" w14:textId="77777777" w:rsidR="000640BA" w:rsidRPr="00D25F42" w:rsidRDefault="000640BA" w:rsidP="000640BA">
      <w:pPr>
        <w:pStyle w:val="Heading1"/>
        <w:bidi/>
        <w:rPr>
          <w:sz w:val="26"/>
          <w:szCs w:val="26"/>
        </w:rPr>
      </w:pPr>
      <w:r w:rsidRPr="00D25F42">
        <w:rPr>
          <w:rFonts w:hint="cs"/>
          <w:sz w:val="26"/>
          <w:szCs w:val="26"/>
          <w:rtl/>
        </w:rPr>
        <w:t>تبلغ قيمة الأنشطة المقترحة بموجب الإطار القانوني 510,000 دولارا أمريكيا وتشمل مايلي:</w:t>
      </w:r>
    </w:p>
    <w:p w14:paraId="7D88771C" w14:textId="77777777" w:rsidR="000640BA" w:rsidRPr="00D25F42" w:rsidRDefault="000640BA" w:rsidP="00533AB4">
      <w:pPr>
        <w:pStyle w:val="Heading1"/>
        <w:numPr>
          <w:ilvl w:val="0"/>
          <w:numId w:val="14"/>
        </w:numPr>
        <w:bidi/>
        <w:ind w:left="1134" w:hanging="567"/>
        <w:rPr>
          <w:sz w:val="26"/>
          <w:szCs w:val="26"/>
          <w:lang w:bidi="ar-EG"/>
        </w:rPr>
      </w:pPr>
      <w:r w:rsidRPr="00D25F42">
        <w:rPr>
          <w:rFonts w:hint="cs"/>
          <w:sz w:val="26"/>
          <w:szCs w:val="26"/>
          <w:rtl/>
        </w:rPr>
        <w:t xml:space="preserve">تعزيز الإطار القانوني: إعداد سياسات ولوائح متداخلة في إندونيسيا تتعلق بإزالة المواد الخاضعة للرقابة كتوجيهات </w:t>
      </w:r>
      <w:r w:rsidRPr="00D25F42">
        <w:rPr>
          <w:rFonts w:hint="cs"/>
          <w:sz w:val="26"/>
          <w:szCs w:val="26"/>
          <w:rtl/>
          <w:lang w:bidi="ar-EG"/>
        </w:rPr>
        <w:t>لأصحاب المصلحة (اليوئنديبي) (60,000 دولارا أمريكيا)؛ رصد استخدام الهيدروكلوروفلوروكربون-123 في تبريد المباني وقطاع مكافحة الحريق وفرض الحظر على استيراده واستخدامه (اليوئنديبي) (70,000 دولارا أمريكيا؛ وتحديث معايير السلامة الوطنية ومناهج الكفاءة (أستراليا) (80,000 دولارا أمريكيا)؛</w:t>
      </w:r>
    </w:p>
    <w:p w14:paraId="774E7636" w14:textId="77777777" w:rsidR="000640BA" w:rsidRPr="00D25F42" w:rsidRDefault="000640BA" w:rsidP="00533AB4">
      <w:pPr>
        <w:pStyle w:val="Heading1"/>
        <w:numPr>
          <w:ilvl w:val="0"/>
          <w:numId w:val="14"/>
        </w:numPr>
        <w:bidi/>
        <w:ind w:left="1134" w:hanging="567"/>
        <w:rPr>
          <w:sz w:val="26"/>
          <w:szCs w:val="26"/>
          <w:rtl/>
          <w:lang w:bidi="ar-EG"/>
        </w:rPr>
      </w:pPr>
      <w:r w:rsidRPr="00D25F42">
        <w:rPr>
          <w:rFonts w:hint="cs"/>
          <w:sz w:val="26"/>
          <w:szCs w:val="26"/>
          <w:rtl/>
          <w:lang w:bidi="ar-EG"/>
        </w:rPr>
        <w:t>بناء قدرات الجمارك: تدريب 900 من موظفي الجمارك على استيراد المواد الخاضعة للرقابة (270,000 دولارا أمريكيا)؛ وتحديث وحدة تدريب الجمارك (10,000 دولارات أمريكية)؛ وإعداد دليل لتحديد مخاطر استيراد المواد الخاضعة للرقابة (20,000 دولارا أمريكيا) (اليوئنديبي).</w:t>
      </w:r>
    </w:p>
    <w:p w14:paraId="1819FE5D" w14:textId="77777777" w:rsidR="000640BA" w:rsidRPr="00D25F42" w:rsidRDefault="000640BA" w:rsidP="000640BA">
      <w:pPr>
        <w:pStyle w:val="Heading1"/>
        <w:numPr>
          <w:ilvl w:val="0"/>
          <w:numId w:val="0"/>
        </w:numPr>
        <w:bidi/>
        <w:rPr>
          <w:i/>
          <w:iCs/>
          <w:sz w:val="26"/>
          <w:szCs w:val="26"/>
        </w:rPr>
      </w:pPr>
      <w:r w:rsidRPr="00D25F42">
        <w:rPr>
          <w:rFonts w:hint="cs"/>
          <w:i/>
          <w:iCs/>
          <w:sz w:val="26"/>
          <w:szCs w:val="26"/>
          <w:rtl/>
        </w:rPr>
        <w:lastRenderedPageBreak/>
        <w:t>قطاع خدمة التبريد وتكييف الهواء</w:t>
      </w:r>
    </w:p>
    <w:p w14:paraId="383FFC4B" w14:textId="77777777" w:rsidR="000640BA" w:rsidRPr="00D25F42" w:rsidRDefault="000640BA" w:rsidP="000640BA">
      <w:pPr>
        <w:pStyle w:val="Heading1"/>
        <w:bidi/>
        <w:rPr>
          <w:sz w:val="26"/>
          <w:szCs w:val="26"/>
        </w:rPr>
      </w:pPr>
      <w:r w:rsidRPr="00D25F42">
        <w:rPr>
          <w:rFonts w:hint="cs"/>
          <w:sz w:val="26"/>
          <w:szCs w:val="26"/>
          <w:rtl/>
          <w:lang w:bidi="ar-EG"/>
        </w:rPr>
        <w:t xml:space="preserve">سيقدم الدعم لإزالة الهيدروكلوروفلوروكربون-22 في قطاع خدمة التبريد وتكييف الهواء من خلال التوسع في تدريب الفنيين </w:t>
      </w:r>
      <w:r w:rsidRPr="00D25F42">
        <w:rPr>
          <w:rFonts w:hint="cs"/>
          <w:sz w:val="26"/>
          <w:szCs w:val="26"/>
          <w:rtl/>
        </w:rPr>
        <w:t>ونظام الاعتماد؛ وتعزيز شبكة الاسترداد وإعادة التدوير والاستصلاح؛ وتزويد الفنيين ومؤسسات ن التدريب بمعدات الدعم؛ وتحليل القطاعات التي ما زالت تستخدم المواد الهيدروكلوروفلوروكربونية؛ وحملات زيادة التوعية. ويجري طلب التمويل بقيمة 13,475,760 دولار أمريكي ويشمل ما يلي:</w:t>
      </w:r>
    </w:p>
    <w:p w14:paraId="09BEA02B" w14:textId="77777777" w:rsidR="000640BA" w:rsidRPr="00D25F42" w:rsidRDefault="000640BA" w:rsidP="00533AB4">
      <w:pPr>
        <w:pStyle w:val="Heading1"/>
        <w:numPr>
          <w:ilvl w:val="0"/>
          <w:numId w:val="15"/>
        </w:numPr>
        <w:bidi/>
        <w:ind w:left="1134" w:hanging="567"/>
        <w:rPr>
          <w:sz w:val="26"/>
          <w:szCs w:val="26"/>
        </w:rPr>
      </w:pPr>
      <w:r w:rsidRPr="00D25F42">
        <w:rPr>
          <w:rFonts w:hint="cs"/>
          <w:sz w:val="26"/>
          <w:szCs w:val="26"/>
          <w:rtl/>
        </w:rPr>
        <w:t>تعزيز قدرات الفنيين: تدريب 500 من المدربين و3,500 من الفنيين على الممارسات الحيدة للخدمة، وإدراج تعميم الجنسانية (أستراليا/اليوئنديبي) (3,385,500 دولار أمريكي)؛ واعتماد 3,500 من الفنيين بموجب نظام الاعتماد (اليوئنديبي) (1,050,000 دولار أمريكي)؛</w:t>
      </w:r>
    </w:p>
    <w:p w14:paraId="711339B4" w14:textId="77777777" w:rsidR="000640BA" w:rsidRPr="00D25F42" w:rsidRDefault="000640BA" w:rsidP="00533AB4">
      <w:pPr>
        <w:pStyle w:val="Heading1"/>
        <w:numPr>
          <w:ilvl w:val="0"/>
          <w:numId w:val="15"/>
        </w:numPr>
        <w:bidi/>
        <w:ind w:left="1134" w:hanging="567"/>
        <w:rPr>
          <w:sz w:val="26"/>
          <w:szCs w:val="26"/>
        </w:rPr>
      </w:pPr>
      <w:r w:rsidRPr="00D25F42">
        <w:rPr>
          <w:rFonts w:hint="cs"/>
          <w:sz w:val="26"/>
          <w:szCs w:val="26"/>
          <w:rtl/>
        </w:rPr>
        <w:t>تعزيز شبكة الاسترداد وإعادة التدوير والاستصلاح: إنشاء تسعة مراكز استرداد، بما في ذلك شراء وتسليم المعدات</w:t>
      </w:r>
      <w:r w:rsidRPr="00D25F42">
        <w:rPr>
          <w:rStyle w:val="FootnoteReference"/>
          <w:sz w:val="26"/>
          <w:szCs w:val="26"/>
          <w:rtl/>
        </w:rPr>
        <w:footnoteReference w:id="12"/>
      </w:r>
      <w:r w:rsidRPr="00D25F42">
        <w:rPr>
          <w:rFonts w:hint="cs"/>
          <w:sz w:val="26"/>
          <w:szCs w:val="26"/>
          <w:rtl/>
        </w:rPr>
        <w:t xml:space="preserve"> (1,088,488 دولار أمريكي)؛ تحسين البنية التحتية والوصول إلى محطات الخدمة الذاتية لهذه المراكز ولخمسة مراكز منشأة بموجب المرحلة الثانية (70,000 دولارا أمريكيا)؛ وإعداد الإجراءات التشغيلية الموحدة</w:t>
      </w:r>
      <w:r w:rsidRPr="00D25F42">
        <w:rPr>
          <w:rFonts w:hint="cs"/>
          <w:sz w:val="26"/>
          <w:szCs w:val="26"/>
          <w:rtl/>
          <w:lang w:bidi="ar-EG"/>
        </w:rPr>
        <w:t xml:space="preserve"> بشأن استخدام معدات ومرافق الاسترداد (126,000 دولارا أمريكيا)؛ وتعزيز قدرات فنيي الاسترداد من خلال تدريب 140 من المدربين على ممارسات الاسترداد (28,000 دولارا أمريكيا) (اليوئنديبي)؛</w:t>
      </w:r>
    </w:p>
    <w:p w14:paraId="0999B56A" w14:textId="77777777" w:rsidR="000640BA" w:rsidRPr="00D25F42" w:rsidRDefault="000640BA" w:rsidP="00533AB4">
      <w:pPr>
        <w:pStyle w:val="Heading1"/>
        <w:numPr>
          <w:ilvl w:val="0"/>
          <w:numId w:val="15"/>
        </w:numPr>
        <w:bidi/>
        <w:ind w:left="1134" w:hanging="567"/>
        <w:rPr>
          <w:sz w:val="26"/>
          <w:szCs w:val="26"/>
        </w:rPr>
      </w:pPr>
      <w:r w:rsidRPr="00D25F42">
        <w:rPr>
          <w:rFonts w:hint="cs"/>
          <w:sz w:val="26"/>
          <w:szCs w:val="26"/>
          <w:rtl/>
          <w:lang w:bidi="ar-EG"/>
        </w:rPr>
        <w:t>معدات الدعم: شراء معدات التدريب والاعتماد لتوزيعها على 15 مركز تدريب مهني</w:t>
      </w:r>
      <w:r w:rsidRPr="00D25F42">
        <w:rPr>
          <w:rStyle w:val="FootnoteReference"/>
          <w:sz w:val="26"/>
          <w:szCs w:val="26"/>
          <w:rtl/>
          <w:lang w:bidi="ar-EG"/>
        </w:rPr>
        <w:footnoteReference w:id="13"/>
      </w:r>
      <w:r w:rsidRPr="00D25F42">
        <w:rPr>
          <w:rFonts w:hint="cs"/>
          <w:sz w:val="26"/>
          <w:szCs w:val="26"/>
          <w:rtl/>
          <w:lang w:bidi="ar-EG"/>
        </w:rPr>
        <w:t xml:space="preserve"> (2,135,340 دولار أمريكي)؛ شراء معدات الصيانة والاستصلاح</w:t>
      </w:r>
      <w:r w:rsidRPr="00D25F42">
        <w:rPr>
          <w:rStyle w:val="FootnoteReference"/>
          <w:sz w:val="26"/>
          <w:szCs w:val="26"/>
          <w:rtl/>
          <w:lang w:bidi="ar-EG"/>
        </w:rPr>
        <w:footnoteReference w:id="14"/>
      </w:r>
      <w:r w:rsidRPr="00D25F42">
        <w:rPr>
          <w:rFonts w:hint="cs"/>
          <w:sz w:val="26"/>
          <w:szCs w:val="26"/>
          <w:rtl/>
          <w:lang w:bidi="ar-EG"/>
        </w:rPr>
        <w:t xml:space="preserve"> لــ200 ورشة خدمة تتعامل مع الوحدات كبيرة الحجم (1,210,572 دولار أمريكي)؛ وشراء 1,000 مجموعة خدمة أساسية وتسليمها إلى الفنيين المعتمدين حديثا (2,373,360 دولار أمريكي) (اليوئنديبي)؛</w:t>
      </w:r>
    </w:p>
    <w:p w14:paraId="68D16345" w14:textId="77777777" w:rsidR="000640BA" w:rsidRPr="00D25F42" w:rsidRDefault="000640BA" w:rsidP="00533AB4">
      <w:pPr>
        <w:pStyle w:val="Heading1"/>
        <w:numPr>
          <w:ilvl w:val="0"/>
          <w:numId w:val="15"/>
        </w:numPr>
        <w:bidi/>
        <w:ind w:left="1134" w:hanging="567"/>
        <w:rPr>
          <w:sz w:val="26"/>
          <w:szCs w:val="26"/>
        </w:rPr>
      </w:pPr>
      <w:r w:rsidRPr="00D25F42">
        <w:rPr>
          <w:rFonts w:hint="cs"/>
          <w:sz w:val="26"/>
          <w:szCs w:val="26"/>
          <w:rtl/>
          <w:lang w:bidi="ar-EG"/>
        </w:rPr>
        <w:t>إعداد استراتيجية للقطاعات الحساسة: إجراء ثلاثة تقييمات وطنية لإعداد استراتيجية لإدارة الاستهلاك خلال فترة التأخر في الخدمة في قطاع مصايد الأسماك وقطاع السلسلة الباردة في الزراعة، ولمناولة المواد المستنفدة للأوزون وغازات التبريد غير المرغوب فيها (اليوئنديبي) (360,000 دولارا أمريكيا)؛</w:t>
      </w:r>
    </w:p>
    <w:p w14:paraId="43DA3E02" w14:textId="77777777" w:rsidR="000640BA" w:rsidRPr="00D25F42" w:rsidRDefault="000640BA" w:rsidP="00533AB4">
      <w:pPr>
        <w:pStyle w:val="Heading1"/>
        <w:numPr>
          <w:ilvl w:val="0"/>
          <w:numId w:val="15"/>
        </w:numPr>
        <w:bidi/>
        <w:ind w:left="1134" w:hanging="567"/>
        <w:rPr>
          <w:sz w:val="26"/>
          <w:szCs w:val="26"/>
          <w:rtl/>
        </w:rPr>
      </w:pPr>
      <w:r w:rsidRPr="00D25F42">
        <w:rPr>
          <w:rFonts w:hint="cs"/>
          <w:sz w:val="26"/>
          <w:szCs w:val="26"/>
          <w:rtl/>
          <w:lang w:bidi="ar-EG"/>
        </w:rPr>
        <w:t>حملات زيادة التوعية: تنفيذ سبع حملات توعية بشأن حظر الهيدروكلوروفلوروكربون والإزالة، بما في ذلك الاستخدامات الخاضعة للرقابة وخفض التسرب؛ وتنفيذ 10 حملات للمستخدم النهائي بشأن سلامة ومنافع التكنولوجيات البديلة؛ وتحديث منصة التطبيق</w:t>
      </w:r>
      <w:r w:rsidRPr="00D25F42">
        <w:rPr>
          <w:rFonts w:hint="cs"/>
          <w:sz w:val="26"/>
          <w:szCs w:val="26"/>
          <w:rtl/>
        </w:rPr>
        <w:t xml:space="preserve"> المتنقل</w:t>
      </w:r>
      <w:r w:rsidRPr="00D25F42">
        <w:rPr>
          <w:rFonts w:hint="cs"/>
          <w:sz w:val="26"/>
          <w:szCs w:val="26"/>
          <w:rtl/>
          <w:lang w:bidi="ar-EG"/>
        </w:rPr>
        <w:t xml:space="preserve"> </w:t>
      </w:r>
      <w:proofErr w:type="spellStart"/>
      <w:r w:rsidRPr="00D25F42">
        <w:t>MontiR</w:t>
      </w:r>
      <w:proofErr w:type="spellEnd"/>
      <w:r w:rsidRPr="00D25F42">
        <w:t>-AC</w:t>
      </w:r>
      <w:r w:rsidRPr="00D25F42">
        <w:rPr>
          <w:rFonts w:hint="cs"/>
          <w:sz w:val="26"/>
          <w:szCs w:val="26"/>
          <w:rtl/>
        </w:rPr>
        <w:t xml:space="preserve"> لتوسيع التشغيل وإدراج استخدامه في نظام الاعتماد (اليوئنديبي) (469,000 دولارا أمريكيا)؛ وتنظيم 10 حلقات عمل فنية تغطي الأقاليم الرئيسية في البلد عن استخدام وتطبيق التكنولوجيات منخفضة إمكانية الاحترار العالمي للتبريد وتكييف اله</w:t>
      </w:r>
      <w:r w:rsidRPr="00D25F42">
        <w:rPr>
          <w:rFonts w:hint="cs"/>
          <w:sz w:val="26"/>
          <w:szCs w:val="26"/>
          <w:rtl/>
          <w:lang w:bidi="ar-EG"/>
        </w:rPr>
        <w:t>وا</w:t>
      </w:r>
      <w:r w:rsidRPr="00D25F42">
        <w:rPr>
          <w:rFonts w:hint="cs"/>
          <w:sz w:val="26"/>
          <w:szCs w:val="26"/>
          <w:rtl/>
        </w:rPr>
        <w:t>ء (أستراليا) (550,000 دولارا أمريكيا).</w:t>
      </w:r>
    </w:p>
    <w:p w14:paraId="2689BACE" w14:textId="77777777" w:rsidR="000640BA" w:rsidRPr="00D25F42" w:rsidRDefault="000640BA" w:rsidP="000640BA">
      <w:pPr>
        <w:bidi/>
        <w:spacing w:after="240"/>
        <w:rPr>
          <w:i/>
          <w:iCs/>
          <w:sz w:val="26"/>
          <w:szCs w:val="26"/>
          <w:lang w:val="en-CA" w:bidi="ar-EG"/>
        </w:rPr>
      </w:pPr>
      <w:r w:rsidRPr="00D25F42">
        <w:rPr>
          <w:rFonts w:hint="cs"/>
          <w:i/>
          <w:iCs/>
          <w:sz w:val="26"/>
          <w:szCs w:val="26"/>
          <w:rtl/>
        </w:rPr>
        <w:t>المساعدة التقنية لتبريد المباني وقطاع مكافحة الحريق</w:t>
      </w:r>
    </w:p>
    <w:p w14:paraId="0CD02FC7" w14:textId="77777777" w:rsidR="000640BA" w:rsidRPr="00D25F42" w:rsidRDefault="000640BA" w:rsidP="000640BA">
      <w:pPr>
        <w:pStyle w:val="Heading1"/>
        <w:bidi/>
        <w:rPr>
          <w:sz w:val="26"/>
          <w:szCs w:val="26"/>
        </w:rPr>
      </w:pPr>
      <w:r w:rsidRPr="00D25F42">
        <w:rPr>
          <w:rFonts w:hint="cs"/>
          <w:sz w:val="26"/>
          <w:szCs w:val="26"/>
          <w:rtl/>
          <w:lang w:bidi="ar-EG"/>
        </w:rPr>
        <w:lastRenderedPageBreak/>
        <w:t>يستمر استهلاك الهيدروكلوروفلوروكربون-123 لاستخدامه في تبريد المباني وفي قطاع مكافحة الحريق. واشتملت المرحلة الثانية على تقييم للاستهلاك في القطاع الأخير؛ غير أن هناك حاجة إلى مزيد من المساعدة التقنية لتحديد معدات كبت الحرائق والحناية من الحريق القائمة على الهيدروكلوروفلوروكربون-123 وتحسين فهم استهلاك الهيدروكلوروفلوروكربون-123 في الفترة بعد الجائحة، بما في ذلك ما إذا كانت نظم الإغراق والتصنيع أو التجميع لمعدات كبت الحريق والحماية من الحريق القائمة على الهيدروفلوروكربون-123 في البلد. والتمويل مطلوب لليوئنديبي بقيمة 165,696 دولار أمريكي ويشمل مايلي:</w:t>
      </w:r>
    </w:p>
    <w:p w14:paraId="29C5AEF3" w14:textId="77777777" w:rsidR="000640BA" w:rsidRPr="00D25F42" w:rsidRDefault="000640BA" w:rsidP="00533AB4">
      <w:pPr>
        <w:pStyle w:val="Heading1"/>
        <w:numPr>
          <w:ilvl w:val="0"/>
          <w:numId w:val="16"/>
        </w:numPr>
        <w:bidi/>
        <w:ind w:left="1134" w:hanging="567"/>
        <w:rPr>
          <w:sz w:val="26"/>
          <w:szCs w:val="26"/>
        </w:rPr>
      </w:pPr>
      <w:r w:rsidRPr="00D25F42">
        <w:rPr>
          <w:rFonts w:hint="cs"/>
          <w:sz w:val="26"/>
          <w:szCs w:val="26"/>
          <w:rtl/>
        </w:rPr>
        <w:t xml:space="preserve">رسم خرائط قدرات تبريد المباني وأنظمة مكافحة الحريق المركبة: إجراء دراسات متعمقة ومسوحات وتقييمات لجمع بيانات لرسم خرائط التوزيع الجاري وتقديم احتياجات الخدمة لتبريد المباني في المستقبل (70,000 دولار </w:t>
      </w:r>
      <w:r w:rsidRPr="00D25F42">
        <w:rPr>
          <w:rFonts w:hint="cs"/>
          <w:vanish/>
          <w:sz w:val="26"/>
          <w:szCs w:val="26"/>
          <w:rtl/>
        </w:rPr>
        <w:t xml:space="preserve">أمريكي) واحتياجات الخدمة في المستقبل لأنظمة مكافحة الحريق، بما في ذلك ما إذا كان المستخدمون النهائيون سيحتاجون مركزا لإعادة التدوير </w:t>
      </w:r>
      <w:r w:rsidRPr="00D25F42">
        <w:rPr>
          <w:rFonts w:hint="cs"/>
          <w:sz w:val="26"/>
          <w:szCs w:val="26"/>
          <w:rtl/>
        </w:rPr>
        <w:t xml:space="preserve">(50,000 دولار </w:t>
      </w:r>
      <w:r w:rsidRPr="00D25F42">
        <w:rPr>
          <w:rFonts w:hint="cs"/>
          <w:vanish/>
          <w:sz w:val="26"/>
          <w:szCs w:val="26"/>
          <w:rtl/>
        </w:rPr>
        <w:t>أمريكي)؛</w:t>
      </w:r>
    </w:p>
    <w:p w14:paraId="1FD568F6" w14:textId="77777777" w:rsidR="000640BA" w:rsidRPr="00D25F42" w:rsidRDefault="000640BA" w:rsidP="00533AB4">
      <w:pPr>
        <w:pStyle w:val="Heading1"/>
        <w:numPr>
          <w:ilvl w:val="0"/>
          <w:numId w:val="16"/>
        </w:numPr>
        <w:bidi/>
        <w:ind w:left="1134" w:hanging="567"/>
        <w:rPr>
          <w:sz w:val="26"/>
          <w:szCs w:val="26"/>
        </w:rPr>
      </w:pPr>
      <w:r w:rsidRPr="00D25F42">
        <w:rPr>
          <w:rFonts w:hint="cs"/>
          <w:sz w:val="26"/>
          <w:szCs w:val="26"/>
          <w:rtl/>
        </w:rPr>
        <w:t>تقدير الاحتياجات في تبريد المباني وأنظمة مكافحة الحريق: إعداد استراتيجية لإدارة الاستهلاك تستند إلى البيانات المجمعة، مثلا، عن طريق إنشاء 123 مصرف إعادة التدوير لدعم الطلب في المستقبل، في تبريد المباني (20,000 دولار أمريكي) وفي قطاع مكافحة الحريق الذي يمكن أن يشمل أيضا تحليلا لسلسلة التوريد، والمصنعين والموزعين والقائمين بالتركيب وتوجيهات عن نشر التكنولوجيات البديلة (19,792 دولار أمريكي)؛</w:t>
      </w:r>
    </w:p>
    <w:p w14:paraId="5928602F" w14:textId="77777777" w:rsidR="000640BA" w:rsidRPr="00D25F42" w:rsidRDefault="000640BA" w:rsidP="00533AB4">
      <w:pPr>
        <w:pStyle w:val="Heading1"/>
        <w:numPr>
          <w:ilvl w:val="0"/>
          <w:numId w:val="16"/>
        </w:numPr>
        <w:bidi/>
        <w:ind w:left="1134" w:hanging="567"/>
        <w:rPr>
          <w:sz w:val="26"/>
          <w:szCs w:val="26"/>
          <w:rtl/>
        </w:rPr>
      </w:pPr>
      <w:r w:rsidRPr="00D25F42">
        <w:rPr>
          <w:rFonts w:hint="cs"/>
          <w:sz w:val="26"/>
          <w:szCs w:val="26"/>
          <w:rtl/>
        </w:rPr>
        <w:t>إجراءات تشغيلية موحدة بشأن تبريد المباني: إعداد إجراءات تشغيلية موحدة بشأن ممارسات الخدمة الجيدة والتسرب المنخفض في تبريد المباني وتوجيهات بشأن إحلال التكنولوجيات المستبدلة محل الهيدروكلوروفلوروكربون-123 (5,904 دولار أمريكي).</w:t>
      </w:r>
    </w:p>
    <w:p w14:paraId="7CFEDB77" w14:textId="77777777" w:rsidR="000640BA" w:rsidRPr="00D25F42" w:rsidRDefault="000640BA" w:rsidP="000640BA">
      <w:pPr>
        <w:pStyle w:val="Heading1"/>
        <w:numPr>
          <w:ilvl w:val="0"/>
          <w:numId w:val="0"/>
        </w:numPr>
        <w:bidi/>
        <w:rPr>
          <w:sz w:val="26"/>
          <w:szCs w:val="26"/>
          <w:u w:val="single"/>
        </w:rPr>
      </w:pPr>
      <w:r w:rsidRPr="00D25F42">
        <w:rPr>
          <w:rFonts w:hint="cs"/>
          <w:sz w:val="26"/>
          <w:szCs w:val="26"/>
          <w:u w:val="single"/>
          <w:rtl/>
        </w:rPr>
        <w:t>وحدة تنفيذ ورصد المشروع</w:t>
      </w:r>
    </w:p>
    <w:p w14:paraId="58364FC0" w14:textId="77777777" w:rsidR="000640BA" w:rsidRPr="00D25F42" w:rsidRDefault="000640BA" w:rsidP="000640BA">
      <w:pPr>
        <w:pStyle w:val="Heading1"/>
        <w:bidi/>
        <w:rPr>
          <w:sz w:val="26"/>
          <w:szCs w:val="26"/>
          <w:rtl/>
        </w:rPr>
      </w:pPr>
      <w:r w:rsidRPr="00D25F42">
        <w:rPr>
          <w:rFonts w:hint="cs"/>
          <w:sz w:val="26"/>
          <w:szCs w:val="26"/>
          <w:rtl/>
        </w:rPr>
        <w:t>سيستمر النظام المنشأ بموجب المرحلتين الأولى والثانية من خطة إدارة إزالة المواد الهيدروكلوروفلوروكربونية إلى المرحلة الثالثة، مع أنشطة الرصد من وحدة الأوزون الوطنية واليوئنديبي، والإبلاغ عن التقدم المحرز، والعمل مع أصحاب المصلحة على إزالة المواد الهيدروكلوروفلوروكربونية. وتبلغ تكلفة هذه الأنشطة بالنسبة لليوئنديبي 1,378,500 دولار أمريكي، وتشمل موظفي المشروع والمستشارين (1,080,000 دولار أمريكي)، وتكاليف التشغيل (99,000 دولار أمريكي) والتحقق من الاستهلاك من طرف ثالث (24,000 دولار أمريكي)؛ والتنفيذ والرصد، بما في ذلك اجتماعات والسفر في مهام رسمية (175,500 دولار أمريكي).</w:t>
      </w:r>
    </w:p>
    <w:p w14:paraId="369E6BC4" w14:textId="77777777" w:rsidR="000640BA" w:rsidRPr="00D25F42" w:rsidRDefault="000640BA" w:rsidP="000640BA">
      <w:pPr>
        <w:pStyle w:val="Heading1"/>
        <w:numPr>
          <w:ilvl w:val="0"/>
          <w:numId w:val="0"/>
        </w:numPr>
        <w:bidi/>
        <w:rPr>
          <w:sz w:val="26"/>
          <w:szCs w:val="26"/>
          <w:rtl/>
          <w:lang w:bidi="ar-EG"/>
        </w:rPr>
      </w:pPr>
      <w:r w:rsidRPr="00D25F42">
        <w:rPr>
          <w:rFonts w:hint="cs"/>
          <w:sz w:val="26"/>
          <w:szCs w:val="26"/>
          <w:u w:val="single"/>
          <w:rtl/>
        </w:rPr>
        <w:t>تنفذ سياسة الجنسانية</w:t>
      </w:r>
      <w:r w:rsidRPr="00D25F42">
        <w:rPr>
          <w:rStyle w:val="FootnoteReference"/>
          <w:sz w:val="26"/>
          <w:szCs w:val="26"/>
        </w:rPr>
        <w:footnoteReference w:id="15"/>
      </w:r>
    </w:p>
    <w:p w14:paraId="76991112" w14:textId="77777777" w:rsidR="000640BA" w:rsidRPr="00D25F42" w:rsidRDefault="000640BA" w:rsidP="000640BA">
      <w:pPr>
        <w:pStyle w:val="Heading1"/>
        <w:bidi/>
        <w:rPr>
          <w:sz w:val="26"/>
          <w:szCs w:val="26"/>
        </w:rPr>
      </w:pPr>
      <w:r w:rsidRPr="00D25F42">
        <w:rPr>
          <w:rFonts w:hint="cs"/>
          <w:sz w:val="26"/>
          <w:szCs w:val="26"/>
          <w:rtl/>
        </w:rPr>
        <w:t>سيستند تعميم الجنسانية بموجب المرحلة الثالثة من خطة إدارة إزالة المواد الهيدروكلوروفلوروكربونية إلى خطة عمل الجنسانية المعدة في إطار الشريحة الثالثة، التي اشتملت على تشجيع مشاركة النساء في مناسبات وأنشطة خطة إدارة إزالة المواد الهيدروكلوروفلوروكربونية، والترويج لتعميم الجنسانية في عمليات التدريب وحملات التوعية وتجميع البيانات المصنفة حسب الجنس. وأعطيت الأولوية لتعيين المرشحات من النساء خلال إعداد المرحلة الثالثة. وتشمل الخطط الأخرى للمرحلة الثالثة ضمان فرص متساوية للنساء في قطاع التبريد وتكييف الهواء، وتهيئة مساحة آمنة لمشاركة النساء.</w:t>
      </w:r>
    </w:p>
    <w:p w14:paraId="6930DBB1" w14:textId="77777777" w:rsidR="000640BA" w:rsidRPr="00D25F42" w:rsidRDefault="000640BA" w:rsidP="000640BA">
      <w:pPr>
        <w:pStyle w:val="Heading1"/>
        <w:numPr>
          <w:ilvl w:val="0"/>
          <w:numId w:val="0"/>
        </w:numPr>
        <w:bidi/>
        <w:rPr>
          <w:sz w:val="26"/>
          <w:szCs w:val="26"/>
          <w:u w:val="single"/>
          <w:lang w:val="en-CA" w:bidi="ar-EG"/>
        </w:rPr>
      </w:pPr>
      <w:r w:rsidRPr="00D25F42">
        <w:rPr>
          <w:rFonts w:hint="cs"/>
          <w:sz w:val="26"/>
          <w:szCs w:val="26"/>
          <w:u w:val="single"/>
          <w:rtl/>
        </w:rPr>
        <w:t xml:space="preserve">التكلفة </w:t>
      </w:r>
      <w:r w:rsidRPr="00D25F42">
        <w:rPr>
          <w:rFonts w:hint="cs"/>
          <w:sz w:val="26"/>
          <w:szCs w:val="26"/>
          <w:u w:val="single"/>
          <w:rtl/>
          <w:lang w:bidi="ar-EG"/>
        </w:rPr>
        <w:t>الإجمالية للمرحلة الثالثة من خطة إدارة إزالة المواد الهيدروكلوروفلوروكربونية</w:t>
      </w:r>
    </w:p>
    <w:p w14:paraId="126914C2" w14:textId="77777777" w:rsidR="000640BA" w:rsidRPr="00D25F42" w:rsidRDefault="000640BA" w:rsidP="000640BA">
      <w:pPr>
        <w:pStyle w:val="Heading1"/>
        <w:bidi/>
        <w:rPr>
          <w:sz w:val="26"/>
          <w:szCs w:val="26"/>
        </w:rPr>
      </w:pPr>
      <w:r w:rsidRPr="00D25F42">
        <w:rPr>
          <w:rFonts w:hint="cs"/>
          <w:sz w:val="26"/>
          <w:szCs w:val="26"/>
          <w:rtl/>
        </w:rPr>
        <w:lastRenderedPageBreak/>
        <w:t>قدرت التكلفة الإجمالية للمرحلة الثالثة من خطة إدارة إزالة المواد الهيدروكلوروفلوروكربونية</w:t>
      </w:r>
      <w:r w:rsidRPr="00D25F42">
        <w:rPr>
          <w:rFonts w:hint="cs"/>
          <w:sz w:val="26"/>
          <w:szCs w:val="26"/>
          <w:rtl/>
          <w:lang w:bidi="ar-EG"/>
        </w:rPr>
        <w:t xml:space="preserve"> لإندونيسيا بمبلغ 15,529,956 دولار أمريكي (إضافة إلى تكاليف دعم الوكالة)، على النحو المقدم في الأصل، من أجل تحقيق خفض بنسبة 67.5 في المائة في خط أساس استهلاك الهيدروكلوروفلوروكربون فيها</w:t>
      </w:r>
      <w:r w:rsidRPr="00D25F42">
        <w:rPr>
          <w:rFonts w:hint="cs"/>
          <w:sz w:val="26"/>
          <w:szCs w:val="26"/>
          <w:rtl/>
        </w:rPr>
        <w:t xml:space="preserve"> بحلول عام 2025 وخفض بنسبة 100 في المائة بحلول عام 2030. وترد الأنشطة المقترحة وملخص لتوزيع التكلفة في الجدول 3.</w:t>
      </w:r>
    </w:p>
    <w:p w14:paraId="644E08D4" w14:textId="77777777" w:rsidR="000640BA" w:rsidRPr="00D25F42" w:rsidRDefault="000640BA" w:rsidP="000640BA">
      <w:pPr>
        <w:pStyle w:val="Heading1"/>
        <w:numPr>
          <w:ilvl w:val="0"/>
          <w:numId w:val="0"/>
        </w:numPr>
        <w:bidi/>
        <w:spacing w:after="120"/>
        <w:rPr>
          <w:b/>
          <w:bCs/>
          <w:szCs w:val="24"/>
          <w:rtl/>
          <w:lang w:val="en-CA"/>
        </w:rPr>
      </w:pPr>
    </w:p>
    <w:p w14:paraId="20B58941" w14:textId="77777777" w:rsidR="000640BA" w:rsidRPr="00D25F42" w:rsidRDefault="000640BA" w:rsidP="000640BA">
      <w:pPr>
        <w:pStyle w:val="Heading1"/>
        <w:numPr>
          <w:ilvl w:val="0"/>
          <w:numId w:val="0"/>
        </w:numPr>
        <w:bidi/>
        <w:spacing w:after="120"/>
        <w:rPr>
          <w:b/>
          <w:bCs/>
          <w:szCs w:val="24"/>
          <w:lang w:bidi="ar-EG"/>
        </w:rPr>
      </w:pPr>
      <w:r w:rsidRPr="00D25F42">
        <w:rPr>
          <w:rFonts w:hint="cs"/>
          <w:b/>
          <w:bCs/>
          <w:szCs w:val="24"/>
          <w:rtl/>
          <w:lang w:val="en-CA"/>
        </w:rPr>
        <w:t xml:space="preserve">الجدول 3. </w:t>
      </w:r>
      <w:r w:rsidRPr="00D25F42">
        <w:rPr>
          <w:rFonts w:hint="cs"/>
          <w:b/>
          <w:bCs/>
          <w:szCs w:val="24"/>
          <w:rtl/>
        </w:rPr>
        <w:t xml:space="preserve">التكلفة </w:t>
      </w:r>
      <w:r w:rsidRPr="00D25F42">
        <w:rPr>
          <w:rFonts w:hint="cs"/>
          <w:b/>
          <w:bCs/>
          <w:szCs w:val="24"/>
          <w:rtl/>
          <w:lang w:bidi="ar-EG"/>
        </w:rPr>
        <w:t>الإجمالية للمرحلة الثالثة من خطة إدارة إزالة المواد الهيدروكلوروفلوروكربونية على النحوالمقدم</w:t>
      </w:r>
    </w:p>
    <w:tbl>
      <w:tblPr>
        <w:bidiVisual/>
        <w:tblW w:w="50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30"/>
        <w:gridCol w:w="2028"/>
        <w:gridCol w:w="2024"/>
      </w:tblGrid>
      <w:tr w:rsidR="000640BA" w:rsidRPr="00D25F42" w14:paraId="02C7502C" w14:textId="77777777" w:rsidTr="00532F6C">
        <w:trPr>
          <w:trHeight w:val="251"/>
          <w:tblHeader/>
          <w:jc w:val="center"/>
        </w:trPr>
        <w:tc>
          <w:tcPr>
            <w:tcW w:w="2886" w:type="pct"/>
            <w:shd w:val="clear" w:color="auto" w:fill="auto"/>
            <w:vAlign w:val="center"/>
            <w:hideMark/>
          </w:tcPr>
          <w:p w14:paraId="6F5F4D17" w14:textId="77777777" w:rsidR="000640BA" w:rsidRPr="00D25F42" w:rsidRDefault="000640BA" w:rsidP="00532F6C">
            <w:pPr>
              <w:bidi/>
              <w:jc w:val="center"/>
              <w:rPr>
                <w:bCs/>
                <w:color w:val="000000"/>
                <w:sz w:val="20"/>
                <w:lang w:val="en-CA"/>
              </w:rPr>
            </w:pPr>
            <w:r w:rsidRPr="00D25F42">
              <w:rPr>
                <w:rFonts w:hint="cs"/>
                <w:bCs/>
                <w:color w:val="000000"/>
                <w:sz w:val="20"/>
                <w:rtl/>
              </w:rPr>
              <w:t>النشاط</w:t>
            </w:r>
          </w:p>
        </w:tc>
        <w:tc>
          <w:tcPr>
            <w:tcW w:w="1058" w:type="pct"/>
            <w:vAlign w:val="center"/>
          </w:tcPr>
          <w:p w14:paraId="361D5A53" w14:textId="77777777" w:rsidR="000640BA" w:rsidRPr="00D25F42" w:rsidRDefault="000640BA" w:rsidP="00532F6C">
            <w:pPr>
              <w:bidi/>
              <w:jc w:val="center"/>
              <w:rPr>
                <w:bCs/>
                <w:color w:val="000000"/>
                <w:sz w:val="20"/>
              </w:rPr>
            </w:pPr>
            <w:r w:rsidRPr="00D25F42">
              <w:rPr>
                <w:rFonts w:hint="cs"/>
                <w:bCs/>
                <w:color w:val="000000"/>
                <w:sz w:val="20"/>
                <w:rtl/>
              </w:rPr>
              <w:t>الوكالة</w:t>
            </w:r>
          </w:p>
        </w:tc>
        <w:tc>
          <w:tcPr>
            <w:tcW w:w="1056" w:type="pct"/>
            <w:shd w:val="clear" w:color="auto" w:fill="auto"/>
            <w:vAlign w:val="center"/>
            <w:hideMark/>
          </w:tcPr>
          <w:p w14:paraId="1F1EFC71" w14:textId="77777777" w:rsidR="000640BA" w:rsidRPr="00D25F42" w:rsidRDefault="000640BA" w:rsidP="00532F6C">
            <w:pPr>
              <w:bidi/>
              <w:rPr>
                <w:bCs/>
                <w:color w:val="000000"/>
                <w:sz w:val="20"/>
                <w:rtl/>
                <w:lang w:bidi="ar-EG"/>
              </w:rPr>
            </w:pPr>
            <w:r w:rsidRPr="00D25F42">
              <w:rPr>
                <w:rFonts w:hint="cs"/>
                <w:bCs/>
                <w:color w:val="000000"/>
                <w:sz w:val="20"/>
                <w:rtl/>
                <w:lang w:bidi="ar-EG"/>
              </w:rPr>
              <w:t>التكلفة (بالدولار الأمريكي)</w:t>
            </w:r>
          </w:p>
        </w:tc>
      </w:tr>
      <w:tr w:rsidR="000640BA" w:rsidRPr="00D25F42" w14:paraId="54CA78C7" w14:textId="77777777" w:rsidTr="00532F6C">
        <w:trPr>
          <w:jc w:val="center"/>
        </w:trPr>
        <w:tc>
          <w:tcPr>
            <w:tcW w:w="5000" w:type="pct"/>
            <w:gridSpan w:val="3"/>
            <w:shd w:val="clear" w:color="auto" w:fill="auto"/>
            <w:noWrap/>
          </w:tcPr>
          <w:p w14:paraId="335B68A6" w14:textId="77777777" w:rsidR="000640BA" w:rsidRPr="00D25F42" w:rsidRDefault="000640BA" w:rsidP="00532F6C">
            <w:pPr>
              <w:bidi/>
              <w:jc w:val="left"/>
              <w:rPr>
                <w:i/>
                <w:iCs/>
                <w:color w:val="000000"/>
                <w:sz w:val="22"/>
                <w:szCs w:val="22"/>
                <w:rtl/>
                <w:lang w:val="en-CA" w:bidi="ar-EG"/>
              </w:rPr>
            </w:pPr>
            <w:r w:rsidRPr="00D25F42">
              <w:rPr>
                <w:rFonts w:hint="cs"/>
                <w:i/>
                <w:iCs/>
                <w:color w:val="000000"/>
                <w:sz w:val="22"/>
                <w:szCs w:val="22"/>
                <w:rtl/>
                <w:lang w:val="en-CA" w:bidi="ar-EG"/>
              </w:rPr>
              <w:t>الإطار القانوني (510,000 دولارات أمريكية)</w:t>
            </w:r>
          </w:p>
        </w:tc>
      </w:tr>
      <w:tr w:rsidR="000640BA" w:rsidRPr="00D25F42" w14:paraId="5B2356E6" w14:textId="77777777" w:rsidTr="00532F6C">
        <w:trPr>
          <w:jc w:val="center"/>
        </w:trPr>
        <w:tc>
          <w:tcPr>
            <w:tcW w:w="2886" w:type="pct"/>
            <w:shd w:val="clear" w:color="auto" w:fill="auto"/>
            <w:noWrap/>
          </w:tcPr>
          <w:p w14:paraId="76885E47" w14:textId="77777777" w:rsidR="000640BA" w:rsidRPr="00D25F42" w:rsidRDefault="000640BA" w:rsidP="00532F6C">
            <w:pPr>
              <w:bidi/>
              <w:ind w:left="341"/>
              <w:jc w:val="left"/>
              <w:rPr>
                <w:color w:val="000000"/>
                <w:sz w:val="22"/>
                <w:szCs w:val="22"/>
              </w:rPr>
            </w:pPr>
            <w:r w:rsidRPr="00D25F42">
              <w:rPr>
                <w:rFonts w:hint="cs"/>
                <w:color w:val="000000"/>
                <w:sz w:val="22"/>
                <w:szCs w:val="22"/>
                <w:rtl/>
              </w:rPr>
              <w:t>تعزيز الإطار التنظيمي</w:t>
            </w:r>
          </w:p>
        </w:tc>
        <w:tc>
          <w:tcPr>
            <w:tcW w:w="1058" w:type="pct"/>
          </w:tcPr>
          <w:p w14:paraId="6895D0E3" w14:textId="77777777" w:rsidR="000640BA" w:rsidRPr="00D25F42" w:rsidRDefault="000640BA" w:rsidP="00532F6C">
            <w:pPr>
              <w:bidi/>
              <w:jc w:val="left"/>
              <w:rPr>
                <w:color w:val="000000"/>
                <w:sz w:val="22"/>
                <w:szCs w:val="22"/>
                <w:rtl/>
                <w:lang w:val="en-CA" w:bidi="ar-EG"/>
              </w:rPr>
            </w:pPr>
            <w:r w:rsidRPr="00D25F42">
              <w:rPr>
                <w:rFonts w:hint="cs"/>
                <w:color w:val="000000"/>
                <w:sz w:val="22"/>
                <w:szCs w:val="22"/>
                <w:rtl/>
                <w:lang w:val="en-CA" w:bidi="ar-EG"/>
              </w:rPr>
              <w:t>اليوئنديبي/أستراليا</w:t>
            </w:r>
          </w:p>
        </w:tc>
        <w:tc>
          <w:tcPr>
            <w:tcW w:w="1056" w:type="pct"/>
            <w:shd w:val="clear" w:color="auto" w:fill="auto"/>
          </w:tcPr>
          <w:p w14:paraId="567B817C" w14:textId="77777777" w:rsidR="000640BA" w:rsidRPr="00D25F42" w:rsidRDefault="000640BA" w:rsidP="00532F6C">
            <w:pPr>
              <w:jc w:val="right"/>
              <w:rPr>
                <w:color w:val="000000"/>
                <w:sz w:val="20"/>
              </w:rPr>
            </w:pPr>
            <w:r w:rsidRPr="00D25F42">
              <w:rPr>
                <w:color w:val="000000"/>
                <w:sz w:val="20"/>
              </w:rPr>
              <w:t>210,000</w:t>
            </w:r>
          </w:p>
        </w:tc>
      </w:tr>
      <w:tr w:rsidR="000640BA" w:rsidRPr="00D25F42" w14:paraId="3FE94344" w14:textId="77777777" w:rsidTr="00532F6C">
        <w:trPr>
          <w:jc w:val="center"/>
        </w:trPr>
        <w:tc>
          <w:tcPr>
            <w:tcW w:w="2886" w:type="pct"/>
            <w:shd w:val="clear" w:color="auto" w:fill="auto"/>
            <w:noWrap/>
          </w:tcPr>
          <w:p w14:paraId="75C9A21F" w14:textId="77777777" w:rsidR="000640BA" w:rsidRPr="00D25F42" w:rsidRDefault="000640BA" w:rsidP="00532F6C">
            <w:pPr>
              <w:bidi/>
              <w:ind w:left="341"/>
              <w:jc w:val="left"/>
              <w:rPr>
                <w:color w:val="000000"/>
                <w:sz w:val="22"/>
                <w:szCs w:val="22"/>
              </w:rPr>
            </w:pPr>
            <w:r w:rsidRPr="00D25F42">
              <w:rPr>
                <w:rFonts w:hint="cs"/>
                <w:color w:val="000000"/>
                <w:sz w:val="22"/>
                <w:szCs w:val="22"/>
                <w:rtl/>
              </w:rPr>
              <w:t>بناء قدرات الجمارك</w:t>
            </w:r>
          </w:p>
        </w:tc>
        <w:tc>
          <w:tcPr>
            <w:tcW w:w="1058" w:type="pct"/>
          </w:tcPr>
          <w:p w14:paraId="535D8708" w14:textId="77777777" w:rsidR="000640BA" w:rsidRPr="00D25F42" w:rsidRDefault="000640BA" w:rsidP="00532F6C">
            <w:pPr>
              <w:bidi/>
              <w:jc w:val="left"/>
              <w:rPr>
                <w:color w:val="000000"/>
                <w:sz w:val="22"/>
                <w:szCs w:val="22"/>
                <w:rtl/>
                <w:lang w:val="en-CA" w:bidi="ar-EG"/>
              </w:rPr>
            </w:pPr>
            <w:r w:rsidRPr="00D25F42">
              <w:rPr>
                <w:rFonts w:hint="cs"/>
                <w:color w:val="000000"/>
                <w:sz w:val="22"/>
                <w:szCs w:val="22"/>
                <w:rtl/>
                <w:lang w:val="en-CA" w:bidi="ar-EG"/>
              </w:rPr>
              <w:t>اليوئنديبي</w:t>
            </w:r>
          </w:p>
        </w:tc>
        <w:tc>
          <w:tcPr>
            <w:tcW w:w="1056" w:type="pct"/>
            <w:shd w:val="clear" w:color="auto" w:fill="auto"/>
          </w:tcPr>
          <w:p w14:paraId="46121CD7" w14:textId="77777777" w:rsidR="000640BA" w:rsidRPr="00D25F42" w:rsidRDefault="000640BA" w:rsidP="00532F6C">
            <w:pPr>
              <w:jc w:val="right"/>
              <w:rPr>
                <w:color w:val="000000"/>
                <w:sz w:val="20"/>
              </w:rPr>
            </w:pPr>
            <w:r w:rsidRPr="00D25F42">
              <w:rPr>
                <w:color w:val="000000"/>
                <w:sz w:val="20"/>
              </w:rPr>
              <w:t>300,000</w:t>
            </w:r>
          </w:p>
        </w:tc>
      </w:tr>
      <w:tr w:rsidR="000640BA" w:rsidRPr="00D25F42" w14:paraId="3DC7381F" w14:textId="77777777" w:rsidTr="00532F6C">
        <w:trPr>
          <w:jc w:val="center"/>
        </w:trPr>
        <w:tc>
          <w:tcPr>
            <w:tcW w:w="5000" w:type="pct"/>
            <w:gridSpan w:val="3"/>
            <w:shd w:val="clear" w:color="auto" w:fill="auto"/>
            <w:noWrap/>
          </w:tcPr>
          <w:p w14:paraId="72C65567" w14:textId="77777777" w:rsidR="000640BA" w:rsidRPr="00D25F42" w:rsidRDefault="000640BA" w:rsidP="00532F6C">
            <w:pPr>
              <w:bidi/>
              <w:jc w:val="left"/>
              <w:rPr>
                <w:i/>
                <w:iCs/>
                <w:color w:val="000000"/>
                <w:sz w:val="22"/>
                <w:szCs w:val="22"/>
              </w:rPr>
            </w:pPr>
            <w:r w:rsidRPr="00D25F42">
              <w:rPr>
                <w:rFonts w:hint="cs"/>
                <w:i/>
                <w:iCs/>
                <w:color w:val="000000"/>
                <w:sz w:val="22"/>
                <w:szCs w:val="22"/>
                <w:rtl/>
              </w:rPr>
              <w:t>قطاع خدمة التبريد وتكييف الهواء (13,475,760 دولار أمريكي)</w:t>
            </w:r>
          </w:p>
        </w:tc>
      </w:tr>
      <w:tr w:rsidR="000640BA" w:rsidRPr="00D25F42" w14:paraId="1569FFD9" w14:textId="77777777" w:rsidTr="00532F6C">
        <w:trPr>
          <w:jc w:val="center"/>
        </w:trPr>
        <w:tc>
          <w:tcPr>
            <w:tcW w:w="2886" w:type="pct"/>
            <w:shd w:val="clear" w:color="auto" w:fill="auto"/>
            <w:noWrap/>
          </w:tcPr>
          <w:p w14:paraId="1EC0BFBA" w14:textId="77777777" w:rsidR="000640BA" w:rsidRPr="00D25F42" w:rsidRDefault="000640BA" w:rsidP="00532F6C">
            <w:pPr>
              <w:bidi/>
              <w:ind w:left="341"/>
              <w:jc w:val="left"/>
              <w:rPr>
                <w:color w:val="000000"/>
                <w:sz w:val="22"/>
                <w:szCs w:val="22"/>
              </w:rPr>
            </w:pPr>
            <w:r w:rsidRPr="00D25F42">
              <w:rPr>
                <w:rFonts w:hint="cs"/>
                <w:color w:val="000000"/>
                <w:sz w:val="22"/>
                <w:szCs w:val="22"/>
                <w:rtl/>
              </w:rPr>
              <w:t>تعزيز قدرات الفنيين</w:t>
            </w:r>
          </w:p>
        </w:tc>
        <w:tc>
          <w:tcPr>
            <w:tcW w:w="1058" w:type="pct"/>
          </w:tcPr>
          <w:p w14:paraId="6387FA77" w14:textId="77777777" w:rsidR="000640BA" w:rsidRPr="00D25F42" w:rsidRDefault="000640BA" w:rsidP="00532F6C">
            <w:pPr>
              <w:bidi/>
              <w:jc w:val="left"/>
              <w:rPr>
                <w:color w:val="000000"/>
                <w:sz w:val="22"/>
                <w:szCs w:val="22"/>
              </w:rPr>
            </w:pPr>
            <w:r w:rsidRPr="00D25F42">
              <w:rPr>
                <w:rFonts w:hint="cs"/>
                <w:color w:val="000000"/>
                <w:sz w:val="22"/>
                <w:szCs w:val="22"/>
                <w:rtl/>
                <w:lang w:val="en-CA" w:bidi="ar-EG"/>
              </w:rPr>
              <w:t>اليوئنديبي/أستراليا</w:t>
            </w:r>
          </w:p>
        </w:tc>
        <w:tc>
          <w:tcPr>
            <w:tcW w:w="1056" w:type="pct"/>
            <w:shd w:val="clear" w:color="auto" w:fill="auto"/>
          </w:tcPr>
          <w:p w14:paraId="72A09466" w14:textId="77777777" w:rsidR="000640BA" w:rsidRPr="00D25F42" w:rsidRDefault="000640BA" w:rsidP="00532F6C">
            <w:pPr>
              <w:jc w:val="right"/>
              <w:rPr>
                <w:color w:val="000000"/>
                <w:sz w:val="20"/>
              </w:rPr>
            </w:pPr>
            <w:r w:rsidRPr="00D25F42">
              <w:rPr>
                <w:color w:val="000000"/>
                <w:sz w:val="20"/>
              </w:rPr>
              <w:t>4,435,000</w:t>
            </w:r>
          </w:p>
        </w:tc>
      </w:tr>
      <w:tr w:rsidR="000640BA" w:rsidRPr="00D25F42" w14:paraId="1E081888" w14:textId="77777777" w:rsidTr="00532F6C">
        <w:trPr>
          <w:jc w:val="center"/>
        </w:trPr>
        <w:tc>
          <w:tcPr>
            <w:tcW w:w="2886" w:type="pct"/>
            <w:shd w:val="clear" w:color="auto" w:fill="auto"/>
            <w:noWrap/>
          </w:tcPr>
          <w:p w14:paraId="1E88E5CD" w14:textId="77777777" w:rsidR="000640BA" w:rsidRPr="00D25F42" w:rsidRDefault="000640BA" w:rsidP="00532F6C">
            <w:pPr>
              <w:bidi/>
              <w:ind w:left="341"/>
              <w:jc w:val="left"/>
              <w:rPr>
                <w:color w:val="000000"/>
                <w:sz w:val="22"/>
                <w:szCs w:val="22"/>
              </w:rPr>
            </w:pPr>
            <w:r w:rsidRPr="00D25F42">
              <w:rPr>
                <w:rFonts w:hint="cs"/>
                <w:color w:val="000000"/>
                <w:sz w:val="22"/>
                <w:szCs w:val="22"/>
                <w:rtl/>
              </w:rPr>
              <w:t>تعزيز شبكة الاسترداد وإعادة التدوير والاستصلاح</w:t>
            </w:r>
          </w:p>
        </w:tc>
        <w:tc>
          <w:tcPr>
            <w:tcW w:w="1058" w:type="pct"/>
          </w:tcPr>
          <w:p w14:paraId="04E4A545" w14:textId="77777777" w:rsidR="000640BA" w:rsidRPr="00D25F42" w:rsidRDefault="000640BA" w:rsidP="00532F6C">
            <w:pPr>
              <w:bidi/>
              <w:rPr>
                <w:sz w:val="22"/>
                <w:szCs w:val="22"/>
              </w:rPr>
            </w:pPr>
            <w:r w:rsidRPr="00D25F42">
              <w:rPr>
                <w:rFonts w:hint="cs"/>
                <w:color w:val="000000"/>
                <w:sz w:val="22"/>
                <w:szCs w:val="22"/>
                <w:rtl/>
                <w:lang w:val="en-CA" w:bidi="ar-EG"/>
              </w:rPr>
              <w:t>اليوئنديبي</w:t>
            </w:r>
          </w:p>
        </w:tc>
        <w:tc>
          <w:tcPr>
            <w:tcW w:w="1056" w:type="pct"/>
            <w:shd w:val="clear" w:color="auto" w:fill="auto"/>
          </w:tcPr>
          <w:p w14:paraId="52A4F998" w14:textId="77777777" w:rsidR="000640BA" w:rsidRPr="00D25F42" w:rsidRDefault="000640BA" w:rsidP="00532F6C">
            <w:pPr>
              <w:jc w:val="right"/>
              <w:rPr>
                <w:color w:val="000000"/>
                <w:sz w:val="20"/>
              </w:rPr>
            </w:pPr>
            <w:r w:rsidRPr="00D25F42">
              <w:rPr>
                <w:color w:val="000000"/>
                <w:sz w:val="20"/>
              </w:rPr>
              <w:t>1,942,488</w:t>
            </w:r>
          </w:p>
        </w:tc>
      </w:tr>
      <w:tr w:rsidR="000640BA" w:rsidRPr="00D25F42" w14:paraId="71EA1D1E" w14:textId="77777777" w:rsidTr="00532F6C">
        <w:trPr>
          <w:jc w:val="center"/>
        </w:trPr>
        <w:tc>
          <w:tcPr>
            <w:tcW w:w="2886" w:type="pct"/>
            <w:shd w:val="clear" w:color="auto" w:fill="auto"/>
            <w:noWrap/>
          </w:tcPr>
          <w:p w14:paraId="37A1EADB" w14:textId="77777777" w:rsidR="000640BA" w:rsidRPr="00D25F42" w:rsidRDefault="000640BA" w:rsidP="00532F6C">
            <w:pPr>
              <w:bidi/>
              <w:ind w:left="341"/>
              <w:jc w:val="left"/>
              <w:rPr>
                <w:color w:val="000000"/>
                <w:sz w:val="22"/>
                <w:szCs w:val="22"/>
              </w:rPr>
            </w:pPr>
            <w:r w:rsidRPr="00D25F42">
              <w:rPr>
                <w:rFonts w:hint="cs"/>
                <w:color w:val="000000"/>
                <w:sz w:val="22"/>
                <w:szCs w:val="22"/>
                <w:rtl/>
              </w:rPr>
              <w:t>معدات الدعم</w:t>
            </w:r>
          </w:p>
        </w:tc>
        <w:tc>
          <w:tcPr>
            <w:tcW w:w="1058" w:type="pct"/>
          </w:tcPr>
          <w:p w14:paraId="59BB980B" w14:textId="77777777" w:rsidR="000640BA" w:rsidRPr="00D25F42" w:rsidRDefault="000640BA" w:rsidP="00532F6C">
            <w:pPr>
              <w:bidi/>
              <w:rPr>
                <w:sz w:val="22"/>
                <w:szCs w:val="22"/>
              </w:rPr>
            </w:pPr>
            <w:r w:rsidRPr="00D25F42">
              <w:rPr>
                <w:rFonts w:hint="cs"/>
                <w:color w:val="000000"/>
                <w:sz w:val="22"/>
                <w:szCs w:val="22"/>
                <w:rtl/>
                <w:lang w:val="en-CA" w:bidi="ar-EG"/>
              </w:rPr>
              <w:t>اليوئنديبي</w:t>
            </w:r>
          </w:p>
        </w:tc>
        <w:tc>
          <w:tcPr>
            <w:tcW w:w="1056" w:type="pct"/>
            <w:shd w:val="clear" w:color="auto" w:fill="auto"/>
          </w:tcPr>
          <w:p w14:paraId="0CC4B896" w14:textId="77777777" w:rsidR="000640BA" w:rsidRPr="00D25F42" w:rsidRDefault="000640BA" w:rsidP="00532F6C">
            <w:pPr>
              <w:jc w:val="right"/>
              <w:rPr>
                <w:color w:val="000000"/>
                <w:sz w:val="20"/>
              </w:rPr>
            </w:pPr>
            <w:r w:rsidRPr="00D25F42">
              <w:rPr>
                <w:color w:val="000000"/>
                <w:sz w:val="20"/>
              </w:rPr>
              <w:t>5,719,272</w:t>
            </w:r>
          </w:p>
        </w:tc>
      </w:tr>
      <w:tr w:rsidR="000640BA" w:rsidRPr="00D25F42" w14:paraId="3234553A" w14:textId="77777777" w:rsidTr="00532F6C">
        <w:trPr>
          <w:jc w:val="center"/>
        </w:trPr>
        <w:tc>
          <w:tcPr>
            <w:tcW w:w="2886" w:type="pct"/>
            <w:shd w:val="clear" w:color="auto" w:fill="auto"/>
            <w:noWrap/>
          </w:tcPr>
          <w:p w14:paraId="3D6C04CE" w14:textId="77777777" w:rsidR="000640BA" w:rsidRPr="00D25F42" w:rsidRDefault="000640BA" w:rsidP="00532F6C">
            <w:pPr>
              <w:bidi/>
              <w:ind w:left="341"/>
              <w:jc w:val="left"/>
              <w:rPr>
                <w:color w:val="000000"/>
                <w:sz w:val="22"/>
                <w:szCs w:val="22"/>
                <w:rtl/>
                <w:lang w:bidi="ar-EG"/>
              </w:rPr>
            </w:pPr>
            <w:r w:rsidRPr="00D25F42">
              <w:rPr>
                <w:rFonts w:hint="cs"/>
                <w:color w:val="000000"/>
                <w:sz w:val="22"/>
                <w:szCs w:val="22"/>
                <w:rtl/>
              </w:rPr>
              <w:t>إعداد استراتيجية للقطاعات الحساسة</w:t>
            </w:r>
          </w:p>
        </w:tc>
        <w:tc>
          <w:tcPr>
            <w:tcW w:w="1058" w:type="pct"/>
          </w:tcPr>
          <w:p w14:paraId="740124E1" w14:textId="77777777" w:rsidR="000640BA" w:rsidRPr="00D25F42" w:rsidRDefault="000640BA" w:rsidP="00532F6C">
            <w:pPr>
              <w:bidi/>
              <w:rPr>
                <w:sz w:val="22"/>
                <w:szCs w:val="22"/>
              </w:rPr>
            </w:pPr>
            <w:r w:rsidRPr="00D25F42">
              <w:rPr>
                <w:rFonts w:hint="cs"/>
                <w:color w:val="000000"/>
                <w:sz w:val="22"/>
                <w:szCs w:val="22"/>
                <w:rtl/>
                <w:lang w:val="en-CA" w:bidi="ar-EG"/>
              </w:rPr>
              <w:t>اليوئنديبي</w:t>
            </w:r>
          </w:p>
        </w:tc>
        <w:tc>
          <w:tcPr>
            <w:tcW w:w="1056" w:type="pct"/>
            <w:shd w:val="clear" w:color="auto" w:fill="auto"/>
          </w:tcPr>
          <w:p w14:paraId="6AF0C7F8" w14:textId="77777777" w:rsidR="000640BA" w:rsidRPr="00D25F42" w:rsidRDefault="000640BA" w:rsidP="00532F6C">
            <w:pPr>
              <w:jc w:val="right"/>
              <w:rPr>
                <w:color w:val="000000"/>
                <w:sz w:val="20"/>
              </w:rPr>
            </w:pPr>
            <w:r w:rsidRPr="00D25F42">
              <w:rPr>
                <w:color w:val="000000"/>
                <w:sz w:val="20"/>
              </w:rPr>
              <w:t>360,000</w:t>
            </w:r>
          </w:p>
        </w:tc>
      </w:tr>
      <w:tr w:rsidR="000640BA" w:rsidRPr="00D25F42" w14:paraId="163DE405" w14:textId="77777777" w:rsidTr="00532F6C">
        <w:trPr>
          <w:trHeight w:val="188"/>
          <w:jc w:val="center"/>
        </w:trPr>
        <w:tc>
          <w:tcPr>
            <w:tcW w:w="2886" w:type="pct"/>
            <w:shd w:val="clear" w:color="auto" w:fill="auto"/>
            <w:noWrap/>
          </w:tcPr>
          <w:p w14:paraId="1CB66DB6" w14:textId="77777777" w:rsidR="000640BA" w:rsidRPr="00D25F42" w:rsidRDefault="000640BA" w:rsidP="00532F6C">
            <w:pPr>
              <w:tabs>
                <w:tab w:val="left" w:pos="360"/>
              </w:tabs>
              <w:bidi/>
              <w:ind w:left="341"/>
              <w:jc w:val="left"/>
              <w:rPr>
                <w:color w:val="000000"/>
                <w:sz w:val="22"/>
                <w:szCs w:val="22"/>
              </w:rPr>
            </w:pPr>
            <w:r w:rsidRPr="00D25F42">
              <w:rPr>
                <w:rFonts w:hint="cs"/>
                <w:color w:val="000000"/>
                <w:sz w:val="22"/>
                <w:szCs w:val="22"/>
                <w:rtl/>
              </w:rPr>
              <w:t>حملات زيادة التوعية</w:t>
            </w:r>
          </w:p>
        </w:tc>
        <w:tc>
          <w:tcPr>
            <w:tcW w:w="1058" w:type="pct"/>
          </w:tcPr>
          <w:p w14:paraId="1D9B9837" w14:textId="77777777" w:rsidR="000640BA" w:rsidRPr="00D25F42" w:rsidRDefault="000640BA" w:rsidP="00532F6C">
            <w:pPr>
              <w:bidi/>
              <w:jc w:val="left"/>
              <w:rPr>
                <w:color w:val="000000"/>
                <w:sz w:val="22"/>
                <w:szCs w:val="22"/>
              </w:rPr>
            </w:pPr>
            <w:r w:rsidRPr="00D25F42">
              <w:rPr>
                <w:rFonts w:hint="cs"/>
                <w:color w:val="000000"/>
                <w:sz w:val="22"/>
                <w:szCs w:val="22"/>
                <w:rtl/>
                <w:lang w:val="en-CA" w:bidi="ar-EG"/>
              </w:rPr>
              <w:t>اليوئنديبي/أستراليا</w:t>
            </w:r>
          </w:p>
        </w:tc>
        <w:tc>
          <w:tcPr>
            <w:tcW w:w="1056" w:type="pct"/>
            <w:shd w:val="clear" w:color="auto" w:fill="auto"/>
            <w:tcMar>
              <w:left w:w="115" w:type="dxa"/>
              <w:right w:w="432" w:type="dxa"/>
            </w:tcMar>
          </w:tcPr>
          <w:p w14:paraId="752B3930" w14:textId="77777777" w:rsidR="000640BA" w:rsidRPr="00D25F42" w:rsidRDefault="000640BA" w:rsidP="00532F6C">
            <w:pPr>
              <w:ind w:right="-327"/>
              <w:jc w:val="right"/>
              <w:rPr>
                <w:color w:val="000000"/>
                <w:sz w:val="20"/>
              </w:rPr>
            </w:pPr>
            <w:r w:rsidRPr="00D25F42">
              <w:rPr>
                <w:color w:val="000000"/>
                <w:sz w:val="20"/>
              </w:rPr>
              <w:t>1,019,000</w:t>
            </w:r>
          </w:p>
        </w:tc>
      </w:tr>
      <w:tr w:rsidR="000640BA" w:rsidRPr="00D25F42" w14:paraId="4F2C24AC" w14:textId="77777777" w:rsidTr="00532F6C">
        <w:trPr>
          <w:trHeight w:val="188"/>
          <w:jc w:val="center"/>
        </w:trPr>
        <w:tc>
          <w:tcPr>
            <w:tcW w:w="2886" w:type="pct"/>
            <w:shd w:val="clear" w:color="auto" w:fill="auto"/>
            <w:noWrap/>
          </w:tcPr>
          <w:p w14:paraId="5F6157C6" w14:textId="77777777" w:rsidR="000640BA" w:rsidRPr="00D25F42" w:rsidRDefault="000640BA" w:rsidP="00532F6C">
            <w:pPr>
              <w:bidi/>
              <w:ind w:right="-297"/>
              <w:jc w:val="left"/>
              <w:rPr>
                <w:i/>
                <w:iCs/>
                <w:color w:val="000000"/>
                <w:sz w:val="22"/>
                <w:szCs w:val="22"/>
              </w:rPr>
            </w:pPr>
            <w:r w:rsidRPr="00D25F42">
              <w:rPr>
                <w:rFonts w:hint="cs"/>
                <w:i/>
                <w:iCs/>
                <w:color w:val="000000"/>
                <w:sz w:val="22"/>
                <w:szCs w:val="22"/>
                <w:rtl/>
              </w:rPr>
              <w:t>المساعدة التقنية لتبريد المباني وفي قطاع مكافحة الحريق</w:t>
            </w:r>
          </w:p>
        </w:tc>
        <w:tc>
          <w:tcPr>
            <w:tcW w:w="1058" w:type="pct"/>
            <w:shd w:val="clear" w:color="auto" w:fill="auto"/>
          </w:tcPr>
          <w:p w14:paraId="34713D78" w14:textId="77777777" w:rsidR="000640BA" w:rsidRPr="00D25F42" w:rsidRDefault="000640BA" w:rsidP="00532F6C">
            <w:pPr>
              <w:bidi/>
              <w:rPr>
                <w:sz w:val="22"/>
                <w:szCs w:val="22"/>
              </w:rPr>
            </w:pPr>
            <w:r w:rsidRPr="00D25F42">
              <w:rPr>
                <w:rFonts w:hint="cs"/>
                <w:color w:val="000000"/>
                <w:sz w:val="22"/>
                <w:szCs w:val="22"/>
                <w:rtl/>
                <w:lang w:val="en-CA" w:bidi="ar-EG"/>
              </w:rPr>
              <w:t>اليوئنديبي</w:t>
            </w:r>
          </w:p>
        </w:tc>
        <w:tc>
          <w:tcPr>
            <w:tcW w:w="1056" w:type="pct"/>
            <w:shd w:val="clear" w:color="auto" w:fill="auto"/>
          </w:tcPr>
          <w:p w14:paraId="774FE5B4" w14:textId="77777777" w:rsidR="000640BA" w:rsidRPr="00D25F42" w:rsidRDefault="000640BA" w:rsidP="00532F6C">
            <w:pPr>
              <w:jc w:val="right"/>
              <w:rPr>
                <w:color w:val="000000"/>
                <w:sz w:val="20"/>
              </w:rPr>
            </w:pPr>
            <w:r w:rsidRPr="00D25F42">
              <w:rPr>
                <w:color w:val="000000"/>
                <w:sz w:val="20"/>
              </w:rPr>
              <w:t>165,696</w:t>
            </w:r>
          </w:p>
        </w:tc>
      </w:tr>
      <w:tr w:rsidR="000640BA" w:rsidRPr="00D25F42" w14:paraId="5BE98662" w14:textId="77777777" w:rsidTr="00532F6C">
        <w:trPr>
          <w:trHeight w:val="188"/>
          <w:jc w:val="center"/>
        </w:trPr>
        <w:tc>
          <w:tcPr>
            <w:tcW w:w="2886" w:type="pct"/>
            <w:shd w:val="clear" w:color="auto" w:fill="auto"/>
            <w:noWrap/>
          </w:tcPr>
          <w:p w14:paraId="6B87C51B" w14:textId="77777777" w:rsidR="000640BA" w:rsidRPr="00D25F42" w:rsidRDefault="000640BA" w:rsidP="00532F6C">
            <w:pPr>
              <w:tabs>
                <w:tab w:val="left" w:pos="360"/>
              </w:tabs>
              <w:bidi/>
              <w:jc w:val="left"/>
              <w:rPr>
                <w:i/>
                <w:iCs/>
                <w:color w:val="000000"/>
                <w:sz w:val="22"/>
                <w:szCs w:val="22"/>
              </w:rPr>
            </w:pPr>
            <w:r w:rsidRPr="00D25F42">
              <w:rPr>
                <w:rFonts w:hint="cs"/>
                <w:i/>
                <w:iCs/>
                <w:color w:val="000000"/>
                <w:sz w:val="22"/>
                <w:szCs w:val="22"/>
                <w:rtl/>
              </w:rPr>
              <w:t>وحدة إدارة ورصد المشروع</w:t>
            </w:r>
          </w:p>
        </w:tc>
        <w:tc>
          <w:tcPr>
            <w:tcW w:w="1058" w:type="pct"/>
          </w:tcPr>
          <w:p w14:paraId="52A188DB" w14:textId="77777777" w:rsidR="000640BA" w:rsidRPr="00D25F42" w:rsidRDefault="000640BA" w:rsidP="00532F6C">
            <w:pPr>
              <w:bidi/>
              <w:rPr>
                <w:sz w:val="22"/>
                <w:szCs w:val="22"/>
              </w:rPr>
            </w:pPr>
            <w:r w:rsidRPr="00D25F42">
              <w:rPr>
                <w:rFonts w:hint="cs"/>
                <w:color w:val="000000"/>
                <w:sz w:val="22"/>
                <w:szCs w:val="22"/>
                <w:rtl/>
                <w:lang w:val="en-CA" w:bidi="ar-EG"/>
              </w:rPr>
              <w:t>اليوئنديبي</w:t>
            </w:r>
          </w:p>
        </w:tc>
        <w:tc>
          <w:tcPr>
            <w:tcW w:w="1056" w:type="pct"/>
            <w:shd w:val="clear" w:color="auto" w:fill="auto"/>
            <w:noWrap/>
            <w:tcMar>
              <w:left w:w="115" w:type="dxa"/>
              <w:right w:w="432" w:type="dxa"/>
            </w:tcMar>
          </w:tcPr>
          <w:p w14:paraId="1A0C10B4" w14:textId="77777777" w:rsidR="000640BA" w:rsidRPr="00D25F42" w:rsidRDefault="000640BA" w:rsidP="00532F6C">
            <w:pPr>
              <w:ind w:right="-327"/>
              <w:jc w:val="right"/>
              <w:rPr>
                <w:color w:val="000000"/>
                <w:sz w:val="20"/>
              </w:rPr>
            </w:pPr>
            <w:r w:rsidRPr="00D25F42">
              <w:rPr>
                <w:color w:val="000000"/>
                <w:sz w:val="20"/>
              </w:rPr>
              <w:t>1,378,500</w:t>
            </w:r>
          </w:p>
        </w:tc>
      </w:tr>
      <w:tr w:rsidR="000640BA" w:rsidRPr="00D25F42" w14:paraId="3FBB69CE" w14:textId="77777777" w:rsidTr="00532F6C">
        <w:trPr>
          <w:trHeight w:val="43"/>
          <w:jc w:val="center"/>
        </w:trPr>
        <w:tc>
          <w:tcPr>
            <w:tcW w:w="2886" w:type="pct"/>
            <w:shd w:val="clear" w:color="auto" w:fill="auto"/>
            <w:noWrap/>
            <w:vAlign w:val="center"/>
            <w:hideMark/>
          </w:tcPr>
          <w:p w14:paraId="28D531E6" w14:textId="77777777" w:rsidR="000640BA" w:rsidRPr="00D25F42" w:rsidRDefault="000640BA" w:rsidP="00532F6C">
            <w:pPr>
              <w:bidi/>
              <w:jc w:val="left"/>
              <w:rPr>
                <w:b/>
                <w:color w:val="000000"/>
                <w:sz w:val="22"/>
                <w:szCs w:val="22"/>
              </w:rPr>
            </w:pPr>
            <w:r w:rsidRPr="00D25F42">
              <w:rPr>
                <w:rFonts w:hint="cs"/>
                <w:bCs/>
                <w:color w:val="000000"/>
                <w:sz w:val="22"/>
                <w:szCs w:val="22"/>
                <w:rtl/>
                <w:lang w:val="en-CA"/>
              </w:rPr>
              <w:t>المجموع</w:t>
            </w:r>
            <w:r w:rsidRPr="00D25F42">
              <w:rPr>
                <w:b/>
                <w:color w:val="000000"/>
                <w:sz w:val="22"/>
                <w:szCs w:val="22"/>
              </w:rPr>
              <w:t xml:space="preserve"> </w:t>
            </w:r>
          </w:p>
        </w:tc>
        <w:tc>
          <w:tcPr>
            <w:tcW w:w="1058" w:type="pct"/>
          </w:tcPr>
          <w:p w14:paraId="15E8054C" w14:textId="77777777" w:rsidR="000640BA" w:rsidRPr="00D25F42" w:rsidRDefault="000640BA" w:rsidP="00532F6C">
            <w:pPr>
              <w:jc w:val="left"/>
              <w:rPr>
                <w:b/>
                <w:color w:val="000000"/>
                <w:sz w:val="20"/>
              </w:rPr>
            </w:pPr>
          </w:p>
        </w:tc>
        <w:tc>
          <w:tcPr>
            <w:tcW w:w="1056" w:type="pct"/>
            <w:shd w:val="clear" w:color="auto" w:fill="auto"/>
            <w:tcMar>
              <w:left w:w="115" w:type="dxa"/>
              <w:right w:w="432" w:type="dxa"/>
            </w:tcMar>
          </w:tcPr>
          <w:p w14:paraId="011FE5B1" w14:textId="77777777" w:rsidR="000640BA" w:rsidRPr="00D25F42" w:rsidRDefault="000640BA" w:rsidP="00532F6C">
            <w:pPr>
              <w:ind w:right="-327"/>
              <w:jc w:val="right"/>
              <w:rPr>
                <w:b/>
                <w:color w:val="000000"/>
                <w:sz w:val="20"/>
              </w:rPr>
            </w:pPr>
            <w:r w:rsidRPr="00D25F42">
              <w:rPr>
                <w:b/>
                <w:color w:val="000000"/>
                <w:sz w:val="20"/>
              </w:rPr>
              <w:t>15,529,956</w:t>
            </w:r>
          </w:p>
        </w:tc>
      </w:tr>
    </w:tbl>
    <w:p w14:paraId="13D6C7A6" w14:textId="77777777" w:rsidR="000640BA" w:rsidRPr="00D25F42" w:rsidRDefault="000640BA" w:rsidP="000640BA">
      <w:pPr>
        <w:pStyle w:val="Heading1"/>
        <w:numPr>
          <w:ilvl w:val="0"/>
          <w:numId w:val="0"/>
        </w:numPr>
        <w:bidi/>
        <w:spacing w:after="0"/>
        <w:rPr>
          <w:sz w:val="22"/>
          <w:szCs w:val="22"/>
          <w:rtl/>
        </w:rPr>
      </w:pPr>
    </w:p>
    <w:p w14:paraId="31B5F902" w14:textId="77777777" w:rsidR="000640BA" w:rsidRPr="00D25F42" w:rsidRDefault="000640BA" w:rsidP="000640BA">
      <w:pPr>
        <w:bidi/>
      </w:pPr>
    </w:p>
    <w:p w14:paraId="2D1E8311" w14:textId="77777777" w:rsidR="000640BA" w:rsidRPr="00D25F42" w:rsidRDefault="000640BA" w:rsidP="000640BA">
      <w:pPr>
        <w:pStyle w:val="Heading1"/>
        <w:numPr>
          <w:ilvl w:val="0"/>
          <w:numId w:val="0"/>
        </w:numPr>
        <w:bidi/>
        <w:rPr>
          <w:sz w:val="26"/>
          <w:szCs w:val="26"/>
          <w:u w:val="single"/>
        </w:rPr>
      </w:pPr>
      <w:r w:rsidRPr="00D25F42">
        <w:rPr>
          <w:rFonts w:hint="cs"/>
          <w:sz w:val="26"/>
          <w:szCs w:val="26"/>
          <w:u w:val="single"/>
          <w:rtl/>
        </w:rPr>
        <w:t>الأنشطة المقررة للشريحة الأولى من المرحلة الثالثة</w:t>
      </w:r>
    </w:p>
    <w:p w14:paraId="0696E5A4" w14:textId="77777777" w:rsidR="000640BA" w:rsidRPr="00D25F42" w:rsidRDefault="000640BA" w:rsidP="000640BA">
      <w:pPr>
        <w:pStyle w:val="Heading1"/>
        <w:bidi/>
        <w:rPr>
          <w:sz w:val="26"/>
          <w:szCs w:val="26"/>
        </w:rPr>
      </w:pPr>
      <w:r w:rsidRPr="00D25F42">
        <w:rPr>
          <w:rFonts w:hint="cs"/>
          <w:sz w:val="26"/>
          <w:szCs w:val="26"/>
          <w:rtl/>
        </w:rPr>
        <w:t>سينفذ تمويل الشريحة الأولى من المرحلة الثالثة من خطة إدارة إزالة المواد الهيدروكلوروفلوروكربونية بقيمة 4,015,244 دولار أمريكي في الفترة من يونيه/حزيران 2023 إلى مايو/أيار 2025 وسيشمل الأنشطة التالية:</w:t>
      </w:r>
    </w:p>
    <w:p w14:paraId="65F47C79" w14:textId="77777777" w:rsidR="000640BA" w:rsidRPr="00D25F42" w:rsidRDefault="000640BA" w:rsidP="00533AB4">
      <w:pPr>
        <w:pStyle w:val="Heading1"/>
        <w:numPr>
          <w:ilvl w:val="0"/>
          <w:numId w:val="17"/>
        </w:numPr>
        <w:bidi/>
        <w:ind w:left="1134" w:hanging="567"/>
        <w:rPr>
          <w:sz w:val="26"/>
          <w:szCs w:val="26"/>
        </w:rPr>
      </w:pPr>
      <w:r w:rsidRPr="00D25F42">
        <w:rPr>
          <w:rFonts w:hint="cs"/>
          <w:i/>
          <w:iCs/>
          <w:sz w:val="26"/>
          <w:szCs w:val="26"/>
          <w:rtl/>
        </w:rPr>
        <w:t>الإطار القانوني والجمارك</w:t>
      </w:r>
      <w:r w:rsidRPr="00D25F42">
        <w:rPr>
          <w:rFonts w:hint="cs"/>
          <w:sz w:val="26"/>
          <w:szCs w:val="26"/>
          <w:rtl/>
        </w:rPr>
        <w:t xml:space="preserve">: إعداد سياسات ولوائح متداخلة في إندونيسيا تتعلق بإزالة المواد الخاضعة للرقابة كتوجيهات </w:t>
      </w:r>
      <w:r w:rsidRPr="00D25F42">
        <w:rPr>
          <w:rFonts w:hint="cs"/>
          <w:sz w:val="26"/>
          <w:szCs w:val="26"/>
          <w:rtl/>
          <w:lang w:bidi="ar-EG"/>
        </w:rPr>
        <w:t>لأصحاب المصلحة (اليوئنديبي) (60,000 دولارا أمريكيا)؛ وتحديث وحدة تدريب الجمارك (اليوئنديبي) (10,000 دولار أمريكي)؛ وتحديث معايير السلامة الوطنية ومناهج الكفاءة (أستراليا) (80,000 دولارا أمريكيا)</w:t>
      </w:r>
      <w:r w:rsidRPr="00D25F42">
        <w:rPr>
          <w:rFonts w:hint="cs"/>
          <w:sz w:val="26"/>
          <w:szCs w:val="26"/>
          <w:rtl/>
        </w:rPr>
        <w:t>؛</w:t>
      </w:r>
    </w:p>
    <w:p w14:paraId="6F581B20" w14:textId="77777777" w:rsidR="000640BA" w:rsidRPr="00D25F42" w:rsidRDefault="000640BA" w:rsidP="00533AB4">
      <w:pPr>
        <w:pStyle w:val="Heading1"/>
        <w:numPr>
          <w:ilvl w:val="0"/>
          <w:numId w:val="17"/>
        </w:numPr>
        <w:bidi/>
        <w:ind w:left="1134" w:hanging="567"/>
        <w:rPr>
          <w:sz w:val="26"/>
          <w:szCs w:val="26"/>
        </w:rPr>
      </w:pPr>
      <w:r w:rsidRPr="00D25F42">
        <w:rPr>
          <w:rFonts w:hint="cs"/>
          <w:sz w:val="26"/>
          <w:szCs w:val="26"/>
          <w:rtl/>
        </w:rPr>
        <w:t>قطاع خدمة التبريد وتكييف الهواء: تدريب 100 مدربا على ممارسات الخدمة الجيدة (أستراليا) (25,000 دولار أمريكي)، وتحسين البنية التحتية والوصول إلى محطات الخدمة الذاتية لخمسة مراكز منشأة بموجب المرحلة الثانية (200,000 دولارا أمريكيا)؛ وإعداد الإجراءات التشغيلية الموحدة</w:t>
      </w:r>
      <w:r w:rsidRPr="00D25F42">
        <w:rPr>
          <w:rFonts w:hint="cs"/>
          <w:sz w:val="26"/>
          <w:szCs w:val="26"/>
          <w:rtl/>
          <w:lang w:bidi="ar-EG"/>
        </w:rPr>
        <w:t xml:space="preserve"> بشأن استخدام معدات ومرافق الاسترداد (45,000 دولارا أمريكيا)؛ وشراء معدات التدريب والاعتماد الأساسية وتوزيعها على 15 مركز تدريب مهني (2,135,340 دولار أمريكي)؛ وشراء معدات لإنشاء خمسة مراكز استرداد (600.000 دولار أمريكي)؛ وإطلاق حملتين للتوعية حظر وإزالة الهيدروكلوروفلوروكربون، وحملتين للمستخدمين بشأن سلامة ومنافع التكنولوجيات البديلة (40,000 دولار أمريكي) (اليوئنديبي) وتنظيم ثلاث حلقات عمل بشأن استخدام وتطبيق التكنولوجيات البديلة (أستراليا) (165,000 دولارا أمريكيا)؛</w:t>
      </w:r>
    </w:p>
    <w:p w14:paraId="22158D6B" w14:textId="77777777" w:rsidR="000640BA" w:rsidRPr="00D25F42" w:rsidRDefault="000640BA" w:rsidP="00533AB4">
      <w:pPr>
        <w:pStyle w:val="Heading1"/>
        <w:numPr>
          <w:ilvl w:val="0"/>
          <w:numId w:val="17"/>
        </w:numPr>
        <w:bidi/>
        <w:ind w:left="1134" w:hanging="567"/>
        <w:rPr>
          <w:sz w:val="26"/>
          <w:szCs w:val="26"/>
        </w:rPr>
      </w:pPr>
      <w:r w:rsidRPr="00D25F42">
        <w:rPr>
          <w:rFonts w:hint="cs"/>
          <w:i/>
          <w:iCs/>
          <w:sz w:val="26"/>
          <w:szCs w:val="26"/>
          <w:rtl/>
        </w:rPr>
        <w:t xml:space="preserve">المساعدة التقنية لتبريد المباني: </w:t>
      </w:r>
      <w:r w:rsidRPr="00D25F42">
        <w:rPr>
          <w:rFonts w:hint="cs"/>
          <w:sz w:val="26"/>
          <w:szCs w:val="26"/>
          <w:rtl/>
        </w:rPr>
        <w:t xml:space="preserve">إجراء دراسات متعمقة ومسوحات وتقييمات لجمع بيانات لرسم خرائط التوزيع الجاري وتقديم احتياجات الخدمة لتبريد المباني في المستقبل (70,000 دولار </w:t>
      </w:r>
      <w:r w:rsidRPr="00D25F42">
        <w:rPr>
          <w:rFonts w:hint="cs"/>
          <w:vanish/>
          <w:sz w:val="26"/>
          <w:szCs w:val="26"/>
          <w:rtl/>
        </w:rPr>
        <w:t>أمريكي)؛ إعداد استراتيجية لإدارة الاستهلاك تستند إلى ال</w:t>
      </w:r>
      <w:r w:rsidRPr="00D25F42">
        <w:rPr>
          <w:rFonts w:hint="cs"/>
          <w:sz w:val="26"/>
          <w:szCs w:val="26"/>
          <w:rtl/>
        </w:rPr>
        <w:t xml:space="preserve">بيانات المجمعة في تبريد المباني (20,000 دولار أمريكي)؛ </w:t>
      </w:r>
      <w:r w:rsidRPr="00D25F42">
        <w:rPr>
          <w:rFonts w:hint="cs"/>
          <w:sz w:val="26"/>
          <w:szCs w:val="26"/>
          <w:rtl/>
        </w:rPr>
        <w:lastRenderedPageBreak/>
        <w:t>وإعداد إجراءات تشغيلية موحدة بشأن ممارسات الخدمة الجيدة والتسرب المنخفض في تبريد المباني (5,904 دولار أمريكي) (اليوئنديبي)؛</w:t>
      </w:r>
    </w:p>
    <w:p w14:paraId="2FDEFFD7" w14:textId="77777777" w:rsidR="000640BA" w:rsidRPr="00D25F42" w:rsidRDefault="000640BA" w:rsidP="00533AB4">
      <w:pPr>
        <w:pStyle w:val="Heading1"/>
        <w:numPr>
          <w:ilvl w:val="0"/>
          <w:numId w:val="17"/>
        </w:numPr>
        <w:bidi/>
        <w:ind w:left="1134" w:hanging="567"/>
        <w:rPr>
          <w:sz w:val="26"/>
          <w:szCs w:val="26"/>
          <w:rtl/>
        </w:rPr>
      </w:pPr>
      <w:r w:rsidRPr="00D25F42">
        <w:rPr>
          <w:rFonts w:hint="cs"/>
          <w:i/>
          <w:iCs/>
          <w:sz w:val="26"/>
          <w:szCs w:val="26"/>
          <w:rtl/>
        </w:rPr>
        <w:t>تنفيذ ورصد المشروع</w:t>
      </w:r>
      <w:r w:rsidRPr="00D25F42">
        <w:rPr>
          <w:rFonts w:hint="cs"/>
          <w:sz w:val="26"/>
          <w:szCs w:val="26"/>
          <w:rtl/>
        </w:rPr>
        <w:t>: ستنسق وحدة تنفيذ ورصد المشروع تنفيذ الشريحة الأولى عن طريق تعيين الموظفين وتمديد العقود، وإعداد اتفاقات للسماح باستمرار شراء المعدات، وتنظيم اجتماعات لأصحاب المصلحة، وتنظيم اجتماعين لمجلس المشروع، وإعداد التقارير والمقترحات. وتبلغ قيمة هذه الأنشطة بالنسبة لليوئنديبي 324.000 دولار أمريكي وتشمل موظفي المشروع والمستشارين (255,000 دولار أمريكي)، وتكاليف التشغيل (22,000 دولار أمريكي) والتحقق من الاستهلاك من طرف ثالث (8,000 دولار أمريكي)؛ والتنفيذ والرصد، (39,000 دولار أمريكي).</w:t>
      </w:r>
    </w:p>
    <w:p w14:paraId="190996E7" w14:textId="77777777" w:rsidR="000640BA" w:rsidRPr="00D25F42" w:rsidRDefault="000640BA" w:rsidP="000640BA">
      <w:pPr>
        <w:bidi/>
        <w:spacing w:after="240"/>
        <w:jc w:val="center"/>
        <w:outlineLvl w:val="0"/>
        <w:rPr>
          <w:bCs/>
          <w:sz w:val="26"/>
          <w:szCs w:val="26"/>
          <w:rtl/>
        </w:rPr>
      </w:pPr>
      <w:r w:rsidRPr="00D25F42">
        <w:rPr>
          <w:rFonts w:hint="cs"/>
          <w:bCs/>
          <w:sz w:val="26"/>
          <w:szCs w:val="26"/>
          <w:rtl/>
        </w:rPr>
        <w:t>تعليقات الأمانة وتوصيتها</w:t>
      </w:r>
    </w:p>
    <w:p w14:paraId="1FEECD73" w14:textId="77777777" w:rsidR="000640BA" w:rsidRPr="00D25F42" w:rsidRDefault="000640BA" w:rsidP="000640BA">
      <w:pPr>
        <w:bidi/>
        <w:spacing w:after="240"/>
        <w:outlineLvl w:val="0"/>
        <w:rPr>
          <w:bCs/>
          <w:sz w:val="26"/>
          <w:szCs w:val="26"/>
          <w:rtl/>
        </w:rPr>
      </w:pPr>
      <w:r w:rsidRPr="00D25F42">
        <w:rPr>
          <w:rFonts w:hint="cs"/>
          <w:bCs/>
          <w:sz w:val="26"/>
          <w:szCs w:val="26"/>
          <w:rtl/>
        </w:rPr>
        <w:t>التعليقات</w:t>
      </w:r>
    </w:p>
    <w:p w14:paraId="274C6ABA" w14:textId="77777777" w:rsidR="000640BA" w:rsidRPr="00D25F42" w:rsidRDefault="000640BA" w:rsidP="000640BA">
      <w:pPr>
        <w:pStyle w:val="Heading1"/>
        <w:bidi/>
        <w:rPr>
          <w:sz w:val="26"/>
          <w:szCs w:val="26"/>
        </w:rPr>
      </w:pPr>
      <w:r w:rsidRPr="00D25F42">
        <w:rPr>
          <w:rFonts w:hint="cs"/>
          <w:sz w:val="26"/>
          <w:szCs w:val="26"/>
          <w:rtl/>
        </w:rPr>
        <w:t>استعرضت الأمانة المرحلة الثالثة من خطة إدارة إزالة المواد الهيدروكلوروفلوروكربونية في ضوء المرحلتين الأولى والثانية، وسياسات وتوجيهات الصندوق المتعدد الأطراف، بما في ذلك معايير تمويل إوالة الهيدروكلوروفلوروكربون في قطاع الاستهلاك للمرحلة الثانية من خطط إدارة إزالة المواد الهيدروكلوروفلوروكربونية (المقرر 74/50) وخطة أعمال الصندوق المتعدد الأطراف للفترة 202302925,</w:t>
      </w:r>
    </w:p>
    <w:p w14:paraId="39A73305" w14:textId="77777777" w:rsidR="000640BA" w:rsidRPr="00D25F42" w:rsidRDefault="000640BA" w:rsidP="000640BA">
      <w:pPr>
        <w:pStyle w:val="Heading1"/>
        <w:numPr>
          <w:ilvl w:val="0"/>
          <w:numId w:val="0"/>
        </w:numPr>
        <w:bidi/>
        <w:rPr>
          <w:sz w:val="26"/>
          <w:szCs w:val="26"/>
          <w:u w:val="single"/>
        </w:rPr>
      </w:pPr>
      <w:r w:rsidRPr="00D25F42">
        <w:rPr>
          <w:rFonts w:hint="cs"/>
          <w:sz w:val="26"/>
          <w:szCs w:val="26"/>
          <w:u w:val="single"/>
          <w:rtl/>
        </w:rPr>
        <w:t>الاستراتيجية الشاملة</w:t>
      </w:r>
    </w:p>
    <w:p w14:paraId="5E5D0B4D" w14:textId="77777777" w:rsidR="000640BA" w:rsidRPr="00D25F42" w:rsidRDefault="000640BA" w:rsidP="000640BA">
      <w:pPr>
        <w:pStyle w:val="Heading1"/>
        <w:bidi/>
        <w:rPr>
          <w:sz w:val="26"/>
          <w:szCs w:val="26"/>
        </w:rPr>
      </w:pPr>
      <w:r w:rsidRPr="00D25F42">
        <w:rPr>
          <w:rFonts w:hint="cs"/>
          <w:sz w:val="26"/>
          <w:szCs w:val="26"/>
          <w:rtl/>
        </w:rPr>
        <w:t>تقترح حكومة تقترح حكومة إندونيسيا الوفاء بخفض بنسبة 100 في المائة من خط أساس استهلاكها للهيدروكلوروفلوروكربون بحلول عام 2030، والحفاظ على أقصى استهلاك سنوي للمواد الهيدروكلوروفلوروكربونية في الفترة من 2030 إلى 2040 عند مستوى يتسق مع المادة 5، الفقرة 8 ثالثا(هـ)(1) من البروتوكول.</w:t>
      </w:r>
      <w:r w:rsidRPr="00D25F42">
        <w:rPr>
          <w:rStyle w:val="FootnoteReference"/>
          <w:sz w:val="26"/>
          <w:szCs w:val="26"/>
          <w:rtl/>
        </w:rPr>
        <w:footnoteReference w:id="16"/>
      </w:r>
      <w:r w:rsidRPr="00D25F42">
        <w:rPr>
          <w:rFonts w:hint="cs"/>
          <w:sz w:val="26"/>
          <w:szCs w:val="26"/>
          <w:rtl/>
        </w:rPr>
        <w:t xml:space="preserve"> وكان المبرر المنطقي لتمديد المرحلة الثالثة حتى عام 2030 هو السماح بإعداد مجموعة من الأنشطة الشاملة والمتماسكة في قطاع الخدمة، تكملها السياسات واللوائح اللازمة وضمان استمرارية تلك الأنشطة. وبالإضافة إلى ذلك، يتجنب المقترح للإزالة الكاملة الحاجة إلى إعداد مرحلة رابعة من خطة إدارة إزالة المواد الهيدروكلوروفلوروكربونية وتكاليفها.</w:t>
      </w:r>
    </w:p>
    <w:p w14:paraId="32876390" w14:textId="77777777" w:rsidR="000640BA" w:rsidRPr="00D25F42" w:rsidRDefault="000640BA" w:rsidP="000640BA">
      <w:pPr>
        <w:pStyle w:val="Heading1"/>
        <w:bidi/>
        <w:rPr>
          <w:sz w:val="26"/>
          <w:szCs w:val="26"/>
        </w:rPr>
      </w:pPr>
      <w:r w:rsidRPr="00D25F42">
        <w:rPr>
          <w:rFonts w:hint="cs"/>
          <w:sz w:val="26"/>
          <w:szCs w:val="26"/>
          <w:rtl/>
        </w:rPr>
        <w:t>وتمشيا مع المقرر 86/51، للسماح بالنظر في الشريحة النهائية من خطتها لإدارة إزالة المواد الهيدروكلوروفلوروكربونية، وافقت حومة إندونيسيا على تقديم وصف تفصيلي للإطار التنظيمي وإطار السياسات الموجود لتنفيذ التدابير لضمان امتثال استهلاك الهيدروكلوروفلوروكربون للفقرة 8 ثالثا(هـ)(1) من المادة 5 من بروتوكول مونتريال للفترة 2030 إلى 2040، وإذا اعتزمت إندونيسيا أن يكون لديها استهلاك خلال الفترة 2030-2040، تمشيا مع الفقرة  8ثالثا(هـ)(1) من المادة 5 من بروتوكول مونتريال، اقترحت إدخال تعديلات على اتفاقها مع اللجنة التنفيذية تغطي الفترة بعد عام 2030.</w:t>
      </w:r>
    </w:p>
    <w:p w14:paraId="0F0355F2" w14:textId="77777777" w:rsidR="000640BA" w:rsidRPr="00D25F42" w:rsidRDefault="000640BA" w:rsidP="000640BA">
      <w:pPr>
        <w:pStyle w:val="Heading1"/>
        <w:numPr>
          <w:ilvl w:val="0"/>
          <w:numId w:val="0"/>
        </w:numPr>
        <w:tabs>
          <w:tab w:val="left" w:pos="8342"/>
        </w:tabs>
        <w:bidi/>
        <w:rPr>
          <w:sz w:val="26"/>
          <w:szCs w:val="26"/>
        </w:rPr>
      </w:pPr>
      <w:r w:rsidRPr="00D25F42">
        <w:rPr>
          <w:rFonts w:hint="cs"/>
          <w:iCs/>
          <w:sz w:val="26"/>
          <w:szCs w:val="26"/>
          <w:rtl/>
        </w:rPr>
        <w:t>الإطار القانوني</w:t>
      </w:r>
      <w:r w:rsidRPr="00D25F42">
        <w:rPr>
          <w:iCs/>
          <w:sz w:val="26"/>
          <w:szCs w:val="26"/>
          <w:rtl/>
        </w:rPr>
        <w:tab/>
      </w:r>
    </w:p>
    <w:p w14:paraId="0E04D519" w14:textId="77777777" w:rsidR="000640BA" w:rsidRPr="00D25F42" w:rsidRDefault="000640BA" w:rsidP="000640BA">
      <w:pPr>
        <w:pStyle w:val="Heading1"/>
        <w:bidi/>
        <w:rPr>
          <w:sz w:val="26"/>
          <w:szCs w:val="26"/>
        </w:rPr>
      </w:pPr>
      <w:r w:rsidRPr="00D25F42">
        <w:rPr>
          <w:rFonts w:hint="cs"/>
          <w:sz w:val="26"/>
          <w:szCs w:val="26"/>
          <w:rtl/>
        </w:rPr>
        <w:t xml:space="preserve">بما أن إندونيسيا نفذت بالفعل حظرا على استيراد وتصنيع معدات التبريد وتكييف الهواء القائمة على الهيدروكلوروفلوروكربون-22 (ابتداءا من 1 يناير/كانون الثاني 2015) وحظرا على استيراد واستخدام الهيدروكلوروفلوروكربون-141ب السائب والوارد في البوليولات سابقة الخلط المستوردة (ابتداءا من 1 يناير/كانون الثاني 2022)، سعت الأمانة إلى فهم أفضل عندما اعتزمت الحكومة فرض حظر على نبريد المباني القائم على </w:t>
      </w:r>
      <w:r w:rsidRPr="00D25F42">
        <w:rPr>
          <w:rFonts w:hint="cs"/>
          <w:sz w:val="26"/>
          <w:szCs w:val="26"/>
          <w:rtl/>
        </w:rPr>
        <w:lastRenderedPageBreak/>
        <w:t>الهيدروكلوروفلوروكربون-123</w:t>
      </w:r>
      <w:r w:rsidRPr="00D25F42">
        <w:rPr>
          <w:rFonts w:hint="cs"/>
          <w:sz w:val="26"/>
          <w:szCs w:val="26"/>
          <w:rtl/>
          <w:lang w:bidi="ar-EG"/>
        </w:rPr>
        <w:t xml:space="preserve"> ومعدات كبت الحريف والحماية من الحريق، مع ملاحظة أنه تمشيا مع الفقرة </w:t>
      </w:r>
      <w:r w:rsidRPr="00D25F42">
        <w:rPr>
          <w:rFonts w:hint="cs"/>
          <w:sz w:val="26"/>
          <w:szCs w:val="26"/>
          <w:rtl/>
        </w:rPr>
        <w:t>8 ثالثا(هـ)(1) من المادة 5 من بروتوكول مونتريال، يمكن فقط خدمة المعدات الموجودة في 1 يناير/كانون الثاني 2030 بالمواد الهيدروكلوروفلوروكربونية في الفترة 2030 إلى 2040، مع ملاحظة الاختلاف بين قطاعي تبريد المباني ومكافحة الحريق.</w:t>
      </w:r>
    </w:p>
    <w:p w14:paraId="6A6FCBB0" w14:textId="77777777" w:rsidR="000640BA" w:rsidRPr="00D25F42" w:rsidRDefault="000640BA" w:rsidP="000640BA">
      <w:pPr>
        <w:pStyle w:val="Heading1"/>
        <w:bidi/>
        <w:rPr>
          <w:sz w:val="26"/>
          <w:szCs w:val="26"/>
        </w:rPr>
      </w:pPr>
      <w:r w:rsidRPr="00D25F42">
        <w:rPr>
          <w:rFonts w:hint="cs"/>
          <w:sz w:val="26"/>
          <w:szCs w:val="26"/>
          <w:rtl/>
        </w:rPr>
        <w:t>وبصفة خاصة، بينما يتراوح العمر الإفتراضي لمعدات تبريد المباني في إندونيسيا من 14 إلى 20 سنة، فإن معدات تبريد المباني المستبدلة يمكن أن تتحول إلى وحدة "احتياطية"، مما يطول من العمر الإفتراضي للمعدات. واعتبر أحد مصنّع دولي لمعدات تبريد أنه ينظر في التحول إلى معدات تبريد مباني لا تحتوي على الهيدروكلوروفلوروكربون-123 في 2027 تقريبا؛ غير أن مثل هذا الخط الزمني يرجح وجود معدات تبريد مباني قائمة على الهيدروكلوروفلوروكربون-123 في البلد مع عمرها الإفتراضي المفيد يتوقع أن تحتاج إلى الخدمة بعد عام 2040، مما يمكن إجراؤه فقط مع الهيدروكلوروفلوروكربون-123 المسترد أو المستصلح. وعلاوة على ذلك، بينما تتواجد معدات تبريد المباني القائمة على الهيدروفلوروكربون في السوق، أشارت المشاورات مع الموردين إلى الاستعداد للتحول إلى تسويق معدات تبريد المباني منخفضة إمكانية الاحترار العالمي. وبناء عليه، اقترحت الحكومة فرض حظر على وتصنيع وتركيب معدات تبريد المباني القائمة على الهيدروكلوروفلوروكربون-123 بحلول 1 يناير/كانون الثاني 2026. ولاحظت الأمانة أيضا أن الحكومة قد ترغب في تنظر في إدراج تدابير في مرحلتها الأولى من خطة تنفيذ تعديل كيغالي لتيسير استيعاب معدات تبريد المباني منخفضة إمكانية الاحترار العالمي، تمشيا مع المرونتة الممنوحة لبلدان المادة 5 في الفقرة 13 من المقرر 28/2.</w:t>
      </w:r>
    </w:p>
    <w:p w14:paraId="5DE61433" w14:textId="77777777" w:rsidR="000640BA" w:rsidRPr="00D25F42" w:rsidRDefault="000640BA" w:rsidP="000640BA">
      <w:pPr>
        <w:pStyle w:val="Heading1"/>
        <w:bidi/>
        <w:rPr>
          <w:sz w:val="26"/>
          <w:szCs w:val="26"/>
        </w:rPr>
      </w:pPr>
      <w:r w:rsidRPr="00D25F42">
        <w:rPr>
          <w:rFonts w:hint="cs"/>
          <w:sz w:val="26"/>
          <w:szCs w:val="26"/>
          <w:rtl/>
        </w:rPr>
        <w:t>وفيما يتعلق بقطاع مكافحة الحريق، هناك نقص في المعلومات عما إذا توافر في البلد معدات إغراق لكبت الحريق باستخدام الهيدروكلوروفلوروكربون-123؛ وما إذا كان هنناك تصنيع وتجميع في القطاع قائم على الهيدركلوروفلوروكربون-123؛ وما إذا كان هناك مستخدمون "حساسون" (مثل القطاع العسكري، والطيران المدني، وقطاع النفط والغاز) لديها متطلبات سلامة صارمة (تستغرق في الغالب وقتا طويلا) قد تتطلب تقييمات مفصلة للسماح بإدخال البدائل. وبالإضافة إلى ذلك، بينما تتوافر بعض البدائل منخفضة إمكانية الاحترار العالمي والبدائب غير العينية، يعتقد أيضا أن المواد الهيدروفلوروكربونية (مثل الهيدروفلوروكربون-</w:t>
      </w:r>
      <w:r w:rsidRPr="00D25F42">
        <w:t>227ea</w:t>
      </w:r>
      <w:r w:rsidRPr="00D25F42">
        <w:rPr>
          <w:rFonts w:hint="cs"/>
          <w:sz w:val="26"/>
          <w:szCs w:val="26"/>
          <w:rtl/>
          <w:lang w:val="en-CA"/>
        </w:rPr>
        <w:t xml:space="preserve"> </w:t>
      </w:r>
      <w:r w:rsidRPr="00D25F42">
        <w:rPr>
          <w:rFonts w:hint="cs"/>
          <w:sz w:val="26"/>
          <w:szCs w:val="26"/>
          <w:rtl/>
        </w:rPr>
        <w:t>والهيدروفلوروكربون-125) تستخدم في البلد. وعلاوة على ذلك، بينما تشير البيانات الأولية عدم استخدام المواد الهيدروفلوروكربونية ذات الإمكانية العالية جدا على الاحترار العالمي (مثل الهيدروفلوروكربون-</w:t>
      </w:r>
      <w:r w:rsidRPr="00D25F42">
        <w:t>236fa</w:t>
      </w:r>
      <w:r w:rsidRPr="00D25F42">
        <w:rPr>
          <w:rFonts w:hint="cs"/>
          <w:sz w:val="26"/>
          <w:szCs w:val="26"/>
          <w:rtl/>
        </w:rPr>
        <w:t xml:space="preserve"> والهيدروفلوروكربون-23) في إندونيسيا، فهي تستخدم في القطاع في بعض البلدان في المنطقة؛ وبناء عليه، هناك خطر بأن يؤدي الحظر المبكر إلى إدخال معدات ذات إمكانية مرتفعة جدا للاحترار العالمي قائمة على الهيدروفلوروكربون. ونظرا لإدخال</w:t>
      </w:r>
      <w:r w:rsidRPr="00D25F42">
        <w:rPr>
          <w:rFonts w:hint="cs"/>
          <w:sz w:val="26"/>
          <w:szCs w:val="26"/>
          <w:rtl/>
          <w:lang w:bidi="ar-EG"/>
        </w:rPr>
        <w:t xml:space="preserve"> هذه المعدات بعد تحديد خط أساس البلد للهيدروفلوروكربون، قد يؤدي الحظر المبكر على معدات كبت الحريق والحماية من الحريق القائمة على الهيدروكلوروفلوروكربون-123 إلى تحديات أكبر للإزالة اللاحقة للهيدروفلوروكربون. وبناء عليه، اتفق على أن تعد الحكومة خطا زمنيا للحظر على استيراد وتصنيع وتجميع معدات كبت الحريق والحماية من الحريق القائمة على الهيدروكلوروفلوروكربون-123 يستند إلى المساعدة التقنية المقترحة للقطاع، فضلا عن الأنشطة الإضافية للمساعدة التقنية المحددة في الفقرة 55 أدناه، على أساس الفهم بأن الحظر سيفرض في موعد أقضاه 1 يناير/ كانون الثاني 2030.</w:t>
      </w:r>
    </w:p>
    <w:p w14:paraId="5EA1CCA1" w14:textId="77777777" w:rsidR="000640BA" w:rsidRPr="00D25F42" w:rsidRDefault="000640BA" w:rsidP="000640BA">
      <w:pPr>
        <w:pStyle w:val="Heading1"/>
        <w:numPr>
          <w:ilvl w:val="0"/>
          <w:numId w:val="0"/>
        </w:numPr>
        <w:bidi/>
        <w:rPr>
          <w:sz w:val="26"/>
          <w:szCs w:val="26"/>
          <w:u w:val="single"/>
        </w:rPr>
      </w:pPr>
      <w:r w:rsidRPr="00D25F42">
        <w:rPr>
          <w:rFonts w:hint="cs"/>
          <w:sz w:val="26"/>
          <w:szCs w:val="26"/>
          <w:u w:val="single"/>
          <w:rtl/>
          <w:lang w:bidi="ar-EG"/>
        </w:rPr>
        <w:t>القضايا التقنية والقضايا المتعلقة بالتكلفة</w:t>
      </w:r>
    </w:p>
    <w:p w14:paraId="0034301B" w14:textId="77777777" w:rsidR="000640BA" w:rsidRPr="00D25F42" w:rsidRDefault="000640BA" w:rsidP="000640BA">
      <w:pPr>
        <w:pStyle w:val="Heading1"/>
        <w:bidi/>
        <w:rPr>
          <w:sz w:val="26"/>
          <w:szCs w:val="26"/>
        </w:rPr>
      </w:pPr>
      <w:r w:rsidRPr="00D25F42">
        <w:rPr>
          <w:rFonts w:hint="cs"/>
          <w:sz w:val="26"/>
          <w:szCs w:val="26"/>
          <w:rtl/>
        </w:rPr>
        <w:t xml:space="preserve">استند تمويل المرحلة الثانية من خطة إدارة إزالة المواد الهيدروكلوروفلوروكربونية، على النحو المقدم به، إلى استهلاك البلد في عام 2021، وهو آحدث استهلاك متوافر عند وقت إعداد المشروع. وتشميا مع المقرر في الفقرة 32(ب) من الوثيقة </w:t>
      </w:r>
      <w:r w:rsidRPr="00D25F42">
        <w:t>UNEP/</w:t>
      </w:r>
      <w:proofErr w:type="spellStart"/>
      <w:r w:rsidRPr="00D25F42">
        <w:t>OzL.Pro</w:t>
      </w:r>
      <w:proofErr w:type="spellEnd"/>
      <w:r w:rsidRPr="00D25F42">
        <w:t>/ExCom/16/20</w:t>
      </w:r>
      <w:r w:rsidRPr="00D25F42">
        <w:rPr>
          <w:rFonts w:hint="cs"/>
          <w:sz w:val="26"/>
          <w:szCs w:val="26"/>
          <w:rtl/>
        </w:rPr>
        <w:t xml:space="preserve">، ومع ملاحظة أثر جائحو كرض فيروس كورونا على استهلاك البلد، اتفق على استخدام متوسط استهلاك الفترة 2020 إلى 2022 لتحديد الاستهلاك المؤهل للمشروع، مما أدى على تمويل أقصى قدره 13,359,984 دولار أمريكي لقطاع الخدمة و298,368 دولار أمريكي لأنشطة خفض استهلاك الهيدروكلوروفلوروكربون-123 في معدات تبريد المباني وفي قطاع مكافحة الحريق. وعلى هذا الأساس، </w:t>
      </w:r>
      <w:r w:rsidRPr="00D25F42">
        <w:rPr>
          <w:rFonts w:hint="cs"/>
          <w:sz w:val="26"/>
          <w:szCs w:val="26"/>
          <w:rtl/>
        </w:rPr>
        <w:lastRenderedPageBreak/>
        <w:t>خفض اليوئنديبي التمويل المخصص لقطاع الخدمة بمبلغ 625,776 دولار أمريكي واقترح مبلغ 132,667 دولار أمريكي لأنشطة إضافية لمعالجة استهلاك الهيدروكلوروفلوروكربون-123 في تبريد المباني ومعدات كبت الحريق والحماية من الحريق، على النحو الوارد تفصيله أدناه.</w:t>
      </w:r>
    </w:p>
    <w:p w14:paraId="6D2639B2" w14:textId="77777777" w:rsidR="000640BA" w:rsidRPr="00D25F42" w:rsidRDefault="000640BA" w:rsidP="000640BA">
      <w:pPr>
        <w:pStyle w:val="Heading1"/>
        <w:numPr>
          <w:ilvl w:val="0"/>
          <w:numId w:val="0"/>
        </w:numPr>
        <w:bidi/>
        <w:rPr>
          <w:i/>
          <w:iCs/>
          <w:sz w:val="26"/>
          <w:szCs w:val="26"/>
          <w:lang w:bidi="ar-EG"/>
        </w:rPr>
      </w:pPr>
      <w:r w:rsidRPr="00D25F42">
        <w:rPr>
          <w:rFonts w:hint="cs"/>
          <w:i/>
          <w:iCs/>
          <w:sz w:val="26"/>
          <w:szCs w:val="26"/>
          <w:rtl/>
          <w:lang w:bidi="ar-EG"/>
        </w:rPr>
        <w:t>قطاع خدمة التبريد وتكييف الهواء</w:t>
      </w:r>
    </w:p>
    <w:p w14:paraId="6E806337" w14:textId="77777777" w:rsidR="000640BA" w:rsidRPr="00D25F42" w:rsidRDefault="000640BA" w:rsidP="000640BA">
      <w:pPr>
        <w:pStyle w:val="Heading1"/>
        <w:bidi/>
        <w:rPr>
          <w:sz w:val="26"/>
          <w:szCs w:val="26"/>
        </w:rPr>
      </w:pPr>
      <w:r w:rsidRPr="00D25F42">
        <w:rPr>
          <w:rFonts w:hint="cs"/>
          <w:sz w:val="26"/>
          <w:szCs w:val="26"/>
          <w:rtl/>
          <w:lang w:bidi="ar-EG"/>
        </w:rPr>
        <w:t>مع ملاحظة خفض مبلغ 625,776 دولا</w:t>
      </w:r>
      <w:r w:rsidRPr="00D25F42">
        <w:rPr>
          <w:rFonts w:hint="cs"/>
          <w:sz w:val="26"/>
          <w:szCs w:val="26"/>
          <w:rtl/>
        </w:rPr>
        <w:t>ر أمريكي في تمويل قطاع الخدمة، أدخلت التعديلات التالية على خطة قطاع الخدمة:</w:t>
      </w:r>
    </w:p>
    <w:p w14:paraId="4E6B1F74" w14:textId="77777777" w:rsidR="000640BA" w:rsidRPr="00D25F42" w:rsidRDefault="000640BA" w:rsidP="00533AB4">
      <w:pPr>
        <w:pStyle w:val="Heading1"/>
        <w:numPr>
          <w:ilvl w:val="0"/>
          <w:numId w:val="18"/>
        </w:numPr>
        <w:bidi/>
        <w:ind w:left="1134" w:hanging="567"/>
        <w:rPr>
          <w:sz w:val="26"/>
          <w:szCs w:val="26"/>
        </w:rPr>
      </w:pPr>
      <w:r w:rsidRPr="00D25F42">
        <w:rPr>
          <w:rFonts w:hint="cs"/>
          <w:sz w:val="26"/>
          <w:szCs w:val="26"/>
          <w:rtl/>
        </w:rPr>
        <w:t xml:space="preserve">حذف التقييم بشأن مناولة المواد المستنفدة للأوزون غير المرغوب فيها (120,000 دولار أمريكي)، ومع ملاحظة أن إندونيسيا يمكن أن تقدم مقترح بموجب نافذة التمويل المنشأة بموجب المقرر 91/66(ب) لإعداد قائمة وطنية لمصارف </w:t>
      </w:r>
      <w:r w:rsidRPr="00D25F42">
        <w:rPr>
          <w:rFonts w:hint="cs"/>
          <w:sz w:val="26"/>
          <w:szCs w:val="26"/>
          <w:rtl/>
          <w:lang w:bidi="ar-EG"/>
        </w:rPr>
        <w:t>المواد الخاضعة للرقابة غير المستخدمة أو غير المرغوب فيها وخطة لجمع ونقل والتخلص من مثل هذه المواد، بما في ذلك النظر في إعادة التدوير والاسترداد والتدمير الفعال من حيث التكلفة؛</w:t>
      </w:r>
    </w:p>
    <w:p w14:paraId="7EA28352" w14:textId="77777777" w:rsidR="000640BA" w:rsidRPr="00D25F42" w:rsidRDefault="000640BA" w:rsidP="00533AB4">
      <w:pPr>
        <w:pStyle w:val="Heading1"/>
        <w:numPr>
          <w:ilvl w:val="0"/>
          <w:numId w:val="18"/>
        </w:numPr>
        <w:bidi/>
        <w:ind w:left="1134" w:hanging="567"/>
        <w:rPr>
          <w:sz w:val="26"/>
          <w:szCs w:val="26"/>
        </w:rPr>
      </w:pPr>
      <w:r w:rsidRPr="00D25F42">
        <w:rPr>
          <w:rFonts w:hint="cs"/>
          <w:sz w:val="26"/>
          <w:szCs w:val="26"/>
          <w:rtl/>
        </w:rPr>
        <w:t xml:space="preserve">ترشيد التكاليف المرتبطة بالتقييم الوطني لقطاع مصايد الأسماك والسلسلة الباردة الزراعية، والمرتبطة بتحديث منصة </w:t>
      </w:r>
      <w:proofErr w:type="spellStart"/>
      <w:r w:rsidRPr="00D25F42">
        <w:t>MontiR</w:t>
      </w:r>
      <w:proofErr w:type="spellEnd"/>
      <w:r w:rsidRPr="00D25F42">
        <w:t>-AC</w:t>
      </w:r>
      <w:r w:rsidRPr="00D25F42">
        <w:rPr>
          <w:rFonts w:hint="cs"/>
          <w:sz w:val="26"/>
          <w:szCs w:val="26"/>
          <w:rtl/>
        </w:rPr>
        <w:t>، مما يؤدي إلى وفورات بقيمة 50,000 دولار أمريكي و15,000 دولار أمريكي على التوالي؛</w:t>
      </w:r>
    </w:p>
    <w:p w14:paraId="3B94ED5B" w14:textId="77777777" w:rsidR="000640BA" w:rsidRPr="00D25F42" w:rsidRDefault="000640BA" w:rsidP="00533AB4">
      <w:pPr>
        <w:pStyle w:val="Heading1"/>
        <w:numPr>
          <w:ilvl w:val="0"/>
          <w:numId w:val="18"/>
        </w:numPr>
        <w:bidi/>
        <w:ind w:left="1134" w:hanging="567"/>
        <w:rPr>
          <w:sz w:val="26"/>
          <w:szCs w:val="26"/>
        </w:rPr>
      </w:pPr>
      <w:r w:rsidRPr="00D25F42">
        <w:rPr>
          <w:rFonts w:hint="cs"/>
          <w:sz w:val="26"/>
          <w:szCs w:val="26"/>
          <w:rtl/>
        </w:rPr>
        <w:t>خفض تكاليف إنشاء مراكز استرداد جديدة عن طريق خفض عدد غازات التبريد، والمحددات، والاسطوانات وأدوات التفتيش على الاسطوانات المشتراة حسب المركز، مع خفض مصاحب في تكاليف الشحن والتوزيع؛ وشراء وحدة استرداد ذات سعة أقل، وعن طريق ضمان التمويل المشترك من وزارة القوى العاملة من أجل شراء مضخات تحويل عالية السرعة ومعدات تنظيف وتجفيف الاسطوانات، مما يؤدي إلى وفورات بمقدار 440,776 دولار أمريكي.</w:t>
      </w:r>
    </w:p>
    <w:p w14:paraId="5B628C9B" w14:textId="77777777" w:rsidR="000640BA" w:rsidRPr="00D25F42" w:rsidRDefault="000640BA" w:rsidP="000640BA">
      <w:pPr>
        <w:pStyle w:val="Heading1"/>
        <w:bidi/>
        <w:rPr>
          <w:sz w:val="26"/>
          <w:szCs w:val="26"/>
          <w:rtl/>
        </w:rPr>
      </w:pPr>
      <w:r w:rsidRPr="00D25F42">
        <w:rPr>
          <w:rFonts w:hint="cs"/>
          <w:sz w:val="26"/>
          <w:szCs w:val="26"/>
          <w:rtl/>
          <w:lang w:bidi="ar-EG"/>
        </w:rPr>
        <w:t xml:space="preserve">وفي أكتوبر/تشرين الأول 2019، </w:t>
      </w:r>
      <w:r w:rsidRPr="00D25F42">
        <w:rPr>
          <w:rFonts w:hint="cs"/>
          <w:sz w:val="26"/>
          <w:szCs w:val="26"/>
          <w:rtl/>
        </w:rPr>
        <w:t>تم إنفاذ لائحة تقتضي اعتماد فنيي التبريد وتكييف الهواء استنادا إلى الكفاءة. وسعت الأمانة إلى توضيح إنفاذ اللائحة، مع ملاحظة أن هناك حوالي 75,000 من الفنيين في البلد، تم اعتماد 5,390 فني من بينهم حتى اليوم، ومع ملاحظة أن نسبة ضعيرة من الفنيين المتبقيين سيتم اعتمادهم بموجب المرحلة الثالثة. وأوضح اليوئديبي أن نظام اعتماد في إندونيسيا يتألف من خمسة مستويات. ويعمل نظام الاعتماد للمستويات الأول ("مساعد فني")، والثاني ("فني صيانة") والثالث (فني تكييف الهواء المنزلي والتبريد المحلي")،</w:t>
      </w:r>
      <w:r w:rsidRPr="00D25F42">
        <w:rPr>
          <w:rStyle w:val="FootnoteReference"/>
          <w:sz w:val="26"/>
          <w:szCs w:val="26"/>
          <w:rtl/>
        </w:rPr>
        <w:footnoteReference w:id="17"/>
      </w:r>
      <w:r w:rsidRPr="00D25F42">
        <w:rPr>
          <w:rFonts w:hint="cs"/>
          <w:sz w:val="26"/>
          <w:szCs w:val="26"/>
          <w:rtl/>
        </w:rPr>
        <w:t xml:space="preserve"> وهو إلزامي بالنسبة لمستويين الثاني والثالث. ولا يعمل بعد الاعتماد للمستويات الرابع ("فني تبريد تجاري") والخامس ("كبير فنيي تكييف الهواء المركزي وتبريد المباني"). وتعتبر الحكومة أن اعتماد المستويين الرابع والخامس سيتم معالجته على أفضل حال بموجب خطة تنفيذ تعديل كيغالي للبلد نظرا لأن الفنيين المعتمدين في هذين المستويين يرجح أن يركزوا أساسا على المعدات القائمة على الهيدروفلوروكربون، ونظرا للتمويل المحدود المتاح بموجب المرحلة الثالثة والموارد المالية المطلوبة لإعداد نظام الاعتماد للمستويين الرابع والخامس، بما في ذلك معدات إضافية للمراكز المهنية (مثل مجموعات المدربين لمعدات التبريد وتكييف الهواء التجاري وتبريد المباني)؛ وبرنامج مخصص لتدريب المدربين؛ واعتماد المقيمين لتقييمات الكفاءة في المستويين الرابع ووالخامس. وتنظر الأمانة في استراتيجية تحديد الأولوية هذه مع ملاحظة أن معظم استهلاك البلد من الهيدروكلوروفلوروكربون-22 كان لخدمة وحدات تكييف الهواء.</w:t>
      </w:r>
    </w:p>
    <w:p w14:paraId="6EB8FA43" w14:textId="77777777" w:rsidR="000640BA" w:rsidRPr="00D25F42" w:rsidRDefault="000640BA" w:rsidP="000640BA">
      <w:pPr>
        <w:pStyle w:val="Heading1"/>
        <w:bidi/>
        <w:rPr>
          <w:sz w:val="26"/>
          <w:szCs w:val="26"/>
        </w:rPr>
      </w:pPr>
      <w:r w:rsidRPr="00D25F42">
        <w:rPr>
          <w:rFonts w:hint="cs"/>
          <w:sz w:val="26"/>
          <w:szCs w:val="26"/>
          <w:rtl/>
        </w:rPr>
        <w:lastRenderedPageBreak/>
        <w:t xml:space="preserve">وفيما يتعلق بالتكاليف المرتفعة لتدريب واعتماد الفنيين بموجب الخطة المتعلقة ببلدان أخرى من بلدان المادة 5، شرح اليوئنديبي أن التدريب برنامج مدته 12 أسبوعا وأن تقييم الاعتماد يمكن أن يستغرق حتى يومين، مما يعكس عزم الحكومة على </w:t>
      </w:r>
      <w:r w:rsidRPr="00D25F42">
        <w:rPr>
          <w:rFonts w:hint="cs"/>
          <w:sz w:val="26"/>
          <w:szCs w:val="26"/>
          <w:rtl/>
          <w:lang w:bidi="ar-EG"/>
        </w:rPr>
        <w:t>أن يكون القطاع محت</w:t>
      </w:r>
      <w:r w:rsidRPr="00D25F42">
        <w:rPr>
          <w:rFonts w:hint="cs"/>
          <w:sz w:val="26"/>
          <w:szCs w:val="26"/>
          <w:rtl/>
        </w:rPr>
        <w:t>رفا. وقد استخدم نهج مشابه</w:t>
      </w:r>
      <w:r w:rsidRPr="00D25F42">
        <w:rPr>
          <w:rFonts w:hint="cs"/>
          <w:sz w:val="26"/>
          <w:szCs w:val="26"/>
          <w:rtl/>
          <w:lang w:bidi="ar-EG"/>
        </w:rPr>
        <w:t xml:space="preserve"> بواسطة بلدان بخلاف بلدان المادة 5 الذين تطلبوا سنوات عديدة لاحتراف فنييهم. وبناء عليه، تجاوز</w:t>
      </w:r>
      <w:r w:rsidRPr="00D25F42">
        <w:rPr>
          <w:rFonts w:hint="cs"/>
          <w:sz w:val="26"/>
          <w:szCs w:val="26"/>
          <w:rtl/>
        </w:rPr>
        <w:t xml:space="preserve"> الخط الزمني المطلوب لاعتماد جميع الفنيين في البلد عند المستوى الملائم فترة تنفيذ المرحلة الثالثة. ومن أجل ضمان استمرار نظام التدريب والاعتماد، بما في ذلك بعد الانتهاء من تنفيذ المرحلة الثالثة، ستستمر وزارة القوى العاملة، بمشورة من وزارة البيئة والغابات، في تدريب واعتماد الفنيين (عند المستويين الثاني والثالث) بمواردها الخاصة. وعلى هذا الأساس، التزمت الحكومة بتدريب واعتماد 3,500</w:t>
      </w:r>
      <w:r w:rsidRPr="00D25F42">
        <w:rPr>
          <w:rFonts w:hint="cs"/>
          <w:sz w:val="26"/>
          <w:szCs w:val="26"/>
          <w:rtl/>
          <w:lang w:bidi="ar-EG"/>
        </w:rPr>
        <w:t xml:space="preserve"> فني إضافي بمواردها الخاصة بحلول الانتهاء من المشروع. ولاحظت الأمانة كذلك أن الفنيين المعتمدين سيسجلون في التطبيق المتنقل </w:t>
      </w:r>
      <w:proofErr w:type="spellStart"/>
      <w:r w:rsidRPr="00D25F42">
        <w:t>MontiR</w:t>
      </w:r>
      <w:proofErr w:type="spellEnd"/>
      <w:r w:rsidRPr="00D25F42">
        <w:t>-AC</w:t>
      </w:r>
      <w:r w:rsidRPr="00D25F42">
        <w:rPr>
          <w:rFonts w:hint="cs"/>
          <w:sz w:val="26"/>
          <w:szCs w:val="26"/>
          <w:rtl/>
          <w:lang w:bidi="ar-EG"/>
        </w:rPr>
        <w:t xml:space="preserve">؛ وأن </w:t>
      </w:r>
      <w:r w:rsidRPr="00D25F42">
        <w:rPr>
          <w:rFonts w:hint="cs"/>
          <w:sz w:val="26"/>
          <w:szCs w:val="26"/>
          <w:rtl/>
        </w:rPr>
        <w:t>استخدام ذلك التطبيق الذي يربط الفنيين بالمستهلكين وملاك المعدات،</w:t>
      </w:r>
      <w:r w:rsidRPr="00D25F42">
        <w:rPr>
          <w:rStyle w:val="FootnoteReference"/>
          <w:sz w:val="26"/>
          <w:szCs w:val="26"/>
          <w:rtl/>
        </w:rPr>
        <w:footnoteReference w:id="18"/>
      </w:r>
      <w:r w:rsidRPr="00D25F42">
        <w:rPr>
          <w:rFonts w:hint="cs"/>
          <w:sz w:val="26"/>
          <w:szCs w:val="26"/>
          <w:rtl/>
        </w:rPr>
        <w:t xml:space="preserve"> سيساعد </w:t>
      </w:r>
      <w:r w:rsidRPr="00D25F42">
        <w:rPr>
          <w:rFonts w:hint="cs"/>
          <w:sz w:val="26"/>
          <w:szCs w:val="26"/>
          <w:rtl/>
          <w:lang w:bidi="ar-EG"/>
        </w:rPr>
        <w:t>على زيادة الطلب على الفنيين المعتمدين، مع تعزيز استمرارية نظام الاعتماد.</w:t>
      </w:r>
    </w:p>
    <w:p w14:paraId="4965C204" w14:textId="77777777" w:rsidR="000640BA" w:rsidRPr="00D25F42" w:rsidRDefault="000640BA" w:rsidP="000640BA">
      <w:pPr>
        <w:pStyle w:val="Heading1"/>
        <w:bidi/>
        <w:rPr>
          <w:sz w:val="26"/>
          <w:szCs w:val="26"/>
        </w:rPr>
      </w:pPr>
      <w:r w:rsidRPr="00D25F42">
        <w:rPr>
          <w:rFonts w:hint="cs"/>
          <w:rtl/>
        </w:rPr>
        <w:t>و</w:t>
      </w:r>
      <w:r w:rsidRPr="00D25F42">
        <w:rPr>
          <w:rFonts w:hint="cs"/>
          <w:sz w:val="26"/>
          <w:szCs w:val="26"/>
          <w:rtl/>
        </w:rPr>
        <w:t>أنشئت خمسة مراكز استرداد بموجب المرحلة الثانية و</w:t>
      </w:r>
      <w:r w:rsidRPr="00D25F42">
        <w:rPr>
          <w:rFonts w:hint="cs"/>
          <w:sz w:val="26"/>
          <w:szCs w:val="26"/>
          <w:rtl/>
          <w:lang w:bidi="ar-EG"/>
        </w:rPr>
        <w:t xml:space="preserve">سيتم إنشاء </w:t>
      </w:r>
      <w:r w:rsidRPr="00D25F42">
        <w:rPr>
          <w:rFonts w:hint="cs"/>
          <w:sz w:val="26"/>
          <w:szCs w:val="26"/>
          <w:rtl/>
        </w:rPr>
        <w:t>تسعة مراكز إضافية بموجب المرحلة الثالثة. وتشمل متطلبات الكفاءة للاعتماد مجموعة تدابير شاملة لتمكين الاسترداد في البلد، بما في ذلك اقتضاء استصلاح المواد الهيدروكلوروفلوروكربونية خلال خدمة معدات التبريد وتكييف الهواء؛ وتدابير لمنع تنفيس المواد الهيدروكلوروفلوروكربونية خلال التركيب، ومعدات الخدمة ووقف تشغيل معدات التبريد وتكييف الهواء؛ وكشف التسرب للمعدات التي يزيد الشحن فيها على 3 كيلوغرام؛ واستصلاح الهيدروكلوروفلوروكربون من الحاولات والمعدات عند نهاية عمرها الإفتراضي. وبالإضافة إلى ذلك، أنشأ البلد مدونة ممارسات لفنيي التبريد وتكييف الهواء لدعم تلك التدابير. وستستطيع المراكز استرداد الهيدروكلوروفلوروكربون-22، والمواد الهيدروفلوروكربونية النقية، والخلطات الأكثر شيوعا للهيدروفلوروكربون (</w:t>
      </w:r>
      <w:r w:rsidRPr="00D25F42">
        <w:t>R-410A</w:t>
      </w:r>
      <w:r w:rsidRPr="00D25F42">
        <w:rPr>
          <w:rFonts w:hint="cs"/>
          <w:sz w:val="26"/>
          <w:szCs w:val="26"/>
          <w:rtl/>
        </w:rPr>
        <w:t xml:space="preserve"> و</w:t>
      </w:r>
      <w:r w:rsidRPr="00D25F42">
        <w:t xml:space="preserve"> R-407C</w:t>
      </w:r>
      <w:r w:rsidRPr="00D25F42">
        <w:rPr>
          <w:rFonts w:hint="cs"/>
          <w:sz w:val="26"/>
          <w:szCs w:val="26"/>
          <w:rtl/>
        </w:rPr>
        <w:t xml:space="preserve"> و</w:t>
      </w:r>
      <w:r w:rsidRPr="00D25F42">
        <w:t>R-404A</w:t>
      </w:r>
      <w:r w:rsidRPr="00D25F42">
        <w:rPr>
          <w:rFonts w:hint="cs"/>
          <w:sz w:val="26"/>
          <w:szCs w:val="26"/>
          <w:rtl/>
        </w:rPr>
        <w:t>)، والهيدروفلوروكربون-32.</w:t>
      </w:r>
    </w:p>
    <w:p w14:paraId="5FD10006" w14:textId="77777777" w:rsidR="000640BA" w:rsidRPr="00D25F42" w:rsidRDefault="000640BA" w:rsidP="000640BA">
      <w:pPr>
        <w:pStyle w:val="Heading1"/>
        <w:numPr>
          <w:ilvl w:val="0"/>
          <w:numId w:val="0"/>
        </w:numPr>
        <w:bidi/>
        <w:rPr>
          <w:i/>
          <w:iCs/>
          <w:sz w:val="26"/>
          <w:szCs w:val="26"/>
        </w:rPr>
      </w:pPr>
      <w:r w:rsidRPr="00D25F42">
        <w:rPr>
          <w:rFonts w:hint="cs"/>
          <w:i/>
          <w:iCs/>
          <w:sz w:val="26"/>
          <w:szCs w:val="26"/>
          <w:rtl/>
        </w:rPr>
        <w:t>تبريد المباني وقطاع مكافحة الحريق</w:t>
      </w:r>
    </w:p>
    <w:p w14:paraId="6FFAC795" w14:textId="77777777" w:rsidR="000640BA" w:rsidRPr="00D25F42" w:rsidRDefault="000640BA" w:rsidP="000640BA">
      <w:pPr>
        <w:pStyle w:val="Heading1"/>
        <w:bidi/>
        <w:rPr>
          <w:sz w:val="26"/>
          <w:szCs w:val="26"/>
        </w:rPr>
      </w:pPr>
      <w:r w:rsidRPr="00D25F42">
        <w:rPr>
          <w:rFonts w:hint="cs"/>
          <w:sz w:val="26"/>
          <w:szCs w:val="26"/>
          <w:rtl/>
        </w:rPr>
        <w:t>فيما يتعلق بعدم اليقين عما إذا كان هناك نظام إغراق كامل لنظم كبت الحريق القائمة على الهيدروكلوروفلوروكربون-123 ومعدات تجميع وتصنيع معدات كبت الحريق وحماية الحريق القائمة على الهيدروكلوروفلوروكربون-123 في البلد، على الرغم من أن المساعدة التقنية للقطاع المنفذة في المرحلة الثانية وإعداد التمويل المقدم للمرحلة الثالثة، شدد اليوئنديبي على الجغرافيا الواسعة للبلد، والتمويل المحدود المخصص بموجب المرحلة الثانية والمتوافر بموجب إعداد المشروع للمرحلة الثالثة، والقيود التي فرضتها جائحة مرض فيروس كورونا، وأن التقييمات المخطط لها بموجب المرحلة الثالثة ستعالج حالات عدم اليقين هذه.</w:t>
      </w:r>
    </w:p>
    <w:p w14:paraId="02C7A46E" w14:textId="77777777" w:rsidR="000640BA" w:rsidRPr="00D25F42" w:rsidRDefault="000640BA" w:rsidP="000640BA">
      <w:pPr>
        <w:pStyle w:val="Heading1"/>
        <w:bidi/>
        <w:rPr>
          <w:sz w:val="26"/>
          <w:szCs w:val="26"/>
        </w:rPr>
      </w:pPr>
      <w:r w:rsidRPr="00D25F42">
        <w:rPr>
          <w:rFonts w:hint="cs"/>
          <w:sz w:val="26"/>
          <w:szCs w:val="26"/>
          <w:rtl/>
        </w:rPr>
        <w:t>ومن أجل ضمان الإزالة المستدامة للهيدروكلوروفلوروكربون-123 في قطاع مكافحة الحريق وتجنب إدخال المعدات القائمة على الهيدروفلوروكربون، اتفق على إدراج الأنشطة الإضافية التالية: إعداد مبادئ توجيهية ودليل للمشتريات الخضراء، وإعداد دراسات حالة لاستبدال معدات الحماية من الحريق وكبت الحريق القائمة على الهيدروكلوروفلوروكربون-123 (32,</w:t>
      </w:r>
      <w:r w:rsidRPr="00D25F42">
        <w:rPr>
          <w:rFonts w:hint="cs"/>
          <w:sz w:val="26"/>
          <w:szCs w:val="26"/>
          <w:rtl/>
          <w:lang w:bidi="ar-EG"/>
        </w:rPr>
        <w:t>382 دولار أمريكي)؛ وأربع مشاورات مع أصحاب المصلحة لزيادة التوعية بنتائج التقييم والبدائل غير العينية منخفضة إمكانية الاحترار العالمي (مثل المسحوق الجاف، والرغاوي، وثاني أكسيد الكربون، والمياه) (20,000 دولار أمريكية). وستنفذ تلك الأنشطة معا ومع أنشطة المساعدة التقنية الأخرى للقطاع في الشريحة الثانية لخطة إدارة إزالة المواد الهيدروكلوروفلوروكربونية؛ وبناء عليه، سيدرج تحديث للجدول الزمني للحظر كجزء من التقرير المرحلي المقدم مع طلب الشريحة الثالثة.</w:t>
      </w:r>
    </w:p>
    <w:p w14:paraId="3FFBC8D5" w14:textId="77777777" w:rsidR="000640BA" w:rsidRPr="00D25F42" w:rsidRDefault="000640BA" w:rsidP="000640BA">
      <w:pPr>
        <w:pStyle w:val="Heading1"/>
        <w:bidi/>
        <w:rPr>
          <w:sz w:val="26"/>
          <w:szCs w:val="26"/>
        </w:rPr>
      </w:pPr>
      <w:r w:rsidRPr="00D25F42">
        <w:rPr>
          <w:rFonts w:hint="cs"/>
          <w:sz w:val="26"/>
          <w:szCs w:val="26"/>
          <w:rtl/>
          <w:lang w:bidi="ar-EG"/>
        </w:rPr>
        <w:t xml:space="preserve">وعند النظر في الأنشطة اضافية الممكنة لمعدات تبريد المباني، تساءلت الأمانة عما إذا كان الهيدروكلوروفلوروكربون-123 المسترد من معدات تبريد المباني سيتم استصلاحه واستخدامه لقطاع مكافحة الحريق. غير أن مثل هذا النهج قد اعتبر غير عملي لإندونيسيا إذ أن البلد يتألف من جزر كثيرة والتوزيع الجغرافي لمعدات تبريد المباني ومعدات كبت الحريق ومكافحة الحريق ليس واضحا، بما في ذلك ما إذا كانت معدات تبريد </w:t>
      </w:r>
      <w:r w:rsidRPr="00D25F42">
        <w:rPr>
          <w:rFonts w:hint="cs"/>
          <w:sz w:val="26"/>
          <w:szCs w:val="26"/>
          <w:rtl/>
          <w:lang w:bidi="ar-EG"/>
        </w:rPr>
        <w:lastRenderedPageBreak/>
        <w:t xml:space="preserve">المباني قريبة على نحو معقول من معدات كبت الحريق والحماية من الحريف، وأن الممارسة في البلد لمبردات المباني المسحوبة من الخدمة </w:t>
      </w:r>
      <w:r w:rsidRPr="00D25F42">
        <w:rPr>
          <w:rFonts w:hint="cs"/>
          <w:sz w:val="26"/>
          <w:szCs w:val="26"/>
          <w:rtl/>
        </w:rPr>
        <w:t>هي أن يحتفظ بها كوحدة "احتياطية" بدلا من وقف تشغيلها؛ والحاجة إلى معدات ملائمة لاسترداد غاز التبريد السائل ذي الضغط المنخفض (أي الهيدروكلوروفلوروكربون-123)؛ والحاجة إلى تقييمات إضافية في كلا القطاعين. وبناء عليه، اتفق على أنشطة المساعدة التقنية الإضافية التالية لمعدات تبريد المباني: إحراء تقييم للمواقع البديلة لمعدات تبريد المباني، بما في ذلك التكنولوجيات البديلة، وسلسلة التوريد، والمصنعين الرئيسيين، والموزعين، والقائمون بالتركيب (20,000 دولار أمريكي)؛ وإعداد مبادئ توجيهية ودليل للمشتريات الخضراء لاستبدال معدات تبريد المياني القائمة على الهيدروكلوروفلوروكربون-123 (20,000 دولار أمريكي) وسبع</w:t>
      </w:r>
      <w:r w:rsidRPr="00D25F42">
        <w:rPr>
          <w:rFonts w:hint="cs"/>
          <w:sz w:val="26"/>
          <w:szCs w:val="26"/>
          <w:rtl/>
          <w:lang w:bidi="ar-EG"/>
        </w:rPr>
        <w:t xml:space="preserve"> مشاورات مع أصحاب المصلحة لزيادة التوعية بالبدائل منخفضة إمكانية الاحترار العالمي، والإجراءات التشغيلية الموحدة بشأن ممارسات الخدمة الجيدة وخفض التسرب في معدات تبريد المباني، ونتائج التقييمات، بما في ذلك إنشاء مصارف إعادة تدوير محتملة للهيدروكلوروفلوروكربون-123 من معدات تبريد المباني (40,285 دولار أمريكي).</w:t>
      </w:r>
    </w:p>
    <w:p w14:paraId="3954680D" w14:textId="77777777" w:rsidR="000640BA" w:rsidRPr="00D25F42" w:rsidRDefault="000640BA" w:rsidP="000640BA">
      <w:pPr>
        <w:pStyle w:val="Heading1"/>
        <w:numPr>
          <w:ilvl w:val="0"/>
          <w:numId w:val="0"/>
        </w:numPr>
        <w:bidi/>
        <w:rPr>
          <w:i/>
          <w:iCs/>
          <w:sz w:val="26"/>
          <w:szCs w:val="26"/>
          <w:lang w:bidi="ar-EG"/>
        </w:rPr>
      </w:pPr>
      <w:r w:rsidRPr="00D25F42">
        <w:rPr>
          <w:rFonts w:hint="cs"/>
          <w:i/>
          <w:iCs/>
          <w:sz w:val="26"/>
          <w:szCs w:val="26"/>
          <w:rtl/>
          <w:lang w:bidi="ar-EG"/>
        </w:rPr>
        <w:t>وحدة تنفيذ ورصد المشروع</w:t>
      </w:r>
    </w:p>
    <w:p w14:paraId="76288EF0" w14:textId="77777777" w:rsidR="000640BA" w:rsidRPr="00D25F42" w:rsidRDefault="000640BA" w:rsidP="000640BA">
      <w:pPr>
        <w:pStyle w:val="Heading1"/>
        <w:bidi/>
        <w:rPr>
          <w:sz w:val="26"/>
          <w:szCs w:val="26"/>
        </w:rPr>
      </w:pPr>
      <w:r w:rsidRPr="00D25F42">
        <w:rPr>
          <w:rFonts w:hint="cs"/>
          <w:sz w:val="26"/>
          <w:szCs w:val="26"/>
          <w:rtl/>
        </w:rPr>
        <w:t>لاحظت الأمانة أن المرحلة الثانية من خطة إدارة إزالة المواد الهيدروكلوروفلوروكربونية ستستكمل بحلول ديسمبر/كانون الأول 2024، مما يردي إلى تداخل في تشغيل وحدة تنفيذ ورصد المشروع المنشأة بموجب تلك المرحلة وبموجب المرحلة الثالثة. وبناء عليه، اتفق على خفض التمويل لوحدة تنفيذ ورصد المشروع بمقدار 111,000 دولار أمريكي، مما يعكس وفورات في تكاليف الموظفين وتكاليف التشغيل.</w:t>
      </w:r>
    </w:p>
    <w:p w14:paraId="0D0093B0" w14:textId="77777777" w:rsidR="000640BA" w:rsidRPr="00D25F42" w:rsidRDefault="000640BA" w:rsidP="000640BA">
      <w:pPr>
        <w:pStyle w:val="Heading1"/>
        <w:numPr>
          <w:ilvl w:val="0"/>
          <w:numId w:val="0"/>
        </w:numPr>
        <w:bidi/>
        <w:rPr>
          <w:b/>
          <w:bCs/>
          <w:sz w:val="26"/>
          <w:szCs w:val="26"/>
        </w:rPr>
      </w:pPr>
      <w:r w:rsidRPr="00D25F42">
        <w:rPr>
          <w:rFonts w:hint="cs"/>
          <w:b/>
          <w:bCs/>
          <w:sz w:val="26"/>
          <w:szCs w:val="26"/>
          <w:rtl/>
        </w:rPr>
        <w:t>التكلفة الإجمالية للمشروع</w:t>
      </w:r>
    </w:p>
    <w:p w14:paraId="6A2E7C36" w14:textId="77777777" w:rsidR="000640BA" w:rsidRPr="00D25F42" w:rsidRDefault="000640BA" w:rsidP="000640BA">
      <w:pPr>
        <w:pStyle w:val="Heading1"/>
        <w:bidi/>
        <w:rPr>
          <w:sz w:val="26"/>
          <w:szCs w:val="26"/>
        </w:rPr>
      </w:pPr>
      <w:r w:rsidRPr="00D25F42">
        <w:rPr>
          <w:rFonts w:hint="cs"/>
          <w:sz w:val="26"/>
          <w:szCs w:val="26"/>
          <w:rtl/>
        </w:rPr>
        <w:t xml:space="preserve">ستزيل المرحلة الثالثة من خطة إدارة إزالة المواد الهيدروكلوروفلوروكربونية كمية قدرها 2,783.33 </w:t>
      </w:r>
      <w:r w:rsidRPr="00D25F42">
        <w:rPr>
          <w:rFonts w:hint="cs"/>
          <w:sz w:val="26"/>
          <w:szCs w:val="26"/>
          <w:rtl/>
          <w:lang w:bidi="ar-EG"/>
        </w:rPr>
        <w:t xml:space="preserve">طن متري (153.08 طن من قدرات استنفاد الأوزون) من الهيدروكلوروفلوروكربون-22 و62.16 طنا متريا (1.24 طن من قدرات استنفاد الأوزون) من الهيدروكلوروفلوروكربون-123، </w:t>
      </w:r>
      <w:r w:rsidRPr="00D25F42">
        <w:rPr>
          <w:rFonts w:hint="cs"/>
          <w:sz w:val="26"/>
          <w:szCs w:val="26"/>
          <w:rtl/>
        </w:rPr>
        <w:t xml:space="preserve">من الاستهلاك المتوسط للبلد لهذه الماد للفترة 2020-2022، بتكلفة إجمالية قدرها 14,925,847 دولار أمريكي، مما يؤدي إلى فعالية تكلفة تكلفة تبلغ 5.25 أمريكي للكيلوغرام. وبالإضافة إلى ذلك، التزمت الحكومة بالإزالة الكاملة للمواد الهيدروكلوروفلوروكربونية </w:t>
      </w:r>
      <w:r w:rsidRPr="00D25F42">
        <w:rPr>
          <w:rFonts w:hint="cs"/>
          <w:sz w:val="26"/>
          <w:szCs w:val="26"/>
          <w:rtl/>
          <w:lang w:bidi="ar-EG"/>
        </w:rPr>
        <w:t xml:space="preserve">بحلول 1 يناير/كانون الثاني 2030 من خلال تنفيذ المرحلة الثالثة، مما ينتج عنه تخفيضات في الاستهلاك المؤهل المتبقي للبلد للهيدروكلوروفلوروكربون بكمية 501.58 طنا متريا (27.59 طنا من قدرات استنفاد الأوزون) من الهيدروكلورولوروكربون-22، و132.84 طنا متريا (2.66 طنا من قدرات استنفاد الأوزون) من الهيدروكلوروفلوروكربون-123، و0.29 طن متري (0.02 طنا من قدرات استنفاد الأوزون) من الهيدروكلوروفلوروكربون-225، مما يؤدي إلى </w:t>
      </w:r>
      <w:r w:rsidRPr="00D25F42">
        <w:rPr>
          <w:rFonts w:hint="cs"/>
          <w:sz w:val="26"/>
          <w:szCs w:val="26"/>
          <w:rtl/>
        </w:rPr>
        <w:t>فاعلية شاملة للتكلفة تبلغ 4.29 دولارا أمريكيا للكيلوغرام. واتفق على تمويل الشريحة الأول على النحو الذي قدمت به.</w:t>
      </w:r>
    </w:p>
    <w:p w14:paraId="14600314" w14:textId="77777777" w:rsidR="000640BA" w:rsidRPr="00D25F42" w:rsidRDefault="000640BA" w:rsidP="00CF4A5E">
      <w:pPr>
        <w:pStyle w:val="Heading1"/>
        <w:keepNext/>
        <w:keepLines/>
        <w:numPr>
          <w:ilvl w:val="0"/>
          <w:numId w:val="0"/>
        </w:numPr>
        <w:bidi/>
        <w:spacing w:after="120"/>
        <w:rPr>
          <w:b/>
          <w:bCs/>
          <w:szCs w:val="24"/>
          <w:rtl/>
        </w:rPr>
      </w:pPr>
      <w:r w:rsidRPr="00D25F42">
        <w:rPr>
          <w:rFonts w:hint="cs"/>
          <w:b/>
          <w:bCs/>
          <w:szCs w:val="24"/>
          <w:rtl/>
        </w:rPr>
        <w:lastRenderedPageBreak/>
        <w:t>الجدول 4. التكلفة الموافق عليها للمرحلة الثالثة من خطة إدارة إزالة المواد الهيدروكلوروفلوروكربونية لإندونيسيا على النحو المقدم</w:t>
      </w:r>
    </w:p>
    <w:tbl>
      <w:tblPr>
        <w:bidiVisual/>
        <w:tblW w:w="50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30"/>
        <w:gridCol w:w="2028"/>
        <w:gridCol w:w="2024"/>
      </w:tblGrid>
      <w:tr w:rsidR="000640BA" w:rsidRPr="00D25F42" w14:paraId="33EB66E5" w14:textId="77777777" w:rsidTr="00532F6C">
        <w:trPr>
          <w:trHeight w:val="251"/>
          <w:jc w:val="center"/>
        </w:trPr>
        <w:tc>
          <w:tcPr>
            <w:tcW w:w="2886" w:type="pct"/>
            <w:shd w:val="clear" w:color="auto" w:fill="auto"/>
            <w:vAlign w:val="center"/>
            <w:hideMark/>
          </w:tcPr>
          <w:p w14:paraId="4262D97A" w14:textId="77777777" w:rsidR="000640BA" w:rsidRPr="00D25F42" w:rsidRDefault="000640BA" w:rsidP="00CF4A5E">
            <w:pPr>
              <w:keepNext/>
              <w:keepLines/>
              <w:bidi/>
              <w:jc w:val="center"/>
              <w:rPr>
                <w:bCs/>
                <w:color w:val="000000"/>
                <w:sz w:val="20"/>
                <w:lang w:val="en-CA"/>
              </w:rPr>
            </w:pPr>
            <w:r w:rsidRPr="00D25F42">
              <w:rPr>
                <w:rFonts w:hint="cs"/>
                <w:bCs/>
                <w:color w:val="000000"/>
                <w:sz w:val="20"/>
                <w:rtl/>
              </w:rPr>
              <w:t>النشاط</w:t>
            </w:r>
          </w:p>
        </w:tc>
        <w:tc>
          <w:tcPr>
            <w:tcW w:w="1058" w:type="pct"/>
            <w:vAlign w:val="center"/>
          </w:tcPr>
          <w:p w14:paraId="653DF489" w14:textId="77777777" w:rsidR="000640BA" w:rsidRPr="00D25F42" w:rsidRDefault="000640BA" w:rsidP="00CF4A5E">
            <w:pPr>
              <w:keepNext/>
              <w:keepLines/>
              <w:bidi/>
              <w:jc w:val="center"/>
              <w:rPr>
                <w:bCs/>
                <w:color w:val="000000"/>
                <w:sz w:val="20"/>
              </w:rPr>
            </w:pPr>
            <w:r w:rsidRPr="00D25F42">
              <w:rPr>
                <w:rFonts w:hint="cs"/>
                <w:bCs/>
                <w:color w:val="000000"/>
                <w:sz w:val="20"/>
                <w:rtl/>
              </w:rPr>
              <w:t>الوكالة</w:t>
            </w:r>
          </w:p>
        </w:tc>
        <w:tc>
          <w:tcPr>
            <w:tcW w:w="1056" w:type="pct"/>
            <w:shd w:val="clear" w:color="auto" w:fill="auto"/>
            <w:vAlign w:val="center"/>
            <w:hideMark/>
          </w:tcPr>
          <w:p w14:paraId="14DB1619" w14:textId="77777777" w:rsidR="000640BA" w:rsidRPr="00D25F42" w:rsidRDefault="000640BA" w:rsidP="00CF4A5E">
            <w:pPr>
              <w:keepNext/>
              <w:keepLines/>
              <w:bidi/>
              <w:rPr>
                <w:bCs/>
                <w:color w:val="000000"/>
                <w:sz w:val="20"/>
                <w:rtl/>
                <w:lang w:bidi="ar-EG"/>
              </w:rPr>
            </w:pPr>
            <w:r w:rsidRPr="00D25F42">
              <w:rPr>
                <w:rFonts w:hint="cs"/>
                <w:bCs/>
                <w:color w:val="000000"/>
                <w:sz w:val="20"/>
                <w:rtl/>
                <w:lang w:bidi="ar-EG"/>
              </w:rPr>
              <w:t>التكلفة (بالدولار الأمريكي)</w:t>
            </w:r>
          </w:p>
        </w:tc>
      </w:tr>
      <w:tr w:rsidR="000640BA" w:rsidRPr="00D25F42" w14:paraId="1FFF2442" w14:textId="77777777" w:rsidTr="00532F6C">
        <w:trPr>
          <w:jc w:val="center"/>
        </w:trPr>
        <w:tc>
          <w:tcPr>
            <w:tcW w:w="5000" w:type="pct"/>
            <w:gridSpan w:val="3"/>
            <w:shd w:val="clear" w:color="auto" w:fill="auto"/>
            <w:noWrap/>
          </w:tcPr>
          <w:p w14:paraId="68D7204D" w14:textId="77777777" w:rsidR="000640BA" w:rsidRPr="00D25F42" w:rsidRDefault="000640BA" w:rsidP="00CF4A5E">
            <w:pPr>
              <w:keepNext/>
              <w:keepLines/>
              <w:bidi/>
              <w:jc w:val="left"/>
              <w:rPr>
                <w:i/>
                <w:iCs/>
                <w:color w:val="000000"/>
                <w:sz w:val="22"/>
                <w:szCs w:val="22"/>
                <w:rtl/>
                <w:lang w:val="en-CA" w:bidi="ar-EG"/>
              </w:rPr>
            </w:pPr>
            <w:r w:rsidRPr="00D25F42">
              <w:rPr>
                <w:rFonts w:hint="cs"/>
                <w:i/>
                <w:iCs/>
                <w:color w:val="000000"/>
                <w:sz w:val="22"/>
                <w:szCs w:val="22"/>
                <w:rtl/>
                <w:lang w:val="en-CA" w:bidi="ar-EG"/>
              </w:rPr>
              <w:t>الإطار القانوني (510,000 دولارات أمريكية)</w:t>
            </w:r>
          </w:p>
        </w:tc>
      </w:tr>
      <w:tr w:rsidR="000640BA" w:rsidRPr="00D25F42" w14:paraId="721B6248" w14:textId="77777777" w:rsidTr="00532F6C">
        <w:trPr>
          <w:jc w:val="center"/>
        </w:trPr>
        <w:tc>
          <w:tcPr>
            <w:tcW w:w="2886" w:type="pct"/>
            <w:shd w:val="clear" w:color="auto" w:fill="auto"/>
            <w:noWrap/>
          </w:tcPr>
          <w:p w14:paraId="1A1EBC3D" w14:textId="77777777" w:rsidR="000640BA" w:rsidRPr="00D25F42" w:rsidRDefault="000640BA" w:rsidP="00CF4A5E">
            <w:pPr>
              <w:keepNext/>
              <w:keepLines/>
              <w:bidi/>
              <w:ind w:left="341"/>
              <w:jc w:val="left"/>
              <w:rPr>
                <w:color w:val="000000"/>
                <w:sz w:val="22"/>
                <w:szCs w:val="22"/>
              </w:rPr>
            </w:pPr>
            <w:r w:rsidRPr="00D25F42">
              <w:rPr>
                <w:rFonts w:hint="cs"/>
                <w:color w:val="000000"/>
                <w:sz w:val="22"/>
                <w:szCs w:val="22"/>
                <w:rtl/>
              </w:rPr>
              <w:t>تعزيز الإطار التنظيمي</w:t>
            </w:r>
          </w:p>
        </w:tc>
        <w:tc>
          <w:tcPr>
            <w:tcW w:w="1058" w:type="pct"/>
          </w:tcPr>
          <w:p w14:paraId="282835D8" w14:textId="77777777" w:rsidR="000640BA" w:rsidRPr="00D25F42" w:rsidRDefault="000640BA" w:rsidP="00CF4A5E">
            <w:pPr>
              <w:keepNext/>
              <w:keepLines/>
              <w:bidi/>
              <w:jc w:val="left"/>
              <w:rPr>
                <w:color w:val="000000"/>
                <w:sz w:val="22"/>
                <w:szCs w:val="22"/>
                <w:rtl/>
                <w:lang w:val="en-CA" w:bidi="ar-EG"/>
              </w:rPr>
            </w:pPr>
            <w:r w:rsidRPr="00D25F42">
              <w:rPr>
                <w:rFonts w:hint="cs"/>
                <w:color w:val="000000"/>
                <w:sz w:val="22"/>
                <w:szCs w:val="22"/>
                <w:rtl/>
                <w:lang w:val="en-CA" w:bidi="ar-EG"/>
              </w:rPr>
              <w:t>اليوئنديبي/أستراليا</w:t>
            </w:r>
          </w:p>
        </w:tc>
        <w:tc>
          <w:tcPr>
            <w:tcW w:w="1056" w:type="pct"/>
            <w:shd w:val="clear" w:color="auto" w:fill="auto"/>
          </w:tcPr>
          <w:p w14:paraId="29A67676" w14:textId="77777777" w:rsidR="000640BA" w:rsidRPr="00D25F42" w:rsidRDefault="000640BA" w:rsidP="00CF4A5E">
            <w:pPr>
              <w:keepNext/>
              <w:keepLines/>
              <w:jc w:val="right"/>
              <w:rPr>
                <w:color w:val="000000"/>
                <w:sz w:val="20"/>
              </w:rPr>
            </w:pPr>
            <w:r w:rsidRPr="00D25F42">
              <w:rPr>
                <w:color w:val="000000"/>
                <w:sz w:val="20"/>
              </w:rPr>
              <w:t>210,000</w:t>
            </w:r>
          </w:p>
        </w:tc>
      </w:tr>
      <w:tr w:rsidR="000640BA" w:rsidRPr="00D25F42" w14:paraId="5F5AC296" w14:textId="77777777" w:rsidTr="00532F6C">
        <w:trPr>
          <w:jc w:val="center"/>
        </w:trPr>
        <w:tc>
          <w:tcPr>
            <w:tcW w:w="2886" w:type="pct"/>
            <w:shd w:val="clear" w:color="auto" w:fill="auto"/>
            <w:noWrap/>
          </w:tcPr>
          <w:p w14:paraId="1F96670F" w14:textId="77777777" w:rsidR="000640BA" w:rsidRPr="00D25F42" w:rsidRDefault="000640BA" w:rsidP="00CF4A5E">
            <w:pPr>
              <w:keepNext/>
              <w:keepLines/>
              <w:bidi/>
              <w:ind w:left="341"/>
              <w:jc w:val="left"/>
              <w:rPr>
                <w:color w:val="000000"/>
                <w:sz w:val="22"/>
                <w:szCs w:val="22"/>
              </w:rPr>
            </w:pPr>
            <w:r w:rsidRPr="00D25F42">
              <w:rPr>
                <w:rFonts w:hint="cs"/>
                <w:color w:val="000000"/>
                <w:sz w:val="22"/>
                <w:szCs w:val="22"/>
                <w:rtl/>
              </w:rPr>
              <w:t>بناء قدرات الجمارك</w:t>
            </w:r>
          </w:p>
        </w:tc>
        <w:tc>
          <w:tcPr>
            <w:tcW w:w="1058" w:type="pct"/>
          </w:tcPr>
          <w:p w14:paraId="67FC6A83" w14:textId="77777777" w:rsidR="000640BA" w:rsidRPr="00D25F42" w:rsidRDefault="000640BA" w:rsidP="00CF4A5E">
            <w:pPr>
              <w:keepNext/>
              <w:keepLines/>
              <w:bidi/>
              <w:jc w:val="left"/>
              <w:rPr>
                <w:color w:val="000000"/>
                <w:sz w:val="22"/>
                <w:szCs w:val="22"/>
                <w:rtl/>
                <w:lang w:val="en-CA" w:bidi="ar-EG"/>
              </w:rPr>
            </w:pPr>
            <w:r w:rsidRPr="00D25F42">
              <w:rPr>
                <w:rFonts w:hint="cs"/>
                <w:color w:val="000000"/>
                <w:sz w:val="22"/>
                <w:szCs w:val="22"/>
                <w:rtl/>
                <w:lang w:val="en-CA" w:bidi="ar-EG"/>
              </w:rPr>
              <w:t>اليوئنديبي</w:t>
            </w:r>
          </w:p>
        </w:tc>
        <w:tc>
          <w:tcPr>
            <w:tcW w:w="1056" w:type="pct"/>
            <w:shd w:val="clear" w:color="auto" w:fill="auto"/>
          </w:tcPr>
          <w:p w14:paraId="598F090B" w14:textId="77777777" w:rsidR="000640BA" w:rsidRPr="00D25F42" w:rsidRDefault="000640BA" w:rsidP="00CF4A5E">
            <w:pPr>
              <w:keepNext/>
              <w:keepLines/>
              <w:jc w:val="right"/>
              <w:rPr>
                <w:color w:val="000000"/>
                <w:sz w:val="20"/>
              </w:rPr>
            </w:pPr>
            <w:r w:rsidRPr="00D25F42">
              <w:rPr>
                <w:color w:val="000000"/>
                <w:sz w:val="20"/>
              </w:rPr>
              <w:t>300,000</w:t>
            </w:r>
          </w:p>
        </w:tc>
      </w:tr>
      <w:tr w:rsidR="000640BA" w:rsidRPr="00D25F42" w14:paraId="54D4AE2D" w14:textId="77777777" w:rsidTr="00532F6C">
        <w:trPr>
          <w:jc w:val="center"/>
        </w:trPr>
        <w:tc>
          <w:tcPr>
            <w:tcW w:w="5000" w:type="pct"/>
            <w:gridSpan w:val="3"/>
            <w:shd w:val="clear" w:color="auto" w:fill="auto"/>
            <w:noWrap/>
          </w:tcPr>
          <w:p w14:paraId="37E7DB4B" w14:textId="77777777" w:rsidR="000640BA" w:rsidRPr="00D25F42" w:rsidRDefault="000640BA" w:rsidP="00CF4A5E">
            <w:pPr>
              <w:keepNext/>
              <w:keepLines/>
              <w:bidi/>
              <w:jc w:val="left"/>
              <w:rPr>
                <w:i/>
                <w:iCs/>
                <w:color w:val="000000"/>
                <w:sz w:val="22"/>
                <w:szCs w:val="22"/>
              </w:rPr>
            </w:pPr>
            <w:r w:rsidRPr="00D25F42">
              <w:rPr>
                <w:rFonts w:hint="cs"/>
                <w:i/>
                <w:iCs/>
                <w:color w:val="000000"/>
                <w:sz w:val="22"/>
                <w:szCs w:val="22"/>
                <w:rtl/>
              </w:rPr>
              <w:t>قطاع خدمة التبريد وتكييف الهواء (13,475,760 دولار أمريكي)</w:t>
            </w:r>
          </w:p>
        </w:tc>
      </w:tr>
      <w:tr w:rsidR="000640BA" w:rsidRPr="00D25F42" w14:paraId="1A607C62" w14:textId="77777777" w:rsidTr="00532F6C">
        <w:trPr>
          <w:jc w:val="center"/>
        </w:trPr>
        <w:tc>
          <w:tcPr>
            <w:tcW w:w="2886" w:type="pct"/>
            <w:shd w:val="clear" w:color="auto" w:fill="auto"/>
            <w:noWrap/>
          </w:tcPr>
          <w:p w14:paraId="7E2ADDB2" w14:textId="77777777" w:rsidR="000640BA" w:rsidRPr="00D25F42" w:rsidRDefault="000640BA" w:rsidP="00CF4A5E">
            <w:pPr>
              <w:keepNext/>
              <w:keepLines/>
              <w:bidi/>
              <w:ind w:left="341"/>
              <w:jc w:val="left"/>
              <w:rPr>
                <w:color w:val="000000"/>
                <w:sz w:val="22"/>
                <w:szCs w:val="22"/>
              </w:rPr>
            </w:pPr>
            <w:r w:rsidRPr="00D25F42">
              <w:rPr>
                <w:rFonts w:hint="cs"/>
                <w:color w:val="000000"/>
                <w:sz w:val="22"/>
                <w:szCs w:val="22"/>
                <w:rtl/>
              </w:rPr>
              <w:t>تعزيز قدرات الفنيين</w:t>
            </w:r>
          </w:p>
        </w:tc>
        <w:tc>
          <w:tcPr>
            <w:tcW w:w="1058" w:type="pct"/>
          </w:tcPr>
          <w:p w14:paraId="4D87DE57" w14:textId="77777777" w:rsidR="000640BA" w:rsidRPr="00D25F42" w:rsidRDefault="000640BA" w:rsidP="00CF4A5E">
            <w:pPr>
              <w:keepNext/>
              <w:keepLines/>
              <w:bidi/>
              <w:jc w:val="left"/>
              <w:rPr>
                <w:color w:val="000000"/>
                <w:sz w:val="22"/>
                <w:szCs w:val="22"/>
              </w:rPr>
            </w:pPr>
            <w:r w:rsidRPr="00D25F42">
              <w:rPr>
                <w:rFonts w:hint="cs"/>
                <w:color w:val="000000"/>
                <w:sz w:val="22"/>
                <w:szCs w:val="22"/>
                <w:rtl/>
                <w:lang w:val="en-CA" w:bidi="ar-EG"/>
              </w:rPr>
              <w:t>اليوئنديبي/أستراليا</w:t>
            </w:r>
          </w:p>
        </w:tc>
        <w:tc>
          <w:tcPr>
            <w:tcW w:w="1056" w:type="pct"/>
            <w:shd w:val="clear" w:color="auto" w:fill="auto"/>
          </w:tcPr>
          <w:p w14:paraId="70698000" w14:textId="77777777" w:rsidR="000640BA" w:rsidRPr="00D25F42" w:rsidRDefault="000640BA" w:rsidP="00CF4A5E">
            <w:pPr>
              <w:keepNext/>
              <w:keepLines/>
              <w:jc w:val="right"/>
              <w:rPr>
                <w:color w:val="000000"/>
                <w:sz w:val="20"/>
              </w:rPr>
            </w:pPr>
            <w:r w:rsidRPr="00D25F42">
              <w:rPr>
                <w:color w:val="000000"/>
                <w:sz w:val="20"/>
              </w:rPr>
              <w:t>4,435,000</w:t>
            </w:r>
          </w:p>
        </w:tc>
      </w:tr>
      <w:tr w:rsidR="000640BA" w:rsidRPr="00D25F42" w14:paraId="2B271456" w14:textId="77777777" w:rsidTr="00532F6C">
        <w:trPr>
          <w:jc w:val="center"/>
        </w:trPr>
        <w:tc>
          <w:tcPr>
            <w:tcW w:w="2886" w:type="pct"/>
            <w:shd w:val="clear" w:color="auto" w:fill="auto"/>
            <w:noWrap/>
          </w:tcPr>
          <w:p w14:paraId="0290832A" w14:textId="77777777" w:rsidR="000640BA" w:rsidRPr="00D25F42" w:rsidRDefault="000640BA" w:rsidP="00CF4A5E">
            <w:pPr>
              <w:keepNext/>
              <w:keepLines/>
              <w:bidi/>
              <w:ind w:left="341"/>
              <w:jc w:val="left"/>
              <w:rPr>
                <w:color w:val="000000"/>
                <w:sz w:val="22"/>
                <w:szCs w:val="22"/>
              </w:rPr>
            </w:pPr>
            <w:r w:rsidRPr="00D25F42">
              <w:rPr>
                <w:rFonts w:hint="cs"/>
                <w:color w:val="000000"/>
                <w:sz w:val="22"/>
                <w:szCs w:val="22"/>
                <w:rtl/>
              </w:rPr>
              <w:t>تعزيز شبكة الاسترداد وإعادة التدوير والاستصلاح</w:t>
            </w:r>
          </w:p>
        </w:tc>
        <w:tc>
          <w:tcPr>
            <w:tcW w:w="1058" w:type="pct"/>
          </w:tcPr>
          <w:p w14:paraId="7D048146" w14:textId="77777777" w:rsidR="000640BA" w:rsidRPr="00D25F42" w:rsidRDefault="000640BA" w:rsidP="00CF4A5E">
            <w:pPr>
              <w:keepNext/>
              <w:keepLines/>
              <w:bidi/>
              <w:rPr>
                <w:sz w:val="22"/>
                <w:szCs w:val="22"/>
              </w:rPr>
            </w:pPr>
            <w:r w:rsidRPr="00D25F42">
              <w:rPr>
                <w:rFonts w:hint="cs"/>
                <w:color w:val="000000"/>
                <w:sz w:val="22"/>
                <w:szCs w:val="22"/>
                <w:rtl/>
                <w:lang w:val="en-CA" w:bidi="ar-EG"/>
              </w:rPr>
              <w:t>اليوئنديبي</w:t>
            </w:r>
          </w:p>
        </w:tc>
        <w:tc>
          <w:tcPr>
            <w:tcW w:w="1056" w:type="pct"/>
            <w:shd w:val="clear" w:color="auto" w:fill="auto"/>
          </w:tcPr>
          <w:p w14:paraId="30E06247" w14:textId="77777777" w:rsidR="000640BA" w:rsidRPr="00D25F42" w:rsidRDefault="000640BA" w:rsidP="00CF4A5E">
            <w:pPr>
              <w:keepNext/>
              <w:keepLines/>
              <w:jc w:val="right"/>
              <w:rPr>
                <w:color w:val="000000"/>
                <w:sz w:val="20"/>
              </w:rPr>
            </w:pPr>
            <w:r w:rsidRPr="00D25F42">
              <w:rPr>
                <w:color w:val="000000"/>
                <w:sz w:val="20"/>
              </w:rPr>
              <w:t>1,501,712</w:t>
            </w:r>
          </w:p>
        </w:tc>
      </w:tr>
      <w:tr w:rsidR="000640BA" w:rsidRPr="00D25F42" w14:paraId="675BC3B8" w14:textId="77777777" w:rsidTr="00532F6C">
        <w:trPr>
          <w:jc w:val="center"/>
        </w:trPr>
        <w:tc>
          <w:tcPr>
            <w:tcW w:w="2886" w:type="pct"/>
            <w:shd w:val="clear" w:color="auto" w:fill="auto"/>
            <w:noWrap/>
          </w:tcPr>
          <w:p w14:paraId="1543F937" w14:textId="77777777" w:rsidR="000640BA" w:rsidRPr="00D25F42" w:rsidRDefault="000640BA" w:rsidP="00CF4A5E">
            <w:pPr>
              <w:keepNext/>
              <w:keepLines/>
              <w:bidi/>
              <w:ind w:left="341"/>
              <w:jc w:val="left"/>
              <w:rPr>
                <w:color w:val="000000"/>
                <w:sz w:val="22"/>
                <w:szCs w:val="22"/>
              </w:rPr>
            </w:pPr>
            <w:r w:rsidRPr="00D25F42">
              <w:rPr>
                <w:rFonts w:hint="cs"/>
                <w:color w:val="000000"/>
                <w:sz w:val="22"/>
                <w:szCs w:val="22"/>
                <w:rtl/>
              </w:rPr>
              <w:t>معدات الدعم</w:t>
            </w:r>
          </w:p>
        </w:tc>
        <w:tc>
          <w:tcPr>
            <w:tcW w:w="1058" w:type="pct"/>
          </w:tcPr>
          <w:p w14:paraId="6BBC81E1" w14:textId="77777777" w:rsidR="000640BA" w:rsidRPr="00D25F42" w:rsidRDefault="000640BA" w:rsidP="00CF4A5E">
            <w:pPr>
              <w:keepNext/>
              <w:keepLines/>
              <w:bidi/>
              <w:rPr>
                <w:sz w:val="22"/>
                <w:szCs w:val="22"/>
              </w:rPr>
            </w:pPr>
            <w:r w:rsidRPr="00D25F42">
              <w:rPr>
                <w:rFonts w:hint="cs"/>
                <w:color w:val="000000"/>
                <w:sz w:val="22"/>
                <w:szCs w:val="22"/>
                <w:rtl/>
                <w:lang w:val="en-CA" w:bidi="ar-EG"/>
              </w:rPr>
              <w:t>اليوئنديبي</w:t>
            </w:r>
          </w:p>
        </w:tc>
        <w:tc>
          <w:tcPr>
            <w:tcW w:w="1056" w:type="pct"/>
            <w:shd w:val="clear" w:color="auto" w:fill="auto"/>
          </w:tcPr>
          <w:p w14:paraId="39CF78D8" w14:textId="77777777" w:rsidR="000640BA" w:rsidRPr="00D25F42" w:rsidRDefault="000640BA" w:rsidP="00CF4A5E">
            <w:pPr>
              <w:keepNext/>
              <w:keepLines/>
              <w:jc w:val="right"/>
              <w:rPr>
                <w:color w:val="000000"/>
                <w:sz w:val="20"/>
              </w:rPr>
            </w:pPr>
            <w:r w:rsidRPr="00D25F42">
              <w:rPr>
                <w:color w:val="000000"/>
                <w:sz w:val="20"/>
              </w:rPr>
              <w:t>5,719,272</w:t>
            </w:r>
          </w:p>
        </w:tc>
      </w:tr>
      <w:tr w:rsidR="000640BA" w:rsidRPr="00D25F42" w14:paraId="32EBD234" w14:textId="77777777" w:rsidTr="00532F6C">
        <w:trPr>
          <w:jc w:val="center"/>
        </w:trPr>
        <w:tc>
          <w:tcPr>
            <w:tcW w:w="2886" w:type="pct"/>
            <w:shd w:val="clear" w:color="auto" w:fill="auto"/>
            <w:noWrap/>
          </w:tcPr>
          <w:p w14:paraId="46704E19" w14:textId="77777777" w:rsidR="000640BA" w:rsidRPr="00D25F42" w:rsidRDefault="000640BA" w:rsidP="00CF4A5E">
            <w:pPr>
              <w:keepNext/>
              <w:keepLines/>
              <w:bidi/>
              <w:ind w:left="341"/>
              <w:jc w:val="left"/>
              <w:rPr>
                <w:color w:val="000000"/>
                <w:sz w:val="22"/>
                <w:szCs w:val="22"/>
                <w:rtl/>
                <w:lang w:bidi="ar-EG"/>
              </w:rPr>
            </w:pPr>
            <w:r w:rsidRPr="00D25F42">
              <w:rPr>
                <w:rFonts w:hint="cs"/>
                <w:color w:val="000000"/>
                <w:sz w:val="22"/>
                <w:szCs w:val="22"/>
                <w:rtl/>
              </w:rPr>
              <w:t>إعداد استراتيجية للقطاعات الحساسة</w:t>
            </w:r>
          </w:p>
        </w:tc>
        <w:tc>
          <w:tcPr>
            <w:tcW w:w="1058" w:type="pct"/>
          </w:tcPr>
          <w:p w14:paraId="5D70F045" w14:textId="77777777" w:rsidR="000640BA" w:rsidRPr="00D25F42" w:rsidRDefault="000640BA" w:rsidP="00CF4A5E">
            <w:pPr>
              <w:keepNext/>
              <w:keepLines/>
              <w:bidi/>
              <w:rPr>
                <w:sz w:val="22"/>
                <w:szCs w:val="22"/>
              </w:rPr>
            </w:pPr>
            <w:r w:rsidRPr="00D25F42">
              <w:rPr>
                <w:rFonts w:hint="cs"/>
                <w:color w:val="000000"/>
                <w:sz w:val="22"/>
                <w:szCs w:val="22"/>
                <w:rtl/>
                <w:lang w:val="en-CA" w:bidi="ar-EG"/>
              </w:rPr>
              <w:t>اليوئنديبي</w:t>
            </w:r>
          </w:p>
        </w:tc>
        <w:tc>
          <w:tcPr>
            <w:tcW w:w="1056" w:type="pct"/>
            <w:shd w:val="clear" w:color="auto" w:fill="auto"/>
          </w:tcPr>
          <w:p w14:paraId="50BE6314" w14:textId="77777777" w:rsidR="000640BA" w:rsidRPr="00D25F42" w:rsidRDefault="000640BA" w:rsidP="00CF4A5E">
            <w:pPr>
              <w:keepNext/>
              <w:keepLines/>
              <w:jc w:val="right"/>
              <w:rPr>
                <w:color w:val="000000"/>
                <w:sz w:val="20"/>
              </w:rPr>
            </w:pPr>
            <w:r w:rsidRPr="00D25F42">
              <w:rPr>
                <w:color w:val="000000"/>
                <w:sz w:val="20"/>
              </w:rPr>
              <w:t>190,000</w:t>
            </w:r>
          </w:p>
        </w:tc>
      </w:tr>
      <w:tr w:rsidR="000640BA" w:rsidRPr="00D25F42" w14:paraId="660BA012" w14:textId="77777777" w:rsidTr="00532F6C">
        <w:trPr>
          <w:trHeight w:val="188"/>
          <w:jc w:val="center"/>
        </w:trPr>
        <w:tc>
          <w:tcPr>
            <w:tcW w:w="2886" w:type="pct"/>
            <w:shd w:val="clear" w:color="auto" w:fill="auto"/>
            <w:noWrap/>
          </w:tcPr>
          <w:p w14:paraId="1BEBE9DD" w14:textId="77777777" w:rsidR="000640BA" w:rsidRPr="00D25F42" w:rsidRDefault="000640BA" w:rsidP="00CF4A5E">
            <w:pPr>
              <w:keepNext/>
              <w:keepLines/>
              <w:tabs>
                <w:tab w:val="left" w:pos="360"/>
              </w:tabs>
              <w:bidi/>
              <w:ind w:left="341"/>
              <w:jc w:val="left"/>
              <w:rPr>
                <w:color w:val="000000"/>
                <w:sz w:val="22"/>
                <w:szCs w:val="22"/>
              </w:rPr>
            </w:pPr>
            <w:r w:rsidRPr="00D25F42">
              <w:rPr>
                <w:rFonts w:hint="cs"/>
                <w:color w:val="000000"/>
                <w:sz w:val="22"/>
                <w:szCs w:val="22"/>
                <w:rtl/>
              </w:rPr>
              <w:t>حملات زيادة التوعية</w:t>
            </w:r>
          </w:p>
        </w:tc>
        <w:tc>
          <w:tcPr>
            <w:tcW w:w="1058" w:type="pct"/>
          </w:tcPr>
          <w:p w14:paraId="44777603" w14:textId="77777777" w:rsidR="000640BA" w:rsidRPr="00D25F42" w:rsidRDefault="000640BA" w:rsidP="00CF4A5E">
            <w:pPr>
              <w:keepNext/>
              <w:keepLines/>
              <w:bidi/>
              <w:jc w:val="left"/>
              <w:rPr>
                <w:color w:val="000000"/>
                <w:sz w:val="22"/>
                <w:szCs w:val="22"/>
              </w:rPr>
            </w:pPr>
            <w:r w:rsidRPr="00D25F42">
              <w:rPr>
                <w:rFonts w:hint="cs"/>
                <w:color w:val="000000"/>
                <w:sz w:val="22"/>
                <w:szCs w:val="22"/>
                <w:rtl/>
                <w:lang w:val="en-CA" w:bidi="ar-EG"/>
              </w:rPr>
              <w:t>اليوئنديبي/أستراليا</w:t>
            </w:r>
          </w:p>
        </w:tc>
        <w:tc>
          <w:tcPr>
            <w:tcW w:w="1056" w:type="pct"/>
            <w:shd w:val="clear" w:color="auto" w:fill="auto"/>
            <w:tcMar>
              <w:left w:w="115" w:type="dxa"/>
              <w:right w:w="432" w:type="dxa"/>
            </w:tcMar>
          </w:tcPr>
          <w:p w14:paraId="35F729CE" w14:textId="77777777" w:rsidR="000640BA" w:rsidRPr="00D25F42" w:rsidRDefault="000640BA" w:rsidP="00CF4A5E">
            <w:pPr>
              <w:keepNext/>
              <w:keepLines/>
              <w:ind w:right="-327"/>
              <w:jc w:val="right"/>
              <w:rPr>
                <w:color w:val="000000"/>
                <w:sz w:val="20"/>
              </w:rPr>
            </w:pPr>
            <w:r w:rsidRPr="00D25F42">
              <w:rPr>
                <w:color w:val="000000"/>
                <w:sz w:val="20"/>
              </w:rPr>
              <w:t>1,004,000</w:t>
            </w:r>
          </w:p>
        </w:tc>
      </w:tr>
      <w:tr w:rsidR="000640BA" w:rsidRPr="00D25F42" w14:paraId="347B8FBF" w14:textId="77777777" w:rsidTr="00532F6C">
        <w:trPr>
          <w:trHeight w:val="188"/>
          <w:jc w:val="center"/>
        </w:trPr>
        <w:tc>
          <w:tcPr>
            <w:tcW w:w="2886" w:type="pct"/>
            <w:shd w:val="clear" w:color="auto" w:fill="auto"/>
            <w:noWrap/>
          </w:tcPr>
          <w:p w14:paraId="6708C361" w14:textId="77777777" w:rsidR="000640BA" w:rsidRPr="00D25F42" w:rsidRDefault="000640BA" w:rsidP="00CF4A5E">
            <w:pPr>
              <w:keepNext/>
              <w:keepLines/>
              <w:bidi/>
              <w:ind w:right="-297"/>
              <w:jc w:val="left"/>
              <w:rPr>
                <w:i/>
                <w:iCs/>
                <w:color w:val="000000"/>
                <w:sz w:val="22"/>
                <w:szCs w:val="22"/>
              </w:rPr>
            </w:pPr>
            <w:r w:rsidRPr="00D25F42">
              <w:rPr>
                <w:rFonts w:hint="cs"/>
                <w:i/>
                <w:iCs/>
                <w:color w:val="000000"/>
                <w:sz w:val="22"/>
                <w:szCs w:val="22"/>
                <w:rtl/>
              </w:rPr>
              <w:t>المساعدة التقنية لتبريد المباني وفي قطاع مكافحة الحريق</w:t>
            </w:r>
          </w:p>
        </w:tc>
        <w:tc>
          <w:tcPr>
            <w:tcW w:w="1058" w:type="pct"/>
            <w:shd w:val="clear" w:color="auto" w:fill="auto"/>
          </w:tcPr>
          <w:p w14:paraId="563C4F35" w14:textId="77777777" w:rsidR="000640BA" w:rsidRPr="00D25F42" w:rsidRDefault="000640BA" w:rsidP="00CF4A5E">
            <w:pPr>
              <w:keepNext/>
              <w:keepLines/>
              <w:bidi/>
              <w:rPr>
                <w:sz w:val="22"/>
                <w:szCs w:val="22"/>
              </w:rPr>
            </w:pPr>
            <w:r w:rsidRPr="00D25F42">
              <w:rPr>
                <w:rFonts w:hint="cs"/>
                <w:color w:val="000000"/>
                <w:sz w:val="22"/>
                <w:szCs w:val="22"/>
                <w:rtl/>
                <w:lang w:val="en-CA" w:bidi="ar-EG"/>
              </w:rPr>
              <w:t>اليوئنديبي</w:t>
            </w:r>
          </w:p>
        </w:tc>
        <w:tc>
          <w:tcPr>
            <w:tcW w:w="1056" w:type="pct"/>
            <w:shd w:val="clear" w:color="auto" w:fill="auto"/>
          </w:tcPr>
          <w:p w14:paraId="62B77E77" w14:textId="77777777" w:rsidR="000640BA" w:rsidRPr="00D25F42" w:rsidRDefault="000640BA" w:rsidP="00CF4A5E">
            <w:pPr>
              <w:keepNext/>
              <w:keepLines/>
              <w:jc w:val="right"/>
              <w:rPr>
                <w:color w:val="000000"/>
                <w:sz w:val="20"/>
              </w:rPr>
            </w:pPr>
            <w:r w:rsidRPr="00D25F42">
              <w:rPr>
                <w:color w:val="000000"/>
                <w:sz w:val="20"/>
              </w:rPr>
              <w:t>298,363</w:t>
            </w:r>
          </w:p>
        </w:tc>
      </w:tr>
      <w:tr w:rsidR="000640BA" w:rsidRPr="00D25F42" w14:paraId="3824B6C2" w14:textId="77777777" w:rsidTr="00532F6C">
        <w:trPr>
          <w:trHeight w:val="188"/>
          <w:jc w:val="center"/>
        </w:trPr>
        <w:tc>
          <w:tcPr>
            <w:tcW w:w="2886" w:type="pct"/>
            <w:shd w:val="clear" w:color="auto" w:fill="auto"/>
            <w:noWrap/>
          </w:tcPr>
          <w:p w14:paraId="0346572D" w14:textId="77777777" w:rsidR="000640BA" w:rsidRPr="00D25F42" w:rsidRDefault="000640BA" w:rsidP="00CF4A5E">
            <w:pPr>
              <w:keepNext/>
              <w:keepLines/>
              <w:tabs>
                <w:tab w:val="left" w:pos="360"/>
              </w:tabs>
              <w:bidi/>
              <w:jc w:val="left"/>
              <w:rPr>
                <w:i/>
                <w:iCs/>
                <w:color w:val="000000"/>
                <w:sz w:val="22"/>
                <w:szCs w:val="22"/>
              </w:rPr>
            </w:pPr>
            <w:r w:rsidRPr="00D25F42">
              <w:rPr>
                <w:rFonts w:hint="cs"/>
                <w:i/>
                <w:iCs/>
                <w:color w:val="000000"/>
                <w:sz w:val="22"/>
                <w:szCs w:val="22"/>
                <w:rtl/>
              </w:rPr>
              <w:t>وحدة إدارة ورصد المشروع</w:t>
            </w:r>
          </w:p>
        </w:tc>
        <w:tc>
          <w:tcPr>
            <w:tcW w:w="1058" w:type="pct"/>
          </w:tcPr>
          <w:p w14:paraId="3C8B0315" w14:textId="77777777" w:rsidR="000640BA" w:rsidRPr="00D25F42" w:rsidRDefault="000640BA" w:rsidP="00CF4A5E">
            <w:pPr>
              <w:keepNext/>
              <w:keepLines/>
              <w:bidi/>
              <w:rPr>
                <w:sz w:val="22"/>
                <w:szCs w:val="22"/>
              </w:rPr>
            </w:pPr>
            <w:r w:rsidRPr="00D25F42">
              <w:rPr>
                <w:rFonts w:hint="cs"/>
                <w:color w:val="000000"/>
                <w:sz w:val="22"/>
                <w:szCs w:val="22"/>
                <w:rtl/>
                <w:lang w:val="en-CA" w:bidi="ar-EG"/>
              </w:rPr>
              <w:t>اليوئنديبي</w:t>
            </w:r>
          </w:p>
        </w:tc>
        <w:tc>
          <w:tcPr>
            <w:tcW w:w="1056" w:type="pct"/>
            <w:shd w:val="clear" w:color="auto" w:fill="auto"/>
            <w:noWrap/>
            <w:tcMar>
              <w:left w:w="115" w:type="dxa"/>
              <w:right w:w="432" w:type="dxa"/>
            </w:tcMar>
          </w:tcPr>
          <w:p w14:paraId="3C021D24" w14:textId="77777777" w:rsidR="000640BA" w:rsidRPr="00D25F42" w:rsidRDefault="000640BA" w:rsidP="00CF4A5E">
            <w:pPr>
              <w:keepNext/>
              <w:keepLines/>
              <w:ind w:right="-327"/>
              <w:jc w:val="right"/>
              <w:rPr>
                <w:color w:val="000000"/>
                <w:sz w:val="20"/>
              </w:rPr>
            </w:pPr>
            <w:r w:rsidRPr="00D25F42">
              <w:rPr>
                <w:color w:val="000000"/>
                <w:sz w:val="20"/>
              </w:rPr>
              <w:t>1,267,500</w:t>
            </w:r>
          </w:p>
        </w:tc>
      </w:tr>
      <w:tr w:rsidR="000640BA" w:rsidRPr="00D25F42" w14:paraId="4FCA6B0D" w14:textId="77777777" w:rsidTr="00532F6C">
        <w:trPr>
          <w:trHeight w:val="43"/>
          <w:jc w:val="center"/>
        </w:trPr>
        <w:tc>
          <w:tcPr>
            <w:tcW w:w="2886" w:type="pct"/>
            <w:shd w:val="clear" w:color="auto" w:fill="auto"/>
            <w:noWrap/>
            <w:vAlign w:val="center"/>
            <w:hideMark/>
          </w:tcPr>
          <w:p w14:paraId="738411A8" w14:textId="77777777" w:rsidR="000640BA" w:rsidRPr="00D25F42" w:rsidRDefault="000640BA" w:rsidP="00CF4A5E">
            <w:pPr>
              <w:keepNext/>
              <w:keepLines/>
              <w:bidi/>
              <w:jc w:val="left"/>
              <w:rPr>
                <w:b/>
                <w:color w:val="000000"/>
                <w:sz w:val="22"/>
                <w:szCs w:val="22"/>
              </w:rPr>
            </w:pPr>
            <w:r w:rsidRPr="00D25F42">
              <w:rPr>
                <w:rFonts w:hint="cs"/>
                <w:bCs/>
                <w:color w:val="000000"/>
                <w:sz w:val="22"/>
                <w:szCs w:val="22"/>
                <w:rtl/>
                <w:lang w:val="en-CA"/>
              </w:rPr>
              <w:t>المجموع</w:t>
            </w:r>
            <w:r w:rsidRPr="00D25F42">
              <w:rPr>
                <w:b/>
                <w:color w:val="000000"/>
                <w:sz w:val="22"/>
                <w:szCs w:val="22"/>
              </w:rPr>
              <w:t xml:space="preserve"> </w:t>
            </w:r>
          </w:p>
        </w:tc>
        <w:tc>
          <w:tcPr>
            <w:tcW w:w="1058" w:type="pct"/>
          </w:tcPr>
          <w:p w14:paraId="2CA64A6D" w14:textId="77777777" w:rsidR="000640BA" w:rsidRPr="00D25F42" w:rsidRDefault="000640BA" w:rsidP="00CF4A5E">
            <w:pPr>
              <w:keepNext/>
              <w:keepLines/>
              <w:jc w:val="left"/>
              <w:rPr>
                <w:b/>
                <w:color w:val="000000"/>
                <w:sz w:val="20"/>
              </w:rPr>
            </w:pPr>
          </w:p>
        </w:tc>
        <w:tc>
          <w:tcPr>
            <w:tcW w:w="1056" w:type="pct"/>
            <w:shd w:val="clear" w:color="auto" w:fill="auto"/>
            <w:tcMar>
              <w:left w:w="115" w:type="dxa"/>
              <w:right w:w="432" w:type="dxa"/>
            </w:tcMar>
          </w:tcPr>
          <w:p w14:paraId="0281FCC3" w14:textId="77777777" w:rsidR="000640BA" w:rsidRPr="00D25F42" w:rsidRDefault="000640BA" w:rsidP="00CF4A5E">
            <w:pPr>
              <w:keepNext/>
              <w:keepLines/>
              <w:ind w:right="-327"/>
              <w:jc w:val="right"/>
              <w:rPr>
                <w:b/>
                <w:color w:val="000000"/>
                <w:sz w:val="20"/>
              </w:rPr>
            </w:pPr>
            <w:r w:rsidRPr="00D25F42">
              <w:rPr>
                <w:b/>
                <w:color w:val="000000"/>
                <w:sz w:val="20"/>
              </w:rPr>
              <w:t>14,925,847</w:t>
            </w:r>
          </w:p>
        </w:tc>
      </w:tr>
    </w:tbl>
    <w:p w14:paraId="2379C3FE" w14:textId="77777777" w:rsidR="000640BA" w:rsidRPr="00D25F42" w:rsidRDefault="000640BA" w:rsidP="00CF4A5E">
      <w:pPr>
        <w:keepNext/>
        <w:keepLines/>
        <w:bidi/>
        <w:rPr>
          <w:rtl/>
        </w:rPr>
      </w:pPr>
    </w:p>
    <w:p w14:paraId="1160B1D5" w14:textId="77777777" w:rsidR="000640BA" w:rsidRPr="00D25F42" w:rsidRDefault="000640BA" w:rsidP="000640BA">
      <w:pPr>
        <w:pStyle w:val="Heading1"/>
        <w:numPr>
          <w:ilvl w:val="0"/>
          <w:numId w:val="0"/>
        </w:numPr>
        <w:bidi/>
        <w:spacing w:after="0"/>
        <w:rPr>
          <w:sz w:val="26"/>
          <w:szCs w:val="26"/>
          <w:u w:val="single"/>
          <w:rtl/>
        </w:rPr>
      </w:pPr>
    </w:p>
    <w:p w14:paraId="4592E197" w14:textId="77777777" w:rsidR="000640BA" w:rsidRPr="00D25F42" w:rsidRDefault="000640BA" w:rsidP="000640BA">
      <w:pPr>
        <w:pStyle w:val="Heading1"/>
        <w:numPr>
          <w:ilvl w:val="0"/>
          <w:numId w:val="0"/>
        </w:numPr>
        <w:bidi/>
        <w:rPr>
          <w:sz w:val="26"/>
          <w:szCs w:val="26"/>
          <w:u w:val="single"/>
        </w:rPr>
      </w:pPr>
      <w:r w:rsidRPr="00D25F42">
        <w:rPr>
          <w:rFonts w:hint="cs"/>
          <w:sz w:val="26"/>
          <w:szCs w:val="26"/>
          <w:u w:val="single"/>
          <w:rtl/>
        </w:rPr>
        <w:t>الأثر على المناخ</w:t>
      </w:r>
    </w:p>
    <w:p w14:paraId="2EE533F3" w14:textId="77777777" w:rsidR="000640BA" w:rsidRPr="00D25F42" w:rsidRDefault="000640BA" w:rsidP="000640BA">
      <w:pPr>
        <w:pStyle w:val="Heading1"/>
        <w:bidi/>
        <w:rPr>
          <w:sz w:val="26"/>
          <w:szCs w:val="26"/>
        </w:rPr>
      </w:pPr>
      <w:r w:rsidRPr="00D25F42">
        <w:rPr>
          <w:rFonts w:hint="cs"/>
          <w:sz w:val="26"/>
          <w:szCs w:val="26"/>
          <w:rtl/>
          <w:lang w:bidi="ar-EG"/>
        </w:rPr>
        <w:t>ستؤدي الأنشطة المقترحة في قطاع الخدمة، التي تشمل احتواء أفضل لغازات التبريد من خلال التدريب ع</w:t>
      </w:r>
      <w:r w:rsidRPr="00D25F42">
        <w:rPr>
          <w:rFonts w:hint="cs"/>
          <w:sz w:val="26"/>
          <w:szCs w:val="26"/>
          <w:rtl/>
        </w:rPr>
        <w:t xml:space="preserve">لى المعدات وتوفيرها، إلى خفض كمية الهيدروكلوروفلوروكربون-22 المستخدمة لخدمة التبريد وتكييف الهواء. </w:t>
      </w:r>
      <w:r w:rsidRPr="00D25F42">
        <w:rPr>
          <w:rFonts w:hint="cs"/>
          <w:sz w:val="26"/>
          <w:szCs w:val="26"/>
          <w:rtl/>
          <w:lang w:bidi="ar-EG"/>
        </w:rPr>
        <w:t xml:space="preserve">وسيؤدي كل كيلوغرام من الهيدروكلوروفلوروكربون-22 لم ينبعث نتيجة لتحسين ممارسات التبريد عن وفورات تبلغ نحو </w:t>
      </w:r>
      <w:r w:rsidRPr="00D25F42">
        <w:rPr>
          <w:sz w:val="26"/>
          <w:szCs w:val="26"/>
          <w:rtl/>
          <w:lang w:bidi="ar-EG"/>
        </w:rPr>
        <w:t>1.8</w:t>
      </w:r>
      <w:r w:rsidRPr="00D25F42">
        <w:rPr>
          <w:rFonts w:hint="cs"/>
          <w:sz w:val="26"/>
          <w:szCs w:val="26"/>
          <w:rtl/>
          <w:lang w:bidi="ar-EG"/>
        </w:rPr>
        <w:t xml:space="preserve"> طن بمعادلات ثاني أكسيد الكربون. وقدم حساب للأثر على المناخ في خطة إدارة إزالة المواد الهيدروكلوروفلوروكربونية . وتشير الأنشطة المقررة من إندونيسيا، بما في ذلك الجهود التي تبذلها لترويج البدائل منخفضة إمكانية الاحترار العالمي، فضلا عن استصلاح وإعادة استخدام غازات التبريد، تشير إلى أن تنفيذ خطة إدارة إزالة المواد الهيدروكلوروفلوروكربونية سيؤدي إلى خفض انبعاثات غازات التبريد في الغلاف الجوي، مما يؤدي إلى تحقيق منافع مناخية.</w:t>
      </w:r>
    </w:p>
    <w:p w14:paraId="2A06BFCE" w14:textId="77777777" w:rsidR="000640BA" w:rsidRPr="00D25F42" w:rsidRDefault="000640BA" w:rsidP="000640BA">
      <w:pPr>
        <w:pStyle w:val="Heading1"/>
        <w:numPr>
          <w:ilvl w:val="0"/>
          <w:numId w:val="0"/>
        </w:numPr>
        <w:bidi/>
        <w:rPr>
          <w:sz w:val="26"/>
          <w:szCs w:val="26"/>
          <w:u w:val="single"/>
          <w:rtl/>
          <w:lang w:bidi="ar-EG"/>
        </w:rPr>
      </w:pPr>
      <w:r w:rsidRPr="00D25F42">
        <w:rPr>
          <w:rFonts w:hint="cs"/>
          <w:sz w:val="26"/>
          <w:szCs w:val="26"/>
          <w:u w:val="single"/>
          <w:rtl/>
        </w:rPr>
        <w:t>استدامة إزالة الهيدروكلوروفلوروكربون وتقييم المخاطر</w:t>
      </w:r>
    </w:p>
    <w:p w14:paraId="5FF90319" w14:textId="77777777" w:rsidR="000640BA" w:rsidRPr="00D25F42" w:rsidRDefault="000640BA" w:rsidP="000640BA">
      <w:pPr>
        <w:pStyle w:val="Heading1"/>
        <w:bidi/>
        <w:rPr>
          <w:sz w:val="26"/>
          <w:szCs w:val="26"/>
        </w:rPr>
      </w:pPr>
      <w:r w:rsidRPr="00D25F42">
        <w:rPr>
          <w:rFonts w:hint="cs"/>
          <w:sz w:val="26"/>
          <w:szCs w:val="26"/>
          <w:rtl/>
        </w:rPr>
        <w:t>نفذت حكومة إندونيسيا حظرا كانون الثاني 2015) على استيراد وتصنيع معدات التبريد وتكييف الهواء القائمة على الهيدروكلوروفلوروكربون-22 (بدءا من 1 يناير/كانون الثاني 2015)؛ وحظرا على استخدام الهيدروكلوروفلوروكربون-141ب في تطبيقات مختلفة بدءا من 1 يناير/كانون الثاني 2015؛ وحظرا على استيراد واستخدام الهيدروكلوروفلوروكربون-141ب الوارد في البوليولات سابقة الخلط المستوردة بدءا من 1 يناير/كانون الثاني 2022 (تمشيا مع المقرر 88/30(أ)). وبالإضافة إلى ذلك، ستفرض الحكومة حظرا على استيراد وتصنيع وتركيب معدات تبريد المباني القائمة على الهيدروكلوروفلوروكربون-123 بحلول 1 يناير/كانون الثاني 2026، وعلى استيراد وتجميع وتصنيع معدات كبت الحريق والحماية من الحريق القائمة على الهيدروكلوروفلوروكربون-123 في موعد أقصاه 1 يناير/كانون الثاني 2030. وسيساعد فرض هذا الحظر، بجانب التدابير لتمكين الاسترداد في البلد، ودعم الحكومة لمراكزالاسترداد، بما في ذلك بعد استكمال المرحلة، وإطفاء الطابع الحرفي على قطاع الخدمة، سيساعد على ضمان الاستدامة طويلة الأجل للإزالة.</w:t>
      </w:r>
    </w:p>
    <w:p w14:paraId="6EF8B7F0" w14:textId="77777777" w:rsidR="000640BA" w:rsidRPr="00D25F42" w:rsidRDefault="000640BA" w:rsidP="000640BA">
      <w:pPr>
        <w:pStyle w:val="Heading1"/>
        <w:bidi/>
        <w:rPr>
          <w:sz w:val="26"/>
          <w:szCs w:val="26"/>
        </w:rPr>
      </w:pPr>
      <w:r w:rsidRPr="00D25F42">
        <w:rPr>
          <w:rFonts w:hint="cs"/>
          <w:sz w:val="26"/>
          <w:szCs w:val="26"/>
          <w:rtl/>
        </w:rPr>
        <w:t xml:space="preserve">وبالإضافة إلى ذلك، سيفرض البلد حظرا على المواد الهيدروكلوروفلوروكربونية بحلول 1 يناير/كانون الثاني 2030، فيما عدا تلك المواد المسموح بها لخدمة التأخير في الخدمة في الفترة بين 2030 و2040، في الحالات المطلوبة، بما يتسق مع أحكام بروتوكول مونتريال. وستساعد المساعدة النقنية إلى قطاع مصايد الأسماك والسلسلة الباردة الزراعية، وهما قطاعان حاسمان لاقتصاد إندونيسيا، على ضمان أن أية مواد هيدروكلوروفلوروكربونية </w:t>
      </w:r>
      <w:r w:rsidRPr="00D25F42">
        <w:rPr>
          <w:rFonts w:hint="cs"/>
          <w:sz w:val="26"/>
          <w:szCs w:val="26"/>
          <w:rtl/>
        </w:rPr>
        <w:lastRenderedPageBreak/>
        <w:t>لازمة لضمان التشغيل المستمر لهذين القطاعين خلال تلك الفترة تتوافر مع أيضا ضمان أن يظل البلد ممتثلا لبروتوكول مونتريال.</w:t>
      </w:r>
    </w:p>
    <w:p w14:paraId="56B55491" w14:textId="77777777" w:rsidR="000640BA" w:rsidRPr="00D25F42" w:rsidRDefault="000640BA" w:rsidP="000640BA">
      <w:pPr>
        <w:pStyle w:val="Heading1"/>
        <w:bidi/>
        <w:rPr>
          <w:sz w:val="26"/>
          <w:szCs w:val="26"/>
        </w:rPr>
      </w:pPr>
      <w:r w:rsidRPr="00D25F42">
        <w:rPr>
          <w:rFonts w:hint="cs"/>
          <w:sz w:val="26"/>
          <w:szCs w:val="26"/>
          <w:rtl/>
        </w:rPr>
        <w:t>ونظرا لأن العمر الإفتراضي الطويل لمعدات تبريد المباني سيخفض الحظر المبكر على معدات تبريد المباني أيضا القائمة على الهيدروكلوروفلوروكربون-123 من مخاطر احتياج هذه المعدات للخدمة بعد 1 يناير/كانون الثاني 2040؛ غير أن الأمانة لا تعتبر أن يكون الحظر المبكر مجديا بالنظر إلى الوقت الذي تتطلبه الحكومة في إنشاء تلك اللائحة. وبالمثل، بينما قد يؤدي الحظر المبكر على معدات كبت الحريق والحماية من الحريق القائمة على الهيدروكلوروفلوروكربون-123 إلى تقليل المخاطر بأن هذه المعدات ستحتاج إلى الخدمة بعد 1 يناير/كانون الثاني 2040، ترى الأمانة أن نهج الحكومة لإجراء تقييمات تفصيلية للقطاع قبل الالتزام بالحظر قبل 1 يناير/كانون الثاني 2030 هو نهج حذر يوازن تلك المخاطر على نحو ملائم مع المخاطر المرتبطة بالتخفيض التدريجي للهيدروفلوروكربون في البلد، مع ملاحظة أن البلد صدق على تعديل كيغالي وأن الحظر المبكر على مثل هذه المعدات سيؤدي إلى إدخال معدات كبت الحريق والحماية من الحريق القائمة على الهيدروفلوروكربون وربما القائمة على الهيدروفلوروكربون ذات الإمكانية العالية حدا للاحترار العالمي.</w:t>
      </w:r>
    </w:p>
    <w:p w14:paraId="057A2B8D" w14:textId="77777777" w:rsidR="000640BA" w:rsidRPr="00D25F42" w:rsidRDefault="000640BA" w:rsidP="000640BA">
      <w:pPr>
        <w:pStyle w:val="Heading1"/>
        <w:bidi/>
        <w:rPr>
          <w:sz w:val="26"/>
          <w:szCs w:val="26"/>
        </w:rPr>
      </w:pPr>
      <w:r w:rsidRPr="00D25F42">
        <w:rPr>
          <w:rFonts w:hint="cs"/>
          <w:sz w:val="26"/>
          <w:szCs w:val="26"/>
          <w:rtl/>
          <w:lang w:bidi="ar-EG"/>
        </w:rPr>
        <w:t>وتمشيا مع سياسة اليوئنديبي لإدارة مخاطر المؤسسات،</w:t>
      </w:r>
      <w:r w:rsidRPr="00D25F42">
        <w:rPr>
          <w:rStyle w:val="FootnoteReference"/>
          <w:sz w:val="26"/>
          <w:szCs w:val="26"/>
          <w:rtl/>
          <w:lang w:bidi="ar-EG"/>
        </w:rPr>
        <w:footnoteReference w:id="19"/>
      </w:r>
      <w:r w:rsidRPr="00D25F42">
        <w:rPr>
          <w:rFonts w:hint="cs"/>
          <w:sz w:val="26"/>
          <w:szCs w:val="26"/>
          <w:rtl/>
        </w:rPr>
        <w:t xml:space="preserve"> أجرى اليوئنديبي استعراضا شاملا لتحديد وتقييم مخاطر المشروع. ونتيجة ذلك الاستعراض هي سجل مخاطر المشروع، الذي استعرضته لجنة تقييم المشروع، وتم تبادله مع الأمانة خلال استعراضها للمرحلة الثالثة. وتشمل التدابير للتخفيف من المخاطر تنفيذ حملات توعية لإصحاب المصلحة عن آثار خيارات التكنولوجية والترويج للبدائل ذات إمكانية منخفضة للاحترار العالمي؛ وتقييمات</w:t>
      </w:r>
      <w:r w:rsidRPr="00D25F42">
        <w:rPr>
          <w:rFonts w:hint="cs"/>
          <w:sz w:val="26"/>
          <w:szCs w:val="26"/>
          <w:rtl/>
          <w:lang w:bidi="ar-EG"/>
        </w:rPr>
        <w:t xml:space="preserve"> الأثر البيئي والاجتماعي وإعداد إجراءات تشغيلية موحدة لمراكز الاسترداد وضمان اعتماد تلك المراكز والتزامها بالوائح المحلية وتطبيق أداة اليوئنديبي لقدرات الشريك وسياسة إدارة مخاطر المؤسسات.</w:t>
      </w:r>
    </w:p>
    <w:p w14:paraId="3AE570C7" w14:textId="77777777" w:rsidR="000640BA" w:rsidRPr="00D25F42" w:rsidRDefault="000640BA" w:rsidP="000640BA">
      <w:pPr>
        <w:pStyle w:val="Heading1"/>
        <w:numPr>
          <w:ilvl w:val="0"/>
          <w:numId w:val="0"/>
        </w:numPr>
        <w:bidi/>
        <w:rPr>
          <w:sz w:val="26"/>
          <w:szCs w:val="26"/>
          <w:u w:val="single"/>
        </w:rPr>
      </w:pPr>
      <w:r w:rsidRPr="00D25F42">
        <w:rPr>
          <w:rFonts w:hint="cs"/>
          <w:sz w:val="26"/>
          <w:szCs w:val="26"/>
          <w:u w:val="single"/>
          <w:rtl/>
        </w:rPr>
        <w:t>التمويل المشترك,</w:t>
      </w:r>
    </w:p>
    <w:p w14:paraId="0F2450BF" w14:textId="77777777" w:rsidR="000640BA" w:rsidRPr="00D25F42" w:rsidRDefault="000640BA" w:rsidP="000640BA">
      <w:pPr>
        <w:pStyle w:val="Heading1"/>
        <w:bidi/>
        <w:rPr>
          <w:sz w:val="26"/>
          <w:szCs w:val="26"/>
        </w:rPr>
      </w:pPr>
      <w:r w:rsidRPr="00D25F42">
        <w:rPr>
          <w:rFonts w:hint="cs"/>
          <w:sz w:val="26"/>
          <w:szCs w:val="26"/>
          <w:rtl/>
        </w:rPr>
        <w:t>ستقدم حكومة إندونيسيا تمويلا مشتركا للمعدات إلى مراكز الاسترداد بقيمة 108,000 دولار أمريكي. وبالإضافة إلى ذلك، ستقوم الحكومة بتدريب واعتماد 3,500 من الفنيين الخاصة خلال المرحلة الثالثة وستواصل تقديم الدعم لهذا التدريب والاعتماد بعد الانتهاء من المرحلة.</w:t>
      </w:r>
    </w:p>
    <w:p w14:paraId="7F3A69AD" w14:textId="77777777" w:rsidR="000640BA" w:rsidRPr="00D25F42" w:rsidRDefault="000640BA" w:rsidP="000640BA">
      <w:pPr>
        <w:pStyle w:val="Heading1"/>
        <w:numPr>
          <w:ilvl w:val="0"/>
          <w:numId w:val="0"/>
        </w:numPr>
        <w:bidi/>
        <w:rPr>
          <w:sz w:val="26"/>
          <w:szCs w:val="26"/>
          <w:u w:val="single"/>
        </w:rPr>
      </w:pPr>
      <w:r w:rsidRPr="00D25F42">
        <w:rPr>
          <w:rFonts w:hint="cs"/>
          <w:sz w:val="26"/>
          <w:szCs w:val="26"/>
          <w:u w:val="single"/>
          <w:rtl/>
          <w:lang w:bidi="ar-EG"/>
        </w:rPr>
        <w:t>خطة أعمال الصندوق المتعدد الأطراف للفترة 2023-2050</w:t>
      </w:r>
    </w:p>
    <w:p w14:paraId="7EF51E2F" w14:textId="77777777" w:rsidR="000640BA" w:rsidRPr="00D25F42" w:rsidRDefault="000640BA" w:rsidP="000640BA">
      <w:pPr>
        <w:pStyle w:val="Heading1"/>
        <w:bidi/>
        <w:rPr>
          <w:sz w:val="26"/>
          <w:szCs w:val="26"/>
        </w:rPr>
      </w:pPr>
      <w:r w:rsidRPr="00D25F42">
        <w:rPr>
          <w:rFonts w:hint="cs"/>
          <w:sz w:val="26"/>
          <w:szCs w:val="26"/>
          <w:rtl/>
        </w:rPr>
        <w:t>يطلب اليوئنديبي وحكومة أستراليا مبلغا قدره 14,925,847 دولار أمريكي، إضافة إلى تكاليف دعم الوكالة، لتنفيذ المرحلة الثالثة من خطة إدارة إزالة المواد الهيدروكلوروفلوروكربونية لإندونيسيا. وإجمالي القيمة المطلوبة البالغة 10,576,246 دولار أمريكي، بما في ذلك تكاليف دعم الوكالة، للفترة 2023-2025 تقل عن المبلغ المذكور في خطة الأعمال بمقدار 358,765 دولار أمريكي.</w:t>
      </w:r>
    </w:p>
    <w:p w14:paraId="1C93F985" w14:textId="77777777" w:rsidR="000640BA" w:rsidRPr="00D25F42" w:rsidRDefault="000640BA" w:rsidP="000640BA">
      <w:pPr>
        <w:pStyle w:val="Heading1"/>
        <w:numPr>
          <w:ilvl w:val="0"/>
          <w:numId w:val="0"/>
        </w:numPr>
        <w:bidi/>
        <w:rPr>
          <w:sz w:val="26"/>
          <w:szCs w:val="26"/>
          <w:u w:val="single"/>
        </w:rPr>
      </w:pPr>
      <w:r w:rsidRPr="00D25F42">
        <w:rPr>
          <w:rFonts w:hint="cs"/>
          <w:sz w:val="26"/>
          <w:szCs w:val="26"/>
          <w:u w:val="single"/>
          <w:rtl/>
        </w:rPr>
        <w:t>مشروع الاتفاق</w:t>
      </w:r>
    </w:p>
    <w:p w14:paraId="73D83450" w14:textId="77777777" w:rsidR="000640BA" w:rsidRPr="00D25F42" w:rsidRDefault="000640BA" w:rsidP="000640BA">
      <w:pPr>
        <w:pStyle w:val="Heading1"/>
        <w:bidi/>
        <w:rPr>
          <w:sz w:val="26"/>
          <w:szCs w:val="26"/>
        </w:rPr>
      </w:pPr>
      <w:r w:rsidRPr="00D25F42">
        <w:rPr>
          <w:rFonts w:hint="cs"/>
          <w:sz w:val="26"/>
          <w:szCs w:val="26"/>
          <w:rtl/>
        </w:rPr>
        <w:t>يرد في المرفق الأول بالوثيقة الحالية مشروع اتفاق بين حكومة إندونيسيا واللجنة التنفيذية للمرحلة الثالثة من خطة إدارة إزالة المواد الهيدروكلوروفلوروكربونية.</w:t>
      </w:r>
    </w:p>
    <w:p w14:paraId="167B7C9E" w14:textId="77777777" w:rsidR="00CF4A5E" w:rsidRPr="00D25F42" w:rsidRDefault="00CF4A5E">
      <w:pPr>
        <w:jc w:val="left"/>
        <w:rPr>
          <w:b/>
          <w:bCs/>
          <w:sz w:val="26"/>
          <w:szCs w:val="26"/>
          <w:rtl/>
        </w:rPr>
      </w:pPr>
      <w:r w:rsidRPr="00D25F42">
        <w:rPr>
          <w:b/>
          <w:bCs/>
          <w:sz w:val="26"/>
          <w:szCs w:val="26"/>
          <w:rtl/>
        </w:rPr>
        <w:br w:type="page"/>
      </w:r>
    </w:p>
    <w:p w14:paraId="485BC877" w14:textId="60FE4A76" w:rsidR="000640BA" w:rsidRPr="00D25F42" w:rsidRDefault="000640BA" w:rsidP="000640BA">
      <w:pPr>
        <w:pStyle w:val="Heading1"/>
        <w:numPr>
          <w:ilvl w:val="0"/>
          <w:numId w:val="0"/>
        </w:numPr>
        <w:bidi/>
        <w:rPr>
          <w:b/>
          <w:bCs/>
          <w:sz w:val="26"/>
          <w:szCs w:val="26"/>
        </w:rPr>
      </w:pPr>
      <w:r w:rsidRPr="00D25F42">
        <w:rPr>
          <w:rFonts w:hint="cs"/>
          <w:b/>
          <w:bCs/>
          <w:sz w:val="26"/>
          <w:szCs w:val="26"/>
          <w:rtl/>
        </w:rPr>
        <w:lastRenderedPageBreak/>
        <w:t>التوصية</w:t>
      </w:r>
    </w:p>
    <w:p w14:paraId="04264A30" w14:textId="77777777" w:rsidR="000640BA" w:rsidRPr="00D25F42" w:rsidRDefault="000640BA" w:rsidP="000640BA">
      <w:pPr>
        <w:pStyle w:val="Heading1"/>
        <w:bidi/>
        <w:rPr>
          <w:sz w:val="26"/>
          <w:szCs w:val="26"/>
        </w:rPr>
      </w:pPr>
      <w:r w:rsidRPr="00D25F42">
        <w:rPr>
          <w:rFonts w:hint="cs"/>
          <w:sz w:val="26"/>
          <w:szCs w:val="26"/>
          <w:rtl/>
          <w:lang w:bidi="ar-EG"/>
        </w:rPr>
        <w:t>قد ترغب اللجنة التنفيذية في النظر فيما يلي:</w:t>
      </w:r>
    </w:p>
    <w:p w14:paraId="4BF8B574" w14:textId="77777777" w:rsidR="000640BA" w:rsidRPr="00D25F42" w:rsidRDefault="000640BA" w:rsidP="00533AB4">
      <w:pPr>
        <w:pStyle w:val="Heading1"/>
        <w:numPr>
          <w:ilvl w:val="1"/>
          <w:numId w:val="19"/>
        </w:numPr>
        <w:bidi/>
        <w:ind w:left="1134" w:hanging="567"/>
        <w:rPr>
          <w:sz w:val="26"/>
          <w:szCs w:val="26"/>
        </w:rPr>
      </w:pPr>
      <w:r w:rsidRPr="00D25F42">
        <w:rPr>
          <w:rFonts w:hint="cs"/>
          <w:sz w:val="26"/>
          <w:szCs w:val="26"/>
          <w:rtl/>
          <w:lang w:bidi="ar-EG"/>
        </w:rPr>
        <w:t xml:space="preserve">الموافقة، من حيث المبدأ، على المرحلة الثالثة من </w:t>
      </w:r>
      <w:r w:rsidRPr="00D25F42">
        <w:rPr>
          <w:rFonts w:hint="cs"/>
          <w:sz w:val="26"/>
          <w:szCs w:val="26"/>
          <w:rtl/>
        </w:rPr>
        <w:t>خطة إدارة إزالة المواد الهيدروكلوروفلوروكربونية لإندونيسيا</w:t>
      </w:r>
      <w:r w:rsidRPr="00D25F42">
        <w:rPr>
          <w:rFonts w:hint="cs"/>
          <w:sz w:val="26"/>
          <w:szCs w:val="26"/>
          <w:rtl/>
          <w:lang w:bidi="ar-EG"/>
        </w:rPr>
        <w:t xml:space="preserve"> للفترة 2023 إلى 2030 للإزالة الكاملة لاستهلاك الهيدروكلوروفلوروكربون، بقيمة 16,048,056 دولار أمريكي، تتألف من 13,240,847 دولار أمريكي، إضافة إلى تكاليف دعم الوكالة بمبلغ 926,859 دولار أمريكي لليوئنديبي ومبلغ 1,685,000 دولار أمريكي، إضافة إلى تكاليف دعم الوكالة بمبلغ 195,350 دولار أمريكي لحكومة أستراليا، على أساس الفهم بعدم طلب تمويل آخر من الصندوق المتعدد الأطراف إزالة المواد الهيدروكلوروفلوروكربونية؛</w:t>
      </w:r>
    </w:p>
    <w:p w14:paraId="1F560ED1" w14:textId="77777777" w:rsidR="000640BA" w:rsidRPr="00D25F42" w:rsidRDefault="000640BA" w:rsidP="00533AB4">
      <w:pPr>
        <w:pStyle w:val="Heading1"/>
        <w:numPr>
          <w:ilvl w:val="1"/>
          <w:numId w:val="19"/>
        </w:numPr>
        <w:bidi/>
        <w:ind w:left="1134" w:hanging="567"/>
        <w:rPr>
          <w:sz w:val="26"/>
          <w:szCs w:val="26"/>
        </w:rPr>
      </w:pPr>
      <w:r w:rsidRPr="00D25F42">
        <w:rPr>
          <w:rFonts w:hint="cs"/>
          <w:sz w:val="26"/>
          <w:szCs w:val="26"/>
          <w:rtl/>
          <w:lang w:bidi="ar-EG"/>
        </w:rPr>
        <w:t>ملاحظة:</w:t>
      </w:r>
    </w:p>
    <w:p w14:paraId="43831C13" w14:textId="77777777" w:rsidR="000640BA" w:rsidRPr="00D25F42" w:rsidRDefault="000640BA" w:rsidP="000640BA">
      <w:pPr>
        <w:pStyle w:val="Heading1"/>
        <w:numPr>
          <w:ilvl w:val="0"/>
          <w:numId w:val="0"/>
        </w:numPr>
        <w:bidi/>
        <w:ind w:left="1701" w:hanging="567"/>
        <w:rPr>
          <w:sz w:val="26"/>
          <w:szCs w:val="26"/>
          <w:rtl/>
        </w:rPr>
      </w:pPr>
      <w:r w:rsidRPr="00D25F42">
        <w:rPr>
          <w:rFonts w:hint="cs"/>
          <w:sz w:val="26"/>
          <w:szCs w:val="26"/>
          <w:rtl/>
        </w:rPr>
        <w:t>(1)</w:t>
      </w:r>
      <w:r w:rsidRPr="00D25F42">
        <w:rPr>
          <w:rFonts w:hint="cs"/>
          <w:sz w:val="26"/>
          <w:szCs w:val="26"/>
          <w:rtl/>
        </w:rPr>
        <w:tab/>
      </w:r>
      <w:r w:rsidRPr="00D25F42">
        <w:rPr>
          <w:rFonts w:hint="cs"/>
          <w:sz w:val="26"/>
          <w:szCs w:val="26"/>
          <w:rtl/>
          <w:lang w:bidi="ar-EG"/>
        </w:rPr>
        <w:t xml:space="preserve">التزام حكومة إندونيسيا بالإزالة الكاملة للمواد الهيدروكلوروفلوروكربونية بحلول 1 يناير/ كانون الثاني 2030 وبفرض حظر على استيراد المواد الهيدروكلوروفلوروكربونية بحلول 1 يناير/ كانون الثاني 2030، </w:t>
      </w:r>
      <w:r w:rsidRPr="00D25F42">
        <w:rPr>
          <w:rFonts w:hint="cs"/>
          <w:sz w:val="26"/>
          <w:szCs w:val="26"/>
          <w:rtl/>
        </w:rPr>
        <w:t>فيما عدا تلك المواد المسموح بها لخدمة التأخير في الخدمة في الفترة بين 2030 و2040 بما يتسق مع أحكام بروتوكول مونتريال؛</w:t>
      </w:r>
    </w:p>
    <w:p w14:paraId="17D8EEEE" w14:textId="77777777" w:rsidR="000640BA" w:rsidRPr="00D25F42" w:rsidRDefault="000640BA" w:rsidP="000640BA">
      <w:pPr>
        <w:pStyle w:val="Heading1"/>
        <w:numPr>
          <w:ilvl w:val="0"/>
          <w:numId w:val="0"/>
        </w:numPr>
        <w:bidi/>
        <w:ind w:left="1701" w:hanging="567"/>
        <w:rPr>
          <w:sz w:val="26"/>
          <w:szCs w:val="26"/>
          <w:rtl/>
        </w:rPr>
      </w:pPr>
      <w:r w:rsidRPr="00D25F42">
        <w:rPr>
          <w:rFonts w:hint="cs"/>
          <w:sz w:val="26"/>
          <w:szCs w:val="26"/>
          <w:rtl/>
        </w:rPr>
        <w:t>(2)</w:t>
      </w:r>
      <w:r w:rsidRPr="00D25F42">
        <w:rPr>
          <w:rFonts w:hint="cs"/>
          <w:sz w:val="26"/>
          <w:szCs w:val="26"/>
          <w:rtl/>
        </w:rPr>
        <w:tab/>
        <w:t>التزام حكومة إندونيسيا حظر على استيراد وتصنيع وتركيب معدات تبريد المباني القائمة على الهيدروكلوروفلوروكربون-123 بحلول 1 يناير/كانون الثاني 2026؛</w:t>
      </w:r>
    </w:p>
    <w:p w14:paraId="7852D4C2" w14:textId="77777777" w:rsidR="000640BA" w:rsidRPr="00D25F42" w:rsidRDefault="000640BA" w:rsidP="000640BA">
      <w:pPr>
        <w:pStyle w:val="Heading1"/>
        <w:numPr>
          <w:ilvl w:val="0"/>
          <w:numId w:val="0"/>
        </w:numPr>
        <w:bidi/>
        <w:ind w:left="1701" w:hanging="567"/>
        <w:rPr>
          <w:sz w:val="26"/>
          <w:szCs w:val="26"/>
          <w:rtl/>
          <w:lang w:bidi="ar-EG"/>
        </w:rPr>
      </w:pPr>
      <w:r w:rsidRPr="00D25F42">
        <w:rPr>
          <w:rFonts w:hint="cs"/>
          <w:sz w:val="26"/>
          <w:szCs w:val="26"/>
          <w:rtl/>
        </w:rPr>
        <w:t>(3)</w:t>
      </w:r>
      <w:r w:rsidRPr="00D25F42">
        <w:rPr>
          <w:rFonts w:hint="cs"/>
          <w:sz w:val="26"/>
          <w:szCs w:val="26"/>
          <w:rtl/>
        </w:rPr>
        <w:tab/>
        <w:t xml:space="preserve">التزام حكومة إندونيسيا حظر على استيراد </w:t>
      </w:r>
      <w:r w:rsidRPr="00D25F42">
        <w:rPr>
          <w:rFonts w:hint="cs"/>
          <w:sz w:val="26"/>
          <w:szCs w:val="26"/>
          <w:rtl/>
          <w:lang w:bidi="ar-EG"/>
        </w:rPr>
        <w:t xml:space="preserve">وتجميع </w:t>
      </w:r>
      <w:r w:rsidRPr="00D25F42">
        <w:rPr>
          <w:rFonts w:hint="cs"/>
          <w:sz w:val="26"/>
          <w:szCs w:val="26"/>
          <w:rtl/>
        </w:rPr>
        <w:t>وتصنيع معدات كبت الحريق والحماية من الحريق القائمة على الهيدروكلوروفلوروكربون-123 بحلول 1 يناير/كانون الثاني</w:t>
      </w:r>
      <w:r w:rsidRPr="00D25F42">
        <w:rPr>
          <w:rFonts w:hint="cs"/>
          <w:sz w:val="26"/>
          <w:szCs w:val="26"/>
          <w:rtl/>
          <w:lang w:bidi="ar-EG"/>
        </w:rPr>
        <w:t xml:space="preserve"> 2030؛</w:t>
      </w:r>
    </w:p>
    <w:p w14:paraId="1CB90E70" w14:textId="77777777" w:rsidR="000640BA" w:rsidRPr="00D25F42" w:rsidRDefault="000640BA" w:rsidP="00533AB4">
      <w:pPr>
        <w:pStyle w:val="Heading1"/>
        <w:numPr>
          <w:ilvl w:val="1"/>
          <w:numId w:val="19"/>
        </w:numPr>
        <w:bidi/>
        <w:ind w:left="1134" w:hanging="567"/>
        <w:rPr>
          <w:sz w:val="26"/>
          <w:szCs w:val="26"/>
        </w:rPr>
      </w:pPr>
      <w:r w:rsidRPr="00D25F42">
        <w:rPr>
          <w:rFonts w:hint="cs"/>
          <w:sz w:val="26"/>
          <w:szCs w:val="26"/>
          <w:rtl/>
          <w:lang w:bidi="ar-EG"/>
        </w:rPr>
        <w:t>خصم 184.59 طنا من قدرات استنفاد الأوزون من المواد الهيدروكلوروفلوروكربونية من استهلاك الهيدروكلوروفلوروكربون المتبقي المؤهل للتمويل؛</w:t>
      </w:r>
    </w:p>
    <w:p w14:paraId="026BB130" w14:textId="77777777" w:rsidR="000640BA" w:rsidRPr="00D25F42" w:rsidRDefault="000640BA" w:rsidP="00533AB4">
      <w:pPr>
        <w:pStyle w:val="Heading1"/>
        <w:numPr>
          <w:ilvl w:val="1"/>
          <w:numId w:val="19"/>
        </w:numPr>
        <w:bidi/>
        <w:ind w:left="1134" w:hanging="567"/>
        <w:rPr>
          <w:sz w:val="26"/>
          <w:szCs w:val="26"/>
        </w:rPr>
      </w:pPr>
      <w:r w:rsidRPr="00D25F42">
        <w:rPr>
          <w:rFonts w:hint="cs"/>
          <w:sz w:val="26"/>
          <w:szCs w:val="26"/>
          <w:rtl/>
          <w:lang w:bidi="ar-EG"/>
        </w:rPr>
        <w:t>الموافقة على مشروع الاتفاق بين حكومة إندونيسيا واللجنة التنفيذية لخفض استهلاك المواد الهيدروكلوروفلوروكربونية، وفقا للمرحلة الثالثة من خطة إدارة إزالة المواد الهيدروكلوروفلوروكربونية، الوارد في المرفق الأول بالوثيقة الحالية؛</w:t>
      </w:r>
    </w:p>
    <w:p w14:paraId="78793163" w14:textId="77777777" w:rsidR="000640BA" w:rsidRPr="00D25F42" w:rsidRDefault="000640BA" w:rsidP="00533AB4">
      <w:pPr>
        <w:pStyle w:val="Heading1"/>
        <w:numPr>
          <w:ilvl w:val="1"/>
          <w:numId w:val="19"/>
        </w:numPr>
        <w:bidi/>
        <w:ind w:left="1134" w:hanging="567"/>
        <w:rPr>
          <w:sz w:val="26"/>
          <w:szCs w:val="26"/>
        </w:rPr>
      </w:pPr>
      <w:r w:rsidRPr="00D25F42">
        <w:rPr>
          <w:rFonts w:hint="cs"/>
          <w:sz w:val="26"/>
          <w:szCs w:val="26"/>
          <w:rtl/>
          <w:lang w:bidi="ar-EG"/>
        </w:rPr>
        <w:t>أن حكومة إندونيسيا ينبغي أن تقدم ما يلي للمساح بالنظر في الشريحة النهائية من خطتها إدارة إزالة المواد الهيدروكلوروفلوروكربونية:</w:t>
      </w:r>
    </w:p>
    <w:p w14:paraId="5C689096" w14:textId="77777777" w:rsidR="000640BA" w:rsidRPr="00D25F42" w:rsidRDefault="000640BA" w:rsidP="000640BA">
      <w:pPr>
        <w:pStyle w:val="Heading1"/>
        <w:numPr>
          <w:ilvl w:val="0"/>
          <w:numId w:val="0"/>
        </w:numPr>
        <w:bidi/>
        <w:ind w:left="1701" w:hanging="567"/>
        <w:rPr>
          <w:sz w:val="26"/>
          <w:szCs w:val="26"/>
          <w:rtl/>
          <w:lang w:bidi="ar-EG"/>
        </w:rPr>
      </w:pPr>
      <w:r w:rsidRPr="00D25F42">
        <w:rPr>
          <w:rFonts w:hint="cs"/>
          <w:sz w:val="26"/>
          <w:szCs w:val="26"/>
          <w:rtl/>
          <w:lang w:bidi="ar-EG"/>
        </w:rPr>
        <w:t>(1)</w:t>
      </w:r>
      <w:r w:rsidRPr="00D25F42">
        <w:rPr>
          <w:rFonts w:hint="cs"/>
          <w:sz w:val="26"/>
          <w:szCs w:val="26"/>
          <w:rtl/>
          <w:lang w:bidi="ar-EG"/>
        </w:rPr>
        <w:tab/>
        <w:t>وصفا تفصيليا للإطار التنظيمي وإطار السياسات الموجود لتنفيذ التدابير لضمان امتثال استهلاك الهيدروكلوروفلوروكربون للفقرة 8 ثالثا(هـ)(1) من المادة 5 من بروتوكول مونتريال للفترة 2030-2040؛</w:t>
      </w:r>
    </w:p>
    <w:p w14:paraId="327FB15F" w14:textId="77777777" w:rsidR="000640BA" w:rsidRPr="00D25F42" w:rsidRDefault="000640BA" w:rsidP="000640BA">
      <w:pPr>
        <w:pStyle w:val="Heading1"/>
        <w:numPr>
          <w:ilvl w:val="0"/>
          <w:numId w:val="0"/>
        </w:numPr>
        <w:bidi/>
        <w:ind w:left="1701" w:hanging="567"/>
        <w:rPr>
          <w:sz w:val="26"/>
          <w:szCs w:val="26"/>
          <w:rtl/>
          <w:lang w:bidi="ar-EG"/>
        </w:rPr>
      </w:pPr>
      <w:r w:rsidRPr="00D25F42">
        <w:rPr>
          <w:rFonts w:hint="cs"/>
          <w:sz w:val="26"/>
          <w:szCs w:val="26"/>
          <w:rtl/>
          <w:lang w:bidi="ar-EG"/>
        </w:rPr>
        <w:t>(2)</w:t>
      </w:r>
      <w:r w:rsidRPr="00D25F42">
        <w:rPr>
          <w:rFonts w:hint="cs"/>
          <w:sz w:val="26"/>
          <w:szCs w:val="26"/>
          <w:rtl/>
          <w:lang w:bidi="ar-EG"/>
        </w:rPr>
        <w:tab/>
        <w:t xml:space="preserve">أنه إذا اعتزمت إندونيسيا </w:t>
      </w:r>
      <w:r w:rsidRPr="00D25F42">
        <w:rPr>
          <w:rFonts w:hint="cs"/>
          <w:sz w:val="26"/>
          <w:szCs w:val="26"/>
          <w:rtl/>
        </w:rPr>
        <w:t>أن يكون لديها استهلاك خلال الفترة 2030-2040، تمشيا مع الفقرة  8ثالثا(هـ)(1) من المادة 5 من بروتوكول مونتريال، اقترحت إدخال تعديلات على اتفاقها مع اللجنة التنفيذية تغطي الفترة بعد عام 2030</w:t>
      </w:r>
      <w:r w:rsidRPr="00D25F42">
        <w:rPr>
          <w:rFonts w:hint="cs"/>
          <w:sz w:val="26"/>
          <w:szCs w:val="26"/>
          <w:rtl/>
          <w:lang w:bidi="ar-EG"/>
        </w:rPr>
        <w:t>؛</w:t>
      </w:r>
    </w:p>
    <w:p w14:paraId="02AC23CA" w14:textId="706DFE9B" w:rsidR="007E5D09" w:rsidRPr="00D25F42" w:rsidRDefault="000640BA" w:rsidP="00CF4A5E">
      <w:pPr>
        <w:pStyle w:val="Heading2"/>
        <w:keepNext/>
        <w:keepLines/>
        <w:ind w:left="4"/>
      </w:pPr>
      <w:r w:rsidRPr="00D25F42">
        <w:rPr>
          <w:rFonts w:hint="cs"/>
          <w:sz w:val="26"/>
          <w:szCs w:val="26"/>
          <w:rtl/>
        </w:rPr>
        <w:lastRenderedPageBreak/>
        <w:t>(و)</w:t>
      </w:r>
      <w:r w:rsidRPr="00D25F42">
        <w:rPr>
          <w:rFonts w:hint="cs"/>
          <w:sz w:val="26"/>
          <w:szCs w:val="26"/>
          <w:rtl/>
        </w:rPr>
        <w:tab/>
        <w:t xml:space="preserve">الموافقة على الشريحة الأولى من المرحلة الثالثة من خطة إدارة إزالة المواد الهيدروكلوروفلوروكربونية لإندونيسيا وخطة تنفيذ الشريحة المصاحبة، بمبلغ 4,319,049 دولار أمريكي، يتألف من 3,520,244 دولار أمريكي، إضافة إلى تكاليف دعم الوكالة بمبلغ 246،417 دولار أمريكي لليوئنديبي، ومبلغ 495,000 دولار أمريكي، إضافة إلى تكاليف دعم الوكالة بمبلغ 57,388 دولار أمريكي لحكومة </w:t>
      </w:r>
      <w:r w:rsidRPr="00D25F42">
        <w:rPr>
          <w:rFonts w:hint="cs"/>
          <w:vanish/>
          <w:sz w:val="26"/>
          <w:szCs w:val="26"/>
          <w:rtl/>
          <w:lang w:bidi="ar-EG"/>
        </w:rPr>
        <w:t>أ</w:t>
      </w:r>
      <w:r w:rsidRPr="00D25F42">
        <w:rPr>
          <w:rFonts w:hint="cs"/>
          <w:vanish/>
          <w:sz w:val="26"/>
          <w:szCs w:val="26"/>
          <w:rtl/>
        </w:rPr>
        <w:t>ستراليا</w:t>
      </w:r>
    </w:p>
    <w:p w14:paraId="4F816266" w14:textId="77777777" w:rsidR="007E5D09" w:rsidRPr="00D25F42" w:rsidRDefault="007E5D09" w:rsidP="00CF4A5E">
      <w:pPr>
        <w:pStyle w:val="StyleHeader4Para4Left0Firstline0"/>
        <w:keepNext/>
        <w:keepLines/>
        <w:numPr>
          <w:ilvl w:val="0"/>
          <w:numId w:val="0"/>
        </w:numPr>
      </w:pPr>
    </w:p>
    <w:p w14:paraId="336E9754" w14:textId="77777777" w:rsidR="007E5D09" w:rsidRPr="00D25F42" w:rsidRDefault="00E1360E">
      <w:pPr>
        <w:pStyle w:val="Heading3"/>
        <w:numPr>
          <w:ilvl w:val="0"/>
          <w:numId w:val="0"/>
        </w:numPr>
        <w:ind w:left="1361"/>
        <w:sectPr w:rsidR="007E5D09" w:rsidRPr="00D25F42">
          <w:headerReference w:type="even" r:id="rId13"/>
          <w:headerReference w:type="default" r:id="rId14"/>
          <w:footerReference w:type="even" r:id="rId15"/>
          <w:footerReference w:type="default" r:id="rId16"/>
          <w:footerReference w:type="first" r:id="rId17"/>
          <w:pgSz w:w="12240" w:h="15840" w:code="1"/>
          <w:pgMar w:top="850" w:right="1440" w:bottom="1440" w:left="1440" w:header="720" w:footer="706" w:gutter="0"/>
          <w:cols w:space="720"/>
          <w:titlePg/>
        </w:sectPr>
      </w:pPr>
      <w:r w:rsidRPr="00D25F42">
        <w:br w:type="page"/>
      </w:r>
    </w:p>
    <w:p w14:paraId="34B035C7" w14:textId="77777777" w:rsidR="007E5D09" w:rsidRPr="00D25F42" w:rsidRDefault="00E1360E">
      <w:pPr>
        <w:tabs>
          <w:tab w:val="left" w:pos="4095"/>
          <w:tab w:val="center" w:pos="4680"/>
        </w:tabs>
        <w:bidi/>
        <w:jc w:val="left"/>
        <w:rPr>
          <w:rFonts w:cs="Arabic Transparent"/>
          <w:b/>
          <w:bCs/>
          <w:sz w:val="26"/>
          <w:szCs w:val="26"/>
          <w:lang w:val="en-CA"/>
        </w:rPr>
      </w:pPr>
      <w:r w:rsidRPr="00D25F42">
        <w:rPr>
          <w:rFonts w:cs="Arabic Transparent"/>
          <w:b/>
          <w:bCs/>
          <w:sz w:val="26"/>
          <w:szCs w:val="26"/>
          <w:rtl/>
        </w:rPr>
        <w:lastRenderedPageBreak/>
        <w:tab/>
      </w:r>
    </w:p>
    <w:p w14:paraId="380D929C" w14:textId="77777777" w:rsidR="000640BA" w:rsidRPr="00D25F42" w:rsidRDefault="00E1360E" w:rsidP="000640BA">
      <w:pPr>
        <w:bidi/>
        <w:jc w:val="center"/>
        <w:rPr>
          <w:b/>
          <w:bCs/>
          <w:sz w:val="26"/>
          <w:szCs w:val="26"/>
          <w:lang w:val="en-US"/>
        </w:rPr>
      </w:pPr>
      <w:r w:rsidRPr="00D25F42">
        <w:rPr>
          <w:rFonts w:cs="Arabic Transparent"/>
          <w:b/>
          <w:bCs/>
          <w:sz w:val="26"/>
          <w:szCs w:val="26"/>
          <w:rtl/>
        </w:rPr>
        <w:tab/>
      </w:r>
      <w:r w:rsidR="000640BA" w:rsidRPr="00D25F42">
        <w:rPr>
          <w:rFonts w:hint="cs"/>
          <w:b/>
          <w:bCs/>
          <w:sz w:val="26"/>
          <w:szCs w:val="26"/>
          <w:rtl/>
        </w:rPr>
        <w:t>المرفق الأول</w:t>
      </w:r>
    </w:p>
    <w:p w14:paraId="7BBE44BB" w14:textId="77777777" w:rsidR="000640BA" w:rsidRPr="00D25F42" w:rsidRDefault="000640BA" w:rsidP="000640BA">
      <w:pPr>
        <w:tabs>
          <w:tab w:val="left" w:pos="4095"/>
          <w:tab w:val="center" w:pos="4680"/>
        </w:tabs>
        <w:bidi/>
        <w:jc w:val="center"/>
        <w:rPr>
          <w:b/>
          <w:bCs/>
          <w:sz w:val="26"/>
          <w:szCs w:val="26"/>
          <w:rtl/>
          <w:lang w:val="en-CA" w:bidi="ar-EG"/>
        </w:rPr>
      </w:pPr>
    </w:p>
    <w:p w14:paraId="4D5FC6E0" w14:textId="5FE3E2E7" w:rsidR="000640BA" w:rsidRPr="00D25F42" w:rsidRDefault="000640BA" w:rsidP="000640BA">
      <w:pPr>
        <w:bidi/>
        <w:jc w:val="center"/>
        <w:rPr>
          <w:b/>
          <w:bCs/>
          <w:sz w:val="26"/>
          <w:szCs w:val="26"/>
          <w:rtl/>
          <w:lang w:val="fr-CA" w:bidi="ar-EG"/>
        </w:rPr>
      </w:pPr>
      <w:r w:rsidRPr="00D25F42">
        <w:rPr>
          <w:rFonts w:hint="cs"/>
          <w:b/>
          <w:bCs/>
          <w:sz w:val="26"/>
          <w:szCs w:val="26"/>
          <w:rtl/>
          <w:lang w:val="fr-CA" w:bidi="ar-SY"/>
        </w:rPr>
        <w:t xml:space="preserve">مشروع </w:t>
      </w:r>
      <w:r w:rsidRPr="00D25F42">
        <w:rPr>
          <w:b/>
          <w:bCs/>
          <w:sz w:val="26"/>
          <w:szCs w:val="26"/>
          <w:rtl/>
          <w:lang w:val="fr-CA" w:bidi="ar-SY"/>
        </w:rPr>
        <w:t xml:space="preserve">اتّفاق بين </w:t>
      </w:r>
      <w:r w:rsidR="00533AB4">
        <w:rPr>
          <w:rFonts w:hint="cs"/>
          <w:b/>
          <w:bCs/>
          <w:sz w:val="26"/>
          <w:szCs w:val="26"/>
          <w:rtl/>
          <w:lang w:val="fr-CA" w:bidi="ar-AE"/>
        </w:rPr>
        <w:t xml:space="preserve">حكومة </w:t>
      </w:r>
      <w:r w:rsidRPr="00D25F42">
        <w:rPr>
          <w:rFonts w:hint="cs"/>
          <w:b/>
          <w:bCs/>
          <w:sz w:val="26"/>
          <w:szCs w:val="26"/>
          <w:rtl/>
          <w:lang w:val="fr-CA" w:bidi="ar-SY"/>
        </w:rPr>
        <w:t>إندونيسيا</w:t>
      </w:r>
      <w:r w:rsidRPr="00D25F42">
        <w:rPr>
          <w:b/>
          <w:bCs/>
          <w:sz w:val="26"/>
          <w:szCs w:val="26"/>
          <w:rtl/>
          <w:lang w:val="fr-CA" w:bidi="ar-SY"/>
        </w:rPr>
        <w:t xml:space="preserve"> واللجنة التنفيذية للصندوق المتعدد الأطراف</w:t>
      </w:r>
    </w:p>
    <w:p w14:paraId="6E5D4C79" w14:textId="77777777" w:rsidR="000640BA" w:rsidRPr="00D25F42" w:rsidRDefault="000640BA" w:rsidP="000640BA">
      <w:pPr>
        <w:tabs>
          <w:tab w:val="left" w:pos="4095"/>
          <w:tab w:val="center" w:pos="4680"/>
        </w:tabs>
        <w:bidi/>
        <w:jc w:val="center"/>
        <w:rPr>
          <w:b/>
          <w:bCs/>
          <w:sz w:val="26"/>
          <w:szCs w:val="26"/>
          <w:rtl/>
          <w:lang w:val="fr-CA" w:bidi="ar-SY"/>
        </w:rPr>
      </w:pPr>
      <w:r w:rsidRPr="00D25F42">
        <w:rPr>
          <w:rFonts w:hint="cs"/>
          <w:b/>
          <w:bCs/>
          <w:sz w:val="26"/>
          <w:szCs w:val="26"/>
          <w:rtl/>
          <w:lang w:val="fr-CA" w:bidi="ar-EG"/>
        </w:rPr>
        <w:t>لخفض استهلاك المواد الهيدروكلوروفلوروكربونية وفقا ل</w:t>
      </w:r>
      <w:r w:rsidRPr="00D25F42">
        <w:rPr>
          <w:rFonts w:hint="cs"/>
          <w:b/>
          <w:bCs/>
          <w:sz w:val="26"/>
          <w:szCs w:val="26"/>
          <w:rtl/>
          <w:lang w:val="fr-CA" w:bidi="ar-SY"/>
        </w:rPr>
        <w:t xml:space="preserve">لمرحلة الثالثة </w:t>
      </w:r>
    </w:p>
    <w:p w14:paraId="0C4BBAA4" w14:textId="77777777" w:rsidR="000640BA" w:rsidRPr="00D25F42" w:rsidRDefault="000640BA" w:rsidP="000640BA">
      <w:pPr>
        <w:tabs>
          <w:tab w:val="left" w:pos="4095"/>
          <w:tab w:val="center" w:pos="4680"/>
        </w:tabs>
        <w:bidi/>
        <w:jc w:val="center"/>
        <w:rPr>
          <w:sz w:val="26"/>
          <w:szCs w:val="26"/>
          <w:rtl/>
          <w:lang w:val="fr-CA"/>
        </w:rPr>
      </w:pPr>
      <w:r w:rsidRPr="00D25F42">
        <w:rPr>
          <w:rFonts w:hint="cs"/>
          <w:b/>
          <w:bCs/>
          <w:sz w:val="26"/>
          <w:szCs w:val="26"/>
          <w:rtl/>
          <w:lang w:val="fr-CA" w:bidi="ar-SY"/>
        </w:rPr>
        <w:t>من خطة إدارة إزالة</w:t>
      </w:r>
      <w:r w:rsidRPr="00D25F42">
        <w:rPr>
          <w:b/>
          <w:bCs/>
          <w:sz w:val="26"/>
          <w:szCs w:val="26"/>
          <w:rtl/>
          <w:lang w:val="fr-CA" w:bidi="ar-SY"/>
        </w:rPr>
        <w:t xml:space="preserve"> المواد الهيدرو</w:t>
      </w:r>
      <w:r w:rsidRPr="00D25F42">
        <w:rPr>
          <w:b/>
          <w:bCs/>
          <w:sz w:val="26"/>
          <w:szCs w:val="26"/>
          <w:rtl/>
          <w:lang w:val="fr-CA" w:bidi="ar-EG"/>
        </w:rPr>
        <w:t>كلوروفلوروكربونية</w:t>
      </w:r>
    </w:p>
    <w:p w14:paraId="5043E2A5" w14:textId="77777777" w:rsidR="000640BA" w:rsidRPr="00D25F42" w:rsidRDefault="000640BA" w:rsidP="000640BA">
      <w:pPr>
        <w:bidi/>
        <w:jc w:val="center"/>
        <w:rPr>
          <w:b/>
          <w:rtl/>
          <w:lang w:bidi="ar-EG"/>
        </w:rPr>
      </w:pPr>
    </w:p>
    <w:p w14:paraId="575AAF34" w14:textId="77777777" w:rsidR="000640BA" w:rsidRPr="00D25F42" w:rsidRDefault="000640BA" w:rsidP="000640BA">
      <w:pPr>
        <w:bidi/>
        <w:spacing w:after="240"/>
        <w:rPr>
          <w:b/>
          <w:bCs/>
          <w:sz w:val="26"/>
          <w:szCs w:val="26"/>
        </w:rPr>
      </w:pPr>
      <w:r w:rsidRPr="00D25F42">
        <w:rPr>
          <w:rFonts w:hint="cs"/>
          <w:b/>
          <w:bCs/>
          <w:sz w:val="26"/>
          <w:szCs w:val="26"/>
          <w:rtl/>
        </w:rPr>
        <w:t>الغرض</w:t>
      </w:r>
    </w:p>
    <w:p w14:paraId="4D0040DF" w14:textId="77777777" w:rsidR="000640BA" w:rsidRPr="009576C6" w:rsidRDefault="000640BA" w:rsidP="00533AB4">
      <w:pPr>
        <w:pStyle w:val="Heading1"/>
        <w:numPr>
          <w:ilvl w:val="0"/>
          <w:numId w:val="24"/>
        </w:numPr>
        <w:bidi/>
        <w:rPr>
          <w:sz w:val="26"/>
          <w:szCs w:val="26"/>
        </w:rPr>
      </w:pPr>
      <w:r w:rsidRPr="009576C6">
        <w:rPr>
          <w:sz w:val="26"/>
          <w:szCs w:val="26"/>
          <w:rtl/>
        </w:rPr>
        <w:t xml:space="preserve">يمثّل هذا الاتفاق التفاهم بين </w:t>
      </w:r>
      <w:r w:rsidRPr="009576C6">
        <w:rPr>
          <w:rFonts w:hint="cs"/>
          <w:sz w:val="26"/>
          <w:szCs w:val="26"/>
          <w:rtl/>
        </w:rPr>
        <w:t>إندونيسيا</w:t>
      </w:r>
      <w:r w:rsidRPr="009576C6">
        <w:rPr>
          <w:b/>
          <w:bCs/>
          <w:sz w:val="26"/>
          <w:szCs w:val="26"/>
          <w:rtl/>
          <w:lang w:val="fr-CA" w:bidi="ar-SY"/>
        </w:rPr>
        <w:t xml:space="preserve"> </w:t>
      </w:r>
      <w:r w:rsidRPr="009576C6">
        <w:rPr>
          <w:sz w:val="26"/>
          <w:szCs w:val="26"/>
          <w:rtl/>
          <w:lang w:val="fr-CA"/>
        </w:rPr>
        <w:t>("</w:t>
      </w:r>
      <w:r w:rsidRPr="009576C6">
        <w:rPr>
          <w:sz w:val="26"/>
          <w:szCs w:val="26"/>
          <w:rtl/>
        </w:rPr>
        <w:t>البلد") واللجنة التنفيذية فيما يتعلق بإجراء تخفيض في الاستعمال المراقب للموادّ المستنفدة للأوزون المحدّدة في التذييل 1- ألف ("الموادّ") إلى كمية ثابتة قدرها</w:t>
      </w:r>
      <w:r w:rsidRPr="009576C6">
        <w:rPr>
          <w:rFonts w:hint="cs"/>
          <w:sz w:val="26"/>
          <w:szCs w:val="26"/>
          <w:rtl/>
        </w:rPr>
        <w:t xml:space="preserve"> صفر طن من</w:t>
      </w:r>
      <w:r w:rsidRPr="009576C6">
        <w:rPr>
          <w:sz w:val="26"/>
          <w:szCs w:val="26"/>
          <w:rtl/>
        </w:rPr>
        <w:t xml:space="preserve"> قدرات استنفاد الأوزون بحلول 1 يناير / كانون الثاني</w:t>
      </w:r>
      <w:r w:rsidRPr="009576C6">
        <w:rPr>
          <w:rFonts w:hint="cs"/>
          <w:sz w:val="26"/>
          <w:szCs w:val="26"/>
          <w:rtl/>
        </w:rPr>
        <w:t xml:space="preserve"> 2030</w:t>
      </w:r>
      <w:r w:rsidRPr="009576C6">
        <w:rPr>
          <w:sz w:val="26"/>
          <w:szCs w:val="26"/>
          <w:rtl/>
        </w:rPr>
        <w:t xml:space="preserve"> بما يتماشى مع الجداول الزمنية لبروتوكول مونتريال.</w:t>
      </w:r>
    </w:p>
    <w:p w14:paraId="1DC582D5" w14:textId="77777777" w:rsidR="000640BA" w:rsidRPr="00D25F42" w:rsidRDefault="000640BA" w:rsidP="000640BA">
      <w:pPr>
        <w:pStyle w:val="Heading1"/>
        <w:bidi/>
        <w:rPr>
          <w:sz w:val="26"/>
          <w:szCs w:val="26"/>
        </w:rPr>
      </w:pPr>
      <w:r w:rsidRPr="00D25F42">
        <w:rPr>
          <w:sz w:val="26"/>
          <w:szCs w:val="26"/>
          <w:rtl/>
        </w:rPr>
        <w:t>يوافق البلـد على الالت</w:t>
      </w:r>
      <w:r w:rsidRPr="00D25F42">
        <w:rPr>
          <w:rFonts w:hint="cs"/>
          <w:sz w:val="26"/>
          <w:szCs w:val="26"/>
          <w:rtl/>
        </w:rPr>
        <w:t>ـ</w:t>
      </w:r>
      <w:r w:rsidRPr="00D25F42">
        <w:rPr>
          <w:sz w:val="26"/>
          <w:szCs w:val="26"/>
          <w:rtl/>
        </w:rPr>
        <w:t>زام بحدود الاسته</w:t>
      </w:r>
      <w:r w:rsidRPr="00D25F42">
        <w:rPr>
          <w:rFonts w:hint="cs"/>
          <w:sz w:val="26"/>
          <w:szCs w:val="26"/>
          <w:rtl/>
        </w:rPr>
        <w:t>ـ</w:t>
      </w:r>
      <w:r w:rsidRPr="00D25F42">
        <w:rPr>
          <w:sz w:val="26"/>
          <w:szCs w:val="26"/>
          <w:rtl/>
        </w:rPr>
        <w:t>لاك السنوي للم</w:t>
      </w:r>
      <w:r w:rsidRPr="00D25F42">
        <w:rPr>
          <w:rFonts w:hint="cs"/>
          <w:sz w:val="26"/>
          <w:szCs w:val="26"/>
          <w:rtl/>
        </w:rPr>
        <w:t>ـ</w:t>
      </w:r>
      <w:r w:rsidRPr="00D25F42">
        <w:rPr>
          <w:sz w:val="26"/>
          <w:szCs w:val="26"/>
          <w:rtl/>
        </w:rPr>
        <w:t xml:space="preserve">وادّ على النحو المبيّن في </w:t>
      </w:r>
      <w:r w:rsidRPr="00D25F42">
        <w:rPr>
          <w:rFonts w:hint="cs"/>
          <w:sz w:val="26"/>
          <w:szCs w:val="26"/>
          <w:rtl/>
        </w:rPr>
        <w:t xml:space="preserve">الصف </w:t>
      </w:r>
      <w:r w:rsidRPr="00D25F42">
        <w:rPr>
          <w:sz w:val="26"/>
          <w:szCs w:val="26"/>
          <w:rtl/>
        </w:rPr>
        <w:t>1-2</w:t>
      </w:r>
      <w:r w:rsidRPr="00D25F42">
        <w:rPr>
          <w:rFonts w:hint="cs"/>
          <w:sz w:val="26"/>
          <w:szCs w:val="26"/>
          <w:rtl/>
        </w:rPr>
        <w:t xml:space="preserve"> </w:t>
      </w:r>
      <w:r w:rsidRPr="00D25F42">
        <w:rPr>
          <w:sz w:val="26"/>
          <w:szCs w:val="26"/>
          <w:rtl/>
        </w:rPr>
        <w:t>من التذيي</w:t>
      </w:r>
      <w:r w:rsidRPr="00D25F42">
        <w:rPr>
          <w:rFonts w:hint="cs"/>
          <w:sz w:val="26"/>
          <w:szCs w:val="26"/>
          <w:rtl/>
        </w:rPr>
        <w:t>ـ</w:t>
      </w:r>
      <w:r w:rsidRPr="00D25F42">
        <w:rPr>
          <w:sz w:val="26"/>
          <w:szCs w:val="26"/>
          <w:rtl/>
        </w:rPr>
        <w:t>ل 2</w:t>
      </w:r>
      <w:r w:rsidRPr="00D25F42">
        <w:rPr>
          <w:rFonts w:hint="cs"/>
          <w:sz w:val="26"/>
          <w:szCs w:val="26"/>
          <w:rtl/>
        </w:rPr>
        <w:t>-</w:t>
      </w:r>
      <w:r w:rsidRPr="00D25F42">
        <w:rPr>
          <w:sz w:val="26"/>
          <w:szCs w:val="26"/>
          <w:rtl/>
        </w:rPr>
        <w:t xml:space="preserve">ألف ("الأهداف والتمويل") </w:t>
      </w:r>
      <w:r w:rsidRPr="00D25F42">
        <w:rPr>
          <w:rFonts w:hint="cs"/>
          <w:sz w:val="26"/>
          <w:szCs w:val="26"/>
          <w:rtl/>
        </w:rPr>
        <w:t xml:space="preserve">في هذا الاتفاق </w:t>
      </w:r>
      <w:r w:rsidRPr="00D25F42">
        <w:rPr>
          <w:sz w:val="26"/>
          <w:szCs w:val="26"/>
          <w:rtl/>
        </w:rPr>
        <w:t xml:space="preserve">فضلا عن الجدول الزمني للتخفيض ببروتوكول مونتريال لجميع المواد المشار إليها في التذييل 1-ألف. ويقبل البلد أنّه، بقبوله هذا الاتفاق ووفاء اللجنة التنفيذية بتعهّداتها بالتمويل المحدّدة في الفقرة 3، يفقد الحق في طلب أو تلقّي مزيد من التمويل من الصندوق المتعدّد الأطراف بالنسبة لأي استهلاك للمواد يتجاوز المستوى المحدد في </w:t>
      </w:r>
      <w:r w:rsidRPr="00D25F42">
        <w:rPr>
          <w:rFonts w:hint="cs"/>
          <w:sz w:val="26"/>
          <w:szCs w:val="26"/>
          <w:rtl/>
        </w:rPr>
        <w:t xml:space="preserve">الصف </w:t>
      </w:r>
      <w:r w:rsidRPr="00D25F42">
        <w:rPr>
          <w:sz w:val="26"/>
          <w:szCs w:val="26"/>
          <w:rtl/>
        </w:rPr>
        <w:t>1-2</w:t>
      </w:r>
      <w:r w:rsidRPr="00D25F42">
        <w:rPr>
          <w:rFonts w:hint="cs"/>
          <w:sz w:val="26"/>
          <w:szCs w:val="26"/>
          <w:rtl/>
        </w:rPr>
        <w:t xml:space="preserve"> </w:t>
      </w:r>
      <w:r w:rsidRPr="00D25F42">
        <w:rPr>
          <w:sz w:val="26"/>
          <w:szCs w:val="26"/>
          <w:rtl/>
        </w:rPr>
        <w:t>من التذييل 2-ألف باعتباره الخ</w:t>
      </w:r>
      <w:r w:rsidRPr="00D25F42">
        <w:rPr>
          <w:sz w:val="26"/>
          <w:szCs w:val="26"/>
          <w:rtl/>
          <w:lang w:val="en-CA"/>
        </w:rPr>
        <w:t xml:space="preserve">طوة النهائية في التخفيضات بموجب هذا الاتفاق لجميع المواد المستنفدة للأوزون المحددة في التذييل </w:t>
      </w:r>
      <w:r w:rsidRPr="00D25F42">
        <w:rPr>
          <w:sz w:val="26"/>
          <w:szCs w:val="26"/>
          <w:lang w:val="en-CA"/>
        </w:rPr>
        <w:t>1</w:t>
      </w:r>
      <w:r w:rsidRPr="00D25F42">
        <w:rPr>
          <w:sz w:val="26"/>
          <w:szCs w:val="26"/>
          <w:rtl/>
          <w:lang w:val="en-CA"/>
        </w:rPr>
        <w:t xml:space="preserve">-ألف، وفيما يتعلق بأي استهلاك يتجاوز المستوى المحدد لكل مادة في </w:t>
      </w:r>
      <w:r w:rsidRPr="00D25F42">
        <w:rPr>
          <w:rFonts w:hint="cs"/>
          <w:sz w:val="26"/>
          <w:szCs w:val="26"/>
          <w:rtl/>
          <w:lang w:val="en-CA"/>
        </w:rPr>
        <w:t>الصفوف</w:t>
      </w:r>
      <w:r w:rsidRPr="00D25F42">
        <w:rPr>
          <w:sz w:val="26"/>
          <w:szCs w:val="26"/>
          <w:rtl/>
        </w:rPr>
        <w:t xml:space="preserve"> 4-1-3</w:t>
      </w:r>
      <w:r w:rsidRPr="00D25F42">
        <w:rPr>
          <w:rFonts w:hint="cs"/>
          <w:sz w:val="26"/>
          <w:szCs w:val="26"/>
          <w:rtl/>
        </w:rPr>
        <w:t>، و</w:t>
      </w:r>
      <w:r w:rsidRPr="00D25F42">
        <w:rPr>
          <w:sz w:val="26"/>
          <w:szCs w:val="26"/>
          <w:rtl/>
        </w:rPr>
        <w:t>4-</w:t>
      </w:r>
      <w:r w:rsidRPr="00D25F42">
        <w:rPr>
          <w:rFonts w:hint="cs"/>
          <w:sz w:val="26"/>
          <w:szCs w:val="26"/>
          <w:rtl/>
        </w:rPr>
        <w:t>2</w:t>
      </w:r>
      <w:r w:rsidRPr="00D25F42">
        <w:rPr>
          <w:sz w:val="26"/>
          <w:szCs w:val="26"/>
          <w:rtl/>
        </w:rPr>
        <w:t xml:space="preserve">-3 </w:t>
      </w:r>
      <w:r w:rsidRPr="00D25F42">
        <w:rPr>
          <w:rFonts w:hint="cs"/>
          <w:sz w:val="26"/>
          <w:szCs w:val="26"/>
          <w:rtl/>
        </w:rPr>
        <w:t>و4-3-3 و4-4-3</w:t>
      </w:r>
      <w:r w:rsidRPr="00D25F42">
        <w:rPr>
          <w:rFonts w:hint="cs"/>
          <w:sz w:val="26"/>
          <w:szCs w:val="26"/>
          <w:rtl/>
          <w:lang w:val="en-CA"/>
        </w:rPr>
        <w:t xml:space="preserve"> </w:t>
      </w:r>
      <w:r w:rsidRPr="00D25F42">
        <w:rPr>
          <w:sz w:val="26"/>
          <w:szCs w:val="26"/>
          <w:rtl/>
          <w:lang w:val="en-CA"/>
        </w:rPr>
        <w:t xml:space="preserve">(الاستهلاك المتبقي المؤهل </w:t>
      </w:r>
      <w:r w:rsidRPr="00D25F42">
        <w:rPr>
          <w:rFonts w:hint="cs"/>
          <w:sz w:val="26"/>
          <w:szCs w:val="26"/>
          <w:rtl/>
          <w:lang w:val="en-CA"/>
        </w:rPr>
        <w:t>للتمويل</w:t>
      </w:r>
      <w:r w:rsidRPr="00D25F42">
        <w:rPr>
          <w:sz w:val="26"/>
          <w:szCs w:val="26"/>
          <w:rtl/>
          <w:lang w:val="en-CA"/>
        </w:rPr>
        <w:t>).</w:t>
      </w:r>
    </w:p>
    <w:p w14:paraId="3D38D45C" w14:textId="77777777" w:rsidR="000640BA" w:rsidRPr="00D25F42" w:rsidRDefault="000640BA" w:rsidP="000640BA">
      <w:pPr>
        <w:pStyle w:val="Heading1"/>
        <w:bidi/>
        <w:rPr>
          <w:sz w:val="26"/>
          <w:szCs w:val="26"/>
        </w:rPr>
      </w:pPr>
      <w:r w:rsidRPr="00D25F42">
        <w:rPr>
          <w:sz w:val="26"/>
          <w:szCs w:val="26"/>
          <w:rtl/>
        </w:rPr>
        <w:t>رهناً بامتثال البلد لالتزاماته المحددة في هذا الاتفاق، توافق اللجنة التنفيذية، من حيث المبدأ، على توفير التمويل المحدّد في الصف الأفقي</w:t>
      </w:r>
      <w:r w:rsidRPr="00D25F42">
        <w:rPr>
          <w:sz w:val="26"/>
          <w:szCs w:val="26"/>
          <w:rtl/>
          <w:lang w:val="fr-CA"/>
        </w:rPr>
        <w:t xml:space="preserve"> 3-1</w:t>
      </w:r>
      <w:r w:rsidRPr="00D25F42">
        <w:rPr>
          <w:sz w:val="26"/>
          <w:szCs w:val="26"/>
          <w:rtl/>
        </w:rPr>
        <w:t xml:space="preserve"> من التذييل 2- ألف للبلد. وستوفر اللجنة التنفيذية هذا التمويل، من حيث المبدأ، في اجتماعات اللجنة التنفيذية المحدّدة في التذييل 3- ألف ("جدول زمني للموافقة على التمويل").</w:t>
      </w:r>
    </w:p>
    <w:p w14:paraId="4837A2FD" w14:textId="77777777" w:rsidR="000640BA" w:rsidRPr="00D25F42" w:rsidRDefault="000640BA" w:rsidP="000640BA">
      <w:pPr>
        <w:pStyle w:val="Heading1"/>
        <w:bidi/>
        <w:rPr>
          <w:sz w:val="26"/>
          <w:szCs w:val="26"/>
        </w:rPr>
      </w:pPr>
      <w:r w:rsidRPr="00D25F42">
        <w:rPr>
          <w:rFonts w:hint="cs"/>
          <w:sz w:val="26"/>
          <w:szCs w:val="26"/>
          <w:rtl/>
        </w:rPr>
        <w:t>يوافق البلد على تنفيذ هذا الاتفاق وفقا للمرحلة الثالثة من خطة إدارة إزالة المواد الهيدروكلوروفلوروكربونية الموافق عليها ("الخطة"). و</w:t>
      </w:r>
      <w:r w:rsidRPr="00D25F42">
        <w:rPr>
          <w:sz w:val="26"/>
          <w:szCs w:val="26"/>
          <w:rtl/>
        </w:rPr>
        <w:t xml:space="preserve">وفقا للفقرة الفرعية 5(ب) من هذا الاتفاق، سوف يقبل البلد إجراء تحقّق مستقلّ من تحقيق حدود الاستهلاك </w:t>
      </w:r>
      <w:r w:rsidRPr="00D25F42">
        <w:rPr>
          <w:rFonts w:hint="cs"/>
          <w:sz w:val="26"/>
          <w:szCs w:val="26"/>
          <w:rtl/>
        </w:rPr>
        <w:t xml:space="preserve">السنوي </w:t>
      </w:r>
      <w:r w:rsidRPr="00D25F42">
        <w:rPr>
          <w:sz w:val="26"/>
          <w:szCs w:val="26"/>
          <w:rtl/>
        </w:rPr>
        <w:t xml:space="preserve">المذكورة للمواد كما يأتي في </w:t>
      </w:r>
      <w:r w:rsidRPr="00D25F42">
        <w:rPr>
          <w:rFonts w:hint="cs"/>
          <w:sz w:val="26"/>
          <w:szCs w:val="26"/>
          <w:rtl/>
        </w:rPr>
        <w:t xml:space="preserve">الصف </w:t>
      </w:r>
      <w:r w:rsidRPr="00D25F42">
        <w:rPr>
          <w:sz w:val="26"/>
          <w:szCs w:val="26"/>
          <w:rtl/>
        </w:rPr>
        <w:t>1-2</w:t>
      </w:r>
      <w:r w:rsidRPr="00D25F42">
        <w:rPr>
          <w:rFonts w:hint="cs"/>
          <w:sz w:val="26"/>
          <w:szCs w:val="26"/>
          <w:rtl/>
        </w:rPr>
        <w:t xml:space="preserve"> </w:t>
      </w:r>
      <w:r w:rsidRPr="00D25F42">
        <w:rPr>
          <w:sz w:val="26"/>
          <w:szCs w:val="26"/>
          <w:rtl/>
        </w:rPr>
        <w:t xml:space="preserve">من التذييل 2-ألف من هذا الاتفاق. وسيجرى التحقيق المشار إليه أعلاه </w:t>
      </w:r>
      <w:r w:rsidRPr="00D25F42">
        <w:rPr>
          <w:b/>
          <w:sz w:val="26"/>
          <w:szCs w:val="26"/>
          <w:rtl/>
        </w:rPr>
        <w:t>بتكليف من الوكالة الثنائية أو المنفّذة المعنية.</w:t>
      </w:r>
    </w:p>
    <w:p w14:paraId="1974AE63" w14:textId="77777777" w:rsidR="000640BA" w:rsidRPr="00D25F42" w:rsidRDefault="000640BA" w:rsidP="000640BA">
      <w:pPr>
        <w:pStyle w:val="Heading1"/>
        <w:numPr>
          <w:ilvl w:val="0"/>
          <w:numId w:val="0"/>
        </w:numPr>
        <w:bidi/>
        <w:ind w:left="90"/>
        <w:rPr>
          <w:b/>
          <w:bCs/>
          <w:sz w:val="26"/>
          <w:szCs w:val="26"/>
          <w:lang w:bidi="ar-EG"/>
        </w:rPr>
      </w:pPr>
      <w:r w:rsidRPr="00D25F42">
        <w:rPr>
          <w:rFonts w:hint="cs"/>
          <w:b/>
          <w:bCs/>
          <w:sz w:val="26"/>
          <w:szCs w:val="26"/>
          <w:rtl/>
        </w:rPr>
        <w:t>شروط الإفراج عن التمويل</w:t>
      </w:r>
    </w:p>
    <w:p w14:paraId="2C52C3B7" w14:textId="77777777" w:rsidR="000640BA" w:rsidRPr="00D25F42" w:rsidRDefault="000640BA" w:rsidP="000640BA">
      <w:pPr>
        <w:pStyle w:val="Heading1"/>
        <w:bidi/>
        <w:rPr>
          <w:sz w:val="26"/>
          <w:szCs w:val="26"/>
        </w:rPr>
      </w:pPr>
      <w:r w:rsidRPr="00D25F42">
        <w:rPr>
          <w:rFonts w:hint="cs"/>
          <w:sz w:val="26"/>
          <w:szCs w:val="26"/>
          <w:rtl/>
        </w:rPr>
        <w:t>تقدم</w:t>
      </w:r>
      <w:r w:rsidRPr="00D25F42">
        <w:rPr>
          <w:sz w:val="26"/>
          <w:szCs w:val="26"/>
          <w:rtl/>
        </w:rPr>
        <w:t xml:space="preserve"> اللجنة التنفيذية التمويل </w:t>
      </w:r>
      <w:r w:rsidRPr="00D25F42">
        <w:rPr>
          <w:rFonts w:hint="cs"/>
          <w:sz w:val="26"/>
          <w:szCs w:val="26"/>
          <w:rtl/>
        </w:rPr>
        <w:t xml:space="preserve">فقط </w:t>
      </w:r>
      <w:r w:rsidRPr="00D25F42">
        <w:rPr>
          <w:sz w:val="26"/>
          <w:szCs w:val="26"/>
          <w:rtl/>
        </w:rPr>
        <w:t xml:space="preserve">وفقاً للجدول الزمني للموافقة على التمويل </w:t>
      </w:r>
      <w:r w:rsidRPr="00D25F42">
        <w:rPr>
          <w:rFonts w:hint="cs"/>
          <w:sz w:val="26"/>
          <w:szCs w:val="26"/>
          <w:rtl/>
        </w:rPr>
        <w:t>عندما يستوفى</w:t>
      </w:r>
      <w:r w:rsidRPr="00D25F42">
        <w:rPr>
          <w:sz w:val="26"/>
          <w:szCs w:val="26"/>
          <w:rtl/>
        </w:rPr>
        <w:t xml:space="preserve"> البلد الشروط التالية قبل </w:t>
      </w:r>
      <w:r w:rsidRPr="00D25F42">
        <w:rPr>
          <w:rFonts w:hint="cs"/>
          <w:sz w:val="26"/>
          <w:szCs w:val="26"/>
          <w:rtl/>
        </w:rPr>
        <w:t>ثمانية أسابيع</w:t>
      </w:r>
      <w:r w:rsidRPr="00D25F42">
        <w:rPr>
          <w:sz w:val="26"/>
          <w:szCs w:val="26"/>
          <w:rtl/>
        </w:rPr>
        <w:t xml:space="preserve"> </w:t>
      </w:r>
      <w:r w:rsidRPr="00D25F42">
        <w:rPr>
          <w:rFonts w:hint="cs"/>
          <w:sz w:val="26"/>
          <w:szCs w:val="26"/>
          <w:rtl/>
        </w:rPr>
        <w:t xml:space="preserve">على الأقل </w:t>
      </w:r>
      <w:r w:rsidRPr="00D25F42">
        <w:rPr>
          <w:sz w:val="26"/>
          <w:szCs w:val="26"/>
          <w:rtl/>
        </w:rPr>
        <w:t>من اجتماع اللجنة التنفيذية المحدد في الجدول الزمني للموافقة على التمويل:</w:t>
      </w:r>
    </w:p>
    <w:p w14:paraId="7E2AFC59" w14:textId="77777777" w:rsidR="000640BA" w:rsidRPr="00D25F42" w:rsidRDefault="000640BA" w:rsidP="000640BA">
      <w:pPr>
        <w:pStyle w:val="Heading2"/>
        <w:numPr>
          <w:ilvl w:val="1"/>
          <w:numId w:val="1"/>
        </w:numPr>
        <w:bidi/>
        <w:rPr>
          <w:sz w:val="26"/>
          <w:szCs w:val="26"/>
        </w:rPr>
      </w:pPr>
      <w:r w:rsidRPr="00D25F42">
        <w:rPr>
          <w:sz w:val="26"/>
          <w:szCs w:val="26"/>
          <w:rtl/>
        </w:rPr>
        <w:t>أن يكون البلد قد حقق الأهداف المحددة</w:t>
      </w:r>
      <w:r w:rsidRPr="00D25F42">
        <w:rPr>
          <w:rFonts w:hint="cs"/>
          <w:sz w:val="26"/>
          <w:szCs w:val="26"/>
          <w:rtl/>
        </w:rPr>
        <w:t xml:space="preserve"> </w:t>
      </w:r>
      <w:r w:rsidRPr="00D25F42">
        <w:rPr>
          <w:sz w:val="26"/>
          <w:szCs w:val="26"/>
          <w:rtl/>
        </w:rPr>
        <w:t xml:space="preserve">في </w:t>
      </w:r>
      <w:r w:rsidRPr="00D25F42">
        <w:rPr>
          <w:rFonts w:hint="cs"/>
          <w:sz w:val="26"/>
          <w:szCs w:val="26"/>
          <w:rtl/>
        </w:rPr>
        <w:t>الصف 1</w:t>
      </w:r>
      <w:r w:rsidRPr="00D25F42">
        <w:rPr>
          <w:rFonts w:hint="cs"/>
          <w:sz w:val="26"/>
          <w:szCs w:val="26"/>
          <w:rtl/>
        </w:rPr>
        <w:noBreakHyphen/>
        <w:t xml:space="preserve">2 </w:t>
      </w:r>
      <w:r w:rsidRPr="00D25F42">
        <w:rPr>
          <w:sz w:val="26"/>
          <w:szCs w:val="26"/>
          <w:rtl/>
        </w:rPr>
        <w:t xml:space="preserve">من التذييل 2-ألف لجميع السنوات المعنيّة. والسنوات المعنية هي جميع السنوات منذ السنة التي تمت فيها الموافقة على </w:t>
      </w:r>
      <w:r w:rsidRPr="00D25F42">
        <w:rPr>
          <w:rFonts w:hint="cs"/>
          <w:sz w:val="26"/>
          <w:szCs w:val="26"/>
          <w:rtl/>
        </w:rPr>
        <w:t>هذا الاتفاق</w:t>
      </w:r>
      <w:r w:rsidRPr="00D25F42">
        <w:rPr>
          <w:sz w:val="26"/>
          <w:szCs w:val="26"/>
          <w:rtl/>
        </w:rPr>
        <w:t xml:space="preserve">. وتستثنى السنوات التي </w:t>
      </w:r>
      <w:r w:rsidRPr="00D25F42">
        <w:rPr>
          <w:rFonts w:hint="cs"/>
          <w:sz w:val="26"/>
          <w:szCs w:val="26"/>
          <w:rtl/>
        </w:rPr>
        <w:t xml:space="preserve">لا </w:t>
      </w:r>
      <w:r w:rsidRPr="00D25F42">
        <w:rPr>
          <w:sz w:val="26"/>
          <w:szCs w:val="26"/>
          <w:rtl/>
        </w:rPr>
        <w:t xml:space="preserve">يوجد فيها </w:t>
      </w:r>
      <w:r w:rsidRPr="00D25F42">
        <w:rPr>
          <w:rFonts w:hint="cs"/>
          <w:sz w:val="26"/>
          <w:szCs w:val="26"/>
          <w:rtl/>
        </w:rPr>
        <w:t>تقارير عن تنفيذ</w:t>
      </w:r>
      <w:r w:rsidRPr="00D25F42">
        <w:rPr>
          <w:sz w:val="26"/>
          <w:szCs w:val="26"/>
          <w:rtl/>
        </w:rPr>
        <w:t xml:space="preserve"> البرامج القطرية </w:t>
      </w:r>
      <w:r w:rsidRPr="00D25F42">
        <w:rPr>
          <w:rFonts w:hint="cs"/>
          <w:sz w:val="26"/>
          <w:szCs w:val="26"/>
          <w:rtl/>
        </w:rPr>
        <w:t xml:space="preserve">يستحق تقديمها </w:t>
      </w:r>
      <w:r w:rsidRPr="00D25F42">
        <w:rPr>
          <w:sz w:val="26"/>
          <w:szCs w:val="26"/>
          <w:rtl/>
        </w:rPr>
        <w:t xml:space="preserve">في تاريخ انعقاد اجتماع اللجنة التنفيذية الذي يقدم فيه </w:t>
      </w:r>
      <w:r w:rsidRPr="00D25F42">
        <w:rPr>
          <w:rFonts w:hint="cs"/>
          <w:sz w:val="26"/>
          <w:szCs w:val="26"/>
          <w:rtl/>
        </w:rPr>
        <w:t>طلب التمويل</w:t>
      </w:r>
      <w:r w:rsidRPr="00D25F42">
        <w:rPr>
          <w:sz w:val="26"/>
          <w:szCs w:val="26"/>
          <w:rtl/>
        </w:rPr>
        <w:t>؛</w:t>
      </w:r>
    </w:p>
    <w:p w14:paraId="521FDD5D" w14:textId="77777777" w:rsidR="000640BA" w:rsidRPr="00D25F42" w:rsidRDefault="000640BA" w:rsidP="000640BA">
      <w:pPr>
        <w:pStyle w:val="Heading2"/>
        <w:numPr>
          <w:ilvl w:val="1"/>
          <w:numId w:val="1"/>
        </w:numPr>
        <w:bidi/>
        <w:rPr>
          <w:sz w:val="26"/>
          <w:szCs w:val="26"/>
        </w:rPr>
      </w:pPr>
      <w:r w:rsidRPr="00D25F42">
        <w:rPr>
          <w:sz w:val="26"/>
          <w:szCs w:val="26"/>
          <w:rtl/>
        </w:rPr>
        <w:t>أن يتم التحقق بشكل مستقل من تحقيق هذه الأهداف</w:t>
      </w:r>
      <w:r w:rsidRPr="00D25F42">
        <w:rPr>
          <w:rFonts w:hint="cs"/>
          <w:sz w:val="26"/>
          <w:szCs w:val="26"/>
          <w:rtl/>
        </w:rPr>
        <w:t xml:space="preserve"> لجميع السنوات ذات الصلة</w:t>
      </w:r>
      <w:r w:rsidRPr="00D25F42">
        <w:rPr>
          <w:sz w:val="26"/>
          <w:szCs w:val="26"/>
          <w:rtl/>
        </w:rPr>
        <w:t>، إلا إذا قررت اللجنة التنفيذية أن هذا التحقق غير مطلوب؛</w:t>
      </w:r>
    </w:p>
    <w:p w14:paraId="2B7C1C84" w14:textId="77777777" w:rsidR="000640BA" w:rsidRPr="00D25F42" w:rsidRDefault="000640BA" w:rsidP="000640BA">
      <w:pPr>
        <w:pStyle w:val="Heading2"/>
        <w:numPr>
          <w:ilvl w:val="1"/>
          <w:numId w:val="1"/>
        </w:numPr>
        <w:bidi/>
        <w:rPr>
          <w:sz w:val="26"/>
          <w:szCs w:val="26"/>
          <w:rtl/>
        </w:rPr>
      </w:pPr>
      <w:r w:rsidRPr="00D25F42">
        <w:rPr>
          <w:sz w:val="26"/>
          <w:szCs w:val="26"/>
          <w:rtl/>
        </w:rPr>
        <w:t xml:space="preserve">أن يكون البلد قد قدم </w:t>
      </w:r>
      <w:r w:rsidRPr="00D25F42">
        <w:rPr>
          <w:rFonts w:hint="cs"/>
          <w:sz w:val="26"/>
          <w:szCs w:val="26"/>
          <w:rtl/>
        </w:rPr>
        <w:t xml:space="preserve">تقريرا عن تنفيذ الشريحة </w:t>
      </w:r>
      <w:r w:rsidRPr="00D25F42">
        <w:rPr>
          <w:sz w:val="26"/>
          <w:szCs w:val="26"/>
          <w:rtl/>
        </w:rPr>
        <w:t>على هيئة التذييل 4-</w:t>
      </w:r>
      <w:r w:rsidRPr="00D25F42">
        <w:rPr>
          <w:rFonts w:hint="cs"/>
          <w:sz w:val="26"/>
          <w:szCs w:val="26"/>
          <w:rtl/>
        </w:rPr>
        <w:t xml:space="preserve"> </w:t>
      </w:r>
      <w:r w:rsidRPr="00D25F42">
        <w:rPr>
          <w:sz w:val="26"/>
          <w:szCs w:val="26"/>
          <w:rtl/>
        </w:rPr>
        <w:t xml:space="preserve">ألف ("شكل تقارير وخطط التنفيذ") </w:t>
      </w:r>
      <w:r w:rsidRPr="00D25F42">
        <w:rPr>
          <w:rFonts w:hint="cs"/>
          <w:sz w:val="26"/>
          <w:szCs w:val="26"/>
          <w:rtl/>
        </w:rPr>
        <w:t>ي</w:t>
      </w:r>
      <w:r w:rsidRPr="00D25F42">
        <w:rPr>
          <w:sz w:val="26"/>
          <w:szCs w:val="26"/>
          <w:rtl/>
        </w:rPr>
        <w:t>غطي كل سنة من السنوات التقويمية السابقة، و</w:t>
      </w:r>
      <w:r w:rsidRPr="00D25F42">
        <w:rPr>
          <w:rFonts w:hint="cs"/>
          <w:sz w:val="26"/>
          <w:szCs w:val="26"/>
          <w:rtl/>
        </w:rPr>
        <w:t>ي</w:t>
      </w:r>
      <w:r w:rsidRPr="00D25F42">
        <w:rPr>
          <w:sz w:val="26"/>
          <w:szCs w:val="26"/>
          <w:rtl/>
        </w:rPr>
        <w:t>شير إلى أنه قد حقق مستوى متقدم من التنفيذ للأنشطة التي شُرع فيها في الشرائح الموافق عليها سابقا</w:t>
      </w:r>
      <w:r w:rsidRPr="00D25F42">
        <w:rPr>
          <w:rFonts w:hint="cs"/>
          <w:sz w:val="26"/>
          <w:szCs w:val="26"/>
          <w:rtl/>
        </w:rPr>
        <w:t>،</w:t>
      </w:r>
      <w:r w:rsidRPr="00D25F42">
        <w:rPr>
          <w:sz w:val="26"/>
          <w:szCs w:val="26"/>
          <w:rtl/>
        </w:rPr>
        <w:t xml:space="preserve"> وأن معدل صرف التمويل المتاح من الشريحة الموافق </w:t>
      </w:r>
      <w:r w:rsidRPr="00D25F42">
        <w:rPr>
          <w:sz w:val="26"/>
          <w:szCs w:val="26"/>
          <w:rtl/>
        </w:rPr>
        <w:lastRenderedPageBreak/>
        <w:t>عليها سابقا يزيد عن 20 في المائة</w:t>
      </w:r>
      <w:r w:rsidRPr="00D25F42">
        <w:rPr>
          <w:rFonts w:hint="cs"/>
          <w:sz w:val="26"/>
          <w:szCs w:val="26"/>
          <w:rtl/>
        </w:rPr>
        <w:t>؛</w:t>
      </w:r>
    </w:p>
    <w:p w14:paraId="535EC4BA" w14:textId="77777777" w:rsidR="000640BA" w:rsidRPr="00D25F42" w:rsidRDefault="000640BA" w:rsidP="000640BA">
      <w:pPr>
        <w:pStyle w:val="Heading2"/>
        <w:widowControl/>
        <w:numPr>
          <w:ilvl w:val="1"/>
          <w:numId w:val="1"/>
        </w:numPr>
        <w:bidi/>
        <w:rPr>
          <w:sz w:val="26"/>
          <w:szCs w:val="26"/>
        </w:rPr>
      </w:pPr>
      <w:r w:rsidRPr="00D25F42">
        <w:rPr>
          <w:sz w:val="26"/>
          <w:szCs w:val="26"/>
          <w:rtl/>
        </w:rPr>
        <w:t xml:space="preserve">أن يكون البلد قد قدّم خطة تنفيذ </w:t>
      </w:r>
      <w:r w:rsidRPr="00D25F42">
        <w:rPr>
          <w:rFonts w:hint="cs"/>
          <w:sz w:val="26"/>
          <w:szCs w:val="26"/>
          <w:rtl/>
        </w:rPr>
        <w:t>الشريحة</w:t>
      </w:r>
      <w:r w:rsidRPr="00D25F42">
        <w:rPr>
          <w:sz w:val="26"/>
          <w:szCs w:val="26"/>
          <w:rtl/>
        </w:rPr>
        <w:t xml:space="preserve"> على هيئة التذييل 4- ألف تغطي كل سنة تقويمية حتى نهاية السنة التي يُطلب فيها تمويل الشريحة التالية بمقتضى الجدول الزمني للتمويل، أو حتى موعد اكتمال جميع الأنشطة الواردة فيه في حالة الشريحة الأخيرة</w:t>
      </w:r>
      <w:r w:rsidRPr="00D25F42">
        <w:rPr>
          <w:rFonts w:hint="cs"/>
          <w:sz w:val="26"/>
          <w:szCs w:val="26"/>
          <w:rtl/>
        </w:rPr>
        <w:t>.</w:t>
      </w:r>
    </w:p>
    <w:p w14:paraId="75ADE610" w14:textId="77777777" w:rsidR="000640BA" w:rsidRPr="00D25F42" w:rsidRDefault="000640BA" w:rsidP="000640BA">
      <w:pPr>
        <w:pStyle w:val="Heading1"/>
        <w:numPr>
          <w:ilvl w:val="0"/>
          <w:numId w:val="0"/>
        </w:numPr>
        <w:bidi/>
        <w:ind w:left="90"/>
        <w:rPr>
          <w:b/>
          <w:bCs/>
          <w:sz w:val="26"/>
          <w:szCs w:val="26"/>
        </w:rPr>
      </w:pPr>
      <w:r w:rsidRPr="00D25F42">
        <w:rPr>
          <w:rFonts w:hint="cs"/>
          <w:b/>
          <w:bCs/>
          <w:sz w:val="26"/>
          <w:szCs w:val="26"/>
          <w:rtl/>
        </w:rPr>
        <w:t>الرصد</w:t>
      </w:r>
    </w:p>
    <w:p w14:paraId="2B5FF37E" w14:textId="77777777" w:rsidR="000640BA" w:rsidRPr="00D25F42" w:rsidRDefault="000640BA" w:rsidP="000640BA">
      <w:pPr>
        <w:pStyle w:val="Heading1"/>
        <w:bidi/>
        <w:rPr>
          <w:sz w:val="26"/>
          <w:szCs w:val="26"/>
        </w:rPr>
      </w:pPr>
      <w:r w:rsidRPr="00D25F42">
        <w:rPr>
          <w:rFonts w:hint="cs"/>
          <w:sz w:val="26"/>
          <w:szCs w:val="26"/>
          <w:rtl/>
        </w:rPr>
        <w:t xml:space="preserve">سيؤكد </w:t>
      </w:r>
      <w:r w:rsidRPr="00D25F42">
        <w:rPr>
          <w:sz w:val="26"/>
          <w:szCs w:val="26"/>
          <w:rtl/>
        </w:rPr>
        <w:t xml:space="preserve">البلد أنه </w:t>
      </w:r>
      <w:r w:rsidRPr="00D25F42">
        <w:rPr>
          <w:rFonts w:hint="cs"/>
          <w:sz w:val="26"/>
          <w:szCs w:val="26"/>
          <w:rtl/>
        </w:rPr>
        <w:t>ي</w:t>
      </w:r>
      <w:r w:rsidRPr="00D25F42">
        <w:rPr>
          <w:sz w:val="26"/>
          <w:szCs w:val="26"/>
          <w:rtl/>
        </w:rPr>
        <w:t xml:space="preserve">جري رصد دقيق لأنشطته بموجب هذا الاتفاق. </w:t>
      </w:r>
      <w:r w:rsidRPr="00D25F42">
        <w:rPr>
          <w:rFonts w:hint="cs"/>
          <w:sz w:val="26"/>
          <w:szCs w:val="26"/>
          <w:rtl/>
        </w:rPr>
        <w:t xml:space="preserve">وسوف ترصد </w:t>
      </w:r>
      <w:r w:rsidRPr="00D25F42">
        <w:rPr>
          <w:sz w:val="26"/>
          <w:szCs w:val="26"/>
          <w:rtl/>
        </w:rPr>
        <w:t xml:space="preserve">المؤسسات </w:t>
      </w:r>
      <w:r w:rsidRPr="00D25F42">
        <w:rPr>
          <w:rFonts w:hint="cs"/>
          <w:sz w:val="26"/>
          <w:szCs w:val="26"/>
          <w:rtl/>
        </w:rPr>
        <w:t>المحددة</w:t>
      </w:r>
      <w:r w:rsidRPr="00D25F42">
        <w:rPr>
          <w:sz w:val="26"/>
          <w:szCs w:val="26"/>
          <w:rtl/>
        </w:rPr>
        <w:t xml:space="preserve"> في </w:t>
      </w:r>
      <w:r w:rsidRPr="00D25F42">
        <w:rPr>
          <w:rFonts w:hint="cs"/>
          <w:sz w:val="26"/>
          <w:szCs w:val="26"/>
          <w:rtl/>
        </w:rPr>
        <w:t>التذييل</w:t>
      </w:r>
      <w:r w:rsidRPr="00D25F42">
        <w:rPr>
          <w:sz w:val="26"/>
          <w:szCs w:val="26"/>
          <w:rtl/>
        </w:rPr>
        <w:t xml:space="preserve"> 5-</w:t>
      </w:r>
      <w:r w:rsidRPr="00D25F42">
        <w:rPr>
          <w:rFonts w:hint="cs"/>
          <w:sz w:val="26"/>
          <w:szCs w:val="26"/>
          <w:rtl/>
        </w:rPr>
        <w:t xml:space="preserve"> ألف</w:t>
      </w:r>
      <w:r w:rsidRPr="00D25F42">
        <w:rPr>
          <w:sz w:val="26"/>
          <w:szCs w:val="26"/>
          <w:rtl/>
        </w:rPr>
        <w:t xml:space="preserve"> ("مؤسسات </w:t>
      </w:r>
      <w:r w:rsidRPr="00D25F42">
        <w:rPr>
          <w:rFonts w:hint="cs"/>
          <w:sz w:val="26"/>
          <w:szCs w:val="26"/>
          <w:rtl/>
        </w:rPr>
        <w:t xml:space="preserve">الرصد </w:t>
      </w:r>
      <w:r w:rsidRPr="00D25F42">
        <w:rPr>
          <w:sz w:val="26"/>
          <w:szCs w:val="26"/>
          <w:rtl/>
        </w:rPr>
        <w:t xml:space="preserve">والأدوار") </w:t>
      </w:r>
      <w:r w:rsidRPr="00D25F42">
        <w:rPr>
          <w:rFonts w:hint="cs"/>
          <w:sz w:val="26"/>
          <w:szCs w:val="26"/>
          <w:rtl/>
        </w:rPr>
        <w:t>وتقدم تقارير</w:t>
      </w:r>
      <w:r w:rsidRPr="00D25F42">
        <w:rPr>
          <w:sz w:val="26"/>
          <w:szCs w:val="26"/>
          <w:rtl/>
        </w:rPr>
        <w:t xml:space="preserve"> عن تنفيذ الأنشطة الواردة في خطط تنفيذ الشريحة السابقة وفقا لأدوارها ومسؤولياتها </w:t>
      </w:r>
      <w:r w:rsidRPr="00D25F42">
        <w:rPr>
          <w:rFonts w:hint="cs"/>
          <w:sz w:val="26"/>
          <w:szCs w:val="26"/>
          <w:rtl/>
        </w:rPr>
        <w:t>المحددة</w:t>
      </w:r>
      <w:r w:rsidRPr="00D25F42">
        <w:rPr>
          <w:sz w:val="26"/>
          <w:szCs w:val="26"/>
          <w:rtl/>
        </w:rPr>
        <w:t xml:space="preserve"> في نفس التذييل.</w:t>
      </w:r>
      <w:r w:rsidRPr="00D25F42">
        <w:rPr>
          <w:rFonts w:hint="cs"/>
          <w:sz w:val="26"/>
          <w:szCs w:val="26"/>
          <w:rtl/>
        </w:rPr>
        <w:t xml:space="preserve"> </w:t>
      </w:r>
    </w:p>
    <w:p w14:paraId="1B0CF008" w14:textId="77777777" w:rsidR="000640BA" w:rsidRPr="00D25F42" w:rsidRDefault="000640BA" w:rsidP="000640BA">
      <w:pPr>
        <w:pStyle w:val="Heading1"/>
        <w:numPr>
          <w:ilvl w:val="0"/>
          <w:numId w:val="0"/>
        </w:numPr>
        <w:bidi/>
        <w:ind w:left="90"/>
        <w:rPr>
          <w:b/>
          <w:bCs/>
          <w:sz w:val="26"/>
          <w:szCs w:val="26"/>
        </w:rPr>
      </w:pPr>
      <w:r w:rsidRPr="00D25F42">
        <w:rPr>
          <w:rFonts w:hint="cs"/>
          <w:b/>
          <w:bCs/>
          <w:sz w:val="26"/>
          <w:szCs w:val="26"/>
          <w:rtl/>
        </w:rPr>
        <w:t>المرونة في إعادة تخصيص الأموال</w:t>
      </w:r>
    </w:p>
    <w:p w14:paraId="5A6132C7" w14:textId="77777777" w:rsidR="000640BA" w:rsidRPr="00D25F42" w:rsidRDefault="000640BA" w:rsidP="000640BA">
      <w:pPr>
        <w:pStyle w:val="Heading1"/>
        <w:bidi/>
        <w:rPr>
          <w:sz w:val="26"/>
          <w:szCs w:val="26"/>
        </w:rPr>
      </w:pPr>
      <w:r w:rsidRPr="00D25F42">
        <w:rPr>
          <w:sz w:val="26"/>
          <w:szCs w:val="26"/>
          <w:rtl/>
        </w:rPr>
        <w:t xml:space="preserve">توافق اللجنة التنفيذية على أن تكون لدى البلد مرونة في إعادة تخصيص </w:t>
      </w:r>
      <w:r w:rsidRPr="00D25F42">
        <w:rPr>
          <w:rFonts w:hint="cs"/>
          <w:sz w:val="26"/>
          <w:szCs w:val="26"/>
          <w:rtl/>
        </w:rPr>
        <w:t xml:space="preserve">كل </w:t>
      </w:r>
      <w:r w:rsidRPr="00D25F42">
        <w:rPr>
          <w:sz w:val="26"/>
          <w:szCs w:val="26"/>
          <w:rtl/>
        </w:rPr>
        <w:t xml:space="preserve">المبالغ الموافق عليها </w:t>
      </w:r>
      <w:r w:rsidRPr="00D25F42">
        <w:rPr>
          <w:spacing w:val="20"/>
          <w:sz w:val="26"/>
          <w:szCs w:val="26"/>
          <w:rtl/>
        </w:rPr>
        <w:t>أو جزء من</w:t>
      </w:r>
      <w:r w:rsidRPr="00D25F42">
        <w:rPr>
          <w:rFonts w:hint="cs"/>
          <w:spacing w:val="20"/>
          <w:sz w:val="26"/>
          <w:szCs w:val="26"/>
          <w:rtl/>
        </w:rPr>
        <w:t>ها</w:t>
      </w:r>
      <w:r w:rsidRPr="00D25F42">
        <w:rPr>
          <w:rFonts w:hint="cs"/>
          <w:sz w:val="26"/>
          <w:szCs w:val="26"/>
          <w:rtl/>
        </w:rPr>
        <w:t>،</w:t>
      </w:r>
      <w:r w:rsidRPr="00D25F42">
        <w:rPr>
          <w:sz w:val="26"/>
          <w:szCs w:val="26"/>
          <w:rtl/>
        </w:rPr>
        <w:t xml:space="preserve"> وفقاً لتغيّر الظروف، من أجل تحقيق أسلس خفض في الاسته</w:t>
      </w:r>
      <w:r w:rsidRPr="00D25F42">
        <w:rPr>
          <w:rFonts w:hint="cs"/>
          <w:sz w:val="26"/>
          <w:szCs w:val="26"/>
          <w:rtl/>
        </w:rPr>
        <w:t>ـ</w:t>
      </w:r>
      <w:r w:rsidRPr="00D25F42">
        <w:rPr>
          <w:sz w:val="26"/>
          <w:szCs w:val="26"/>
          <w:rtl/>
        </w:rPr>
        <w:t xml:space="preserve">لاك وإزالة </w:t>
      </w:r>
      <w:r w:rsidRPr="00D25F42">
        <w:rPr>
          <w:rFonts w:hint="cs"/>
          <w:sz w:val="26"/>
          <w:szCs w:val="26"/>
          <w:rtl/>
        </w:rPr>
        <w:t>ا</w:t>
      </w:r>
      <w:r w:rsidRPr="00D25F42">
        <w:rPr>
          <w:sz w:val="26"/>
          <w:szCs w:val="26"/>
          <w:rtl/>
        </w:rPr>
        <w:t>لم</w:t>
      </w:r>
      <w:r w:rsidRPr="00D25F42">
        <w:rPr>
          <w:rFonts w:hint="cs"/>
          <w:sz w:val="26"/>
          <w:szCs w:val="26"/>
          <w:rtl/>
        </w:rPr>
        <w:t>ـ</w:t>
      </w:r>
      <w:r w:rsidRPr="00D25F42">
        <w:rPr>
          <w:sz w:val="26"/>
          <w:szCs w:val="26"/>
          <w:rtl/>
        </w:rPr>
        <w:t>واد المحددة في التذيي</w:t>
      </w:r>
      <w:r w:rsidRPr="00D25F42">
        <w:rPr>
          <w:rFonts w:hint="cs"/>
          <w:sz w:val="26"/>
          <w:szCs w:val="26"/>
          <w:rtl/>
        </w:rPr>
        <w:t>ـ</w:t>
      </w:r>
      <w:r w:rsidRPr="00D25F42">
        <w:rPr>
          <w:sz w:val="26"/>
          <w:szCs w:val="26"/>
          <w:rtl/>
        </w:rPr>
        <w:t>ل 1-</w:t>
      </w:r>
      <w:r w:rsidRPr="00D25F42">
        <w:rPr>
          <w:rFonts w:hint="cs"/>
          <w:sz w:val="26"/>
          <w:szCs w:val="26"/>
          <w:rtl/>
        </w:rPr>
        <w:t xml:space="preserve"> </w:t>
      </w:r>
      <w:r w:rsidRPr="00D25F42">
        <w:rPr>
          <w:sz w:val="26"/>
          <w:szCs w:val="26"/>
          <w:rtl/>
        </w:rPr>
        <w:t>ألف:</w:t>
      </w:r>
    </w:p>
    <w:p w14:paraId="5DE5EE42" w14:textId="77777777" w:rsidR="000640BA" w:rsidRPr="00D25F42" w:rsidRDefault="000640BA" w:rsidP="000640BA">
      <w:pPr>
        <w:pStyle w:val="Heading2"/>
        <w:numPr>
          <w:ilvl w:val="1"/>
          <w:numId w:val="1"/>
        </w:numPr>
        <w:bidi/>
        <w:rPr>
          <w:sz w:val="26"/>
          <w:szCs w:val="26"/>
        </w:rPr>
      </w:pPr>
      <w:r w:rsidRPr="00D25F42">
        <w:rPr>
          <w:rFonts w:hint="cs"/>
          <w:sz w:val="26"/>
          <w:szCs w:val="26"/>
          <w:rtl/>
        </w:rPr>
        <w:t>عمليات إعادة</w:t>
      </w:r>
      <w:r w:rsidRPr="00D25F42">
        <w:rPr>
          <w:sz w:val="26"/>
          <w:szCs w:val="26"/>
          <w:rtl/>
        </w:rPr>
        <w:t xml:space="preserve"> التخصيص المصنّفة كتعديلات رئيسيّة يجب أن تُوًثَّق مسبقاً إما في خطة </w:t>
      </w:r>
      <w:r w:rsidRPr="00D25F42">
        <w:rPr>
          <w:rFonts w:hint="cs"/>
          <w:sz w:val="26"/>
          <w:szCs w:val="26"/>
          <w:rtl/>
        </w:rPr>
        <w:t>ال</w:t>
      </w:r>
      <w:r w:rsidRPr="00D25F42">
        <w:rPr>
          <w:sz w:val="26"/>
          <w:szCs w:val="26"/>
          <w:rtl/>
        </w:rPr>
        <w:t xml:space="preserve">تنفيذ </w:t>
      </w:r>
      <w:r w:rsidRPr="00D25F42">
        <w:rPr>
          <w:rFonts w:hint="cs"/>
          <w:sz w:val="26"/>
          <w:szCs w:val="26"/>
          <w:rtl/>
        </w:rPr>
        <w:t>السنوية</w:t>
      </w:r>
      <w:r w:rsidRPr="00D25F42">
        <w:rPr>
          <w:sz w:val="26"/>
          <w:szCs w:val="26"/>
          <w:rtl/>
        </w:rPr>
        <w:t xml:space="preserve"> مقدمة حسبما هو متوقع في الفقرة الفرعية 5 (د) أعلاه أو كتنقيح لخطة تنفيذ </w:t>
      </w:r>
      <w:r w:rsidRPr="00D25F42">
        <w:rPr>
          <w:rFonts w:hint="cs"/>
          <w:sz w:val="26"/>
          <w:szCs w:val="26"/>
          <w:rtl/>
        </w:rPr>
        <w:t>شريحة</w:t>
      </w:r>
      <w:r w:rsidRPr="00D25F42">
        <w:rPr>
          <w:sz w:val="26"/>
          <w:szCs w:val="26"/>
          <w:rtl/>
        </w:rPr>
        <w:t xml:space="preserve"> قائمة تقدم ثمانية أسابيع قبل أي اجتماع للجنة التنفيذية للموافقة عليها. وتتعلق التغييرات الرئيسية بما يلي:</w:t>
      </w:r>
    </w:p>
    <w:p w14:paraId="58F23E61" w14:textId="77777777" w:rsidR="000640BA" w:rsidRPr="00D25F42" w:rsidRDefault="000640BA" w:rsidP="000640BA">
      <w:pPr>
        <w:pStyle w:val="Heading3"/>
        <w:numPr>
          <w:ilvl w:val="2"/>
          <w:numId w:val="1"/>
        </w:numPr>
        <w:bidi/>
        <w:rPr>
          <w:sz w:val="26"/>
          <w:szCs w:val="26"/>
        </w:rPr>
      </w:pPr>
      <w:r w:rsidRPr="00D25F42">
        <w:rPr>
          <w:sz w:val="26"/>
          <w:szCs w:val="26"/>
          <w:rtl/>
        </w:rPr>
        <w:t xml:space="preserve">المسائل </w:t>
      </w:r>
      <w:r w:rsidRPr="00D25F42">
        <w:rPr>
          <w:rFonts w:hint="cs"/>
          <w:sz w:val="26"/>
          <w:szCs w:val="26"/>
          <w:rtl/>
        </w:rPr>
        <w:t>التي يمكن أن تتعلق</w:t>
      </w:r>
      <w:r w:rsidRPr="00D25F42">
        <w:rPr>
          <w:sz w:val="26"/>
          <w:szCs w:val="26"/>
          <w:rtl/>
        </w:rPr>
        <w:t xml:space="preserve"> بقواعد أو سياسات الصندوق المتعدد الأطراف؛</w:t>
      </w:r>
    </w:p>
    <w:p w14:paraId="604FF85C" w14:textId="77777777" w:rsidR="000640BA" w:rsidRPr="00D25F42" w:rsidRDefault="000640BA" w:rsidP="000640BA">
      <w:pPr>
        <w:pStyle w:val="Heading3"/>
        <w:numPr>
          <w:ilvl w:val="2"/>
          <w:numId w:val="1"/>
        </w:numPr>
        <w:bidi/>
        <w:rPr>
          <w:sz w:val="26"/>
          <w:szCs w:val="26"/>
          <w:rtl/>
        </w:rPr>
      </w:pPr>
      <w:r w:rsidRPr="00D25F42">
        <w:rPr>
          <w:sz w:val="26"/>
          <w:szCs w:val="26"/>
          <w:rtl/>
        </w:rPr>
        <w:t>التغييرات التي تؤدي إلى تعديل أي شرط من شروط هذا الاتفاق؛</w:t>
      </w:r>
    </w:p>
    <w:p w14:paraId="76F7DB8D" w14:textId="77777777" w:rsidR="000640BA" w:rsidRPr="00D25F42" w:rsidRDefault="000640BA" w:rsidP="000640BA">
      <w:pPr>
        <w:pStyle w:val="Heading3"/>
        <w:numPr>
          <w:ilvl w:val="2"/>
          <w:numId w:val="1"/>
        </w:numPr>
        <w:bidi/>
        <w:rPr>
          <w:sz w:val="26"/>
          <w:szCs w:val="26"/>
          <w:rtl/>
        </w:rPr>
      </w:pPr>
      <w:r w:rsidRPr="00D25F42">
        <w:rPr>
          <w:sz w:val="26"/>
          <w:szCs w:val="26"/>
          <w:rtl/>
        </w:rPr>
        <w:t>التغييرات في المستويات السنوية للتمويل المخصص لفرادى الوكالات الثنائية أو المنفذة لمختلف الشرائح؛</w:t>
      </w:r>
    </w:p>
    <w:p w14:paraId="1DAEB346" w14:textId="77777777" w:rsidR="000640BA" w:rsidRPr="00D25F42" w:rsidRDefault="000640BA" w:rsidP="000640BA">
      <w:pPr>
        <w:pStyle w:val="Heading3"/>
        <w:numPr>
          <w:ilvl w:val="2"/>
          <w:numId w:val="1"/>
        </w:numPr>
        <w:bidi/>
        <w:rPr>
          <w:sz w:val="26"/>
          <w:szCs w:val="26"/>
          <w:rtl/>
        </w:rPr>
      </w:pPr>
      <w:r w:rsidRPr="00D25F42">
        <w:rPr>
          <w:sz w:val="26"/>
          <w:szCs w:val="26"/>
          <w:rtl/>
        </w:rPr>
        <w:t>تقديم تمويل إلى الأنشطة غير المدرجة في خطة تنفيذ ال</w:t>
      </w:r>
      <w:r w:rsidRPr="00D25F42">
        <w:rPr>
          <w:rFonts w:hint="cs"/>
          <w:sz w:val="26"/>
          <w:szCs w:val="26"/>
          <w:rtl/>
        </w:rPr>
        <w:t>سنوية</w:t>
      </w:r>
      <w:r w:rsidRPr="00D25F42">
        <w:rPr>
          <w:sz w:val="26"/>
          <w:szCs w:val="26"/>
          <w:rtl/>
        </w:rPr>
        <w:t xml:space="preserve"> المعتمدة الحالية، أو إزالة أي نشاط من خطة تنفيذ ال</w:t>
      </w:r>
      <w:r w:rsidRPr="00D25F42">
        <w:rPr>
          <w:rFonts w:hint="cs"/>
          <w:sz w:val="26"/>
          <w:szCs w:val="26"/>
          <w:rtl/>
        </w:rPr>
        <w:t>شريحة</w:t>
      </w:r>
      <w:r w:rsidRPr="00D25F42">
        <w:rPr>
          <w:sz w:val="26"/>
          <w:szCs w:val="26"/>
          <w:rtl/>
        </w:rPr>
        <w:t>، تزيد تكاليفه عن 30 في المائة من مجموع تكاليف آخر شريحة موافق عليها؛</w:t>
      </w:r>
    </w:p>
    <w:p w14:paraId="5220526E" w14:textId="77777777" w:rsidR="000640BA" w:rsidRPr="00D25F42" w:rsidRDefault="000640BA" w:rsidP="000640BA">
      <w:pPr>
        <w:pStyle w:val="Heading3"/>
        <w:numPr>
          <w:ilvl w:val="2"/>
          <w:numId w:val="1"/>
        </w:numPr>
        <w:bidi/>
        <w:rPr>
          <w:sz w:val="26"/>
          <w:szCs w:val="26"/>
        </w:rPr>
      </w:pPr>
      <w:r w:rsidRPr="00D25F42">
        <w:rPr>
          <w:sz w:val="26"/>
          <w:szCs w:val="26"/>
          <w:rtl/>
          <w:lang w:bidi="ar-EG"/>
        </w:rPr>
        <w:t xml:space="preserve">أي تغييرات في التكنولوجيا البديلة، على أساس الفهم بأن أي تقديم لمثل هذا الطلب سيحدد التكاليف الإضافية المتصلة بها، والآثار المحتملة على المناخ، وأي فروق في حجم قدرات استنفاد الأوزون التي تزال إذا كان ذلك ينطبق، فضلا عن التأكيد بأن البلد يوافق على أن </w:t>
      </w:r>
      <w:r w:rsidRPr="00D25F42">
        <w:rPr>
          <w:rFonts w:hint="cs"/>
          <w:sz w:val="26"/>
          <w:szCs w:val="26"/>
          <w:rtl/>
          <w:lang w:bidi="ar-EG"/>
        </w:rPr>
        <w:t>ت</w:t>
      </w:r>
      <w:r w:rsidRPr="00D25F42">
        <w:rPr>
          <w:sz w:val="26"/>
          <w:szCs w:val="26"/>
          <w:rtl/>
          <w:lang w:bidi="ar-EG"/>
        </w:rPr>
        <w:t>ؤدي أي وفورات محتملة متصلة بتغيير التكنولوجيا إلى خفض مستوى التمويل الشامل بموجب هذا الاتفاق وفقا لذلك</w:t>
      </w:r>
      <w:r w:rsidRPr="00D25F42">
        <w:rPr>
          <w:sz w:val="26"/>
          <w:szCs w:val="26"/>
          <w:rtl/>
        </w:rPr>
        <w:t>؛</w:t>
      </w:r>
    </w:p>
    <w:p w14:paraId="3D07232C" w14:textId="77777777" w:rsidR="000640BA" w:rsidRPr="00D25F42" w:rsidRDefault="000640BA" w:rsidP="000640BA">
      <w:pPr>
        <w:pStyle w:val="Heading2"/>
        <w:numPr>
          <w:ilvl w:val="1"/>
          <w:numId w:val="1"/>
        </w:numPr>
        <w:bidi/>
        <w:rPr>
          <w:sz w:val="26"/>
          <w:szCs w:val="26"/>
        </w:rPr>
      </w:pPr>
      <w:r w:rsidRPr="00D25F42">
        <w:rPr>
          <w:rFonts w:hint="cs"/>
          <w:sz w:val="26"/>
          <w:szCs w:val="26"/>
          <w:rtl/>
        </w:rPr>
        <w:t>عمليات إعادة</w:t>
      </w:r>
      <w:r w:rsidRPr="00D25F42">
        <w:rPr>
          <w:sz w:val="26"/>
          <w:szCs w:val="26"/>
          <w:rtl/>
        </w:rPr>
        <w:t xml:space="preserve"> التخصيص غير المصنّفة كتعديلات رئيسية، يمكن إدماجها في خطة التنفيذ السنوية الموافق عليها، والتي تكون عندئذ قيد التنفيذ، ويتمّ إبلاغ اللجنة التنفيذية بشأنها في تقرير التنفيذ السنوي اللاحق؛</w:t>
      </w:r>
    </w:p>
    <w:p w14:paraId="55DD2753" w14:textId="77777777" w:rsidR="000640BA" w:rsidRPr="00D25F42" w:rsidRDefault="000640BA" w:rsidP="000640BA">
      <w:pPr>
        <w:pStyle w:val="Heading2"/>
        <w:numPr>
          <w:ilvl w:val="1"/>
          <w:numId w:val="1"/>
        </w:numPr>
        <w:bidi/>
        <w:rPr>
          <w:sz w:val="26"/>
          <w:szCs w:val="26"/>
        </w:rPr>
      </w:pPr>
      <w:r w:rsidRPr="00D25F42">
        <w:rPr>
          <w:rFonts w:hint="cs"/>
          <w:sz w:val="26"/>
          <w:szCs w:val="26"/>
          <w:rtl/>
        </w:rPr>
        <w:t>أي شركة قيد التحويل إلى تكنولوجيا لا تحتوي على الهيدروفلوروكربون المدرجة في الخطة وتكون غير مؤهلة بموجب سياسات الصندوق المتعدد الأطراف (أي نتيحة لملكية أجنبية أو شركة أجنبية تعلن عن التاريخ النهائي 21 سبتمبر/أيلول 2007)، لن تتلق مساعدة مالية. وسوف يبلغ عن هذه المعلومات كجزء من خطة تنفيذ الشريحة؛</w:t>
      </w:r>
    </w:p>
    <w:p w14:paraId="203A7AEA" w14:textId="77777777" w:rsidR="000640BA" w:rsidRPr="00D25F42" w:rsidRDefault="000640BA" w:rsidP="000640BA">
      <w:pPr>
        <w:pStyle w:val="Heading2"/>
        <w:numPr>
          <w:ilvl w:val="1"/>
          <w:numId w:val="1"/>
        </w:numPr>
        <w:bidi/>
        <w:rPr>
          <w:sz w:val="26"/>
          <w:szCs w:val="26"/>
        </w:rPr>
      </w:pPr>
      <w:r w:rsidRPr="00D25F42">
        <w:rPr>
          <w:rFonts w:hint="cs"/>
          <w:sz w:val="26"/>
          <w:szCs w:val="26"/>
          <w:rtl/>
        </w:rPr>
        <w:lastRenderedPageBreak/>
        <w:t>يلتزم البلد بدراسة إمكانية استخدام أنظمة سابقة الخلط مع عوامل نفخ محتملة لديها إمكانية منخفضة على الاحترار العالمي بدلا من خلطها داخل المؤسسة، بالنسبة لمؤسسات الرغاوي المشمولة في إطار الخطة، إذا كان ذلك ممكنا من الوجهة التقنية وتكون مجدية اقتصاديا ومقبولة من المؤسسات؛</w:t>
      </w:r>
    </w:p>
    <w:p w14:paraId="7E8A1BBA" w14:textId="77777777" w:rsidR="000640BA" w:rsidRPr="00D25F42" w:rsidRDefault="000640BA" w:rsidP="000640BA">
      <w:pPr>
        <w:pStyle w:val="Heading2"/>
        <w:numPr>
          <w:ilvl w:val="1"/>
          <w:numId w:val="1"/>
        </w:numPr>
        <w:bidi/>
        <w:rPr>
          <w:sz w:val="26"/>
          <w:szCs w:val="26"/>
        </w:rPr>
      </w:pPr>
      <w:r w:rsidRPr="00D25F42">
        <w:rPr>
          <w:rFonts w:hint="cs"/>
          <w:sz w:val="26"/>
          <w:szCs w:val="26"/>
          <w:rtl/>
          <w:lang w:bidi="ar-EG"/>
        </w:rPr>
        <w:t xml:space="preserve">يوافق </w:t>
      </w:r>
      <w:r w:rsidRPr="00D25F42">
        <w:rPr>
          <w:sz w:val="26"/>
          <w:szCs w:val="26"/>
          <w:rtl/>
          <w:lang w:bidi="ar-EG"/>
        </w:rPr>
        <w:t>البلد</w:t>
      </w:r>
      <w:r w:rsidRPr="00D25F42">
        <w:rPr>
          <w:rFonts w:hint="cs"/>
          <w:sz w:val="26"/>
          <w:szCs w:val="26"/>
          <w:rtl/>
          <w:lang w:bidi="ar-EG"/>
        </w:rPr>
        <w:t>، في الحالات التي تم فيها اختيار تكنولوجيات الهيدروفلوروكربون كبديل للمواد الهيدروكلوروفلوروكربونية، ومع مراعاة الظروف الوطنية المتصلة بالصحة والسلامة على: رصد توافر البدائل التي تقلل إلى أدنى حد الآثار على المناخ؛ والنظر،عند مراجعة اللوائح والمعايير والحوافز، في أحكام مناسبة تشجع على إدخال مثل هذه البدائل؛ والنظر في إمكانية اعتماد بدائل مجدية التكلفة تقلل الأثر على المناخ في تنفيذ الخطة، حسب الاقتضاء، وإبلاغ اللجنة التنفيذية عن التقدم المحرز بناء على ذلك في تقارير تنفيذ الشرائح؛</w:t>
      </w:r>
    </w:p>
    <w:p w14:paraId="13569BAB" w14:textId="77777777" w:rsidR="000640BA" w:rsidRPr="00D25F42" w:rsidRDefault="000640BA" w:rsidP="000640BA">
      <w:pPr>
        <w:pStyle w:val="Heading2"/>
        <w:numPr>
          <w:ilvl w:val="1"/>
          <w:numId w:val="1"/>
        </w:numPr>
        <w:bidi/>
        <w:rPr>
          <w:sz w:val="26"/>
          <w:szCs w:val="26"/>
          <w:rtl/>
        </w:rPr>
      </w:pPr>
      <w:r w:rsidRPr="00D25F42">
        <w:rPr>
          <w:rFonts w:hint="cs"/>
          <w:sz w:val="26"/>
          <w:szCs w:val="26"/>
          <w:rtl/>
        </w:rPr>
        <w:t>و</w:t>
      </w:r>
      <w:r w:rsidRPr="00D25F42">
        <w:rPr>
          <w:sz w:val="26"/>
          <w:szCs w:val="26"/>
          <w:rtl/>
        </w:rPr>
        <w:t xml:space="preserve">سيتم إرجاع أي أموال متبقية تحتفظ بها الوكالات الثنائية أو </w:t>
      </w:r>
      <w:r w:rsidRPr="00D25F42">
        <w:rPr>
          <w:rFonts w:hint="cs"/>
          <w:sz w:val="26"/>
          <w:szCs w:val="26"/>
          <w:rtl/>
        </w:rPr>
        <w:t>المنفذة</w:t>
      </w:r>
      <w:r w:rsidRPr="00D25F42">
        <w:rPr>
          <w:sz w:val="26"/>
          <w:szCs w:val="26"/>
          <w:rtl/>
        </w:rPr>
        <w:t xml:space="preserve"> أو البلد في إطار </w:t>
      </w:r>
      <w:r w:rsidRPr="00D25F42">
        <w:rPr>
          <w:rFonts w:hint="cs"/>
          <w:sz w:val="26"/>
          <w:szCs w:val="26"/>
          <w:rtl/>
        </w:rPr>
        <w:t>ال</w:t>
      </w:r>
      <w:r w:rsidRPr="00D25F42">
        <w:rPr>
          <w:sz w:val="26"/>
          <w:szCs w:val="26"/>
          <w:rtl/>
        </w:rPr>
        <w:t xml:space="preserve">خطة </w:t>
      </w:r>
      <w:r w:rsidRPr="00D25F42">
        <w:rPr>
          <w:rFonts w:hint="cs"/>
          <w:sz w:val="26"/>
          <w:szCs w:val="26"/>
          <w:rtl/>
        </w:rPr>
        <w:t>إلى ا</w:t>
      </w:r>
      <w:r w:rsidRPr="00D25F42">
        <w:rPr>
          <w:sz w:val="26"/>
          <w:szCs w:val="26"/>
          <w:rtl/>
        </w:rPr>
        <w:t xml:space="preserve">لصندوق المتعدد الأطراف </w:t>
      </w:r>
      <w:r w:rsidRPr="00D25F42">
        <w:rPr>
          <w:rFonts w:hint="cs"/>
          <w:sz w:val="26"/>
          <w:szCs w:val="26"/>
          <w:rtl/>
        </w:rPr>
        <w:t>بعد</w:t>
      </w:r>
      <w:r w:rsidRPr="00D25F42">
        <w:rPr>
          <w:sz w:val="26"/>
          <w:szCs w:val="26"/>
          <w:rtl/>
        </w:rPr>
        <w:t xml:space="preserve"> </w:t>
      </w:r>
      <w:r w:rsidRPr="00D25F42">
        <w:rPr>
          <w:rFonts w:hint="cs"/>
          <w:sz w:val="26"/>
          <w:szCs w:val="26"/>
          <w:rtl/>
        </w:rPr>
        <w:t>إنجاز</w:t>
      </w:r>
      <w:r w:rsidRPr="00D25F42">
        <w:rPr>
          <w:sz w:val="26"/>
          <w:szCs w:val="26"/>
          <w:rtl/>
        </w:rPr>
        <w:t xml:space="preserve"> الشريحة </w:t>
      </w:r>
      <w:r w:rsidRPr="00D25F42">
        <w:rPr>
          <w:rFonts w:hint="cs"/>
          <w:sz w:val="26"/>
          <w:szCs w:val="26"/>
          <w:rtl/>
        </w:rPr>
        <w:t>الأخيرة المنتظرة</w:t>
      </w:r>
      <w:r w:rsidRPr="00D25F42">
        <w:rPr>
          <w:sz w:val="26"/>
          <w:szCs w:val="26"/>
          <w:rtl/>
        </w:rPr>
        <w:t xml:space="preserve"> في إطار هذا الاتفاق.</w:t>
      </w:r>
    </w:p>
    <w:p w14:paraId="7C9EB494" w14:textId="77777777" w:rsidR="000640BA" w:rsidRPr="00D25F42" w:rsidRDefault="000640BA" w:rsidP="000640BA">
      <w:pPr>
        <w:bidi/>
        <w:ind w:left="1440" w:hanging="720"/>
        <w:rPr>
          <w:rtl/>
        </w:rPr>
      </w:pPr>
    </w:p>
    <w:p w14:paraId="6F827A37" w14:textId="77777777" w:rsidR="000640BA" w:rsidRPr="00D25F42" w:rsidRDefault="000640BA" w:rsidP="000640BA">
      <w:pPr>
        <w:pStyle w:val="Heading1"/>
        <w:numPr>
          <w:ilvl w:val="0"/>
          <w:numId w:val="0"/>
        </w:numPr>
        <w:bidi/>
        <w:ind w:left="90"/>
        <w:rPr>
          <w:b/>
          <w:bCs/>
          <w:sz w:val="26"/>
          <w:szCs w:val="26"/>
        </w:rPr>
      </w:pPr>
      <w:r w:rsidRPr="00D25F42">
        <w:rPr>
          <w:rFonts w:hint="cs"/>
          <w:b/>
          <w:bCs/>
          <w:sz w:val="26"/>
          <w:szCs w:val="26"/>
          <w:rtl/>
        </w:rPr>
        <w:t>اعتبارات لقطاع خدمات التبريد</w:t>
      </w:r>
    </w:p>
    <w:p w14:paraId="7B9771E9" w14:textId="77777777" w:rsidR="000640BA" w:rsidRPr="00D25F42" w:rsidRDefault="000640BA" w:rsidP="000640BA">
      <w:pPr>
        <w:pStyle w:val="Heading1"/>
        <w:bidi/>
        <w:rPr>
          <w:sz w:val="26"/>
          <w:szCs w:val="26"/>
        </w:rPr>
      </w:pPr>
      <w:r w:rsidRPr="00D25F42">
        <w:rPr>
          <w:rFonts w:hint="cs"/>
          <w:sz w:val="26"/>
          <w:szCs w:val="26"/>
          <w:rtl/>
        </w:rPr>
        <w:t>ي</w:t>
      </w:r>
      <w:r w:rsidRPr="00D25F42">
        <w:rPr>
          <w:sz w:val="26"/>
          <w:szCs w:val="26"/>
          <w:rtl/>
        </w:rPr>
        <w:t>ولى الاهتمام على وجه التحديد لتنفيذ الأنشطة في قطـاع خدمـات التبريـد، وبصفة خاصة لما يلي:</w:t>
      </w:r>
    </w:p>
    <w:p w14:paraId="7BF9E111" w14:textId="77777777" w:rsidR="000640BA" w:rsidRPr="00D25F42" w:rsidRDefault="000640BA" w:rsidP="000640BA">
      <w:pPr>
        <w:pStyle w:val="Heading2"/>
        <w:numPr>
          <w:ilvl w:val="1"/>
          <w:numId w:val="1"/>
        </w:numPr>
        <w:bidi/>
        <w:rPr>
          <w:sz w:val="26"/>
          <w:szCs w:val="26"/>
        </w:rPr>
      </w:pPr>
      <w:r w:rsidRPr="00D25F42">
        <w:rPr>
          <w:sz w:val="26"/>
          <w:szCs w:val="26"/>
          <w:rtl/>
        </w:rPr>
        <w:t>أن يستعمل البلد المرونة المتاحة بموجب هذا الاتفاق لمعالجة الاحتياجات الخاصّة التي قد تطرأ خلال تنفيذ المشروع؛</w:t>
      </w:r>
    </w:p>
    <w:p w14:paraId="3C3C38E5" w14:textId="77777777" w:rsidR="000640BA" w:rsidRPr="00D25F42" w:rsidRDefault="000640BA" w:rsidP="000640BA">
      <w:pPr>
        <w:pStyle w:val="Heading2"/>
        <w:numPr>
          <w:ilvl w:val="1"/>
          <w:numId w:val="1"/>
        </w:numPr>
        <w:bidi/>
        <w:rPr>
          <w:sz w:val="26"/>
          <w:szCs w:val="26"/>
        </w:rPr>
      </w:pPr>
      <w:r w:rsidRPr="00D25F42">
        <w:rPr>
          <w:sz w:val="26"/>
          <w:szCs w:val="26"/>
          <w:rtl/>
        </w:rPr>
        <w:t xml:space="preserve">أن يأخذ البلد </w:t>
      </w:r>
      <w:r w:rsidRPr="00D25F42">
        <w:rPr>
          <w:rFonts w:hint="cs"/>
          <w:sz w:val="26"/>
          <w:szCs w:val="26"/>
          <w:rtl/>
        </w:rPr>
        <w:t>و</w:t>
      </w:r>
      <w:r w:rsidRPr="00D25F42">
        <w:rPr>
          <w:sz w:val="26"/>
          <w:szCs w:val="26"/>
          <w:rtl/>
        </w:rPr>
        <w:t>الوكالات الثنائية و</w:t>
      </w:r>
      <w:r w:rsidRPr="00D25F42">
        <w:rPr>
          <w:rFonts w:hint="cs"/>
          <w:sz w:val="26"/>
          <w:szCs w:val="26"/>
          <w:rtl/>
        </w:rPr>
        <w:t xml:space="preserve">/أو </w:t>
      </w:r>
      <w:r w:rsidRPr="00D25F42">
        <w:rPr>
          <w:sz w:val="26"/>
          <w:szCs w:val="26"/>
          <w:rtl/>
        </w:rPr>
        <w:t xml:space="preserve">المنفذة المعنية بعين الاعتبار </w:t>
      </w:r>
      <w:r w:rsidRPr="00D25F42">
        <w:rPr>
          <w:rFonts w:hint="cs"/>
          <w:sz w:val="26"/>
          <w:szCs w:val="26"/>
          <w:rtl/>
        </w:rPr>
        <w:t xml:space="preserve">المقررات ذات الصلة بشأن قطاع خدمات التبريد </w:t>
      </w:r>
      <w:r w:rsidRPr="00D25F42">
        <w:rPr>
          <w:sz w:val="26"/>
          <w:szCs w:val="26"/>
          <w:rtl/>
        </w:rPr>
        <w:t>خلال تنفيذ الخطة</w:t>
      </w:r>
      <w:r w:rsidRPr="00D25F42">
        <w:rPr>
          <w:rFonts w:hint="cs"/>
          <w:sz w:val="26"/>
          <w:szCs w:val="26"/>
          <w:rtl/>
        </w:rPr>
        <w:t>.</w:t>
      </w:r>
    </w:p>
    <w:p w14:paraId="6D5F7C6F" w14:textId="77777777" w:rsidR="000640BA" w:rsidRPr="00D25F42" w:rsidRDefault="000640BA" w:rsidP="000640BA">
      <w:pPr>
        <w:pStyle w:val="Heading1"/>
        <w:numPr>
          <w:ilvl w:val="0"/>
          <w:numId w:val="0"/>
        </w:numPr>
        <w:bidi/>
        <w:ind w:left="90"/>
        <w:rPr>
          <w:b/>
          <w:bCs/>
          <w:sz w:val="26"/>
          <w:szCs w:val="26"/>
        </w:rPr>
      </w:pPr>
      <w:r w:rsidRPr="00D25F42">
        <w:rPr>
          <w:rFonts w:hint="cs"/>
          <w:b/>
          <w:bCs/>
          <w:sz w:val="26"/>
          <w:szCs w:val="26"/>
          <w:rtl/>
        </w:rPr>
        <w:t>الوكالات الثنائية والمنفذة</w:t>
      </w:r>
    </w:p>
    <w:p w14:paraId="0335A6F6" w14:textId="77777777" w:rsidR="000640BA" w:rsidRPr="00D25F42" w:rsidRDefault="000640BA" w:rsidP="000640BA">
      <w:pPr>
        <w:pStyle w:val="Heading1"/>
        <w:bidi/>
        <w:rPr>
          <w:sz w:val="26"/>
          <w:szCs w:val="26"/>
        </w:rPr>
      </w:pPr>
      <w:r w:rsidRPr="00D25F42">
        <w:rPr>
          <w:sz w:val="26"/>
          <w:szCs w:val="26"/>
          <w:rtl/>
        </w:rPr>
        <w:t xml:space="preserve">يوافق البلد على تحمل المسؤولية الشاملة </w:t>
      </w:r>
      <w:r w:rsidRPr="00D25F42">
        <w:rPr>
          <w:rFonts w:hint="cs"/>
          <w:sz w:val="26"/>
          <w:szCs w:val="26"/>
          <w:rtl/>
        </w:rPr>
        <w:t>ل</w:t>
      </w:r>
      <w:r w:rsidRPr="00D25F42">
        <w:rPr>
          <w:sz w:val="26"/>
          <w:szCs w:val="26"/>
          <w:rtl/>
        </w:rPr>
        <w:t xml:space="preserve">إدارة وتنفيذ هذا الاتفاق وجميع الأنشطة التي </w:t>
      </w:r>
      <w:r w:rsidRPr="00D25F42">
        <w:rPr>
          <w:rFonts w:hint="cs"/>
          <w:sz w:val="26"/>
          <w:szCs w:val="26"/>
          <w:rtl/>
        </w:rPr>
        <w:t>يجريها</w:t>
      </w:r>
      <w:r w:rsidRPr="00D25F42">
        <w:rPr>
          <w:sz w:val="26"/>
          <w:szCs w:val="26"/>
          <w:rtl/>
        </w:rPr>
        <w:t xml:space="preserve"> أو نيابة عنه </w:t>
      </w:r>
      <w:r w:rsidRPr="00D25F42">
        <w:rPr>
          <w:rFonts w:hint="cs"/>
          <w:sz w:val="26"/>
          <w:szCs w:val="26"/>
          <w:rtl/>
        </w:rPr>
        <w:t>من أجل ا</w:t>
      </w:r>
      <w:r w:rsidRPr="00D25F42">
        <w:rPr>
          <w:sz w:val="26"/>
          <w:szCs w:val="26"/>
          <w:rtl/>
        </w:rPr>
        <w:t xml:space="preserve">لوفاء بالالتزامات بموجب هذا الاتفاق. </w:t>
      </w:r>
      <w:r w:rsidRPr="00D25F42">
        <w:rPr>
          <w:rFonts w:hint="cs"/>
          <w:sz w:val="26"/>
          <w:szCs w:val="26"/>
          <w:rtl/>
        </w:rPr>
        <w:t>و</w:t>
      </w:r>
      <w:r w:rsidRPr="00D25F42">
        <w:rPr>
          <w:sz w:val="26"/>
          <w:szCs w:val="26"/>
          <w:rtl/>
        </w:rPr>
        <w:t xml:space="preserve">وافق </w:t>
      </w:r>
      <w:r w:rsidRPr="00D25F42">
        <w:rPr>
          <w:rFonts w:hint="cs"/>
          <w:sz w:val="26"/>
          <w:szCs w:val="26"/>
          <w:rtl/>
        </w:rPr>
        <w:t>اليوئنديبي</w:t>
      </w:r>
      <w:r w:rsidRPr="00D25F42">
        <w:rPr>
          <w:sz w:val="26"/>
          <w:szCs w:val="26"/>
          <w:rtl/>
        </w:rPr>
        <w:t xml:space="preserve"> </w:t>
      </w:r>
      <w:r w:rsidRPr="00D25F42">
        <w:rPr>
          <w:rFonts w:hint="cs"/>
          <w:sz w:val="26"/>
          <w:szCs w:val="26"/>
          <w:rtl/>
        </w:rPr>
        <w:t xml:space="preserve">على </w:t>
      </w:r>
      <w:r w:rsidRPr="00D25F42">
        <w:rPr>
          <w:sz w:val="26"/>
          <w:szCs w:val="26"/>
          <w:rtl/>
        </w:rPr>
        <w:t xml:space="preserve">أن </w:t>
      </w:r>
      <w:r w:rsidRPr="00D25F42">
        <w:rPr>
          <w:rFonts w:hint="cs"/>
          <w:sz w:val="26"/>
          <w:szCs w:val="26"/>
          <w:rtl/>
        </w:rPr>
        <w:t>ي</w:t>
      </w:r>
      <w:r w:rsidRPr="00D25F42">
        <w:rPr>
          <w:sz w:val="26"/>
          <w:szCs w:val="26"/>
          <w:rtl/>
        </w:rPr>
        <w:t xml:space="preserve">كون الوكالة المنفذة </w:t>
      </w:r>
      <w:r w:rsidRPr="00D25F42">
        <w:rPr>
          <w:rFonts w:hint="cs"/>
          <w:sz w:val="26"/>
          <w:szCs w:val="26"/>
          <w:rtl/>
        </w:rPr>
        <w:t>الرئيسية</w:t>
      </w:r>
      <w:r w:rsidRPr="00D25F42">
        <w:rPr>
          <w:sz w:val="26"/>
          <w:szCs w:val="26"/>
          <w:rtl/>
        </w:rPr>
        <w:t xml:space="preserve"> </w:t>
      </w:r>
      <w:r w:rsidRPr="00D25F42">
        <w:rPr>
          <w:rFonts w:hint="cs"/>
          <w:sz w:val="26"/>
          <w:szCs w:val="26"/>
          <w:rtl/>
        </w:rPr>
        <w:t xml:space="preserve">("الوكالة المنفذة الرئيسية") </w:t>
      </w:r>
      <w:r w:rsidRPr="00D25F42">
        <w:rPr>
          <w:sz w:val="26"/>
          <w:szCs w:val="26"/>
          <w:rtl/>
        </w:rPr>
        <w:t>و</w:t>
      </w:r>
      <w:r w:rsidRPr="00D25F42">
        <w:rPr>
          <w:rFonts w:hint="cs"/>
          <w:sz w:val="26"/>
          <w:szCs w:val="26"/>
          <w:rtl/>
        </w:rPr>
        <w:t>وافقت حكومة أستراليا</w:t>
      </w:r>
      <w:r w:rsidRPr="00D25F42">
        <w:rPr>
          <w:sz w:val="26"/>
          <w:szCs w:val="26"/>
          <w:rtl/>
        </w:rPr>
        <w:t xml:space="preserve"> على أن </w:t>
      </w:r>
      <w:r w:rsidRPr="00D25F42">
        <w:rPr>
          <w:rFonts w:hint="cs"/>
          <w:sz w:val="26"/>
          <w:szCs w:val="26"/>
          <w:rtl/>
        </w:rPr>
        <w:t>ت</w:t>
      </w:r>
      <w:r w:rsidRPr="00D25F42">
        <w:rPr>
          <w:sz w:val="26"/>
          <w:szCs w:val="26"/>
          <w:rtl/>
        </w:rPr>
        <w:t xml:space="preserve">كون </w:t>
      </w:r>
      <w:r w:rsidRPr="00D25F42">
        <w:rPr>
          <w:rFonts w:hint="cs"/>
          <w:sz w:val="26"/>
          <w:szCs w:val="26"/>
          <w:rtl/>
        </w:rPr>
        <w:t>ال</w:t>
      </w:r>
      <w:r w:rsidRPr="00D25F42">
        <w:rPr>
          <w:sz w:val="26"/>
          <w:szCs w:val="26"/>
          <w:rtl/>
        </w:rPr>
        <w:t>وكالة المنفذة ال</w:t>
      </w:r>
      <w:r w:rsidRPr="00D25F42">
        <w:rPr>
          <w:rFonts w:hint="cs"/>
          <w:sz w:val="26"/>
          <w:szCs w:val="26"/>
          <w:rtl/>
        </w:rPr>
        <w:t>م</w:t>
      </w:r>
      <w:r w:rsidRPr="00D25F42">
        <w:rPr>
          <w:sz w:val="26"/>
          <w:szCs w:val="26"/>
          <w:rtl/>
        </w:rPr>
        <w:t>تعاون</w:t>
      </w:r>
      <w:r w:rsidRPr="00D25F42">
        <w:rPr>
          <w:rFonts w:hint="cs"/>
          <w:sz w:val="26"/>
          <w:szCs w:val="26"/>
          <w:rtl/>
        </w:rPr>
        <w:t>ة</w:t>
      </w:r>
      <w:r w:rsidRPr="00D25F42">
        <w:rPr>
          <w:sz w:val="26"/>
          <w:szCs w:val="26"/>
          <w:rtl/>
        </w:rPr>
        <w:t xml:space="preserve"> </w:t>
      </w:r>
      <w:r w:rsidRPr="00D25F42">
        <w:rPr>
          <w:rFonts w:hint="cs"/>
          <w:sz w:val="26"/>
          <w:szCs w:val="26"/>
          <w:rtl/>
        </w:rPr>
        <w:t xml:space="preserve">("الوكالة المنفذة المتعاونة") </w:t>
      </w:r>
      <w:r w:rsidRPr="00D25F42">
        <w:rPr>
          <w:sz w:val="26"/>
          <w:szCs w:val="26"/>
          <w:rtl/>
        </w:rPr>
        <w:t xml:space="preserve">تحت قيادة الوكالة المنفذة </w:t>
      </w:r>
      <w:r w:rsidRPr="00D25F42">
        <w:rPr>
          <w:rFonts w:hint="cs"/>
          <w:sz w:val="26"/>
          <w:szCs w:val="26"/>
          <w:rtl/>
        </w:rPr>
        <w:t>الرئيسية</w:t>
      </w:r>
      <w:r w:rsidRPr="00D25F42">
        <w:rPr>
          <w:sz w:val="26"/>
          <w:szCs w:val="26"/>
          <w:rtl/>
        </w:rPr>
        <w:t xml:space="preserve"> فيما يتعلق بأنشطة البلد </w:t>
      </w:r>
      <w:r w:rsidRPr="00D25F42">
        <w:rPr>
          <w:rFonts w:hint="cs"/>
          <w:sz w:val="26"/>
          <w:szCs w:val="26"/>
          <w:rtl/>
        </w:rPr>
        <w:t>بموجب</w:t>
      </w:r>
      <w:r w:rsidRPr="00D25F42">
        <w:rPr>
          <w:sz w:val="26"/>
          <w:szCs w:val="26"/>
          <w:rtl/>
        </w:rPr>
        <w:t xml:space="preserve"> هذا الاتفاق. </w:t>
      </w:r>
      <w:r w:rsidRPr="00D25F42">
        <w:rPr>
          <w:rFonts w:hint="cs"/>
          <w:sz w:val="26"/>
          <w:szCs w:val="26"/>
          <w:rtl/>
        </w:rPr>
        <w:t>و</w:t>
      </w:r>
      <w:r w:rsidRPr="00D25F42">
        <w:rPr>
          <w:sz w:val="26"/>
          <w:szCs w:val="26"/>
          <w:rtl/>
        </w:rPr>
        <w:t xml:space="preserve">يوافق البلد على عمليات التقييم، التي قد تتم في إطار برامج الرصد والتقييم للصندوق المتعدد الأطراف أو في إطار برنامج تقييم </w:t>
      </w:r>
      <w:r w:rsidRPr="00D25F42">
        <w:rPr>
          <w:rFonts w:hint="cs"/>
          <w:sz w:val="26"/>
          <w:szCs w:val="26"/>
          <w:rtl/>
        </w:rPr>
        <w:t xml:space="preserve">برنامج </w:t>
      </w:r>
      <w:r w:rsidRPr="00D25F42">
        <w:rPr>
          <w:sz w:val="26"/>
          <w:szCs w:val="26"/>
          <w:rtl/>
        </w:rPr>
        <w:t xml:space="preserve">الوكالة المنفذة </w:t>
      </w:r>
      <w:r w:rsidRPr="00D25F42">
        <w:rPr>
          <w:rFonts w:hint="cs"/>
          <w:sz w:val="26"/>
          <w:szCs w:val="26"/>
          <w:rtl/>
        </w:rPr>
        <w:t>الرئيسية</w:t>
      </w:r>
      <w:r w:rsidRPr="00D25F42">
        <w:rPr>
          <w:sz w:val="26"/>
          <w:szCs w:val="26"/>
          <w:rtl/>
        </w:rPr>
        <w:t xml:space="preserve"> و/ أو </w:t>
      </w:r>
      <w:r w:rsidRPr="00D25F42">
        <w:rPr>
          <w:rFonts w:hint="cs"/>
          <w:sz w:val="26"/>
          <w:szCs w:val="26"/>
          <w:rtl/>
        </w:rPr>
        <w:t>ال</w:t>
      </w:r>
      <w:r w:rsidRPr="00D25F42">
        <w:rPr>
          <w:sz w:val="26"/>
          <w:szCs w:val="26"/>
          <w:rtl/>
        </w:rPr>
        <w:t>وكالة</w:t>
      </w:r>
      <w:r w:rsidRPr="00D25F42">
        <w:rPr>
          <w:rFonts w:hint="cs"/>
          <w:sz w:val="26"/>
          <w:szCs w:val="26"/>
          <w:rtl/>
        </w:rPr>
        <w:t xml:space="preserve"> </w:t>
      </w:r>
      <w:r w:rsidRPr="00D25F42">
        <w:rPr>
          <w:sz w:val="26"/>
          <w:szCs w:val="26"/>
          <w:rtl/>
        </w:rPr>
        <w:t>المنفذة ال</w:t>
      </w:r>
      <w:r w:rsidRPr="00D25F42">
        <w:rPr>
          <w:rFonts w:hint="cs"/>
          <w:sz w:val="26"/>
          <w:szCs w:val="26"/>
          <w:rtl/>
        </w:rPr>
        <w:t>م</w:t>
      </w:r>
      <w:r w:rsidRPr="00D25F42">
        <w:rPr>
          <w:sz w:val="26"/>
          <w:szCs w:val="26"/>
          <w:rtl/>
        </w:rPr>
        <w:t>تعاون</w:t>
      </w:r>
      <w:r w:rsidRPr="00D25F42">
        <w:rPr>
          <w:rFonts w:hint="cs"/>
          <w:sz w:val="26"/>
          <w:szCs w:val="26"/>
          <w:rtl/>
        </w:rPr>
        <w:t>ة</w:t>
      </w:r>
      <w:r w:rsidRPr="00D25F42">
        <w:rPr>
          <w:sz w:val="26"/>
          <w:szCs w:val="26"/>
          <w:rtl/>
        </w:rPr>
        <w:t xml:space="preserve"> المشاركة في هذا الاتفاق.</w:t>
      </w:r>
    </w:p>
    <w:p w14:paraId="3C52EFED" w14:textId="77777777" w:rsidR="000640BA" w:rsidRPr="00D25F42" w:rsidRDefault="000640BA" w:rsidP="000640BA">
      <w:pPr>
        <w:pStyle w:val="Heading1"/>
        <w:bidi/>
        <w:rPr>
          <w:sz w:val="26"/>
          <w:szCs w:val="26"/>
        </w:rPr>
      </w:pPr>
      <w:r w:rsidRPr="00D25F42">
        <w:rPr>
          <w:sz w:val="26"/>
          <w:szCs w:val="26"/>
          <w:rtl/>
        </w:rPr>
        <w:t xml:space="preserve">ستكون الوكالة المنفذة الرئيسية مسؤولة عن ضمان التخطيط المنسق لجميع الأنشطة وتنفيذها والإبلاغ عنها بموجب هذا الاتفاق، بما في ذلك على سبيل المثال لا الحصر التحقق المستقل وفقا للفقرة الفرعية 5 (ب). </w:t>
      </w:r>
      <w:r w:rsidRPr="00D25F42">
        <w:rPr>
          <w:rFonts w:hint="cs"/>
          <w:sz w:val="26"/>
          <w:szCs w:val="26"/>
          <w:rtl/>
        </w:rPr>
        <w:t xml:space="preserve">وستدعم الوكالة المنفذة المتعاونة الوكالة المنفذة الرئيسيـة من خلال تنفيـذ الخطة في إطار التنسيق الشامل للوكالة المنفذة الرئيسية. وترد أدوار الوكالة المنفذة الرئيسية والوكالة المنفذة المتعاونة في التذييل 6- ألف والتذييل 6- باء، على التوالي. </w:t>
      </w:r>
      <w:r w:rsidRPr="00D25F42">
        <w:rPr>
          <w:rFonts w:hint="cs"/>
          <w:sz w:val="26"/>
          <w:szCs w:val="26"/>
          <w:rtl/>
          <w:lang w:bidi="ar-EG"/>
        </w:rPr>
        <w:t>وتوافق اللجنة التنفيذية، من حيث المبدأ، على إمداد الوكالة المنفذة الرئيسية والوكالة المنفذة المتعاونة بالرسوم المحددة في الصفين 2-2 و2-4 في التذييل 2- ألف.</w:t>
      </w:r>
    </w:p>
    <w:p w14:paraId="54CB38A8" w14:textId="77777777" w:rsidR="000640BA" w:rsidRPr="00D25F42" w:rsidRDefault="000640BA" w:rsidP="000640BA">
      <w:pPr>
        <w:pStyle w:val="Heading1"/>
        <w:numPr>
          <w:ilvl w:val="0"/>
          <w:numId w:val="0"/>
        </w:numPr>
        <w:bidi/>
        <w:ind w:left="86"/>
        <w:rPr>
          <w:b/>
          <w:bCs/>
          <w:sz w:val="26"/>
          <w:szCs w:val="26"/>
        </w:rPr>
      </w:pPr>
      <w:r w:rsidRPr="00D25F42">
        <w:rPr>
          <w:rFonts w:hint="cs"/>
          <w:b/>
          <w:bCs/>
          <w:sz w:val="26"/>
          <w:szCs w:val="26"/>
          <w:rtl/>
        </w:rPr>
        <w:t>عدم الامتثال للاتفاق</w:t>
      </w:r>
    </w:p>
    <w:p w14:paraId="1349628B" w14:textId="77777777" w:rsidR="000640BA" w:rsidRPr="00D25F42" w:rsidRDefault="000640BA" w:rsidP="000640BA">
      <w:pPr>
        <w:pStyle w:val="Heading1"/>
        <w:bidi/>
        <w:rPr>
          <w:sz w:val="26"/>
          <w:szCs w:val="26"/>
          <w:rtl/>
        </w:rPr>
      </w:pPr>
      <w:r w:rsidRPr="00D25F42">
        <w:rPr>
          <w:sz w:val="26"/>
          <w:szCs w:val="26"/>
          <w:rtl/>
        </w:rPr>
        <w:t xml:space="preserve">في حال عدم تمكّن البلد، لأي سبب من الأسباب، من تحقيق الأهداف المتعلقة بإزالة المواد المحددة في الصف الأفقي 1-2 من التذييل 2-ألف، أو عجزه على أي وجه آخر عن الامتثال لهذا الاتفاق، فعندئذ يقبل البلد بأنه لن يحقّ له الحصول على التمويل وفقاً لجدول الموافقة على التمويل. ويحق للجنة التنفيذية، حسب تقديرها، أن تعيد التمويل إلى وضعه وفقاً لجدول زمني منقح للموافقة على التمويل تحدّده اللجنة التنفيذية بعد أن يبرهن البلد على وفائه </w:t>
      </w:r>
      <w:r w:rsidRPr="00D25F42">
        <w:rPr>
          <w:sz w:val="26"/>
          <w:szCs w:val="26"/>
          <w:rtl/>
        </w:rPr>
        <w:lastRenderedPageBreak/>
        <w:t>بكافة التزاماته التي كان من المقرر أن تتحقق قبل تسلم شريحة التمويل التالية في إطار جدول الموافقة على التمويل. ويعترف البلد بأنه يجوز للجنة التنفيذية أن تخفض قيمة التمويل بالقيمة المحدّدة في التذييل 7- ألف ("تخفيضات في التمويل بسبب عدم الامتثال")، عن كّل كيلوغرام من</w:t>
      </w:r>
      <w:r w:rsidRPr="00D25F42">
        <w:rPr>
          <w:rFonts w:hint="cs"/>
          <w:sz w:val="26"/>
          <w:szCs w:val="26"/>
          <w:rtl/>
        </w:rPr>
        <w:t xml:space="preserve"> قدرات استنفاذ الأوزون</w:t>
      </w:r>
      <w:r w:rsidRPr="00D25F42">
        <w:rPr>
          <w:sz w:val="26"/>
          <w:szCs w:val="26"/>
          <w:rtl/>
        </w:rPr>
        <w:t xml:space="preserve"> </w:t>
      </w:r>
      <w:r w:rsidRPr="00D25F42">
        <w:rPr>
          <w:rFonts w:hint="cs"/>
          <w:sz w:val="26"/>
          <w:szCs w:val="26"/>
          <w:rtl/>
        </w:rPr>
        <w:t xml:space="preserve">من </w:t>
      </w:r>
      <w:r w:rsidRPr="00D25F42">
        <w:rPr>
          <w:sz w:val="26"/>
          <w:szCs w:val="26"/>
          <w:rtl/>
        </w:rPr>
        <w:t xml:space="preserve">تخفيضات الاستهلاك غير المُنجزة في أي سنة من السنوات، وسوف تناقش اللجنة التنفيذية كل حالة من حالات عدم امتثال البلد لهذا الاتفاق على حدة، وتتخذ قرارات </w:t>
      </w:r>
      <w:r w:rsidRPr="00D25F42">
        <w:rPr>
          <w:rFonts w:hint="cs"/>
          <w:sz w:val="26"/>
          <w:szCs w:val="26"/>
          <w:rtl/>
        </w:rPr>
        <w:t>بشأنها</w:t>
      </w:r>
      <w:r w:rsidRPr="00D25F42">
        <w:rPr>
          <w:sz w:val="26"/>
          <w:szCs w:val="26"/>
          <w:rtl/>
        </w:rPr>
        <w:t>. وبعد اتخاذ هذه القرارات، لن تشكل حالة</w:t>
      </w:r>
      <w:r w:rsidRPr="00D25F42">
        <w:rPr>
          <w:rFonts w:hint="cs"/>
          <w:sz w:val="26"/>
          <w:szCs w:val="26"/>
          <w:rtl/>
        </w:rPr>
        <w:t xml:space="preserve"> عدم الامتثال المعنية لهذا الاتفاق</w:t>
      </w:r>
      <w:r w:rsidRPr="00D25F42">
        <w:rPr>
          <w:sz w:val="26"/>
          <w:szCs w:val="26"/>
          <w:rtl/>
        </w:rPr>
        <w:t xml:space="preserve"> عائقا أمام</w:t>
      </w:r>
      <w:r w:rsidRPr="00D25F42">
        <w:rPr>
          <w:rFonts w:hint="cs"/>
          <w:sz w:val="26"/>
          <w:szCs w:val="26"/>
          <w:rtl/>
        </w:rPr>
        <w:t xml:space="preserve"> تقديم</w:t>
      </w:r>
      <w:r w:rsidRPr="00D25F42">
        <w:rPr>
          <w:sz w:val="26"/>
          <w:szCs w:val="26"/>
          <w:rtl/>
        </w:rPr>
        <w:t xml:space="preserve"> </w:t>
      </w:r>
      <w:r w:rsidRPr="00D25F42">
        <w:rPr>
          <w:rFonts w:hint="cs"/>
          <w:sz w:val="26"/>
          <w:szCs w:val="26"/>
          <w:rtl/>
        </w:rPr>
        <w:t>التمويل</w:t>
      </w:r>
      <w:r w:rsidRPr="00D25F42">
        <w:rPr>
          <w:sz w:val="26"/>
          <w:szCs w:val="26"/>
          <w:rtl/>
        </w:rPr>
        <w:t xml:space="preserve"> </w:t>
      </w:r>
      <w:r w:rsidRPr="00D25F42">
        <w:rPr>
          <w:rFonts w:hint="cs"/>
          <w:sz w:val="26"/>
          <w:szCs w:val="26"/>
          <w:rtl/>
        </w:rPr>
        <w:t>لل</w:t>
      </w:r>
      <w:r w:rsidRPr="00D25F42">
        <w:rPr>
          <w:sz w:val="26"/>
          <w:szCs w:val="26"/>
          <w:rtl/>
        </w:rPr>
        <w:t>شرائح</w:t>
      </w:r>
      <w:r w:rsidRPr="00D25F42">
        <w:rPr>
          <w:rFonts w:hint="cs"/>
          <w:sz w:val="26"/>
          <w:szCs w:val="26"/>
          <w:rtl/>
        </w:rPr>
        <w:t xml:space="preserve"> المستقبلية</w:t>
      </w:r>
      <w:r w:rsidRPr="00D25F42">
        <w:rPr>
          <w:sz w:val="26"/>
          <w:szCs w:val="26"/>
          <w:rtl/>
        </w:rPr>
        <w:t xml:space="preserve"> وفقا للفقرة 5 </w:t>
      </w:r>
      <w:r w:rsidRPr="00D25F42">
        <w:rPr>
          <w:rFonts w:hint="cs"/>
          <w:sz w:val="26"/>
          <w:szCs w:val="26"/>
          <w:rtl/>
        </w:rPr>
        <w:t xml:space="preserve">المذكورة </w:t>
      </w:r>
      <w:r w:rsidRPr="00D25F42">
        <w:rPr>
          <w:sz w:val="26"/>
          <w:szCs w:val="26"/>
          <w:rtl/>
        </w:rPr>
        <w:t>أعلاه.</w:t>
      </w:r>
    </w:p>
    <w:p w14:paraId="01563C5A" w14:textId="77777777" w:rsidR="000640BA" w:rsidRPr="00D25F42" w:rsidRDefault="000640BA" w:rsidP="000640BA">
      <w:pPr>
        <w:pStyle w:val="Heading1"/>
        <w:bidi/>
        <w:rPr>
          <w:sz w:val="26"/>
          <w:szCs w:val="26"/>
          <w:rtl/>
        </w:rPr>
      </w:pPr>
      <w:r w:rsidRPr="00D25F42">
        <w:rPr>
          <w:sz w:val="26"/>
          <w:szCs w:val="26"/>
          <w:rtl/>
        </w:rPr>
        <w:t xml:space="preserve">لن تخضع عناصر تمويل هذا الاتفاق للتعديل على أساس أي </w:t>
      </w:r>
      <w:r w:rsidRPr="00D25F42">
        <w:rPr>
          <w:rFonts w:hint="cs"/>
          <w:sz w:val="26"/>
          <w:szCs w:val="26"/>
          <w:rtl/>
        </w:rPr>
        <w:t>مقررات</w:t>
      </w:r>
      <w:r w:rsidRPr="00D25F42">
        <w:rPr>
          <w:sz w:val="26"/>
          <w:szCs w:val="26"/>
          <w:rtl/>
        </w:rPr>
        <w:t xml:space="preserve"> للجنة التنفيذية في المستقبل قد </w:t>
      </w:r>
      <w:r w:rsidRPr="00D25F42">
        <w:rPr>
          <w:rFonts w:hint="cs"/>
          <w:sz w:val="26"/>
          <w:szCs w:val="26"/>
          <w:rtl/>
        </w:rPr>
        <w:t>ت</w:t>
      </w:r>
      <w:r w:rsidRPr="00D25F42">
        <w:rPr>
          <w:sz w:val="26"/>
          <w:szCs w:val="26"/>
          <w:rtl/>
        </w:rPr>
        <w:t>ؤثر على تمويل أية مشروعات أخرى في قطاعات الاستهلاك أو أي أنشطة أخرى ذات صلة في البلد</w:t>
      </w:r>
      <w:r w:rsidRPr="00D25F42">
        <w:rPr>
          <w:rFonts w:hint="cs"/>
          <w:sz w:val="26"/>
          <w:szCs w:val="26"/>
          <w:rtl/>
        </w:rPr>
        <w:t>.</w:t>
      </w:r>
    </w:p>
    <w:p w14:paraId="6455F19B" w14:textId="77777777" w:rsidR="000640BA" w:rsidRPr="00D25F42" w:rsidRDefault="000640BA" w:rsidP="000640BA">
      <w:pPr>
        <w:pStyle w:val="Heading1"/>
        <w:bidi/>
        <w:rPr>
          <w:sz w:val="26"/>
          <w:szCs w:val="26"/>
        </w:rPr>
      </w:pPr>
      <w:r w:rsidRPr="00D25F42">
        <w:rPr>
          <w:sz w:val="26"/>
          <w:szCs w:val="26"/>
          <w:rtl/>
        </w:rPr>
        <w:t>سوف يستجيب البلد لأي طلب معقول من اللجنة التنفيذية</w:t>
      </w:r>
      <w:r w:rsidRPr="00D25F42">
        <w:rPr>
          <w:rFonts w:hint="cs"/>
          <w:sz w:val="26"/>
          <w:szCs w:val="26"/>
          <w:rtl/>
        </w:rPr>
        <w:t xml:space="preserve"> و</w:t>
      </w:r>
      <w:r w:rsidRPr="00D25F42">
        <w:rPr>
          <w:sz w:val="26"/>
          <w:szCs w:val="26"/>
          <w:rtl/>
        </w:rPr>
        <w:t xml:space="preserve">الوكالة المنفذة الرئيسية </w:t>
      </w:r>
      <w:r w:rsidRPr="00D25F42">
        <w:rPr>
          <w:rFonts w:hint="cs"/>
          <w:sz w:val="26"/>
          <w:szCs w:val="26"/>
          <w:rtl/>
        </w:rPr>
        <w:t xml:space="preserve">والوكالة المنفذة المتعاونة </w:t>
      </w:r>
      <w:r w:rsidRPr="00D25F42">
        <w:rPr>
          <w:sz w:val="26"/>
          <w:szCs w:val="26"/>
          <w:rtl/>
        </w:rPr>
        <w:t>لتيسير تنفيذ هذا الاتفاق. وبنوع خاص</w:t>
      </w:r>
      <w:r w:rsidRPr="00D25F42">
        <w:rPr>
          <w:rFonts w:hint="cs"/>
          <w:sz w:val="26"/>
          <w:szCs w:val="26"/>
          <w:rtl/>
        </w:rPr>
        <w:t>،</w:t>
      </w:r>
      <w:r w:rsidRPr="00D25F42">
        <w:rPr>
          <w:sz w:val="26"/>
          <w:szCs w:val="26"/>
          <w:rtl/>
        </w:rPr>
        <w:t xml:space="preserve"> عليه أن يتيح للوكالة المنفذة الرئيسية </w:t>
      </w:r>
      <w:r w:rsidRPr="00D25F42">
        <w:rPr>
          <w:rFonts w:hint="cs"/>
          <w:sz w:val="26"/>
          <w:szCs w:val="26"/>
          <w:rtl/>
        </w:rPr>
        <w:t>والوكالة المنفذة المتعاونة الاطلاع</w:t>
      </w:r>
      <w:r w:rsidRPr="00D25F42">
        <w:rPr>
          <w:sz w:val="26"/>
          <w:szCs w:val="26"/>
          <w:rtl/>
        </w:rPr>
        <w:t xml:space="preserve"> على المعلومات الضرورية للتحقق من الامتثال لهذا الاتفاق.</w:t>
      </w:r>
    </w:p>
    <w:p w14:paraId="5022A7E4" w14:textId="77777777" w:rsidR="000640BA" w:rsidRPr="00D25F42" w:rsidRDefault="000640BA" w:rsidP="000640BA">
      <w:pPr>
        <w:pStyle w:val="Heading1"/>
        <w:numPr>
          <w:ilvl w:val="0"/>
          <w:numId w:val="0"/>
        </w:numPr>
        <w:bidi/>
        <w:ind w:left="90"/>
        <w:rPr>
          <w:b/>
          <w:bCs/>
          <w:sz w:val="26"/>
          <w:szCs w:val="26"/>
        </w:rPr>
      </w:pPr>
      <w:r w:rsidRPr="00D25F42">
        <w:rPr>
          <w:rFonts w:hint="cs"/>
          <w:b/>
          <w:bCs/>
          <w:sz w:val="26"/>
          <w:szCs w:val="26"/>
          <w:rtl/>
        </w:rPr>
        <w:t>تاريخ الإنجاز</w:t>
      </w:r>
    </w:p>
    <w:p w14:paraId="5C8FC04D" w14:textId="77777777" w:rsidR="000640BA" w:rsidRPr="00D25F42" w:rsidRDefault="000640BA" w:rsidP="000640BA">
      <w:pPr>
        <w:pStyle w:val="Heading1"/>
        <w:bidi/>
        <w:rPr>
          <w:sz w:val="26"/>
          <w:szCs w:val="26"/>
          <w:rtl/>
        </w:rPr>
      </w:pPr>
      <w:r w:rsidRPr="00D25F42">
        <w:rPr>
          <w:sz w:val="26"/>
          <w:szCs w:val="26"/>
          <w:rtl/>
        </w:rPr>
        <w:t xml:space="preserve">يتم إنجاز </w:t>
      </w:r>
      <w:r w:rsidRPr="00D25F42">
        <w:rPr>
          <w:rFonts w:hint="cs"/>
          <w:sz w:val="26"/>
          <w:szCs w:val="26"/>
          <w:rtl/>
        </w:rPr>
        <w:t>ال</w:t>
      </w:r>
      <w:r w:rsidRPr="00D25F42">
        <w:rPr>
          <w:sz w:val="26"/>
          <w:szCs w:val="26"/>
          <w:rtl/>
        </w:rPr>
        <w:t xml:space="preserve">خطة والاتفاق المقترن بها في نهاية السنة التالية لآخر سنة يحدد فيها حد أقصى مسموح به لإجمالي الاستهلاك في التذييل 2-ألف. وفي حالة بقاء أنشطة معلقة جرى التنبؤ بها في </w:t>
      </w:r>
      <w:r w:rsidRPr="00D25F42">
        <w:rPr>
          <w:rFonts w:hint="cs"/>
          <w:sz w:val="26"/>
          <w:szCs w:val="26"/>
          <w:rtl/>
        </w:rPr>
        <w:t xml:space="preserve">آخر شريحة لتنفيذ </w:t>
      </w:r>
      <w:r w:rsidRPr="00D25F42">
        <w:rPr>
          <w:sz w:val="26"/>
          <w:szCs w:val="26"/>
          <w:rtl/>
        </w:rPr>
        <w:t>الخطة والتنقيحات التالية عليها وفقا للفقرة الفرعية 5(د) والفقرة 7، فسيرجأ إتمام</w:t>
      </w:r>
      <w:r w:rsidRPr="00D25F42">
        <w:rPr>
          <w:rFonts w:hint="cs"/>
          <w:sz w:val="26"/>
          <w:szCs w:val="26"/>
          <w:rtl/>
        </w:rPr>
        <w:t xml:space="preserve"> الخطة</w:t>
      </w:r>
      <w:r w:rsidRPr="00D25F42">
        <w:rPr>
          <w:sz w:val="26"/>
          <w:szCs w:val="26"/>
          <w:rtl/>
        </w:rPr>
        <w:t xml:space="preserve"> حتى نهاية السنة المالية لتنفيذ الأنشطة المتبقية. وتستمر أنشطة الإبلاغ المنصوص عليها في الفقرات الفرعية 1(أ) و1(ب) و1(د) و1(ﻫ) من التذييل 4-ألف إلى حين إتمام</w:t>
      </w:r>
      <w:r w:rsidRPr="00D25F42">
        <w:rPr>
          <w:rFonts w:hint="cs"/>
          <w:sz w:val="26"/>
          <w:szCs w:val="26"/>
          <w:rtl/>
        </w:rPr>
        <w:t xml:space="preserve"> الخطة</w:t>
      </w:r>
      <w:r w:rsidRPr="00D25F42">
        <w:rPr>
          <w:sz w:val="26"/>
          <w:szCs w:val="26"/>
          <w:rtl/>
        </w:rPr>
        <w:t xml:space="preserve"> إلا إذا حددت اللجنة التنفيذية خلاف ذلك.</w:t>
      </w:r>
    </w:p>
    <w:p w14:paraId="11D12816" w14:textId="77777777" w:rsidR="000640BA" w:rsidRPr="00D25F42" w:rsidRDefault="000640BA" w:rsidP="000640BA">
      <w:pPr>
        <w:bidi/>
        <w:spacing w:after="240"/>
        <w:rPr>
          <w:b/>
          <w:bCs/>
          <w:sz w:val="26"/>
          <w:szCs w:val="26"/>
        </w:rPr>
      </w:pPr>
      <w:r w:rsidRPr="00D25F42">
        <w:rPr>
          <w:rFonts w:hint="cs"/>
          <w:b/>
          <w:bCs/>
          <w:sz w:val="26"/>
          <w:szCs w:val="26"/>
          <w:rtl/>
        </w:rPr>
        <w:t>صحة الاتفاق</w:t>
      </w:r>
    </w:p>
    <w:p w14:paraId="1FFB8CDD" w14:textId="77777777" w:rsidR="000640BA" w:rsidRPr="00D25F42" w:rsidRDefault="000640BA" w:rsidP="000640BA">
      <w:pPr>
        <w:pStyle w:val="Heading1"/>
        <w:bidi/>
        <w:rPr>
          <w:sz w:val="26"/>
          <w:szCs w:val="26"/>
        </w:rPr>
      </w:pPr>
      <w:r w:rsidRPr="00D25F42">
        <w:rPr>
          <w:sz w:val="26"/>
          <w:szCs w:val="26"/>
          <w:rtl/>
        </w:rPr>
        <w:t xml:space="preserve">تنفذ جميع الشروط المحدّدة في هذا الاتفاق </w:t>
      </w:r>
      <w:r w:rsidRPr="00D25F42">
        <w:rPr>
          <w:rFonts w:hint="cs"/>
          <w:sz w:val="26"/>
          <w:szCs w:val="26"/>
          <w:rtl/>
        </w:rPr>
        <w:t>على حدة</w:t>
      </w:r>
      <w:r w:rsidRPr="00D25F42">
        <w:rPr>
          <w:sz w:val="26"/>
          <w:szCs w:val="26"/>
          <w:rtl/>
        </w:rPr>
        <w:t xml:space="preserve"> ضمن سياق بروتوكول مونتريال وعلى النحو المبيّن في هذا الاتفاق. وكافة المصطلحات المستعملة في هذا الاتفاق لها المعنى المنسوب إليها في بروتوكول</w:t>
      </w:r>
      <w:r w:rsidRPr="00D25F42">
        <w:rPr>
          <w:rFonts w:hint="cs"/>
          <w:sz w:val="26"/>
          <w:szCs w:val="26"/>
          <w:rtl/>
        </w:rPr>
        <w:t xml:space="preserve"> مونتريال</w:t>
      </w:r>
      <w:r w:rsidRPr="00D25F42">
        <w:rPr>
          <w:sz w:val="26"/>
          <w:szCs w:val="26"/>
          <w:rtl/>
        </w:rPr>
        <w:t>، ما لم تحدد اللجنة التنفيذية غير ذلك</w:t>
      </w:r>
      <w:r w:rsidRPr="00D25F42">
        <w:rPr>
          <w:rFonts w:hint="cs"/>
          <w:sz w:val="26"/>
          <w:szCs w:val="26"/>
          <w:rtl/>
        </w:rPr>
        <w:t>.</w:t>
      </w:r>
    </w:p>
    <w:p w14:paraId="1057CEF5" w14:textId="77777777" w:rsidR="000640BA" w:rsidRPr="00D25F42" w:rsidRDefault="000640BA" w:rsidP="000640BA">
      <w:pPr>
        <w:pStyle w:val="Heading1"/>
        <w:bidi/>
        <w:rPr>
          <w:sz w:val="26"/>
          <w:szCs w:val="26"/>
          <w:rtl/>
        </w:rPr>
      </w:pPr>
      <w:r w:rsidRPr="00D25F42">
        <w:rPr>
          <w:sz w:val="26"/>
          <w:szCs w:val="26"/>
          <w:rtl/>
          <w:lang w:bidi="ar-EG"/>
        </w:rPr>
        <w:t>يمكن تعديل هذا الاتفاق أو إلغائه فقط بالموافقة المتبادلة المكتوبة للبلد واللجنة التنفيذية للصندوق المتعدد الأطراف</w:t>
      </w:r>
      <w:r w:rsidRPr="00D25F42">
        <w:rPr>
          <w:sz w:val="26"/>
          <w:szCs w:val="26"/>
          <w:rtl/>
        </w:rPr>
        <w:t>.</w:t>
      </w:r>
    </w:p>
    <w:p w14:paraId="13AB4A39" w14:textId="77777777" w:rsidR="000640BA" w:rsidRPr="00D25F42" w:rsidRDefault="000640BA" w:rsidP="000640BA">
      <w:pPr>
        <w:pStyle w:val="Heading1"/>
        <w:numPr>
          <w:ilvl w:val="0"/>
          <w:numId w:val="0"/>
        </w:numPr>
        <w:tabs>
          <w:tab w:val="center" w:pos="4"/>
        </w:tabs>
        <w:bidi/>
        <w:jc w:val="left"/>
        <w:rPr>
          <w:szCs w:val="24"/>
          <w:rtl/>
          <w:lang w:bidi="ar-EG"/>
        </w:rPr>
      </w:pPr>
    </w:p>
    <w:p w14:paraId="2D4B2F8B" w14:textId="77777777" w:rsidR="000640BA" w:rsidRPr="00D25F42" w:rsidRDefault="000640BA" w:rsidP="000640BA">
      <w:pPr>
        <w:bidi/>
        <w:rPr>
          <w:lang w:bidi="ar-EG"/>
        </w:rPr>
      </w:pPr>
    </w:p>
    <w:p w14:paraId="386BC23C" w14:textId="77777777" w:rsidR="000640BA" w:rsidRPr="00D25F42" w:rsidRDefault="000640BA" w:rsidP="000640BA">
      <w:pPr>
        <w:jc w:val="left"/>
        <w:rPr>
          <w:bCs/>
          <w:sz w:val="26"/>
          <w:szCs w:val="26"/>
          <w:rtl/>
          <w:lang w:bidi="ar-EG"/>
        </w:rPr>
      </w:pPr>
      <w:r w:rsidRPr="00D25F42">
        <w:rPr>
          <w:bCs/>
          <w:sz w:val="26"/>
          <w:szCs w:val="26"/>
          <w:rtl/>
          <w:lang w:bidi="ar-EG"/>
        </w:rPr>
        <w:br w:type="page"/>
      </w:r>
    </w:p>
    <w:p w14:paraId="1907505D" w14:textId="77777777" w:rsidR="000640BA" w:rsidRPr="00D25F42" w:rsidRDefault="000640BA" w:rsidP="000640BA">
      <w:pPr>
        <w:bidi/>
        <w:spacing w:after="240"/>
        <w:jc w:val="left"/>
        <w:rPr>
          <w:bCs/>
          <w:sz w:val="26"/>
          <w:szCs w:val="26"/>
          <w:rtl/>
          <w:lang w:val="en-CA" w:bidi="ar-EG"/>
        </w:rPr>
      </w:pPr>
      <w:r w:rsidRPr="00D25F42">
        <w:rPr>
          <w:rFonts w:hint="cs"/>
          <w:bCs/>
          <w:sz w:val="26"/>
          <w:szCs w:val="26"/>
          <w:rtl/>
          <w:lang w:bidi="ar-EG"/>
        </w:rPr>
        <w:lastRenderedPageBreak/>
        <w:t>الت</w:t>
      </w:r>
      <w:r w:rsidRPr="00D25F42">
        <w:rPr>
          <w:bCs/>
          <w:sz w:val="26"/>
          <w:szCs w:val="26"/>
          <w:rtl/>
        </w:rPr>
        <w:t>ذييلات</w:t>
      </w:r>
    </w:p>
    <w:p w14:paraId="48A2CE16" w14:textId="77777777" w:rsidR="000640BA" w:rsidRPr="00D25F42" w:rsidRDefault="000640BA" w:rsidP="000640BA">
      <w:pPr>
        <w:bidi/>
        <w:rPr>
          <w:bCs/>
          <w:sz w:val="26"/>
          <w:szCs w:val="26"/>
          <w:rtl/>
        </w:rPr>
      </w:pPr>
      <w:r w:rsidRPr="00D25F42">
        <w:rPr>
          <w:bCs/>
          <w:sz w:val="26"/>
          <w:szCs w:val="26"/>
          <w:rtl/>
        </w:rPr>
        <w:t>التذييل 1- ألف: المـواد</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1"/>
        <w:gridCol w:w="1452"/>
        <w:gridCol w:w="1452"/>
        <w:gridCol w:w="3041"/>
      </w:tblGrid>
      <w:tr w:rsidR="000640BA" w:rsidRPr="00D25F42" w14:paraId="1A30B116" w14:textId="77777777" w:rsidTr="00532F6C">
        <w:trPr>
          <w:trHeight w:val="413"/>
        </w:trPr>
        <w:tc>
          <w:tcPr>
            <w:tcW w:w="1896" w:type="pct"/>
            <w:shd w:val="clear" w:color="auto" w:fill="auto"/>
          </w:tcPr>
          <w:p w14:paraId="28C8F4B7" w14:textId="77777777" w:rsidR="000640BA" w:rsidRPr="00D25F42" w:rsidRDefault="000640BA" w:rsidP="00532F6C">
            <w:pPr>
              <w:keepNext/>
              <w:jc w:val="center"/>
              <w:rPr>
                <w:sz w:val="20"/>
              </w:rPr>
            </w:pPr>
            <w:r w:rsidRPr="00D25F42">
              <w:rPr>
                <w:b/>
                <w:bCs/>
                <w:rtl/>
              </w:rPr>
              <w:t>المادة</w:t>
            </w:r>
          </w:p>
        </w:tc>
        <w:tc>
          <w:tcPr>
            <w:tcW w:w="758" w:type="pct"/>
            <w:shd w:val="clear" w:color="auto" w:fill="auto"/>
          </w:tcPr>
          <w:p w14:paraId="4060D856" w14:textId="77777777" w:rsidR="000640BA" w:rsidRPr="00D25F42" w:rsidRDefault="000640BA" w:rsidP="00532F6C">
            <w:pPr>
              <w:keepNext/>
              <w:jc w:val="center"/>
              <w:rPr>
                <w:sz w:val="20"/>
              </w:rPr>
            </w:pPr>
            <w:r w:rsidRPr="00D25F42">
              <w:rPr>
                <w:b/>
                <w:bCs/>
                <w:rtl/>
              </w:rPr>
              <w:t>المرفق</w:t>
            </w:r>
          </w:p>
        </w:tc>
        <w:tc>
          <w:tcPr>
            <w:tcW w:w="758" w:type="pct"/>
            <w:shd w:val="clear" w:color="auto" w:fill="auto"/>
          </w:tcPr>
          <w:p w14:paraId="5E583C7F" w14:textId="77777777" w:rsidR="000640BA" w:rsidRPr="00D25F42" w:rsidRDefault="000640BA" w:rsidP="00532F6C">
            <w:pPr>
              <w:keepNext/>
              <w:jc w:val="center"/>
              <w:rPr>
                <w:sz w:val="20"/>
              </w:rPr>
            </w:pPr>
            <w:r w:rsidRPr="00D25F42">
              <w:rPr>
                <w:b/>
                <w:bCs/>
                <w:rtl/>
              </w:rPr>
              <w:t>المجموعة</w:t>
            </w:r>
          </w:p>
        </w:tc>
        <w:tc>
          <w:tcPr>
            <w:tcW w:w="1588" w:type="pct"/>
            <w:shd w:val="clear" w:color="auto" w:fill="auto"/>
          </w:tcPr>
          <w:p w14:paraId="7A15CB7F" w14:textId="77777777" w:rsidR="000640BA" w:rsidRPr="00D25F42" w:rsidRDefault="000640BA" w:rsidP="00532F6C">
            <w:pPr>
              <w:keepNext/>
              <w:autoSpaceDE w:val="0"/>
              <w:autoSpaceDN w:val="0"/>
              <w:bidi/>
              <w:adjustRightInd w:val="0"/>
              <w:jc w:val="center"/>
              <w:rPr>
                <w:b/>
                <w:bCs/>
                <w:rtl/>
                <w:lang w:eastAsia="en-CA"/>
              </w:rPr>
            </w:pPr>
            <w:r w:rsidRPr="00D25F42">
              <w:rPr>
                <w:b/>
                <w:bCs/>
                <w:rtl/>
                <w:lang w:eastAsia="en-CA"/>
              </w:rPr>
              <w:t>نقطة البدء لإجمالي التخفيضات في الاستهلاك</w:t>
            </w:r>
          </w:p>
          <w:p w14:paraId="312CAE8A" w14:textId="77777777" w:rsidR="000640BA" w:rsidRPr="00D25F42" w:rsidRDefault="000640BA" w:rsidP="00532F6C">
            <w:pPr>
              <w:keepNext/>
              <w:jc w:val="center"/>
              <w:rPr>
                <w:sz w:val="20"/>
              </w:rPr>
            </w:pPr>
            <w:r w:rsidRPr="00D25F42">
              <w:rPr>
                <w:b/>
                <w:bCs/>
                <w:rtl/>
                <w:lang w:eastAsia="en-CA"/>
              </w:rPr>
              <w:t>(بأطنان قدرات استنفاد الأوزون)</w:t>
            </w:r>
          </w:p>
        </w:tc>
      </w:tr>
      <w:tr w:rsidR="000640BA" w:rsidRPr="00D25F42" w14:paraId="1B87BCB2" w14:textId="77777777" w:rsidTr="00532F6C">
        <w:tc>
          <w:tcPr>
            <w:tcW w:w="1896" w:type="pct"/>
            <w:shd w:val="clear" w:color="auto" w:fill="auto"/>
          </w:tcPr>
          <w:p w14:paraId="5906615F" w14:textId="77777777" w:rsidR="000640BA" w:rsidRPr="00D25F42" w:rsidRDefault="000640BA" w:rsidP="00532F6C">
            <w:pPr>
              <w:keepNext/>
              <w:jc w:val="right"/>
              <w:rPr>
                <w:sz w:val="20"/>
              </w:rPr>
            </w:pPr>
            <w:r w:rsidRPr="00D25F42">
              <w:rPr>
                <w:rtl/>
              </w:rPr>
              <w:t>الهيدروكلوروفلوروكربون-22</w:t>
            </w:r>
          </w:p>
        </w:tc>
        <w:tc>
          <w:tcPr>
            <w:tcW w:w="758" w:type="pct"/>
            <w:shd w:val="clear" w:color="auto" w:fill="auto"/>
          </w:tcPr>
          <w:p w14:paraId="64D2652F" w14:textId="77777777" w:rsidR="000640BA" w:rsidRPr="00D25F42" w:rsidRDefault="000640BA" w:rsidP="00532F6C">
            <w:pPr>
              <w:keepNext/>
              <w:jc w:val="center"/>
              <w:rPr>
                <w:sz w:val="20"/>
              </w:rPr>
            </w:pPr>
            <w:r w:rsidRPr="00D25F42">
              <w:rPr>
                <w:rtl/>
              </w:rPr>
              <w:t>جيم</w:t>
            </w:r>
          </w:p>
        </w:tc>
        <w:tc>
          <w:tcPr>
            <w:tcW w:w="758" w:type="pct"/>
            <w:shd w:val="clear" w:color="auto" w:fill="auto"/>
          </w:tcPr>
          <w:p w14:paraId="76809696" w14:textId="77777777" w:rsidR="000640BA" w:rsidRPr="00D25F42" w:rsidRDefault="000640BA" w:rsidP="00532F6C">
            <w:pPr>
              <w:keepNext/>
              <w:jc w:val="center"/>
              <w:rPr>
                <w:sz w:val="20"/>
              </w:rPr>
            </w:pPr>
            <w:r w:rsidRPr="00D25F42">
              <w:rPr>
                <w:rtl/>
              </w:rPr>
              <w:t>الأولى</w:t>
            </w:r>
          </w:p>
        </w:tc>
        <w:tc>
          <w:tcPr>
            <w:tcW w:w="1588" w:type="pct"/>
            <w:shd w:val="clear" w:color="auto" w:fill="auto"/>
          </w:tcPr>
          <w:p w14:paraId="3E1DE284" w14:textId="77777777" w:rsidR="000640BA" w:rsidRPr="00D25F42" w:rsidRDefault="000640BA" w:rsidP="00532F6C">
            <w:pPr>
              <w:keepNext/>
              <w:jc w:val="right"/>
              <w:rPr>
                <w:sz w:val="20"/>
              </w:rPr>
            </w:pPr>
            <w:r w:rsidRPr="00D25F42">
              <w:rPr>
                <w:sz w:val="20"/>
              </w:rPr>
              <w:t>267.40</w:t>
            </w:r>
          </w:p>
        </w:tc>
      </w:tr>
      <w:tr w:rsidR="000640BA" w:rsidRPr="00D25F42" w14:paraId="1BB306D1" w14:textId="77777777" w:rsidTr="00532F6C">
        <w:tblPrEx>
          <w:tblLook w:val="0000" w:firstRow="0" w:lastRow="0" w:firstColumn="0" w:lastColumn="0" w:noHBand="0" w:noVBand="0"/>
        </w:tblPrEx>
        <w:tc>
          <w:tcPr>
            <w:tcW w:w="1896" w:type="pct"/>
            <w:shd w:val="clear" w:color="auto" w:fill="auto"/>
          </w:tcPr>
          <w:p w14:paraId="415EAADE" w14:textId="77777777" w:rsidR="000640BA" w:rsidRPr="00D25F42" w:rsidRDefault="000640BA" w:rsidP="00532F6C">
            <w:pPr>
              <w:keepNext/>
              <w:jc w:val="right"/>
              <w:rPr>
                <w:sz w:val="20"/>
              </w:rPr>
            </w:pPr>
            <w:r w:rsidRPr="00D25F42">
              <w:rPr>
                <w:rtl/>
              </w:rPr>
              <w:t>الهيدروكلوروفلوروكربون</w:t>
            </w:r>
            <w:r w:rsidRPr="00D25F42">
              <w:rPr>
                <w:rFonts w:hint="cs"/>
                <w:rtl/>
              </w:rPr>
              <w:t>-141ب</w:t>
            </w:r>
          </w:p>
        </w:tc>
        <w:tc>
          <w:tcPr>
            <w:tcW w:w="758" w:type="pct"/>
            <w:shd w:val="clear" w:color="auto" w:fill="auto"/>
          </w:tcPr>
          <w:p w14:paraId="67CDD4F2" w14:textId="77777777" w:rsidR="000640BA" w:rsidRPr="00D25F42" w:rsidRDefault="000640BA" w:rsidP="00532F6C">
            <w:pPr>
              <w:keepNext/>
              <w:jc w:val="center"/>
              <w:rPr>
                <w:sz w:val="20"/>
              </w:rPr>
            </w:pPr>
            <w:r w:rsidRPr="00D25F42">
              <w:rPr>
                <w:rtl/>
              </w:rPr>
              <w:t>جيم</w:t>
            </w:r>
          </w:p>
        </w:tc>
        <w:tc>
          <w:tcPr>
            <w:tcW w:w="758" w:type="pct"/>
            <w:shd w:val="clear" w:color="auto" w:fill="auto"/>
          </w:tcPr>
          <w:p w14:paraId="5E6F40FF" w14:textId="77777777" w:rsidR="000640BA" w:rsidRPr="00D25F42" w:rsidRDefault="000640BA" w:rsidP="00532F6C">
            <w:pPr>
              <w:keepNext/>
              <w:jc w:val="center"/>
              <w:rPr>
                <w:sz w:val="20"/>
              </w:rPr>
            </w:pPr>
            <w:r w:rsidRPr="00D25F42">
              <w:rPr>
                <w:rtl/>
              </w:rPr>
              <w:t>الأولى</w:t>
            </w:r>
          </w:p>
        </w:tc>
        <w:tc>
          <w:tcPr>
            <w:tcW w:w="1588" w:type="pct"/>
            <w:shd w:val="clear" w:color="auto" w:fill="auto"/>
          </w:tcPr>
          <w:p w14:paraId="6D1D64DB" w14:textId="77777777" w:rsidR="000640BA" w:rsidRPr="00D25F42" w:rsidRDefault="000640BA" w:rsidP="00532F6C">
            <w:pPr>
              <w:keepNext/>
              <w:jc w:val="right"/>
              <w:rPr>
                <w:sz w:val="20"/>
              </w:rPr>
            </w:pPr>
            <w:r w:rsidRPr="00D25F42">
              <w:rPr>
                <w:sz w:val="20"/>
              </w:rPr>
              <w:t>132.60</w:t>
            </w:r>
          </w:p>
        </w:tc>
      </w:tr>
      <w:tr w:rsidR="000640BA" w:rsidRPr="00D25F42" w14:paraId="7FC5BCC7" w14:textId="77777777" w:rsidTr="00532F6C">
        <w:tblPrEx>
          <w:tblLook w:val="0000" w:firstRow="0" w:lastRow="0" w:firstColumn="0" w:lastColumn="0" w:noHBand="0" w:noVBand="0"/>
        </w:tblPrEx>
        <w:tc>
          <w:tcPr>
            <w:tcW w:w="1896" w:type="pct"/>
            <w:shd w:val="clear" w:color="auto" w:fill="auto"/>
          </w:tcPr>
          <w:p w14:paraId="3E195113" w14:textId="77777777" w:rsidR="000640BA" w:rsidRPr="00D25F42" w:rsidRDefault="000640BA" w:rsidP="00532F6C">
            <w:pPr>
              <w:keepNext/>
              <w:jc w:val="right"/>
              <w:rPr>
                <w:sz w:val="20"/>
              </w:rPr>
            </w:pPr>
            <w:r w:rsidRPr="00D25F42">
              <w:rPr>
                <w:rtl/>
              </w:rPr>
              <w:t>الهيدروكلوروفلوروكربون-</w:t>
            </w:r>
            <w:r w:rsidRPr="00D25F42">
              <w:rPr>
                <w:rFonts w:hint="cs"/>
                <w:rtl/>
              </w:rPr>
              <w:t>123</w:t>
            </w:r>
          </w:p>
        </w:tc>
        <w:tc>
          <w:tcPr>
            <w:tcW w:w="758" w:type="pct"/>
            <w:shd w:val="clear" w:color="auto" w:fill="auto"/>
          </w:tcPr>
          <w:p w14:paraId="6C4814E0" w14:textId="77777777" w:rsidR="000640BA" w:rsidRPr="00D25F42" w:rsidRDefault="000640BA" w:rsidP="00532F6C">
            <w:pPr>
              <w:keepNext/>
              <w:jc w:val="center"/>
              <w:rPr>
                <w:sz w:val="20"/>
              </w:rPr>
            </w:pPr>
            <w:r w:rsidRPr="00D25F42">
              <w:rPr>
                <w:rtl/>
              </w:rPr>
              <w:t>جيم</w:t>
            </w:r>
          </w:p>
        </w:tc>
        <w:tc>
          <w:tcPr>
            <w:tcW w:w="758" w:type="pct"/>
            <w:shd w:val="clear" w:color="auto" w:fill="auto"/>
          </w:tcPr>
          <w:p w14:paraId="2455C073" w14:textId="77777777" w:rsidR="000640BA" w:rsidRPr="00D25F42" w:rsidRDefault="000640BA" w:rsidP="00532F6C">
            <w:pPr>
              <w:keepNext/>
              <w:jc w:val="center"/>
              <w:rPr>
                <w:sz w:val="20"/>
              </w:rPr>
            </w:pPr>
            <w:r w:rsidRPr="00D25F42">
              <w:rPr>
                <w:rtl/>
              </w:rPr>
              <w:t>الأولى</w:t>
            </w:r>
          </w:p>
        </w:tc>
        <w:tc>
          <w:tcPr>
            <w:tcW w:w="1588" w:type="pct"/>
            <w:shd w:val="clear" w:color="auto" w:fill="auto"/>
          </w:tcPr>
          <w:p w14:paraId="08C4C4FC" w14:textId="77777777" w:rsidR="000640BA" w:rsidRPr="00D25F42" w:rsidRDefault="000640BA" w:rsidP="00532F6C">
            <w:pPr>
              <w:keepNext/>
              <w:jc w:val="right"/>
              <w:rPr>
                <w:sz w:val="20"/>
              </w:rPr>
            </w:pPr>
            <w:r w:rsidRPr="00D25F42">
              <w:rPr>
                <w:sz w:val="20"/>
              </w:rPr>
              <w:t>3.90</w:t>
            </w:r>
          </w:p>
        </w:tc>
      </w:tr>
      <w:tr w:rsidR="000640BA" w:rsidRPr="00D25F42" w14:paraId="1EFFF297" w14:textId="77777777" w:rsidTr="00532F6C">
        <w:tblPrEx>
          <w:tblLook w:val="0000" w:firstRow="0" w:lastRow="0" w:firstColumn="0" w:lastColumn="0" w:noHBand="0" w:noVBand="0"/>
        </w:tblPrEx>
        <w:tc>
          <w:tcPr>
            <w:tcW w:w="1896" w:type="pct"/>
            <w:shd w:val="clear" w:color="auto" w:fill="auto"/>
          </w:tcPr>
          <w:p w14:paraId="5FE81833" w14:textId="77777777" w:rsidR="000640BA" w:rsidRPr="00D25F42" w:rsidRDefault="000640BA" w:rsidP="00532F6C">
            <w:pPr>
              <w:keepNext/>
              <w:jc w:val="right"/>
              <w:rPr>
                <w:sz w:val="20"/>
              </w:rPr>
            </w:pPr>
            <w:r w:rsidRPr="00D25F42">
              <w:rPr>
                <w:rtl/>
              </w:rPr>
              <w:t>الهيدروكلوروفلوروكربون-22</w:t>
            </w:r>
            <w:r w:rsidRPr="00D25F42">
              <w:rPr>
                <w:rFonts w:hint="cs"/>
                <w:rtl/>
              </w:rPr>
              <w:t>5</w:t>
            </w:r>
          </w:p>
        </w:tc>
        <w:tc>
          <w:tcPr>
            <w:tcW w:w="758" w:type="pct"/>
            <w:shd w:val="clear" w:color="auto" w:fill="auto"/>
          </w:tcPr>
          <w:p w14:paraId="65F54ABF" w14:textId="77777777" w:rsidR="000640BA" w:rsidRPr="00D25F42" w:rsidRDefault="000640BA" w:rsidP="00532F6C">
            <w:pPr>
              <w:keepNext/>
              <w:jc w:val="center"/>
              <w:rPr>
                <w:sz w:val="20"/>
              </w:rPr>
            </w:pPr>
            <w:r w:rsidRPr="00D25F42">
              <w:rPr>
                <w:rtl/>
              </w:rPr>
              <w:t>جيم</w:t>
            </w:r>
          </w:p>
        </w:tc>
        <w:tc>
          <w:tcPr>
            <w:tcW w:w="758" w:type="pct"/>
            <w:shd w:val="clear" w:color="auto" w:fill="auto"/>
          </w:tcPr>
          <w:p w14:paraId="0E4162A6" w14:textId="77777777" w:rsidR="000640BA" w:rsidRPr="00D25F42" w:rsidRDefault="000640BA" w:rsidP="00532F6C">
            <w:pPr>
              <w:keepNext/>
              <w:jc w:val="center"/>
              <w:rPr>
                <w:sz w:val="20"/>
              </w:rPr>
            </w:pPr>
            <w:r w:rsidRPr="00D25F42">
              <w:rPr>
                <w:rtl/>
              </w:rPr>
              <w:t>الأولى</w:t>
            </w:r>
          </w:p>
        </w:tc>
        <w:tc>
          <w:tcPr>
            <w:tcW w:w="1588" w:type="pct"/>
            <w:shd w:val="clear" w:color="auto" w:fill="auto"/>
          </w:tcPr>
          <w:p w14:paraId="7D7224EF" w14:textId="77777777" w:rsidR="000640BA" w:rsidRPr="00D25F42" w:rsidRDefault="000640BA" w:rsidP="00532F6C">
            <w:pPr>
              <w:keepNext/>
              <w:jc w:val="right"/>
              <w:rPr>
                <w:sz w:val="20"/>
              </w:rPr>
            </w:pPr>
            <w:r w:rsidRPr="00D25F42">
              <w:rPr>
                <w:sz w:val="20"/>
              </w:rPr>
              <w:t>*0.00</w:t>
            </w:r>
          </w:p>
        </w:tc>
      </w:tr>
      <w:tr w:rsidR="000640BA" w:rsidRPr="00D25F42" w14:paraId="1E836E8E" w14:textId="77777777" w:rsidTr="00532F6C">
        <w:tc>
          <w:tcPr>
            <w:tcW w:w="1896" w:type="pct"/>
            <w:shd w:val="clear" w:color="auto" w:fill="auto"/>
          </w:tcPr>
          <w:p w14:paraId="5C0A57CE" w14:textId="77777777" w:rsidR="000640BA" w:rsidRPr="00D25F42" w:rsidRDefault="000640BA" w:rsidP="00532F6C">
            <w:pPr>
              <w:pStyle w:val="Default"/>
              <w:rPr>
                <w:color w:val="auto"/>
                <w:sz w:val="20"/>
                <w:szCs w:val="20"/>
                <w:lang w:val="en-CA"/>
              </w:rPr>
            </w:pPr>
            <w:r w:rsidRPr="00D25F42">
              <w:rPr>
                <w:rFonts w:hint="cs"/>
                <w:color w:val="auto"/>
                <w:rtl/>
                <w:lang w:eastAsia="en-CA"/>
              </w:rPr>
              <w:t>المجموع</w:t>
            </w:r>
          </w:p>
        </w:tc>
        <w:tc>
          <w:tcPr>
            <w:tcW w:w="758" w:type="pct"/>
            <w:shd w:val="clear" w:color="auto" w:fill="auto"/>
          </w:tcPr>
          <w:p w14:paraId="13D76895" w14:textId="77777777" w:rsidR="000640BA" w:rsidRPr="00D25F42" w:rsidRDefault="000640BA" w:rsidP="00532F6C">
            <w:pPr>
              <w:pStyle w:val="Default"/>
              <w:jc w:val="center"/>
              <w:rPr>
                <w:color w:val="auto"/>
                <w:sz w:val="20"/>
                <w:szCs w:val="20"/>
                <w:lang w:val="en-CA"/>
              </w:rPr>
            </w:pPr>
          </w:p>
        </w:tc>
        <w:tc>
          <w:tcPr>
            <w:tcW w:w="758" w:type="pct"/>
            <w:shd w:val="clear" w:color="auto" w:fill="auto"/>
          </w:tcPr>
          <w:p w14:paraId="49D3E170" w14:textId="77777777" w:rsidR="000640BA" w:rsidRPr="00D25F42" w:rsidRDefault="000640BA" w:rsidP="00532F6C">
            <w:pPr>
              <w:pStyle w:val="Default"/>
              <w:jc w:val="center"/>
              <w:rPr>
                <w:color w:val="auto"/>
                <w:sz w:val="20"/>
                <w:szCs w:val="20"/>
                <w:lang w:val="en-CA"/>
              </w:rPr>
            </w:pPr>
          </w:p>
        </w:tc>
        <w:tc>
          <w:tcPr>
            <w:tcW w:w="1588" w:type="pct"/>
            <w:shd w:val="clear" w:color="auto" w:fill="auto"/>
          </w:tcPr>
          <w:p w14:paraId="607C6033" w14:textId="77777777" w:rsidR="000640BA" w:rsidRPr="00D25F42" w:rsidRDefault="000640BA" w:rsidP="00532F6C">
            <w:pPr>
              <w:pStyle w:val="Default"/>
              <w:jc w:val="right"/>
              <w:rPr>
                <w:color w:val="auto"/>
                <w:sz w:val="20"/>
                <w:szCs w:val="20"/>
                <w:lang w:val="en-CA"/>
              </w:rPr>
            </w:pPr>
            <w:r w:rsidRPr="00D25F42">
              <w:rPr>
                <w:color w:val="auto"/>
                <w:sz w:val="20"/>
                <w:szCs w:val="20"/>
                <w:lang w:val="en-CA"/>
              </w:rPr>
              <w:t>403.90</w:t>
            </w:r>
          </w:p>
        </w:tc>
      </w:tr>
    </w:tbl>
    <w:p w14:paraId="3334F1E3" w14:textId="77777777" w:rsidR="000640BA" w:rsidRPr="00D25F42" w:rsidRDefault="000640BA" w:rsidP="000640BA">
      <w:pPr>
        <w:bidi/>
      </w:pPr>
      <w:r w:rsidRPr="00D25F42">
        <w:rPr>
          <w:rFonts w:hint="cs"/>
          <w:rtl/>
        </w:rPr>
        <w:t>*</w:t>
      </w:r>
      <w:r w:rsidRPr="00D25F42">
        <w:rPr>
          <w:rtl/>
        </w:rPr>
        <w:t>لاستهلاك الفعلي لم</w:t>
      </w:r>
      <w:r w:rsidRPr="00D25F42">
        <w:rPr>
          <w:rFonts w:hint="cs"/>
          <w:rtl/>
        </w:rPr>
        <w:t xml:space="preserve">واد </w:t>
      </w:r>
      <w:r w:rsidRPr="00D25F42">
        <w:rPr>
          <w:rtl/>
        </w:rPr>
        <w:t>الهيدروكلور</w:t>
      </w:r>
      <w:r w:rsidRPr="00D25F42">
        <w:rPr>
          <w:rFonts w:hint="cs"/>
          <w:rtl/>
        </w:rPr>
        <w:t>و</w:t>
      </w:r>
      <w:r w:rsidRPr="00D25F42">
        <w:rPr>
          <w:rtl/>
        </w:rPr>
        <w:t xml:space="preserve"> فلور</w:t>
      </w:r>
      <w:r w:rsidRPr="00D25F42">
        <w:rPr>
          <w:rFonts w:hint="cs"/>
          <w:rtl/>
        </w:rPr>
        <w:t>وكريون</w:t>
      </w:r>
      <w:r w:rsidRPr="00D25F42">
        <w:rPr>
          <w:rtl/>
        </w:rPr>
        <w:t xml:space="preserve"> - 225 هو 0.02 طن </w:t>
      </w:r>
      <w:r w:rsidRPr="00D25F42">
        <w:rPr>
          <w:rFonts w:hint="cs"/>
          <w:rtl/>
        </w:rPr>
        <w:t>من أطنان</w:t>
      </w:r>
      <w:r w:rsidRPr="00D25F42">
        <w:rPr>
          <w:rtl/>
        </w:rPr>
        <w:t xml:space="preserve"> </w:t>
      </w:r>
      <w:r w:rsidRPr="00D25F42">
        <w:rPr>
          <w:rFonts w:hint="cs"/>
          <w:rtl/>
        </w:rPr>
        <w:t xml:space="preserve">قدرات </w:t>
      </w:r>
      <w:r w:rsidRPr="00D25F42">
        <w:rPr>
          <w:rtl/>
        </w:rPr>
        <w:t>استنفاد الأوزون</w:t>
      </w:r>
    </w:p>
    <w:p w14:paraId="11306311" w14:textId="77777777" w:rsidR="000640BA" w:rsidRPr="00D25F42" w:rsidRDefault="000640BA" w:rsidP="000640BA">
      <w:pPr>
        <w:pStyle w:val="Heading1"/>
        <w:keepNext/>
        <w:widowControl w:val="0"/>
        <w:numPr>
          <w:ilvl w:val="0"/>
          <w:numId w:val="0"/>
        </w:numPr>
        <w:spacing w:before="360" w:after="120"/>
        <w:jc w:val="right"/>
        <w:rPr>
          <w:b/>
        </w:rPr>
      </w:pPr>
      <w:r w:rsidRPr="00D25F42">
        <w:rPr>
          <w:rFonts w:hint="cs"/>
          <w:b/>
          <w:bCs/>
          <w:szCs w:val="24"/>
          <w:rtl/>
          <w:lang w:bidi="ar-EG"/>
        </w:rPr>
        <w:t>التذييل 2-ألف: الأهداف والتمويل</w:t>
      </w:r>
    </w:p>
    <w:tbl>
      <w:tblPr>
        <w:bidiVisual/>
        <w:tblW w:w="5000" w:type="pct"/>
        <w:jc w:val="center"/>
        <w:tblCellMar>
          <w:left w:w="85" w:type="dxa"/>
          <w:right w:w="85" w:type="dxa"/>
        </w:tblCellMar>
        <w:tblLook w:val="04A0" w:firstRow="1" w:lastRow="0" w:firstColumn="1" w:lastColumn="0" w:noHBand="0" w:noVBand="1"/>
      </w:tblPr>
      <w:tblGrid>
        <w:gridCol w:w="513"/>
        <w:gridCol w:w="1861"/>
        <w:gridCol w:w="909"/>
        <w:gridCol w:w="650"/>
        <w:gridCol w:w="897"/>
        <w:gridCol w:w="650"/>
        <w:gridCol w:w="650"/>
        <w:gridCol w:w="878"/>
        <w:gridCol w:w="650"/>
        <w:gridCol w:w="878"/>
        <w:gridCol w:w="968"/>
      </w:tblGrid>
      <w:tr w:rsidR="000640BA" w:rsidRPr="00D25F42" w14:paraId="1C44BEFD" w14:textId="77777777" w:rsidTr="00532F6C">
        <w:trPr>
          <w:trHeight w:val="98"/>
          <w:tblHeader/>
          <w:jc w:val="center"/>
        </w:trPr>
        <w:tc>
          <w:tcPr>
            <w:tcW w:w="270"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08552F3D" w14:textId="77777777" w:rsidR="000640BA" w:rsidRPr="00D25F42" w:rsidRDefault="000640BA" w:rsidP="00532F6C">
            <w:pPr>
              <w:widowControl w:val="0"/>
              <w:jc w:val="center"/>
              <w:rPr>
                <w:b/>
                <w:bCs/>
                <w:sz w:val="18"/>
                <w:szCs w:val="18"/>
                <w:lang w:eastAsia="en-CA"/>
              </w:rPr>
            </w:pPr>
            <w:r w:rsidRPr="00D25F42">
              <w:rPr>
                <w:rFonts w:hint="cs"/>
                <w:b/>
                <w:bCs/>
                <w:sz w:val="16"/>
                <w:szCs w:val="16"/>
                <w:rtl/>
                <w:lang w:bidi="ar-EG"/>
              </w:rPr>
              <w:t>السطر</w:t>
            </w:r>
          </w:p>
        </w:tc>
        <w:tc>
          <w:tcPr>
            <w:tcW w:w="979"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4701E325" w14:textId="77777777" w:rsidR="000640BA" w:rsidRPr="00D25F42" w:rsidRDefault="000640BA" w:rsidP="00532F6C">
            <w:pPr>
              <w:widowControl w:val="0"/>
              <w:jc w:val="center"/>
              <w:rPr>
                <w:b/>
                <w:bCs/>
                <w:sz w:val="18"/>
                <w:szCs w:val="18"/>
                <w:lang w:eastAsia="en-CA"/>
              </w:rPr>
            </w:pPr>
            <w:r w:rsidRPr="00D25F42">
              <w:rPr>
                <w:rFonts w:hint="cs"/>
                <w:b/>
                <w:bCs/>
                <w:sz w:val="16"/>
                <w:szCs w:val="16"/>
                <w:rtl/>
                <w:lang w:bidi="ar-EG"/>
              </w:rPr>
              <w:t>التفاصيل</w:t>
            </w:r>
          </w:p>
        </w:tc>
        <w:tc>
          <w:tcPr>
            <w:tcW w:w="478"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E73CDD2" w14:textId="77777777" w:rsidR="000640BA" w:rsidRPr="00D25F42" w:rsidRDefault="000640BA" w:rsidP="00532F6C">
            <w:pPr>
              <w:widowControl w:val="0"/>
              <w:jc w:val="center"/>
              <w:rPr>
                <w:b/>
                <w:bCs/>
                <w:sz w:val="18"/>
                <w:szCs w:val="18"/>
                <w:lang w:eastAsia="en-CA"/>
              </w:rPr>
            </w:pPr>
            <w:r w:rsidRPr="00D25F42">
              <w:rPr>
                <w:b/>
                <w:bCs/>
                <w:sz w:val="18"/>
                <w:szCs w:val="18"/>
                <w:lang w:eastAsia="en-CA"/>
              </w:rPr>
              <w:t>2023</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BABC0CA" w14:textId="77777777" w:rsidR="000640BA" w:rsidRPr="00D25F42" w:rsidRDefault="000640BA" w:rsidP="00532F6C">
            <w:pPr>
              <w:widowControl w:val="0"/>
              <w:jc w:val="center"/>
              <w:rPr>
                <w:b/>
                <w:bCs/>
                <w:sz w:val="18"/>
                <w:szCs w:val="18"/>
                <w:lang w:eastAsia="en-CA"/>
              </w:rPr>
            </w:pPr>
            <w:r w:rsidRPr="00D25F42">
              <w:rPr>
                <w:b/>
                <w:bCs/>
                <w:sz w:val="18"/>
                <w:szCs w:val="18"/>
                <w:lang w:eastAsia="en-CA"/>
              </w:rPr>
              <w:t>2024</w:t>
            </w:r>
          </w:p>
        </w:tc>
        <w:tc>
          <w:tcPr>
            <w:tcW w:w="47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70FD481" w14:textId="77777777" w:rsidR="000640BA" w:rsidRPr="00D25F42" w:rsidRDefault="000640BA" w:rsidP="00532F6C">
            <w:pPr>
              <w:widowControl w:val="0"/>
              <w:jc w:val="center"/>
              <w:rPr>
                <w:b/>
                <w:bCs/>
                <w:sz w:val="18"/>
                <w:szCs w:val="18"/>
                <w:lang w:eastAsia="en-CA"/>
              </w:rPr>
            </w:pPr>
            <w:r w:rsidRPr="00D25F42">
              <w:rPr>
                <w:b/>
                <w:bCs/>
                <w:sz w:val="18"/>
                <w:szCs w:val="18"/>
                <w:lang w:eastAsia="en-CA"/>
              </w:rPr>
              <w:t>2025</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55851E0" w14:textId="77777777" w:rsidR="000640BA" w:rsidRPr="00D25F42" w:rsidRDefault="000640BA" w:rsidP="00532F6C">
            <w:pPr>
              <w:widowControl w:val="0"/>
              <w:jc w:val="center"/>
              <w:rPr>
                <w:b/>
                <w:bCs/>
                <w:sz w:val="18"/>
                <w:szCs w:val="18"/>
                <w:lang w:eastAsia="en-CA"/>
              </w:rPr>
            </w:pPr>
            <w:r w:rsidRPr="00D25F42">
              <w:rPr>
                <w:b/>
                <w:bCs/>
                <w:sz w:val="18"/>
                <w:szCs w:val="18"/>
                <w:lang w:eastAsia="en-CA"/>
              </w:rPr>
              <w:t>2026</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849BF57" w14:textId="77777777" w:rsidR="000640BA" w:rsidRPr="00D25F42" w:rsidRDefault="000640BA" w:rsidP="00532F6C">
            <w:pPr>
              <w:widowControl w:val="0"/>
              <w:jc w:val="center"/>
              <w:rPr>
                <w:b/>
                <w:bCs/>
                <w:sz w:val="18"/>
                <w:szCs w:val="18"/>
                <w:lang w:eastAsia="en-CA"/>
              </w:rPr>
            </w:pPr>
            <w:r w:rsidRPr="00D25F42">
              <w:rPr>
                <w:b/>
                <w:bCs/>
                <w:sz w:val="18"/>
                <w:szCs w:val="18"/>
                <w:lang w:eastAsia="en-CA"/>
              </w:rPr>
              <w:t>2027</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03E3296" w14:textId="77777777" w:rsidR="000640BA" w:rsidRPr="00D25F42" w:rsidRDefault="000640BA" w:rsidP="00532F6C">
            <w:pPr>
              <w:widowControl w:val="0"/>
              <w:jc w:val="center"/>
              <w:rPr>
                <w:b/>
                <w:bCs/>
                <w:sz w:val="18"/>
                <w:szCs w:val="18"/>
                <w:lang w:eastAsia="en-CA"/>
              </w:rPr>
            </w:pPr>
            <w:r w:rsidRPr="00D25F42">
              <w:rPr>
                <w:b/>
                <w:bCs/>
                <w:sz w:val="18"/>
                <w:szCs w:val="18"/>
                <w:lang w:eastAsia="en-CA"/>
              </w:rPr>
              <w:t>2028</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D27975B" w14:textId="77777777" w:rsidR="000640BA" w:rsidRPr="00D25F42" w:rsidRDefault="000640BA" w:rsidP="00532F6C">
            <w:pPr>
              <w:widowControl w:val="0"/>
              <w:jc w:val="center"/>
              <w:rPr>
                <w:b/>
                <w:bCs/>
                <w:sz w:val="18"/>
                <w:szCs w:val="18"/>
                <w:lang w:eastAsia="en-CA"/>
              </w:rPr>
            </w:pPr>
            <w:r w:rsidRPr="00D25F42">
              <w:rPr>
                <w:b/>
                <w:bCs/>
                <w:sz w:val="18"/>
                <w:szCs w:val="18"/>
                <w:lang w:eastAsia="en-CA"/>
              </w:rPr>
              <w:t>2029</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2E6695C" w14:textId="77777777" w:rsidR="000640BA" w:rsidRPr="00D25F42" w:rsidRDefault="000640BA" w:rsidP="00532F6C">
            <w:pPr>
              <w:widowControl w:val="0"/>
              <w:jc w:val="center"/>
              <w:rPr>
                <w:b/>
                <w:bCs/>
                <w:sz w:val="18"/>
                <w:szCs w:val="18"/>
                <w:lang w:eastAsia="en-CA"/>
              </w:rPr>
            </w:pPr>
            <w:r w:rsidRPr="00D25F42">
              <w:rPr>
                <w:b/>
                <w:bCs/>
                <w:sz w:val="18"/>
                <w:szCs w:val="18"/>
                <w:lang w:eastAsia="en-CA"/>
              </w:rPr>
              <w:t>2030</w:t>
            </w:r>
          </w:p>
        </w:tc>
        <w:tc>
          <w:tcPr>
            <w:tcW w:w="509"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C64A618" w14:textId="77777777" w:rsidR="000640BA" w:rsidRPr="00D25F42" w:rsidRDefault="000640BA" w:rsidP="00532F6C">
            <w:pPr>
              <w:widowControl w:val="0"/>
              <w:jc w:val="center"/>
              <w:rPr>
                <w:b/>
                <w:bCs/>
                <w:sz w:val="18"/>
                <w:szCs w:val="18"/>
                <w:lang w:eastAsia="en-CA"/>
              </w:rPr>
            </w:pPr>
            <w:r w:rsidRPr="00D25F42">
              <w:rPr>
                <w:rFonts w:hint="cs"/>
                <w:b/>
                <w:bCs/>
                <w:sz w:val="16"/>
                <w:szCs w:val="16"/>
                <w:rtl/>
                <w:lang w:bidi="ar-EG"/>
              </w:rPr>
              <w:t>المجموع</w:t>
            </w:r>
          </w:p>
        </w:tc>
      </w:tr>
      <w:tr w:rsidR="000640BA" w:rsidRPr="00D25F42" w14:paraId="2CF78F4B" w14:textId="77777777" w:rsidTr="00532F6C">
        <w:trPr>
          <w:trHeight w:val="408"/>
          <w:jc w:val="center"/>
        </w:trPr>
        <w:tc>
          <w:tcPr>
            <w:tcW w:w="270"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45FB958" w14:textId="77777777" w:rsidR="000640BA" w:rsidRPr="00D25F42" w:rsidRDefault="000640BA" w:rsidP="00532F6C">
            <w:pPr>
              <w:widowControl w:val="0"/>
              <w:jc w:val="left"/>
              <w:rPr>
                <w:sz w:val="18"/>
                <w:szCs w:val="18"/>
                <w:lang w:eastAsia="en-CA"/>
              </w:rPr>
            </w:pPr>
            <w:r w:rsidRPr="00D25F42">
              <w:rPr>
                <w:sz w:val="18"/>
                <w:szCs w:val="18"/>
                <w:lang w:eastAsia="en-CA"/>
              </w:rPr>
              <w:t>1.1</w:t>
            </w:r>
          </w:p>
        </w:tc>
        <w:tc>
          <w:tcPr>
            <w:tcW w:w="979" w:type="pct"/>
            <w:tcBorders>
              <w:top w:val="nil"/>
              <w:left w:val="nil"/>
              <w:bottom w:val="single" w:sz="4" w:space="0" w:color="auto"/>
              <w:right w:val="single" w:sz="4" w:space="0" w:color="auto"/>
            </w:tcBorders>
            <w:shd w:val="clear" w:color="auto" w:fill="auto"/>
            <w:tcMar>
              <w:left w:w="72" w:type="dxa"/>
              <w:right w:w="72" w:type="dxa"/>
            </w:tcMar>
            <w:hideMark/>
          </w:tcPr>
          <w:p w14:paraId="375618BF" w14:textId="77777777" w:rsidR="000640BA" w:rsidRPr="00D25F42" w:rsidRDefault="000640BA" w:rsidP="00532F6C">
            <w:pPr>
              <w:widowControl w:val="0"/>
              <w:jc w:val="right"/>
              <w:rPr>
                <w:sz w:val="18"/>
                <w:szCs w:val="18"/>
                <w:lang w:eastAsia="en-CA"/>
              </w:rPr>
            </w:pPr>
            <w:r w:rsidRPr="00D25F42">
              <w:rPr>
                <w:rFonts w:hint="cs"/>
                <w:sz w:val="18"/>
                <w:szCs w:val="18"/>
                <w:rtl/>
                <w:lang w:bidi="ar-EG"/>
              </w:rPr>
              <w:t>جدول التخفيض الخاص بالمواد المجموعة الأولى من المرفق جيم لبروتوكول مونتريال (طن من قدرات استنفاد الأوزون)</w:t>
            </w:r>
          </w:p>
        </w:tc>
        <w:tc>
          <w:tcPr>
            <w:tcW w:w="478"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D001E91" w14:textId="77777777" w:rsidR="000640BA" w:rsidRPr="00D25F42" w:rsidRDefault="000640BA" w:rsidP="00532F6C">
            <w:pPr>
              <w:widowControl w:val="0"/>
              <w:jc w:val="right"/>
              <w:rPr>
                <w:sz w:val="18"/>
                <w:szCs w:val="18"/>
                <w:lang w:eastAsia="en-CA"/>
              </w:rPr>
            </w:pPr>
            <w:r w:rsidRPr="00D25F42">
              <w:rPr>
                <w:sz w:val="18"/>
                <w:szCs w:val="18"/>
                <w:lang w:eastAsia="en-CA"/>
              </w:rPr>
              <w:t>262.54</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8A18FF3" w14:textId="77777777" w:rsidR="000640BA" w:rsidRPr="00D25F42" w:rsidRDefault="000640BA" w:rsidP="00532F6C">
            <w:pPr>
              <w:widowControl w:val="0"/>
              <w:jc w:val="right"/>
              <w:rPr>
                <w:sz w:val="18"/>
                <w:szCs w:val="18"/>
                <w:lang w:eastAsia="en-CA"/>
              </w:rPr>
            </w:pPr>
            <w:r w:rsidRPr="00D25F42">
              <w:rPr>
                <w:sz w:val="18"/>
                <w:szCs w:val="18"/>
                <w:lang w:eastAsia="en-CA"/>
              </w:rPr>
              <w:t>262.54</w:t>
            </w:r>
          </w:p>
        </w:tc>
        <w:tc>
          <w:tcPr>
            <w:tcW w:w="47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91C06B7" w14:textId="77777777" w:rsidR="000640BA" w:rsidRPr="00D25F42" w:rsidRDefault="000640BA" w:rsidP="00532F6C">
            <w:pPr>
              <w:widowControl w:val="0"/>
              <w:jc w:val="right"/>
              <w:rPr>
                <w:sz w:val="18"/>
                <w:szCs w:val="18"/>
                <w:lang w:eastAsia="en-CA"/>
              </w:rPr>
            </w:pPr>
            <w:r w:rsidRPr="00D25F42">
              <w:rPr>
                <w:sz w:val="18"/>
                <w:szCs w:val="18"/>
                <w:lang w:eastAsia="en-CA"/>
              </w:rPr>
              <w:t>131.27</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33A5F1E" w14:textId="77777777" w:rsidR="000640BA" w:rsidRPr="00D25F42" w:rsidRDefault="000640BA" w:rsidP="00532F6C">
            <w:pPr>
              <w:widowControl w:val="0"/>
              <w:jc w:val="right"/>
              <w:rPr>
                <w:sz w:val="18"/>
                <w:szCs w:val="18"/>
                <w:lang w:eastAsia="en-CA"/>
              </w:rPr>
            </w:pPr>
            <w:r w:rsidRPr="00D25F42">
              <w:rPr>
                <w:sz w:val="18"/>
                <w:szCs w:val="18"/>
                <w:lang w:eastAsia="en-CA"/>
              </w:rPr>
              <w:t>131.27</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15FC40F" w14:textId="77777777" w:rsidR="000640BA" w:rsidRPr="00D25F42" w:rsidRDefault="000640BA" w:rsidP="00532F6C">
            <w:pPr>
              <w:widowControl w:val="0"/>
              <w:jc w:val="right"/>
              <w:rPr>
                <w:sz w:val="18"/>
                <w:szCs w:val="18"/>
                <w:lang w:eastAsia="en-CA"/>
              </w:rPr>
            </w:pPr>
            <w:r w:rsidRPr="00D25F42">
              <w:rPr>
                <w:sz w:val="18"/>
                <w:szCs w:val="18"/>
                <w:lang w:eastAsia="en-CA"/>
              </w:rPr>
              <w:t>131.27</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1F15C35" w14:textId="77777777" w:rsidR="000640BA" w:rsidRPr="00D25F42" w:rsidRDefault="000640BA" w:rsidP="00532F6C">
            <w:pPr>
              <w:widowControl w:val="0"/>
              <w:jc w:val="right"/>
              <w:rPr>
                <w:sz w:val="18"/>
                <w:szCs w:val="18"/>
                <w:lang w:eastAsia="en-CA"/>
              </w:rPr>
            </w:pPr>
            <w:r w:rsidRPr="00D25F42">
              <w:rPr>
                <w:sz w:val="18"/>
                <w:szCs w:val="18"/>
                <w:lang w:eastAsia="en-CA"/>
              </w:rPr>
              <w:t>131.27</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36AFEE6" w14:textId="77777777" w:rsidR="000640BA" w:rsidRPr="00D25F42" w:rsidRDefault="000640BA" w:rsidP="00532F6C">
            <w:pPr>
              <w:widowControl w:val="0"/>
              <w:jc w:val="right"/>
              <w:rPr>
                <w:sz w:val="18"/>
                <w:szCs w:val="18"/>
                <w:lang w:eastAsia="en-CA"/>
              </w:rPr>
            </w:pPr>
            <w:r w:rsidRPr="00D25F42">
              <w:rPr>
                <w:sz w:val="18"/>
                <w:szCs w:val="18"/>
                <w:lang w:eastAsia="en-CA"/>
              </w:rPr>
              <w:t>131.27</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AC18663" w14:textId="77777777" w:rsidR="000640BA" w:rsidRPr="00D25F42" w:rsidRDefault="000640BA" w:rsidP="00532F6C">
            <w:pPr>
              <w:widowControl w:val="0"/>
              <w:jc w:val="right"/>
              <w:rPr>
                <w:sz w:val="18"/>
                <w:szCs w:val="18"/>
                <w:lang w:eastAsia="en-CA"/>
              </w:rPr>
            </w:pPr>
            <w:r w:rsidRPr="00D25F42">
              <w:rPr>
                <w:sz w:val="18"/>
                <w:szCs w:val="18"/>
                <w:lang w:eastAsia="en-CA"/>
              </w:rPr>
              <w:t>0.00</w:t>
            </w:r>
          </w:p>
        </w:tc>
        <w:tc>
          <w:tcPr>
            <w:tcW w:w="509"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D4D63B9" w14:textId="77777777" w:rsidR="000640BA" w:rsidRPr="00D25F42" w:rsidRDefault="000640BA" w:rsidP="00532F6C">
            <w:pPr>
              <w:widowControl w:val="0"/>
              <w:jc w:val="right"/>
              <w:rPr>
                <w:sz w:val="18"/>
                <w:szCs w:val="18"/>
                <w:lang w:eastAsia="en-CA"/>
              </w:rPr>
            </w:pPr>
            <w:r w:rsidRPr="00D25F42">
              <w:rPr>
                <w:rFonts w:hint="cs"/>
                <w:sz w:val="16"/>
                <w:szCs w:val="16"/>
                <w:rtl/>
                <w:lang w:bidi="ar-EG"/>
              </w:rPr>
              <w:t>لا ينطبق</w:t>
            </w:r>
          </w:p>
        </w:tc>
      </w:tr>
      <w:tr w:rsidR="000640BA" w:rsidRPr="00D25F42" w14:paraId="4AFE0D88" w14:textId="77777777" w:rsidTr="00532F6C">
        <w:trPr>
          <w:trHeight w:val="408"/>
          <w:jc w:val="center"/>
        </w:trPr>
        <w:tc>
          <w:tcPr>
            <w:tcW w:w="270"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040F6FB" w14:textId="77777777" w:rsidR="000640BA" w:rsidRPr="00D25F42" w:rsidRDefault="000640BA" w:rsidP="00532F6C">
            <w:pPr>
              <w:widowControl w:val="0"/>
              <w:jc w:val="left"/>
              <w:rPr>
                <w:sz w:val="18"/>
                <w:szCs w:val="18"/>
                <w:lang w:eastAsia="en-CA"/>
              </w:rPr>
            </w:pPr>
            <w:r w:rsidRPr="00D25F42">
              <w:rPr>
                <w:sz w:val="18"/>
                <w:szCs w:val="18"/>
                <w:lang w:eastAsia="en-CA"/>
              </w:rPr>
              <w:t>1.2</w:t>
            </w:r>
          </w:p>
        </w:tc>
        <w:tc>
          <w:tcPr>
            <w:tcW w:w="979" w:type="pct"/>
            <w:tcBorders>
              <w:top w:val="nil"/>
              <w:left w:val="nil"/>
              <w:bottom w:val="single" w:sz="4" w:space="0" w:color="auto"/>
              <w:right w:val="single" w:sz="4" w:space="0" w:color="auto"/>
            </w:tcBorders>
            <w:shd w:val="clear" w:color="auto" w:fill="auto"/>
            <w:tcMar>
              <w:left w:w="72" w:type="dxa"/>
              <w:right w:w="72" w:type="dxa"/>
            </w:tcMar>
            <w:hideMark/>
          </w:tcPr>
          <w:p w14:paraId="474FC0A4" w14:textId="77777777" w:rsidR="000640BA" w:rsidRPr="00D25F42" w:rsidRDefault="000640BA" w:rsidP="00532F6C">
            <w:pPr>
              <w:widowControl w:val="0"/>
              <w:jc w:val="right"/>
              <w:rPr>
                <w:sz w:val="18"/>
                <w:szCs w:val="18"/>
                <w:lang w:eastAsia="en-CA"/>
              </w:rPr>
            </w:pPr>
            <w:r w:rsidRPr="00D25F42">
              <w:rPr>
                <w:rFonts w:hint="cs"/>
                <w:sz w:val="18"/>
                <w:szCs w:val="18"/>
                <w:rtl/>
                <w:lang w:bidi="ar-EG"/>
              </w:rPr>
              <w:t>الحدّ الأقصى للاستهلاك المسموح به من مواد المجموعة الأولى من المرفق جيم لبروتوكول مونتريال (طن من قدرات استنفاد الأوزون)</w:t>
            </w:r>
          </w:p>
        </w:tc>
        <w:tc>
          <w:tcPr>
            <w:tcW w:w="478"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99E3C07" w14:textId="77777777" w:rsidR="000640BA" w:rsidRPr="00D25F42" w:rsidRDefault="000640BA" w:rsidP="00532F6C">
            <w:pPr>
              <w:widowControl w:val="0"/>
              <w:jc w:val="right"/>
              <w:rPr>
                <w:sz w:val="18"/>
                <w:szCs w:val="18"/>
                <w:lang w:eastAsia="en-CA"/>
              </w:rPr>
            </w:pPr>
            <w:r w:rsidRPr="00D25F42">
              <w:rPr>
                <w:sz w:val="18"/>
                <w:szCs w:val="18"/>
                <w:lang w:eastAsia="en-CA"/>
              </w:rPr>
              <w:t>181.76</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671BA54" w14:textId="77777777" w:rsidR="000640BA" w:rsidRPr="00D25F42" w:rsidRDefault="000640BA" w:rsidP="00532F6C">
            <w:pPr>
              <w:widowControl w:val="0"/>
              <w:jc w:val="right"/>
              <w:rPr>
                <w:sz w:val="18"/>
                <w:szCs w:val="18"/>
                <w:lang w:eastAsia="en-CA"/>
              </w:rPr>
            </w:pPr>
            <w:r w:rsidRPr="00D25F42">
              <w:rPr>
                <w:sz w:val="18"/>
                <w:szCs w:val="18"/>
                <w:lang w:eastAsia="en-CA"/>
              </w:rPr>
              <w:t>181.76</w:t>
            </w:r>
          </w:p>
        </w:tc>
        <w:tc>
          <w:tcPr>
            <w:tcW w:w="47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405DD90" w14:textId="77777777" w:rsidR="000640BA" w:rsidRPr="00D25F42" w:rsidRDefault="000640BA" w:rsidP="00532F6C">
            <w:pPr>
              <w:widowControl w:val="0"/>
              <w:jc w:val="right"/>
              <w:rPr>
                <w:sz w:val="18"/>
                <w:szCs w:val="18"/>
                <w:lang w:eastAsia="en-CA"/>
              </w:rPr>
            </w:pPr>
            <w:r w:rsidRPr="00D25F42">
              <w:rPr>
                <w:sz w:val="18"/>
                <w:szCs w:val="18"/>
                <w:lang w:eastAsia="en-CA"/>
              </w:rPr>
              <w:t>131.27</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011CE3B" w14:textId="77777777" w:rsidR="000640BA" w:rsidRPr="00D25F42" w:rsidRDefault="000640BA" w:rsidP="00532F6C">
            <w:pPr>
              <w:widowControl w:val="0"/>
              <w:jc w:val="right"/>
              <w:rPr>
                <w:sz w:val="18"/>
                <w:szCs w:val="18"/>
                <w:lang w:eastAsia="en-CA"/>
              </w:rPr>
            </w:pPr>
            <w:r w:rsidRPr="00D25F42">
              <w:rPr>
                <w:sz w:val="18"/>
                <w:szCs w:val="18"/>
                <w:lang w:eastAsia="en-CA"/>
              </w:rPr>
              <w:t>131.27</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6217D15" w14:textId="77777777" w:rsidR="000640BA" w:rsidRPr="00D25F42" w:rsidRDefault="000640BA" w:rsidP="00532F6C">
            <w:pPr>
              <w:widowControl w:val="0"/>
              <w:jc w:val="right"/>
              <w:rPr>
                <w:sz w:val="18"/>
                <w:szCs w:val="18"/>
                <w:lang w:eastAsia="en-CA"/>
              </w:rPr>
            </w:pPr>
            <w:r w:rsidRPr="00D25F42">
              <w:rPr>
                <w:sz w:val="18"/>
                <w:szCs w:val="18"/>
                <w:lang w:eastAsia="en-CA"/>
              </w:rPr>
              <w:t>131.27</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DC86BB1" w14:textId="77777777" w:rsidR="000640BA" w:rsidRPr="00D25F42" w:rsidRDefault="000640BA" w:rsidP="00532F6C">
            <w:pPr>
              <w:widowControl w:val="0"/>
              <w:jc w:val="right"/>
              <w:rPr>
                <w:sz w:val="18"/>
                <w:szCs w:val="18"/>
                <w:lang w:eastAsia="en-CA"/>
              </w:rPr>
            </w:pPr>
            <w:r w:rsidRPr="00D25F42">
              <w:rPr>
                <w:sz w:val="18"/>
                <w:szCs w:val="18"/>
                <w:lang w:eastAsia="en-CA"/>
              </w:rPr>
              <w:t>131.27</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CD82FB4" w14:textId="77777777" w:rsidR="000640BA" w:rsidRPr="00D25F42" w:rsidRDefault="000640BA" w:rsidP="00532F6C">
            <w:pPr>
              <w:widowControl w:val="0"/>
              <w:jc w:val="right"/>
              <w:rPr>
                <w:sz w:val="18"/>
                <w:szCs w:val="18"/>
                <w:lang w:eastAsia="en-CA"/>
              </w:rPr>
            </w:pPr>
            <w:r w:rsidRPr="00D25F42">
              <w:rPr>
                <w:sz w:val="18"/>
                <w:szCs w:val="18"/>
                <w:lang w:eastAsia="en-CA"/>
              </w:rPr>
              <w:t>131.27</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CAAF465" w14:textId="77777777" w:rsidR="000640BA" w:rsidRPr="00D25F42" w:rsidRDefault="000640BA" w:rsidP="00532F6C">
            <w:pPr>
              <w:widowControl w:val="0"/>
              <w:jc w:val="right"/>
              <w:rPr>
                <w:sz w:val="18"/>
                <w:szCs w:val="18"/>
                <w:lang w:eastAsia="en-CA"/>
              </w:rPr>
            </w:pPr>
            <w:r w:rsidRPr="00D25F42">
              <w:rPr>
                <w:sz w:val="18"/>
                <w:szCs w:val="18"/>
                <w:lang w:eastAsia="en-CA"/>
              </w:rPr>
              <w:t>0.00</w:t>
            </w:r>
          </w:p>
        </w:tc>
        <w:tc>
          <w:tcPr>
            <w:tcW w:w="509"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56E7EAA" w14:textId="77777777" w:rsidR="000640BA" w:rsidRPr="00D25F42" w:rsidRDefault="000640BA" w:rsidP="00532F6C">
            <w:pPr>
              <w:widowControl w:val="0"/>
              <w:jc w:val="right"/>
              <w:rPr>
                <w:sz w:val="18"/>
                <w:szCs w:val="18"/>
                <w:lang w:eastAsia="en-CA"/>
              </w:rPr>
            </w:pPr>
            <w:r w:rsidRPr="00D25F42">
              <w:rPr>
                <w:rFonts w:hint="cs"/>
                <w:sz w:val="16"/>
                <w:szCs w:val="16"/>
                <w:rtl/>
                <w:lang w:bidi="ar-EG"/>
              </w:rPr>
              <w:t>لا ينطبق</w:t>
            </w:r>
          </w:p>
        </w:tc>
      </w:tr>
      <w:tr w:rsidR="000640BA" w:rsidRPr="00D25F42" w14:paraId="25A6FAF3" w14:textId="77777777" w:rsidTr="00532F6C">
        <w:trPr>
          <w:trHeight w:val="116"/>
          <w:jc w:val="center"/>
        </w:trPr>
        <w:tc>
          <w:tcPr>
            <w:tcW w:w="270"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F5A0914" w14:textId="77777777" w:rsidR="000640BA" w:rsidRPr="00D25F42" w:rsidRDefault="000640BA" w:rsidP="00532F6C">
            <w:pPr>
              <w:widowControl w:val="0"/>
              <w:jc w:val="left"/>
              <w:rPr>
                <w:sz w:val="18"/>
                <w:szCs w:val="18"/>
                <w:lang w:eastAsia="en-CA"/>
              </w:rPr>
            </w:pPr>
            <w:r w:rsidRPr="00D25F42">
              <w:rPr>
                <w:sz w:val="18"/>
                <w:szCs w:val="18"/>
                <w:lang w:eastAsia="en-CA"/>
              </w:rPr>
              <w:t>2.1</w:t>
            </w:r>
          </w:p>
        </w:tc>
        <w:tc>
          <w:tcPr>
            <w:tcW w:w="979" w:type="pct"/>
            <w:tcBorders>
              <w:top w:val="nil"/>
              <w:left w:val="nil"/>
              <w:bottom w:val="single" w:sz="4" w:space="0" w:color="auto"/>
              <w:right w:val="single" w:sz="4" w:space="0" w:color="auto"/>
            </w:tcBorders>
            <w:shd w:val="clear" w:color="auto" w:fill="auto"/>
            <w:tcMar>
              <w:left w:w="72" w:type="dxa"/>
              <w:right w:w="72" w:type="dxa"/>
            </w:tcMar>
            <w:hideMark/>
          </w:tcPr>
          <w:p w14:paraId="0C1B029C" w14:textId="77777777" w:rsidR="000640BA" w:rsidRPr="00D25F42" w:rsidRDefault="000640BA" w:rsidP="00532F6C">
            <w:pPr>
              <w:widowControl w:val="0"/>
              <w:jc w:val="right"/>
              <w:rPr>
                <w:sz w:val="18"/>
                <w:szCs w:val="18"/>
                <w:lang w:eastAsia="en-CA"/>
              </w:rPr>
            </w:pPr>
            <w:r w:rsidRPr="00D25F42">
              <w:rPr>
                <w:rFonts w:hint="cs"/>
                <w:sz w:val="18"/>
                <w:szCs w:val="18"/>
                <w:rtl/>
                <w:lang w:bidi="ar-EG"/>
              </w:rPr>
              <w:t>التمويل المقرر للوكالة المنفذة الرئيسية (اليوئنديبي) (دولار أمريكي)</w:t>
            </w:r>
          </w:p>
        </w:tc>
        <w:tc>
          <w:tcPr>
            <w:tcW w:w="478"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33FD2F2" w14:textId="77777777" w:rsidR="000640BA" w:rsidRPr="00D25F42" w:rsidRDefault="000640BA" w:rsidP="00532F6C">
            <w:pPr>
              <w:widowControl w:val="0"/>
              <w:jc w:val="right"/>
              <w:rPr>
                <w:sz w:val="18"/>
                <w:szCs w:val="18"/>
                <w:lang w:eastAsia="en-CA"/>
              </w:rPr>
            </w:pPr>
            <w:r w:rsidRPr="00D25F42">
              <w:rPr>
                <w:sz w:val="18"/>
                <w:szCs w:val="18"/>
              </w:rPr>
              <w:t>3,520,244</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28C5133" w14:textId="77777777" w:rsidR="000640BA" w:rsidRPr="00D25F42" w:rsidRDefault="000640BA" w:rsidP="00532F6C">
            <w:pPr>
              <w:widowControl w:val="0"/>
              <w:jc w:val="right"/>
              <w:rPr>
                <w:sz w:val="18"/>
                <w:szCs w:val="18"/>
                <w:lang w:eastAsia="en-CA"/>
              </w:rPr>
            </w:pPr>
            <w:r w:rsidRPr="00D25F42">
              <w:rPr>
                <w:sz w:val="18"/>
                <w:szCs w:val="18"/>
                <w:lang w:eastAsia="en-CA"/>
              </w:rPr>
              <w:t>0</w:t>
            </w:r>
          </w:p>
        </w:tc>
        <w:tc>
          <w:tcPr>
            <w:tcW w:w="47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C13EFB8" w14:textId="77777777" w:rsidR="000640BA" w:rsidRPr="00D25F42" w:rsidRDefault="000640BA" w:rsidP="00532F6C">
            <w:pPr>
              <w:widowControl w:val="0"/>
              <w:jc w:val="right"/>
              <w:rPr>
                <w:sz w:val="18"/>
                <w:szCs w:val="18"/>
                <w:lang w:eastAsia="en-CA"/>
              </w:rPr>
            </w:pPr>
            <w:r w:rsidRPr="00D25F42">
              <w:rPr>
                <w:sz w:val="18"/>
                <w:szCs w:val="18"/>
                <w:lang w:eastAsia="en-CA"/>
              </w:rPr>
              <w:t>5,415,032</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3E01653" w14:textId="77777777" w:rsidR="000640BA" w:rsidRPr="00D25F42" w:rsidRDefault="000640BA" w:rsidP="00532F6C">
            <w:pPr>
              <w:widowControl w:val="0"/>
              <w:jc w:val="right"/>
              <w:rPr>
                <w:sz w:val="18"/>
                <w:szCs w:val="18"/>
                <w:lang w:eastAsia="en-CA"/>
              </w:rPr>
            </w:pPr>
            <w:r w:rsidRPr="00D25F42">
              <w:rPr>
                <w:sz w:val="18"/>
                <w:szCs w:val="18"/>
                <w:lang w:eastAsia="en-CA"/>
              </w:rPr>
              <w:t>0</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6C535A3" w14:textId="77777777" w:rsidR="000640BA" w:rsidRPr="00D25F42" w:rsidRDefault="000640BA" w:rsidP="00532F6C">
            <w:pPr>
              <w:widowControl w:val="0"/>
              <w:jc w:val="right"/>
              <w:rPr>
                <w:sz w:val="18"/>
                <w:szCs w:val="18"/>
                <w:lang w:eastAsia="en-CA"/>
              </w:rPr>
            </w:pPr>
            <w:r w:rsidRPr="00D25F42">
              <w:rPr>
                <w:sz w:val="18"/>
                <w:szCs w:val="18"/>
                <w:lang w:eastAsia="en-CA"/>
              </w:rPr>
              <w:t>0</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6A76CA1" w14:textId="77777777" w:rsidR="000640BA" w:rsidRPr="00D25F42" w:rsidRDefault="000640BA" w:rsidP="00532F6C">
            <w:pPr>
              <w:widowControl w:val="0"/>
              <w:jc w:val="right"/>
              <w:rPr>
                <w:sz w:val="18"/>
                <w:szCs w:val="18"/>
                <w:lang w:eastAsia="en-CA"/>
              </w:rPr>
            </w:pPr>
            <w:r w:rsidRPr="00D25F42">
              <w:rPr>
                <w:sz w:val="18"/>
                <w:szCs w:val="18"/>
              </w:rPr>
              <w:t>2,970,571</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FFF4217" w14:textId="77777777" w:rsidR="000640BA" w:rsidRPr="00D25F42" w:rsidRDefault="000640BA" w:rsidP="00532F6C">
            <w:pPr>
              <w:widowControl w:val="0"/>
              <w:jc w:val="right"/>
              <w:rPr>
                <w:sz w:val="18"/>
                <w:szCs w:val="18"/>
                <w:lang w:eastAsia="en-CA"/>
              </w:rPr>
            </w:pPr>
            <w:r w:rsidRPr="00D25F42">
              <w:rPr>
                <w:sz w:val="18"/>
                <w:szCs w:val="18"/>
                <w:lang w:eastAsia="en-CA"/>
              </w:rPr>
              <w:t>0</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E9751E2" w14:textId="77777777" w:rsidR="000640BA" w:rsidRPr="00D25F42" w:rsidRDefault="000640BA" w:rsidP="00532F6C">
            <w:pPr>
              <w:widowControl w:val="0"/>
              <w:jc w:val="right"/>
              <w:rPr>
                <w:sz w:val="18"/>
                <w:szCs w:val="18"/>
                <w:lang w:eastAsia="en-CA"/>
              </w:rPr>
            </w:pPr>
            <w:r w:rsidRPr="00D25F42">
              <w:rPr>
                <w:sz w:val="18"/>
                <w:szCs w:val="18"/>
                <w:lang w:eastAsia="en-CA"/>
              </w:rPr>
              <w:t>1,335,000</w:t>
            </w:r>
          </w:p>
        </w:tc>
        <w:tc>
          <w:tcPr>
            <w:tcW w:w="509"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E2D29BC" w14:textId="77777777" w:rsidR="000640BA" w:rsidRPr="00D25F42" w:rsidRDefault="000640BA" w:rsidP="00532F6C">
            <w:pPr>
              <w:widowControl w:val="0"/>
              <w:jc w:val="right"/>
              <w:rPr>
                <w:sz w:val="18"/>
                <w:szCs w:val="18"/>
                <w:lang w:eastAsia="en-CA"/>
              </w:rPr>
            </w:pPr>
            <w:r w:rsidRPr="00D25F42">
              <w:rPr>
                <w:sz w:val="18"/>
                <w:szCs w:val="18"/>
                <w:lang w:eastAsia="en-CA"/>
              </w:rPr>
              <w:t>13,240,847</w:t>
            </w:r>
          </w:p>
        </w:tc>
      </w:tr>
      <w:tr w:rsidR="000640BA" w:rsidRPr="00D25F42" w14:paraId="6C623060" w14:textId="77777777" w:rsidTr="00532F6C">
        <w:trPr>
          <w:trHeight w:val="56"/>
          <w:jc w:val="center"/>
        </w:trPr>
        <w:tc>
          <w:tcPr>
            <w:tcW w:w="270"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1F5F440" w14:textId="77777777" w:rsidR="000640BA" w:rsidRPr="00D25F42" w:rsidRDefault="000640BA" w:rsidP="00532F6C">
            <w:pPr>
              <w:widowControl w:val="0"/>
              <w:jc w:val="left"/>
              <w:rPr>
                <w:sz w:val="18"/>
                <w:szCs w:val="18"/>
                <w:lang w:eastAsia="en-CA"/>
              </w:rPr>
            </w:pPr>
            <w:r w:rsidRPr="00D25F42">
              <w:rPr>
                <w:sz w:val="18"/>
                <w:szCs w:val="18"/>
                <w:lang w:eastAsia="en-CA"/>
              </w:rPr>
              <w:t>2.2</w:t>
            </w:r>
          </w:p>
        </w:tc>
        <w:tc>
          <w:tcPr>
            <w:tcW w:w="979" w:type="pct"/>
            <w:tcBorders>
              <w:top w:val="nil"/>
              <w:left w:val="nil"/>
              <w:bottom w:val="single" w:sz="4" w:space="0" w:color="auto"/>
              <w:right w:val="single" w:sz="4" w:space="0" w:color="auto"/>
            </w:tcBorders>
            <w:shd w:val="clear" w:color="auto" w:fill="auto"/>
            <w:tcMar>
              <w:left w:w="72" w:type="dxa"/>
              <w:right w:w="72" w:type="dxa"/>
            </w:tcMar>
            <w:hideMark/>
          </w:tcPr>
          <w:p w14:paraId="23A80907" w14:textId="77777777" w:rsidR="000640BA" w:rsidRPr="00D25F42" w:rsidRDefault="000640BA" w:rsidP="00532F6C">
            <w:pPr>
              <w:widowControl w:val="0"/>
              <w:jc w:val="right"/>
              <w:rPr>
                <w:sz w:val="18"/>
                <w:szCs w:val="18"/>
                <w:lang w:eastAsia="en-CA"/>
              </w:rPr>
            </w:pPr>
            <w:r w:rsidRPr="00D25F42">
              <w:rPr>
                <w:rFonts w:hint="cs"/>
                <w:sz w:val="18"/>
                <w:szCs w:val="18"/>
                <w:rtl/>
                <w:lang w:bidi="ar-EG"/>
              </w:rPr>
              <w:t>تكاليف دعم الوكالة المنفذة الرئيسية (دولار أمريكي)</w:t>
            </w:r>
          </w:p>
        </w:tc>
        <w:tc>
          <w:tcPr>
            <w:tcW w:w="478"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06F19DA" w14:textId="77777777" w:rsidR="000640BA" w:rsidRPr="00D25F42" w:rsidRDefault="000640BA" w:rsidP="00532F6C">
            <w:pPr>
              <w:widowControl w:val="0"/>
              <w:jc w:val="right"/>
              <w:rPr>
                <w:sz w:val="18"/>
                <w:szCs w:val="18"/>
                <w:lang w:eastAsia="en-CA"/>
              </w:rPr>
            </w:pPr>
            <w:r w:rsidRPr="00D25F42">
              <w:rPr>
                <w:sz w:val="18"/>
                <w:szCs w:val="18"/>
              </w:rPr>
              <w:t>246,417</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13F7E89" w14:textId="77777777" w:rsidR="000640BA" w:rsidRPr="00D25F42" w:rsidRDefault="000640BA" w:rsidP="00532F6C">
            <w:pPr>
              <w:widowControl w:val="0"/>
              <w:jc w:val="right"/>
              <w:rPr>
                <w:sz w:val="18"/>
                <w:szCs w:val="18"/>
                <w:lang w:eastAsia="en-CA"/>
              </w:rPr>
            </w:pPr>
            <w:r w:rsidRPr="00D25F42">
              <w:rPr>
                <w:sz w:val="18"/>
                <w:szCs w:val="18"/>
                <w:lang w:eastAsia="en-CA"/>
              </w:rPr>
              <w:t>0</w:t>
            </w:r>
          </w:p>
        </w:tc>
        <w:tc>
          <w:tcPr>
            <w:tcW w:w="47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BE62C68" w14:textId="77777777" w:rsidR="000640BA" w:rsidRPr="00D25F42" w:rsidRDefault="000640BA" w:rsidP="00532F6C">
            <w:pPr>
              <w:widowControl w:val="0"/>
              <w:jc w:val="right"/>
              <w:rPr>
                <w:sz w:val="18"/>
                <w:szCs w:val="18"/>
                <w:lang w:eastAsia="en-CA"/>
              </w:rPr>
            </w:pPr>
            <w:r w:rsidRPr="00D25F42">
              <w:rPr>
                <w:sz w:val="18"/>
                <w:szCs w:val="18"/>
                <w:lang w:eastAsia="en-CA"/>
              </w:rPr>
              <w:t>379,052</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8426089" w14:textId="77777777" w:rsidR="000640BA" w:rsidRPr="00D25F42" w:rsidRDefault="000640BA" w:rsidP="00532F6C">
            <w:pPr>
              <w:widowControl w:val="0"/>
              <w:jc w:val="right"/>
              <w:rPr>
                <w:sz w:val="18"/>
                <w:szCs w:val="18"/>
                <w:lang w:eastAsia="en-CA"/>
              </w:rPr>
            </w:pPr>
            <w:r w:rsidRPr="00D25F42">
              <w:rPr>
                <w:sz w:val="18"/>
                <w:szCs w:val="18"/>
                <w:lang w:eastAsia="en-CA"/>
              </w:rPr>
              <w:t>0</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57E1792" w14:textId="77777777" w:rsidR="000640BA" w:rsidRPr="00D25F42" w:rsidRDefault="000640BA" w:rsidP="00532F6C">
            <w:pPr>
              <w:widowControl w:val="0"/>
              <w:jc w:val="right"/>
              <w:rPr>
                <w:sz w:val="18"/>
                <w:szCs w:val="18"/>
                <w:lang w:eastAsia="en-CA"/>
              </w:rPr>
            </w:pPr>
            <w:r w:rsidRPr="00D25F42">
              <w:rPr>
                <w:sz w:val="18"/>
                <w:szCs w:val="18"/>
                <w:lang w:eastAsia="en-CA"/>
              </w:rPr>
              <w:t>0</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15B37E6" w14:textId="77777777" w:rsidR="000640BA" w:rsidRPr="00D25F42" w:rsidRDefault="000640BA" w:rsidP="00532F6C">
            <w:pPr>
              <w:widowControl w:val="0"/>
              <w:jc w:val="right"/>
              <w:rPr>
                <w:sz w:val="18"/>
                <w:szCs w:val="18"/>
                <w:lang w:eastAsia="en-CA"/>
              </w:rPr>
            </w:pPr>
            <w:r w:rsidRPr="00D25F42">
              <w:rPr>
                <w:sz w:val="18"/>
                <w:szCs w:val="18"/>
              </w:rPr>
              <w:t>207,940</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37C2FC6" w14:textId="77777777" w:rsidR="000640BA" w:rsidRPr="00D25F42" w:rsidRDefault="000640BA" w:rsidP="00532F6C">
            <w:pPr>
              <w:widowControl w:val="0"/>
              <w:jc w:val="right"/>
              <w:rPr>
                <w:sz w:val="18"/>
                <w:szCs w:val="18"/>
                <w:lang w:eastAsia="en-CA"/>
              </w:rPr>
            </w:pPr>
            <w:r w:rsidRPr="00D25F42">
              <w:rPr>
                <w:sz w:val="18"/>
                <w:szCs w:val="18"/>
                <w:lang w:eastAsia="en-CA"/>
              </w:rPr>
              <w:t>0</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E4181C4" w14:textId="77777777" w:rsidR="000640BA" w:rsidRPr="00D25F42" w:rsidRDefault="000640BA" w:rsidP="00532F6C">
            <w:pPr>
              <w:widowControl w:val="0"/>
              <w:jc w:val="right"/>
              <w:rPr>
                <w:sz w:val="18"/>
                <w:szCs w:val="18"/>
                <w:lang w:eastAsia="en-CA"/>
              </w:rPr>
            </w:pPr>
            <w:r w:rsidRPr="00D25F42">
              <w:rPr>
                <w:sz w:val="18"/>
                <w:szCs w:val="18"/>
                <w:lang w:eastAsia="en-CA"/>
              </w:rPr>
              <w:t>93,450</w:t>
            </w:r>
          </w:p>
        </w:tc>
        <w:tc>
          <w:tcPr>
            <w:tcW w:w="509"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21C2271" w14:textId="77777777" w:rsidR="000640BA" w:rsidRPr="00D25F42" w:rsidRDefault="000640BA" w:rsidP="00532F6C">
            <w:pPr>
              <w:widowControl w:val="0"/>
              <w:jc w:val="right"/>
              <w:rPr>
                <w:sz w:val="18"/>
                <w:szCs w:val="18"/>
                <w:lang w:eastAsia="en-CA"/>
              </w:rPr>
            </w:pPr>
            <w:r w:rsidRPr="00D25F42">
              <w:rPr>
                <w:sz w:val="18"/>
                <w:szCs w:val="18"/>
                <w:lang w:eastAsia="en-CA"/>
              </w:rPr>
              <w:t>926,859</w:t>
            </w:r>
          </w:p>
        </w:tc>
      </w:tr>
      <w:tr w:rsidR="000640BA" w:rsidRPr="00D25F42" w14:paraId="1F43D654" w14:textId="77777777" w:rsidTr="00532F6C">
        <w:trPr>
          <w:trHeight w:val="161"/>
          <w:jc w:val="center"/>
        </w:trPr>
        <w:tc>
          <w:tcPr>
            <w:tcW w:w="270"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DE6BF3A" w14:textId="77777777" w:rsidR="000640BA" w:rsidRPr="00D25F42" w:rsidRDefault="000640BA" w:rsidP="00532F6C">
            <w:pPr>
              <w:widowControl w:val="0"/>
              <w:jc w:val="left"/>
              <w:rPr>
                <w:sz w:val="18"/>
                <w:szCs w:val="18"/>
                <w:lang w:eastAsia="en-CA"/>
              </w:rPr>
            </w:pPr>
            <w:r w:rsidRPr="00D25F42">
              <w:rPr>
                <w:sz w:val="18"/>
                <w:szCs w:val="18"/>
                <w:lang w:eastAsia="en-CA"/>
              </w:rPr>
              <w:t>2.3</w:t>
            </w:r>
          </w:p>
        </w:tc>
        <w:tc>
          <w:tcPr>
            <w:tcW w:w="979" w:type="pct"/>
            <w:tcBorders>
              <w:top w:val="nil"/>
              <w:left w:val="nil"/>
              <w:bottom w:val="single" w:sz="4" w:space="0" w:color="auto"/>
              <w:right w:val="single" w:sz="4" w:space="0" w:color="auto"/>
            </w:tcBorders>
            <w:shd w:val="clear" w:color="auto" w:fill="auto"/>
            <w:tcMar>
              <w:left w:w="72" w:type="dxa"/>
              <w:right w:w="72" w:type="dxa"/>
            </w:tcMar>
            <w:hideMark/>
          </w:tcPr>
          <w:p w14:paraId="6842BA5B" w14:textId="77777777" w:rsidR="000640BA" w:rsidRPr="00D25F42" w:rsidRDefault="000640BA" w:rsidP="00532F6C">
            <w:pPr>
              <w:widowControl w:val="0"/>
              <w:jc w:val="right"/>
              <w:rPr>
                <w:sz w:val="18"/>
                <w:szCs w:val="18"/>
                <w:lang w:eastAsia="en-CA"/>
              </w:rPr>
            </w:pPr>
            <w:r w:rsidRPr="00D25F42">
              <w:rPr>
                <w:rFonts w:hint="cs"/>
                <w:sz w:val="18"/>
                <w:szCs w:val="18"/>
                <w:rtl/>
                <w:lang w:bidi="ar-EG"/>
              </w:rPr>
              <w:t>التمويل المقرر للوكالة المنفذة المعاونة (أستراليا ) (دولار أمريكي)</w:t>
            </w:r>
          </w:p>
        </w:tc>
        <w:tc>
          <w:tcPr>
            <w:tcW w:w="478"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2F42E4A" w14:textId="77777777" w:rsidR="000640BA" w:rsidRPr="00D25F42" w:rsidRDefault="000640BA" w:rsidP="00532F6C">
            <w:pPr>
              <w:widowControl w:val="0"/>
              <w:jc w:val="right"/>
              <w:rPr>
                <w:sz w:val="18"/>
                <w:szCs w:val="18"/>
                <w:lang w:eastAsia="en-CA"/>
              </w:rPr>
            </w:pPr>
            <w:r w:rsidRPr="00D25F42">
              <w:rPr>
                <w:sz w:val="18"/>
                <w:szCs w:val="18"/>
                <w:lang w:eastAsia="en-CA"/>
              </w:rPr>
              <w:t>495,000</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CA0C90A" w14:textId="77777777" w:rsidR="000640BA" w:rsidRPr="00D25F42" w:rsidRDefault="000640BA" w:rsidP="00532F6C">
            <w:pPr>
              <w:widowControl w:val="0"/>
              <w:jc w:val="right"/>
              <w:rPr>
                <w:sz w:val="18"/>
                <w:szCs w:val="18"/>
                <w:lang w:eastAsia="en-CA"/>
              </w:rPr>
            </w:pPr>
            <w:r w:rsidRPr="00D25F42">
              <w:rPr>
                <w:sz w:val="18"/>
                <w:szCs w:val="18"/>
                <w:lang w:eastAsia="en-CA"/>
              </w:rPr>
              <w:t>0</w:t>
            </w:r>
          </w:p>
        </w:tc>
        <w:tc>
          <w:tcPr>
            <w:tcW w:w="47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F4D5DA6" w14:textId="77777777" w:rsidR="000640BA" w:rsidRPr="00D25F42" w:rsidRDefault="000640BA" w:rsidP="00532F6C">
            <w:pPr>
              <w:widowControl w:val="0"/>
              <w:jc w:val="right"/>
              <w:rPr>
                <w:sz w:val="18"/>
                <w:szCs w:val="18"/>
                <w:lang w:eastAsia="en-CA"/>
              </w:rPr>
            </w:pPr>
            <w:r w:rsidRPr="00D25F42">
              <w:rPr>
                <w:sz w:val="18"/>
                <w:szCs w:val="18"/>
                <w:lang w:eastAsia="en-CA"/>
              </w:rPr>
              <w:t>415,000</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60E7B0D" w14:textId="77777777" w:rsidR="000640BA" w:rsidRPr="00D25F42" w:rsidRDefault="000640BA" w:rsidP="00532F6C">
            <w:pPr>
              <w:widowControl w:val="0"/>
              <w:jc w:val="right"/>
              <w:rPr>
                <w:sz w:val="18"/>
                <w:szCs w:val="18"/>
                <w:lang w:eastAsia="en-CA"/>
              </w:rPr>
            </w:pPr>
            <w:r w:rsidRPr="00D25F42">
              <w:rPr>
                <w:sz w:val="18"/>
                <w:szCs w:val="18"/>
                <w:lang w:eastAsia="en-CA"/>
              </w:rPr>
              <w:t>0</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4938214" w14:textId="77777777" w:rsidR="000640BA" w:rsidRPr="00D25F42" w:rsidRDefault="000640BA" w:rsidP="00532F6C">
            <w:pPr>
              <w:widowControl w:val="0"/>
              <w:jc w:val="right"/>
              <w:rPr>
                <w:sz w:val="18"/>
                <w:szCs w:val="18"/>
                <w:lang w:eastAsia="en-CA"/>
              </w:rPr>
            </w:pPr>
            <w:r w:rsidRPr="00D25F42">
              <w:rPr>
                <w:sz w:val="18"/>
                <w:szCs w:val="18"/>
                <w:lang w:eastAsia="en-CA"/>
              </w:rPr>
              <w:t>0</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9F229BC" w14:textId="77777777" w:rsidR="000640BA" w:rsidRPr="00D25F42" w:rsidRDefault="000640BA" w:rsidP="00532F6C">
            <w:pPr>
              <w:widowControl w:val="0"/>
              <w:jc w:val="right"/>
              <w:rPr>
                <w:sz w:val="18"/>
                <w:szCs w:val="18"/>
                <w:lang w:eastAsia="en-CA"/>
              </w:rPr>
            </w:pPr>
            <w:r w:rsidRPr="00D25F42">
              <w:rPr>
                <w:sz w:val="18"/>
                <w:szCs w:val="18"/>
              </w:rPr>
              <w:t>665,000</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A37DD6D" w14:textId="77777777" w:rsidR="000640BA" w:rsidRPr="00D25F42" w:rsidRDefault="000640BA" w:rsidP="00532F6C">
            <w:pPr>
              <w:widowControl w:val="0"/>
              <w:jc w:val="right"/>
              <w:rPr>
                <w:sz w:val="18"/>
                <w:szCs w:val="18"/>
                <w:lang w:eastAsia="en-CA"/>
              </w:rPr>
            </w:pPr>
            <w:r w:rsidRPr="00D25F42">
              <w:rPr>
                <w:sz w:val="18"/>
                <w:szCs w:val="18"/>
                <w:lang w:eastAsia="en-CA"/>
              </w:rPr>
              <w:t>0</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C36670D" w14:textId="77777777" w:rsidR="000640BA" w:rsidRPr="00D25F42" w:rsidRDefault="000640BA" w:rsidP="00532F6C">
            <w:pPr>
              <w:widowControl w:val="0"/>
              <w:jc w:val="right"/>
              <w:rPr>
                <w:sz w:val="18"/>
                <w:szCs w:val="18"/>
                <w:lang w:eastAsia="en-CA"/>
              </w:rPr>
            </w:pPr>
            <w:r w:rsidRPr="00D25F42">
              <w:rPr>
                <w:sz w:val="18"/>
                <w:szCs w:val="18"/>
                <w:lang w:eastAsia="en-CA"/>
              </w:rPr>
              <w:t>110,000</w:t>
            </w:r>
          </w:p>
        </w:tc>
        <w:tc>
          <w:tcPr>
            <w:tcW w:w="509"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E1C505C" w14:textId="77777777" w:rsidR="000640BA" w:rsidRPr="00D25F42" w:rsidRDefault="000640BA" w:rsidP="00532F6C">
            <w:pPr>
              <w:widowControl w:val="0"/>
              <w:jc w:val="right"/>
              <w:rPr>
                <w:sz w:val="18"/>
                <w:szCs w:val="18"/>
                <w:lang w:eastAsia="en-CA"/>
              </w:rPr>
            </w:pPr>
            <w:r w:rsidRPr="00D25F42">
              <w:rPr>
                <w:sz w:val="18"/>
                <w:szCs w:val="18"/>
                <w:lang w:eastAsia="en-CA"/>
              </w:rPr>
              <w:t>1,685,000</w:t>
            </w:r>
          </w:p>
        </w:tc>
      </w:tr>
      <w:tr w:rsidR="000640BA" w:rsidRPr="00D25F42" w14:paraId="725FF865" w14:textId="77777777" w:rsidTr="00532F6C">
        <w:trPr>
          <w:trHeight w:val="60"/>
          <w:jc w:val="center"/>
        </w:trPr>
        <w:tc>
          <w:tcPr>
            <w:tcW w:w="270"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8822691" w14:textId="77777777" w:rsidR="000640BA" w:rsidRPr="00D25F42" w:rsidRDefault="000640BA" w:rsidP="00532F6C">
            <w:pPr>
              <w:widowControl w:val="0"/>
              <w:jc w:val="left"/>
              <w:rPr>
                <w:sz w:val="18"/>
                <w:szCs w:val="18"/>
                <w:lang w:eastAsia="en-CA"/>
              </w:rPr>
            </w:pPr>
            <w:r w:rsidRPr="00D25F42">
              <w:rPr>
                <w:sz w:val="18"/>
                <w:szCs w:val="18"/>
                <w:lang w:eastAsia="en-CA"/>
              </w:rPr>
              <w:t>2.4</w:t>
            </w:r>
          </w:p>
        </w:tc>
        <w:tc>
          <w:tcPr>
            <w:tcW w:w="979" w:type="pct"/>
            <w:tcBorders>
              <w:top w:val="nil"/>
              <w:left w:val="nil"/>
              <w:bottom w:val="single" w:sz="4" w:space="0" w:color="auto"/>
              <w:right w:val="single" w:sz="4" w:space="0" w:color="auto"/>
            </w:tcBorders>
            <w:shd w:val="clear" w:color="auto" w:fill="auto"/>
            <w:tcMar>
              <w:left w:w="72" w:type="dxa"/>
              <w:right w:w="72" w:type="dxa"/>
            </w:tcMar>
            <w:hideMark/>
          </w:tcPr>
          <w:p w14:paraId="040E382F" w14:textId="77777777" w:rsidR="000640BA" w:rsidRPr="00D25F42" w:rsidRDefault="000640BA" w:rsidP="00532F6C">
            <w:pPr>
              <w:widowControl w:val="0"/>
              <w:jc w:val="right"/>
              <w:rPr>
                <w:sz w:val="18"/>
                <w:szCs w:val="18"/>
                <w:lang w:eastAsia="en-CA"/>
              </w:rPr>
            </w:pPr>
            <w:r w:rsidRPr="00D25F42">
              <w:rPr>
                <w:rFonts w:hint="cs"/>
                <w:sz w:val="18"/>
                <w:szCs w:val="18"/>
                <w:rtl/>
                <w:lang w:bidi="ar-EG"/>
              </w:rPr>
              <w:t>تكاليف دعم الوكالة المنفذة المعاونة (دولار أمريكي)</w:t>
            </w:r>
          </w:p>
        </w:tc>
        <w:tc>
          <w:tcPr>
            <w:tcW w:w="478"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08E1CB2" w14:textId="77777777" w:rsidR="000640BA" w:rsidRPr="00D25F42" w:rsidRDefault="000640BA" w:rsidP="00532F6C">
            <w:pPr>
              <w:widowControl w:val="0"/>
              <w:jc w:val="right"/>
              <w:rPr>
                <w:sz w:val="18"/>
                <w:szCs w:val="18"/>
                <w:lang w:eastAsia="en-CA"/>
              </w:rPr>
            </w:pPr>
            <w:r w:rsidRPr="00D25F42">
              <w:rPr>
                <w:sz w:val="18"/>
                <w:szCs w:val="18"/>
                <w:lang w:eastAsia="en-CA"/>
              </w:rPr>
              <w:t>57,388</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6EFA64A" w14:textId="77777777" w:rsidR="000640BA" w:rsidRPr="00D25F42" w:rsidRDefault="000640BA" w:rsidP="00532F6C">
            <w:pPr>
              <w:widowControl w:val="0"/>
              <w:jc w:val="right"/>
              <w:rPr>
                <w:sz w:val="18"/>
                <w:szCs w:val="18"/>
                <w:lang w:eastAsia="en-CA"/>
              </w:rPr>
            </w:pPr>
            <w:r w:rsidRPr="00D25F42">
              <w:rPr>
                <w:sz w:val="18"/>
                <w:szCs w:val="18"/>
                <w:lang w:eastAsia="en-CA"/>
              </w:rPr>
              <w:t>0</w:t>
            </w:r>
          </w:p>
        </w:tc>
        <w:tc>
          <w:tcPr>
            <w:tcW w:w="47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2CB459E" w14:textId="77777777" w:rsidR="000640BA" w:rsidRPr="00D25F42" w:rsidRDefault="000640BA" w:rsidP="00532F6C">
            <w:pPr>
              <w:widowControl w:val="0"/>
              <w:jc w:val="right"/>
              <w:rPr>
                <w:sz w:val="18"/>
                <w:szCs w:val="18"/>
                <w:lang w:eastAsia="en-CA"/>
              </w:rPr>
            </w:pPr>
            <w:r w:rsidRPr="00D25F42">
              <w:rPr>
                <w:sz w:val="18"/>
                <w:szCs w:val="18"/>
                <w:lang w:eastAsia="en-CA"/>
              </w:rPr>
              <w:t>48,113</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B3A84FC" w14:textId="77777777" w:rsidR="000640BA" w:rsidRPr="00D25F42" w:rsidRDefault="000640BA" w:rsidP="00532F6C">
            <w:pPr>
              <w:widowControl w:val="0"/>
              <w:jc w:val="right"/>
              <w:rPr>
                <w:sz w:val="18"/>
                <w:szCs w:val="18"/>
                <w:lang w:eastAsia="en-CA"/>
              </w:rPr>
            </w:pPr>
            <w:r w:rsidRPr="00D25F42">
              <w:rPr>
                <w:sz w:val="18"/>
                <w:szCs w:val="18"/>
                <w:lang w:eastAsia="en-CA"/>
              </w:rPr>
              <w:t>0</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F0C6F11" w14:textId="77777777" w:rsidR="000640BA" w:rsidRPr="00D25F42" w:rsidRDefault="000640BA" w:rsidP="00532F6C">
            <w:pPr>
              <w:widowControl w:val="0"/>
              <w:jc w:val="right"/>
              <w:rPr>
                <w:sz w:val="18"/>
                <w:szCs w:val="18"/>
                <w:lang w:eastAsia="en-CA"/>
              </w:rPr>
            </w:pPr>
            <w:r w:rsidRPr="00D25F42">
              <w:rPr>
                <w:sz w:val="18"/>
                <w:szCs w:val="18"/>
                <w:lang w:eastAsia="en-CA"/>
              </w:rPr>
              <w:t>0</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B0DCFDD" w14:textId="77777777" w:rsidR="000640BA" w:rsidRPr="00D25F42" w:rsidRDefault="000640BA" w:rsidP="00532F6C">
            <w:pPr>
              <w:widowControl w:val="0"/>
              <w:jc w:val="right"/>
              <w:rPr>
                <w:sz w:val="18"/>
                <w:szCs w:val="18"/>
                <w:lang w:eastAsia="en-CA"/>
              </w:rPr>
            </w:pPr>
            <w:r w:rsidRPr="00D25F42">
              <w:rPr>
                <w:sz w:val="18"/>
                <w:szCs w:val="18"/>
              </w:rPr>
              <w:t>77,097</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BEC58AE" w14:textId="77777777" w:rsidR="000640BA" w:rsidRPr="00D25F42" w:rsidRDefault="000640BA" w:rsidP="00532F6C">
            <w:pPr>
              <w:widowControl w:val="0"/>
              <w:jc w:val="right"/>
              <w:rPr>
                <w:sz w:val="18"/>
                <w:szCs w:val="18"/>
                <w:lang w:eastAsia="en-CA"/>
              </w:rPr>
            </w:pPr>
            <w:r w:rsidRPr="00D25F42">
              <w:rPr>
                <w:sz w:val="18"/>
                <w:szCs w:val="18"/>
                <w:lang w:eastAsia="en-CA"/>
              </w:rPr>
              <w:t>0</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512EDBF" w14:textId="77777777" w:rsidR="000640BA" w:rsidRPr="00D25F42" w:rsidRDefault="000640BA" w:rsidP="00532F6C">
            <w:pPr>
              <w:widowControl w:val="0"/>
              <w:jc w:val="right"/>
              <w:rPr>
                <w:sz w:val="18"/>
                <w:szCs w:val="18"/>
                <w:lang w:eastAsia="en-CA"/>
              </w:rPr>
            </w:pPr>
            <w:r w:rsidRPr="00D25F42">
              <w:rPr>
                <w:sz w:val="18"/>
                <w:szCs w:val="18"/>
                <w:lang w:eastAsia="en-CA"/>
              </w:rPr>
              <w:t>12,752</w:t>
            </w:r>
          </w:p>
        </w:tc>
        <w:tc>
          <w:tcPr>
            <w:tcW w:w="509"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2376665" w14:textId="77777777" w:rsidR="000640BA" w:rsidRPr="00D25F42" w:rsidRDefault="000640BA" w:rsidP="00532F6C">
            <w:pPr>
              <w:widowControl w:val="0"/>
              <w:jc w:val="right"/>
              <w:rPr>
                <w:sz w:val="18"/>
                <w:szCs w:val="18"/>
                <w:lang w:eastAsia="en-CA"/>
              </w:rPr>
            </w:pPr>
            <w:r w:rsidRPr="00D25F42">
              <w:rPr>
                <w:sz w:val="18"/>
                <w:szCs w:val="18"/>
                <w:lang w:eastAsia="en-CA"/>
              </w:rPr>
              <w:t>195,350</w:t>
            </w:r>
          </w:p>
        </w:tc>
      </w:tr>
      <w:tr w:rsidR="000640BA" w:rsidRPr="00D25F42" w14:paraId="49C15CF0" w14:textId="77777777" w:rsidTr="00532F6C">
        <w:trPr>
          <w:trHeight w:val="62"/>
          <w:jc w:val="center"/>
        </w:trPr>
        <w:tc>
          <w:tcPr>
            <w:tcW w:w="270"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6C9345F" w14:textId="77777777" w:rsidR="000640BA" w:rsidRPr="00D25F42" w:rsidRDefault="000640BA" w:rsidP="00532F6C">
            <w:pPr>
              <w:widowControl w:val="0"/>
              <w:jc w:val="left"/>
              <w:rPr>
                <w:sz w:val="18"/>
                <w:szCs w:val="18"/>
                <w:lang w:eastAsia="en-CA"/>
              </w:rPr>
            </w:pPr>
            <w:r w:rsidRPr="00D25F42">
              <w:rPr>
                <w:sz w:val="18"/>
                <w:szCs w:val="18"/>
                <w:lang w:eastAsia="en-CA"/>
              </w:rPr>
              <w:t>3.1</w:t>
            </w:r>
          </w:p>
        </w:tc>
        <w:tc>
          <w:tcPr>
            <w:tcW w:w="979" w:type="pct"/>
            <w:tcBorders>
              <w:top w:val="nil"/>
              <w:left w:val="nil"/>
              <w:bottom w:val="single" w:sz="4" w:space="0" w:color="auto"/>
              <w:right w:val="single" w:sz="4" w:space="0" w:color="auto"/>
            </w:tcBorders>
            <w:shd w:val="clear" w:color="auto" w:fill="auto"/>
            <w:tcMar>
              <w:left w:w="72" w:type="dxa"/>
              <w:right w:w="72" w:type="dxa"/>
            </w:tcMar>
            <w:hideMark/>
          </w:tcPr>
          <w:p w14:paraId="4FEB201D" w14:textId="77777777" w:rsidR="000640BA" w:rsidRPr="00D25F42" w:rsidRDefault="000640BA" w:rsidP="00532F6C">
            <w:pPr>
              <w:widowControl w:val="0"/>
              <w:jc w:val="right"/>
              <w:rPr>
                <w:sz w:val="18"/>
                <w:szCs w:val="18"/>
                <w:lang w:eastAsia="en-CA"/>
              </w:rPr>
            </w:pPr>
            <w:r w:rsidRPr="00D25F42">
              <w:rPr>
                <w:rFonts w:hint="cs"/>
                <w:sz w:val="18"/>
                <w:szCs w:val="18"/>
                <w:rtl/>
                <w:lang w:bidi="ar-EG"/>
              </w:rPr>
              <w:t>إجمالي التمويل المقرر (دولار أمريكي)</w:t>
            </w:r>
          </w:p>
        </w:tc>
        <w:tc>
          <w:tcPr>
            <w:tcW w:w="478"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A3BDF31" w14:textId="77777777" w:rsidR="000640BA" w:rsidRPr="00D25F42" w:rsidRDefault="000640BA" w:rsidP="00532F6C">
            <w:pPr>
              <w:widowControl w:val="0"/>
              <w:jc w:val="right"/>
              <w:rPr>
                <w:sz w:val="18"/>
                <w:szCs w:val="18"/>
                <w:lang w:eastAsia="en-CA"/>
              </w:rPr>
            </w:pPr>
            <w:r w:rsidRPr="00D25F42">
              <w:rPr>
                <w:sz w:val="18"/>
                <w:szCs w:val="18"/>
              </w:rPr>
              <w:t>4,015,244</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5EE086F" w14:textId="77777777" w:rsidR="000640BA" w:rsidRPr="00D25F42" w:rsidRDefault="000640BA" w:rsidP="00532F6C">
            <w:pPr>
              <w:widowControl w:val="0"/>
              <w:jc w:val="right"/>
              <w:rPr>
                <w:sz w:val="18"/>
                <w:szCs w:val="18"/>
                <w:lang w:eastAsia="en-CA"/>
              </w:rPr>
            </w:pPr>
            <w:r w:rsidRPr="00D25F42">
              <w:rPr>
                <w:sz w:val="18"/>
                <w:szCs w:val="18"/>
                <w:lang w:eastAsia="en-CA"/>
              </w:rPr>
              <w:t>0</w:t>
            </w:r>
          </w:p>
        </w:tc>
        <w:tc>
          <w:tcPr>
            <w:tcW w:w="47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7C6558E" w14:textId="77777777" w:rsidR="000640BA" w:rsidRPr="00D25F42" w:rsidRDefault="000640BA" w:rsidP="00532F6C">
            <w:pPr>
              <w:widowControl w:val="0"/>
              <w:jc w:val="right"/>
              <w:rPr>
                <w:sz w:val="18"/>
                <w:szCs w:val="18"/>
                <w:lang w:eastAsia="en-CA"/>
              </w:rPr>
            </w:pPr>
            <w:r w:rsidRPr="00D25F42">
              <w:rPr>
                <w:sz w:val="18"/>
                <w:szCs w:val="18"/>
                <w:lang w:eastAsia="en-CA"/>
              </w:rPr>
              <w:t>5,830,032</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ECCEA26" w14:textId="77777777" w:rsidR="000640BA" w:rsidRPr="00D25F42" w:rsidRDefault="000640BA" w:rsidP="00532F6C">
            <w:pPr>
              <w:widowControl w:val="0"/>
              <w:jc w:val="right"/>
              <w:rPr>
                <w:sz w:val="18"/>
                <w:szCs w:val="18"/>
                <w:lang w:eastAsia="en-CA"/>
              </w:rPr>
            </w:pPr>
            <w:r w:rsidRPr="00D25F42">
              <w:rPr>
                <w:sz w:val="18"/>
                <w:szCs w:val="18"/>
                <w:lang w:eastAsia="en-CA"/>
              </w:rPr>
              <w:t>0</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63F8B2B" w14:textId="77777777" w:rsidR="000640BA" w:rsidRPr="00D25F42" w:rsidRDefault="000640BA" w:rsidP="00532F6C">
            <w:pPr>
              <w:widowControl w:val="0"/>
              <w:jc w:val="right"/>
              <w:rPr>
                <w:sz w:val="18"/>
                <w:szCs w:val="18"/>
                <w:lang w:eastAsia="en-CA"/>
              </w:rPr>
            </w:pPr>
            <w:r w:rsidRPr="00D25F42">
              <w:rPr>
                <w:sz w:val="18"/>
                <w:szCs w:val="18"/>
                <w:lang w:eastAsia="en-CA"/>
              </w:rPr>
              <w:t>0</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ECAE8E1" w14:textId="77777777" w:rsidR="000640BA" w:rsidRPr="00D25F42" w:rsidRDefault="000640BA" w:rsidP="00532F6C">
            <w:pPr>
              <w:widowControl w:val="0"/>
              <w:jc w:val="right"/>
              <w:rPr>
                <w:sz w:val="18"/>
                <w:szCs w:val="18"/>
                <w:lang w:eastAsia="en-CA"/>
              </w:rPr>
            </w:pPr>
            <w:r w:rsidRPr="00D25F42">
              <w:rPr>
                <w:sz w:val="18"/>
                <w:szCs w:val="18"/>
              </w:rPr>
              <w:t>3,635,571</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954EE1B" w14:textId="77777777" w:rsidR="000640BA" w:rsidRPr="00D25F42" w:rsidRDefault="000640BA" w:rsidP="00532F6C">
            <w:pPr>
              <w:widowControl w:val="0"/>
              <w:jc w:val="right"/>
              <w:rPr>
                <w:sz w:val="18"/>
                <w:szCs w:val="18"/>
                <w:lang w:eastAsia="en-CA"/>
              </w:rPr>
            </w:pPr>
            <w:r w:rsidRPr="00D25F42">
              <w:rPr>
                <w:sz w:val="18"/>
                <w:szCs w:val="18"/>
                <w:lang w:eastAsia="en-CA"/>
              </w:rPr>
              <w:t>0</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A3F7113" w14:textId="77777777" w:rsidR="000640BA" w:rsidRPr="00D25F42" w:rsidRDefault="000640BA" w:rsidP="00532F6C">
            <w:pPr>
              <w:widowControl w:val="0"/>
              <w:jc w:val="right"/>
              <w:rPr>
                <w:sz w:val="18"/>
                <w:szCs w:val="18"/>
                <w:lang w:eastAsia="en-CA"/>
              </w:rPr>
            </w:pPr>
            <w:r w:rsidRPr="00D25F42">
              <w:rPr>
                <w:sz w:val="18"/>
                <w:szCs w:val="18"/>
                <w:lang w:eastAsia="en-CA"/>
              </w:rPr>
              <w:t>1,445,000</w:t>
            </w:r>
          </w:p>
        </w:tc>
        <w:tc>
          <w:tcPr>
            <w:tcW w:w="509"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EE1DBFD" w14:textId="77777777" w:rsidR="000640BA" w:rsidRPr="00D25F42" w:rsidRDefault="000640BA" w:rsidP="00532F6C">
            <w:pPr>
              <w:widowControl w:val="0"/>
              <w:jc w:val="right"/>
              <w:rPr>
                <w:sz w:val="18"/>
                <w:szCs w:val="18"/>
                <w:lang w:eastAsia="en-CA"/>
              </w:rPr>
            </w:pPr>
            <w:r w:rsidRPr="00D25F42">
              <w:rPr>
                <w:sz w:val="18"/>
                <w:szCs w:val="18"/>
                <w:lang w:eastAsia="en-CA"/>
              </w:rPr>
              <w:t>14,925,847</w:t>
            </w:r>
          </w:p>
        </w:tc>
      </w:tr>
      <w:tr w:rsidR="000640BA" w:rsidRPr="00D25F42" w14:paraId="50A934FF" w14:textId="77777777" w:rsidTr="00532F6C">
        <w:trPr>
          <w:trHeight w:val="62"/>
          <w:jc w:val="center"/>
        </w:trPr>
        <w:tc>
          <w:tcPr>
            <w:tcW w:w="270"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A174FD6" w14:textId="77777777" w:rsidR="000640BA" w:rsidRPr="00D25F42" w:rsidRDefault="000640BA" w:rsidP="00532F6C">
            <w:pPr>
              <w:widowControl w:val="0"/>
              <w:jc w:val="left"/>
              <w:rPr>
                <w:sz w:val="18"/>
                <w:szCs w:val="18"/>
                <w:lang w:eastAsia="en-CA"/>
              </w:rPr>
            </w:pPr>
            <w:r w:rsidRPr="00D25F42">
              <w:rPr>
                <w:sz w:val="18"/>
                <w:szCs w:val="18"/>
                <w:lang w:eastAsia="en-CA"/>
              </w:rPr>
              <w:t>3.2</w:t>
            </w:r>
          </w:p>
        </w:tc>
        <w:tc>
          <w:tcPr>
            <w:tcW w:w="979" w:type="pct"/>
            <w:tcBorders>
              <w:top w:val="nil"/>
              <w:left w:val="nil"/>
              <w:bottom w:val="single" w:sz="4" w:space="0" w:color="auto"/>
              <w:right w:val="single" w:sz="4" w:space="0" w:color="auto"/>
            </w:tcBorders>
            <w:shd w:val="clear" w:color="auto" w:fill="auto"/>
            <w:tcMar>
              <w:left w:w="72" w:type="dxa"/>
              <w:right w:w="72" w:type="dxa"/>
            </w:tcMar>
            <w:hideMark/>
          </w:tcPr>
          <w:p w14:paraId="0B5E86C2" w14:textId="77777777" w:rsidR="000640BA" w:rsidRPr="00D25F42" w:rsidRDefault="000640BA" w:rsidP="00532F6C">
            <w:pPr>
              <w:widowControl w:val="0"/>
              <w:jc w:val="right"/>
              <w:rPr>
                <w:sz w:val="18"/>
                <w:szCs w:val="18"/>
                <w:lang w:eastAsia="en-CA"/>
              </w:rPr>
            </w:pPr>
            <w:r w:rsidRPr="00D25F42">
              <w:rPr>
                <w:rFonts w:hint="cs"/>
                <w:sz w:val="18"/>
                <w:szCs w:val="18"/>
                <w:rtl/>
                <w:lang w:bidi="ar-EG"/>
              </w:rPr>
              <w:t>إجمالي تكاليف الدعم (دولار أمريكي)</w:t>
            </w:r>
          </w:p>
        </w:tc>
        <w:tc>
          <w:tcPr>
            <w:tcW w:w="478"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46474ED" w14:textId="77777777" w:rsidR="000640BA" w:rsidRPr="00D25F42" w:rsidRDefault="000640BA" w:rsidP="00532F6C">
            <w:pPr>
              <w:widowControl w:val="0"/>
              <w:jc w:val="right"/>
              <w:rPr>
                <w:sz w:val="18"/>
                <w:szCs w:val="18"/>
                <w:lang w:eastAsia="en-CA"/>
              </w:rPr>
            </w:pPr>
            <w:r w:rsidRPr="00D25F42">
              <w:rPr>
                <w:sz w:val="18"/>
                <w:szCs w:val="18"/>
              </w:rPr>
              <w:t>303,805</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CE687A1" w14:textId="77777777" w:rsidR="000640BA" w:rsidRPr="00D25F42" w:rsidRDefault="000640BA" w:rsidP="00532F6C">
            <w:pPr>
              <w:widowControl w:val="0"/>
              <w:jc w:val="right"/>
              <w:rPr>
                <w:sz w:val="18"/>
                <w:szCs w:val="18"/>
                <w:lang w:eastAsia="en-CA"/>
              </w:rPr>
            </w:pPr>
            <w:r w:rsidRPr="00D25F42">
              <w:rPr>
                <w:sz w:val="18"/>
                <w:szCs w:val="18"/>
                <w:lang w:eastAsia="en-CA"/>
              </w:rPr>
              <w:t>0</w:t>
            </w:r>
          </w:p>
        </w:tc>
        <w:tc>
          <w:tcPr>
            <w:tcW w:w="47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2EE1C09" w14:textId="77777777" w:rsidR="000640BA" w:rsidRPr="00D25F42" w:rsidRDefault="000640BA" w:rsidP="00532F6C">
            <w:pPr>
              <w:widowControl w:val="0"/>
              <w:jc w:val="right"/>
              <w:rPr>
                <w:sz w:val="18"/>
                <w:szCs w:val="18"/>
                <w:lang w:eastAsia="en-CA"/>
              </w:rPr>
            </w:pPr>
            <w:r w:rsidRPr="00D25F42">
              <w:rPr>
                <w:sz w:val="18"/>
                <w:szCs w:val="18"/>
                <w:lang w:eastAsia="en-CA"/>
              </w:rPr>
              <w:t>427,165</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3B63200" w14:textId="77777777" w:rsidR="000640BA" w:rsidRPr="00D25F42" w:rsidRDefault="000640BA" w:rsidP="00532F6C">
            <w:pPr>
              <w:widowControl w:val="0"/>
              <w:jc w:val="right"/>
              <w:rPr>
                <w:sz w:val="18"/>
                <w:szCs w:val="18"/>
                <w:lang w:eastAsia="en-CA"/>
              </w:rPr>
            </w:pPr>
            <w:r w:rsidRPr="00D25F42">
              <w:rPr>
                <w:sz w:val="18"/>
                <w:szCs w:val="18"/>
                <w:lang w:eastAsia="en-CA"/>
              </w:rPr>
              <w:t>0</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FA914B3" w14:textId="77777777" w:rsidR="000640BA" w:rsidRPr="00D25F42" w:rsidRDefault="000640BA" w:rsidP="00532F6C">
            <w:pPr>
              <w:widowControl w:val="0"/>
              <w:jc w:val="right"/>
              <w:rPr>
                <w:sz w:val="18"/>
                <w:szCs w:val="18"/>
                <w:lang w:eastAsia="en-CA"/>
              </w:rPr>
            </w:pPr>
            <w:r w:rsidRPr="00D25F42">
              <w:rPr>
                <w:sz w:val="18"/>
                <w:szCs w:val="18"/>
                <w:lang w:eastAsia="en-CA"/>
              </w:rPr>
              <w:t>0</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48BE3AD" w14:textId="77777777" w:rsidR="000640BA" w:rsidRPr="00D25F42" w:rsidRDefault="000640BA" w:rsidP="00532F6C">
            <w:pPr>
              <w:widowControl w:val="0"/>
              <w:jc w:val="right"/>
              <w:rPr>
                <w:sz w:val="18"/>
                <w:szCs w:val="18"/>
                <w:lang w:eastAsia="en-CA"/>
              </w:rPr>
            </w:pPr>
            <w:r w:rsidRPr="00D25F42">
              <w:rPr>
                <w:sz w:val="18"/>
                <w:szCs w:val="18"/>
              </w:rPr>
              <w:t>285,037</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5AA5D14" w14:textId="77777777" w:rsidR="000640BA" w:rsidRPr="00D25F42" w:rsidRDefault="000640BA" w:rsidP="00532F6C">
            <w:pPr>
              <w:widowControl w:val="0"/>
              <w:jc w:val="right"/>
              <w:rPr>
                <w:sz w:val="18"/>
                <w:szCs w:val="18"/>
                <w:lang w:eastAsia="en-CA"/>
              </w:rPr>
            </w:pPr>
            <w:r w:rsidRPr="00D25F42">
              <w:rPr>
                <w:sz w:val="18"/>
                <w:szCs w:val="18"/>
                <w:lang w:eastAsia="en-CA"/>
              </w:rPr>
              <w:t>0</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3C1C46C" w14:textId="77777777" w:rsidR="000640BA" w:rsidRPr="00D25F42" w:rsidRDefault="000640BA" w:rsidP="00532F6C">
            <w:pPr>
              <w:widowControl w:val="0"/>
              <w:jc w:val="right"/>
              <w:rPr>
                <w:sz w:val="18"/>
                <w:szCs w:val="18"/>
                <w:lang w:eastAsia="en-CA"/>
              </w:rPr>
            </w:pPr>
            <w:r w:rsidRPr="00D25F42">
              <w:rPr>
                <w:sz w:val="18"/>
                <w:szCs w:val="18"/>
                <w:lang w:eastAsia="en-CA"/>
              </w:rPr>
              <w:t>106,202</w:t>
            </w:r>
          </w:p>
        </w:tc>
        <w:tc>
          <w:tcPr>
            <w:tcW w:w="509"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B993C40" w14:textId="77777777" w:rsidR="000640BA" w:rsidRPr="00D25F42" w:rsidRDefault="000640BA" w:rsidP="00532F6C">
            <w:pPr>
              <w:widowControl w:val="0"/>
              <w:jc w:val="right"/>
              <w:rPr>
                <w:sz w:val="18"/>
                <w:szCs w:val="18"/>
                <w:lang w:eastAsia="en-CA"/>
              </w:rPr>
            </w:pPr>
            <w:r w:rsidRPr="00D25F42">
              <w:rPr>
                <w:sz w:val="18"/>
                <w:szCs w:val="18"/>
                <w:lang w:eastAsia="en-CA"/>
              </w:rPr>
              <w:t>1,122,209</w:t>
            </w:r>
          </w:p>
        </w:tc>
      </w:tr>
      <w:tr w:rsidR="000640BA" w:rsidRPr="00D25F42" w14:paraId="3CC8D975" w14:textId="77777777" w:rsidTr="00532F6C">
        <w:trPr>
          <w:trHeight w:val="53"/>
          <w:jc w:val="center"/>
        </w:trPr>
        <w:tc>
          <w:tcPr>
            <w:tcW w:w="270"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662FB00" w14:textId="77777777" w:rsidR="000640BA" w:rsidRPr="00D25F42" w:rsidRDefault="000640BA" w:rsidP="00532F6C">
            <w:pPr>
              <w:widowControl w:val="0"/>
              <w:jc w:val="left"/>
              <w:rPr>
                <w:sz w:val="18"/>
                <w:szCs w:val="18"/>
                <w:lang w:eastAsia="en-CA"/>
              </w:rPr>
            </w:pPr>
            <w:r w:rsidRPr="00D25F42">
              <w:rPr>
                <w:sz w:val="18"/>
                <w:szCs w:val="18"/>
                <w:lang w:eastAsia="en-CA"/>
              </w:rPr>
              <w:t>3.3</w:t>
            </w:r>
          </w:p>
        </w:tc>
        <w:tc>
          <w:tcPr>
            <w:tcW w:w="979" w:type="pct"/>
            <w:tcBorders>
              <w:top w:val="nil"/>
              <w:left w:val="nil"/>
              <w:bottom w:val="single" w:sz="4" w:space="0" w:color="auto"/>
              <w:right w:val="single" w:sz="4" w:space="0" w:color="auto"/>
            </w:tcBorders>
            <w:shd w:val="clear" w:color="auto" w:fill="auto"/>
            <w:tcMar>
              <w:left w:w="72" w:type="dxa"/>
              <w:right w:w="72" w:type="dxa"/>
            </w:tcMar>
            <w:hideMark/>
          </w:tcPr>
          <w:p w14:paraId="1E43D2BE" w14:textId="77777777" w:rsidR="000640BA" w:rsidRPr="00D25F42" w:rsidRDefault="000640BA" w:rsidP="00532F6C">
            <w:pPr>
              <w:widowControl w:val="0"/>
              <w:jc w:val="right"/>
              <w:rPr>
                <w:sz w:val="18"/>
                <w:szCs w:val="18"/>
                <w:lang w:eastAsia="en-CA"/>
              </w:rPr>
            </w:pPr>
            <w:r w:rsidRPr="00D25F42">
              <w:rPr>
                <w:rFonts w:hint="cs"/>
                <w:sz w:val="18"/>
                <w:szCs w:val="18"/>
                <w:rtl/>
                <w:lang w:bidi="ar-EG"/>
              </w:rPr>
              <w:t>إجمالي التكاليف المقررة (دولار أمريكي)</w:t>
            </w:r>
          </w:p>
        </w:tc>
        <w:tc>
          <w:tcPr>
            <w:tcW w:w="478"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AF88F27" w14:textId="77777777" w:rsidR="000640BA" w:rsidRPr="00D25F42" w:rsidRDefault="000640BA" w:rsidP="00532F6C">
            <w:pPr>
              <w:widowControl w:val="0"/>
              <w:jc w:val="right"/>
              <w:rPr>
                <w:sz w:val="18"/>
                <w:szCs w:val="18"/>
                <w:lang w:eastAsia="en-CA"/>
              </w:rPr>
            </w:pPr>
            <w:r w:rsidRPr="00D25F42">
              <w:rPr>
                <w:sz w:val="18"/>
                <w:szCs w:val="18"/>
              </w:rPr>
              <w:t>4,319,049</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C9893A0" w14:textId="77777777" w:rsidR="000640BA" w:rsidRPr="00D25F42" w:rsidRDefault="000640BA" w:rsidP="00532F6C">
            <w:pPr>
              <w:widowControl w:val="0"/>
              <w:jc w:val="right"/>
              <w:rPr>
                <w:sz w:val="18"/>
                <w:szCs w:val="18"/>
                <w:lang w:eastAsia="en-CA"/>
              </w:rPr>
            </w:pPr>
            <w:r w:rsidRPr="00D25F42">
              <w:rPr>
                <w:sz w:val="18"/>
                <w:szCs w:val="18"/>
                <w:lang w:eastAsia="en-CA"/>
              </w:rPr>
              <w:t>0</w:t>
            </w:r>
          </w:p>
        </w:tc>
        <w:tc>
          <w:tcPr>
            <w:tcW w:w="47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4642D67" w14:textId="77777777" w:rsidR="000640BA" w:rsidRPr="00D25F42" w:rsidRDefault="000640BA" w:rsidP="00532F6C">
            <w:pPr>
              <w:widowControl w:val="0"/>
              <w:jc w:val="right"/>
              <w:rPr>
                <w:sz w:val="18"/>
                <w:szCs w:val="18"/>
                <w:lang w:eastAsia="en-CA"/>
              </w:rPr>
            </w:pPr>
            <w:r w:rsidRPr="00D25F42">
              <w:rPr>
                <w:sz w:val="18"/>
                <w:szCs w:val="18"/>
                <w:lang w:eastAsia="en-CA"/>
              </w:rPr>
              <w:t>6,257,197</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22E9ED0" w14:textId="77777777" w:rsidR="000640BA" w:rsidRPr="00D25F42" w:rsidRDefault="000640BA" w:rsidP="00532F6C">
            <w:pPr>
              <w:widowControl w:val="0"/>
              <w:jc w:val="right"/>
              <w:rPr>
                <w:sz w:val="18"/>
                <w:szCs w:val="18"/>
                <w:lang w:eastAsia="en-CA"/>
              </w:rPr>
            </w:pPr>
            <w:r w:rsidRPr="00D25F42">
              <w:rPr>
                <w:sz w:val="18"/>
                <w:szCs w:val="18"/>
                <w:lang w:eastAsia="en-CA"/>
              </w:rPr>
              <w:t>0</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18F5599" w14:textId="77777777" w:rsidR="000640BA" w:rsidRPr="00D25F42" w:rsidRDefault="000640BA" w:rsidP="00532F6C">
            <w:pPr>
              <w:widowControl w:val="0"/>
              <w:jc w:val="right"/>
              <w:rPr>
                <w:sz w:val="18"/>
                <w:szCs w:val="18"/>
                <w:lang w:eastAsia="en-CA"/>
              </w:rPr>
            </w:pPr>
            <w:r w:rsidRPr="00D25F42">
              <w:rPr>
                <w:sz w:val="18"/>
                <w:szCs w:val="18"/>
                <w:lang w:eastAsia="en-CA"/>
              </w:rPr>
              <w:t>0</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2D3A5BA" w14:textId="77777777" w:rsidR="000640BA" w:rsidRPr="00D25F42" w:rsidRDefault="000640BA" w:rsidP="00532F6C">
            <w:pPr>
              <w:widowControl w:val="0"/>
              <w:jc w:val="right"/>
              <w:rPr>
                <w:sz w:val="18"/>
                <w:szCs w:val="18"/>
                <w:lang w:eastAsia="en-CA"/>
              </w:rPr>
            </w:pPr>
            <w:r w:rsidRPr="00D25F42">
              <w:rPr>
                <w:sz w:val="18"/>
                <w:szCs w:val="18"/>
              </w:rPr>
              <w:t>3,920,608</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C898D8F" w14:textId="77777777" w:rsidR="000640BA" w:rsidRPr="00D25F42" w:rsidRDefault="000640BA" w:rsidP="00532F6C">
            <w:pPr>
              <w:widowControl w:val="0"/>
              <w:jc w:val="right"/>
              <w:rPr>
                <w:sz w:val="18"/>
                <w:szCs w:val="18"/>
                <w:lang w:eastAsia="en-CA"/>
              </w:rPr>
            </w:pPr>
            <w:r w:rsidRPr="00D25F42">
              <w:rPr>
                <w:sz w:val="18"/>
                <w:szCs w:val="18"/>
                <w:lang w:eastAsia="en-CA"/>
              </w:rPr>
              <w:t>0</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408A19B" w14:textId="77777777" w:rsidR="000640BA" w:rsidRPr="00D25F42" w:rsidRDefault="000640BA" w:rsidP="00532F6C">
            <w:pPr>
              <w:widowControl w:val="0"/>
              <w:jc w:val="right"/>
              <w:rPr>
                <w:sz w:val="18"/>
                <w:szCs w:val="18"/>
                <w:lang w:eastAsia="en-CA"/>
              </w:rPr>
            </w:pPr>
            <w:r w:rsidRPr="00D25F42">
              <w:rPr>
                <w:sz w:val="18"/>
                <w:szCs w:val="18"/>
                <w:lang w:eastAsia="en-CA"/>
              </w:rPr>
              <w:t>1,551,202</w:t>
            </w:r>
          </w:p>
        </w:tc>
        <w:tc>
          <w:tcPr>
            <w:tcW w:w="509"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A2C9E7D" w14:textId="77777777" w:rsidR="000640BA" w:rsidRPr="00D25F42" w:rsidRDefault="000640BA" w:rsidP="00532F6C">
            <w:pPr>
              <w:widowControl w:val="0"/>
              <w:jc w:val="right"/>
              <w:rPr>
                <w:sz w:val="18"/>
                <w:szCs w:val="18"/>
                <w:lang w:eastAsia="en-CA"/>
              </w:rPr>
            </w:pPr>
            <w:r w:rsidRPr="00D25F42">
              <w:rPr>
                <w:sz w:val="18"/>
                <w:szCs w:val="18"/>
                <w:lang w:eastAsia="en-CA"/>
              </w:rPr>
              <w:t>16,048,056</w:t>
            </w:r>
          </w:p>
        </w:tc>
      </w:tr>
      <w:tr w:rsidR="000640BA" w:rsidRPr="00D25F42" w14:paraId="7824D0EA" w14:textId="77777777" w:rsidTr="00532F6C">
        <w:trPr>
          <w:trHeight w:val="53"/>
          <w:jc w:val="center"/>
        </w:trPr>
        <w:tc>
          <w:tcPr>
            <w:tcW w:w="270"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004B3241" w14:textId="77777777" w:rsidR="000640BA" w:rsidRPr="00D25F42" w:rsidRDefault="000640BA" w:rsidP="00532F6C">
            <w:pPr>
              <w:widowControl w:val="0"/>
              <w:jc w:val="left"/>
              <w:rPr>
                <w:sz w:val="18"/>
                <w:szCs w:val="18"/>
                <w:lang w:eastAsia="en-CA"/>
              </w:rPr>
            </w:pPr>
            <w:r w:rsidRPr="00D25F42">
              <w:rPr>
                <w:sz w:val="18"/>
                <w:szCs w:val="18"/>
                <w:lang w:eastAsia="en-CA"/>
              </w:rPr>
              <w:t>4.1.1</w:t>
            </w:r>
          </w:p>
        </w:tc>
        <w:tc>
          <w:tcPr>
            <w:tcW w:w="4221" w:type="pct"/>
            <w:gridSpan w:val="9"/>
            <w:tcBorders>
              <w:top w:val="single" w:sz="4" w:space="0" w:color="auto"/>
              <w:left w:val="nil"/>
              <w:bottom w:val="single" w:sz="4" w:space="0" w:color="auto"/>
              <w:right w:val="single" w:sz="4" w:space="0" w:color="000000"/>
            </w:tcBorders>
            <w:shd w:val="clear" w:color="auto" w:fill="auto"/>
            <w:tcMar>
              <w:left w:w="72" w:type="dxa"/>
              <w:right w:w="72" w:type="dxa"/>
            </w:tcMar>
            <w:hideMark/>
          </w:tcPr>
          <w:p w14:paraId="5FD3856F" w14:textId="77777777" w:rsidR="000640BA" w:rsidRPr="00D25F42" w:rsidRDefault="000640BA" w:rsidP="00532F6C">
            <w:pPr>
              <w:widowControl w:val="0"/>
              <w:jc w:val="right"/>
              <w:rPr>
                <w:sz w:val="18"/>
                <w:szCs w:val="18"/>
                <w:lang w:eastAsia="en-CA"/>
              </w:rPr>
            </w:pPr>
            <w:r w:rsidRPr="00D25F42">
              <w:rPr>
                <w:rFonts w:hint="cs"/>
                <w:sz w:val="20"/>
                <w:rtl/>
                <w:lang w:bidi="ar-EG"/>
              </w:rPr>
              <w:t>الكمية الإجمالية من الهيدروكلوروفلوروكربون-22 المقرر إزالتها بموجب هذا الاتفاق (طن من قدرات استنفاد الأوزون)</w:t>
            </w:r>
          </w:p>
        </w:tc>
        <w:tc>
          <w:tcPr>
            <w:tcW w:w="509"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0B2D867" w14:textId="77777777" w:rsidR="000640BA" w:rsidRPr="00D25F42" w:rsidRDefault="000640BA" w:rsidP="00532F6C">
            <w:pPr>
              <w:widowControl w:val="0"/>
              <w:jc w:val="right"/>
              <w:rPr>
                <w:sz w:val="18"/>
                <w:szCs w:val="18"/>
                <w:lang w:eastAsia="en-CA"/>
              </w:rPr>
            </w:pPr>
            <w:r w:rsidRPr="00D25F42">
              <w:rPr>
                <w:sz w:val="18"/>
                <w:szCs w:val="18"/>
                <w:lang w:eastAsia="en-CA"/>
              </w:rPr>
              <w:t>180.67</w:t>
            </w:r>
          </w:p>
        </w:tc>
      </w:tr>
      <w:tr w:rsidR="000640BA" w:rsidRPr="00D25F42" w14:paraId="50EDE197" w14:textId="77777777" w:rsidTr="00532F6C">
        <w:trPr>
          <w:trHeight w:val="116"/>
          <w:jc w:val="center"/>
        </w:trPr>
        <w:tc>
          <w:tcPr>
            <w:tcW w:w="270"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76F979F" w14:textId="77777777" w:rsidR="000640BA" w:rsidRPr="00D25F42" w:rsidRDefault="000640BA" w:rsidP="00532F6C">
            <w:pPr>
              <w:widowControl w:val="0"/>
              <w:jc w:val="left"/>
              <w:rPr>
                <w:sz w:val="18"/>
                <w:szCs w:val="18"/>
                <w:lang w:eastAsia="en-CA"/>
              </w:rPr>
            </w:pPr>
            <w:r w:rsidRPr="00D25F42">
              <w:rPr>
                <w:sz w:val="18"/>
                <w:szCs w:val="18"/>
                <w:lang w:eastAsia="en-CA"/>
              </w:rPr>
              <w:t>4.1.2</w:t>
            </w:r>
          </w:p>
        </w:tc>
        <w:tc>
          <w:tcPr>
            <w:tcW w:w="4221" w:type="pct"/>
            <w:gridSpan w:val="9"/>
            <w:tcBorders>
              <w:top w:val="single" w:sz="4" w:space="0" w:color="auto"/>
              <w:left w:val="nil"/>
              <w:bottom w:val="single" w:sz="4" w:space="0" w:color="auto"/>
              <w:right w:val="single" w:sz="4" w:space="0" w:color="000000"/>
            </w:tcBorders>
            <w:shd w:val="clear" w:color="auto" w:fill="auto"/>
            <w:tcMar>
              <w:left w:w="72" w:type="dxa"/>
              <w:right w:w="72" w:type="dxa"/>
            </w:tcMar>
            <w:hideMark/>
          </w:tcPr>
          <w:p w14:paraId="4F1876EB" w14:textId="77777777" w:rsidR="000640BA" w:rsidRPr="00D25F42" w:rsidRDefault="000640BA" w:rsidP="00532F6C">
            <w:pPr>
              <w:widowControl w:val="0"/>
              <w:jc w:val="right"/>
              <w:rPr>
                <w:sz w:val="18"/>
                <w:szCs w:val="18"/>
                <w:lang w:eastAsia="en-CA"/>
              </w:rPr>
            </w:pPr>
            <w:r w:rsidRPr="00D25F42">
              <w:rPr>
                <w:rFonts w:hint="cs"/>
                <w:sz w:val="20"/>
                <w:rtl/>
                <w:lang w:bidi="ar-EG"/>
              </w:rPr>
              <w:t xml:space="preserve">كمية الهيدروكلوروفلوروكربون-22 المتوقع إزالتها </w:t>
            </w:r>
            <w:r w:rsidRPr="00D25F42">
              <w:rPr>
                <w:rFonts w:hint="cs"/>
                <w:sz w:val="16"/>
                <w:szCs w:val="16"/>
                <w:rtl/>
                <w:lang w:bidi="ar-EG"/>
              </w:rPr>
              <w:t xml:space="preserve">بموجب المشروعات المعتمدة سابقا </w:t>
            </w:r>
            <w:r w:rsidRPr="00D25F42">
              <w:rPr>
                <w:rFonts w:hint="cs"/>
                <w:sz w:val="20"/>
                <w:rtl/>
                <w:lang w:bidi="ar-EG"/>
              </w:rPr>
              <w:t>(طن من قدرات استنفاد الأوزون)</w:t>
            </w:r>
          </w:p>
        </w:tc>
        <w:tc>
          <w:tcPr>
            <w:tcW w:w="509" w:type="pct"/>
            <w:tcBorders>
              <w:top w:val="nil"/>
              <w:left w:val="nil"/>
              <w:bottom w:val="single" w:sz="4" w:space="0" w:color="auto"/>
              <w:right w:val="single" w:sz="4" w:space="0" w:color="auto"/>
            </w:tcBorders>
            <w:shd w:val="clear" w:color="auto" w:fill="auto"/>
            <w:tcMar>
              <w:left w:w="72" w:type="dxa"/>
              <w:right w:w="72" w:type="dxa"/>
            </w:tcMar>
          </w:tcPr>
          <w:p w14:paraId="7896EC23" w14:textId="77777777" w:rsidR="000640BA" w:rsidRPr="00D25F42" w:rsidRDefault="000640BA" w:rsidP="00532F6C">
            <w:pPr>
              <w:widowControl w:val="0"/>
              <w:jc w:val="right"/>
              <w:rPr>
                <w:sz w:val="18"/>
                <w:szCs w:val="18"/>
                <w:lang w:eastAsia="en-CA"/>
              </w:rPr>
            </w:pPr>
            <w:r w:rsidRPr="00D25F42">
              <w:rPr>
                <w:sz w:val="18"/>
                <w:szCs w:val="18"/>
                <w:lang w:eastAsia="en-CA"/>
              </w:rPr>
              <w:t>86.73</w:t>
            </w:r>
          </w:p>
        </w:tc>
      </w:tr>
      <w:tr w:rsidR="000640BA" w:rsidRPr="00D25F42" w14:paraId="1062AB0A" w14:textId="77777777" w:rsidTr="00532F6C">
        <w:trPr>
          <w:trHeight w:val="98"/>
          <w:jc w:val="center"/>
        </w:trPr>
        <w:tc>
          <w:tcPr>
            <w:tcW w:w="270"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0F446D4" w14:textId="77777777" w:rsidR="000640BA" w:rsidRPr="00D25F42" w:rsidRDefault="000640BA" w:rsidP="00532F6C">
            <w:pPr>
              <w:widowControl w:val="0"/>
              <w:jc w:val="left"/>
              <w:rPr>
                <w:sz w:val="18"/>
                <w:szCs w:val="18"/>
                <w:lang w:eastAsia="en-CA"/>
              </w:rPr>
            </w:pPr>
            <w:r w:rsidRPr="00D25F42">
              <w:rPr>
                <w:sz w:val="18"/>
                <w:szCs w:val="18"/>
                <w:lang w:eastAsia="en-CA"/>
              </w:rPr>
              <w:t>4.1.3</w:t>
            </w:r>
          </w:p>
        </w:tc>
        <w:tc>
          <w:tcPr>
            <w:tcW w:w="4221" w:type="pct"/>
            <w:gridSpan w:val="9"/>
            <w:tcBorders>
              <w:top w:val="single" w:sz="4" w:space="0" w:color="auto"/>
              <w:left w:val="nil"/>
              <w:bottom w:val="single" w:sz="4" w:space="0" w:color="auto"/>
              <w:right w:val="single" w:sz="4" w:space="0" w:color="000000"/>
            </w:tcBorders>
            <w:shd w:val="clear" w:color="auto" w:fill="auto"/>
            <w:tcMar>
              <w:left w:w="72" w:type="dxa"/>
              <w:right w:w="72" w:type="dxa"/>
            </w:tcMar>
            <w:hideMark/>
          </w:tcPr>
          <w:p w14:paraId="464E1F36" w14:textId="77777777" w:rsidR="000640BA" w:rsidRPr="00D25F42" w:rsidRDefault="000640BA" w:rsidP="00532F6C">
            <w:pPr>
              <w:widowControl w:val="0"/>
              <w:jc w:val="right"/>
              <w:rPr>
                <w:sz w:val="18"/>
                <w:szCs w:val="18"/>
                <w:lang w:eastAsia="en-CA"/>
              </w:rPr>
            </w:pPr>
            <w:r w:rsidRPr="00D25F42">
              <w:rPr>
                <w:rFonts w:hint="cs"/>
                <w:sz w:val="20"/>
                <w:rtl/>
                <w:lang w:bidi="ar-EG"/>
              </w:rPr>
              <w:t>استهلاك الهيدروكلوروفلوروكربون-22 المتبقي المؤهل للتمويل (طن من قدرات استنفاد الأوزون)</w:t>
            </w:r>
          </w:p>
        </w:tc>
        <w:tc>
          <w:tcPr>
            <w:tcW w:w="509" w:type="pct"/>
            <w:tcBorders>
              <w:top w:val="nil"/>
              <w:left w:val="nil"/>
              <w:bottom w:val="single" w:sz="4" w:space="0" w:color="auto"/>
              <w:right w:val="single" w:sz="4" w:space="0" w:color="auto"/>
            </w:tcBorders>
            <w:shd w:val="clear" w:color="auto" w:fill="auto"/>
            <w:tcMar>
              <w:left w:w="72" w:type="dxa"/>
              <w:right w:w="72" w:type="dxa"/>
            </w:tcMar>
          </w:tcPr>
          <w:p w14:paraId="3E103F8C" w14:textId="77777777" w:rsidR="000640BA" w:rsidRPr="00D25F42" w:rsidRDefault="000640BA" w:rsidP="00532F6C">
            <w:pPr>
              <w:widowControl w:val="0"/>
              <w:jc w:val="right"/>
              <w:rPr>
                <w:sz w:val="18"/>
                <w:szCs w:val="18"/>
                <w:lang w:eastAsia="en-CA"/>
              </w:rPr>
            </w:pPr>
            <w:r w:rsidRPr="00D25F42">
              <w:rPr>
                <w:sz w:val="18"/>
                <w:szCs w:val="18"/>
                <w:lang w:eastAsia="en-CA"/>
              </w:rPr>
              <w:t>0.00</w:t>
            </w:r>
          </w:p>
        </w:tc>
      </w:tr>
      <w:tr w:rsidR="000640BA" w:rsidRPr="00D25F42" w14:paraId="70871F79" w14:textId="77777777" w:rsidTr="00532F6C">
        <w:trPr>
          <w:trHeight w:val="89"/>
          <w:jc w:val="center"/>
        </w:trPr>
        <w:tc>
          <w:tcPr>
            <w:tcW w:w="270"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448558E" w14:textId="77777777" w:rsidR="000640BA" w:rsidRPr="00D25F42" w:rsidRDefault="000640BA" w:rsidP="00532F6C">
            <w:pPr>
              <w:widowControl w:val="0"/>
              <w:jc w:val="left"/>
              <w:rPr>
                <w:sz w:val="18"/>
                <w:szCs w:val="18"/>
                <w:lang w:eastAsia="en-CA"/>
              </w:rPr>
            </w:pPr>
            <w:r w:rsidRPr="00D25F42">
              <w:rPr>
                <w:sz w:val="18"/>
                <w:szCs w:val="18"/>
                <w:lang w:eastAsia="en-CA"/>
              </w:rPr>
              <w:t>4.2.1</w:t>
            </w:r>
          </w:p>
        </w:tc>
        <w:tc>
          <w:tcPr>
            <w:tcW w:w="4221" w:type="pct"/>
            <w:gridSpan w:val="9"/>
            <w:tcBorders>
              <w:top w:val="single" w:sz="4" w:space="0" w:color="auto"/>
              <w:left w:val="nil"/>
              <w:bottom w:val="single" w:sz="4" w:space="0" w:color="auto"/>
              <w:right w:val="single" w:sz="4" w:space="0" w:color="000000"/>
            </w:tcBorders>
            <w:shd w:val="clear" w:color="auto" w:fill="auto"/>
            <w:tcMar>
              <w:left w:w="72" w:type="dxa"/>
              <w:right w:w="72" w:type="dxa"/>
            </w:tcMar>
            <w:hideMark/>
          </w:tcPr>
          <w:p w14:paraId="560707E5" w14:textId="77777777" w:rsidR="000640BA" w:rsidRPr="00D25F42" w:rsidRDefault="000640BA" w:rsidP="00532F6C">
            <w:pPr>
              <w:widowControl w:val="0"/>
              <w:jc w:val="right"/>
              <w:rPr>
                <w:sz w:val="18"/>
                <w:szCs w:val="18"/>
                <w:lang w:eastAsia="en-CA"/>
              </w:rPr>
            </w:pPr>
            <w:r w:rsidRPr="00D25F42">
              <w:rPr>
                <w:rFonts w:hint="cs"/>
                <w:sz w:val="20"/>
                <w:rtl/>
                <w:lang w:bidi="ar-EG"/>
              </w:rPr>
              <w:t>الكمية الإجمالية من الهيدروكلوروفلوروكربون-141ب المقرر إزالتها بموجب هذا الاتفاق (طن من قدرات استنفاد الأوزون)</w:t>
            </w:r>
          </w:p>
        </w:tc>
        <w:tc>
          <w:tcPr>
            <w:tcW w:w="509" w:type="pct"/>
            <w:tcBorders>
              <w:top w:val="nil"/>
              <w:left w:val="nil"/>
              <w:bottom w:val="single" w:sz="4" w:space="0" w:color="auto"/>
              <w:right w:val="single" w:sz="4" w:space="0" w:color="auto"/>
            </w:tcBorders>
            <w:shd w:val="clear" w:color="auto" w:fill="auto"/>
            <w:tcMar>
              <w:left w:w="72" w:type="dxa"/>
              <w:right w:w="72" w:type="dxa"/>
            </w:tcMar>
          </w:tcPr>
          <w:p w14:paraId="66C6B7D4" w14:textId="77777777" w:rsidR="000640BA" w:rsidRPr="00D25F42" w:rsidRDefault="000640BA" w:rsidP="00532F6C">
            <w:pPr>
              <w:widowControl w:val="0"/>
              <w:jc w:val="right"/>
              <w:rPr>
                <w:sz w:val="18"/>
                <w:szCs w:val="18"/>
                <w:lang w:eastAsia="en-CA"/>
              </w:rPr>
            </w:pPr>
            <w:r w:rsidRPr="00D25F42">
              <w:rPr>
                <w:sz w:val="18"/>
                <w:szCs w:val="18"/>
                <w:lang w:eastAsia="en-CA"/>
              </w:rPr>
              <w:t>0.00</w:t>
            </w:r>
          </w:p>
        </w:tc>
      </w:tr>
      <w:tr w:rsidR="000640BA" w:rsidRPr="00D25F42" w14:paraId="6A4D0A0E" w14:textId="77777777" w:rsidTr="00532F6C">
        <w:trPr>
          <w:trHeight w:val="71"/>
          <w:jc w:val="center"/>
        </w:trPr>
        <w:tc>
          <w:tcPr>
            <w:tcW w:w="270"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ACF4E89" w14:textId="77777777" w:rsidR="000640BA" w:rsidRPr="00D25F42" w:rsidRDefault="000640BA" w:rsidP="00532F6C">
            <w:pPr>
              <w:widowControl w:val="0"/>
              <w:jc w:val="left"/>
              <w:rPr>
                <w:sz w:val="18"/>
                <w:szCs w:val="18"/>
                <w:lang w:eastAsia="en-CA"/>
              </w:rPr>
            </w:pPr>
            <w:r w:rsidRPr="00D25F42">
              <w:rPr>
                <w:sz w:val="18"/>
                <w:szCs w:val="18"/>
                <w:lang w:eastAsia="en-CA"/>
              </w:rPr>
              <w:t>4.2.2</w:t>
            </w:r>
          </w:p>
        </w:tc>
        <w:tc>
          <w:tcPr>
            <w:tcW w:w="4221" w:type="pct"/>
            <w:gridSpan w:val="9"/>
            <w:tcBorders>
              <w:top w:val="single" w:sz="4" w:space="0" w:color="auto"/>
              <w:left w:val="nil"/>
              <w:bottom w:val="single" w:sz="4" w:space="0" w:color="auto"/>
              <w:right w:val="single" w:sz="4" w:space="0" w:color="000000"/>
            </w:tcBorders>
            <w:shd w:val="clear" w:color="auto" w:fill="auto"/>
            <w:tcMar>
              <w:left w:w="72" w:type="dxa"/>
              <w:right w:w="72" w:type="dxa"/>
            </w:tcMar>
            <w:hideMark/>
          </w:tcPr>
          <w:p w14:paraId="4E048EB2" w14:textId="77777777" w:rsidR="000640BA" w:rsidRPr="00D25F42" w:rsidRDefault="000640BA" w:rsidP="00532F6C">
            <w:pPr>
              <w:widowControl w:val="0"/>
              <w:jc w:val="right"/>
              <w:rPr>
                <w:sz w:val="18"/>
                <w:szCs w:val="18"/>
                <w:lang w:eastAsia="en-CA"/>
              </w:rPr>
            </w:pPr>
            <w:r w:rsidRPr="00D25F42">
              <w:rPr>
                <w:rFonts w:hint="cs"/>
                <w:sz w:val="20"/>
                <w:rtl/>
                <w:lang w:bidi="ar-EG"/>
              </w:rPr>
              <w:t xml:space="preserve">كمية الهيدروكلوروفلوروكربون-141ب المتوقع إزالتها </w:t>
            </w:r>
            <w:r w:rsidRPr="00D25F42">
              <w:rPr>
                <w:rFonts w:hint="cs"/>
                <w:sz w:val="16"/>
                <w:szCs w:val="16"/>
                <w:rtl/>
                <w:lang w:bidi="ar-EG"/>
              </w:rPr>
              <w:t xml:space="preserve">بموجب المشروعات المعتمدة سابقا </w:t>
            </w:r>
            <w:r w:rsidRPr="00D25F42">
              <w:rPr>
                <w:rFonts w:hint="cs"/>
                <w:sz w:val="20"/>
                <w:rtl/>
                <w:lang w:bidi="ar-EG"/>
              </w:rPr>
              <w:t>(طن من قدرات استنفاد الأوزون)</w:t>
            </w:r>
          </w:p>
        </w:tc>
        <w:tc>
          <w:tcPr>
            <w:tcW w:w="509" w:type="pct"/>
            <w:tcBorders>
              <w:top w:val="nil"/>
              <w:left w:val="nil"/>
              <w:bottom w:val="single" w:sz="4" w:space="0" w:color="auto"/>
              <w:right w:val="single" w:sz="4" w:space="0" w:color="auto"/>
            </w:tcBorders>
            <w:shd w:val="clear" w:color="auto" w:fill="auto"/>
            <w:tcMar>
              <w:left w:w="72" w:type="dxa"/>
              <w:right w:w="72" w:type="dxa"/>
            </w:tcMar>
          </w:tcPr>
          <w:p w14:paraId="1FE333F5" w14:textId="77777777" w:rsidR="000640BA" w:rsidRPr="00D25F42" w:rsidRDefault="000640BA" w:rsidP="00532F6C">
            <w:pPr>
              <w:widowControl w:val="0"/>
              <w:jc w:val="right"/>
              <w:rPr>
                <w:sz w:val="18"/>
                <w:szCs w:val="18"/>
                <w:lang w:eastAsia="en-CA"/>
              </w:rPr>
            </w:pPr>
            <w:r w:rsidRPr="00D25F42">
              <w:rPr>
                <w:sz w:val="18"/>
                <w:szCs w:val="18"/>
                <w:lang w:eastAsia="en-CA"/>
              </w:rPr>
              <w:t>132.60</w:t>
            </w:r>
          </w:p>
        </w:tc>
      </w:tr>
      <w:tr w:rsidR="000640BA" w:rsidRPr="00D25F42" w14:paraId="5141E225" w14:textId="77777777" w:rsidTr="00532F6C">
        <w:trPr>
          <w:trHeight w:val="134"/>
          <w:jc w:val="center"/>
        </w:trPr>
        <w:tc>
          <w:tcPr>
            <w:tcW w:w="270"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887A2F0" w14:textId="77777777" w:rsidR="000640BA" w:rsidRPr="00D25F42" w:rsidRDefault="000640BA" w:rsidP="00532F6C">
            <w:pPr>
              <w:widowControl w:val="0"/>
              <w:jc w:val="left"/>
              <w:rPr>
                <w:sz w:val="18"/>
                <w:szCs w:val="18"/>
                <w:lang w:eastAsia="en-CA"/>
              </w:rPr>
            </w:pPr>
            <w:r w:rsidRPr="00D25F42">
              <w:rPr>
                <w:sz w:val="18"/>
                <w:szCs w:val="18"/>
                <w:lang w:eastAsia="en-CA"/>
              </w:rPr>
              <w:t>4.2.3</w:t>
            </w:r>
          </w:p>
        </w:tc>
        <w:tc>
          <w:tcPr>
            <w:tcW w:w="4221" w:type="pct"/>
            <w:gridSpan w:val="9"/>
            <w:tcBorders>
              <w:top w:val="single" w:sz="4" w:space="0" w:color="auto"/>
              <w:left w:val="nil"/>
              <w:bottom w:val="single" w:sz="4" w:space="0" w:color="auto"/>
              <w:right w:val="single" w:sz="4" w:space="0" w:color="000000"/>
            </w:tcBorders>
            <w:shd w:val="clear" w:color="auto" w:fill="auto"/>
            <w:tcMar>
              <w:left w:w="72" w:type="dxa"/>
              <w:right w:w="72" w:type="dxa"/>
            </w:tcMar>
            <w:hideMark/>
          </w:tcPr>
          <w:p w14:paraId="7682A195" w14:textId="77777777" w:rsidR="000640BA" w:rsidRPr="00D25F42" w:rsidRDefault="000640BA" w:rsidP="00532F6C">
            <w:pPr>
              <w:widowControl w:val="0"/>
              <w:jc w:val="right"/>
              <w:rPr>
                <w:sz w:val="18"/>
                <w:szCs w:val="18"/>
                <w:lang w:eastAsia="en-CA"/>
              </w:rPr>
            </w:pPr>
            <w:r w:rsidRPr="00D25F42">
              <w:rPr>
                <w:rFonts w:hint="cs"/>
                <w:sz w:val="20"/>
                <w:rtl/>
                <w:lang w:bidi="ar-EG"/>
              </w:rPr>
              <w:t>استهلاك الهيدروكلوروفلوروكربون-141ب المتبقي المؤهل للتمويل (طن من قدرات استنفاد الأوزون)</w:t>
            </w:r>
          </w:p>
        </w:tc>
        <w:tc>
          <w:tcPr>
            <w:tcW w:w="509" w:type="pct"/>
            <w:tcBorders>
              <w:top w:val="nil"/>
              <w:left w:val="nil"/>
              <w:bottom w:val="single" w:sz="4" w:space="0" w:color="auto"/>
              <w:right w:val="single" w:sz="4" w:space="0" w:color="auto"/>
            </w:tcBorders>
            <w:shd w:val="clear" w:color="auto" w:fill="auto"/>
            <w:tcMar>
              <w:left w:w="72" w:type="dxa"/>
              <w:right w:w="72" w:type="dxa"/>
            </w:tcMar>
          </w:tcPr>
          <w:p w14:paraId="0C7DCD83" w14:textId="77777777" w:rsidR="000640BA" w:rsidRPr="00D25F42" w:rsidRDefault="000640BA" w:rsidP="00532F6C">
            <w:pPr>
              <w:widowControl w:val="0"/>
              <w:jc w:val="right"/>
              <w:rPr>
                <w:sz w:val="18"/>
                <w:szCs w:val="18"/>
                <w:lang w:eastAsia="en-CA"/>
              </w:rPr>
            </w:pPr>
            <w:r w:rsidRPr="00D25F42">
              <w:rPr>
                <w:sz w:val="18"/>
                <w:szCs w:val="18"/>
                <w:lang w:eastAsia="en-CA"/>
              </w:rPr>
              <w:t>0.00</w:t>
            </w:r>
          </w:p>
        </w:tc>
      </w:tr>
      <w:tr w:rsidR="000640BA" w:rsidRPr="00D25F42" w14:paraId="43F7D878" w14:textId="77777777" w:rsidTr="00532F6C">
        <w:trPr>
          <w:trHeight w:val="53"/>
          <w:jc w:val="center"/>
        </w:trPr>
        <w:tc>
          <w:tcPr>
            <w:tcW w:w="270"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78D9130" w14:textId="77777777" w:rsidR="000640BA" w:rsidRPr="00D25F42" w:rsidRDefault="000640BA" w:rsidP="00532F6C">
            <w:pPr>
              <w:widowControl w:val="0"/>
              <w:jc w:val="left"/>
              <w:rPr>
                <w:sz w:val="18"/>
                <w:szCs w:val="18"/>
                <w:lang w:eastAsia="en-CA"/>
              </w:rPr>
            </w:pPr>
            <w:r w:rsidRPr="00D25F42">
              <w:rPr>
                <w:sz w:val="18"/>
                <w:szCs w:val="18"/>
                <w:lang w:eastAsia="en-CA"/>
              </w:rPr>
              <w:t>4.3.1</w:t>
            </w:r>
          </w:p>
        </w:tc>
        <w:tc>
          <w:tcPr>
            <w:tcW w:w="4221" w:type="pct"/>
            <w:gridSpan w:val="9"/>
            <w:tcBorders>
              <w:top w:val="single" w:sz="4" w:space="0" w:color="auto"/>
              <w:left w:val="nil"/>
              <w:bottom w:val="single" w:sz="4" w:space="0" w:color="auto"/>
              <w:right w:val="single" w:sz="4" w:space="0" w:color="000000"/>
            </w:tcBorders>
            <w:shd w:val="clear" w:color="auto" w:fill="auto"/>
            <w:tcMar>
              <w:left w:w="72" w:type="dxa"/>
              <w:right w:w="72" w:type="dxa"/>
            </w:tcMar>
            <w:hideMark/>
          </w:tcPr>
          <w:p w14:paraId="3D07BFEB" w14:textId="77777777" w:rsidR="000640BA" w:rsidRPr="00D25F42" w:rsidRDefault="000640BA" w:rsidP="00532F6C">
            <w:pPr>
              <w:widowControl w:val="0"/>
              <w:jc w:val="right"/>
              <w:rPr>
                <w:sz w:val="18"/>
                <w:szCs w:val="18"/>
                <w:lang w:eastAsia="en-CA"/>
              </w:rPr>
            </w:pPr>
            <w:r w:rsidRPr="00D25F42">
              <w:rPr>
                <w:rFonts w:hint="cs"/>
                <w:sz w:val="20"/>
                <w:rtl/>
                <w:lang w:bidi="ar-EG"/>
              </w:rPr>
              <w:t>الكمية الإجمالية من الهيدروكلوروفلوروكربون-123 المقرر إزالتها بموجب هذا الاتفاق (طن من قدرات استنفاد الأوزون)</w:t>
            </w:r>
          </w:p>
        </w:tc>
        <w:tc>
          <w:tcPr>
            <w:tcW w:w="509" w:type="pct"/>
            <w:tcBorders>
              <w:top w:val="nil"/>
              <w:left w:val="nil"/>
              <w:bottom w:val="single" w:sz="4" w:space="0" w:color="auto"/>
              <w:right w:val="single" w:sz="4" w:space="0" w:color="auto"/>
            </w:tcBorders>
            <w:shd w:val="clear" w:color="auto" w:fill="auto"/>
            <w:tcMar>
              <w:left w:w="72" w:type="dxa"/>
              <w:right w:w="72" w:type="dxa"/>
            </w:tcMar>
          </w:tcPr>
          <w:p w14:paraId="6D5A8045" w14:textId="77777777" w:rsidR="000640BA" w:rsidRPr="00D25F42" w:rsidRDefault="000640BA" w:rsidP="00532F6C">
            <w:pPr>
              <w:widowControl w:val="0"/>
              <w:jc w:val="right"/>
              <w:rPr>
                <w:sz w:val="18"/>
                <w:szCs w:val="18"/>
                <w:lang w:eastAsia="en-CA"/>
              </w:rPr>
            </w:pPr>
            <w:r w:rsidRPr="00D25F42">
              <w:rPr>
                <w:sz w:val="18"/>
                <w:szCs w:val="18"/>
                <w:lang w:eastAsia="en-CA"/>
              </w:rPr>
              <w:t>3.90</w:t>
            </w:r>
          </w:p>
        </w:tc>
      </w:tr>
      <w:tr w:rsidR="000640BA" w:rsidRPr="00D25F42" w14:paraId="45C19723" w14:textId="77777777" w:rsidTr="00532F6C">
        <w:trPr>
          <w:trHeight w:val="107"/>
          <w:jc w:val="center"/>
        </w:trPr>
        <w:tc>
          <w:tcPr>
            <w:tcW w:w="270"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63841BF" w14:textId="77777777" w:rsidR="000640BA" w:rsidRPr="00D25F42" w:rsidRDefault="000640BA" w:rsidP="00532F6C">
            <w:pPr>
              <w:widowControl w:val="0"/>
              <w:jc w:val="left"/>
              <w:rPr>
                <w:sz w:val="18"/>
                <w:szCs w:val="18"/>
                <w:lang w:eastAsia="en-CA"/>
              </w:rPr>
            </w:pPr>
            <w:r w:rsidRPr="00D25F42">
              <w:rPr>
                <w:sz w:val="18"/>
                <w:szCs w:val="18"/>
                <w:lang w:eastAsia="en-CA"/>
              </w:rPr>
              <w:t>4.3.2</w:t>
            </w:r>
          </w:p>
        </w:tc>
        <w:tc>
          <w:tcPr>
            <w:tcW w:w="4221" w:type="pct"/>
            <w:gridSpan w:val="9"/>
            <w:tcBorders>
              <w:top w:val="single" w:sz="4" w:space="0" w:color="auto"/>
              <w:left w:val="nil"/>
              <w:bottom w:val="single" w:sz="4" w:space="0" w:color="auto"/>
              <w:right w:val="single" w:sz="4" w:space="0" w:color="000000"/>
            </w:tcBorders>
            <w:shd w:val="clear" w:color="auto" w:fill="auto"/>
            <w:tcMar>
              <w:left w:w="72" w:type="dxa"/>
              <w:right w:w="72" w:type="dxa"/>
            </w:tcMar>
            <w:hideMark/>
          </w:tcPr>
          <w:p w14:paraId="073F012D" w14:textId="77777777" w:rsidR="000640BA" w:rsidRPr="00D25F42" w:rsidRDefault="000640BA" w:rsidP="00532F6C">
            <w:pPr>
              <w:widowControl w:val="0"/>
              <w:jc w:val="right"/>
              <w:rPr>
                <w:sz w:val="18"/>
                <w:szCs w:val="18"/>
                <w:lang w:eastAsia="en-CA"/>
              </w:rPr>
            </w:pPr>
            <w:r w:rsidRPr="00D25F42">
              <w:rPr>
                <w:rFonts w:hint="cs"/>
                <w:sz w:val="20"/>
                <w:rtl/>
                <w:lang w:bidi="ar-EG"/>
              </w:rPr>
              <w:t xml:space="preserve">كمية الهيدروكلوروفلوروكربون-123 المتوقع إزالتها </w:t>
            </w:r>
            <w:r w:rsidRPr="00D25F42">
              <w:rPr>
                <w:rFonts w:hint="cs"/>
                <w:sz w:val="16"/>
                <w:szCs w:val="16"/>
                <w:rtl/>
                <w:lang w:bidi="ar-EG"/>
              </w:rPr>
              <w:t xml:space="preserve">بموجب المشروعات المعتمدة سابقا </w:t>
            </w:r>
            <w:r w:rsidRPr="00D25F42">
              <w:rPr>
                <w:rFonts w:hint="cs"/>
                <w:sz w:val="20"/>
                <w:rtl/>
                <w:lang w:bidi="ar-EG"/>
              </w:rPr>
              <w:t>(طن من قدرات استنفاد الأوزون)</w:t>
            </w:r>
          </w:p>
        </w:tc>
        <w:tc>
          <w:tcPr>
            <w:tcW w:w="509" w:type="pct"/>
            <w:tcBorders>
              <w:top w:val="nil"/>
              <w:left w:val="nil"/>
              <w:bottom w:val="single" w:sz="4" w:space="0" w:color="auto"/>
              <w:right w:val="single" w:sz="4" w:space="0" w:color="auto"/>
            </w:tcBorders>
            <w:shd w:val="clear" w:color="auto" w:fill="auto"/>
            <w:tcMar>
              <w:left w:w="72" w:type="dxa"/>
              <w:right w:w="72" w:type="dxa"/>
            </w:tcMar>
          </w:tcPr>
          <w:p w14:paraId="171CC516" w14:textId="77777777" w:rsidR="000640BA" w:rsidRPr="00D25F42" w:rsidRDefault="000640BA" w:rsidP="00532F6C">
            <w:pPr>
              <w:widowControl w:val="0"/>
              <w:jc w:val="right"/>
              <w:rPr>
                <w:sz w:val="18"/>
                <w:szCs w:val="18"/>
                <w:lang w:eastAsia="en-CA"/>
              </w:rPr>
            </w:pPr>
            <w:r w:rsidRPr="00D25F42">
              <w:rPr>
                <w:sz w:val="18"/>
                <w:szCs w:val="18"/>
                <w:lang w:eastAsia="en-CA"/>
              </w:rPr>
              <w:t>0.00</w:t>
            </w:r>
          </w:p>
        </w:tc>
      </w:tr>
      <w:tr w:rsidR="000640BA" w:rsidRPr="00D25F42" w14:paraId="4D666895" w14:textId="77777777" w:rsidTr="00532F6C">
        <w:trPr>
          <w:trHeight w:val="98"/>
          <w:jc w:val="center"/>
        </w:trPr>
        <w:tc>
          <w:tcPr>
            <w:tcW w:w="270"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2ECFF1C2" w14:textId="77777777" w:rsidR="000640BA" w:rsidRPr="00D25F42" w:rsidRDefault="000640BA" w:rsidP="00532F6C">
            <w:pPr>
              <w:widowControl w:val="0"/>
              <w:jc w:val="left"/>
              <w:rPr>
                <w:sz w:val="18"/>
                <w:szCs w:val="18"/>
                <w:lang w:eastAsia="en-CA"/>
              </w:rPr>
            </w:pPr>
            <w:r w:rsidRPr="00D25F42">
              <w:rPr>
                <w:sz w:val="18"/>
                <w:szCs w:val="18"/>
                <w:lang w:eastAsia="en-CA"/>
              </w:rPr>
              <w:t>4.3.3</w:t>
            </w:r>
          </w:p>
        </w:tc>
        <w:tc>
          <w:tcPr>
            <w:tcW w:w="4221" w:type="pct"/>
            <w:gridSpan w:val="9"/>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7A7A635C" w14:textId="77777777" w:rsidR="000640BA" w:rsidRPr="00D25F42" w:rsidRDefault="000640BA" w:rsidP="00532F6C">
            <w:pPr>
              <w:widowControl w:val="0"/>
              <w:jc w:val="right"/>
              <w:rPr>
                <w:sz w:val="18"/>
                <w:szCs w:val="18"/>
                <w:lang w:eastAsia="en-CA"/>
              </w:rPr>
            </w:pPr>
            <w:r w:rsidRPr="00D25F42">
              <w:rPr>
                <w:rFonts w:hint="cs"/>
                <w:sz w:val="20"/>
                <w:rtl/>
                <w:lang w:bidi="ar-EG"/>
              </w:rPr>
              <w:t>استهلاك الهيدروكلوروفلوروكربون-123 المتبقي المؤهل للتمويل (طن من قدرات استنفاد الأوزون)</w:t>
            </w:r>
          </w:p>
        </w:tc>
        <w:tc>
          <w:tcPr>
            <w:tcW w:w="509"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4442AFFD" w14:textId="77777777" w:rsidR="000640BA" w:rsidRPr="00D25F42" w:rsidRDefault="000640BA" w:rsidP="00532F6C">
            <w:pPr>
              <w:widowControl w:val="0"/>
              <w:jc w:val="right"/>
              <w:rPr>
                <w:sz w:val="18"/>
                <w:szCs w:val="18"/>
                <w:lang w:eastAsia="en-CA"/>
              </w:rPr>
            </w:pPr>
            <w:r w:rsidRPr="00D25F42">
              <w:rPr>
                <w:sz w:val="18"/>
                <w:szCs w:val="18"/>
                <w:lang w:eastAsia="en-CA"/>
              </w:rPr>
              <w:t>0.00</w:t>
            </w:r>
          </w:p>
        </w:tc>
      </w:tr>
      <w:tr w:rsidR="000640BA" w:rsidRPr="00D25F42" w14:paraId="5F537B23" w14:textId="77777777" w:rsidTr="00532F6C">
        <w:trPr>
          <w:trHeight w:val="98"/>
          <w:jc w:val="center"/>
        </w:trPr>
        <w:tc>
          <w:tcPr>
            <w:tcW w:w="270"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6CC6F6A4" w14:textId="77777777" w:rsidR="000640BA" w:rsidRPr="00D25F42" w:rsidRDefault="000640BA" w:rsidP="00532F6C">
            <w:pPr>
              <w:widowControl w:val="0"/>
              <w:jc w:val="left"/>
              <w:rPr>
                <w:sz w:val="18"/>
                <w:szCs w:val="18"/>
                <w:lang w:eastAsia="en-CA"/>
              </w:rPr>
            </w:pPr>
            <w:r w:rsidRPr="00D25F42">
              <w:rPr>
                <w:sz w:val="18"/>
                <w:szCs w:val="18"/>
                <w:lang w:eastAsia="en-CA"/>
              </w:rPr>
              <w:t>4.4.1</w:t>
            </w:r>
          </w:p>
        </w:tc>
        <w:tc>
          <w:tcPr>
            <w:tcW w:w="4221" w:type="pct"/>
            <w:gridSpan w:val="9"/>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27F0DB9A" w14:textId="77777777" w:rsidR="000640BA" w:rsidRPr="00D25F42" w:rsidRDefault="000640BA" w:rsidP="00532F6C">
            <w:pPr>
              <w:widowControl w:val="0"/>
              <w:jc w:val="right"/>
              <w:rPr>
                <w:sz w:val="18"/>
                <w:szCs w:val="18"/>
                <w:lang w:eastAsia="en-CA"/>
              </w:rPr>
            </w:pPr>
            <w:r w:rsidRPr="00D25F42">
              <w:rPr>
                <w:rFonts w:hint="cs"/>
                <w:sz w:val="20"/>
                <w:rtl/>
                <w:lang w:bidi="ar-EG"/>
              </w:rPr>
              <w:t>الكمية الإجمالية من الهيدروكلوروفلوروكربون-225 المقرر إزالتها بموجب هذا الاتفاق (طن من قدرات استنفاد الأوزون)</w:t>
            </w:r>
          </w:p>
        </w:tc>
        <w:tc>
          <w:tcPr>
            <w:tcW w:w="509"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5E257DAF" w14:textId="77777777" w:rsidR="000640BA" w:rsidRPr="00D25F42" w:rsidRDefault="000640BA" w:rsidP="00532F6C">
            <w:pPr>
              <w:widowControl w:val="0"/>
              <w:jc w:val="right"/>
              <w:rPr>
                <w:sz w:val="18"/>
                <w:szCs w:val="18"/>
                <w:lang w:eastAsia="en-CA"/>
              </w:rPr>
            </w:pPr>
            <w:r w:rsidRPr="00D25F42">
              <w:rPr>
                <w:sz w:val="18"/>
                <w:szCs w:val="18"/>
                <w:lang w:eastAsia="en-CA"/>
              </w:rPr>
              <w:t>0.02</w:t>
            </w:r>
          </w:p>
        </w:tc>
      </w:tr>
      <w:tr w:rsidR="000640BA" w:rsidRPr="00D25F42" w14:paraId="4C1D39F7" w14:textId="77777777" w:rsidTr="00532F6C">
        <w:trPr>
          <w:trHeight w:val="98"/>
          <w:jc w:val="center"/>
        </w:trPr>
        <w:tc>
          <w:tcPr>
            <w:tcW w:w="270"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20A7E261" w14:textId="77777777" w:rsidR="000640BA" w:rsidRPr="00D25F42" w:rsidRDefault="000640BA" w:rsidP="00532F6C">
            <w:pPr>
              <w:widowControl w:val="0"/>
              <w:jc w:val="left"/>
              <w:rPr>
                <w:sz w:val="18"/>
                <w:szCs w:val="18"/>
                <w:lang w:eastAsia="en-CA"/>
              </w:rPr>
            </w:pPr>
            <w:r w:rsidRPr="00D25F42">
              <w:rPr>
                <w:sz w:val="18"/>
                <w:szCs w:val="18"/>
                <w:lang w:eastAsia="en-CA"/>
              </w:rPr>
              <w:t>4.4.2</w:t>
            </w:r>
          </w:p>
        </w:tc>
        <w:tc>
          <w:tcPr>
            <w:tcW w:w="4221" w:type="pct"/>
            <w:gridSpan w:val="9"/>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63A475F5" w14:textId="77777777" w:rsidR="000640BA" w:rsidRPr="00D25F42" w:rsidRDefault="000640BA" w:rsidP="00532F6C">
            <w:pPr>
              <w:widowControl w:val="0"/>
              <w:jc w:val="right"/>
              <w:rPr>
                <w:sz w:val="18"/>
                <w:szCs w:val="18"/>
                <w:lang w:eastAsia="en-CA"/>
              </w:rPr>
            </w:pPr>
            <w:r w:rsidRPr="00D25F42">
              <w:rPr>
                <w:rFonts w:hint="cs"/>
                <w:sz w:val="20"/>
                <w:rtl/>
                <w:lang w:bidi="ar-EG"/>
              </w:rPr>
              <w:t xml:space="preserve">كمية الهيدروكلوروفلوروكربون-225 المتوقع إزالتها </w:t>
            </w:r>
            <w:r w:rsidRPr="00D25F42">
              <w:rPr>
                <w:rFonts w:hint="cs"/>
                <w:sz w:val="16"/>
                <w:szCs w:val="16"/>
                <w:rtl/>
                <w:lang w:bidi="ar-EG"/>
              </w:rPr>
              <w:t xml:space="preserve">بموجب المشروعات المعتمدة سابقا </w:t>
            </w:r>
            <w:r w:rsidRPr="00D25F42">
              <w:rPr>
                <w:rFonts w:hint="cs"/>
                <w:sz w:val="20"/>
                <w:rtl/>
                <w:lang w:bidi="ar-EG"/>
              </w:rPr>
              <w:t>(طن من قدرات استنفاد الأوزون)</w:t>
            </w:r>
          </w:p>
        </w:tc>
        <w:tc>
          <w:tcPr>
            <w:tcW w:w="509"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374E2639" w14:textId="77777777" w:rsidR="000640BA" w:rsidRPr="00D25F42" w:rsidRDefault="000640BA" w:rsidP="00532F6C">
            <w:pPr>
              <w:widowControl w:val="0"/>
              <w:jc w:val="right"/>
              <w:rPr>
                <w:sz w:val="18"/>
                <w:szCs w:val="18"/>
                <w:lang w:eastAsia="en-CA"/>
              </w:rPr>
            </w:pPr>
            <w:r w:rsidRPr="00D25F42">
              <w:rPr>
                <w:sz w:val="18"/>
                <w:szCs w:val="18"/>
                <w:lang w:eastAsia="en-CA"/>
              </w:rPr>
              <w:t>0.00</w:t>
            </w:r>
          </w:p>
        </w:tc>
      </w:tr>
      <w:tr w:rsidR="000640BA" w:rsidRPr="00D25F42" w14:paraId="4B343086" w14:textId="77777777" w:rsidTr="00532F6C">
        <w:trPr>
          <w:trHeight w:val="98"/>
          <w:jc w:val="center"/>
        </w:trPr>
        <w:tc>
          <w:tcPr>
            <w:tcW w:w="270"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84589BB" w14:textId="77777777" w:rsidR="000640BA" w:rsidRPr="00D25F42" w:rsidRDefault="000640BA" w:rsidP="00532F6C">
            <w:pPr>
              <w:widowControl w:val="0"/>
              <w:jc w:val="left"/>
              <w:rPr>
                <w:sz w:val="18"/>
                <w:szCs w:val="18"/>
                <w:lang w:eastAsia="en-CA"/>
              </w:rPr>
            </w:pPr>
            <w:r w:rsidRPr="00D25F42">
              <w:rPr>
                <w:sz w:val="18"/>
                <w:szCs w:val="18"/>
                <w:lang w:eastAsia="en-CA"/>
              </w:rPr>
              <w:t>4.4.3</w:t>
            </w:r>
          </w:p>
        </w:tc>
        <w:tc>
          <w:tcPr>
            <w:tcW w:w="4221" w:type="pct"/>
            <w:gridSpan w:val="9"/>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3EC18BF9" w14:textId="77777777" w:rsidR="000640BA" w:rsidRPr="00D25F42" w:rsidRDefault="000640BA" w:rsidP="00532F6C">
            <w:pPr>
              <w:widowControl w:val="0"/>
              <w:jc w:val="right"/>
              <w:rPr>
                <w:sz w:val="18"/>
                <w:szCs w:val="18"/>
                <w:lang w:eastAsia="en-CA"/>
              </w:rPr>
            </w:pPr>
            <w:r w:rsidRPr="00D25F42">
              <w:rPr>
                <w:rFonts w:hint="cs"/>
                <w:sz w:val="20"/>
                <w:rtl/>
                <w:lang w:bidi="ar-EG"/>
              </w:rPr>
              <w:t>استهلاك الهيدروكلوروفلوروكربون-225 المتبقي المؤهل للتمويل (طن من قدرات استنفاد الأوزون)</w:t>
            </w:r>
          </w:p>
        </w:tc>
        <w:tc>
          <w:tcPr>
            <w:tcW w:w="509"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22239C69" w14:textId="77777777" w:rsidR="000640BA" w:rsidRPr="00D25F42" w:rsidRDefault="000640BA" w:rsidP="00532F6C">
            <w:pPr>
              <w:widowControl w:val="0"/>
              <w:jc w:val="right"/>
              <w:rPr>
                <w:sz w:val="18"/>
                <w:szCs w:val="18"/>
                <w:lang w:eastAsia="en-CA"/>
              </w:rPr>
            </w:pPr>
            <w:r w:rsidRPr="00D25F42">
              <w:rPr>
                <w:sz w:val="18"/>
                <w:szCs w:val="18"/>
                <w:lang w:eastAsia="en-CA"/>
              </w:rPr>
              <w:t>0.00</w:t>
            </w:r>
          </w:p>
        </w:tc>
      </w:tr>
    </w:tbl>
    <w:p w14:paraId="2C36705A" w14:textId="77777777" w:rsidR="000640BA" w:rsidRPr="00D25F42" w:rsidRDefault="000640BA" w:rsidP="000640BA">
      <w:pPr>
        <w:tabs>
          <w:tab w:val="center" w:pos="4"/>
        </w:tabs>
        <w:bidi/>
        <w:jc w:val="left"/>
        <w:rPr>
          <w:sz w:val="18"/>
          <w:szCs w:val="18"/>
          <w:rtl/>
          <w:lang w:bidi="ar-EG"/>
        </w:rPr>
      </w:pPr>
      <w:r w:rsidRPr="00D25F42">
        <w:rPr>
          <w:rFonts w:hint="cs"/>
          <w:sz w:val="18"/>
          <w:szCs w:val="18"/>
          <w:rtl/>
          <w:lang w:bidi="ar-EG"/>
        </w:rPr>
        <w:t xml:space="preserve">*تاريخ إتمام المرحلة الثانية  وفقا لاتفاق المرحلة الثانية: 31  ديسمبر </w:t>
      </w:r>
      <w:r w:rsidRPr="00D25F42">
        <w:rPr>
          <w:sz w:val="18"/>
          <w:szCs w:val="18"/>
          <w:lang w:bidi="ar-EG"/>
        </w:rPr>
        <w:t>/</w:t>
      </w:r>
      <w:r w:rsidRPr="00D25F42">
        <w:rPr>
          <w:rFonts w:hint="cs"/>
          <w:sz w:val="18"/>
          <w:szCs w:val="18"/>
          <w:rtl/>
          <w:lang w:bidi="ar-EG"/>
        </w:rPr>
        <w:t>كانون الأول 2024.</w:t>
      </w:r>
    </w:p>
    <w:p w14:paraId="4C8FC5D0" w14:textId="3F810736" w:rsidR="007E5D09" w:rsidRPr="00D25F42" w:rsidRDefault="007E5D09" w:rsidP="000640BA">
      <w:pPr>
        <w:tabs>
          <w:tab w:val="left" w:pos="4095"/>
          <w:tab w:val="center" w:pos="4680"/>
        </w:tabs>
        <w:bidi/>
        <w:jc w:val="left"/>
        <w:rPr>
          <w:rFonts w:cs="Arabic Transparent"/>
          <w:b/>
          <w:bCs/>
          <w:sz w:val="26"/>
          <w:szCs w:val="26"/>
          <w:lang w:val="en-CA" w:bidi="ar-EG"/>
        </w:rPr>
      </w:pPr>
    </w:p>
    <w:p w14:paraId="42A491FB" w14:textId="77777777" w:rsidR="007E5D09" w:rsidRPr="00D25F42" w:rsidRDefault="007E5D09">
      <w:pPr>
        <w:pStyle w:val="Heading3"/>
        <w:numPr>
          <w:ilvl w:val="0"/>
          <w:numId w:val="0"/>
        </w:numPr>
        <w:ind w:left="1361"/>
      </w:pPr>
    </w:p>
    <w:p w14:paraId="2EFF2601" w14:textId="77777777" w:rsidR="000640BA" w:rsidRPr="00D25F42" w:rsidRDefault="000640BA" w:rsidP="000640BA">
      <w:pPr>
        <w:bidi/>
        <w:rPr>
          <w:bCs/>
          <w:sz w:val="26"/>
          <w:szCs w:val="26"/>
          <w:rtl/>
          <w:lang w:val="en-CA" w:bidi="ar-EG"/>
        </w:rPr>
      </w:pPr>
      <w:r w:rsidRPr="00D25F42">
        <w:rPr>
          <w:bCs/>
          <w:sz w:val="26"/>
          <w:szCs w:val="26"/>
          <w:rtl/>
        </w:rPr>
        <w:lastRenderedPageBreak/>
        <w:t>التذييل 3- ألف: الجدول الزمني للموافقة على التمويل</w:t>
      </w:r>
    </w:p>
    <w:p w14:paraId="0D61C224" w14:textId="77777777" w:rsidR="000640BA" w:rsidRPr="00D25F42" w:rsidRDefault="000640BA" w:rsidP="000640BA">
      <w:pPr>
        <w:bidi/>
        <w:rPr>
          <w:sz w:val="26"/>
          <w:szCs w:val="26"/>
          <w:rtl/>
        </w:rPr>
      </w:pPr>
    </w:p>
    <w:p w14:paraId="7A61A761" w14:textId="77777777" w:rsidR="000640BA" w:rsidRPr="009576C6" w:rsidRDefault="000640BA" w:rsidP="00533AB4">
      <w:pPr>
        <w:pStyle w:val="Heading1"/>
        <w:numPr>
          <w:ilvl w:val="0"/>
          <w:numId w:val="25"/>
        </w:numPr>
        <w:tabs>
          <w:tab w:val="clear" w:pos="0"/>
          <w:tab w:val="num" w:pos="720"/>
        </w:tabs>
        <w:bidi/>
        <w:rPr>
          <w:sz w:val="26"/>
          <w:szCs w:val="26"/>
        </w:rPr>
      </w:pPr>
      <w:r w:rsidRPr="009576C6">
        <w:rPr>
          <w:sz w:val="26"/>
          <w:szCs w:val="26"/>
          <w:rtl/>
        </w:rPr>
        <w:t>سيجري النظر في تمويل الشرائح المقبلة للموافق</w:t>
      </w:r>
      <w:r w:rsidRPr="009576C6">
        <w:rPr>
          <w:rFonts w:hint="cs"/>
          <w:sz w:val="26"/>
          <w:szCs w:val="26"/>
          <w:rtl/>
        </w:rPr>
        <w:t>ـ</w:t>
      </w:r>
      <w:r w:rsidRPr="009576C6">
        <w:rPr>
          <w:sz w:val="26"/>
          <w:szCs w:val="26"/>
          <w:rtl/>
        </w:rPr>
        <w:t>ة عليه في الاجتم</w:t>
      </w:r>
      <w:r w:rsidRPr="009576C6">
        <w:rPr>
          <w:rFonts w:hint="cs"/>
          <w:sz w:val="26"/>
          <w:szCs w:val="26"/>
          <w:rtl/>
        </w:rPr>
        <w:t>ـ</w:t>
      </w:r>
      <w:r w:rsidRPr="009576C6">
        <w:rPr>
          <w:sz w:val="26"/>
          <w:szCs w:val="26"/>
          <w:rtl/>
        </w:rPr>
        <w:t xml:space="preserve">اع </w:t>
      </w:r>
      <w:r w:rsidRPr="009576C6">
        <w:rPr>
          <w:rFonts w:hint="cs"/>
          <w:sz w:val="26"/>
          <w:szCs w:val="26"/>
          <w:rtl/>
        </w:rPr>
        <w:t>الثانيٍ</w:t>
      </w:r>
      <w:r w:rsidRPr="009576C6">
        <w:rPr>
          <w:sz w:val="26"/>
          <w:szCs w:val="26"/>
          <w:rtl/>
        </w:rPr>
        <w:t xml:space="preserve"> في السن</w:t>
      </w:r>
      <w:r w:rsidRPr="009576C6">
        <w:rPr>
          <w:rFonts w:hint="cs"/>
          <w:sz w:val="26"/>
          <w:szCs w:val="26"/>
          <w:rtl/>
        </w:rPr>
        <w:t>ـ</w:t>
      </w:r>
      <w:r w:rsidRPr="009576C6">
        <w:rPr>
          <w:sz w:val="26"/>
          <w:szCs w:val="26"/>
          <w:rtl/>
        </w:rPr>
        <w:t>ة المحددة في التذيي</w:t>
      </w:r>
      <w:r w:rsidRPr="009576C6">
        <w:rPr>
          <w:rFonts w:hint="cs"/>
          <w:sz w:val="26"/>
          <w:szCs w:val="26"/>
          <w:rtl/>
        </w:rPr>
        <w:t>ـ</w:t>
      </w:r>
      <w:r w:rsidRPr="009576C6">
        <w:rPr>
          <w:sz w:val="26"/>
          <w:szCs w:val="26"/>
          <w:rtl/>
        </w:rPr>
        <w:t>ل 2-ألف.</w:t>
      </w:r>
    </w:p>
    <w:p w14:paraId="0F5F3F4F" w14:textId="77777777" w:rsidR="000640BA" w:rsidRPr="00D25F42" w:rsidRDefault="000640BA" w:rsidP="000640BA">
      <w:pPr>
        <w:keepNext/>
        <w:keepLines/>
        <w:bidi/>
        <w:jc w:val="left"/>
        <w:rPr>
          <w:bCs/>
          <w:sz w:val="26"/>
          <w:szCs w:val="26"/>
          <w:rtl/>
        </w:rPr>
      </w:pPr>
      <w:r w:rsidRPr="00D25F42">
        <w:rPr>
          <w:bCs/>
          <w:sz w:val="26"/>
          <w:szCs w:val="26"/>
          <w:rtl/>
        </w:rPr>
        <w:t>التذييل 4- ألف : شكل تقارير وخطط التنفيذ</w:t>
      </w:r>
    </w:p>
    <w:p w14:paraId="540C71F8" w14:textId="77777777" w:rsidR="000640BA" w:rsidRPr="00D25F42" w:rsidRDefault="000640BA" w:rsidP="000640BA">
      <w:pPr>
        <w:keepNext/>
        <w:keepLines/>
        <w:tabs>
          <w:tab w:val="left" w:pos="1900"/>
        </w:tabs>
        <w:bidi/>
        <w:rPr>
          <w:b/>
          <w:bCs/>
          <w:sz w:val="26"/>
          <w:szCs w:val="26"/>
          <w:rtl/>
        </w:rPr>
      </w:pPr>
    </w:p>
    <w:p w14:paraId="7C7D20BD" w14:textId="77777777" w:rsidR="000640BA" w:rsidRPr="009576C6" w:rsidRDefault="000640BA" w:rsidP="00533AB4">
      <w:pPr>
        <w:pStyle w:val="Heading1"/>
        <w:keepNext/>
        <w:keepLines/>
        <w:numPr>
          <w:ilvl w:val="0"/>
          <w:numId w:val="26"/>
        </w:numPr>
        <w:tabs>
          <w:tab w:val="clear" w:pos="0"/>
          <w:tab w:val="num" w:pos="1080"/>
        </w:tabs>
        <w:bidi/>
        <w:rPr>
          <w:sz w:val="26"/>
          <w:szCs w:val="26"/>
        </w:rPr>
      </w:pPr>
      <w:r w:rsidRPr="009576C6">
        <w:rPr>
          <w:sz w:val="26"/>
          <w:szCs w:val="26"/>
          <w:rtl/>
        </w:rPr>
        <w:t>سوف يتألف تقرير التنفيذ وخطة التنفيذ لطلب كل شريحة من خمسة أجزاء:</w:t>
      </w:r>
    </w:p>
    <w:p w14:paraId="675DF735" w14:textId="77777777" w:rsidR="000640BA" w:rsidRPr="00D25F42" w:rsidRDefault="000640BA" w:rsidP="000640BA">
      <w:pPr>
        <w:pStyle w:val="Heading2"/>
        <w:widowControl/>
        <w:numPr>
          <w:ilvl w:val="1"/>
          <w:numId w:val="1"/>
        </w:numPr>
        <w:bidi/>
        <w:rPr>
          <w:sz w:val="26"/>
          <w:szCs w:val="26"/>
        </w:rPr>
      </w:pPr>
      <w:r w:rsidRPr="00D25F42">
        <w:rPr>
          <w:sz w:val="26"/>
          <w:szCs w:val="26"/>
          <w:rtl/>
        </w:rPr>
        <w:t xml:space="preserve">تقرير </w:t>
      </w:r>
      <w:r w:rsidRPr="00D25F42">
        <w:rPr>
          <w:rFonts w:hint="cs"/>
          <w:sz w:val="26"/>
          <w:szCs w:val="26"/>
          <w:rtl/>
        </w:rPr>
        <w:t>سردي</w:t>
      </w:r>
      <w:r w:rsidRPr="00D25F42">
        <w:rPr>
          <w:sz w:val="26"/>
          <w:szCs w:val="26"/>
          <w:rtl/>
        </w:rPr>
        <w:t xml:space="preserve">، </w:t>
      </w:r>
      <w:r w:rsidRPr="00D25F42">
        <w:rPr>
          <w:rFonts w:hint="cs"/>
          <w:sz w:val="26"/>
          <w:szCs w:val="26"/>
          <w:rtl/>
        </w:rPr>
        <w:t>تقدم فيه البيانات حسب الشريحة، تصف</w:t>
      </w:r>
      <w:r w:rsidRPr="00D25F42">
        <w:rPr>
          <w:sz w:val="26"/>
          <w:szCs w:val="26"/>
          <w:rtl/>
        </w:rPr>
        <w:t xml:space="preserve"> التقدم المحرز منذ </w:t>
      </w:r>
      <w:r w:rsidRPr="00D25F42">
        <w:rPr>
          <w:rFonts w:hint="cs"/>
          <w:sz w:val="26"/>
          <w:szCs w:val="26"/>
          <w:rtl/>
        </w:rPr>
        <w:t>التقرير السابق، وي</w:t>
      </w:r>
      <w:r w:rsidRPr="00D25F42">
        <w:rPr>
          <w:sz w:val="26"/>
          <w:szCs w:val="26"/>
          <w:rtl/>
        </w:rPr>
        <w:t xml:space="preserve">عكس حالة البلد فيما يتعلق </w:t>
      </w:r>
      <w:r w:rsidRPr="00D25F42">
        <w:rPr>
          <w:rFonts w:hint="cs"/>
          <w:sz w:val="26"/>
          <w:szCs w:val="26"/>
          <w:rtl/>
        </w:rPr>
        <w:t xml:space="preserve">بإزالة هذه </w:t>
      </w:r>
      <w:r w:rsidRPr="00D25F42">
        <w:rPr>
          <w:sz w:val="26"/>
          <w:szCs w:val="26"/>
          <w:rtl/>
        </w:rPr>
        <w:t>المواد، وكيف</w:t>
      </w:r>
      <w:r w:rsidRPr="00D25F42">
        <w:rPr>
          <w:rFonts w:hint="cs"/>
          <w:sz w:val="26"/>
          <w:szCs w:val="26"/>
          <w:rtl/>
        </w:rPr>
        <w:t xml:space="preserve"> تسهم مختلف الأنشطة فيها</w:t>
      </w:r>
      <w:r w:rsidRPr="00D25F42">
        <w:rPr>
          <w:sz w:val="26"/>
          <w:szCs w:val="26"/>
          <w:rtl/>
        </w:rPr>
        <w:t>، وكيف</w:t>
      </w:r>
      <w:r w:rsidRPr="00D25F42">
        <w:rPr>
          <w:rFonts w:hint="cs"/>
          <w:sz w:val="26"/>
          <w:szCs w:val="26"/>
          <w:rtl/>
        </w:rPr>
        <w:t xml:space="preserve"> تتصل ب</w:t>
      </w:r>
      <w:r w:rsidRPr="00D25F42">
        <w:rPr>
          <w:sz w:val="26"/>
          <w:szCs w:val="26"/>
          <w:rtl/>
        </w:rPr>
        <w:t xml:space="preserve">بعضها البعض. </w:t>
      </w:r>
      <w:r w:rsidRPr="00D25F42">
        <w:rPr>
          <w:rFonts w:hint="cs"/>
          <w:sz w:val="26"/>
          <w:szCs w:val="26"/>
          <w:rtl/>
        </w:rPr>
        <w:t>و</w:t>
      </w:r>
      <w:r w:rsidRPr="00D25F42">
        <w:rPr>
          <w:sz w:val="26"/>
          <w:szCs w:val="26"/>
          <w:rtl/>
        </w:rPr>
        <w:t xml:space="preserve">ينبغي أن يتضمن التقرير </w:t>
      </w:r>
      <w:r w:rsidRPr="00D25F42">
        <w:rPr>
          <w:rFonts w:hint="cs"/>
          <w:sz w:val="26"/>
          <w:szCs w:val="26"/>
          <w:rtl/>
        </w:rPr>
        <w:t xml:space="preserve">كمية </w:t>
      </w:r>
      <w:r w:rsidRPr="00D25F42">
        <w:rPr>
          <w:sz w:val="26"/>
          <w:szCs w:val="26"/>
          <w:rtl/>
        </w:rPr>
        <w:t xml:space="preserve">المواد المستنفدة للأوزون </w:t>
      </w:r>
      <w:r w:rsidRPr="00D25F42">
        <w:rPr>
          <w:rFonts w:hint="cs"/>
          <w:sz w:val="26"/>
          <w:szCs w:val="26"/>
          <w:rtl/>
        </w:rPr>
        <w:t>المزالة كنتيجة</w:t>
      </w:r>
      <w:r w:rsidRPr="00D25F42">
        <w:rPr>
          <w:sz w:val="26"/>
          <w:szCs w:val="26"/>
          <w:rtl/>
        </w:rPr>
        <w:t xml:space="preserve"> مباشرة </w:t>
      </w:r>
      <w:r w:rsidRPr="00D25F42">
        <w:rPr>
          <w:rFonts w:hint="cs"/>
          <w:sz w:val="26"/>
          <w:szCs w:val="26"/>
          <w:rtl/>
        </w:rPr>
        <w:t>ع</w:t>
      </w:r>
      <w:r w:rsidRPr="00D25F42">
        <w:rPr>
          <w:sz w:val="26"/>
          <w:szCs w:val="26"/>
          <w:rtl/>
        </w:rPr>
        <w:t xml:space="preserve">ن تنفيذ الأنشطة، </w:t>
      </w:r>
      <w:r w:rsidRPr="00D25F42">
        <w:rPr>
          <w:rFonts w:hint="cs"/>
          <w:sz w:val="26"/>
          <w:szCs w:val="26"/>
          <w:rtl/>
        </w:rPr>
        <w:t>حسب المادة</w:t>
      </w:r>
      <w:r w:rsidRPr="00D25F42">
        <w:rPr>
          <w:sz w:val="26"/>
          <w:szCs w:val="26"/>
          <w:rtl/>
        </w:rPr>
        <w:t xml:space="preserve">، والتكنولوجيا البديلة المستخدمة </w:t>
      </w:r>
      <w:r w:rsidRPr="00D25F42">
        <w:rPr>
          <w:rFonts w:hint="cs"/>
          <w:sz w:val="26"/>
          <w:szCs w:val="26"/>
          <w:rtl/>
        </w:rPr>
        <w:t>والإدخال ذي الصلة ل</w:t>
      </w:r>
      <w:r w:rsidRPr="00D25F42">
        <w:rPr>
          <w:sz w:val="26"/>
          <w:szCs w:val="26"/>
          <w:rtl/>
        </w:rPr>
        <w:t xml:space="preserve">لبدائل، للسماح للأمانة </w:t>
      </w:r>
      <w:r w:rsidRPr="00D25F42">
        <w:rPr>
          <w:rFonts w:hint="cs"/>
          <w:sz w:val="26"/>
          <w:szCs w:val="26"/>
          <w:rtl/>
        </w:rPr>
        <w:t>بتقديم معلومات</w:t>
      </w:r>
      <w:r w:rsidRPr="00D25F42">
        <w:rPr>
          <w:sz w:val="26"/>
          <w:szCs w:val="26"/>
          <w:rtl/>
        </w:rPr>
        <w:t xml:space="preserve"> إلى اللجنة التنفيذية </w:t>
      </w:r>
      <w:r w:rsidRPr="00D25F42">
        <w:rPr>
          <w:rFonts w:hint="cs"/>
          <w:sz w:val="26"/>
          <w:szCs w:val="26"/>
          <w:rtl/>
        </w:rPr>
        <w:t>عن</w:t>
      </w:r>
      <w:r w:rsidRPr="00D25F42">
        <w:rPr>
          <w:sz w:val="26"/>
          <w:szCs w:val="26"/>
          <w:rtl/>
        </w:rPr>
        <w:t xml:space="preserve"> التغير الناتج </w:t>
      </w:r>
      <w:r w:rsidRPr="00D25F42">
        <w:rPr>
          <w:rFonts w:hint="cs"/>
          <w:sz w:val="26"/>
          <w:szCs w:val="26"/>
          <w:rtl/>
        </w:rPr>
        <w:t>في</w:t>
      </w:r>
      <w:r w:rsidRPr="00D25F42">
        <w:rPr>
          <w:sz w:val="26"/>
          <w:szCs w:val="26"/>
          <w:rtl/>
        </w:rPr>
        <w:t xml:space="preserve"> الانبعاثات ذات الصلة بالمناخ. </w:t>
      </w:r>
      <w:r w:rsidRPr="00D25F42">
        <w:rPr>
          <w:rFonts w:hint="cs"/>
          <w:sz w:val="26"/>
          <w:szCs w:val="26"/>
          <w:rtl/>
        </w:rPr>
        <w:t xml:space="preserve">كما ينبغي أن يسلط </w:t>
      </w:r>
      <w:r w:rsidRPr="00D25F42">
        <w:rPr>
          <w:sz w:val="26"/>
          <w:szCs w:val="26"/>
          <w:rtl/>
        </w:rPr>
        <w:t>التقرير الضوء على النجاحات والخبرات والتحديات المتصلة ب</w:t>
      </w:r>
      <w:r w:rsidRPr="00D25F42">
        <w:rPr>
          <w:rFonts w:hint="cs"/>
          <w:sz w:val="26"/>
          <w:szCs w:val="26"/>
          <w:rtl/>
        </w:rPr>
        <w:t>ال</w:t>
      </w:r>
      <w:r w:rsidRPr="00D25F42">
        <w:rPr>
          <w:sz w:val="26"/>
          <w:szCs w:val="26"/>
          <w:rtl/>
        </w:rPr>
        <w:t xml:space="preserve">أنشطة </w:t>
      </w:r>
      <w:r w:rsidRPr="00D25F42">
        <w:rPr>
          <w:rFonts w:hint="cs"/>
          <w:sz w:val="26"/>
          <w:szCs w:val="26"/>
          <w:rtl/>
        </w:rPr>
        <w:t>ال</w:t>
      </w:r>
      <w:r w:rsidRPr="00D25F42">
        <w:rPr>
          <w:sz w:val="26"/>
          <w:szCs w:val="26"/>
          <w:rtl/>
        </w:rPr>
        <w:t xml:space="preserve">مختلفة المدرجة في الخطة، </w:t>
      </w:r>
      <w:r w:rsidRPr="00D25F42">
        <w:rPr>
          <w:rFonts w:hint="cs"/>
          <w:sz w:val="26"/>
          <w:szCs w:val="26"/>
          <w:rtl/>
        </w:rPr>
        <w:t>وأن</w:t>
      </w:r>
      <w:r w:rsidRPr="00D25F42">
        <w:rPr>
          <w:sz w:val="26"/>
          <w:szCs w:val="26"/>
          <w:rtl/>
        </w:rPr>
        <w:t xml:space="preserve"> يعكس أية تغييرات في الظروف السائدة في البلد، و</w:t>
      </w:r>
      <w:r w:rsidRPr="00D25F42">
        <w:rPr>
          <w:rFonts w:hint="cs"/>
          <w:sz w:val="26"/>
          <w:szCs w:val="26"/>
          <w:rtl/>
        </w:rPr>
        <w:t>أن يوفر</w:t>
      </w:r>
      <w:r w:rsidRPr="00D25F42">
        <w:rPr>
          <w:sz w:val="26"/>
          <w:szCs w:val="26"/>
          <w:rtl/>
        </w:rPr>
        <w:t xml:space="preserve"> المعلومات الأخرى ذات الصلة. </w:t>
      </w:r>
      <w:r w:rsidRPr="00D25F42">
        <w:rPr>
          <w:rFonts w:hint="cs"/>
          <w:sz w:val="26"/>
          <w:szCs w:val="26"/>
          <w:rtl/>
        </w:rPr>
        <w:t>و</w:t>
      </w:r>
      <w:r w:rsidRPr="00D25F42">
        <w:rPr>
          <w:sz w:val="26"/>
          <w:szCs w:val="26"/>
          <w:rtl/>
        </w:rPr>
        <w:t xml:space="preserve">ينبغي أن يتضمن التقرير أيضا معلومات عن أية تغييرات </w:t>
      </w:r>
      <w:r w:rsidRPr="00D25F42">
        <w:rPr>
          <w:rFonts w:hint="cs"/>
          <w:sz w:val="26"/>
          <w:szCs w:val="26"/>
          <w:rtl/>
        </w:rPr>
        <w:t>مقارنة ب</w:t>
      </w:r>
      <w:r w:rsidRPr="00D25F42">
        <w:rPr>
          <w:sz w:val="26"/>
          <w:szCs w:val="26"/>
          <w:rtl/>
        </w:rPr>
        <w:t xml:space="preserve">خطة </w:t>
      </w:r>
      <w:r w:rsidRPr="00D25F42">
        <w:rPr>
          <w:rFonts w:hint="cs"/>
          <w:sz w:val="26"/>
          <w:szCs w:val="26"/>
          <w:rtl/>
        </w:rPr>
        <w:t xml:space="preserve">(خطط) </w:t>
      </w:r>
      <w:r w:rsidRPr="00D25F42">
        <w:rPr>
          <w:sz w:val="26"/>
          <w:szCs w:val="26"/>
          <w:rtl/>
        </w:rPr>
        <w:t>التنفيذ السنوي المقدم</w:t>
      </w:r>
      <w:r w:rsidRPr="00D25F42">
        <w:rPr>
          <w:rFonts w:hint="cs"/>
          <w:sz w:val="26"/>
          <w:szCs w:val="26"/>
          <w:rtl/>
        </w:rPr>
        <w:t>ة</w:t>
      </w:r>
      <w:r w:rsidRPr="00D25F42">
        <w:rPr>
          <w:sz w:val="26"/>
          <w:szCs w:val="26"/>
          <w:rtl/>
        </w:rPr>
        <w:t xml:space="preserve"> من قبل </w:t>
      </w:r>
      <w:r w:rsidRPr="00D25F42">
        <w:rPr>
          <w:rFonts w:hint="cs"/>
          <w:sz w:val="26"/>
          <w:szCs w:val="26"/>
          <w:rtl/>
        </w:rPr>
        <w:t>وما يبرر هذه التغييرات</w:t>
      </w:r>
      <w:r w:rsidRPr="00D25F42">
        <w:rPr>
          <w:sz w:val="26"/>
          <w:szCs w:val="26"/>
          <w:rtl/>
        </w:rPr>
        <w:t>، مثل التأخير</w:t>
      </w:r>
      <w:r w:rsidRPr="00D25F42">
        <w:rPr>
          <w:rFonts w:hint="cs"/>
          <w:sz w:val="26"/>
          <w:szCs w:val="26"/>
          <w:rtl/>
        </w:rPr>
        <w:t>ات</w:t>
      </w:r>
      <w:r w:rsidRPr="00D25F42">
        <w:rPr>
          <w:sz w:val="26"/>
          <w:szCs w:val="26"/>
          <w:rtl/>
        </w:rPr>
        <w:t xml:space="preserve">، </w:t>
      </w:r>
      <w:r w:rsidRPr="00D25F42">
        <w:rPr>
          <w:rFonts w:hint="cs"/>
          <w:sz w:val="26"/>
          <w:szCs w:val="26"/>
          <w:rtl/>
        </w:rPr>
        <w:t xml:space="preserve">واستخدام بند </w:t>
      </w:r>
      <w:r w:rsidRPr="00D25F42">
        <w:rPr>
          <w:sz w:val="26"/>
          <w:szCs w:val="26"/>
          <w:rtl/>
        </w:rPr>
        <w:t>المرونة لإعادة تخصيص الأموال خلال تنفيذ الشريحة، على النحو المنصوص عليه في الفقرة</w:t>
      </w:r>
      <w:r w:rsidRPr="00D25F42">
        <w:rPr>
          <w:rFonts w:hint="cs"/>
          <w:sz w:val="26"/>
          <w:szCs w:val="26"/>
          <w:rtl/>
        </w:rPr>
        <w:t> </w:t>
      </w:r>
      <w:r w:rsidRPr="00D25F42">
        <w:rPr>
          <w:sz w:val="26"/>
          <w:szCs w:val="26"/>
          <w:rtl/>
        </w:rPr>
        <w:t xml:space="preserve">7 من هذا الاتفاق، أو </w:t>
      </w:r>
      <w:r w:rsidRPr="00D25F42">
        <w:rPr>
          <w:rFonts w:hint="cs"/>
          <w:sz w:val="26"/>
          <w:szCs w:val="26"/>
          <w:rtl/>
        </w:rPr>
        <w:t xml:space="preserve">أي </w:t>
      </w:r>
      <w:r w:rsidRPr="00D25F42">
        <w:rPr>
          <w:sz w:val="26"/>
          <w:szCs w:val="26"/>
          <w:rtl/>
        </w:rPr>
        <w:t>تغييرات أخرى</w:t>
      </w:r>
      <w:r w:rsidRPr="00D25F42">
        <w:rPr>
          <w:rFonts w:hint="cs"/>
          <w:sz w:val="26"/>
          <w:szCs w:val="26"/>
          <w:rtl/>
        </w:rPr>
        <w:t>؛</w:t>
      </w:r>
    </w:p>
    <w:p w14:paraId="1AE19289" w14:textId="77777777" w:rsidR="000640BA" w:rsidRPr="00D25F42" w:rsidRDefault="000640BA" w:rsidP="000640BA">
      <w:pPr>
        <w:pStyle w:val="Heading2"/>
        <w:widowControl/>
        <w:numPr>
          <w:ilvl w:val="1"/>
          <w:numId w:val="1"/>
        </w:numPr>
        <w:bidi/>
        <w:rPr>
          <w:sz w:val="26"/>
          <w:szCs w:val="26"/>
          <w:rtl/>
        </w:rPr>
      </w:pPr>
      <w:r w:rsidRPr="00D25F42">
        <w:rPr>
          <w:sz w:val="26"/>
          <w:szCs w:val="26"/>
          <w:rtl/>
        </w:rPr>
        <w:t xml:space="preserve">تقرير تحقق </w:t>
      </w:r>
      <w:r w:rsidRPr="00D25F42">
        <w:rPr>
          <w:rFonts w:hint="cs"/>
          <w:sz w:val="26"/>
          <w:szCs w:val="26"/>
          <w:rtl/>
        </w:rPr>
        <w:t>مستقل ل</w:t>
      </w:r>
      <w:r w:rsidRPr="00D25F42">
        <w:rPr>
          <w:sz w:val="26"/>
          <w:szCs w:val="26"/>
          <w:rtl/>
        </w:rPr>
        <w:t xml:space="preserve">نتائج خطة إدارة إزالة المواد الهيدروكلوروفلوروكربونية واستهلاك المواد، </w:t>
      </w:r>
      <w:r w:rsidRPr="00D25F42">
        <w:rPr>
          <w:rFonts w:hint="cs"/>
          <w:sz w:val="26"/>
          <w:szCs w:val="26"/>
          <w:rtl/>
        </w:rPr>
        <w:t>وفقا</w:t>
      </w:r>
      <w:r w:rsidRPr="00D25F42">
        <w:rPr>
          <w:sz w:val="26"/>
          <w:szCs w:val="26"/>
          <w:rtl/>
        </w:rPr>
        <w:t xml:space="preserve"> </w:t>
      </w:r>
      <w:r w:rsidRPr="00D25F42">
        <w:rPr>
          <w:rFonts w:hint="cs"/>
          <w:sz w:val="26"/>
          <w:szCs w:val="26"/>
          <w:rtl/>
        </w:rPr>
        <w:t>ل</w:t>
      </w:r>
      <w:r w:rsidRPr="00D25F42">
        <w:rPr>
          <w:sz w:val="26"/>
          <w:szCs w:val="26"/>
          <w:rtl/>
        </w:rPr>
        <w:t xml:space="preserve">لفقرة الفرعية 5(ب) </w:t>
      </w:r>
      <w:r w:rsidRPr="00D25F42">
        <w:rPr>
          <w:rFonts w:hint="cs"/>
          <w:sz w:val="26"/>
          <w:szCs w:val="26"/>
          <w:rtl/>
        </w:rPr>
        <w:t>في</w:t>
      </w:r>
      <w:r w:rsidRPr="00D25F42">
        <w:rPr>
          <w:sz w:val="26"/>
          <w:szCs w:val="26"/>
          <w:rtl/>
        </w:rPr>
        <w:t xml:space="preserve"> الاتفاق. وما لم تقرر اللجنة التنفيذية خلاف ذلك، يتعين تقديم هذا التحقق مع كل طلب خاص بشريحة من الشرائح ويتعين أن يقدم التحقق من الاستهلاك لجميع السنوات ذات الصلة على النحو المحدد في الفقرة الفرعية 5(أ) من الاتفاق التي لم تشر اللجنة إلى تسلم تقرير تحقق عنها؛</w:t>
      </w:r>
    </w:p>
    <w:p w14:paraId="5ABF42EC" w14:textId="77777777" w:rsidR="000640BA" w:rsidRPr="00D25F42" w:rsidRDefault="000640BA" w:rsidP="000640BA">
      <w:pPr>
        <w:pStyle w:val="Heading2"/>
        <w:widowControl/>
        <w:numPr>
          <w:ilvl w:val="1"/>
          <w:numId w:val="1"/>
        </w:numPr>
        <w:bidi/>
        <w:rPr>
          <w:sz w:val="26"/>
          <w:szCs w:val="26"/>
          <w:rtl/>
        </w:rPr>
      </w:pPr>
      <w:r w:rsidRPr="00D25F42">
        <w:rPr>
          <w:sz w:val="26"/>
          <w:szCs w:val="26"/>
          <w:rtl/>
        </w:rPr>
        <w:t xml:space="preserve">وصف خطي للنشاطات التي سيُضطلع بها </w:t>
      </w:r>
      <w:r w:rsidRPr="00D25F42">
        <w:rPr>
          <w:rFonts w:hint="cs"/>
          <w:sz w:val="26"/>
          <w:szCs w:val="26"/>
          <w:rtl/>
        </w:rPr>
        <w:t xml:space="preserve">خلال الفترة المشمولة بالشريحة المطلوبة، </w:t>
      </w:r>
      <w:r w:rsidRPr="00D25F42">
        <w:rPr>
          <w:sz w:val="26"/>
          <w:szCs w:val="26"/>
          <w:rtl/>
        </w:rPr>
        <w:t xml:space="preserve">مع إبراز </w:t>
      </w:r>
      <w:r w:rsidRPr="00D25F42">
        <w:rPr>
          <w:rFonts w:hint="cs"/>
          <w:sz w:val="26"/>
          <w:szCs w:val="26"/>
          <w:rtl/>
        </w:rPr>
        <w:t>المعالم الرئيسية للتنفيذ، ووقت الإتمام و</w:t>
      </w:r>
      <w:r w:rsidRPr="00D25F42">
        <w:rPr>
          <w:sz w:val="26"/>
          <w:szCs w:val="26"/>
          <w:rtl/>
        </w:rPr>
        <w:t>الترابط بين</w:t>
      </w:r>
      <w:r w:rsidRPr="00D25F42">
        <w:rPr>
          <w:rFonts w:hint="cs"/>
          <w:sz w:val="26"/>
          <w:szCs w:val="26"/>
          <w:rtl/>
        </w:rPr>
        <w:t xml:space="preserve"> الأنشطة،</w:t>
      </w:r>
      <w:r w:rsidRPr="00D25F42">
        <w:rPr>
          <w:sz w:val="26"/>
          <w:szCs w:val="26"/>
          <w:rtl/>
        </w:rPr>
        <w:t xml:space="preserve"> و</w:t>
      </w:r>
      <w:r w:rsidRPr="00D25F42">
        <w:rPr>
          <w:rFonts w:hint="cs"/>
          <w:sz w:val="26"/>
          <w:szCs w:val="26"/>
          <w:rtl/>
        </w:rPr>
        <w:t xml:space="preserve">مع </w:t>
      </w:r>
      <w:r w:rsidRPr="00D25F42">
        <w:rPr>
          <w:sz w:val="26"/>
          <w:szCs w:val="26"/>
          <w:rtl/>
        </w:rPr>
        <w:t>أخذ التجارب المكتسبة والتقدم المحرز في تنفيذ الشرائح السابقة بعين الاعتبار</w:t>
      </w:r>
      <w:r w:rsidRPr="00D25F42">
        <w:rPr>
          <w:rFonts w:hint="cs"/>
          <w:sz w:val="26"/>
          <w:szCs w:val="26"/>
          <w:rtl/>
        </w:rPr>
        <w:t>؛ وستقدم البيانات الواردة في الخطة حسب السنة التقويمية</w:t>
      </w:r>
      <w:r w:rsidRPr="00D25F42">
        <w:rPr>
          <w:sz w:val="26"/>
          <w:szCs w:val="26"/>
          <w:rtl/>
        </w:rPr>
        <w:t xml:space="preserve">. وينبغي أن يتضمن الوصف أيضا الإشارة إلى الخطة الشاملة والتقدم المحرز، فضلا عن أي تغييرات ممكنة من المنظور أن تطرأ على الخطة الشاملة. كما ينبغي أن يحدد الوصف </w:t>
      </w:r>
      <w:r w:rsidRPr="00D25F42">
        <w:rPr>
          <w:rFonts w:hint="cs"/>
          <w:sz w:val="26"/>
          <w:szCs w:val="26"/>
          <w:rtl/>
        </w:rPr>
        <w:t>بالتفصيل التغييرات التي أدخلت</w:t>
      </w:r>
      <w:r w:rsidRPr="00D25F42">
        <w:rPr>
          <w:sz w:val="26"/>
          <w:szCs w:val="26"/>
          <w:rtl/>
        </w:rPr>
        <w:t xml:space="preserve"> على الخطة الشاملة وأن يقدم تفسيرا لها</w:t>
      </w:r>
      <w:r w:rsidRPr="00D25F42">
        <w:rPr>
          <w:rFonts w:hint="cs"/>
          <w:sz w:val="26"/>
          <w:szCs w:val="26"/>
          <w:rtl/>
        </w:rPr>
        <w:t>. ويمكن تقديم وصف الأنشطة المستقبلية كجزء من نفس الوثيقة بوصفه التقرير السردي بموجب الفقرة الفرعية (ب) أعلاه</w:t>
      </w:r>
      <w:r w:rsidRPr="00D25F42">
        <w:rPr>
          <w:sz w:val="26"/>
          <w:szCs w:val="26"/>
          <w:rtl/>
        </w:rPr>
        <w:t>؛</w:t>
      </w:r>
    </w:p>
    <w:p w14:paraId="76773791" w14:textId="77777777" w:rsidR="000640BA" w:rsidRPr="00D25F42" w:rsidRDefault="000640BA" w:rsidP="000640BA">
      <w:pPr>
        <w:pStyle w:val="Heading2"/>
        <w:widowControl/>
        <w:numPr>
          <w:ilvl w:val="1"/>
          <w:numId w:val="1"/>
        </w:numPr>
        <w:bidi/>
        <w:rPr>
          <w:sz w:val="26"/>
          <w:szCs w:val="26"/>
          <w:rtl/>
        </w:rPr>
      </w:pPr>
      <w:r w:rsidRPr="00D25F42">
        <w:rPr>
          <w:sz w:val="26"/>
          <w:szCs w:val="26"/>
          <w:rtl/>
        </w:rPr>
        <w:t xml:space="preserve">مجموعة من المعلومات الكمية الخاصة </w:t>
      </w:r>
      <w:r w:rsidRPr="00D25F42">
        <w:rPr>
          <w:rFonts w:hint="cs"/>
          <w:sz w:val="26"/>
          <w:szCs w:val="26"/>
          <w:rtl/>
        </w:rPr>
        <w:t>بجميع تقارير التنفيذ السنوية</w:t>
      </w:r>
      <w:r w:rsidRPr="00D25F42">
        <w:rPr>
          <w:sz w:val="26"/>
          <w:szCs w:val="26"/>
          <w:rtl/>
        </w:rPr>
        <w:t xml:space="preserve"> </w:t>
      </w:r>
      <w:r w:rsidRPr="00D25F42">
        <w:rPr>
          <w:rFonts w:hint="cs"/>
          <w:sz w:val="26"/>
          <w:szCs w:val="26"/>
          <w:rtl/>
        </w:rPr>
        <w:t>و</w:t>
      </w:r>
      <w:r w:rsidRPr="00D25F42">
        <w:rPr>
          <w:sz w:val="26"/>
          <w:szCs w:val="26"/>
          <w:rtl/>
        </w:rPr>
        <w:t>خط</w:t>
      </w:r>
      <w:r w:rsidRPr="00D25F42">
        <w:rPr>
          <w:rFonts w:hint="cs"/>
          <w:sz w:val="26"/>
          <w:szCs w:val="26"/>
          <w:rtl/>
        </w:rPr>
        <w:t xml:space="preserve">ط التنفيذ السنوية المقدمة من خلال </w:t>
      </w:r>
      <w:r w:rsidRPr="00D25F42">
        <w:rPr>
          <w:sz w:val="26"/>
          <w:szCs w:val="26"/>
          <w:rtl/>
        </w:rPr>
        <w:t>قاعدة بيانات</w:t>
      </w:r>
      <w:r w:rsidRPr="00D25F42">
        <w:rPr>
          <w:rFonts w:hint="cs"/>
          <w:sz w:val="26"/>
          <w:szCs w:val="26"/>
          <w:rtl/>
        </w:rPr>
        <w:t xml:space="preserve"> على الإنترنت</w:t>
      </w:r>
      <w:r w:rsidRPr="00D25F42">
        <w:rPr>
          <w:sz w:val="26"/>
          <w:szCs w:val="26"/>
          <w:rtl/>
        </w:rPr>
        <w:t>؛</w:t>
      </w:r>
    </w:p>
    <w:p w14:paraId="569B9BBA" w14:textId="77777777" w:rsidR="000640BA" w:rsidRPr="00D25F42" w:rsidRDefault="000640BA" w:rsidP="000640BA">
      <w:pPr>
        <w:pStyle w:val="Heading2"/>
        <w:widowControl/>
        <w:bidi/>
        <w:ind w:left="720"/>
        <w:rPr>
          <w:sz w:val="26"/>
          <w:szCs w:val="26"/>
          <w:rtl/>
        </w:rPr>
      </w:pPr>
      <w:r w:rsidRPr="00D25F42">
        <w:rPr>
          <w:sz w:val="26"/>
          <w:szCs w:val="26"/>
          <w:rtl/>
        </w:rPr>
        <w:t>(ﻫ)</w:t>
      </w:r>
      <w:r w:rsidRPr="00D25F42">
        <w:rPr>
          <w:sz w:val="26"/>
          <w:szCs w:val="26"/>
          <w:rtl/>
        </w:rPr>
        <w:tab/>
        <w:t>موجز تنفيذي من حوالي خمس فقرات، يلخص الفقرات الفرعية من 1(أ) إلى 1(د) أعلاه.</w:t>
      </w:r>
    </w:p>
    <w:p w14:paraId="2AB217B2" w14:textId="77777777" w:rsidR="000640BA" w:rsidRPr="00D25F42" w:rsidRDefault="000640BA" w:rsidP="000640BA">
      <w:pPr>
        <w:bidi/>
        <w:spacing w:after="240"/>
        <w:rPr>
          <w:sz w:val="26"/>
          <w:szCs w:val="26"/>
          <w:rtl/>
        </w:rPr>
      </w:pPr>
      <w:r w:rsidRPr="00D25F42">
        <w:rPr>
          <w:rFonts w:hint="cs"/>
          <w:sz w:val="26"/>
          <w:szCs w:val="26"/>
          <w:rtl/>
        </w:rPr>
        <w:t>2.</w:t>
      </w:r>
      <w:r w:rsidRPr="00D25F42">
        <w:rPr>
          <w:rFonts w:hint="cs"/>
          <w:sz w:val="26"/>
          <w:szCs w:val="26"/>
          <w:rtl/>
        </w:rPr>
        <w:tab/>
        <w:t>في حال وجود مرحلتين للخطة في سنة معينة واحدة تنفذ بشكل متوازي، ينبغي أخذ الاعتبارات التالية في الحسبان عند إعداد تقارير تنفيذ الشريحة والخطط:</w:t>
      </w:r>
    </w:p>
    <w:p w14:paraId="0D43DB70" w14:textId="77777777" w:rsidR="000640BA" w:rsidRPr="00D25F42" w:rsidRDefault="000640BA" w:rsidP="000640BA">
      <w:pPr>
        <w:bidi/>
        <w:spacing w:after="240"/>
        <w:ind w:left="1440" w:hanging="720"/>
        <w:rPr>
          <w:sz w:val="26"/>
          <w:szCs w:val="26"/>
          <w:rtl/>
        </w:rPr>
      </w:pPr>
      <w:r w:rsidRPr="00D25F42">
        <w:rPr>
          <w:rFonts w:hint="cs"/>
          <w:sz w:val="26"/>
          <w:szCs w:val="26"/>
          <w:rtl/>
        </w:rPr>
        <w:t>(أ)</w:t>
      </w:r>
      <w:r w:rsidRPr="00D25F42">
        <w:rPr>
          <w:rFonts w:hint="cs"/>
          <w:sz w:val="26"/>
          <w:szCs w:val="26"/>
          <w:rtl/>
        </w:rPr>
        <w:tab/>
        <w:t>تقارير عن تنفيذ الشريحة والخطط المشار إليها كجزء من هذا الاتفاق، ستشير بشكل حصري إلى الأنشطة والأموال المشمولة بهذا الاتفاق؛</w:t>
      </w:r>
    </w:p>
    <w:p w14:paraId="7F460E02" w14:textId="77777777" w:rsidR="000640BA" w:rsidRPr="00D25F42" w:rsidRDefault="000640BA" w:rsidP="000640BA">
      <w:pPr>
        <w:bidi/>
        <w:spacing w:after="240"/>
        <w:ind w:left="1440" w:hanging="720"/>
        <w:rPr>
          <w:sz w:val="26"/>
          <w:szCs w:val="26"/>
          <w:rtl/>
        </w:rPr>
      </w:pPr>
      <w:r w:rsidRPr="00D25F42">
        <w:rPr>
          <w:rFonts w:hint="cs"/>
          <w:sz w:val="26"/>
          <w:szCs w:val="26"/>
          <w:rtl/>
        </w:rPr>
        <w:t>(ب)</w:t>
      </w:r>
      <w:r w:rsidRPr="00D25F42">
        <w:rPr>
          <w:rFonts w:hint="cs"/>
          <w:sz w:val="26"/>
          <w:szCs w:val="26"/>
          <w:rtl/>
        </w:rPr>
        <w:tab/>
        <w:t xml:space="preserve">وإذا كانت المراحل قيد التنفيذ لها أهداف استهلاك مختلفة للمواد الهيدروكلوروفلوروكربونية في إطار التذييل 2-ألف في كل اتفاق في سنة معينة، فإن هدف استهلاك المواد </w:t>
      </w:r>
      <w:r w:rsidRPr="00D25F42">
        <w:rPr>
          <w:rFonts w:hint="cs"/>
          <w:sz w:val="26"/>
          <w:szCs w:val="26"/>
          <w:rtl/>
        </w:rPr>
        <w:lastRenderedPageBreak/>
        <w:t>الهيدروكلوروفلوروكربونية الأقل سيستخدم كمرجع للامتثال لهذه الاتفاقات وسيشكل الأساس للتحقيق المستقل.</w:t>
      </w:r>
    </w:p>
    <w:p w14:paraId="3D945704" w14:textId="77777777" w:rsidR="000640BA" w:rsidRPr="00D25F42" w:rsidRDefault="000640BA" w:rsidP="000640BA">
      <w:pPr>
        <w:bidi/>
        <w:rPr>
          <w:bCs/>
          <w:sz w:val="26"/>
          <w:szCs w:val="26"/>
          <w:rtl/>
        </w:rPr>
      </w:pPr>
      <w:r w:rsidRPr="00D25F42">
        <w:rPr>
          <w:bCs/>
          <w:sz w:val="26"/>
          <w:szCs w:val="26"/>
          <w:rtl/>
        </w:rPr>
        <w:t>التذييل 5- ألف: مؤسّسات الرصد والأدوار المتعلقة به</w:t>
      </w:r>
    </w:p>
    <w:p w14:paraId="7EDB0AB1" w14:textId="77777777" w:rsidR="000640BA" w:rsidRPr="00D25F42" w:rsidRDefault="000640BA" w:rsidP="000640BA">
      <w:pPr>
        <w:bidi/>
        <w:rPr>
          <w:sz w:val="26"/>
          <w:szCs w:val="26"/>
          <w:rtl/>
          <w:lang w:val="en-US" w:bidi="ar-EG"/>
        </w:rPr>
      </w:pPr>
    </w:p>
    <w:p w14:paraId="34362B20" w14:textId="77777777" w:rsidR="000640BA" w:rsidRPr="00D25F42" w:rsidRDefault="000640BA" w:rsidP="00533AB4">
      <w:pPr>
        <w:pStyle w:val="ListParagraph"/>
        <w:numPr>
          <w:ilvl w:val="0"/>
          <w:numId w:val="23"/>
        </w:numPr>
        <w:bidi/>
        <w:spacing w:after="240"/>
        <w:ind w:left="573" w:hanging="567"/>
        <w:contextualSpacing w:val="0"/>
        <w:rPr>
          <w:sz w:val="26"/>
          <w:szCs w:val="26"/>
          <w:lang w:val="en-US" w:bidi="ar-EG"/>
        </w:rPr>
      </w:pPr>
      <w:r w:rsidRPr="00D25F42">
        <w:rPr>
          <w:rFonts w:hint="cs"/>
          <w:sz w:val="26"/>
          <w:szCs w:val="26"/>
          <w:rtl/>
          <w:lang w:val="en-US" w:bidi="ar-EG"/>
        </w:rPr>
        <w:t>سيدير عملية الرصد وحدة الأوزون الوطنية ووزارة البيئة والغابات، بمساعدة من الوكالة المنفذة الرئيسية.</w:t>
      </w:r>
    </w:p>
    <w:p w14:paraId="1D214A29" w14:textId="77777777" w:rsidR="000640BA" w:rsidRPr="00D25F42" w:rsidRDefault="000640BA" w:rsidP="00533AB4">
      <w:pPr>
        <w:pStyle w:val="ListParagraph"/>
        <w:numPr>
          <w:ilvl w:val="0"/>
          <w:numId w:val="23"/>
        </w:numPr>
        <w:bidi/>
        <w:spacing w:after="240"/>
        <w:ind w:left="573" w:hanging="567"/>
        <w:contextualSpacing w:val="0"/>
        <w:rPr>
          <w:sz w:val="26"/>
          <w:szCs w:val="26"/>
          <w:lang w:val="en-US" w:bidi="ar-EG"/>
        </w:rPr>
      </w:pPr>
      <w:r w:rsidRPr="00D25F42">
        <w:rPr>
          <w:rFonts w:hint="cs"/>
          <w:sz w:val="26"/>
          <w:szCs w:val="26"/>
          <w:rtl/>
          <w:lang w:val="en-US" w:bidi="ar-EG"/>
        </w:rPr>
        <w:t>سيتم رصد الاستهلاك استنادا إلى البيانات الرسمية للواردات والصادرات للمواد المسجلة من الإدارات الحكومية ذات الصلة.</w:t>
      </w:r>
    </w:p>
    <w:p w14:paraId="2126D113" w14:textId="77777777" w:rsidR="000640BA" w:rsidRPr="00D25F42" w:rsidRDefault="000640BA" w:rsidP="00533AB4">
      <w:pPr>
        <w:pStyle w:val="ListParagraph"/>
        <w:numPr>
          <w:ilvl w:val="0"/>
          <w:numId w:val="23"/>
        </w:numPr>
        <w:bidi/>
        <w:spacing w:after="240"/>
        <w:ind w:left="573" w:hanging="567"/>
        <w:contextualSpacing w:val="0"/>
        <w:rPr>
          <w:sz w:val="26"/>
          <w:szCs w:val="26"/>
          <w:lang w:val="en-US" w:bidi="ar-EG"/>
        </w:rPr>
      </w:pPr>
      <w:r w:rsidRPr="00D25F42">
        <w:rPr>
          <w:rFonts w:hint="cs"/>
          <w:sz w:val="26"/>
          <w:szCs w:val="26"/>
          <w:rtl/>
          <w:lang w:val="en-US" w:bidi="ar-EG"/>
        </w:rPr>
        <w:t>تقوم وحدة الأوزون الوطنية بتجميع البيانات والمعلومات التالية والإبلاغ عنها على أساس سنوي في مواعيد الاستحقاق ذات الصلة أو قبلها.</w:t>
      </w:r>
    </w:p>
    <w:p w14:paraId="692F98FF" w14:textId="77777777" w:rsidR="000640BA" w:rsidRPr="00D25F42" w:rsidRDefault="000640BA" w:rsidP="000640BA">
      <w:pPr>
        <w:pStyle w:val="ListParagraph"/>
        <w:bidi/>
        <w:spacing w:after="240"/>
        <w:ind w:left="1138" w:hanging="565"/>
        <w:contextualSpacing w:val="0"/>
        <w:rPr>
          <w:sz w:val="26"/>
          <w:szCs w:val="26"/>
          <w:rtl/>
          <w:lang w:val="en-US" w:bidi="ar-EG"/>
        </w:rPr>
      </w:pPr>
      <w:r w:rsidRPr="00D25F42">
        <w:rPr>
          <w:rFonts w:hint="cs"/>
          <w:sz w:val="26"/>
          <w:szCs w:val="26"/>
          <w:rtl/>
          <w:lang w:val="en-US" w:bidi="ar-EG"/>
        </w:rPr>
        <w:t>(أ)</w:t>
      </w:r>
      <w:r w:rsidRPr="00D25F42">
        <w:rPr>
          <w:rFonts w:hint="cs"/>
          <w:sz w:val="26"/>
          <w:szCs w:val="26"/>
          <w:rtl/>
          <w:lang w:val="en-US" w:bidi="ar-EG"/>
        </w:rPr>
        <w:tab/>
        <w:t>تقارير سنوية عن استهلاك المواد التي تقدم إلى أمانة الأوزون؛</w:t>
      </w:r>
    </w:p>
    <w:p w14:paraId="620D5955" w14:textId="77777777" w:rsidR="000640BA" w:rsidRPr="00D25F42" w:rsidRDefault="000640BA" w:rsidP="000640BA">
      <w:pPr>
        <w:pStyle w:val="ListParagraph"/>
        <w:bidi/>
        <w:spacing w:after="240"/>
        <w:ind w:left="1138" w:hanging="565"/>
        <w:contextualSpacing w:val="0"/>
        <w:rPr>
          <w:sz w:val="26"/>
          <w:szCs w:val="26"/>
          <w:lang w:val="en-US" w:bidi="ar-EG"/>
        </w:rPr>
      </w:pPr>
      <w:r w:rsidRPr="00D25F42">
        <w:rPr>
          <w:rFonts w:hint="cs"/>
          <w:sz w:val="26"/>
          <w:szCs w:val="26"/>
          <w:rtl/>
          <w:lang w:val="en-US" w:bidi="ar-EG"/>
        </w:rPr>
        <w:t>(ب)</w:t>
      </w:r>
      <w:r w:rsidRPr="00D25F42">
        <w:rPr>
          <w:rFonts w:hint="cs"/>
          <w:sz w:val="26"/>
          <w:szCs w:val="26"/>
          <w:rtl/>
          <w:lang w:val="en-US" w:bidi="ar-EG"/>
        </w:rPr>
        <w:tab/>
        <w:t>تقارير سنوية عن التقدم المحرز في تنفيذ الخطة لتقديمها إلى اللجنة التنفيذية.؛</w:t>
      </w:r>
    </w:p>
    <w:p w14:paraId="352904E5" w14:textId="77777777" w:rsidR="000640BA" w:rsidRPr="00D25F42" w:rsidRDefault="000640BA" w:rsidP="00533AB4">
      <w:pPr>
        <w:pStyle w:val="ListParagraph"/>
        <w:numPr>
          <w:ilvl w:val="0"/>
          <w:numId w:val="23"/>
        </w:numPr>
        <w:bidi/>
        <w:spacing w:after="240"/>
        <w:ind w:left="573" w:hanging="567"/>
        <w:contextualSpacing w:val="0"/>
        <w:rPr>
          <w:sz w:val="26"/>
          <w:szCs w:val="26"/>
          <w:lang w:val="en-US" w:bidi="ar-EG"/>
        </w:rPr>
      </w:pPr>
      <w:r w:rsidRPr="00D25F42">
        <w:rPr>
          <w:rFonts w:hint="cs"/>
          <w:sz w:val="26"/>
          <w:szCs w:val="26"/>
          <w:rtl/>
          <w:lang w:val="en-US" w:bidi="ar-EG"/>
        </w:rPr>
        <w:t>سيتم رصد الاستهلاك سنويا على مدى تنفيذ الخطة وينعكس بالتالي في التقرير المرحلي عن تنفيذ الخطة.</w:t>
      </w:r>
    </w:p>
    <w:p w14:paraId="01AD9811" w14:textId="77777777" w:rsidR="000640BA" w:rsidRPr="00D25F42" w:rsidRDefault="000640BA" w:rsidP="00533AB4">
      <w:pPr>
        <w:pStyle w:val="ListParagraph"/>
        <w:numPr>
          <w:ilvl w:val="0"/>
          <w:numId w:val="23"/>
        </w:numPr>
        <w:bidi/>
        <w:spacing w:after="240"/>
        <w:ind w:left="573" w:hanging="567"/>
        <w:contextualSpacing w:val="0"/>
        <w:rPr>
          <w:sz w:val="26"/>
          <w:szCs w:val="26"/>
          <w:lang w:val="en-US" w:bidi="ar-EG"/>
        </w:rPr>
      </w:pPr>
      <w:r w:rsidRPr="00D25F42">
        <w:rPr>
          <w:rFonts w:hint="cs"/>
          <w:sz w:val="26"/>
          <w:szCs w:val="26"/>
          <w:rtl/>
          <w:lang w:val="en-US" w:bidi="ar-EG"/>
        </w:rPr>
        <w:t>ستعتمد وحدة الأوزون الوطنية التقرير النهائي وتقدم الوكالة المنفذة الرئيسية نفس التقرير إلى اجتماع اللجنة التنفيذية ذي الصلة بجانب خطة والتنفيذ السنوية والتقارير.</w:t>
      </w:r>
    </w:p>
    <w:p w14:paraId="7BAF739A" w14:textId="77777777" w:rsidR="000640BA" w:rsidRPr="00D25F42" w:rsidRDefault="000640BA" w:rsidP="000640BA">
      <w:pPr>
        <w:bidi/>
        <w:jc w:val="left"/>
        <w:rPr>
          <w:bCs/>
          <w:sz w:val="26"/>
          <w:szCs w:val="26"/>
          <w:rtl/>
        </w:rPr>
      </w:pPr>
      <w:r w:rsidRPr="00D25F42">
        <w:rPr>
          <w:bCs/>
          <w:sz w:val="26"/>
          <w:szCs w:val="26"/>
          <w:rtl/>
        </w:rPr>
        <w:t>التذييل 6- ألف: دور الوكالة المنفذة الرئيسية</w:t>
      </w:r>
    </w:p>
    <w:p w14:paraId="14F2DA54" w14:textId="77777777" w:rsidR="000640BA" w:rsidRPr="00D25F42" w:rsidRDefault="000640BA" w:rsidP="000640BA">
      <w:pPr>
        <w:bidi/>
        <w:rPr>
          <w:bCs/>
          <w:sz w:val="26"/>
          <w:szCs w:val="26"/>
        </w:rPr>
      </w:pPr>
    </w:p>
    <w:p w14:paraId="43AE8AFA" w14:textId="77777777" w:rsidR="000640BA" w:rsidRPr="002345E9" w:rsidRDefault="000640BA" w:rsidP="00533AB4">
      <w:pPr>
        <w:pStyle w:val="Heading1"/>
        <w:numPr>
          <w:ilvl w:val="0"/>
          <w:numId w:val="27"/>
        </w:numPr>
        <w:tabs>
          <w:tab w:val="clear" w:pos="0"/>
          <w:tab w:val="num" w:pos="855"/>
        </w:tabs>
        <w:bidi/>
        <w:rPr>
          <w:sz w:val="26"/>
          <w:szCs w:val="26"/>
        </w:rPr>
      </w:pPr>
      <w:r w:rsidRPr="002345E9">
        <w:rPr>
          <w:sz w:val="26"/>
          <w:szCs w:val="26"/>
          <w:rtl/>
        </w:rPr>
        <w:t>ستكـون الوكالـة الرئيسيـة مسؤولة عن مجموعـة من الأنشطة</w:t>
      </w:r>
      <w:r w:rsidRPr="002345E9">
        <w:rPr>
          <w:rFonts w:hint="cs"/>
          <w:sz w:val="26"/>
          <w:szCs w:val="26"/>
          <w:rtl/>
        </w:rPr>
        <w:t xml:space="preserve"> </w:t>
      </w:r>
      <w:r w:rsidRPr="002345E9">
        <w:rPr>
          <w:sz w:val="26"/>
          <w:szCs w:val="26"/>
          <w:rtl/>
        </w:rPr>
        <w:t>تشمل على الأقل ما يلي:</w:t>
      </w:r>
    </w:p>
    <w:p w14:paraId="1A167715" w14:textId="77777777" w:rsidR="000640BA" w:rsidRPr="00D25F42" w:rsidRDefault="000640BA" w:rsidP="00533AB4">
      <w:pPr>
        <w:pStyle w:val="Heading2"/>
        <w:widowControl/>
        <w:numPr>
          <w:ilvl w:val="1"/>
          <w:numId w:val="20"/>
        </w:numPr>
        <w:bidi/>
        <w:rPr>
          <w:sz w:val="26"/>
          <w:szCs w:val="26"/>
        </w:rPr>
      </w:pPr>
      <w:r w:rsidRPr="00D25F42">
        <w:rPr>
          <w:sz w:val="26"/>
          <w:szCs w:val="26"/>
          <w:rtl/>
        </w:rPr>
        <w:t xml:space="preserve">ضمان التحقّق من الأداء والتحقّق المالي بمقتضى هذا الاتفاق والإجراءات والمتطلّبات الداخلية الخاصّة به، على النحو المبيّن في </w:t>
      </w:r>
      <w:r w:rsidRPr="00D25F42">
        <w:rPr>
          <w:rFonts w:hint="cs"/>
          <w:sz w:val="26"/>
          <w:szCs w:val="26"/>
          <w:rtl/>
        </w:rPr>
        <w:t>ال</w:t>
      </w:r>
      <w:r w:rsidRPr="00D25F42">
        <w:rPr>
          <w:sz w:val="26"/>
          <w:szCs w:val="26"/>
          <w:rtl/>
        </w:rPr>
        <w:t>خطة الخاصّة بالبلد؛</w:t>
      </w:r>
    </w:p>
    <w:p w14:paraId="6AE3276F" w14:textId="77777777" w:rsidR="000640BA" w:rsidRPr="00D25F42" w:rsidRDefault="000640BA" w:rsidP="00533AB4">
      <w:pPr>
        <w:pStyle w:val="Heading2"/>
        <w:widowControl/>
        <w:numPr>
          <w:ilvl w:val="1"/>
          <w:numId w:val="20"/>
        </w:numPr>
        <w:bidi/>
        <w:rPr>
          <w:spacing w:val="12"/>
          <w:sz w:val="26"/>
          <w:szCs w:val="26"/>
        </w:rPr>
      </w:pPr>
      <w:r w:rsidRPr="00D25F42">
        <w:rPr>
          <w:spacing w:val="12"/>
          <w:sz w:val="26"/>
          <w:szCs w:val="26"/>
          <w:rtl/>
        </w:rPr>
        <w:t xml:space="preserve">مساعدة البلد في إعـداد خطط </w:t>
      </w:r>
      <w:r w:rsidRPr="00D25F42">
        <w:rPr>
          <w:rFonts w:hint="cs"/>
          <w:spacing w:val="12"/>
          <w:sz w:val="26"/>
          <w:szCs w:val="26"/>
          <w:rtl/>
        </w:rPr>
        <w:t>ال</w:t>
      </w:r>
      <w:r w:rsidRPr="00D25F42">
        <w:rPr>
          <w:spacing w:val="12"/>
          <w:sz w:val="26"/>
          <w:szCs w:val="26"/>
          <w:rtl/>
        </w:rPr>
        <w:t xml:space="preserve">تنفيذ </w:t>
      </w:r>
      <w:r w:rsidRPr="00D25F42">
        <w:rPr>
          <w:rFonts w:hint="cs"/>
          <w:spacing w:val="12"/>
          <w:sz w:val="26"/>
          <w:szCs w:val="26"/>
          <w:rtl/>
        </w:rPr>
        <w:t xml:space="preserve">السنوية </w:t>
      </w:r>
      <w:r w:rsidRPr="00D25F42">
        <w:rPr>
          <w:spacing w:val="12"/>
          <w:sz w:val="26"/>
          <w:szCs w:val="26"/>
          <w:rtl/>
        </w:rPr>
        <w:t>والتقاريـر اللاحقة على النحو المبيـن في التذييل 4-</w:t>
      </w:r>
      <w:r w:rsidRPr="00D25F42">
        <w:rPr>
          <w:rFonts w:hint="cs"/>
          <w:spacing w:val="12"/>
          <w:sz w:val="26"/>
          <w:szCs w:val="26"/>
          <w:rtl/>
        </w:rPr>
        <w:t xml:space="preserve"> </w:t>
      </w:r>
      <w:r w:rsidRPr="00D25F42">
        <w:rPr>
          <w:spacing w:val="12"/>
          <w:sz w:val="26"/>
          <w:szCs w:val="26"/>
          <w:rtl/>
        </w:rPr>
        <w:t>ألف؛</w:t>
      </w:r>
    </w:p>
    <w:p w14:paraId="276CC01E" w14:textId="77777777" w:rsidR="000640BA" w:rsidRPr="00D25F42" w:rsidRDefault="000640BA" w:rsidP="00533AB4">
      <w:pPr>
        <w:pStyle w:val="Heading2"/>
        <w:widowControl/>
        <w:numPr>
          <w:ilvl w:val="1"/>
          <w:numId w:val="20"/>
        </w:numPr>
        <w:bidi/>
        <w:rPr>
          <w:sz w:val="26"/>
          <w:szCs w:val="26"/>
        </w:rPr>
      </w:pPr>
      <w:r w:rsidRPr="00D25F42">
        <w:rPr>
          <w:sz w:val="26"/>
          <w:szCs w:val="26"/>
          <w:rtl/>
        </w:rPr>
        <w:t xml:space="preserve">تقديم تحقّق </w:t>
      </w:r>
      <w:r w:rsidRPr="00D25F42">
        <w:rPr>
          <w:rFonts w:hint="cs"/>
          <w:sz w:val="26"/>
          <w:szCs w:val="26"/>
          <w:rtl/>
        </w:rPr>
        <w:t xml:space="preserve">مستقل </w:t>
      </w:r>
      <w:r w:rsidRPr="00D25F42">
        <w:rPr>
          <w:sz w:val="26"/>
          <w:szCs w:val="26"/>
          <w:rtl/>
        </w:rPr>
        <w:t xml:space="preserve">إلى اللجنة التنفيذية من أن الأهداف قد تحققت وأن الأنشطة </w:t>
      </w:r>
      <w:r w:rsidRPr="00D25F42">
        <w:rPr>
          <w:rFonts w:hint="cs"/>
          <w:sz w:val="26"/>
          <w:szCs w:val="26"/>
          <w:rtl/>
        </w:rPr>
        <w:t>الشرائح</w:t>
      </w:r>
      <w:r w:rsidRPr="00D25F42">
        <w:rPr>
          <w:sz w:val="26"/>
          <w:szCs w:val="26"/>
          <w:rtl/>
        </w:rPr>
        <w:t xml:space="preserve"> المرتبطة بها قد أُكملت على النحو المبيّن في خطة تنفيذ </w:t>
      </w:r>
      <w:r w:rsidRPr="00D25F42">
        <w:rPr>
          <w:rFonts w:hint="cs"/>
          <w:sz w:val="26"/>
          <w:szCs w:val="26"/>
          <w:rtl/>
        </w:rPr>
        <w:t xml:space="preserve">الشرائح </w:t>
      </w:r>
      <w:r w:rsidRPr="00D25F42">
        <w:rPr>
          <w:sz w:val="26"/>
          <w:szCs w:val="26"/>
          <w:rtl/>
        </w:rPr>
        <w:t>بما يتمشى مع التذييل 4-ألف؛</w:t>
      </w:r>
    </w:p>
    <w:p w14:paraId="1212FCDE" w14:textId="77777777" w:rsidR="000640BA" w:rsidRPr="00D25F42" w:rsidRDefault="000640BA" w:rsidP="00533AB4">
      <w:pPr>
        <w:pStyle w:val="Heading2"/>
        <w:widowControl/>
        <w:numPr>
          <w:ilvl w:val="1"/>
          <w:numId w:val="20"/>
        </w:numPr>
        <w:bidi/>
        <w:rPr>
          <w:sz w:val="26"/>
          <w:szCs w:val="26"/>
        </w:rPr>
      </w:pPr>
      <w:r w:rsidRPr="00D25F42">
        <w:rPr>
          <w:sz w:val="26"/>
          <w:szCs w:val="26"/>
          <w:rtl/>
        </w:rPr>
        <w:t>التأكّد من أخذ التجارب المكتسبة والتقدم المحرز بعين الاعتبار في استكمالات الخطة الشاملة وفي خطط التنفيذ السنوية المقبلة تمشيا مع الفقرتين الفرعيتين 1(ج) و1(د) من التذييل 4-ألف؛</w:t>
      </w:r>
    </w:p>
    <w:p w14:paraId="7D7B8C70" w14:textId="77777777" w:rsidR="000640BA" w:rsidRPr="00D25F42" w:rsidRDefault="000640BA" w:rsidP="000640BA">
      <w:pPr>
        <w:pStyle w:val="Heading2"/>
        <w:widowControl/>
        <w:bidi/>
        <w:spacing w:after="280"/>
        <w:ind w:left="1440" w:hanging="720"/>
        <w:rPr>
          <w:sz w:val="26"/>
          <w:szCs w:val="26"/>
        </w:rPr>
      </w:pPr>
      <w:r w:rsidRPr="00D25F42">
        <w:rPr>
          <w:rFonts w:hint="cs"/>
          <w:sz w:val="26"/>
          <w:szCs w:val="26"/>
          <w:rtl/>
        </w:rPr>
        <w:t>(ﻫ)</w:t>
      </w:r>
      <w:r w:rsidRPr="00D25F42">
        <w:rPr>
          <w:rFonts w:hint="cs"/>
          <w:sz w:val="26"/>
          <w:szCs w:val="26"/>
          <w:rtl/>
        </w:rPr>
        <w:tab/>
      </w:r>
      <w:r w:rsidRPr="00D25F42">
        <w:rPr>
          <w:sz w:val="26"/>
          <w:szCs w:val="26"/>
          <w:rtl/>
        </w:rPr>
        <w:t xml:space="preserve">الوفاء بمتطلبات الإبلاغ الخاصة بتقارير </w:t>
      </w:r>
      <w:r w:rsidRPr="00D25F42">
        <w:rPr>
          <w:rFonts w:hint="cs"/>
          <w:sz w:val="26"/>
          <w:szCs w:val="26"/>
          <w:rtl/>
        </w:rPr>
        <w:t>ال</w:t>
      </w:r>
      <w:r w:rsidRPr="00D25F42">
        <w:rPr>
          <w:sz w:val="26"/>
          <w:szCs w:val="26"/>
          <w:rtl/>
        </w:rPr>
        <w:t xml:space="preserve">تنفيذ </w:t>
      </w:r>
      <w:r w:rsidRPr="00D25F42">
        <w:rPr>
          <w:rFonts w:hint="cs"/>
          <w:sz w:val="26"/>
          <w:szCs w:val="26"/>
          <w:rtl/>
        </w:rPr>
        <w:t>السنوية</w:t>
      </w:r>
      <w:r w:rsidRPr="00D25F42">
        <w:rPr>
          <w:sz w:val="26"/>
          <w:szCs w:val="26"/>
          <w:rtl/>
        </w:rPr>
        <w:t xml:space="preserve"> وخطط التنفيذ والخطة الشاملة على النحو المحدد في التذييل 4-</w:t>
      </w:r>
      <w:r w:rsidRPr="00D25F42">
        <w:rPr>
          <w:rFonts w:hint="cs"/>
          <w:sz w:val="26"/>
          <w:szCs w:val="26"/>
          <w:rtl/>
        </w:rPr>
        <w:t xml:space="preserve"> </w:t>
      </w:r>
      <w:r w:rsidRPr="00D25F42">
        <w:rPr>
          <w:sz w:val="26"/>
          <w:szCs w:val="26"/>
          <w:rtl/>
        </w:rPr>
        <w:t>ألف لتقديمها إلى اللجنة التنفيذية</w:t>
      </w:r>
      <w:r w:rsidRPr="00D25F42">
        <w:rPr>
          <w:rFonts w:hint="cs"/>
          <w:sz w:val="26"/>
          <w:szCs w:val="26"/>
          <w:rtl/>
        </w:rPr>
        <w:t>. ومتطلبات الإبلاغ تشمل الإبلاغ عن الأنشطة التي تنفذها الوكالة المنفذة المتعاونة</w:t>
      </w:r>
      <w:r w:rsidRPr="00D25F42">
        <w:rPr>
          <w:sz w:val="26"/>
          <w:szCs w:val="26"/>
          <w:rtl/>
        </w:rPr>
        <w:t>؛</w:t>
      </w:r>
    </w:p>
    <w:p w14:paraId="07C7A2F2" w14:textId="77777777" w:rsidR="000640BA" w:rsidRPr="00D25F42" w:rsidRDefault="000640BA" w:rsidP="000640BA">
      <w:pPr>
        <w:pStyle w:val="Heading2"/>
        <w:widowControl/>
        <w:bidi/>
        <w:spacing w:after="280"/>
        <w:ind w:left="1440" w:hanging="720"/>
        <w:rPr>
          <w:sz w:val="26"/>
          <w:szCs w:val="26"/>
          <w:rtl/>
        </w:rPr>
      </w:pPr>
      <w:r w:rsidRPr="00D25F42">
        <w:rPr>
          <w:rFonts w:hint="cs"/>
          <w:sz w:val="26"/>
          <w:szCs w:val="26"/>
          <w:rtl/>
        </w:rPr>
        <w:t>(و)</w:t>
      </w:r>
      <w:r w:rsidRPr="00D25F42">
        <w:rPr>
          <w:rFonts w:hint="cs"/>
          <w:sz w:val="26"/>
          <w:szCs w:val="26"/>
          <w:rtl/>
        </w:rPr>
        <w:tab/>
        <w:t>في حال طلب التمويل للشريحة الأخيرة قبل سنة أو أكثر من السنة الأخيرة التي تم تحديد هدف للاستهلاك فيها، ينبغي تقديم تقارير تنفيذ الشريحة السنوية، وحسب الاقتضاء، تقارير التحقق عن المرحلة الجارية من الخطة إلى أن يتم إتمام جميع الأنشطة المتوقعة والوفاء بأهداف استهلاك الهيدروكلوروفلوروكربون؛</w:t>
      </w:r>
    </w:p>
    <w:p w14:paraId="10C2D3F1" w14:textId="77777777" w:rsidR="000640BA" w:rsidRPr="00D25F42" w:rsidRDefault="000640BA" w:rsidP="000640BA">
      <w:pPr>
        <w:pStyle w:val="Heading2"/>
        <w:widowControl/>
        <w:bidi/>
        <w:spacing w:after="280"/>
        <w:ind w:left="1440" w:hanging="720"/>
        <w:rPr>
          <w:sz w:val="26"/>
          <w:szCs w:val="26"/>
        </w:rPr>
      </w:pPr>
      <w:r w:rsidRPr="00D25F42">
        <w:rPr>
          <w:rFonts w:hint="cs"/>
          <w:sz w:val="26"/>
          <w:szCs w:val="26"/>
          <w:rtl/>
        </w:rPr>
        <w:lastRenderedPageBreak/>
        <w:t>(ز)</w:t>
      </w:r>
      <w:r w:rsidRPr="00D25F42">
        <w:rPr>
          <w:rFonts w:hint="cs"/>
          <w:sz w:val="26"/>
          <w:szCs w:val="26"/>
          <w:rtl/>
        </w:rPr>
        <w:tab/>
      </w:r>
      <w:r w:rsidRPr="00D25F42">
        <w:rPr>
          <w:sz w:val="26"/>
          <w:szCs w:val="26"/>
          <w:rtl/>
        </w:rPr>
        <w:t>ضمان تنفيذ الخبراء التقنيين المستقلين المؤهّلين للمراجعات التقنيَّة؛</w:t>
      </w:r>
    </w:p>
    <w:p w14:paraId="1D49769B" w14:textId="77777777" w:rsidR="000640BA" w:rsidRPr="00D25F42" w:rsidRDefault="000640BA" w:rsidP="000640BA">
      <w:pPr>
        <w:pStyle w:val="Heading2"/>
        <w:widowControl/>
        <w:bidi/>
        <w:spacing w:after="280"/>
        <w:ind w:left="1440" w:hanging="720"/>
        <w:rPr>
          <w:sz w:val="26"/>
          <w:szCs w:val="26"/>
        </w:rPr>
      </w:pPr>
      <w:r w:rsidRPr="00D25F42">
        <w:rPr>
          <w:rFonts w:hint="cs"/>
          <w:sz w:val="26"/>
          <w:szCs w:val="26"/>
          <w:rtl/>
        </w:rPr>
        <w:t>(ح)</w:t>
      </w:r>
      <w:r w:rsidRPr="00D25F42">
        <w:rPr>
          <w:rFonts w:hint="cs"/>
          <w:sz w:val="26"/>
          <w:szCs w:val="26"/>
          <w:rtl/>
        </w:rPr>
        <w:tab/>
      </w:r>
      <w:r w:rsidRPr="00D25F42">
        <w:rPr>
          <w:sz w:val="26"/>
          <w:szCs w:val="26"/>
          <w:rtl/>
        </w:rPr>
        <w:t>إجراء مهامّ الإشراف المطلوبة؛</w:t>
      </w:r>
    </w:p>
    <w:p w14:paraId="2657D8AD" w14:textId="77777777" w:rsidR="000640BA" w:rsidRPr="00D25F42" w:rsidRDefault="000640BA" w:rsidP="000640BA">
      <w:pPr>
        <w:pStyle w:val="Heading2"/>
        <w:widowControl/>
        <w:bidi/>
        <w:spacing w:after="280"/>
        <w:ind w:left="1440" w:hanging="720"/>
        <w:rPr>
          <w:sz w:val="26"/>
          <w:szCs w:val="26"/>
          <w:rtl/>
        </w:rPr>
      </w:pPr>
      <w:r w:rsidRPr="00D25F42">
        <w:rPr>
          <w:rFonts w:hint="cs"/>
          <w:sz w:val="26"/>
          <w:szCs w:val="26"/>
          <w:rtl/>
        </w:rPr>
        <w:t>(ط)</w:t>
      </w:r>
      <w:r w:rsidRPr="00D25F42">
        <w:rPr>
          <w:rFonts w:hint="cs"/>
          <w:sz w:val="26"/>
          <w:szCs w:val="26"/>
          <w:rtl/>
        </w:rPr>
        <w:tab/>
      </w:r>
      <w:r w:rsidRPr="00D25F42">
        <w:rPr>
          <w:sz w:val="26"/>
          <w:szCs w:val="26"/>
          <w:rtl/>
        </w:rPr>
        <w:t>ضمان وجود آليّة تشغيلية تمكّن من تنفيذ خطة التنفيذ بطريقة فعالة ومتسمة بالشفافية والإبلاغ الدقيق عن البيانات؛</w:t>
      </w:r>
    </w:p>
    <w:p w14:paraId="13201973" w14:textId="77777777" w:rsidR="000640BA" w:rsidRPr="00D25F42" w:rsidRDefault="000640BA" w:rsidP="000640BA">
      <w:pPr>
        <w:pStyle w:val="Heading2"/>
        <w:widowControl/>
        <w:bidi/>
        <w:spacing w:after="280"/>
        <w:ind w:left="1440" w:hanging="720"/>
        <w:rPr>
          <w:sz w:val="26"/>
          <w:szCs w:val="26"/>
        </w:rPr>
      </w:pPr>
      <w:r w:rsidRPr="00D25F42">
        <w:rPr>
          <w:rFonts w:hint="cs"/>
          <w:sz w:val="26"/>
          <w:szCs w:val="26"/>
          <w:rtl/>
        </w:rPr>
        <w:t>(ي)</w:t>
      </w:r>
      <w:r w:rsidRPr="00D25F42">
        <w:rPr>
          <w:rFonts w:hint="cs"/>
          <w:sz w:val="26"/>
          <w:szCs w:val="26"/>
          <w:rtl/>
        </w:rPr>
        <w:tab/>
        <w:t>تنسيق أنشطة الوكالة المنفذة المتعاونة، وضمان التسلسل المناسب للأنشطة؛</w:t>
      </w:r>
    </w:p>
    <w:p w14:paraId="517D17E2" w14:textId="77777777" w:rsidR="000640BA" w:rsidRPr="00D25F42" w:rsidRDefault="000640BA" w:rsidP="000640BA">
      <w:pPr>
        <w:pStyle w:val="Heading2"/>
        <w:widowControl/>
        <w:bidi/>
        <w:spacing w:after="280"/>
        <w:ind w:left="1440" w:hanging="720"/>
        <w:rPr>
          <w:sz w:val="26"/>
          <w:szCs w:val="26"/>
        </w:rPr>
      </w:pPr>
      <w:r w:rsidRPr="00D25F42">
        <w:rPr>
          <w:rFonts w:hint="cs"/>
          <w:sz w:val="26"/>
          <w:szCs w:val="26"/>
          <w:rtl/>
        </w:rPr>
        <w:t>(ك)</w:t>
      </w:r>
      <w:r w:rsidRPr="00D25F42">
        <w:rPr>
          <w:rFonts w:hint="cs"/>
          <w:sz w:val="26"/>
          <w:szCs w:val="26"/>
          <w:rtl/>
        </w:rPr>
        <w:tab/>
      </w:r>
      <w:r w:rsidRPr="00D25F42">
        <w:rPr>
          <w:sz w:val="26"/>
          <w:szCs w:val="26"/>
          <w:rtl/>
        </w:rPr>
        <w:t xml:space="preserve">في حالة خفض التمويل نتيجة عدم الامتثال وفقا للفقرة 11 من الاتفاق، تحديد، بالتشاور مع البلد، </w:t>
      </w:r>
      <w:r w:rsidRPr="00D25F42">
        <w:rPr>
          <w:rFonts w:hint="cs"/>
          <w:sz w:val="26"/>
          <w:szCs w:val="26"/>
          <w:rtl/>
        </w:rPr>
        <w:t xml:space="preserve">والوكالة المنفذة المتعاونة، </w:t>
      </w:r>
      <w:r w:rsidRPr="00D25F42">
        <w:rPr>
          <w:sz w:val="26"/>
          <w:szCs w:val="26"/>
          <w:rtl/>
        </w:rPr>
        <w:t xml:space="preserve">تخصيص التخفيضات لمختلف بنود الميزانية ولتمويل </w:t>
      </w:r>
      <w:r w:rsidRPr="00D25F42">
        <w:rPr>
          <w:rFonts w:hint="cs"/>
          <w:sz w:val="26"/>
          <w:szCs w:val="26"/>
          <w:rtl/>
        </w:rPr>
        <w:t>ال</w:t>
      </w:r>
      <w:r w:rsidRPr="00D25F42">
        <w:rPr>
          <w:sz w:val="26"/>
          <w:szCs w:val="26"/>
          <w:rtl/>
        </w:rPr>
        <w:t xml:space="preserve">وكالة </w:t>
      </w:r>
      <w:r w:rsidRPr="00D25F42">
        <w:rPr>
          <w:rFonts w:hint="cs"/>
          <w:sz w:val="26"/>
          <w:szCs w:val="26"/>
          <w:rtl/>
        </w:rPr>
        <w:t>ال</w:t>
      </w:r>
      <w:r w:rsidRPr="00D25F42">
        <w:rPr>
          <w:sz w:val="26"/>
          <w:szCs w:val="26"/>
          <w:rtl/>
        </w:rPr>
        <w:t xml:space="preserve">منفذة </w:t>
      </w:r>
      <w:r w:rsidRPr="00D25F42">
        <w:rPr>
          <w:rFonts w:hint="cs"/>
          <w:sz w:val="26"/>
          <w:szCs w:val="26"/>
          <w:rtl/>
        </w:rPr>
        <w:t>الرئيسية وكل</w:t>
      </w:r>
      <w:r w:rsidRPr="00D25F42">
        <w:rPr>
          <w:sz w:val="26"/>
          <w:szCs w:val="26"/>
          <w:rtl/>
        </w:rPr>
        <w:t xml:space="preserve"> </w:t>
      </w:r>
      <w:r w:rsidRPr="00D25F42">
        <w:rPr>
          <w:rFonts w:hint="cs"/>
          <w:sz w:val="26"/>
          <w:szCs w:val="26"/>
          <w:rtl/>
        </w:rPr>
        <w:t>وكالة منفذة متعاونة</w:t>
      </w:r>
      <w:r w:rsidRPr="00D25F42">
        <w:rPr>
          <w:sz w:val="26"/>
          <w:szCs w:val="26"/>
          <w:rtl/>
        </w:rPr>
        <w:t xml:space="preserve"> معنية؛</w:t>
      </w:r>
    </w:p>
    <w:p w14:paraId="470A2167" w14:textId="77777777" w:rsidR="000640BA" w:rsidRPr="00D25F42" w:rsidRDefault="000640BA" w:rsidP="000640BA">
      <w:pPr>
        <w:pStyle w:val="Heading2"/>
        <w:widowControl/>
        <w:bidi/>
        <w:spacing w:after="280"/>
        <w:ind w:left="1440" w:hanging="720"/>
        <w:rPr>
          <w:sz w:val="26"/>
          <w:szCs w:val="26"/>
        </w:rPr>
      </w:pPr>
      <w:r w:rsidRPr="00D25F42">
        <w:rPr>
          <w:rFonts w:hint="cs"/>
          <w:sz w:val="26"/>
          <w:szCs w:val="26"/>
          <w:rtl/>
        </w:rPr>
        <w:t>(ل)</w:t>
      </w:r>
      <w:r w:rsidRPr="00D25F42">
        <w:rPr>
          <w:rFonts w:hint="cs"/>
          <w:sz w:val="26"/>
          <w:szCs w:val="26"/>
          <w:rtl/>
        </w:rPr>
        <w:tab/>
      </w:r>
      <w:r w:rsidRPr="00D25F42">
        <w:rPr>
          <w:sz w:val="26"/>
          <w:szCs w:val="26"/>
          <w:rtl/>
        </w:rPr>
        <w:t>ضمان أنَّ المبالغ المدفوعة للبلد ي</w:t>
      </w:r>
      <w:r w:rsidRPr="00D25F42">
        <w:rPr>
          <w:rFonts w:hint="cs"/>
          <w:sz w:val="26"/>
          <w:szCs w:val="26"/>
          <w:rtl/>
        </w:rPr>
        <w:t>ُ</w:t>
      </w:r>
      <w:r w:rsidRPr="00D25F42">
        <w:rPr>
          <w:sz w:val="26"/>
          <w:szCs w:val="26"/>
          <w:rtl/>
        </w:rPr>
        <w:t>ستند فيها إلى استعمال المؤشرات؛</w:t>
      </w:r>
    </w:p>
    <w:p w14:paraId="6AB04043" w14:textId="77777777" w:rsidR="000640BA" w:rsidRPr="00D25F42" w:rsidRDefault="000640BA" w:rsidP="000640BA">
      <w:pPr>
        <w:pStyle w:val="Heading2"/>
        <w:widowControl/>
        <w:bidi/>
        <w:spacing w:after="280"/>
        <w:ind w:left="1440" w:hanging="720"/>
        <w:rPr>
          <w:sz w:val="26"/>
          <w:szCs w:val="26"/>
          <w:rtl/>
        </w:rPr>
      </w:pPr>
      <w:r w:rsidRPr="00D25F42">
        <w:rPr>
          <w:rFonts w:hint="cs"/>
          <w:sz w:val="26"/>
          <w:szCs w:val="26"/>
          <w:rtl/>
        </w:rPr>
        <w:t>(م)</w:t>
      </w:r>
      <w:r w:rsidRPr="00D25F42">
        <w:rPr>
          <w:rFonts w:hint="cs"/>
          <w:sz w:val="26"/>
          <w:szCs w:val="26"/>
          <w:rtl/>
        </w:rPr>
        <w:tab/>
      </w:r>
      <w:r w:rsidRPr="00D25F42">
        <w:rPr>
          <w:sz w:val="26"/>
          <w:szCs w:val="26"/>
          <w:rtl/>
        </w:rPr>
        <w:t>تقديم المساعدة فيما يتعلق بدعم السياسات العامة والدعم الإداري والتقني عند الطلب.</w:t>
      </w:r>
    </w:p>
    <w:p w14:paraId="069E2E00" w14:textId="77777777" w:rsidR="000640BA" w:rsidRPr="00D25F42" w:rsidRDefault="000640BA" w:rsidP="000640BA">
      <w:pPr>
        <w:bidi/>
        <w:spacing w:after="240"/>
        <w:ind w:left="1440" w:hanging="720"/>
        <w:rPr>
          <w:sz w:val="26"/>
          <w:szCs w:val="26"/>
          <w:rtl/>
        </w:rPr>
      </w:pPr>
      <w:r w:rsidRPr="00D25F42">
        <w:rPr>
          <w:rFonts w:hint="cs"/>
          <w:sz w:val="26"/>
          <w:szCs w:val="26"/>
          <w:rtl/>
        </w:rPr>
        <w:t>(ن)</w:t>
      </w:r>
      <w:r w:rsidRPr="00D25F42">
        <w:rPr>
          <w:rFonts w:hint="cs"/>
          <w:sz w:val="26"/>
          <w:szCs w:val="26"/>
          <w:rtl/>
        </w:rPr>
        <w:tab/>
        <w:t>التوصل إلى توافق في الآراء مع الوكالة المنفذة المتعاونة بشأن أي ترتيبات للتخطيط والتنسيق والإبلاغ لازمة لتيسير تنفيذ الخطة؛</w:t>
      </w:r>
    </w:p>
    <w:p w14:paraId="7D575970" w14:textId="77777777" w:rsidR="000640BA" w:rsidRPr="00D25F42" w:rsidRDefault="000640BA" w:rsidP="000640BA">
      <w:pPr>
        <w:bidi/>
        <w:spacing w:after="240"/>
        <w:ind w:left="1440" w:hanging="720"/>
        <w:rPr>
          <w:sz w:val="26"/>
          <w:szCs w:val="26"/>
        </w:rPr>
      </w:pPr>
      <w:r w:rsidRPr="00D25F42">
        <w:rPr>
          <w:rFonts w:hint="cs"/>
          <w:sz w:val="26"/>
          <w:szCs w:val="26"/>
          <w:rtl/>
        </w:rPr>
        <w:t>(س)</w:t>
      </w:r>
      <w:r w:rsidRPr="00D25F42">
        <w:rPr>
          <w:rFonts w:hint="cs"/>
          <w:sz w:val="26"/>
          <w:szCs w:val="26"/>
          <w:rtl/>
        </w:rPr>
        <w:tab/>
        <w:t>الإفراج الآني للأموال إلى البلد المشارك / المنشآت المشاركة لاستكمال الأنشطة المتصلة بالمشروع.</w:t>
      </w:r>
    </w:p>
    <w:p w14:paraId="1B0F1AAC" w14:textId="77777777" w:rsidR="000640BA" w:rsidRPr="00D25F42" w:rsidRDefault="000640BA" w:rsidP="00533AB4">
      <w:pPr>
        <w:pStyle w:val="Heading1"/>
        <w:numPr>
          <w:ilvl w:val="0"/>
          <w:numId w:val="20"/>
        </w:numPr>
        <w:bidi/>
        <w:spacing w:after="280"/>
        <w:rPr>
          <w:sz w:val="26"/>
          <w:szCs w:val="26"/>
          <w:rtl/>
        </w:rPr>
      </w:pPr>
      <w:r w:rsidRPr="00D25F42">
        <w:rPr>
          <w:sz w:val="26"/>
          <w:szCs w:val="26"/>
          <w:rtl/>
        </w:rPr>
        <w:t xml:space="preserve">بعد التشاور مع البلد وأخذ أي آراء يعرَب عنها بعين الاعتبار، ستقوم الوكالة المنفذة الرئيسية باختيار منظمة مستقلة وتكليفها بإجراء التحقق من نتائج </w:t>
      </w:r>
      <w:r w:rsidRPr="00D25F42">
        <w:rPr>
          <w:rFonts w:hint="cs"/>
          <w:sz w:val="26"/>
          <w:szCs w:val="26"/>
          <w:rtl/>
        </w:rPr>
        <w:t>ال</w:t>
      </w:r>
      <w:r w:rsidRPr="00D25F42">
        <w:rPr>
          <w:sz w:val="26"/>
          <w:szCs w:val="26"/>
          <w:rtl/>
        </w:rPr>
        <w:t>خطة واستهلاك المواد المذكورة في التذييل 1-ألف، وفقا لما جاء بالفق</w:t>
      </w:r>
      <w:r w:rsidRPr="00D25F42">
        <w:rPr>
          <w:rFonts w:hint="cs"/>
          <w:sz w:val="26"/>
          <w:szCs w:val="26"/>
          <w:rtl/>
        </w:rPr>
        <w:t>ـ</w:t>
      </w:r>
      <w:r w:rsidRPr="00D25F42">
        <w:rPr>
          <w:sz w:val="26"/>
          <w:szCs w:val="26"/>
          <w:rtl/>
        </w:rPr>
        <w:t>رة الفرعي</w:t>
      </w:r>
      <w:r w:rsidRPr="00D25F42">
        <w:rPr>
          <w:rFonts w:hint="cs"/>
          <w:sz w:val="26"/>
          <w:szCs w:val="26"/>
          <w:rtl/>
        </w:rPr>
        <w:t>ـ</w:t>
      </w:r>
      <w:r w:rsidRPr="00D25F42">
        <w:rPr>
          <w:sz w:val="26"/>
          <w:szCs w:val="26"/>
          <w:rtl/>
        </w:rPr>
        <w:t>ة 5(ب) من الاتف</w:t>
      </w:r>
      <w:r w:rsidRPr="00D25F42">
        <w:rPr>
          <w:rFonts w:hint="cs"/>
          <w:sz w:val="26"/>
          <w:szCs w:val="26"/>
          <w:rtl/>
        </w:rPr>
        <w:t>ـ</w:t>
      </w:r>
      <w:r w:rsidRPr="00D25F42">
        <w:rPr>
          <w:sz w:val="26"/>
          <w:szCs w:val="26"/>
          <w:rtl/>
        </w:rPr>
        <w:t>اق والفقرة الفرعي</w:t>
      </w:r>
      <w:r w:rsidRPr="00D25F42">
        <w:rPr>
          <w:rFonts w:hint="cs"/>
          <w:sz w:val="26"/>
          <w:szCs w:val="26"/>
          <w:rtl/>
        </w:rPr>
        <w:t>ـ</w:t>
      </w:r>
      <w:r w:rsidRPr="00D25F42">
        <w:rPr>
          <w:sz w:val="26"/>
          <w:szCs w:val="26"/>
          <w:rtl/>
        </w:rPr>
        <w:t>ة 1(ب) من التذيي</w:t>
      </w:r>
      <w:r w:rsidRPr="00D25F42">
        <w:rPr>
          <w:rFonts w:hint="cs"/>
          <w:sz w:val="26"/>
          <w:szCs w:val="26"/>
          <w:rtl/>
        </w:rPr>
        <w:t>ـ</w:t>
      </w:r>
      <w:r w:rsidRPr="00D25F42">
        <w:rPr>
          <w:sz w:val="26"/>
          <w:szCs w:val="26"/>
          <w:rtl/>
        </w:rPr>
        <w:t>ل 4-ألف.</w:t>
      </w:r>
    </w:p>
    <w:p w14:paraId="2D7EEB10" w14:textId="77777777" w:rsidR="000640BA" w:rsidRPr="00D25F42" w:rsidRDefault="000640BA" w:rsidP="000640BA">
      <w:pPr>
        <w:keepNext/>
        <w:bidi/>
        <w:spacing w:after="280"/>
        <w:jc w:val="left"/>
        <w:rPr>
          <w:b/>
          <w:bCs/>
          <w:sz w:val="26"/>
          <w:szCs w:val="26"/>
          <w:rtl/>
          <w:lang w:val="en-CA" w:bidi="ar-EG"/>
        </w:rPr>
      </w:pPr>
      <w:r w:rsidRPr="00D25F42">
        <w:rPr>
          <w:rFonts w:hint="cs"/>
          <w:b/>
          <w:bCs/>
          <w:sz w:val="26"/>
          <w:szCs w:val="26"/>
          <w:rtl/>
          <w:lang w:bidi="ar-EG"/>
        </w:rPr>
        <w:t>التذييل 6- باء: دور الوكالات المنفذة المتعاونة</w:t>
      </w:r>
    </w:p>
    <w:p w14:paraId="790C8F96" w14:textId="77777777" w:rsidR="000640BA" w:rsidRPr="00D25F42" w:rsidRDefault="000640BA" w:rsidP="00533AB4">
      <w:pPr>
        <w:pStyle w:val="ListParagraph"/>
        <w:numPr>
          <w:ilvl w:val="0"/>
          <w:numId w:val="22"/>
        </w:numPr>
        <w:bidi/>
        <w:spacing w:after="280"/>
        <w:ind w:left="0" w:firstLine="0"/>
        <w:contextualSpacing w:val="0"/>
        <w:rPr>
          <w:sz w:val="26"/>
          <w:szCs w:val="26"/>
        </w:rPr>
      </w:pPr>
      <w:r w:rsidRPr="00D25F42">
        <w:rPr>
          <w:rFonts w:hint="cs"/>
          <w:sz w:val="26"/>
          <w:szCs w:val="26"/>
          <w:rtl/>
          <w:lang w:bidi="ar-EG"/>
        </w:rPr>
        <w:t xml:space="preserve">ستكون الوكالة المنفذة المتعاونة مسؤولة عن </w:t>
      </w:r>
      <w:r w:rsidRPr="00D25F42">
        <w:rPr>
          <w:sz w:val="26"/>
          <w:szCs w:val="26"/>
          <w:rtl/>
        </w:rPr>
        <w:t>مجموعـة من الأنشطة</w:t>
      </w:r>
      <w:r w:rsidRPr="00D25F42">
        <w:rPr>
          <w:rFonts w:hint="cs"/>
          <w:sz w:val="26"/>
          <w:szCs w:val="26"/>
          <w:rtl/>
        </w:rPr>
        <w:t xml:space="preserve">. وهذه الأنشطة محددة في الخطة الشاملة، وتشمل </w:t>
      </w:r>
      <w:r w:rsidRPr="00D25F42">
        <w:rPr>
          <w:sz w:val="26"/>
          <w:szCs w:val="26"/>
          <w:rtl/>
        </w:rPr>
        <w:t>على الأقل ما يلي:</w:t>
      </w:r>
    </w:p>
    <w:p w14:paraId="71ED7855" w14:textId="77777777" w:rsidR="000640BA" w:rsidRPr="00D25F42" w:rsidRDefault="000640BA" w:rsidP="000640BA">
      <w:pPr>
        <w:pStyle w:val="ListParagraph"/>
        <w:bidi/>
        <w:spacing w:after="280"/>
        <w:ind w:left="1440" w:hanging="720"/>
        <w:contextualSpacing w:val="0"/>
        <w:rPr>
          <w:sz w:val="26"/>
          <w:szCs w:val="26"/>
          <w:rtl/>
        </w:rPr>
      </w:pPr>
      <w:r w:rsidRPr="00D25F42">
        <w:rPr>
          <w:rFonts w:hint="cs"/>
          <w:sz w:val="26"/>
          <w:szCs w:val="26"/>
          <w:rtl/>
        </w:rPr>
        <w:t>(أ)</w:t>
      </w:r>
      <w:r w:rsidRPr="00D25F42">
        <w:rPr>
          <w:rFonts w:hint="cs"/>
          <w:sz w:val="26"/>
          <w:szCs w:val="26"/>
          <w:rtl/>
        </w:rPr>
        <w:tab/>
        <w:t>تقديم المساعدة لوضع السياسات العامة عند الطلب؛</w:t>
      </w:r>
    </w:p>
    <w:p w14:paraId="3E2E450C" w14:textId="77777777" w:rsidR="000640BA" w:rsidRPr="00D25F42" w:rsidRDefault="000640BA" w:rsidP="000640BA">
      <w:pPr>
        <w:pStyle w:val="ListParagraph"/>
        <w:bidi/>
        <w:spacing w:after="280"/>
        <w:ind w:left="1440" w:hanging="720"/>
        <w:contextualSpacing w:val="0"/>
        <w:rPr>
          <w:sz w:val="26"/>
          <w:szCs w:val="26"/>
          <w:rtl/>
        </w:rPr>
      </w:pPr>
      <w:r w:rsidRPr="00D25F42">
        <w:rPr>
          <w:rFonts w:hint="cs"/>
          <w:sz w:val="26"/>
          <w:szCs w:val="26"/>
          <w:rtl/>
        </w:rPr>
        <w:t>(ب)</w:t>
      </w:r>
      <w:r w:rsidRPr="00D25F42">
        <w:rPr>
          <w:rFonts w:hint="cs"/>
          <w:sz w:val="26"/>
          <w:szCs w:val="26"/>
          <w:rtl/>
        </w:rPr>
        <w:tab/>
        <w:t>مساعدة البلد في تنفيذ وتقييم الأنشطة التي تمولها الوكالة المنفذة المتعاونة، والرجوع إلى الوكالة المنفذة الرئيسية لضمان تنسيق التتابع في الأنشطة؛</w:t>
      </w:r>
    </w:p>
    <w:p w14:paraId="101BB40E" w14:textId="77777777" w:rsidR="000640BA" w:rsidRPr="00D25F42" w:rsidRDefault="000640BA" w:rsidP="000640BA">
      <w:pPr>
        <w:pStyle w:val="ListParagraph"/>
        <w:bidi/>
        <w:spacing w:after="280"/>
        <w:ind w:left="1440" w:hanging="720"/>
        <w:contextualSpacing w:val="0"/>
        <w:rPr>
          <w:sz w:val="26"/>
          <w:szCs w:val="26"/>
          <w:rtl/>
        </w:rPr>
      </w:pPr>
      <w:r w:rsidRPr="00D25F42">
        <w:rPr>
          <w:rFonts w:hint="cs"/>
          <w:sz w:val="26"/>
          <w:szCs w:val="26"/>
          <w:rtl/>
        </w:rPr>
        <w:t>(ج)</w:t>
      </w:r>
      <w:r w:rsidRPr="00D25F42">
        <w:rPr>
          <w:rFonts w:hint="cs"/>
          <w:sz w:val="26"/>
          <w:szCs w:val="26"/>
          <w:rtl/>
        </w:rPr>
        <w:tab/>
        <w:t>تقديم تقارير عن هذه الأنشطة إلى الوكالة المنفذة الرئيسية، لإدراجها في التقارير المجمعة على النحو الوارد في التذييل 4-ألف؛</w:t>
      </w:r>
    </w:p>
    <w:p w14:paraId="11D736A2" w14:textId="77777777" w:rsidR="000640BA" w:rsidRPr="00D25F42" w:rsidRDefault="000640BA" w:rsidP="000640BA">
      <w:pPr>
        <w:pStyle w:val="ListParagraph"/>
        <w:bidi/>
        <w:spacing w:after="280"/>
        <w:ind w:left="1440" w:hanging="720"/>
        <w:contextualSpacing w:val="0"/>
        <w:rPr>
          <w:sz w:val="26"/>
          <w:szCs w:val="26"/>
          <w:rtl/>
        </w:rPr>
      </w:pPr>
      <w:r w:rsidRPr="00D25F42">
        <w:rPr>
          <w:rFonts w:hint="cs"/>
          <w:sz w:val="26"/>
          <w:szCs w:val="26"/>
          <w:rtl/>
        </w:rPr>
        <w:t>(د)</w:t>
      </w:r>
      <w:r w:rsidRPr="00D25F42">
        <w:rPr>
          <w:rFonts w:hint="cs"/>
          <w:sz w:val="26"/>
          <w:szCs w:val="26"/>
          <w:rtl/>
        </w:rPr>
        <w:tab/>
        <w:t>والتوصل إلى توافق في الآراء مع الوكالة المنفذة الرئيسية بشأن أي ترتيبات للتخطيط والتنسيق والإبلاغ لازمة لتيسير تنفيذ الخطة.</w:t>
      </w:r>
    </w:p>
    <w:p w14:paraId="589FE199" w14:textId="77777777" w:rsidR="002345E9" w:rsidRDefault="002345E9">
      <w:pPr>
        <w:jc w:val="left"/>
        <w:rPr>
          <w:bCs/>
          <w:sz w:val="26"/>
          <w:szCs w:val="26"/>
          <w:rtl/>
        </w:rPr>
      </w:pPr>
      <w:r>
        <w:rPr>
          <w:bCs/>
          <w:sz w:val="26"/>
          <w:szCs w:val="26"/>
          <w:rtl/>
        </w:rPr>
        <w:br w:type="page"/>
      </w:r>
    </w:p>
    <w:p w14:paraId="0857AB83" w14:textId="6E0889EB" w:rsidR="000640BA" w:rsidRPr="00D25F42" w:rsidRDefault="000640BA" w:rsidP="000640BA">
      <w:pPr>
        <w:bidi/>
        <w:jc w:val="left"/>
        <w:rPr>
          <w:bCs/>
          <w:sz w:val="26"/>
          <w:szCs w:val="26"/>
          <w:rtl/>
          <w:lang w:val="en-CA" w:bidi="ar-EG"/>
        </w:rPr>
      </w:pPr>
      <w:r w:rsidRPr="00D25F42">
        <w:rPr>
          <w:bCs/>
          <w:sz w:val="26"/>
          <w:szCs w:val="26"/>
          <w:rtl/>
        </w:rPr>
        <w:lastRenderedPageBreak/>
        <w:t>التذييل 7- ألف: تخفيضات في التمويل بسبب عدم الامتثال</w:t>
      </w:r>
    </w:p>
    <w:p w14:paraId="265B7F15" w14:textId="77777777" w:rsidR="000640BA" w:rsidRPr="00D25F42" w:rsidRDefault="000640BA" w:rsidP="000640BA">
      <w:pPr>
        <w:bidi/>
        <w:rPr>
          <w:sz w:val="32"/>
          <w:szCs w:val="32"/>
        </w:rPr>
      </w:pPr>
    </w:p>
    <w:p w14:paraId="1F270ED7" w14:textId="77777777" w:rsidR="000640BA" w:rsidRPr="00D25F42" w:rsidRDefault="000640BA" w:rsidP="00533AB4">
      <w:pPr>
        <w:pStyle w:val="Heading1"/>
        <w:numPr>
          <w:ilvl w:val="0"/>
          <w:numId w:val="21"/>
        </w:numPr>
        <w:tabs>
          <w:tab w:val="clear" w:pos="0"/>
          <w:tab w:val="num" w:pos="713"/>
        </w:tabs>
        <w:bidi/>
        <w:ind w:left="4"/>
        <w:rPr>
          <w:sz w:val="26"/>
          <w:szCs w:val="26"/>
        </w:rPr>
      </w:pPr>
      <w:r w:rsidRPr="00D25F42">
        <w:rPr>
          <w:sz w:val="26"/>
          <w:szCs w:val="26"/>
          <w:rtl/>
        </w:rPr>
        <w:t xml:space="preserve">وفقا للفقرة 11 من هذا الاتفاق، يمكن تخفيض مبلغ التمويل المخصّص بمقدار </w:t>
      </w:r>
      <w:r w:rsidRPr="00D25F42">
        <w:rPr>
          <w:rFonts w:hint="cs"/>
          <w:sz w:val="26"/>
          <w:szCs w:val="26"/>
          <w:rtl/>
        </w:rPr>
        <w:t xml:space="preserve">161.72 دولار الأمريكي عن كل كيلوغرام من أطنان قدرات استنفاد الأوزون </w:t>
      </w:r>
      <w:r w:rsidRPr="00D25F42">
        <w:rPr>
          <w:sz w:val="26"/>
          <w:szCs w:val="26"/>
          <w:rtl/>
        </w:rPr>
        <w:t xml:space="preserve">من الاستهلاك الذي يتجاوز المستوى المحدد في </w:t>
      </w:r>
      <w:r w:rsidRPr="00D25F42">
        <w:rPr>
          <w:rFonts w:hint="cs"/>
          <w:sz w:val="26"/>
          <w:szCs w:val="26"/>
          <w:rtl/>
        </w:rPr>
        <w:t>الصف</w:t>
      </w:r>
      <w:r w:rsidRPr="00D25F42">
        <w:rPr>
          <w:sz w:val="26"/>
          <w:szCs w:val="26"/>
          <w:rtl/>
        </w:rPr>
        <w:t xml:space="preserve"> </w:t>
      </w:r>
      <w:r w:rsidRPr="00D25F42">
        <w:rPr>
          <w:rFonts w:hint="cs"/>
          <w:sz w:val="26"/>
          <w:szCs w:val="26"/>
          <w:rtl/>
        </w:rPr>
        <w:t>1</w:t>
      </w:r>
      <w:r w:rsidRPr="00D25F42">
        <w:rPr>
          <w:rFonts w:hint="cs"/>
          <w:sz w:val="26"/>
          <w:szCs w:val="26"/>
          <w:rtl/>
        </w:rPr>
        <w:noBreakHyphen/>
        <w:t xml:space="preserve">2 </w:t>
      </w:r>
      <w:r w:rsidRPr="00D25F42">
        <w:rPr>
          <w:sz w:val="26"/>
          <w:szCs w:val="26"/>
          <w:rtl/>
        </w:rPr>
        <w:t>من التذييل 2</w:t>
      </w:r>
      <w:r w:rsidRPr="00D25F42">
        <w:rPr>
          <w:rFonts w:hint="cs"/>
          <w:sz w:val="26"/>
          <w:szCs w:val="26"/>
          <w:rtl/>
        </w:rPr>
        <w:noBreakHyphen/>
      </w:r>
      <w:r w:rsidRPr="00D25F42">
        <w:rPr>
          <w:sz w:val="26"/>
          <w:szCs w:val="26"/>
          <w:rtl/>
        </w:rPr>
        <w:t>ألف لكل سنة لم يتحقق فيها الهدف المحدد في الصف</w:t>
      </w:r>
      <w:r w:rsidRPr="00D25F42">
        <w:rPr>
          <w:rFonts w:hint="cs"/>
          <w:sz w:val="26"/>
          <w:szCs w:val="26"/>
          <w:rtl/>
        </w:rPr>
        <w:t xml:space="preserve"> 1</w:t>
      </w:r>
      <w:r w:rsidRPr="00D25F42">
        <w:rPr>
          <w:rFonts w:hint="cs"/>
          <w:sz w:val="26"/>
          <w:szCs w:val="26"/>
          <w:rtl/>
        </w:rPr>
        <w:noBreakHyphen/>
        <w:t xml:space="preserve">2 </w:t>
      </w:r>
      <w:r w:rsidRPr="00D25F42">
        <w:rPr>
          <w:sz w:val="26"/>
          <w:szCs w:val="26"/>
          <w:rtl/>
        </w:rPr>
        <w:t>من التذييل 2-</w:t>
      </w:r>
      <w:r w:rsidRPr="00D25F42">
        <w:rPr>
          <w:rFonts w:hint="cs"/>
          <w:sz w:val="26"/>
          <w:szCs w:val="26"/>
          <w:rtl/>
        </w:rPr>
        <w:t xml:space="preserve"> </w:t>
      </w:r>
      <w:r w:rsidRPr="00D25F42">
        <w:rPr>
          <w:sz w:val="26"/>
          <w:szCs w:val="26"/>
          <w:rtl/>
        </w:rPr>
        <w:t>ألف</w:t>
      </w:r>
      <w:r w:rsidRPr="00D25F42">
        <w:rPr>
          <w:rFonts w:hint="cs"/>
          <w:sz w:val="26"/>
          <w:szCs w:val="26"/>
          <w:rtl/>
        </w:rPr>
        <w:t>، على أساس الفهم بأن الحد الأقصى من خفض التمويل لن يتجاوز مستوى تمويل الشريحة التي يتم طلبها. ويمكن النظر في تدابير إضافية في الحالات التي يمتد فيها عدم الامتثال لسنتين متعاقبتين.</w:t>
      </w:r>
    </w:p>
    <w:p w14:paraId="38710926" w14:textId="77777777" w:rsidR="000640BA" w:rsidRPr="00D25F42" w:rsidRDefault="000640BA" w:rsidP="00533AB4">
      <w:pPr>
        <w:pStyle w:val="Heading1"/>
        <w:numPr>
          <w:ilvl w:val="0"/>
          <w:numId w:val="21"/>
        </w:numPr>
        <w:tabs>
          <w:tab w:val="clear" w:pos="0"/>
          <w:tab w:val="num" w:pos="713"/>
        </w:tabs>
        <w:bidi/>
        <w:ind w:left="4"/>
        <w:rPr>
          <w:sz w:val="26"/>
          <w:szCs w:val="26"/>
          <w:rtl/>
          <w:lang w:val="en-CA"/>
        </w:rPr>
      </w:pPr>
      <w:r w:rsidRPr="00D25F42">
        <w:rPr>
          <w:rFonts w:hint="cs"/>
          <w:sz w:val="26"/>
          <w:szCs w:val="26"/>
          <w:rtl/>
        </w:rPr>
        <w:t>وفي حالة وجود تطبيق الجزاء لسنة يوجد فيها اتفاقين ساريان (مرحلتين من الخطة يتم تنفيذهما بالتوازي) مع مستويات جزاء مختلفة، فإن تطبيق الجزاء سيتقرر على أساس كل حالة على حدة مع مراعاة القطاعات المحددة التي تؤدي إلى عدم الامتثال. وإذا لم يكن من الممكن تقرير قطاع ما، أو إذا كانت كلتا المرحلتين يعالجان نفس القطاع، فإن مستوى الجزاء المطبق سيكون الأكبر.</w:t>
      </w:r>
      <w:r w:rsidRPr="00D25F42">
        <w:rPr>
          <w:sz w:val="26"/>
          <w:szCs w:val="26"/>
          <w:rtl/>
          <w:lang w:val="en-CA"/>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7E5D09" w14:paraId="69F5D599" w14:textId="77777777">
        <w:tc>
          <w:tcPr>
            <w:tcW w:w="1915" w:type="dxa"/>
          </w:tcPr>
          <w:p w14:paraId="57ECECEA" w14:textId="77777777" w:rsidR="007E5D09" w:rsidRDefault="007E5D09">
            <w:pPr>
              <w:rPr>
                <w:lang w:val="en-CA"/>
              </w:rPr>
            </w:pPr>
          </w:p>
        </w:tc>
        <w:tc>
          <w:tcPr>
            <w:tcW w:w="1915" w:type="dxa"/>
          </w:tcPr>
          <w:p w14:paraId="3749B502" w14:textId="77777777" w:rsidR="007E5D09" w:rsidRDefault="007E5D09">
            <w:pPr>
              <w:rPr>
                <w:lang w:val="en-CA"/>
              </w:rPr>
            </w:pPr>
          </w:p>
        </w:tc>
        <w:tc>
          <w:tcPr>
            <w:tcW w:w="1915" w:type="dxa"/>
            <w:tcBorders>
              <w:bottom w:val="single" w:sz="4" w:space="0" w:color="auto"/>
            </w:tcBorders>
          </w:tcPr>
          <w:p w14:paraId="21B1EC10" w14:textId="77777777" w:rsidR="007E5D09" w:rsidRDefault="007E5D09">
            <w:pPr>
              <w:rPr>
                <w:b/>
                <w:bCs/>
                <w:lang w:val="en-CA"/>
              </w:rPr>
            </w:pPr>
          </w:p>
        </w:tc>
        <w:tc>
          <w:tcPr>
            <w:tcW w:w="1915" w:type="dxa"/>
          </w:tcPr>
          <w:p w14:paraId="41B9EF97" w14:textId="77777777" w:rsidR="007E5D09" w:rsidRDefault="007E5D09">
            <w:pPr>
              <w:rPr>
                <w:lang w:val="en-CA"/>
              </w:rPr>
            </w:pPr>
          </w:p>
        </w:tc>
        <w:tc>
          <w:tcPr>
            <w:tcW w:w="1916" w:type="dxa"/>
          </w:tcPr>
          <w:p w14:paraId="15293C2A" w14:textId="77777777" w:rsidR="007E5D09" w:rsidRDefault="007E5D09">
            <w:pPr>
              <w:rPr>
                <w:lang w:val="en-CA"/>
              </w:rPr>
            </w:pPr>
          </w:p>
        </w:tc>
      </w:tr>
    </w:tbl>
    <w:p w14:paraId="0A776C1F" w14:textId="227B99E9" w:rsidR="00D25F42" w:rsidRPr="00D25F42" w:rsidRDefault="00D25F42" w:rsidP="00D25F42">
      <w:pPr>
        <w:tabs>
          <w:tab w:val="left" w:pos="1719"/>
        </w:tabs>
        <w:rPr>
          <w:rtl/>
          <w:lang w:val="en-CA"/>
        </w:rPr>
      </w:pPr>
      <w:r>
        <w:rPr>
          <w:lang w:val="en-CA"/>
        </w:rPr>
        <w:tab/>
      </w:r>
    </w:p>
    <w:sectPr w:rsidR="00D25F42" w:rsidRPr="00D25F42">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D05E1F" w14:textId="77777777" w:rsidR="000640BA" w:rsidRDefault="000640BA">
      <w:r>
        <w:separator/>
      </w:r>
    </w:p>
  </w:endnote>
  <w:endnote w:type="continuationSeparator" w:id="0">
    <w:p w14:paraId="19490A85" w14:textId="77777777" w:rsidR="000640BA" w:rsidRDefault="000640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SimSun">
    <w:altName w:val="宋体"/>
    <w:panose1 w:val="02010600030101010101"/>
    <w:charset w:val="86"/>
    <w:family w:val="auto"/>
    <w:pitch w:val="variable"/>
    <w:sig w:usb0="00000003" w:usb1="288F0000" w:usb2="00000016" w:usb3="00000000" w:csb0="00040001" w:csb1="00000000"/>
  </w:font>
  <w:font w:name="Akhbar MT">
    <w:altName w:val="Times New Roman"/>
    <w:charset w:val="B2"/>
    <w:family w:val="auto"/>
    <w:pitch w:val="variable"/>
    <w:sig w:usb0="00002000"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FFFB7"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A4847"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p w14:paraId="1143A1D0" w14:textId="77777777" w:rsidR="007E5D09" w:rsidRDefault="007E5D0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7CE23"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505BEFC1"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5A47F"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B4C23"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111C5676"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p w14:paraId="072DB643"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F96B01" w14:textId="77777777" w:rsidR="000640BA" w:rsidRDefault="000640BA">
      <w:r>
        <w:separator/>
      </w:r>
    </w:p>
  </w:footnote>
  <w:footnote w:type="continuationSeparator" w:id="0">
    <w:p w14:paraId="00A818D9" w14:textId="77777777" w:rsidR="000640BA" w:rsidRDefault="000640BA">
      <w:r>
        <w:continuationSeparator/>
      </w:r>
    </w:p>
  </w:footnote>
  <w:footnote w:id="1">
    <w:p w14:paraId="70A64D96" w14:textId="77777777" w:rsidR="000640BA" w:rsidRPr="00725D77" w:rsidRDefault="000640BA" w:rsidP="000640BA">
      <w:pPr>
        <w:pStyle w:val="FootnoteText"/>
        <w:bidi/>
        <w:rPr>
          <w:rtl/>
          <w:lang w:bidi="ar-EG"/>
        </w:rPr>
      </w:pPr>
      <w:r>
        <w:rPr>
          <w:rStyle w:val="FootnoteReference"/>
        </w:rPr>
        <w:footnoteRef/>
      </w:r>
      <w:r>
        <w:rPr>
          <w:rFonts w:hint="cs"/>
          <w:rtl/>
          <w:lang w:bidi="ar-EG"/>
        </w:rPr>
        <w:t xml:space="preserve"> </w:t>
      </w:r>
      <w:r>
        <w:t>UNEP/</w:t>
      </w:r>
      <w:proofErr w:type="spellStart"/>
      <w:r>
        <w:t>OzL.Pro</w:t>
      </w:r>
      <w:proofErr w:type="spellEnd"/>
      <w:r>
        <w:t>/ExCom/92/1</w:t>
      </w:r>
    </w:p>
  </w:footnote>
  <w:footnote w:id="2">
    <w:p w14:paraId="36FB5C8B" w14:textId="77777777" w:rsidR="000640BA" w:rsidRPr="00566000" w:rsidRDefault="000640BA" w:rsidP="000640BA">
      <w:pPr>
        <w:pStyle w:val="FootnoteText"/>
        <w:bidi/>
        <w:rPr>
          <w:rtl/>
          <w:lang w:bidi="ar-EG"/>
        </w:rPr>
      </w:pPr>
      <w:r>
        <w:rPr>
          <w:rStyle w:val="FootnoteReference"/>
        </w:rPr>
        <w:footnoteRef/>
      </w:r>
      <w:r>
        <w:rPr>
          <w:rFonts w:hint="cs"/>
          <w:rtl/>
          <w:lang w:bidi="ar-EG"/>
        </w:rPr>
        <w:t xml:space="preserve"> حسب الرسالة المرسلة في 24 فبراير/شباط 2023 من وزارة البيئة والغابات في إندونيسيا لليوئنديبي.</w:t>
      </w:r>
    </w:p>
  </w:footnote>
  <w:footnote w:id="3">
    <w:p w14:paraId="641A0D72" w14:textId="77777777" w:rsidR="000640BA" w:rsidRPr="004334DA" w:rsidRDefault="000640BA" w:rsidP="000640BA">
      <w:pPr>
        <w:pStyle w:val="FootnoteText"/>
        <w:bidi/>
        <w:rPr>
          <w:rtl/>
          <w:lang w:bidi="ar-EG"/>
        </w:rPr>
      </w:pPr>
      <w:r>
        <w:rPr>
          <w:rStyle w:val="FootnoteReference"/>
        </w:rPr>
        <w:footnoteRef/>
      </w:r>
      <w:r>
        <w:rPr>
          <w:rFonts w:hint="cs"/>
          <w:rtl/>
          <w:lang w:bidi="ar-EG"/>
        </w:rPr>
        <w:t xml:space="preserve"> باستثناء الواردات من بروميد الميثيل لأغراض الاستخدام في الحجر الصحي السابق للشحن.</w:t>
      </w:r>
    </w:p>
  </w:footnote>
  <w:footnote w:id="4">
    <w:p w14:paraId="5682BD28" w14:textId="77777777" w:rsidR="000640BA" w:rsidRDefault="000640BA" w:rsidP="000640BA">
      <w:pPr>
        <w:pStyle w:val="FootnoteText"/>
        <w:bidi/>
        <w:rPr>
          <w:rtl/>
          <w:lang w:bidi="ar-EG"/>
        </w:rPr>
      </w:pPr>
      <w:r>
        <w:rPr>
          <w:rStyle w:val="FootnoteReference"/>
        </w:rPr>
        <w:footnoteRef/>
      </w:r>
      <w:r>
        <w:rPr>
          <w:rFonts w:hint="cs"/>
          <w:rtl/>
          <w:lang w:bidi="ar-EG"/>
        </w:rPr>
        <w:t xml:space="preserve"> انسحب أحد بيتي النظم الأصليين </w:t>
      </w:r>
      <w:r>
        <w:t xml:space="preserve">PT. </w:t>
      </w:r>
      <w:r w:rsidRPr="00E92DFB">
        <w:t>MCNS Polyurethane</w:t>
      </w:r>
      <w:r>
        <w:t xml:space="preserve"> Indonesia</w:t>
      </w:r>
      <w:r>
        <w:rPr>
          <w:rFonts w:hint="cs"/>
          <w:rtl/>
          <w:lang w:bidi="ar-EG"/>
        </w:rPr>
        <w:t xml:space="preserve">، من المشروع وحل محله </w:t>
      </w:r>
      <w:r w:rsidRPr="00E92DFB">
        <w:t>PT</w:t>
      </w:r>
      <w:r>
        <w:t>.</w:t>
      </w:r>
      <w:r w:rsidRPr="00E92DFB">
        <w:t xml:space="preserve"> </w:t>
      </w:r>
      <w:proofErr w:type="spellStart"/>
      <w:r w:rsidRPr="00E92DFB">
        <w:t>Intimas</w:t>
      </w:r>
      <w:proofErr w:type="spellEnd"/>
      <w:r w:rsidRPr="00E92DFB">
        <w:t xml:space="preserve"> </w:t>
      </w:r>
      <w:proofErr w:type="spellStart"/>
      <w:r w:rsidRPr="00E92DFB">
        <w:t>Chemindo</w:t>
      </w:r>
      <w:proofErr w:type="spellEnd"/>
      <w:r>
        <w:rPr>
          <w:rFonts w:hint="cs"/>
          <w:rtl/>
          <w:lang w:bidi="ar-EG"/>
        </w:rPr>
        <w:t xml:space="preserve"> (المقرر 81/</w:t>
      </w:r>
      <w:proofErr w:type="gramStart"/>
      <w:r>
        <w:rPr>
          <w:rFonts w:hint="cs"/>
          <w:rtl/>
          <w:lang w:bidi="ar-EG"/>
        </w:rPr>
        <w:t>49)،</w:t>
      </w:r>
      <w:proofErr w:type="gramEnd"/>
      <w:r>
        <w:rPr>
          <w:rFonts w:hint="cs"/>
          <w:rtl/>
          <w:lang w:bidi="ar-EG"/>
        </w:rPr>
        <w:t xml:space="preserve"> الذي رفض المشاركة في المرحلة الثانية في الأصل.</w:t>
      </w:r>
    </w:p>
  </w:footnote>
  <w:footnote w:id="5">
    <w:p w14:paraId="709F9333" w14:textId="77777777" w:rsidR="000640BA" w:rsidRPr="000B782B" w:rsidRDefault="000640BA" w:rsidP="000640BA">
      <w:pPr>
        <w:pStyle w:val="FootnoteText"/>
        <w:bidi/>
        <w:rPr>
          <w:rtl/>
          <w:lang w:bidi="ar-EG"/>
        </w:rPr>
      </w:pPr>
      <w:r>
        <w:rPr>
          <w:rStyle w:val="FootnoteReference"/>
        </w:rPr>
        <w:footnoteRef/>
      </w:r>
      <w:r>
        <w:rPr>
          <w:rFonts w:hint="cs"/>
          <w:rtl/>
        </w:rPr>
        <w:t xml:space="preserve"> منصة متكاملة متنقلة أعدت بدعم من مشروع التعزيز المؤسسي لربط الفنيين وورش الخدمة بالمستهلاكين وملاك المعدات. وتسمح المنصة للفنيين المعتمدين بتقديم خدماتهم في تطبيق إلكتروني حسب العرض والطلب حيث يمكن للمستهلكين وملاك المعدات أن يجدوا مقدمي الخدمات استنادا إلى المؤهلات والموقع. وتسمح المنصة أيضا للعملاء بترتيب مقدمي الخدمات وجمع معلومات عن نوع المعدات التي قدمت لها الخدمة وحجمها (حسب الشحن),</w:t>
      </w:r>
    </w:p>
  </w:footnote>
  <w:footnote w:id="6">
    <w:p w14:paraId="34DF0C68" w14:textId="77777777" w:rsidR="000640BA" w:rsidRDefault="000640BA" w:rsidP="000640BA">
      <w:pPr>
        <w:pStyle w:val="FootnoteText"/>
        <w:bidi/>
        <w:rPr>
          <w:rtl/>
        </w:rPr>
      </w:pPr>
      <w:r>
        <w:rPr>
          <w:rStyle w:val="FootnoteReference"/>
        </w:rPr>
        <w:footnoteRef/>
      </w:r>
      <w:r>
        <w:rPr>
          <w:rFonts w:hint="cs"/>
          <w:rtl/>
          <w:lang w:bidi="ar-EG"/>
        </w:rPr>
        <w:t xml:space="preserve"> ينص المقرر 72/19(ب) على أنه إ</w:t>
      </w:r>
      <w:r>
        <w:rPr>
          <w:rtl/>
        </w:rPr>
        <w:t xml:space="preserve">ن لم تكن تقارير التحقق جاھزة في الوقت المناسب </w:t>
      </w:r>
      <w:r>
        <w:rPr>
          <w:rFonts w:hint="cs"/>
          <w:rtl/>
        </w:rPr>
        <w:t>للا</w:t>
      </w:r>
      <w:r>
        <w:rPr>
          <w:rtl/>
        </w:rPr>
        <w:t>جتماع ا</w:t>
      </w:r>
      <w:r>
        <w:rPr>
          <w:rFonts w:hint="cs"/>
          <w:rtl/>
        </w:rPr>
        <w:t>لأ</w:t>
      </w:r>
      <w:r>
        <w:rPr>
          <w:rtl/>
        </w:rPr>
        <w:t>ول من العام، سيتم تحويل أي أموال معتمدة للشرائح إلى الوكاالت الثنائية والمنفذة بعد است</w:t>
      </w:r>
      <w:r>
        <w:rPr>
          <w:rFonts w:hint="cs"/>
          <w:rtl/>
        </w:rPr>
        <w:t>لا</w:t>
      </w:r>
      <w:r>
        <w:rPr>
          <w:rtl/>
        </w:rPr>
        <w:t>م ا</w:t>
      </w:r>
      <w:r>
        <w:rPr>
          <w:rFonts w:hint="cs"/>
          <w:rtl/>
        </w:rPr>
        <w:t>لأ</w:t>
      </w:r>
      <w:r>
        <w:rPr>
          <w:rtl/>
        </w:rPr>
        <w:t>مانة تقارير التحقق فقط الذي يؤكد أنه في السنة السابقة لطلب الشريحة مباشرة، امتثلت البالد لبروتوكول مونتريال وا</w:t>
      </w:r>
      <w:r>
        <w:rPr>
          <w:rFonts w:hint="cs"/>
          <w:rtl/>
        </w:rPr>
        <w:t>لا</w:t>
      </w:r>
      <w:r>
        <w:rPr>
          <w:rtl/>
        </w:rPr>
        <w:t>تفاق المبرم بين الحكومة واللجنة التنفيذية</w:t>
      </w:r>
      <w:r>
        <w:rPr>
          <w:rFonts w:hint="cs"/>
          <w:rtl/>
        </w:rPr>
        <w:t>.</w:t>
      </w:r>
    </w:p>
  </w:footnote>
  <w:footnote w:id="7">
    <w:p w14:paraId="6BEBB570" w14:textId="77777777" w:rsidR="000640BA" w:rsidRDefault="000640BA" w:rsidP="000640BA">
      <w:pPr>
        <w:pStyle w:val="FootnoteText"/>
        <w:bidi/>
        <w:rPr>
          <w:rtl/>
          <w:lang w:bidi="ar-EG"/>
        </w:rPr>
      </w:pPr>
      <w:r>
        <w:rPr>
          <w:rStyle w:val="FootnoteReference"/>
        </w:rPr>
        <w:footnoteRef/>
      </w:r>
      <w:r>
        <w:rPr>
          <w:rFonts w:hint="cs"/>
          <w:rtl/>
          <w:lang w:bidi="ar-EG"/>
        </w:rPr>
        <w:t xml:space="preserve"> المعروف تجاريا بأنه </w:t>
      </w:r>
      <w:r>
        <w:t>2-BTP</w:t>
      </w:r>
      <w:r>
        <w:rPr>
          <w:rFonts w:hint="cs"/>
          <w:rtl/>
          <w:lang w:bidi="ar-EG"/>
        </w:rPr>
        <w:t>.</w:t>
      </w:r>
    </w:p>
  </w:footnote>
  <w:footnote w:id="8">
    <w:p w14:paraId="4C9C8AB7" w14:textId="77777777" w:rsidR="000640BA" w:rsidRPr="00382D3E" w:rsidRDefault="000640BA" w:rsidP="000640BA">
      <w:pPr>
        <w:pStyle w:val="FootnoteText"/>
        <w:bidi/>
        <w:rPr>
          <w:lang w:val="en-US" w:bidi="ar-EG"/>
        </w:rPr>
      </w:pPr>
      <w:r>
        <w:rPr>
          <w:rStyle w:val="FootnoteReference"/>
        </w:rPr>
        <w:footnoteRef/>
      </w:r>
      <w:r>
        <w:rPr>
          <w:rFonts w:hint="cs"/>
          <w:rtl/>
          <w:lang w:val="en-US" w:bidi="ar-EG"/>
        </w:rPr>
        <w:t xml:space="preserve"> </w:t>
      </w:r>
      <w:r>
        <w:rPr>
          <w:rFonts w:hint="cs"/>
          <w:rtl/>
          <w:lang w:val="en-US" w:bidi="ar-EG"/>
        </w:rPr>
        <w:t xml:space="preserve">طلب المقرر 84/92(د) من الوكالات الثنائية والمنفذة أن تستمر في ضمان تطبيق السياسة العملية عن تعميم الجنسانية طوال دورة المشروع، مع مراعاة الأنشطة المقدمة في الجدول 2 من الوثيقة </w:t>
      </w:r>
      <w:r w:rsidRPr="000A2874">
        <w:t>UNEP/</w:t>
      </w:r>
      <w:proofErr w:type="spellStart"/>
      <w:r w:rsidRPr="000A2874">
        <w:t>OzL.Pro</w:t>
      </w:r>
      <w:proofErr w:type="spellEnd"/>
      <w:r w:rsidRPr="000A2874">
        <w:t>/ExCom/90/37</w:t>
      </w:r>
      <w:r>
        <w:rPr>
          <w:rFonts w:hint="cs"/>
          <w:rtl/>
          <w:lang w:val="en-US" w:bidi="ar-EG"/>
        </w:rPr>
        <w:t>.</w:t>
      </w:r>
    </w:p>
  </w:footnote>
  <w:footnote w:id="9">
    <w:p w14:paraId="2C82603B" w14:textId="77777777" w:rsidR="000640BA" w:rsidRPr="00546330" w:rsidRDefault="000640BA" w:rsidP="000640BA">
      <w:pPr>
        <w:pStyle w:val="FootnoteText"/>
        <w:bidi/>
        <w:rPr>
          <w:rtl/>
          <w:lang w:bidi="ar-EG"/>
        </w:rPr>
      </w:pPr>
      <w:r>
        <w:rPr>
          <w:rStyle w:val="FootnoteReference"/>
        </w:rPr>
        <w:footnoteRef/>
      </w:r>
      <w:r>
        <w:rPr>
          <w:rFonts w:hint="cs"/>
          <w:rtl/>
          <w:lang w:bidi="ar-EG"/>
        </w:rPr>
        <w:t xml:space="preserve"> حسب الرسالة المرسلة في 14 فبراير/شباط 2023 من وزارة البيئة والغابات في إندونيسيا لليوئنديبي.</w:t>
      </w:r>
    </w:p>
  </w:footnote>
  <w:footnote w:id="10">
    <w:p w14:paraId="20B2716E" w14:textId="77777777" w:rsidR="000640BA" w:rsidRDefault="000640BA" w:rsidP="000640BA">
      <w:pPr>
        <w:pStyle w:val="FootnoteText"/>
        <w:bidi/>
        <w:rPr>
          <w:rtl/>
          <w:lang w:bidi="ar-EG"/>
        </w:rPr>
      </w:pPr>
      <w:r>
        <w:rPr>
          <w:rStyle w:val="FootnoteReference"/>
        </w:rPr>
        <w:footnoteRef/>
      </w:r>
      <w:r>
        <w:rPr>
          <w:rFonts w:hint="cs"/>
          <w:rtl/>
          <w:lang w:bidi="ar-EG"/>
        </w:rPr>
        <w:t xml:space="preserve"> المقرر 64/42(ب).</w:t>
      </w:r>
    </w:p>
  </w:footnote>
  <w:footnote w:id="11">
    <w:p w14:paraId="78B65310" w14:textId="77777777" w:rsidR="000640BA" w:rsidRDefault="000640BA" w:rsidP="000640BA">
      <w:pPr>
        <w:pStyle w:val="FootnoteText"/>
        <w:bidi/>
        <w:rPr>
          <w:rtl/>
          <w:lang w:bidi="ar-EG"/>
        </w:rPr>
      </w:pPr>
      <w:r>
        <w:rPr>
          <w:rStyle w:val="FootnoteReference"/>
        </w:rPr>
        <w:footnoteRef/>
      </w:r>
      <w:r>
        <w:rPr>
          <w:rFonts w:hint="cs"/>
          <w:rtl/>
          <w:lang w:bidi="ar-EG"/>
        </w:rPr>
        <w:t xml:space="preserve"> المقرر 76/38(أ).</w:t>
      </w:r>
    </w:p>
  </w:footnote>
  <w:footnote w:id="12">
    <w:p w14:paraId="059D7F4F" w14:textId="77777777" w:rsidR="000640BA" w:rsidRPr="00BB1CBA" w:rsidRDefault="000640BA" w:rsidP="000640BA">
      <w:pPr>
        <w:pStyle w:val="FootnoteText"/>
        <w:bidi/>
        <w:rPr>
          <w:rtl/>
          <w:lang w:bidi="ar-EG"/>
        </w:rPr>
      </w:pPr>
      <w:r>
        <w:rPr>
          <w:rStyle w:val="FootnoteReference"/>
        </w:rPr>
        <w:footnoteRef/>
      </w:r>
      <w:r>
        <w:rPr>
          <w:rFonts w:hint="cs"/>
          <w:rtl/>
          <w:lang w:bidi="ar-EG"/>
        </w:rPr>
        <w:t xml:space="preserve"> يشمل (بالنسبة لكل مركز): وحدات استرداد لغازات تبريد متعددة، والمواد المستهلكة لسنة من التشغيل (أي المداخل الجزيئية، والخراطيم، وفلاتر الزيت)، ومضخات التحويل عالية السرعة، ومضخات التفريغ، ومقياس، ووحدة شخن متنقلة، و10 اسطوانات سعة 100 رطل لغازات التبريد، و10 اسطوانات سعة 30 رطل لغازات التبريد، ومقياس للوزن (حتى 1,000 كيلةغرام)، ومحددين لغازات التبريد، وعربة ترولي، وأدوات تفتيش اسطوانتين، ومنصة لتنظيف الاسطوانات (مع وحدة التقاط الزيت)، ومعدات تجفيف الاسطوانات، وماكينة غسيل عالية الضغط.</w:t>
      </w:r>
    </w:p>
  </w:footnote>
  <w:footnote w:id="13">
    <w:p w14:paraId="06299BCC" w14:textId="77777777" w:rsidR="000640BA" w:rsidRPr="001A7B38" w:rsidRDefault="000640BA" w:rsidP="000640BA">
      <w:pPr>
        <w:pStyle w:val="FootnoteText"/>
        <w:bidi/>
        <w:rPr>
          <w:rtl/>
          <w:lang w:bidi="ar-EG"/>
        </w:rPr>
      </w:pPr>
      <w:r>
        <w:rPr>
          <w:rStyle w:val="FootnoteReference"/>
        </w:rPr>
        <w:footnoteRef/>
      </w:r>
      <w:r>
        <w:rPr>
          <w:rFonts w:hint="cs"/>
          <w:rtl/>
          <w:lang w:bidi="ar-EG"/>
        </w:rPr>
        <w:t xml:space="preserve"> يشمل (بالنسبة لكل مركز): التبريد الأساسي، ووحدات تكييف الهواء المجزأة، ووحدات التكثيف، والتبريد التجاري، ووحدات التدريب المرئي للتبريد التجاري، ومجموعات مشعبات الهيدروكربون، وكاشف تسرب الهيدروكربون، ومقاييس وزن، وماكينات شحن، ووحدات استصلاح، ومضخات تفريغ، ومقياس تفريغ، وميزان درجة الحرارة، واسطوانات غازات التبريد.</w:t>
      </w:r>
    </w:p>
  </w:footnote>
  <w:footnote w:id="14">
    <w:p w14:paraId="054A8707" w14:textId="77777777" w:rsidR="000640BA" w:rsidRPr="001B2D84" w:rsidRDefault="000640BA" w:rsidP="000640BA">
      <w:pPr>
        <w:pStyle w:val="FootnoteText"/>
        <w:bidi/>
        <w:rPr>
          <w:rtl/>
          <w:lang w:bidi="ar-EG"/>
        </w:rPr>
      </w:pPr>
      <w:r>
        <w:rPr>
          <w:rStyle w:val="FootnoteReference"/>
        </w:rPr>
        <w:footnoteRef/>
      </w:r>
      <w:r>
        <w:rPr>
          <w:rFonts w:hint="cs"/>
          <w:rtl/>
          <w:lang w:bidi="ar-EG"/>
        </w:rPr>
        <w:t xml:space="preserve"> يشمل (بالنسبة لكل مركز): مجموعة مقياس مشعب، وأدوات أساسية، ومضخة هواء ومقياس، ووحدات استصلاح</w:t>
      </w:r>
      <w:r>
        <w:t xml:space="preserve">A2L/A3 </w:t>
      </w:r>
      <w:r>
        <w:rPr>
          <w:rFonts w:hint="cs"/>
          <w:rtl/>
          <w:lang w:bidi="ar-EG"/>
        </w:rPr>
        <w:t>، واسطوانات، وكاشف عن التسرب، ومقياس درجة الحرارة، ومزيل الصمام الرئيسي، ومجموعة خدمة النيتروجين، وملصقات غازات التبريد القابلة للاشتعال.</w:t>
      </w:r>
    </w:p>
  </w:footnote>
  <w:footnote w:id="15">
    <w:p w14:paraId="172AC793" w14:textId="77777777" w:rsidR="000640BA" w:rsidRPr="00332642" w:rsidRDefault="000640BA" w:rsidP="000640BA">
      <w:pPr>
        <w:pStyle w:val="FootnoteText"/>
        <w:bidi/>
        <w:rPr>
          <w:lang w:val="en-US" w:bidi="ar-EG"/>
        </w:rPr>
      </w:pPr>
      <w:r>
        <w:rPr>
          <w:rStyle w:val="FootnoteReference"/>
        </w:rPr>
        <w:footnoteRef/>
      </w:r>
      <w:r>
        <w:rPr>
          <w:rFonts w:hint="cs"/>
          <w:rtl/>
          <w:lang w:val="en-US" w:bidi="ar-EG"/>
        </w:rPr>
        <w:t xml:space="preserve"> </w:t>
      </w:r>
      <w:r>
        <w:rPr>
          <w:rFonts w:hint="cs"/>
          <w:rtl/>
          <w:lang w:val="en-US" w:bidi="ar-EG"/>
        </w:rPr>
        <w:t xml:space="preserve">تمشيا مع المقرر 84/92(د)، شجع المقرر 90/48(ج) الوكالات الثنائية والمنفذة على مواصلة ضمان تطبيق السياسة العملية عن تعميم الجنسانية على جميع المشاريع، مع مراعاة الأنشطة المحددة في الجدول 2 من الوثيقة </w:t>
      </w:r>
      <w:r w:rsidRPr="000A2874">
        <w:t>UNEP/</w:t>
      </w:r>
      <w:proofErr w:type="spellStart"/>
      <w:r w:rsidRPr="000A2874">
        <w:t>OzL.Pro</w:t>
      </w:r>
      <w:proofErr w:type="spellEnd"/>
      <w:r w:rsidRPr="000A2874">
        <w:t>/ExCom/90/37</w:t>
      </w:r>
      <w:r>
        <w:rPr>
          <w:rFonts w:hint="cs"/>
          <w:rtl/>
          <w:lang w:val="en-US" w:bidi="ar-EG"/>
        </w:rPr>
        <w:t>.</w:t>
      </w:r>
    </w:p>
  </w:footnote>
  <w:footnote w:id="16">
    <w:p w14:paraId="5F371670" w14:textId="77777777" w:rsidR="000640BA" w:rsidRPr="004F1D29" w:rsidRDefault="000640BA" w:rsidP="000640BA">
      <w:pPr>
        <w:pStyle w:val="FootnoteText"/>
        <w:bidi/>
        <w:rPr>
          <w:lang w:val="en-CA" w:bidi="ar-EG"/>
        </w:rPr>
      </w:pPr>
      <w:r>
        <w:rPr>
          <w:rStyle w:val="FootnoteReference"/>
        </w:rPr>
        <w:footnoteRef/>
      </w:r>
      <w:r>
        <w:rPr>
          <w:rFonts w:hint="cs"/>
          <w:rtl/>
          <w:lang w:bidi="ar-EG"/>
        </w:rPr>
        <w:t xml:space="preserve"> قد يتجاوز استهلاك الهيدروكلوروفلوروكربون الصفر في أي سنة طالما مجموع مستويات استهلاكه القطاعي محسوبة على مدى عشر سنوات من 1 يناير/ كانون الثاني 2030 حتى 1 يناير/كانون الثاني 2030، مقسومة على 10، لا تتجاوز 2.5 في المائة من خط أساس الهيدروكلوروفلوروكربون.</w:t>
      </w:r>
    </w:p>
  </w:footnote>
  <w:footnote w:id="17">
    <w:p w14:paraId="5F649DD4" w14:textId="77777777" w:rsidR="000640BA" w:rsidRPr="00240A6F" w:rsidRDefault="000640BA" w:rsidP="000640BA">
      <w:pPr>
        <w:pStyle w:val="FootnoteText"/>
        <w:bidi/>
        <w:rPr>
          <w:rtl/>
          <w:lang w:val="en-CA" w:bidi="ar-EG"/>
        </w:rPr>
      </w:pPr>
      <w:r>
        <w:rPr>
          <w:rStyle w:val="FootnoteReference"/>
        </w:rPr>
        <w:footnoteRef/>
      </w:r>
      <w:r>
        <w:rPr>
          <w:rFonts w:hint="cs"/>
          <w:rtl/>
          <w:lang w:bidi="ar-EG"/>
        </w:rPr>
        <w:t xml:space="preserve"> يتطلب فنيو المستوى الثالث معرفة متعمقة ومهارات للتركيب والصيانة وحل المشاكل في معدات التبريد وتكييف الهواء</w:t>
      </w:r>
      <w:r>
        <w:rPr>
          <w:rFonts w:hint="cs"/>
          <w:rtl/>
          <w:lang w:val="en-CA" w:bidi="ar-EG"/>
        </w:rPr>
        <w:t xml:space="preserve"> المنزلي، بما في ذلك اللحام، والاشتعال، واستصلاح غاز التبريد، بينما يجري فنيو المستوى الثاني أنشطة صيانة بسيطة لا تقتضي إغلاق كامل أو مداخلات في دورة غاز التبريد، مثل تغيير قطع الغيار أو المستهلكات (أي الفلتر) وتنظيف/تعقيم الوحدات الداخلية أو الخارجية.</w:t>
      </w:r>
    </w:p>
  </w:footnote>
  <w:footnote w:id="18">
    <w:p w14:paraId="3207B15F" w14:textId="77777777" w:rsidR="000640BA" w:rsidRPr="00D62D55" w:rsidRDefault="000640BA" w:rsidP="000640BA">
      <w:pPr>
        <w:pStyle w:val="FootnoteText"/>
        <w:bidi/>
        <w:rPr>
          <w:rtl/>
          <w:lang w:bidi="ar-EG"/>
        </w:rPr>
      </w:pPr>
      <w:r>
        <w:rPr>
          <w:rStyle w:val="FootnoteReference"/>
        </w:rPr>
        <w:footnoteRef/>
      </w:r>
      <w:r>
        <w:rPr>
          <w:rFonts w:hint="cs"/>
          <w:rtl/>
          <w:lang w:bidi="ar-EG"/>
        </w:rPr>
        <w:t xml:space="preserve"> </w:t>
      </w:r>
      <w:r>
        <w:rPr>
          <w:rFonts w:hint="cs"/>
          <w:rtl/>
          <w:lang w:bidi="ar-EG"/>
        </w:rPr>
        <w:t xml:space="preserve">يرد وصف آخر لتطبيقات </w:t>
      </w:r>
      <w:proofErr w:type="spellStart"/>
      <w:r w:rsidRPr="003B18CE">
        <w:t>MontiR</w:t>
      </w:r>
      <w:proofErr w:type="spellEnd"/>
      <w:r w:rsidRPr="003B18CE">
        <w:t>-AC</w:t>
      </w:r>
      <w:r>
        <w:rPr>
          <w:rFonts w:hint="cs"/>
          <w:rtl/>
          <w:lang w:bidi="ar-EG"/>
        </w:rPr>
        <w:t xml:space="preserve"> في الفقرة 11(أ) من هذه الوثيقة. </w:t>
      </w:r>
    </w:p>
  </w:footnote>
  <w:footnote w:id="19">
    <w:p w14:paraId="6C2C5DCE" w14:textId="77777777" w:rsidR="000640BA" w:rsidRDefault="000640BA" w:rsidP="000640BA">
      <w:pPr>
        <w:pStyle w:val="FootnoteText"/>
        <w:bidi/>
        <w:rPr>
          <w:rtl/>
          <w:lang w:bidi="ar-EG"/>
        </w:rPr>
      </w:pPr>
      <w:r>
        <w:rPr>
          <w:rStyle w:val="FootnoteReference"/>
        </w:rPr>
        <w:footnoteRef/>
      </w:r>
      <w:r>
        <w:t xml:space="preserve"> </w:t>
      </w:r>
      <w:r>
        <w:rPr>
          <w:rFonts w:hint="cs"/>
          <w:rtl/>
          <w:lang w:bidi="ar-EG"/>
        </w:rPr>
        <w:t xml:space="preserve"> الوارد </w:t>
      </w:r>
      <w:r>
        <w:rPr>
          <w:rFonts w:hint="cs"/>
          <w:rtl/>
          <w:lang w:bidi="ar-EG"/>
        </w:rPr>
        <w:t xml:space="preserve">وصفها في المرفق الأمر بالوثيقة </w:t>
      </w:r>
      <w:r>
        <w:t>UNEP/</w:t>
      </w:r>
      <w:proofErr w:type="spellStart"/>
      <w:r>
        <w:t>OzL.Pro</w:t>
      </w:r>
      <w:proofErr w:type="spellEnd"/>
      <w:r>
        <w:t>/ExCom/91/68</w:t>
      </w:r>
      <w:r>
        <w:rPr>
          <w:rFonts w:hint="cs"/>
          <w:rtl/>
          <w:lang w:bidi="ar-E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26F2D" w14:textId="079C31F5" w:rsidR="007E5D09" w:rsidRDefault="0053096E">
    <w:pPr>
      <w:jc w:val="right"/>
    </w:pPr>
    <w:r>
      <w:fldChar w:fldCharType="begin"/>
    </w:r>
    <w:r>
      <w:instrText xml:space="preserve"> DOCPROPERTY "Document number"  \* MERGEFORMAT </w:instrText>
    </w:r>
    <w:r>
      <w:fldChar w:fldCharType="separate"/>
    </w:r>
    <w:r w:rsidR="00DD78C0">
      <w:t>UNEP/</w:t>
    </w:r>
    <w:proofErr w:type="spellStart"/>
    <w:r w:rsidR="00DD78C0">
      <w:t>OzL.Pro</w:t>
    </w:r>
    <w:proofErr w:type="spellEnd"/>
    <w:r w:rsidR="00DD78C0">
      <w:t>/ExCom/92/29</w:t>
    </w:r>
    <w:r>
      <w:fldChar w:fldCharType="end"/>
    </w:r>
  </w:p>
  <w:p w14:paraId="42CFC6C6" w14:textId="77777777" w:rsidR="007E5D09" w:rsidRDefault="007E5D09"/>
  <w:p w14:paraId="380960F6"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A10FE" w14:textId="5B575163" w:rsidR="007E5D09" w:rsidRDefault="0053096E">
    <w:pPr>
      <w:jc w:val="left"/>
    </w:pPr>
    <w:r>
      <w:fldChar w:fldCharType="begin"/>
    </w:r>
    <w:r>
      <w:instrText xml:space="preserve"> DOCPROPERTY "Document number"  \* MERGEFORMAT </w:instrText>
    </w:r>
    <w:r>
      <w:fldChar w:fldCharType="separate"/>
    </w:r>
    <w:r w:rsidR="00DD78C0">
      <w:t>UNEP/</w:t>
    </w:r>
    <w:proofErr w:type="spellStart"/>
    <w:r w:rsidR="00DD78C0">
      <w:t>OzL.Pro</w:t>
    </w:r>
    <w:proofErr w:type="spellEnd"/>
    <w:r w:rsidR="00DD78C0">
      <w:t>/ExCom/92/29</w:t>
    </w:r>
    <w:r>
      <w:fldChar w:fldCharType="end"/>
    </w:r>
  </w:p>
  <w:p w14:paraId="3C5AC38E" w14:textId="77777777" w:rsidR="007E5D09" w:rsidRDefault="007E5D09"/>
  <w:p w14:paraId="010CEBEB" w14:textId="77777777" w:rsidR="007E5D09" w:rsidRDefault="007E5D0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A4E9D" w14:textId="4D1AF5F6" w:rsidR="007E5D09" w:rsidRDefault="0053096E" w:rsidP="00CF4A5E">
    <w:pPr>
      <w:jc w:val="right"/>
    </w:pPr>
    <w:r>
      <w:fldChar w:fldCharType="begin"/>
    </w:r>
    <w:r>
      <w:instrText xml:space="preserve"> DOCPROPERTY "Document number"  \* MERGEFORMAT </w:instrText>
    </w:r>
    <w:r>
      <w:fldChar w:fldCharType="separate"/>
    </w:r>
    <w:r w:rsidR="00CF4A5E">
      <w:t>UNEP/</w:t>
    </w:r>
    <w:proofErr w:type="spellStart"/>
    <w:r w:rsidR="00CF4A5E">
      <w:t>OzL.Pro</w:t>
    </w:r>
    <w:proofErr w:type="spellEnd"/>
    <w:r w:rsidR="00CF4A5E">
      <w:t>/ExCom/92/29</w:t>
    </w:r>
    <w:r>
      <w:fldChar w:fldCharType="end"/>
    </w:r>
  </w:p>
  <w:p w14:paraId="3626D7B2" w14:textId="10D4DD02" w:rsidR="007E5D09" w:rsidRDefault="00CF4A5E" w:rsidP="00CF4A5E">
    <w:pPr>
      <w:jc w:val="right"/>
    </w:pPr>
    <w:r>
      <w:t>Annex I</w:t>
    </w:r>
  </w:p>
  <w:p w14:paraId="0B2D887B" w14:textId="77777777" w:rsidR="007E5D09" w:rsidRDefault="007E5D09" w:rsidP="00CF4A5E">
    <w:pP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570AD" w14:textId="0BD5FA8B" w:rsidR="007E5D09" w:rsidRDefault="0053096E" w:rsidP="00CF4A5E">
    <w:pPr>
      <w:jc w:val="left"/>
    </w:pPr>
    <w:r>
      <w:fldChar w:fldCharType="begin"/>
    </w:r>
    <w:r>
      <w:instrText xml:space="preserve"> DOCPROPERTY "Document number"  \* MERGEFORMAT </w:instrText>
    </w:r>
    <w:r>
      <w:fldChar w:fldCharType="separate"/>
    </w:r>
    <w:r w:rsidR="00652373">
      <w:t>UNEP/</w:t>
    </w:r>
    <w:proofErr w:type="spellStart"/>
    <w:r w:rsidR="00652373">
      <w:t>OzL.Pro</w:t>
    </w:r>
    <w:proofErr w:type="spellEnd"/>
    <w:r w:rsidR="00652373">
      <w:t>/ExCom/92/29</w:t>
    </w:r>
    <w:r>
      <w:fldChar w:fldCharType="end"/>
    </w:r>
  </w:p>
  <w:p w14:paraId="10008779" w14:textId="4BA29570" w:rsidR="007E5D09" w:rsidRDefault="00CF4A5E">
    <w:r>
      <w:t>Annex I</w:t>
    </w:r>
  </w:p>
  <w:p w14:paraId="7F59F2B6" w14:textId="77777777" w:rsidR="007E5D09" w:rsidRDefault="007E5D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7F784" w14:textId="4B9D4DFA" w:rsidR="007E5D09" w:rsidRDefault="0053096E">
    <w:pPr>
      <w:jc w:val="left"/>
    </w:pPr>
    <w:r>
      <w:fldChar w:fldCharType="begin"/>
    </w:r>
    <w:r>
      <w:instrText xml:space="preserve"> DOCPROPERTY "Document number"  \* MERGEFORMAT </w:instrText>
    </w:r>
    <w:r>
      <w:fldChar w:fldCharType="separate"/>
    </w:r>
    <w:r w:rsidR="00CF4A5E">
      <w:t>UNEP/</w:t>
    </w:r>
    <w:proofErr w:type="spellStart"/>
    <w:r w:rsidR="00CF4A5E">
      <w:t>OzL.Pro</w:t>
    </w:r>
    <w:proofErr w:type="spellEnd"/>
    <w:r w:rsidR="00CF4A5E">
      <w:t>/ExCom/92/29</w:t>
    </w:r>
    <w:r>
      <w:fldChar w:fldCharType="end"/>
    </w:r>
  </w:p>
  <w:p w14:paraId="22CF2E90" w14:textId="77777777" w:rsidR="007E5D09" w:rsidRDefault="00017133">
    <w:r>
      <w:t>Annex I</w:t>
    </w:r>
  </w:p>
  <w:p w14:paraId="013A1937"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BB4CD756"/>
    <w:lvl w:ilvl="0">
      <w:start w:val="1"/>
      <w:numFmt w:val="decimal"/>
      <w:pStyle w:val="Heading1"/>
      <w:lvlText w:val="%1."/>
      <w:lvlJc w:val="left"/>
      <w:pPr>
        <w:tabs>
          <w:tab w:val="num" w:pos="0"/>
        </w:tabs>
        <w:ind w:left="0" w:firstLine="0"/>
      </w:pPr>
    </w:lvl>
    <w:lvl w:ilvl="1">
      <w:start w:val="1"/>
      <w:numFmt w:val="arabicAbjad"/>
      <w:lvlText w:val="(%2)"/>
      <w:lvlJc w:val="left"/>
      <w:pPr>
        <w:ind w:left="1080" w:hanging="360"/>
      </w:pPr>
      <w:rPr>
        <w:rFonts w:ascii="Times New Roman" w:hAnsi="Times New Roman" w:cs="Arabic Transparent" w:hint="default"/>
        <w:b w:val="0"/>
        <w:bCs w:val="0"/>
        <w:i w:val="0"/>
        <w:iCs w:val="0"/>
        <w:vanish w:val="0"/>
        <w:color w:val="auto"/>
        <w:sz w:val="24"/>
        <w:szCs w:val="26"/>
        <w:u w:val="none"/>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33407F7"/>
    <w:multiLevelType w:val="hybridMultilevel"/>
    <w:tmpl w:val="62A26E68"/>
    <w:lvl w:ilvl="0" w:tplc="A914E8D6">
      <w:start w:val="1"/>
      <w:numFmt w:val="arabicAbjad"/>
      <w:lvlText w:val="(%1)"/>
      <w:lvlJc w:val="left"/>
      <w:pPr>
        <w:ind w:left="720" w:hanging="360"/>
      </w:pPr>
      <w:rPr>
        <w:rFonts w:ascii="Times New Roman" w:hAnsi="Times New Roman" w:cs="Arabic Transparent" w:hint="default"/>
        <w:b w:val="0"/>
        <w:bCs w:val="0"/>
        <w:i w:val="0"/>
        <w:iCs w:val="0"/>
        <w:vanish w:val="0"/>
        <w:color w:val="auto"/>
        <w:sz w:val="24"/>
        <w:szCs w:val="26"/>
        <w:u w:val="no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648386C"/>
    <w:multiLevelType w:val="hybridMultilevel"/>
    <w:tmpl w:val="EACA04C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6D4165E"/>
    <w:multiLevelType w:val="hybridMultilevel"/>
    <w:tmpl w:val="9FB8BE10"/>
    <w:lvl w:ilvl="0" w:tplc="A914E8D6">
      <w:start w:val="1"/>
      <w:numFmt w:val="arabicAbjad"/>
      <w:lvlText w:val="(%1)"/>
      <w:lvlJc w:val="left"/>
      <w:pPr>
        <w:ind w:left="720" w:hanging="360"/>
      </w:pPr>
      <w:rPr>
        <w:rFonts w:ascii="Times New Roman" w:hAnsi="Times New Roman" w:cs="Arabic Transparent" w:hint="default"/>
        <w:b w:val="0"/>
        <w:bCs w:val="0"/>
        <w:i w:val="0"/>
        <w:iCs w:val="0"/>
        <w:vanish w:val="0"/>
        <w:color w:val="auto"/>
        <w:sz w:val="24"/>
        <w:szCs w:val="26"/>
        <w:u w:val="no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06FF07B9"/>
    <w:multiLevelType w:val="multilevel"/>
    <w:tmpl w:val="CDF860D0"/>
    <w:lvl w:ilvl="0">
      <w:start w:val="1"/>
      <w:numFmt w:val="decimal"/>
      <w:lvlText w:val="%1."/>
      <w:lvlJc w:val="left"/>
      <w:pPr>
        <w:tabs>
          <w:tab w:val="num" w:pos="142"/>
        </w:tabs>
        <w:ind w:left="142" w:firstLine="0"/>
      </w:pPr>
    </w:lvl>
    <w:lvl w:ilvl="1">
      <w:start w:val="1"/>
      <w:numFmt w:val="arabicAbjad"/>
      <w:lvlText w:val="(%2)"/>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5" w15:restartNumberingAfterBreak="0">
    <w:nsid w:val="0A6570E4"/>
    <w:multiLevelType w:val="hybridMultilevel"/>
    <w:tmpl w:val="A4108224"/>
    <w:lvl w:ilvl="0" w:tplc="A914E8D6">
      <w:start w:val="1"/>
      <w:numFmt w:val="arabicAbjad"/>
      <w:lvlText w:val="(%1)"/>
      <w:lvlJc w:val="left"/>
      <w:pPr>
        <w:ind w:left="720" w:hanging="360"/>
      </w:pPr>
      <w:rPr>
        <w:rFonts w:ascii="Times New Roman" w:hAnsi="Times New Roman" w:cs="Arabic Transparent" w:hint="default"/>
        <w:b w:val="0"/>
        <w:bCs w:val="0"/>
        <w:i w:val="0"/>
        <w:iCs w:val="0"/>
        <w:vanish w:val="0"/>
        <w:color w:val="auto"/>
        <w:sz w:val="24"/>
        <w:szCs w:val="26"/>
        <w:u w:val="no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201B6680"/>
    <w:multiLevelType w:val="hybridMultilevel"/>
    <w:tmpl w:val="7AFA373E"/>
    <w:lvl w:ilvl="0" w:tplc="A914E8D6">
      <w:start w:val="1"/>
      <w:numFmt w:val="arabicAbjad"/>
      <w:lvlText w:val="(%1)"/>
      <w:lvlJc w:val="left"/>
      <w:pPr>
        <w:ind w:left="1080" w:hanging="720"/>
      </w:pPr>
      <w:rPr>
        <w:rFonts w:ascii="Times New Roman" w:hAnsi="Times New Roman" w:cs="Arabic Transparent" w:hint="default"/>
        <w:b w:val="0"/>
        <w:bCs w:val="0"/>
        <w:i w:val="0"/>
        <w:iCs w:val="0"/>
        <w:vanish w:val="0"/>
        <w:color w:val="auto"/>
        <w:sz w:val="24"/>
        <w:szCs w:val="26"/>
        <w:u w:val="none"/>
      </w:rPr>
    </w:lvl>
    <w:lvl w:ilvl="1" w:tplc="A914E8D6">
      <w:start w:val="1"/>
      <w:numFmt w:val="arabicAbjad"/>
      <w:lvlText w:val="(%2)"/>
      <w:lvlJc w:val="left"/>
      <w:pPr>
        <w:ind w:left="1800" w:hanging="720"/>
      </w:pPr>
      <w:rPr>
        <w:rFonts w:ascii="Times New Roman" w:hAnsi="Times New Roman" w:cs="Arabic Transparent" w:hint="default"/>
        <w:b w:val="0"/>
        <w:bCs w:val="0"/>
        <w:i w:val="0"/>
        <w:iCs w:val="0"/>
        <w:vanish w:val="0"/>
        <w:color w:val="auto"/>
        <w:sz w:val="24"/>
        <w:szCs w:val="26"/>
        <w:u w:val="none"/>
      </w:rPr>
    </w:lvl>
    <w:lvl w:ilvl="2" w:tplc="A914E8D6">
      <w:start w:val="1"/>
      <w:numFmt w:val="arabicAbjad"/>
      <w:lvlText w:val="(%3)"/>
      <w:lvlJc w:val="left"/>
      <w:pPr>
        <w:ind w:left="2340" w:hanging="360"/>
      </w:pPr>
      <w:rPr>
        <w:rFonts w:ascii="Times New Roman" w:hAnsi="Times New Roman" w:cs="Arabic Transparent" w:hint="default"/>
        <w:b w:val="0"/>
        <w:bCs w:val="0"/>
        <w:i w:val="0"/>
        <w:iCs w:val="0"/>
        <w:vanish w:val="0"/>
        <w:color w:val="auto"/>
        <w:sz w:val="24"/>
        <w:szCs w:val="26"/>
        <w:u w:val="none"/>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2F9702E5"/>
    <w:multiLevelType w:val="hybridMultilevel"/>
    <w:tmpl w:val="10BEB7A0"/>
    <w:lvl w:ilvl="0" w:tplc="A914E8D6">
      <w:start w:val="1"/>
      <w:numFmt w:val="arabicAbjad"/>
      <w:lvlText w:val="(%1)"/>
      <w:lvlJc w:val="left"/>
      <w:pPr>
        <w:ind w:left="720" w:hanging="360"/>
      </w:pPr>
      <w:rPr>
        <w:rFonts w:ascii="Times New Roman" w:hAnsi="Times New Roman" w:cs="Arabic Transparent" w:hint="default"/>
        <w:b w:val="0"/>
        <w:bCs w:val="0"/>
        <w:i w:val="0"/>
        <w:iCs w:val="0"/>
        <w:vanish w:val="0"/>
        <w:color w:val="auto"/>
        <w:sz w:val="24"/>
        <w:szCs w:val="26"/>
        <w:u w:val="none"/>
      </w:rPr>
    </w:lvl>
    <w:lvl w:ilvl="1" w:tplc="EAC416AE">
      <w:start w:val="1"/>
      <w:numFmt w:val="arabicAlpha"/>
      <w:lvlText w:val="(%2)"/>
      <w:lvlJc w:val="left"/>
      <w:pPr>
        <w:ind w:left="1800" w:hanging="720"/>
      </w:pPr>
      <w:rPr>
        <w:rFonts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31374E4B"/>
    <w:multiLevelType w:val="hybridMultilevel"/>
    <w:tmpl w:val="BE345A1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1" w15:restartNumberingAfterBreak="0">
    <w:nsid w:val="4B147C97"/>
    <w:multiLevelType w:val="hybridMultilevel"/>
    <w:tmpl w:val="268C540E"/>
    <w:lvl w:ilvl="0" w:tplc="45543848">
      <w:start w:val="1"/>
      <w:numFmt w:val="arabicAbjad"/>
      <w:lvlText w:val="(%1)"/>
      <w:lvlJc w:val="left"/>
      <w:pPr>
        <w:ind w:left="720" w:hanging="360"/>
      </w:pPr>
      <w:rPr>
        <w:rFonts w:ascii="Times New Roman" w:hAnsi="Times New Roman" w:cs="Arabic Transparent" w:hint="default"/>
        <w:b w:val="0"/>
        <w:bCs w:val="0"/>
        <w:i w:val="0"/>
        <w:iCs w:val="0"/>
        <w:vanish w:val="0"/>
        <w:color w:val="auto"/>
        <w:sz w:val="24"/>
        <w:szCs w:val="26"/>
        <w:u w:val="none"/>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6C537E99"/>
    <w:multiLevelType w:val="hybridMultilevel"/>
    <w:tmpl w:val="16484EE6"/>
    <w:lvl w:ilvl="0" w:tplc="A914E8D6">
      <w:start w:val="1"/>
      <w:numFmt w:val="arabicAbjad"/>
      <w:lvlText w:val="(%1)"/>
      <w:lvlJc w:val="left"/>
      <w:pPr>
        <w:ind w:left="1345" w:hanging="360"/>
      </w:pPr>
      <w:rPr>
        <w:rFonts w:ascii="Times New Roman" w:hAnsi="Times New Roman" w:cs="Arabic Transparent" w:hint="default"/>
        <w:b w:val="0"/>
        <w:bCs w:val="0"/>
        <w:i w:val="0"/>
        <w:iCs w:val="0"/>
        <w:vanish w:val="0"/>
        <w:color w:val="auto"/>
        <w:sz w:val="24"/>
        <w:szCs w:val="26"/>
        <w:u w:val="none"/>
      </w:rPr>
    </w:lvl>
    <w:lvl w:ilvl="1" w:tplc="10090019" w:tentative="1">
      <w:start w:val="1"/>
      <w:numFmt w:val="lowerLetter"/>
      <w:lvlText w:val="%2."/>
      <w:lvlJc w:val="left"/>
      <w:pPr>
        <w:ind w:left="2065" w:hanging="360"/>
      </w:pPr>
    </w:lvl>
    <w:lvl w:ilvl="2" w:tplc="1009001B" w:tentative="1">
      <w:start w:val="1"/>
      <w:numFmt w:val="lowerRoman"/>
      <w:lvlText w:val="%3."/>
      <w:lvlJc w:val="right"/>
      <w:pPr>
        <w:ind w:left="2785" w:hanging="180"/>
      </w:pPr>
    </w:lvl>
    <w:lvl w:ilvl="3" w:tplc="1009000F" w:tentative="1">
      <w:start w:val="1"/>
      <w:numFmt w:val="decimal"/>
      <w:lvlText w:val="%4."/>
      <w:lvlJc w:val="left"/>
      <w:pPr>
        <w:ind w:left="3505" w:hanging="360"/>
      </w:pPr>
    </w:lvl>
    <w:lvl w:ilvl="4" w:tplc="10090019" w:tentative="1">
      <w:start w:val="1"/>
      <w:numFmt w:val="lowerLetter"/>
      <w:lvlText w:val="%5."/>
      <w:lvlJc w:val="left"/>
      <w:pPr>
        <w:ind w:left="4225" w:hanging="360"/>
      </w:pPr>
    </w:lvl>
    <w:lvl w:ilvl="5" w:tplc="1009001B" w:tentative="1">
      <w:start w:val="1"/>
      <w:numFmt w:val="lowerRoman"/>
      <w:lvlText w:val="%6."/>
      <w:lvlJc w:val="right"/>
      <w:pPr>
        <w:ind w:left="4945" w:hanging="180"/>
      </w:pPr>
    </w:lvl>
    <w:lvl w:ilvl="6" w:tplc="1009000F" w:tentative="1">
      <w:start w:val="1"/>
      <w:numFmt w:val="decimal"/>
      <w:lvlText w:val="%7."/>
      <w:lvlJc w:val="left"/>
      <w:pPr>
        <w:ind w:left="5665" w:hanging="360"/>
      </w:pPr>
    </w:lvl>
    <w:lvl w:ilvl="7" w:tplc="10090019" w:tentative="1">
      <w:start w:val="1"/>
      <w:numFmt w:val="lowerLetter"/>
      <w:lvlText w:val="%8."/>
      <w:lvlJc w:val="left"/>
      <w:pPr>
        <w:ind w:left="6385" w:hanging="360"/>
      </w:pPr>
    </w:lvl>
    <w:lvl w:ilvl="8" w:tplc="1009001B" w:tentative="1">
      <w:start w:val="1"/>
      <w:numFmt w:val="lowerRoman"/>
      <w:lvlText w:val="%9."/>
      <w:lvlJc w:val="right"/>
      <w:pPr>
        <w:ind w:left="7105" w:hanging="180"/>
      </w:pPr>
    </w:lvl>
  </w:abstractNum>
  <w:abstractNum w:abstractNumId="16" w15:restartNumberingAfterBreak="0">
    <w:nsid w:val="7DD352E6"/>
    <w:multiLevelType w:val="hybridMultilevel"/>
    <w:tmpl w:val="4386C8D0"/>
    <w:lvl w:ilvl="0" w:tplc="331E5598">
      <w:start w:val="1"/>
      <w:numFmt w:val="arabicAbjad"/>
      <w:lvlText w:val="(%1)"/>
      <w:lvlJc w:val="left"/>
      <w:pPr>
        <w:ind w:left="720" w:hanging="360"/>
      </w:pPr>
      <w:rPr>
        <w:rFonts w:hint="default"/>
        <w:sz w:val="24"/>
        <w:szCs w:val="24"/>
      </w:rPr>
    </w:lvl>
    <w:lvl w:ilvl="1" w:tplc="331E5598">
      <w:start w:val="1"/>
      <w:numFmt w:val="arabicAbjad"/>
      <w:lvlText w:val="(%2)"/>
      <w:lvlJc w:val="left"/>
      <w:pPr>
        <w:ind w:left="1440" w:hanging="360"/>
      </w:pPr>
      <w:rPr>
        <w:rFonts w:hint="default"/>
        <w:sz w:val="24"/>
        <w:szCs w:val="24"/>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0"/>
  </w:num>
  <w:num w:numId="2" w16cid:durableId="1185747099">
    <w:abstractNumId w:val="0"/>
  </w:num>
  <w:num w:numId="3" w16cid:durableId="1574581434">
    <w:abstractNumId w:val="0"/>
  </w:num>
  <w:num w:numId="4" w16cid:durableId="1668440767">
    <w:abstractNumId w:val="7"/>
  </w:num>
  <w:num w:numId="5" w16cid:durableId="1667854031">
    <w:abstractNumId w:val="12"/>
  </w:num>
  <w:num w:numId="6" w16cid:durableId="1318270324">
    <w:abstractNumId w:val="13"/>
  </w:num>
  <w:num w:numId="7" w16cid:durableId="2133593865">
    <w:abstractNumId w:val="17"/>
  </w:num>
  <w:num w:numId="8" w16cid:durableId="1935045211">
    <w:abstractNumId w:val="10"/>
  </w:num>
  <w:num w:numId="9" w16cid:durableId="1625651522">
    <w:abstractNumId w:val="14"/>
  </w:num>
  <w:num w:numId="10" w16cid:durableId="2260381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85590637">
    <w:abstractNumId w:val="6"/>
  </w:num>
  <w:num w:numId="12" w16cid:durableId="689065105">
    <w:abstractNumId w:val="4"/>
  </w:num>
  <w:num w:numId="13" w16cid:durableId="301426028">
    <w:abstractNumId w:val="15"/>
  </w:num>
  <w:num w:numId="14" w16cid:durableId="476151583">
    <w:abstractNumId w:val="1"/>
  </w:num>
  <w:num w:numId="15" w16cid:durableId="217978586">
    <w:abstractNumId w:val="3"/>
  </w:num>
  <w:num w:numId="16" w16cid:durableId="1334458013">
    <w:abstractNumId w:val="5"/>
  </w:num>
  <w:num w:numId="17" w16cid:durableId="1087771667">
    <w:abstractNumId w:val="11"/>
  </w:num>
  <w:num w:numId="18" w16cid:durableId="1240402824">
    <w:abstractNumId w:val="8"/>
  </w:num>
  <w:num w:numId="19" w16cid:durableId="1160539212">
    <w:abstractNumId w:val="16"/>
  </w:num>
  <w:num w:numId="20" w16cid:durableId="154149616">
    <w:abstractNumId w:val="0"/>
  </w:num>
  <w:num w:numId="21" w16cid:durableId="17023147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83988610">
    <w:abstractNumId w:val="2"/>
  </w:num>
  <w:num w:numId="23" w16cid:durableId="112722344">
    <w:abstractNumId w:val="9"/>
  </w:num>
  <w:num w:numId="24" w16cid:durableId="3182699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144403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200377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637992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7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0640BA"/>
    <w:rsid w:val="00013372"/>
    <w:rsid w:val="00017133"/>
    <w:rsid w:val="0004254A"/>
    <w:rsid w:val="000640BA"/>
    <w:rsid w:val="000861FE"/>
    <w:rsid w:val="000C2FE8"/>
    <w:rsid w:val="000C4C6B"/>
    <w:rsid w:val="00165904"/>
    <w:rsid w:val="00176588"/>
    <w:rsid w:val="001D2B45"/>
    <w:rsid w:val="002345E9"/>
    <w:rsid w:val="002B535E"/>
    <w:rsid w:val="002E6A6F"/>
    <w:rsid w:val="002E7EF7"/>
    <w:rsid w:val="002F505F"/>
    <w:rsid w:val="0035441C"/>
    <w:rsid w:val="003C2739"/>
    <w:rsid w:val="003F2852"/>
    <w:rsid w:val="00416AD7"/>
    <w:rsid w:val="004C5B74"/>
    <w:rsid w:val="0053096E"/>
    <w:rsid w:val="00533AB4"/>
    <w:rsid w:val="005B65DF"/>
    <w:rsid w:val="005C7D4A"/>
    <w:rsid w:val="00624AEF"/>
    <w:rsid w:val="00652373"/>
    <w:rsid w:val="00662A73"/>
    <w:rsid w:val="006F2A2C"/>
    <w:rsid w:val="00702662"/>
    <w:rsid w:val="00786775"/>
    <w:rsid w:val="00791A1A"/>
    <w:rsid w:val="007C6EF9"/>
    <w:rsid w:val="007D141D"/>
    <w:rsid w:val="007D567C"/>
    <w:rsid w:val="007E5D09"/>
    <w:rsid w:val="00885865"/>
    <w:rsid w:val="008E3DF3"/>
    <w:rsid w:val="009576C6"/>
    <w:rsid w:val="00983FD1"/>
    <w:rsid w:val="009C46B2"/>
    <w:rsid w:val="00A44778"/>
    <w:rsid w:val="00A755B6"/>
    <w:rsid w:val="00AB4886"/>
    <w:rsid w:val="00B11DB6"/>
    <w:rsid w:val="00B40E87"/>
    <w:rsid w:val="00B81E83"/>
    <w:rsid w:val="00C0337B"/>
    <w:rsid w:val="00C27B58"/>
    <w:rsid w:val="00C55EF2"/>
    <w:rsid w:val="00C742FD"/>
    <w:rsid w:val="00CF4A5E"/>
    <w:rsid w:val="00D006A9"/>
    <w:rsid w:val="00D25F42"/>
    <w:rsid w:val="00D45C4D"/>
    <w:rsid w:val="00DD78C0"/>
    <w:rsid w:val="00E1360E"/>
    <w:rsid w:val="00E86EBE"/>
    <w:rsid w:val="00EC108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DF21E8"/>
  <w15:docId w15:val="{41AAD101-2BED-40A2-BD99-95661AEEB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1"/>
    <w:basedOn w:val="Normal"/>
    <w:next w:val="Normal"/>
    <w:qFormat/>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pPr>
      <w:widowControl w:val="0"/>
      <w:numPr>
        <w:ilvl w:val="2"/>
        <w:numId w:val="2"/>
      </w:numPr>
      <w:spacing w:after="240"/>
      <w:outlineLvl w:val="2"/>
    </w:pPr>
  </w:style>
  <w:style w:type="paragraph" w:styleId="Heading4">
    <w:name w:val="heading 4"/>
    <w:aliases w:val="Heading 11,para 4,Título 41,Heading 41,heading 4,标题 41,He=ding 41"/>
    <w:basedOn w:val="Normal"/>
    <w:next w:val="Heading9"/>
    <w:qFormat/>
    <w:pPr>
      <w:keepNext/>
      <w:numPr>
        <w:ilvl w:val="3"/>
        <w:numId w:val="3"/>
      </w:numPr>
      <w:spacing w:before="240" w:after="60"/>
      <w:outlineLvl w:val="3"/>
    </w:pPr>
  </w:style>
  <w:style w:type="paragraph" w:styleId="Heading5">
    <w:name w:val="heading 5"/>
    <w:basedOn w:val="Normal"/>
    <w:next w:val="Normal"/>
    <w:qFormat/>
    <w:pPr>
      <w:keepNext/>
      <w:numPr>
        <w:numId w:val="8"/>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4"/>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5"/>
      </w:numPr>
    </w:pPr>
  </w:style>
  <w:style w:type="numbering" w:styleId="ArticleSection">
    <w:name w:val="Outline List 3"/>
    <w:basedOn w:val="NoList"/>
    <w:semiHidden/>
    <w:pPr>
      <w:numPr>
        <w:numId w:val="6"/>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7"/>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16 Point,Superscript 6 Point,-E Fußnotenzeichen,number,Footnote reference number,Footnote symbol,note TESI,SUPERS,stylish,ftref,Footnote Reference Superscript,-E Fuﬂnotenzeichen,fr"/>
    <w:basedOn w:val="DefaultParagraphFont"/>
    <w:link w:val="CharCharCharCharCarChar"/>
    <w:uiPriority w:val="99"/>
    <w:unhideWhenUsed/>
    <w:qFormat/>
    <w:rsid w:val="00C0337B"/>
    <w:rPr>
      <w:vertAlign w:val="superscript"/>
    </w:rPr>
  </w:style>
  <w:style w:type="paragraph" w:styleId="ListParagraph">
    <w:name w:val="List Paragraph"/>
    <w:basedOn w:val="Normal"/>
    <w:link w:val="ListParagraphChar"/>
    <w:uiPriority w:val="34"/>
    <w:qFormat/>
    <w:rsid w:val="000640BA"/>
    <w:pPr>
      <w:ind w:left="720"/>
      <w:contextualSpacing/>
    </w:pPr>
    <w:rPr>
      <w:sz w:val="22"/>
      <w:szCs w:val="22"/>
      <w:lang w:bidi="ar-SA"/>
    </w:rPr>
  </w:style>
  <w:style w:type="character" w:customStyle="1" w:styleId="ListParagraphChar">
    <w:name w:val="List Paragraph Char"/>
    <w:basedOn w:val="DefaultParagraphFont"/>
    <w:link w:val="ListParagraph"/>
    <w:uiPriority w:val="34"/>
    <w:locked/>
    <w:rsid w:val="000640BA"/>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640BA"/>
    <w:pPr>
      <w:spacing w:after="160" w:line="240" w:lineRule="exact"/>
    </w:pPr>
    <w:rPr>
      <w:sz w:val="20"/>
      <w:vertAlign w:val="superscript"/>
      <w:lang w:val="en-US" w:bidi="ar-SA"/>
    </w:rPr>
  </w:style>
  <w:style w:type="table" w:customStyle="1" w:styleId="TableGrid10">
    <w:name w:val="Table Grid1"/>
    <w:basedOn w:val="TableNormal"/>
    <w:next w:val="TableGrid"/>
    <w:uiPriority w:val="59"/>
    <w:rsid w:val="000640BA"/>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640BA"/>
    <w:pPr>
      <w:widowControl w:val="0"/>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ouda\OneDrive%20-%20United%20Nations\92_TEMP_DOCS_HOUDA\x_92_Docs%20Templates\A9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UNEP/OzL.Pro/ExCom/92/29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7E8FA3985343347949654A059F1CF6A" ma:contentTypeVersion="5" ma:contentTypeDescription="Create a new document." ma:contentTypeScope="" ma:versionID="bd24dc32b218bcaee0786588697f047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1383E04-FEFC-4453-933D-D22A5D599B4F}"/>
</file>

<file path=customXml/itemProps2.xml><?xml version="1.0" encoding="utf-8"?>
<ds:datastoreItem xmlns:ds="http://schemas.openxmlformats.org/officeDocument/2006/customXml" ds:itemID="{87EFAD1E-49FD-4154-9E2A-352229002224}"/>
</file>

<file path=customXml/itemProps3.xml><?xml version="1.0" encoding="utf-8"?>
<ds:datastoreItem xmlns:ds="http://schemas.openxmlformats.org/officeDocument/2006/customXml" ds:itemID="{8A1F2360-DFC9-44A5-9754-A36F9FE60E95}"/>
</file>

<file path=customXml/itemProps4.xml><?xml version="1.0" encoding="utf-8"?>
<ds:datastoreItem xmlns:ds="http://schemas.openxmlformats.org/officeDocument/2006/customXml" ds:itemID="{65459AFD-7AD3-4414-89E4-D9D666D31754}"/>
</file>

<file path=docProps/app.xml><?xml version="1.0" encoding="utf-8"?>
<Properties xmlns="http://schemas.openxmlformats.org/officeDocument/2006/extended-properties" xmlns:vt="http://schemas.openxmlformats.org/officeDocument/2006/docPropsVTypes">
  <Template>A92-template</Template>
  <TotalTime>10</TotalTime>
  <Pages>35</Pages>
  <Words>12515</Words>
  <Characters>71342</Characters>
  <Application>Microsoft Office Word</Application>
  <DocSecurity>0</DocSecurity>
  <Lines>594</Lines>
  <Paragraphs>167</Paragraphs>
  <ScaleCrop>false</ScaleCrop>
  <HeadingPairs>
    <vt:vector size="2" baseType="variant">
      <vt:variant>
        <vt:lpstr>Title</vt:lpstr>
      </vt:variant>
      <vt:variant>
        <vt:i4>1</vt:i4>
      </vt:variant>
    </vt:vector>
  </HeadingPairs>
  <TitlesOfParts>
    <vt:vector size="1" baseType="lpstr">
      <vt:lpstr>مقترح مشروع: إندونيسيا</vt:lpstr>
    </vt:vector>
  </TitlesOfParts>
  <Company>UNMFS</Company>
  <LinksUpToDate>false</LinksUpToDate>
  <CharactersWithSpaces>83690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إندونيسيا</dc:title>
  <dc:creator>HBE</dc:creator>
  <cp:lastModifiedBy>HBE</cp:lastModifiedBy>
  <cp:revision>18</cp:revision>
  <cp:lastPrinted>2001-05-26T16:40:00Z</cp:lastPrinted>
  <dcterms:created xsi:type="dcterms:W3CDTF">2023-05-23T18:10:00Z</dcterms:created>
  <dcterms:modified xsi:type="dcterms:W3CDTF">2023-05-23T18:21:00Z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UNEP/OzL.Pro/ExCom/92/29</vt:lpwstr>
  </property>
  <property fmtid="{D5CDD505-2E9C-101B-9397-08002B2CF9AE}" pid="3" name="Revision date">
    <vt:lpwstr>5/7/2023</vt:lpwstr>
  </property>
  <property fmtid="{D5CDD505-2E9C-101B-9397-08002B2CF9AE}" pid="4" name="ContentTypeId">
    <vt:lpwstr>0x01010097E8FA3985343347949654A059F1CF6A</vt:lpwstr>
  </property>
  <property fmtid="{D5CDD505-2E9C-101B-9397-08002B2CF9AE}" pid="5" name="Order">
    <vt:r8>147400</vt:r8>
  </property>
  <property fmtid="{D5CDD505-2E9C-101B-9397-08002B2CF9AE}" pid="7" name="lcf76f155ced4ddcb4097134ff3c332f">
    <vt:lpwstr/>
  </property>
</Properties>
</file>