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42" w:type="dxa"/>
        <w:tblInd w:w="-432" w:type="dxa"/>
        <w:tblLayout w:type="fixed"/>
        <w:tblLook w:val="0000" w:firstRow="0" w:lastRow="0" w:firstColumn="0" w:lastColumn="0" w:noHBand="0" w:noVBand="0"/>
      </w:tblPr>
      <w:tblGrid>
        <w:gridCol w:w="1912"/>
        <w:gridCol w:w="4089"/>
        <w:gridCol w:w="4241"/>
      </w:tblGrid>
      <w:tr w:rsidR="0087455A" w14:paraId="747229D5" w14:textId="77777777" w:rsidTr="00DF72ED">
        <w:trPr>
          <w:trHeight w:val="655"/>
        </w:trPr>
        <w:tc>
          <w:tcPr>
            <w:tcW w:w="6001" w:type="dxa"/>
            <w:gridSpan w:val="2"/>
            <w:tcBorders>
              <w:bottom w:val="single" w:sz="18" w:space="0" w:color="auto"/>
            </w:tcBorders>
          </w:tcPr>
          <w:p w14:paraId="03C69FAC" w14:textId="77777777" w:rsidR="0087455A" w:rsidRDefault="0024162E">
            <w:pPr>
              <w:rPr>
                <w:rFonts w:ascii="Univers" w:hAnsi="Univers"/>
                <w:b/>
                <w:sz w:val="28"/>
                <w:szCs w:val="28"/>
                <w:lang w:val="es-MX"/>
              </w:rPr>
            </w:pPr>
            <w:r>
              <w:rPr>
                <w:rFonts w:ascii="Univers" w:hAnsi="Univers"/>
                <w:b/>
                <w:sz w:val="28"/>
                <w:szCs w:val="28"/>
                <w:lang w:val="es-MX"/>
              </w:rPr>
              <w:t>NACIONES</w:t>
            </w:r>
          </w:p>
          <w:p w14:paraId="75E83FE1"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241" w:type="dxa"/>
            <w:tcBorders>
              <w:bottom w:val="single" w:sz="18" w:space="0" w:color="auto"/>
            </w:tcBorders>
          </w:tcPr>
          <w:p w14:paraId="69E795FE"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384BC2" w14:paraId="5F38F547" w14:textId="77777777" w:rsidTr="00DF72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73"/>
        </w:trPr>
        <w:tc>
          <w:tcPr>
            <w:tcW w:w="1912" w:type="dxa"/>
            <w:tcBorders>
              <w:top w:val="nil"/>
              <w:left w:val="nil"/>
              <w:bottom w:val="single" w:sz="36" w:space="0" w:color="auto"/>
              <w:right w:val="nil"/>
            </w:tcBorders>
          </w:tcPr>
          <w:p w14:paraId="5ABBB42F"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24312320" wp14:editId="5C44A55F">
                  <wp:simplePos x="0" y="0"/>
                  <wp:positionH relativeFrom="column">
                    <wp:posOffset>15240</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58C268D4" wp14:editId="353C84E7">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088" w:type="dxa"/>
            <w:tcBorders>
              <w:top w:val="nil"/>
              <w:left w:val="nil"/>
              <w:bottom w:val="single" w:sz="36" w:space="0" w:color="auto"/>
              <w:right w:val="nil"/>
            </w:tcBorders>
          </w:tcPr>
          <w:p w14:paraId="1E480837" w14:textId="77777777" w:rsidR="00622B0F" w:rsidRDefault="00622B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02358E4E" w14:textId="19E917F0"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5BA0F9CF"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499C723D"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11D75831"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0D5F14F7" w14:textId="77777777" w:rsidR="0087455A" w:rsidRDefault="0087455A">
            <w:pPr>
              <w:spacing w:before="720"/>
              <w:ind w:left="158"/>
              <w:rPr>
                <w:lang w:val="es-ES"/>
              </w:rPr>
            </w:pPr>
          </w:p>
        </w:tc>
        <w:tc>
          <w:tcPr>
            <w:tcW w:w="4241" w:type="dxa"/>
            <w:tcBorders>
              <w:top w:val="nil"/>
              <w:left w:val="nil"/>
              <w:bottom w:val="single" w:sz="36" w:space="0" w:color="auto"/>
              <w:right w:val="nil"/>
            </w:tcBorders>
          </w:tcPr>
          <w:p w14:paraId="79BF91A1" w14:textId="77777777" w:rsidR="00622B0F" w:rsidRDefault="00622B0F">
            <w:pPr>
              <w:rPr>
                <w:lang w:val="es-ES"/>
              </w:rPr>
            </w:pPr>
          </w:p>
          <w:p w14:paraId="78BC28D0" w14:textId="4C6FD808" w:rsidR="0087455A" w:rsidRDefault="0024162E">
            <w:pPr>
              <w:rPr>
                <w:lang w:val="es-ES"/>
              </w:rPr>
            </w:pPr>
            <w:proofErr w:type="spellStart"/>
            <w:r>
              <w:rPr>
                <w:lang w:val="es-ES"/>
              </w:rPr>
              <w:t>Distr</w:t>
            </w:r>
            <w:proofErr w:type="spellEnd"/>
            <w:r>
              <w:rPr>
                <w:lang w:val="es-ES"/>
              </w:rPr>
              <w:t>.</w:t>
            </w:r>
          </w:p>
          <w:p w14:paraId="6576B3D6" w14:textId="77777777" w:rsidR="0087455A" w:rsidRDefault="0024162E">
            <w:pPr>
              <w:rPr>
                <w:lang w:val="es-ES"/>
              </w:rPr>
            </w:pPr>
            <w:r>
              <w:rPr>
                <w:lang w:val="es-ES"/>
              </w:rPr>
              <w:t>GENERAL</w:t>
            </w:r>
          </w:p>
          <w:p w14:paraId="15DE17C0" w14:textId="77777777" w:rsidR="0087455A" w:rsidRDefault="0087455A">
            <w:pPr>
              <w:rPr>
                <w:lang w:val="es-ES"/>
              </w:rPr>
            </w:pPr>
          </w:p>
          <w:p w14:paraId="0441CFA9" w14:textId="05107BF9" w:rsidR="0087455A" w:rsidRPr="00A071D5" w:rsidRDefault="0024162E">
            <w:pPr>
              <w:rPr>
                <w:lang w:val="pt-BR"/>
              </w:rPr>
            </w:pPr>
            <w:r>
              <w:fldChar w:fldCharType="begin"/>
            </w:r>
            <w:r w:rsidRPr="00A071D5">
              <w:rPr>
                <w:lang w:val="pt-BR"/>
              </w:rPr>
              <w:instrText xml:space="preserve"> DOCPROPERTY "Document number"  \* MERGEFORMAT </w:instrText>
            </w:r>
            <w:r>
              <w:fldChar w:fldCharType="separate"/>
            </w:r>
            <w:r w:rsidR="00DF72ED">
              <w:rPr>
                <w:lang w:val="pt-BR"/>
              </w:rPr>
              <w:t>UNEP/OzL.Pro/ExCom/91/56</w:t>
            </w:r>
            <w:r>
              <w:fldChar w:fldCharType="end"/>
            </w:r>
          </w:p>
          <w:p w14:paraId="6BC82EA1" w14:textId="0E3611EC" w:rsidR="002959B4" w:rsidRPr="00A071D5" w:rsidRDefault="002959B4" w:rsidP="002959B4">
            <w:pPr>
              <w:rPr>
                <w:lang w:val="pt-BR"/>
              </w:rPr>
            </w:pPr>
            <w:r>
              <w:fldChar w:fldCharType="begin"/>
            </w:r>
            <w:r w:rsidRPr="00A071D5">
              <w:rPr>
                <w:lang w:val="pt-BR"/>
              </w:rPr>
              <w:instrText xml:space="preserve"> DOCPROPERTY "Revision date" \@ "d MMMM YYYY"  \* MERGEFORMAT </w:instrText>
            </w:r>
            <w:r>
              <w:fldChar w:fldCharType="separate"/>
            </w:r>
            <w:r w:rsidR="00DF72ED" w:rsidRPr="00622B0F">
              <w:rPr>
                <w:lang w:val="es-ES"/>
              </w:rPr>
              <w:t>17</w:t>
            </w:r>
            <w:r w:rsidR="00E0138C" w:rsidRPr="00A071D5">
              <w:rPr>
                <w:lang w:val="pt-BR"/>
              </w:rPr>
              <w:t xml:space="preserve"> </w:t>
            </w:r>
            <w:r w:rsidR="00A071D5" w:rsidRPr="00A071D5">
              <w:rPr>
                <w:lang w:val="pt-BR"/>
              </w:rPr>
              <w:t>nov</w:t>
            </w:r>
            <w:r w:rsidR="00A071D5">
              <w:rPr>
                <w:lang w:val="pt-BR"/>
              </w:rPr>
              <w:t>iembre</w:t>
            </w:r>
            <w:r w:rsidR="00E0138C" w:rsidRPr="00A071D5">
              <w:rPr>
                <w:lang w:val="pt-BR"/>
              </w:rPr>
              <w:t xml:space="preserve"> 2022</w:t>
            </w:r>
            <w:r>
              <w:fldChar w:fldCharType="end"/>
            </w:r>
          </w:p>
          <w:p w14:paraId="79B1C514" w14:textId="77777777" w:rsidR="00114CAA" w:rsidRPr="00A071D5" w:rsidRDefault="00114CAA">
            <w:pPr>
              <w:rPr>
                <w:caps/>
                <w:lang w:val="pt-BR"/>
              </w:rPr>
            </w:pPr>
          </w:p>
          <w:p w14:paraId="33E2945E" w14:textId="77777777" w:rsidR="0087455A" w:rsidRDefault="0024162E">
            <w:pPr>
              <w:rPr>
                <w:lang w:val="es-MX"/>
              </w:rPr>
            </w:pPr>
            <w:r>
              <w:rPr>
                <w:lang w:val="es-MX"/>
              </w:rPr>
              <w:t xml:space="preserve">ESPAÑOL </w:t>
            </w:r>
          </w:p>
          <w:p w14:paraId="1662969E" w14:textId="77777777" w:rsidR="0087455A" w:rsidRDefault="0024162E">
            <w:pPr>
              <w:rPr>
                <w:lang w:val="es-ES"/>
              </w:rPr>
            </w:pPr>
            <w:r>
              <w:rPr>
                <w:lang w:val="es-ES"/>
              </w:rPr>
              <w:t xml:space="preserve">ORIGINAL: </w:t>
            </w:r>
            <w:r>
              <w:rPr>
                <w:lang w:val="es-MX"/>
              </w:rPr>
              <w:t>INGLÉS</w:t>
            </w:r>
          </w:p>
        </w:tc>
      </w:tr>
    </w:tbl>
    <w:p w14:paraId="0B649810" w14:textId="77777777" w:rsidR="002D5A1A" w:rsidRPr="00CD59B7" w:rsidRDefault="002D5A1A" w:rsidP="002D5A1A">
      <w:pPr>
        <w:jc w:val="left"/>
        <w:rPr>
          <w:lang w:val="es-ES_tradnl"/>
        </w:rPr>
      </w:pPr>
      <w:r>
        <w:rPr>
          <w:lang w:val="es-ES_tradnl"/>
        </w:rPr>
        <w:t>COMITÉ EJECUTIVO DEL FONDO MULTILATERAL</w:t>
      </w:r>
      <w:r>
        <w:rPr>
          <w:lang w:val="es-ES_tradnl"/>
        </w:rPr>
        <w:br/>
        <w:t xml:space="preserve"> PARA LA </w:t>
      </w:r>
      <w:r w:rsidRPr="00CD59B7">
        <w:rPr>
          <w:lang w:val="es-ES_tradnl"/>
        </w:rPr>
        <w:t>APLICACIÓN DEL</w:t>
      </w:r>
      <w:r w:rsidRPr="00CD59B7">
        <w:rPr>
          <w:lang w:val="es-ES_tradnl"/>
        </w:rPr>
        <w:br/>
        <w:t xml:space="preserve"> PROTOCOLO DE MONTREAL</w:t>
      </w:r>
      <w:r w:rsidRPr="00CD59B7">
        <w:rPr>
          <w:lang w:val="es-ES_tradnl"/>
        </w:rPr>
        <w:br/>
      </w:r>
      <w:r w:rsidR="00AA29EB" w:rsidRPr="00CD59B7">
        <w:rPr>
          <w:lang w:val="es-ES_tradnl"/>
        </w:rPr>
        <w:t xml:space="preserve">Nonagésima </w:t>
      </w:r>
      <w:r w:rsidR="00816265" w:rsidRPr="00CD59B7">
        <w:rPr>
          <w:lang w:val="es-ES_tradnl"/>
        </w:rPr>
        <w:t xml:space="preserve">primera </w:t>
      </w:r>
      <w:r w:rsidR="00AA29EB" w:rsidRPr="00CD59B7">
        <w:rPr>
          <w:lang w:val="es-ES_tradnl"/>
        </w:rPr>
        <w:t>reunión</w:t>
      </w:r>
    </w:p>
    <w:p w14:paraId="2D2A429B" w14:textId="77777777" w:rsidR="002D5A1A" w:rsidRDefault="002D5A1A" w:rsidP="002D5A1A">
      <w:pPr>
        <w:jc w:val="left"/>
        <w:rPr>
          <w:lang w:val="es-ES_tradnl"/>
        </w:rPr>
      </w:pPr>
      <w:r w:rsidRPr="00CD59B7">
        <w:rPr>
          <w:lang w:val="es-ES_tradnl"/>
        </w:rPr>
        <w:t xml:space="preserve">Montreal, </w:t>
      </w:r>
      <w:r w:rsidR="00384BC2" w:rsidRPr="00CD59B7">
        <w:rPr>
          <w:lang w:val="es-ES_tradnl"/>
        </w:rPr>
        <w:t>5</w:t>
      </w:r>
      <w:r w:rsidR="00816265" w:rsidRPr="00CD59B7">
        <w:rPr>
          <w:lang w:val="es-ES_tradnl"/>
        </w:rPr>
        <w:t xml:space="preserve"> – </w:t>
      </w:r>
      <w:r w:rsidR="00384BC2" w:rsidRPr="00CD59B7">
        <w:rPr>
          <w:lang w:val="es-ES_tradnl"/>
        </w:rPr>
        <w:t>9</w:t>
      </w:r>
      <w:r w:rsidR="00816265" w:rsidRPr="00CD59B7">
        <w:rPr>
          <w:lang w:val="es-ES_tradnl"/>
        </w:rPr>
        <w:t xml:space="preserve"> </w:t>
      </w:r>
      <w:r w:rsidR="00384BC2" w:rsidRPr="00CD59B7">
        <w:rPr>
          <w:lang w:val="es-ES_tradnl"/>
        </w:rPr>
        <w:t>de diciembre</w:t>
      </w:r>
      <w:r w:rsidRPr="00CD59B7">
        <w:rPr>
          <w:lang w:val="es-ES_tradnl"/>
        </w:rPr>
        <w:t xml:space="preserve"> de 2022</w:t>
      </w:r>
    </w:p>
    <w:p w14:paraId="0811A8EB" w14:textId="77777777" w:rsidR="00A071D5" w:rsidRPr="00A071D5" w:rsidRDefault="00A071D5" w:rsidP="00A071D5">
      <w:pPr>
        <w:jc w:val="left"/>
        <w:rPr>
          <w:lang w:val="es-ES"/>
        </w:rPr>
      </w:pPr>
      <w:r w:rsidRPr="00A071D5">
        <w:rPr>
          <w:lang w:val="es-ES"/>
        </w:rPr>
        <w:t>Cuestión 9 d) del orden del día provisional</w:t>
      </w:r>
      <w:r w:rsidRPr="006B2EC6">
        <w:rPr>
          <w:rStyle w:val="FootnoteReference"/>
        </w:rPr>
        <w:footnoteReference w:id="1"/>
      </w:r>
    </w:p>
    <w:p w14:paraId="288A03A2" w14:textId="77777777" w:rsidR="00A071D5" w:rsidRPr="00A071D5" w:rsidRDefault="00A071D5" w:rsidP="00A071D5">
      <w:pPr>
        <w:jc w:val="left"/>
        <w:rPr>
          <w:lang w:val="es-ES"/>
        </w:rPr>
      </w:pPr>
    </w:p>
    <w:p w14:paraId="51BA2389" w14:textId="77777777" w:rsidR="00A071D5" w:rsidRPr="00A071D5" w:rsidRDefault="00A071D5" w:rsidP="00A071D5">
      <w:pPr>
        <w:rPr>
          <w:lang w:val="es-ES"/>
        </w:rPr>
      </w:pPr>
    </w:p>
    <w:p w14:paraId="6CF215C2" w14:textId="77777777" w:rsidR="00A071D5" w:rsidRPr="00A071D5" w:rsidRDefault="00A071D5" w:rsidP="00A071D5">
      <w:pPr>
        <w:rPr>
          <w:lang w:val="es-ES"/>
        </w:rPr>
      </w:pPr>
    </w:p>
    <w:p w14:paraId="33C9DE0C" w14:textId="77777777" w:rsidR="00622B0F" w:rsidRDefault="00DF72ED" w:rsidP="00A071D5">
      <w:pPr>
        <w:jc w:val="center"/>
        <w:rPr>
          <w:b/>
          <w:lang w:val="es-ES"/>
        </w:rPr>
      </w:pPr>
      <w:r w:rsidRPr="00A071D5">
        <w:rPr>
          <w:b/>
          <w:lang w:val="es-ES"/>
        </w:rPr>
        <w:t xml:space="preserve">PROPUESTA DE PROYECTO: </w:t>
      </w:r>
    </w:p>
    <w:p w14:paraId="1E39AF43" w14:textId="4139E5BC" w:rsidR="00A071D5" w:rsidRDefault="00DF72ED" w:rsidP="00622B0F">
      <w:pPr>
        <w:jc w:val="center"/>
        <w:rPr>
          <w:b/>
          <w:lang w:val="es-ES"/>
        </w:rPr>
      </w:pPr>
      <w:r w:rsidRPr="00A071D5">
        <w:rPr>
          <w:b/>
          <w:lang w:val="es-ES"/>
        </w:rPr>
        <w:t>VENEZUELA (REPÚBLICA BOLIVARIANA DE)</w:t>
      </w:r>
    </w:p>
    <w:p w14:paraId="2F04EF2F" w14:textId="6B58ADF2" w:rsidR="00622B0F" w:rsidRDefault="00622B0F" w:rsidP="00A071D5">
      <w:pPr>
        <w:jc w:val="center"/>
        <w:rPr>
          <w:b/>
          <w:lang w:val="es-ES"/>
        </w:rPr>
      </w:pPr>
    </w:p>
    <w:p w14:paraId="44160EE1" w14:textId="77777777" w:rsidR="00622B0F" w:rsidRPr="00A071D5" w:rsidRDefault="00622B0F" w:rsidP="00A071D5">
      <w:pPr>
        <w:jc w:val="center"/>
        <w:rPr>
          <w:lang w:val="es-ES"/>
        </w:rPr>
      </w:pPr>
    </w:p>
    <w:p w14:paraId="26055384" w14:textId="77777777" w:rsidR="00A071D5" w:rsidRPr="00A071D5" w:rsidRDefault="00A071D5" w:rsidP="00A071D5">
      <w:pPr>
        <w:rPr>
          <w:lang w:val="es-ES"/>
        </w:rPr>
      </w:pPr>
    </w:p>
    <w:p w14:paraId="3561AEF1" w14:textId="77777777" w:rsidR="00A071D5" w:rsidRPr="00A071D5" w:rsidRDefault="00A071D5" w:rsidP="00A071D5">
      <w:pPr>
        <w:ind w:firstLine="720"/>
        <w:rPr>
          <w:lang w:val="es-ES"/>
        </w:rPr>
      </w:pPr>
      <w:r w:rsidRPr="00A071D5">
        <w:rPr>
          <w:lang w:val="es-ES"/>
        </w:rPr>
        <w:t xml:space="preserve">Este documento consta de las observaciones y la recomendación de la Secretaría sobre la siguiente propuesta de proyecto: </w:t>
      </w:r>
    </w:p>
    <w:p w14:paraId="7F813208" w14:textId="77777777" w:rsidR="00A071D5" w:rsidRPr="00A071D5" w:rsidRDefault="00A071D5" w:rsidP="00A071D5">
      <w:pPr>
        <w:rPr>
          <w:lang w:val="es-ES"/>
        </w:rPr>
      </w:pPr>
    </w:p>
    <w:p w14:paraId="1A695EFC" w14:textId="77777777" w:rsidR="00A071D5" w:rsidRPr="00A071D5" w:rsidRDefault="00A071D5" w:rsidP="00A071D5">
      <w:pPr>
        <w:rPr>
          <w:u w:val="single"/>
          <w:lang w:val="es-ES_tradnl"/>
        </w:rPr>
      </w:pPr>
      <w:r w:rsidRPr="00A071D5">
        <w:rPr>
          <w:u w:val="single"/>
          <w:lang w:val="es-ES_tradnl"/>
        </w:rPr>
        <w:t>Eliminación</w:t>
      </w:r>
    </w:p>
    <w:p w14:paraId="576DA99C" w14:textId="77777777" w:rsidR="00A071D5" w:rsidRPr="006B2EC6" w:rsidRDefault="00A071D5" w:rsidP="00A071D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071D5" w:rsidRPr="006B2EC6" w14:paraId="0C049EC9" w14:textId="77777777" w:rsidTr="0039266F">
        <w:tc>
          <w:tcPr>
            <w:tcW w:w="6941" w:type="dxa"/>
          </w:tcPr>
          <w:p w14:paraId="2510AB20" w14:textId="77777777" w:rsidR="00A071D5" w:rsidRPr="006B2EC6" w:rsidRDefault="00A071D5" w:rsidP="00A071D5">
            <w:pPr>
              <w:pStyle w:val="ListParagraph"/>
              <w:numPr>
                <w:ilvl w:val="0"/>
                <w:numId w:val="21"/>
              </w:numPr>
              <w:ind w:hanging="830"/>
              <w:jc w:val="left"/>
            </w:pPr>
            <w:r>
              <w:t>Plan de gestión de eliminación de los HCFC (etapa II, segundo tramo)</w:t>
            </w:r>
          </w:p>
        </w:tc>
        <w:tc>
          <w:tcPr>
            <w:tcW w:w="2409" w:type="dxa"/>
          </w:tcPr>
          <w:p w14:paraId="0B81C238" w14:textId="77777777" w:rsidR="00A071D5" w:rsidRPr="006B2EC6" w:rsidRDefault="00A071D5" w:rsidP="0039266F">
            <w:pPr>
              <w:jc w:val="right"/>
            </w:pPr>
            <w:r>
              <w:t>ONUDI</w:t>
            </w:r>
          </w:p>
        </w:tc>
      </w:tr>
    </w:tbl>
    <w:p w14:paraId="284C4097" w14:textId="77777777" w:rsidR="00A071D5" w:rsidRPr="006B2EC6" w:rsidRDefault="00A071D5" w:rsidP="00A071D5"/>
    <w:p w14:paraId="1056A3D8" w14:textId="77777777" w:rsidR="00A071D5" w:rsidRPr="006B2EC6" w:rsidRDefault="00A071D5" w:rsidP="00A071D5"/>
    <w:p w14:paraId="66D857C7" w14:textId="77777777" w:rsidR="00A071D5" w:rsidRDefault="00A071D5" w:rsidP="00A071D5">
      <w:pPr>
        <w:rPr>
          <w:i/>
          <w:iCs/>
        </w:rPr>
      </w:pPr>
    </w:p>
    <w:p w14:paraId="14AC63FB" w14:textId="77777777" w:rsidR="00A071D5" w:rsidRPr="00616828" w:rsidRDefault="00A071D5" w:rsidP="00A071D5">
      <w:r>
        <w:br w:type="page"/>
      </w:r>
    </w:p>
    <w:p w14:paraId="3484633C" w14:textId="77777777" w:rsidR="00A071D5" w:rsidRPr="00A071D5" w:rsidRDefault="00A071D5" w:rsidP="00A071D5">
      <w:pPr>
        <w:jc w:val="center"/>
        <w:rPr>
          <w:b/>
          <w:lang w:val="es-ES"/>
        </w:rPr>
      </w:pPr>
      <w:r w:rsidRPr="00A071D5">
        <w:rPr>
          <w:b/>
          <w:lang w:val="es-ES"/>
        </w:rPr>
        <w:lastRenderedPageBreak/>
        <w:t>HOJA DE EVALUACIÓN DE PROYECTO - PROYECTOS PLURIANUALES</w:t>
      </w:r>
    </w:p>
    <w:p w14:paraId="55DFC079" w14:textId="77777777" w:rsidR="00A071D5" w:rsidRPr="00A071D5" w:rsidRDefault="00A071D5" w:rsidP="00A071D5">
      <w:pPr>
        <w:jc w:val="center"/>
        <w:rPr>
          <w:b/>
          <w:lang w:val="es-ES"/>
        </w:rPr>
      </w:pPr>
    </w:p>
    <w:p w14:paraId="03E7CD55" w14:textId="77777777" w:rsidR="00A071D5" w:rsidRPr="00A071D5" w:rsidRDefault="00A071D5" w:rsidP="00A071D5">
      <w:pPr>
        <w:spacing w:after="80"/>
        <w:jc w:val="center"/>
        <w:rPr>
          <w:b/>
          <w:lang w:val="es-ES_tradnl"/>
        </w:rPr>
      </w:pPr>
      <w:r w:rsidRPr="00A071D5">
        <w:rPr>
          <w:b/>
          <w:lang w:val="es-ES_tradnl"/>
        </w:rPr>
        <w:t>Venezuela (República Bolivariana de)</w:t>
      </w:r>
    </w:p>
    <w:p w14:paraId="6EBCF484" w14:textId="77777777" w:rsidR="00A071D5" w:rsidRPr="00A071D5" w:rsidRDefault="00A071D5" w:rsidP="00A071D5">
      <w:pPr>
        <w:spacing w:after="80"/>
        <w:jc w:val="center"/>
        <w:rPr>
          <w:lang w:val="es-ES_tradnl"/>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87"/>
        <w:gridCol w:w="1494"/>
        <w:gridCol w:w="2218"/>
        <w:gridCol w:w="2551"/>
      </w:tblGrid>
      <w:tr w:rsidR="00A071D5" w:rsidRPr="00A071D5" w14:paraId="7B4A1383" w14:textId="77777777" w:rsidTr="000446F9">
        <w:trPr>
          <w:trHeight w:val="64"/>
        </w:trPr>
        <w:tc>
          <w:tcPr>
            <w:tcW w:w="1651" w:type="pct"/>
            <w:shd w:val="clear" w:color="auto" w:fill="auto"/>
          </w:tcPr>
          <w:p w14:paraId="61FD6676" w14:textId="77777777" w:rsidR="00A071D5" w:rsidRPr="00A071D5" w:rsidRDefault="00A071D5" w:rsidP="0039266F">
            <w:pPr>
              <w:spacing w:after="80"/>
              <w:jc w:val="left"/>
              <w:rPr>
                <w:b/>
                <w:sz w:val="20"/>
                <w:szCs w:val="20"/>
                <w:lang w:val="es-ES_tradnl"/>
              </w:rPr>
            </w:pPr>
            <w:r w:rsidRPr="00A071D5">
              <w:rPr>
                <w:b/>
                <w:sz w:val="20"/>
                <w:szCs w:val="20"/>
                <w:lang w:val="es-ES_tradnl"/>
              </w:rPr>
              <w:t>I) TÍTULO DEL PROYECTO</w:t>
            </w:r>
          </w:p>
        </w:tc>
        <w:tc>
          <w:tcPr>
            <w:tcW w:w="799" w:type="pct"/>
            <w:shd w:val="clear" w:color="auto" w:fill="auto"/>
          </w:tcPr>
          <w:p w14:paraId="5150961B" w14:textId="77777777" w:rsidR="00A071D5" w:rsidRPr="00A071D5" w:rsidRDefault="00A071D5" w:rsidP="0039266F">
            <w:pPr>
              <w:spacing w:after="80"/>
              <w:jc w:val="center"/>
              <w:rPr>
                <w:b/>
                <w:sz w:val="20"/>
                <w:szCs w:val="20"/>
                <w:lang w:val="es-ES_tradnl"/>
              </w:rPr>
            </w:pPr>
            <w:r w:rsidRPr="00A071D5">
              <w:rPr>
                <w:b/>
                <w:sz w:val="20"/>
                <w:szCs w:val="20"/>
                <w:lang w:val="es-ES_tradnl"/>
              </w:rPr>
              <w:t>ORGANISMO</w:t>
            </w:r>
          </w:p>
        </w:tc>
        <w:tc>
          <w:tcPr>
            <w:tcW w:w="1186" w:type="pct"/>
            <w:shd w:val="clear" w:color="auto" w:fill="auto"/>
          </w:tcPr>
          <w:p w14:paraId="1B9B7077" w14:textId="77777777" w:rsidR="00A071D5" w:rsidRPr="00A071D5" w:rsidRDefault="00A071D5" w:rsidP="0039266F">
            <w:pPr>
              <w:spacing w:after="80"/>
              <w:jc w:val="center"/>
              <w:rPr>
                <w:b/>
                <w:sz w:val="20"/>
                <w:szCs w:val="20"/>
                <w:lang w:val="es-ES_tradnl"/>
              </w:rPr>
            </w:pPr>
            <w:r w:rsidRPr="00A071D5">
              <w:rPr>
                <w:b/>
                <w:sz w:val="20"/>
                <w:szCs w:val="20"/>
                <w:lang w:val="es-ES_tradnl"/>
              </w:rPr>
              <w:t>APROBADO EN LA REUNIÓN</w:t>
            </w:r>
          </w:p>
        </w:tc>
        <w:tc>
          <w:tcPr>
            <w:tcW w:w="1364" w:type="pct"/>
            <w:shd w:val="clear" w:color="auto" w:fill="auto"/>
          </w:tcPr>
          <w:p w14:paraId="353632DD" w14:textId="77777777" w:rsidR="00A071D5" w:rsidRPr="00A071D5" w:rsidRDefault="00A071D5" w:rsidP="0039266F">
            <w:pPr>
              <w:spacing w:after="80"/>
              <w:jc w:val="center"/>
              <w:rPr>
                <w:b/>
                <w:sz w:val="20"/>
                <w:szCs w:val="20"/>
                <w:lang w:val="es-ES_tradnl"/>
              </w:rPr>
            </w:pPr>
            <w:r w:rsidRPr="00A071D5">
              <w:rPr>
                <w:b/>
                <w:sz w:val="20"/>
                <w:szCs w:val="20"/>
                <w:lang w:val="es-ES_tradnl"/>
              </w:rPr>
              <w:t>MEDIDA DE CONTROL</w:t>
            </w:r>
          </w:p>
        </w:tc>
      </w:tr>
      <w:tr w:rsidR="00A071D5" w:rsidRPr="00A071D5" w14:paraId="213A25D2" w14:textId="77777777" w:rsidTr="000446F9">
        <w:trPr>
          <w:trHeight w:val="50"/>
        </w:trPr>
        <w:tc>
          <w:tcPr>
            <w:tcW w:w="1651" w:type="pct"/>
            <w:shd w:val="clear" w:color="auto" w:fill="auto"/>
          </w:tcPr>
          <w:p w14:paraId="63DB7083" w14:textId="77777777" w:rsidR="00A071D5" w:rsidRPr="00A071D5" w:rsidRDefault="00A071D5" w:rsidP="0039266F">
            <w:pPr>
              <w:spacing w:after="80"/>
              <w:jc w:val="center"/>
              <w:rPr>
                <w:sz w:val="20"/>
                <w:szCs w:val="20"/>
                <w:lang w:val="es-ES_tradnl"/>
              </w:rPr>
            </w:pPr>
            <w:r w:rsidRPr="00A071D5">
              <w:rPr>
                <w:sz w:val="20"/>
                <w:szCs w:val="20"/>
                <w:lang w:val="es-ES_tradnl"/>
              </w:rPr>
              <w:t>Plan de gestión de la eliminación de los HCFC (etapa II)</w:t>
            </w:r>
          </w:p>
        </w:tc>
        <w:tc>
          <w:tcPr>
            <w:tcW w:w="799" w:type="pct"/>
            <w:shd w:val="clear" w:color="auto" w:fill="auto"/>
          </w:tcPr>
          <w:p w14:paraId="74784F64" w14:textId="77777777" w:rsidR="00A071D5" w:rsidRPr="00A071D5" w:rsidRDefault="00A071D5" w:rsidP="0039266F">
            <w:pPr>
              <w:spacing w:after="80"/>
              <w:jc w:val="center"/>
              <w:rPr>
                <w:sz w:val="20"/>
                <w:szCs w:val="20"/>
                <w:lang w:val="es-ES_tradnl"/>
              </w:rPr>
            </w:pPr>
            <w:r w:rsidRPr="00A071D5">
              <w:rPr>
                <w:sz w:val="20"/>
                <w:szCs w:val="20"/>
                <w:lang w:val="es-ES_tradnl"/>
              </w:rPr>
              <w:t>ONUDI</w:t>
            </w:r>
          </w:p>
        </w:tc>
        <w:tc>
          <w:tcPr>
            <w:tcW w:w="1186" w:type="pct"/>
            <w:shd w:val="clear" w:color="auto" w:fill="auto"/>
          </w:tcPr>
          <w:p w14:paraId="468AAE8E" w14:textId="77777777" w:rsidR="00A071D5" w:rsidRPr="00A071D5" w:rsidRDefault="00A071D5" w:rsidP="0039266F">
            <w:pPr>
              <w:spacing w:after="80"/>
              <w:jc w:val="center"/>
              <w:rPr>
                <w:sz w:val="20"/>
                <w:szCs w:val="20"/>
                <w:lang w:val="es-ES_tradnl"/>
              </w:rPr>
            </w:pPr>
            <w:r w:rsidRPr="00A071D5">
              <w:rPr>
                <w:sz w:val="20"/>
                <w:szCs w:val="20"/>
                <w:lang w:val="es-ES_tradnl"/>
              </w:rPr>
              <w:t>76</w:t>
            </w:r>
            <w:r w:rsidRPr="00A071D5">
              <w:rPr>
                <w:sz w:val="20"/>
                <w:szCs w:val="20"/>
                <w:vertAlign w:val="superscript"/>
                <w:lang w:val="es-ES_tradnl"/>
              </w:rPr>
              <w:t>a</w:t>
            </w:r>
          </w:p>
        </w:tc>
        <w:tc>
          <w:tcPr>
            <w:tcW w:w="1364" w:type="pct"/>
            <w:shd w:val="clear" w:color="auto" w:fill="auto"/>
          </w:tcPr>
          <w:p w14:paraId="515767E9" w14:textId="77777777" w:rsidR="00A071D5" w:rsidRPr="00A071D5" w:rsidRDefault="00A071D5" w:rsidP="0039266F">
            <w:pPr>
              <w:spacing w:after="80"/>
              <w:jc w:val="center"/>
              <w:rPr>
                <w:sz w:val="20"/>
                <w:szCs w:val="20"/>
                <w:lang w:val="es-ES_tradnl"/>
              </w:rPr>
            </w:pPr>
            <w:r w:rsidRPr="00A071D5">
              <w:rPr>
                <w:sz w:val="20"/>
                <w:szCs w:val="20"/>
                <w:lang w:val="es-ES_tradnl"/>
              </w:rPr>
              <w:t>42% de eliminación en 2020</w:t>
            </w:r>
          </w:p>
        </w:tc>
      </w:tr>
    </w:tbl>
    <w:p w14:paraId="4EC9AA67" w14:textId="77777777" w:rsidR="00A071D5" w:rsidRPr="00A071D5" w:rsidRDefault="00A071D5" w:rsidP="00A071D5">
      <w:pPr>
        <w:spacing w:after="60"/>
        <w:jc w:val="center"/>
        <w:rPr>
          <w:sz w:val="20"/>
          <w:szCs w:val="20"/>
          <w:lang w:val="es-ES_tradnl"/>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862"/>
        <w:gridCol w:w="2244"/>
        <w:gridCol w:w="2244"/>
      </w:tblGrid>
      <w:tr w:rsidR="00A071D5" w:rsidRPr="00A071D5" w14:paraId="21D943DF" w14:textId="77777777" w:rsidTr="0039266F">
        <w:trPr>
          <w:trHeight w:val="240"/>
        </w:trPr>
        <w:tc>
          <w:tcPr>
            <w:tcW w:w="2600" w:type="pct"/>
            <w:shd w:val="clear" w:color="auto" w:fill="auto"/>
          </w:tcPr>
          <w:p w14:paraId="299B0557" w14:textId="77777777" w:rsidR="00A071D5" w:rsidRPr="00A071D5" w:rsidRDefault="00A071D5" w:rsidP="0039266F">
            <w:pPr>
              <w:spacing w:after="60"/>
              <w:jc w:val="left"/>
              <w:rPr>
                <w:b/>
                <w:sz w:val="20"/>
                <w:szCs w:val="20"/>
                <w:lang w:val="es-ES_tradnl"/>
              </w:rPr>
            </w:pPr>
            <w:r w:rsidRPr="00A071D5">
              <w:rPr>
                <w:b/>
                <w:sz w:val="20"/>
                <w:szCs w:val="20"/>
                <w:lang w:val="es-ES_tradnl"/>
              </w:rPr>
              <w:t>II) DATOS MÁS RECIENTES CON ARREGLO AL ARTÍCULO 7 (anexo C, grupo l)</w:t>
            </w:r>
          </w:p>
        </w:tc>
        <w:tc>
          <w:tcPr>
            <w:tcW w:w="1200" w:type="pct"/>
            <w:shd w:val="clear" w:color="auto" w:fill="auto"/>
          </w:tcPr>
          <w:p w14:paraId="3B289EDE" w14:textId="77777777" w:rsidR="00A071D5" w:rsidRPr="00A071D5" w:rsidRDefault="00A071D5" w:rsidP="0039266F">
            <w:pPr>
              <w:spacing w:after="60"/>
              <w:jc w:val="center"/>
              <w:rPr>
                <w:sz w:val="20"/>
                <w:szCs w:val="20"/>
                <w:lang w:val="es-ES_tradnl"/>
              </w:rPr>
            </w:pPr>
            <w:r w:rsidRPr="00A071D5">
              <w:rPr>
                <w:sz w:val="20"/>
                <w:szCs w:val="20"/>
                <w:lang w:val="es-ES_tradnl"/>
              </w:rPr>
              <w:t>Año: 2021</w:t>
            </w:r>
          </w:p>
        </w:tc>
        <w:tc>
          <w:tcPr>
            <w:tcW w:w="1200" w:type="pct"/>
            <w:shd w:val="clear" w:color="auto" w:fill="auto"/>
          </w:tcPr>
          <w:p w14:paraId="20637056" w14:textId="77777777" w:rsidR="00A071D5" w:rsidRPr="00A071D5" w:rsidRDefault="00A071D5" w:rsidP="0039266F">
            <w:pPr>
              <w:spacing w:after="60"/>
              <w:jc w:val="right"/>
              <w:rPr>
                <w:sz w:val="20"/>
                <w:szCs w:val="20"/>
                <w:lang w:val="es-ES_tradnl"/>
              </w:rPr>
            </w:pPr>
            <w:r w:rsidRPr="00A071D5">
              <w:rPr>
                <w:sz w:val="20"/>
                <w:szCs w:val="20"/>
                <w:lang w:val="es-ES_tradnl"/>
              </w:rPr>
              <w:t>0,00 (toneladas PAO)</w:t>
            </w:r>
          </w:p>
        </w:tc>
      </w:tr>
    </w:tbl>
    <w:p w14:paraId="270D976F" w14:textId="77777777" w:rsidR="00A071D5" w:rsidRPr="00A071D5" w:rsidRDefault="00A071D5" w:rsidP="00A071D5">
      <w:pPr>
        <w:spacing w:after="60"/>
        <w:jc w:val="center"/>
        <w:rPr>
          <w:sz w:val="20"/>
          <w:szCs w:val="20"/>
          <w:lang w:val="es-ES_tradnl"/>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right w:w="85" w:type="dxa"/>
        </w:tblCellMar>
        <w:tblLook w:val="04A0" w:firstRow="1" w:lastRow="0" w:firstColumn="1" w:lastColumn="0" w:noHBand="0" w:noVBand="1"/>
      </w:tblPr>
      <w:tblGrid>
        <w:gridCol w:w="1084"/>
        <w:gridCol w:w="913"/>
        <w:gridCol w:w="843"/>
        <w:gridCol w:w="883"/>
        <w:gridCol w:w="808"/>
        <w:gridCol w:w="993"/>
        <w:gridCol w:w="1133"/>
        <w:gridCol w:w="851"/>
        <w:gridCol w:w="716"/>
        <w:gridCol w:w="1126"/>
      </w:tblGrid>
      <w:tr w:rsidR="00A071D5" w:rsidRPr="00A071D5" w14:paraId="254B1AE6" w14:textId="77777777" w:rsidTr="00A071D5">
        <w:trPr>
          <w:trHeight w:val="240"/>
        </w:trPr>
        <w:tc>
          <w:tcPr>
            <w:tcW w:w="4015" w:type="pct"/>
            <w:gridSpan w:val="8"/>
            <w:shd w:val="clear" w:color="auto" w:fill="auto"/>
          </w:tcPr>
          <w:p w14:paraId="4F77337F" w14:textId="77777777" w:rsidR="00A071D5" w:rsidRPr="00A071D5" w:rsidRDefault="00A071D5" w:rsidP="0039266F">
            <w:pPr>
              <w:spacing w:after="60"/>
              <w:jc w:val="left"/>
              <w:rPr>
                <w:b/>
                <w:sz w:val="20"/>
                <w:szCs w:val="20"/>
                <w:lang w:val="es-ES_tradnl"/>
              </w:rPr>
            </w:pPr>
            <w:r w:rsidRPr="00A071D5">
              <w:rPr>
                <w:b/>
                <w:sz w:val="20"/>
                <w:szCs w:val="20"/>
                <w:lang w:val="es-ES_tradnl"/>
              </w:rPr>
              <w:t>III) DATOS SECTORIALES DEL PROGRAMA DE PAÍS MÁS RECIENTES (toneladas PAO)</w:t>
            </w:r>
          </w:p>
        </w:tc>
        <w:tc>
          <w:tcPr>
            <w:tcW w:w="985" w:type="pct"/>
            <w:gridSpan w:val="2"/>
            <w:shd w:val="clear" w:color="auto" w:fill="auto"/>
          </w:tcPr>
          <w:p w14:paraId="2AFF757E" w14:textId="77777777" w:rsidR="00A071D5" w:rsidRPr="00A071D5" w:rsidRDefault="00A071D5" w:rsidP="0039266F">
            <w:pPr>
              <w:spacing w:after="60"/>
              <w:jc w:val="right"/>
              <w:rPr>
                <w:b/>
                <w:color w:val="FFFFFF" w:themeColor="background1"/>
                <w:sz w:val="20"/>
                <w:szCs w:val="20"/>
                <w:lang w:val="es-ES_tradnl"/>
              </w:rPr>
            </w:pPr>
            <w:r w:rsidRPr="00A071D5">
              <w:rPr>
                <w:b/>
                <w:sz w:val="20"/>
                <w:szCs w:val="20"/>
                <w:lang w:val="es-ES_tradnl"/>
              </w:rPr>
              <w:t>Año: 2021</w:t>
            </w:r>
          </w:p>
        </w:tc>
      </w:tr>
      <w:tr w:rsidR="00A071D5" w:rsidRPr="00A071D5" w14:paraId="664A09AB" w14:textId="77777777" w:rsidTr="00A071D5">
        <w:trPr>
          <w:trHeight w:val="240"/>
        </w:trPr>
        <w:tc>
          <w:tcPr>
            <w:tcW w:w="580" w:type="pct"/>
            <w:shd w:val="clear" w:color="auto" w:fill="auto"/>
          </w:tcPr>
          <w:p w14:paraId="4D539EE7" w14:textId="77777777" w:rsidR="00A071D5" w:rsidRPr="00A071D5" w:rsidRDefault="00A071D5" w:rsidP="0039266F">
            <w:pPr>
              <w:spacing w:after="60"/>
              <w:jc w:val="center"/>
              <w:rPr>
                <w:sz w:val="18"/>
                <w:szCs w:val="18"/>
                <w:lang w:val="es-ES_tradnl"/>
              </w:rPr>
            </w:pPr>
            <w:r w:rsidRPr="00A071D5">
              <w:rPr>
                <w:sz w:val="18"/>
                <w:szCs w:val="18"/>
                <w:lang w:val="es-ES_tradnl"/>
              </w:rPr>
              <w:t>Sustancia química</w:t>
            </w:r>
          </w:p>
        </w:tc>
        <w:tc>
          <w:tcPr>
            <w:tcW w:w="488" w:type="pct"/>
            <w:shd w:val="clear" w:color="auto" w:fill="auto"/>
          </w:tcPr>
          <w:p w14:paraId="1C03EA59" w14:textId="77777777" w:rsidR="00A071D5" w:rsidRPr="00A071D5" w:rsidRDefault="00A071D5" w:rsidP="0039266F">
            <w:pPr>
              <w:spacing w:after="60"/>
              <w:jc w:val="center"/>
              <w:rPr>
                <w:sz w:val="18"/>
                <w:szCs w:val="18"/>
                <w:lang w:val="es-ES_tradnl"/>
              </w:rPr>
            </w:pPr>
            <w:r w:rsidRPr="00A071D5">
              <w:rPr>
                <w:sz w:val="18"/>
                <w:szCs w:val="18"/>
                <w:lang w:val="es-ES_tradnl"/>
              </w:rPr>
              <w:t>Aerosoles</w:t>
            </w:r>
          </w:p>
        </w:tc>
        <w:tc>
          <w:tcPr>
            <w:tcW w:w="451" w:type="pct"/>
            <w:shd w:val="clear" w:color="auto" w:fill="auto"/>
          </w:tcPr>
          <w:p w14:paraId="5D42176C" w14:textId="77777777" w:rsidR="00A071D5" w:rsidRPr="00A071D5" w:rsidRDefault="00A071D5" w:rsidP="0039266F">
            <w:pPr>
              <w:spacing w:after="60"/>
              <w:jc w:val="center"/>
              <w:rPr>
                <w:sz w:val="18"/>
                <w:szCs w:val="18"/>
                <w:lang w:val="es-ES_tradnl"/>
              </w:rPr>
            </w:pPr>
            <w:r w:rsidRPr="00A071D5">
              <w:rPr>
                <w:sz w:val="18"/>
                <w:szCs w:val="18"/>
                <w:lang w:val="es-ES_tradnl"/>
              </w:rPr>
              <w:t>Espumas</w:t>
            </w:r>
          </w:p>
        </w:tc>
        <w:tc>
          <w:tcPr>
            <w:tcW w:w="472" w:type="pct"/>
            <w:shd w:val="clear" w:color="auto" w:fill="auto"/>
          </w:tcPr>
          <w:p w14:paraId="4B8961D3" w14:textId="77777777" w:rsidR="00A071D5" w:rsidRPr="00A071D5" w:rsidRDefault="00A071D5" w:rsidP="0039266F">
            <w:pPr>
              <w:spacing w:after="60"/>
              <w:jc w:val="center"/>
              <w:rPr>
                <w:sz w:val="18"/>
                <w:szCs w:val="18"/>
                <w:lang w:val="es-ES_tradnl"/>
              </w:rPr>
            </w:pPr>
            <w:r w:rsidRPr="00A071D5">
              <w:rPr>
                <w:sz w:val="18"/>
                <w:szCs w:val="18"/>
                <w:lang w:val="es-ES_tradnl"/>
              </w:rPr>
              <w:t>Lucha contra incendios</w:t>
            </w:r>
          </w:p>
        </w:tc>
        <w:tc>
          <w:tcPr>
            <w:tcW w:w="963" w:type="pct"/>
            <w:gridSpan w:val="2"/>
            <w:shd w:val="clear" w:color="auto" w:fill="auto"/>
          </w:tcPr>
          <w:p w14:paraId="707AC274" w14:textId="77777777" w:rsidR="00A071D5" w:rsidRPr="00A071D5" w:rsidRDefault="00A071D5" w:rsidP="0039266F">
            <w:pPr>
              <w:spacing w:after="60"/>
              <w:jc w:val="center"/>
              <w:rPr>
                <w:sz w:val="18"/>
                <w:szCs w:val="18"/>
                <w:lang w:val="es-ES_tradnl"/>
              </w:rPr>
            </w:pPr>
            <w:r w:rsidRPr="00A071D5">
              <w:rPr>
                <w:sz w:val="18"/>
                <w:szCs w:val="18"/>
                <w:lang w:val="es-ES_tradnl"/>
              </w:rPr>
              <w:t>Refrigeración</w:t>
            </w:r>
          </w:p>
        </w:tc>
        <w:tc>
          <w:tcPr>
            <w:tcW w:w="606" w:type="pct"/>
            <w:shd w:val="clear" w:color="auto" w:fill="auto"/>
          </w:tcPr>
          <w:p w14:paraId="3082BE13" w14:textId="77777777" w:rsidR="00A071D5" w:rsidRPr="00A071D5" w:rsidRDefault="00A071D5" w:rsidP="0039266F">
            <w:pPr>
              <w:spacing w:after="60"/>
              <w:jc w:val="center"/>
              <w:rPr>
                <w:sz w:val="18"/>
                <w:szCs w:val="18"/>
                <w:lang w:val="es-ES_tradnl"/>
              </w:rPr>
            </w:pPr>
            <w:r w:rsidRPr="00A071D5">
              <w:rPr>
                <w:sz w:val="18"/>
                <w:szCs w:val="18"/>
                <w:lang w:val="es-ES_tradnl"/>
              </w:rPr>
              <w:t>Disolventes</w:t>
            </w:r>
          </w:p>
        </w:tc>
        <w:tc>
          <w:tcPr>
            <w:tcW w:w="455" w:type="pct"/>
            <w:shd w:val="clear" w:color="auto" w:fill="auto"/>
          </w:tcPr>
          <w:p w14:paraId="22C2A1F7" w14:textId="77777777" w:rsidR="00A071D5" w:rsidRPr="00A071D5" w:rsidRDefault="00A071D5" w:rsidP="0039266F">
            <w:pPr>
              <w:spacing w:after="60"/>
              <w:jc w:val="center"/>
              <w:rPr>
                <w:sz w:val="18"/>
                <w:szCs w:val="18"/>
                <w:lang w:val="es-ES_tradnl"/>
              </w:rPr>
            </w:pPr>
            <w:r w:rsidRPr="00A071D5">
              <w:rPr>
                <w:sz w:val="18"/>
                <w:szCs w:val="18"/>
                <w:lang w:val="es-ES_tradnl"/>
              </w:rPr>
              <w:t>Agentes de procesos</w:t>
            </w:r>
          </w:p>
        </w:tc>
        <w:tc>
          <w:tcPr>
            <w:tcW w:w="383" w:type="pct"/>
            <w:shd w:val="clear" w:color="auto" w:fill="auto"/>
          </w:tcPr>
          <w:p w14:paraId="1FCC4A03" w14:textId="77777777" w:rsidR="00A071D5" w:rsidRPr="00A071D5" w:rsidRDefault="00A071D5" w:rsidP="0039266F">
            <w:pPr>
              <w:spacing w:after="60"/>
              <w:jc w:val="center"/>
              <w:rPr>
                <w:sz w:val="18"/>
                <w:szCs w:val="18"/>
                <w:lang w:val="es-ES_tradnl"/>
              </w:rPr>
            </w:pPr>
            <w:r w:rsidRPr="00A071D5">
              <w:rPr>
                <w:sz w:val="18"/>
                <w:szCs w:val="18"/>
                <w:lang w:val="es-ES_tradnl"/>
              </w:rPr>
              <w:t>Uso en lab.</w:t>
            </w:r>
          </w:p>
        </w:tc>
        <w:tc>
          <w:tcPr>
            <w:tcW w:w="602" w:type="pct"/>
            <w:shd w:val="clear" w:color="auto" w:fill="auto"/>
          </w:tcPr>
          <w:p w14:paraId="7B40214A" w14:textId="77777777" w:rsidR="00A071D5" w:rsidRPr="00A071D5" w:rsidRDefault="00A071D5" w:rsidP="0039266F">
            <w:pPr>
              <w:spacing w:after="60"/>
              <w:jc w:val="center"/>
              <w:rPr>
                <w:sz w:val="18"/>
                <w:szCs w:val="18"/>
                <w:lang w:val="es-ES_tradnl"/>
              </w:rPr>
            </w:pPr>
            <w:r w:rsidRPr="00A071D5">
              <w:rPr>
                <w:sz w:val="18"/>
                <w:szCs w:val="18"/>
                <w:lang w:val="es-ES_tradnl"/>
              </w:rPr>
              <w:t>Consumo total del sector</w:t>
            </w:r>
          </w:p>
        </w:tc>
      </w:tr>
      <w:tr w:rsidR="00A071D5" w:rsidRPr="00A071D5" w14:paraId="641E6160" w14:textId="77777777" w:rsidTr="00A071D5">
        <w:trPr>
          <w:trHeight w:val="240"/>
        </w:trPr>
        <w:tc>
          <w:tcPr>
            <w:tcW w:w="1991" w:type="pct"/>
            <w:gridSpan w:val="4"/>
            <w:shd w:val="clear" w:color="auto" w:fill="auto"/>
          </w:tcPr>
          <w:p w14:paraId="4161D3A4" w14:textId="77777777" w:rsidR="00A071D5" w:rsidRPr="00A071D5" w:rsidRDefault="00A071D5" w:rsidP="0039266F">
            <w:pPr>
              <w:spacing w:after="60"/>
              <w:jc w:val="center"/>
              <w:rPr>
                <w:sz w:val="18"/>
                <w:szCs w:val="18"/>
                <w:lang w:val="es-ES_tradnl"/>
              </w:rPr>
            </w:pPr>
            <w:r w:rsidRPr="00A071D5">
              <w:rPr>
                <w:sz w:val="18"/>
                <w:szCs w:val="18"/>
                <w:lang w:val="es-ES_tradnl"/>
              </w:rPr>
              <w:t xml:space="preserve"> </w:t>
            </w:r>
          </w:p>
        </w:tc>
        <w:tc>
          <w:tcPr>
            <w:tcW w:w="432" w:type="pct"/>
            <w:shd w:val="clear" w:color="auto" w:fill="auto"/>
          </w:tcPr>
          <w:p w14:paraId="61011158" w14:textId="53D75FE3" w:rsidR="00A071D5" w:rsidRPr="00A071D5" w:rsidRDefault="00A071D5" w:rsidP="0039266F">
            <w:pPr>
              <w:spacing w:after="60"/>
              <w:jc w:val="center"/>
              <w:rPr>
                <w:sz w:val="18"/>
                <w:szCs w:val="18"/>
                <w:lang w:val="es-ES_tradnl"/>
              </w:rPr>
            </w:pPr>
            <w:r w:rsidRPr="00A071D5">
              <w:rPr>
                <w:sz w:val="18"/>
                <w:szCs w:val="18"/>
                <w:lang w:val="es-ES_tradnl"/>
              </w:rPr>
              <w:t>Fabric</w:t>
            </w:r>
            <w:r>
              <w:rPr>
                <w:sz w:val="18"/>
                <w:szCs w:val="18"/>
                <w:lang w:val="es-ES_tradnl"/>
              </w:rPr>
              <w:t>.</w:t>
            </w:r>
          </w:p>
        </w:tc>
        <w:tc>
          <w:tcPr>
            <w:tcW w:w="531" w:type="pct"/>
            <w:shd w:val="clear" w:color="auto" w:fill="auto"/>
          </w:tcPr>
          <w:p w14:paraId="010343D9" w14:textId="77777777" w:rsidR="00A071D5" w:rsidRPr="00A071D5" w:rsidRDefault="00A071D5" w:rsidP="0039266F">
            <w:pPr>
              <w:spacing w:after="60"/>
              <w:jc w:val="center"/>
              <w:rPr>
                <w:sz w:val="18"/>
                <w:szCs w:val="18"/>
                <w:lang w:val="es-ES_tradnl"/>
              </w:rPr>
            </w:pPr>
            <w:r w:rsidRPr="00A071D5">
              <w:rPr>
                <w:sz w:val="18"/>
                <w:szCs w:val="18"/>
                <w:lang w:val="es-ES_tradnl"/>
              </w:rPr>
              <w:t>Mantenim.</w:t>
            </w:r>
          </w:p>
        </w:tc>
        <w:tc>
          <w:tcPr>
            <w:tcW w:w="2046" w:type="pct"/>
            <w:gridSpan w:val="4"/>
            <w:shd w:val="clear" w:color="auto" w:fill="auto"/>
          </w:tcPr>
          <w:p w14:paraId="754E9E5E" w14:textId="77777777" w:rsidR="00A071D5" w:rsidRPr="00A071D5" w:rsidRDefault="00A071D5" w:rsidP="0039266F">
            <w:pPr>
              <w:spacing w:after="60"/>
              <w:jc w:val="center"/>
              <w:rPr>
                <w:sz w:val="18"/>
                <w:szCs w:val="18"/>
                <w:lang w:val="es-ES_tradnl"/>
              </w:rPr>
            </w:pPr>
          </w:p>
        </w:tc>
      </w:tr>
      <w:tr w:rsidR="00A071D5" w:rsidRPr="00A071D5" w14:paraId="473F7DF8" w14:textId="77777777" w:rsidTr="00A071D5">
        <w:trPr>
          <w:trHeight w:val="240"/>
        </w:trPr>
        <w:tc>
          <w:tcPr>
            <w:tcW w:w="580" w:type="pct"/>
            <w:shd w:val="clear" w:color="auto" w:fill="auto"/>
          </w:tcPr>
          <w:p w14:paraId="7C8A9489" w14:textId="77777777" w:rsidR="00A071D5" w:rsidRPr="00A071D5" w:rsidRDefault="00A071D5" w:rsidP="0039266F">
            <w:pPr>
              <w:spacing w:after="60"/>
              <w:jc w:val="left"/>
              <w:rPr>
                <w:sz w:val="18"/>
                <w:szCs w:val="18"/>
                <w:lang w:val="es-ES_tradnl"/>
              </w:rPr>
            </w:pPr>
            <w:r w:rsidRPr="00A071D5">
              <w:rPr>
                <w:sz w:val="18"/>
                <w:szCs w:val="18"/>
                <w:lang w:val="es-ES_tradnl"/>
              </w:rPr>
              <w:t>HCFC-22</w:t>
            </w:r>
          </w:p>
        </w:tc>
        <w:tc>
          <w:tcPr>
            <w:tcW w:w="488" w:type="pct"/>
            <w:shd w:val="clear" w:color="auto" w:fill="auto"/>
          </w:tcPr>
          <w:p w14:paraId="6B7144DA" w14:textId="77777777" w:rsidR="00A071D5" w:rsidRPr="00A071D5" w:rsidRDefault="00A071D5" w:rsidP="0039266F">
            <w:pPr>
              <w:spacing w:after="60"/>
              <w:jc w:val="right"/>
              <w:rPr>
                <w:sz w:val="18"/>
                <w:szCs w:val="18"/>
                <w:lang w:val="es-ES_tradnl"/>
              </w:rPr>
            </w:pPr>
          </w:p>
        </w:tc>
        <w:tc>
          <w:tcPr>
            <w:tcW w:w="451" w:type="pct"/>
            <w:shd w:val="clear" w:color="auto" w:fill="auto"/>
          </w:tcPr>
          <w:p w14:paraId="736B4D69" w14:textId="77777777" w:rsidR="00A071D5" w:rsidRPr="00A071D5" w:rsidRDefault="00A071D5" w:rsidP="0039266F">
            <w:pPr>
              <w:spacing w:after="60"/>
              <w:jc w:val="right"/>
              <w:rPr>
                <w:sz w:val="18"/>
                <w:szCs w:val="18"/>
                <w:lang w:val="es-ES_tradnl"/>
              </w:rPr>
            </w:pPr>
          </w:p>
        </w:tc>
        <w:tc>
          <w:tcPr>
            <w:tcW w:w="472" w:type="pct"/>
            <w:shd w:val="clear" w:color="auto" w:fill="auto"/>
          </w:tcPr>
          <w:p w14:paraId="7685BCD6" w14:textId="77777777" w:rsidR="00A071D5" w:rsidRPr="00A071D5" w:rsidRDefault="00A071D5" w:rsidP="0039266F">
            <w:pPr>
              <w:spacing w:after="60"/>
              <w:jc w:val="right"/>
              <w:rPr>
                <w:sz w:val="18"/>
                <w:szCs w:val="18"/>
                <w:lang w:val="es-ES_tradnl"/>
              </w:rPr>
            </w:pPr>
          </w:p>
        </w:tc>
        <w:tc>
          <w:tcPr>
            <w:tcW w:w="432" w:type="pct"/>
            <w:shd w:val="clear" w:color="auto" w:fill="auto"/>
          </w:tcPr>
          <w:p w14:paraId="03AA5C26" w14:textId="77777777" w:rsidR="00A071D5" w:rsidRPr="00A071D5" w:rsidRDefault="00A071D5" w:rsidP="0039266F">
            <w:pPr>
              <w:spacing w:after="60"/>
              <w:jc w:val="right"/>
              <w:rPr>
                <w:sz w:val="18"/>
                <w:szCs w:val="18"/>
                <w:lang w:val="es-ES_tradnl"/>
              </w:rPr>
            </w:pPr>
            <w:r w:rsidRPr="00A071D5">
              <w:rPr>
                <w:sz w:val="18"/>
                <w:szCs w:val="18"/>
                <w:lang w:val="es-ES_tradnl"/>
              </w:rPr>
              <w:t>0,39</w:t>
            </w:r>
          </w:p>
        </w:tc>
        <w:tc>
          <w:tcPr>
            <w:tcW w:w="531" w:type="pct"/>
            <w:shd w:val="clear" w:color="auto" w:fill="auto"/>
          </w:tcPr>
          <w:p w14:paraId="399DE1C4" w14:textId="77777777" w:rsidR="00A071D5" w:rsidRPr="00A071D5" w:rsidRDefault="00A071D5" w:rsidP="0039266F">
            <w:pPr>
              <w:spacing w:after="60"/>
              <w:jc w:val="right"/>
              <w:rPr>
                <w:sz w:val="18"/>
                <w:szCs w:val="18"/>
                <w:lang w:val="es-ES_tradnl"/>
              </w:rPr>
            </w:pPr>
            <w:r w:rsidRPr="00A071D5">
              <w:rPr>
                <w:sz w:val="18"/>
                <w:szCs w:val="18"/>
                <w:lang w:val="es-ES_tradnl"/>
              </w:rPr>
              <w:t>9,33</w:t>
            </w:r>
          </w:p>
        </w:tc>
        <w:tc>
          <w:tcPr>
            <w:tcW w:w="606" w:type="pct"/>
            <w:shd w:val="clear" w:color="auto" w:fill="auto"/>
          </w:tcPr>
          <w:p w14:paraId="78EAEC60" w14:textId="77777777" w:rsidR="00A071D5" w:rsidRPr="00A071D5" w:rsidRDefault="00A071D5" w:rsidP="0039266F">
            <w:pPr>
              <w:spacing w:after="60"/>
              <w:jc w:val="right"/>
              <w:rPr>
                <w:sz w:val="18"/>
                <w:szCs w:val="18"/>
                <w:lang w:val="es-ES_tradnl"/>
              </w:rPr>
            </w:pPr>
          </w:p>
        </w:tc>
        <w:tc>
          <w:tcPr>
            <w:tcW w:w="455" w:type="pct"/>
            <w:shd w:val="clear" w:color="auto" w:fill="auto"/>
          </w:tcPr>
          <w:p w14:paraId="677B0659" w14:textId="77777777" w:rsidR="00A071D5" w:rsidRPr="00A071D5" w:rsidRDefault="00A071D5" w:rsidP="0039266F">
            <w:pPr>
              <w:spacing w:after="60"/>
              <w:jc w:val="right"/>
              <w:rPr>
                <w:sz w:val="18"/>
                <w:szCs w:val="18"/>
                <w:lang w:val="es-ES_tradnl"/>
              </w:rPr>
            </w:pPr>
          </w:p>
        </w:tc>
        <w:tc>
          <w:tcPr>
            <w:tcW w:w="383" w:type="pct"/>
            <w:shd w:val="clear" w:color="auto" w:fill="auto"/>
          </w:tcPr>
          <w:p w14:paraId="75AF7EB0" w14:textId="77777777" w:rsidR="00A071D5" w:rsidRPr="00A071D5" w:rsidRDefault="00A071D5" w:rsidP="0039266F">
            <w:pPr>
              <w:spacing w:after="60"/>
              <w:jc w:val="right"/>
              <w:rPr>
                <w:sz w:val="18"/>
                <w:szCs w:val="18"/>
                <w:lang w:val="es-ES_tradnl"/>
              </w:rPr>
            </w:pPr>
          </w:p>
        </w:tc>
        <w:tc>
          <w:tcPr>
            <w:tcW w:w="602" w:type="pct"/>
            <w:shd w:val="clear" w:color="auto" w:fill="auto"/>
          </w:tcPr>
          <w:p w14:paraId="689C1787" w14:textId="77777777" w:rsidR="00A071D5" w:rsidRPr="00A071D5" w:rsidRDefault="00A071D5" w:rsidP="0039266F">
            <w:pPr>
              <w:spacing w:after="60"/>
              <w:jc w:val="right"/>
              <w:rPr>
                <w:sz w:val="18"/>
                <w:szCs w:val="18"/>
                <w:lang w:val="es-ES_tradnl"/>
              </w:rPr>
            </w:pPr>
            <w:r w:rsidRPr="00A071D5">
              <w:rPr>
                <w:sz w:val="18"/>
                <w:szCs w:val="18"/>
                <w:lang w:val="es-ES_tradnl"/>
              </w:rPr>
              <w:t>9,72</w:t>
            </w:r>
          </w:p>
        </w:tc>
      </w:tr>
      <w:tr w:rsidR="00A071D5" w:rsidRPr="00A071D5" w14:paraId="08576AC9" w14:textId="77777777" w:rsidTr="00A071D5">
        <w:trPr>
          <w:trHeight w:val="240"/>
        </w:trPr>
        <w:tc>
          <w:tcPr>
            <w:tcW w:w="580" w:type="pct"/>
            <w:shd w:val="clear" w:color="auto" w:fill="auto"/>
          </w:tcPr>
          <w:p w14:paraId="69D06A75" w14:textId="77777777" w:rsidR="00A071D5" w:rsidRPr="00A071D5" w:rsidRDefault="00A071D5" w:rsidP="0039266F">
            <w:pPr>
              <w:spacing w:after="60"/>
              <w:jc w:val="left"/>
              <w:rPr>
                <w:sz w:val="18"/>
                <w:szCs w:val="18"/>
                <w:lang w:val="es-ES_tradnl"/>
              </w:rPr>
            </w:pPr>
            <w:r w:rsidRPr="00A071D5">
              <w:rPr>
                <w:sz w:val="18"/>
                <w:szCs w:val="18"/>
                <w:lang w:val="es-ES_tradnl"/>
              </w:rPr>
              <w:t>HCFC</w:t>
            </w:r>
            <w:r w:rsidRPr="00A071D5">
              <w:rPr>
                <w:sz w:val="18"/>
                <w:szCs w:val="18"/>
                <w:lang w:val="es-ES_tradnl"/>
              </w:rPr>
              <w:noBreakHyphen/>
              <w:t>141b</w:t>
            </w:r>
          </w:p>
        </w:tc>
        <w:tc>
          <w:tcPr>
            <w:tcW w:w="488" w:type="pct"/>
            <w:shd w:val="clear" w:color="auto" w:fill="auto"/>
          </w:tcPr>
          <w:p w14:paraId="7B9102C3" w14:textId="77777777" w:rsidR="00A071D5" w:rsidRPr="00A071D5" w:rsidRDefault="00A071D5" w:rsidP="0039266F">
            <w:pPr>
              <w:spacing w:after="60"/>
              <w:jc w:val="right"/>
              <w:rPr>
                <w:sz w:val="18"/>
                <w:szCs w:val="18"/>
                <w:lang w:val="es-ES_tradnl"/>
              </w:rPr>
            </w:pPr>
          </w:p>
        </w:tc>
        <w:tc>
          <w:tcPr>
            <w:tcW w:w="451" w:type="pct"/>
            <w:shd w:val="clear" w:color="auto" w:fill="auto"/>
          </w:tcPr>
          <w:p w14:paraId="0523E123" w14:textId="77777777" w:rsidR="00A071D5" w:rsidRPr="00A071D5" w:rsidRDefault="00A071D5" w:rsidP="0039266F">
            <w:pPr>
              <w:spacing w:after="60"/>
              <w:jc w:val="right"/>
              <w:rPr>
                <w:sz w:val="18"/>
                <w:szCs w:val="18"/>
                <w:lang w:val="es-ES_tradnl"/>
              </w:rPr>
            </w:pPr>
            <w:r w:rsidRPr="00A071D5">
              <w:rPr>
                <w:sz w:val="18"/>
                <w:szCs w:val="18"/>
                <w:lang w:val="es-ES_tradnl"/>
              </w:rPr>
              <w:t>2,75</w:t>
            </w:r>
          </w:p>
        </w:tc>
        <w:tc>
          <w:tcPr>
            <w:tcW w:w="472" w:type="pct"/>
            <w:shd w:val="clear" w:color="auto" w:fill="auto"/>
          </w:tcPr>
          <w:p w14:paraId="4C80BD94" w14:textId="77777777" w:rsidR="00A071D5" w:rsidRPr="00A071D5" w:rsidRDefault="00A071D5" w:rsidP="0039266F">
            <w:pPr>
              <w:spacing w:after="60"/>
              <w:jc w:val="right"/>
              <w:rPr>
                <w:sz w:val="18"/>
                <w:szCs w:val="18"/>
                <w:lang w:val="es-ES_tradnl"/>
              </w:rPr>
            </w:pPr>
          </w:p>
        </w:tc>
        <w:tc>
          <w:tcPr>
            <w:tcW w:w="432" w:type="pct"/>
            <w:shd w:val="clear" w:color="auto" w:fill="auto"/>
          </w:tcPr>
          <w:p w14:paraId="01F5A3A5" w14:textId="77777777" w:rsidR="00A071D5" w:rsidRPr="00A071D5" w:rsidRDefault="00A071D5" w:rsidP="0039266F">
            <w:pPr>
              <w:spacing w:after="60"/>
              <w:jc w:val="right"/>
              <w:rPr>
                <w:sz w:val="18"/>
                <w:szCs w:val="18"/>
                <w:lang w:val="es-ES_tradnl"/>
              </w:rPr>
            </w:pPr>
          </w:p>
        </w:tc>
        <w:tc>
          <w:tcPr>
            <w:tcW w:w="531" w:type="pct"/>
            <w:shd w:val="clear" w:color="auto" w:fill="auto"/>
          </w:tcPr>
          <w:p w14:paraId="4793B25B" w14:textId="77777777" w:rsidR="00A071D5" w:rsidRPr="00A071D5" w:rsidRDefault="00A071D5" w:rsidP="0039266F">
            <w:pPr>
              <w:spacing w:after="60"/>
              <w:jc w:val="right"/>
              <w:rPr>
                <w:sz w:val="18"/>
                <w:szCs w:val="18"/>
                <w:lang w:val="es-ES_tradnl"/>
              </w:rPr>
            </w:pPr>
          </w:p>
        </w:tc>
        <w:tc>
          <w:tcPr>
            <w:tcW w:w="606" w:type="pct"/>
            <w:shd w:val="clear" w:color="auto" w:fill="auto"/>
          </w:tcPr>
          <w:p w14:paraId="082E167F" w14:textId="77777777" w:rsidR="00A071D5" w:rsidRPr="00A071D5" w:rsidRDefault="00A071D5" w:rsidP="0039266F">
            <w:pPr>
              <w:spacing w:after="60"/>
              <w:jc w:val="right"/>
              <w:rPr>
                <w:sz w:val="18"/>
                <w:szCs w:val="18"/>
                <w:lang w:val="es-ES_tradnl"/>
              </w:rPr>
            </w:pPr>
          </w:p>
        </w:tc>
        <w:tc>
          <w:tcPr>
            <w:tcW w:w="455" w:type="pct"/>
            <w:shd w:val="clear" w:color="auto" w:fill="auto"/>
          </w:tcPr>
          <w:p w14:paraId="6B21AA8D" w14:textId="77777777" w:rsidR="00A071D5" w:rsidRPr="00A071D5" w:rsidRDefault="00A071D5" w:rsidP="0039266F">
            <w:pPr>
              <w:spacing w:after="60"/>
              <w:jc w:val="right"/>
              <w:rPr>
                <w:sz w:val="18"/>
                <w:szCs w:val="18"/>
                <w:lang w:val="es-ES_tradnl"/>
              </w:rPr>
            </w:pPr>
          </w:p>
        </w:tc>
        <w:tc>
          <w:tcPr>
            <w:tcW w:w="383" w:type="pct"/>
            <w:shd w:val="clear" w:color="auto" w:fill="auto"/>
          </w:tcPr>
          <w:p w14:paraId="0598C7B5" w14:textId="77777777" w:rsidR="00A071D5" w:rsidRPr="00A071D5" w:rsidRDefault="00A071D5" w:rsidP="0039266F">
            <w:pPr>
              <w:spacing w:after="60"/>
              <w:jc w:val="right"/>
              <w:rPr>
                <w:sz w:val="18"/>
                <w:szCs w:val="18"/>
                <w:lang w:val="es-ES_tradnl"/>
              </w:rPr>
            </w:pPr>
          </w:p>
        </w:tc>
        <w:tc>
          <w:tcPr>
            <w:tcW w:w="602" w:type="pct"/>
            <w:shd w:val="clear" w:color="auto" w:fill="auto"/>
          </w:tcPr>
          <w:p w14:paraId="51320E32" w14:textId="77777777" w:rsidR="00A071D5" w:rsidRPr="00A071D5" w:rsidRDefault="00A071D5" w:rsidP="0039266F">
            <w:pPr>
              <w:spacing w:after="60"/>
              <w:jc w:val="right"/>
              <w:rPr>
                <w:sz w:val="18"/>
                <w:szCs w:val="18"/>
                <w:lang w:val="es-ES_tradnl"/>
              </w:rPr>
            </w:pPr>
            <w:r w:rsidRPr="00A071D5">
              <w:rPr>
                <w:sz w:val="18"/>
                <w:szCs w:val="18"/>
                <w:lang w:val="es-ES_tradnl"/>
              </w:rPr>
              <w:t>2,75</w:t>
            </w:r>
          </w:p>
        </w:tc>
      </w:tr>
    </w:tbl>
    <w:p w14:paraId="1CA85399" w14:textId="77777777" w:rsidR="00A071D5" w:rsidRPr="00A071D5" w:rsidRDefault="00A071D5" w:rsidP="00A071D5">
      <w:pPr>
        <w:spacing w:after="60"/>
        <w:jc w:val="center"/>
        <w:rPr>
          <w:sz w:val="20"/>
          <w:szCs w:val="20"/>
          <w:lang w:val="es-ES_tradnl"/>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82"/>
        <w:gridCol w:w="939"/>
        <w:gridCol w:w="5090"/>
        <w:gridCol w:w="939"/>
      </w:tblGrid>
      <w:tr w:rsidR="00A071D5" w:rsidRPr="00622B0F" w14:paraId="76D4B0E6" w14:textId="77777777" w:rsidTr="0039266F">
        <w:trPr>
          <w:trHeight w:val="240"/>
        </w:trPr>
        <w:tc>
          <w:tcPr>
            <w:tcW w:w="5000" w:type="pct"/>
            <w:gridSpan w:val="4"/>
            <w:shd w:val="clear" w:color="auto" w:fill="auto"/>
          </w:tcPr>
          <w:p w14:paraId="009BDF5D" w14:textId="77777777" w:rsidR="00A071D5" w:rsidRPr="00A071D5" w:rsidRDefault="00A071D5" w:rsidP="0039266F">
            <w:pPr>
              <w:spacing w:after="60"/>
              <w:jc w:val="left"/>
              <w:rPr>
                <w:b/>
                <w:sz w:val="20"/>
                <w:szCs w:val="20"/>
                <w:lang w:val="es-ES_tradnl"/>
              </w:rPr>
            </w:pPr>
            <w:r w:rsidRPr="00A071D5">
              <w:rPr>
                <w:b/>
                <w:sz w:val="20"/>
                <w:szCs w:val="20"/>
                <w:lang w:val="es-ES_tradnl"/>
              </w:rPr>
              <w:t>IV) DATOS SOBRE EL CONSUMO (toneladas PAO)</w:t>
            </w:r>
          </w:p>
        </w:tc>
      </w:tr>
      <w:tr w:rsidR="00A071D5" w:rsidRPr="00A071D5" w14:paraId="337E70F9" w14:textId="77777777" w:rsidTr="0039266F">
        <w:trPr>
          <w:trHeight w:val="240"/>
        </w:trPr>
        <w:tc>
          <w:tcPr>
            <w:tcW w:w="1274" w:type="pct"/>
            <w:shd w:val="clear" w:color="auto" w:fill="auto"/>
          </w:tcPr>
          <w:p w14:paraId="589357A6" w14:textId="77777777" w:rsidR="00A071D5" w:rsidRPr="00A071D5" w:rsidRDefault="00A071D5" w:rsidP="0039266F">
            <w:pPr>
              <w:spacing w:after="60"/>
              <w:jc w:val="center"/>
              <w:rPr>
                <w:sz w:val="20"/>
                <w:szCs w:val="20"/>
                <w:lang w:val="es-ES_tradnl"/>
              </w:rPr>
            </w:pPr>
            <w:r w:rsidRPr="00A071D5">
              <w:rPr>
                <w:sz w:val="20"/>
                <w:szCs w:val="20"/>
                <w:lang w:val="es-ES_tradnl"/>
              </w:rPr>
              <w:t>Nivel básico en 2009-2010:</w:t>
            </w:r>
          </w:p>
        </w:tc>
        <w:tc>
          <w:tcPr>
            <w:tcW w:w="502" w:type="pct"/>
            <w:shd w:val="clear" w:color="auto" w:fill="auto"/>
          </w:tcPr>
          <w:p w14:paraId="2796567F" w14:textId="77777777" w:rsidR="00A071D5" w:rsidRPr="00A071D5" w:rsidRDefault="00A071D5" w:rsidP="0039266F">
            <w:pPr>
              <w:spacing w:after="60"/>
              <w:jc w:val="right"/>
              <w:rPr>
                <w:sz w:val="20"/>
                <w:szCs w:val="20"/>
                <w:lang w:val="es-ES_tradnl"/>
              </w:rPr>
            </w:pPr>
            <w:r w:rsidRPr="00A071D5">
              <w:rPr>
                <w:sz w:val="20"/>
                <w:szCs w:val="20"/>
                <w:lang w:val="es-ES_tradnl"/>
              </w:rPr>
              <w:t>207,00</w:t>
            </w:r>
          </w:p>
        </w:tc>
        <w:tc>
          <w:tcPr>
            <w:tcW w:w="2722" w:type="pct"/>
            <w:shd w:val="clear" w:color="auto" w:fill="auto"/>
          </w:tcPr>
          <w:p w14:paraId="4D80FBC9" w14:textId="77777777" w:rsidR="00A071D5" w:rsidRPr="00A071D5" w:rsidRDefault="00A071D5" w:rsidP="0039266F">
            <w:pPr>
              <w:spacing w:after="60"/>
              <w:jc w:val="center"/>
              <w:rPr>
                <w:sz w:val="20"/>
                <w:szCs w:val="20"/>
                <w:lang w:val="es-ES_tradnl"/>
              </w:rPr>
            </w:pPr>
            <w:r w:rsidRPr="00A071D5">
              <w:rPr>
                <w:sz w:val="20"/>
                <w:szCs w:val="20"/>
                <w:lang w:val="es-ES_tradnl"/>
              </w:rPr>
              <w:t>Punto de partida para las reducciones acumuladas sostenidas:</w:t>
            </w:r>
          </w:p>
        </w:tc>
        <w:tc>
          <w:tcPr>
            <w:tcW w:w="502" w:type="pct"/>
            <w:shd w:val="clear" w:color="auto" w:fill="auto"/>
          </w:tcPr>
          <w:p w14:paraId="684829F4" w14:textId="77777777" w:rsidR="00A071D5" w:rsidRPr="00A071D5" w:rsidRDefault="00A071D5" w:rsidP="0039266F">
            <w:pPr>
              <w:spacing w:after="60"/>
              <w:jc w:val="right"/>
              <w:rPr>
                <w:sz w:val="20"/>
                <w:szCs w:val="20"/>
                <w:lang w:val="es-ES_tradnl"/>
              </w:rPr>
            </w:pPr>
            <w:r w:rsidRPr="00A071D5">
              <w:rPr>
                <w:sz w:val="20"/>
                <w:szCs w:val="20"/>
                <w:lang w:val="es-ES_tradnl"/>
              </w:rPr>
              <w:t>208,86</w:t>
            </w:r>
          </w:p>
        </w:tc>
      </w:tr>
      <w:tr w:rsidR="00A071D5" w:rsidRPr="00622B0F" w14:paraId="4566A893" w14:textId="77777777" w:rsidTr="0039266F">
        <w:trPr>
          <w:trHeight w:val="240"/>
        </w:trPr>
        <w:tc>
          <w:tcPr>
            <w:tcW w:w="5000" w:type="pct"/>
            <w:gridSpan w:val="4"/>
            <w:shd w:val="clear" w:color="auto" w:fill="auto"/>
          </w:tcPr>
          <w:p w14:paraId="14C0D98D" w14:textId="77777777" w:rsidR="00A071D5" w:rsidRPr="00A071D5" w:rsidRDefault="00A071D5" w:rsidP="0039266F">
            <w:pPr>
              <w:spacing w:after="60"/>
              <w:jc w:val="left"/>
              <w:rPr>
                <w:b/>
                <w:sz w:val="20"/>
                <w:szCs w:val="20"/>
                <w:lang w:val="es-ES_tradnl"/>
              </w:rPr>
            </w:pPr>
            <w:r w:rsidRPr="00A071D5">
              <w:rPr>
                <w:b/>
                <w:sz w:val="20"/>
                <w:szCs w:val="20"/>
                <w:lang w:val="es-ES_tradnl"/>
              </w:rPr>
              <w:t xml:space="preserve">  CONSUMO ADMISIBLE PARA LA FINANCIACIÓN</w:t>
            </w:r>
          </w:p>
        </w:tc>
      </w:tr>
      <w:tr w:rsidR="00A071D5" w:rsidRPr="00A071D5" w14:paraId="0EB29820" w14:textId="77777777" w:rsidTr="0039266F">
        <w:trPr>
          <w:trHeight w:val="240"/>
        </w:trPr>
        <w:tc>
          <w:tcPr>
            <w:tcW w:w="1274" w:type="pct"/>
            <w:shd w:val="clear" w:color="auto" w:fill="auto"/>
          </w:tcPr>
          <w:p w14:paraId="0E5DEBA4" w14:textId="77777777" w:rsidR="00A071D5" w:rsidRPr="00A071D5" w:rsidRDefault="00A071D5" w:rsidP="0039266F">
            <w:pPr>
              <w:spacing w:after="60"/>
              <w:jc w:val="center"/>
              <w:rPr>
                <w:sz w:val="20"/>
                <w:szCs w:val="20"/>
                <w:lang w:val="es-ES_tradnl"/>
              </w:rPr>
            </w:pPr>
            <w:r w:rsidRPr="00A071D5">
              <w:rPr>
                <w:sz w:val="20"/>
                <w:szCs w:val="20"/>
                <w:lang w:val="es-ES_tradnl"/>
              </w:rPr>
              <w:t>Ya aprobado:</w:t>
            </w:r>
          </w:p>
        </w:tc>
        <w:tc>
          <w:tcPr>
            <w:tcW w:w="502" w:type="pct"/>
            <w:shd w:val="clear" w:color="auto" w:fill="auto"/>
          </w:tcPr>
          <w:p w14:paraId="4425BD0F" w14:textId="77777777" w:rsidR="00A071D5" w:rsidRPr="00A071D5" w:rsidRDefault="00A071D5" w:rsidP="0039266F">
            <w:pPr>
              <w:spacing w:after="60"/>
              <w:jc w:val="right"/>
              <w:rPr>
                <w:sz w:val="20"/>
                <w:szCs w:val="20"/>
                <w:lang w:val="es-ES_tradnl"/>
              </w:rPr>
            </w:pPr>
            <w:r w:rsidRPr="00A071D5">
              <w:rPr>
                <w:sz w:val="20"/>
                <w:szCs w:val="20"/>
                <w:lang w:val="es-ES_tradnl"/>
              </w:rPr>
              <w:t>46,10</w:t>
            </w:r>
          </w:p>
        </w:tc>
        <w:tc>
          <w:tcPr>
            <w:tcW w:w="2722" w:type="pct"/>
            <w:shd w:val="clear" w:color="auto" w:fill="auto"/>
          </w:tcPr>
          <w:p w14:paraId="76D2B10D" w14:textId="77777777" w:rsidR="00A071D5" w:rsidRPr="00A071D5" w:rsidRDefault="00A071D5" w:rsidP="0039266F">
            <w:pPr>
              <w:spacing w:after="60"/>
              <w:jc w:val="center"/>
              <w:rPr>
                <w:sz w:val="20"/>
                <w:szCs w:val="20"/>
                <w:lang w:val="es-ES_tradnl"/>
              </w:rPr>
            </w:pPr>
            <w:r w:rsidRPr="00A071D5">
              <w:rPr>
                <w:sz w:val="20"/>
                <w:szCs w:val="20"/>
                <w:lang w:val="es-ES_tradnl"/>
              </w:rPr>
              <w:t>Restante:</w:t>
            </w:r>
          </w:p>
        </w:tc>
        <w:tc>
          <w:tcPr>
            <w:tcW w:w="502" w:type="pct"/>
            <w:shd w:val="clear" w:color="auto" w:fill="auto"/>
          </w:tcPr>
          <w:p w14:paraId="0BDF404E" w14:textId="77777777" w:rsidR="00A071D5" w:rsidRPr="00A071D5" w:rsidRDefault="00A071D5" w:rsidP="0039266F">
            <w:pPr>
              <w:spacing w:after="60"/>
              <w:jc w:val="right"/>
              <w:rPr>
                <w:sz w:val="20"/>
                <w:szCs w:val="20"/>
                <w:lang w:val="es-ES_tradnl"/>
              </w:rPr>
            </w:pPr>
            <w:r w:rsidRPr="00A071D5">
              <w:rPr>
                <w:sz w:val="20"/>
                <w:szCs w:val="20"/>
                <w:lang w:val="es-ES_tradnl"/>
              </w:rPr>
              <w:t>162,75</w:t>
            </w:r>
          </w:p>
        </w:tc>
      </w:tr>
    </w:tbl>
    <w:p w14:paraId="7482C868" w14:textId="77777777" w:rsidR="00A071D5" w:rsidRPr="00A071D5" w:rsidRDefault="00A071D5" w:rsidP="00A071D5">
      <w:pPr>
        <w:spacing w:after="60"/>
        <w:jc w:val="center"/>
        <w:rPr>
          <w:sz w:val="20"/>
          <w:szCs w:val="20"/>
          <w:lang w:val="es-ES_tradnl"/>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59"/>
        <w:gridCol w:w="2708"/>
        <w:gridCol w:w="1346"/>
        <w:gridCol w:w="1346"/>
        <w:gridCol w:w="1346"/>
        <w:gridCol w:w="1345"/>
      </w:tblGrid>
      <w:tr w:rsidR="00A071D5" w:rsidRPr="00A071D5" w14:paraId="303844D6" w14:textId="77777777" w:rsidTr="0039266F">
        <w:trPr>
          <w:trHeight w:val="297"/>
        </w:trPr>
        <w:tc>
          <w:tcPr>
            <w:tcW w:w="2121" w:type="pct"/>
            <w:gridSpan w:val="2"/>
            <w:shd w:val="clear" w:color="auto" w:fill="auto"/>
          </w:tcPr>
          <w:p w14:paraId="584F343E" w14:textId="77777777" w:rsidR="00A071D5" w:rsidRPr="00A071D5" w:rsidRDefault="00A071D5" w:rsidP="0039266F">
            <w:pPr>
              <w:spacing w:after="60"/>
              <w:jc w:val="left"/>
              <w:rPr>
                <w:b/>
                <w:sz w:val="20"/>
                <w:szCs w:val="20"/>
                <w:lang w:val="es-ES_tradnl"/>
              </w:rPr>
            </w:pPr>
            <w:r w:rsidRPr="00A071D5">
              <w:rPr>
                <w:b/>
                <w:sz w:val="20"/>
                <w:szCs w:val="20"/>
                <w:lang w:val="es-ES_tradnl"/>
              </w:rPr>
              <w:t>V) PLAN ADMINISTRATIVO AVALADO</w:t>
            </w:r>
          </w:p>
        </w:tc>
        <w:tc>
          <w:tcPr>
            <w:tcW w:w="720" w:type="pct"/>
          </w:tcPr>
          <w:p w14:paraId="71940F1A" w14:textId="77777777" w:rsidR="00A071D5" w:rsidRPr="00A071D5" w:rsidRDefault="00A071D5" w:rsidP="0039266F">
            <w:pPr>
              <w:spacing w:after="60"/>
              <w:jc w:val="center"/>
              <w:rPr>
                <w:b/>
                <w:sz w:val="20"/>
                <w:szCs w:val="20"/>
                <w:lang w:val="es-ES_tradnl"/>
              </w:rPr>
            </w:pPr>
            <w:r w:rsidRPr="00A071D5">
              <w:rPr>
                <w:b/>
                <w:sz w:val="20"/>
                <w:szCs w:val="20"/>
                <w:lang w:val="es-ES_tradnl"/>
              </w:rPr>
              <w:t>2022</w:t>
            </w:r>
          </w:p>
        </w:tc>
        <w:tc>
          <w:tcPr>
            <w:tcW w:w="720" w:type="pct"/>
            <w:shd w:val="clear" w:color="auto" w:fill="auto"/>
          </w:tcPr>
          <w:p w14:paraId="58145DD1" w14:textId="77777777" w:rsidR="00A071D5" w:rsidRPr="00A071D5" w:rsidRDefault="00A071D5" w:rsidP="0039266F">
            <w:pPr>
              <w:spacing w:after="60"/>
              <w:jc w:val="center"/>
              <w:rPr>
                <w:b/>
                <w:sz w:val="20"/>
                <w:szCs w:val="20"/>
                <w:lang w:val="es-ES_tradnl"/>
              </w:rPr>
            </w:pPr>
            <w:r w:rsidRPr="00A071D5">
              <w:rPr>
                <w:b/>
                <w:sz w:val="20"/>
                <w:szCs w:val="20"/>
                <w:lang w:val="es-ES_tradnl"/>
              </w:rPr>
              <w:t>2023</w:t>
            </w:r>
          </w:p>
        </w:tc>
        <w:tc>
          <w:tcPr>
            <w:tcW w:w="720" w:type="pct"/>
            <w:shd w:val="clear" w:color="auto" w:fill="auto"/>
          </w:tcPr>
          <w:p w14:paraId="2060010E" w14:textId="77777777" w:rsidR="00A071D5" w:rsidRPr="00A071D5" w:rsidRDefault="00A071D5" w:rsidP="0039266F">
            <w:pPr>
              <w:spacing w:after="60"/>
              <w:jc w:val="center"/>
              <w:rPr>
                <w:b/>
                <w:sz w:val="20"/>
                <w:szCs w:val="20"/>
                <w:lang w:val="es-ES_tradnl"/>
              </w:rPr>
            </w:pPr>
            <w:r w:rsidRPr="00A071D5">
              <w:rPr>
                <w:b/>
                <w:sz w:val="20"/>
                <w:szCs w:val="20"/>
                <w:lang w:val="es-ES_tradnl"/>
              </w:rPr>
              <w:t>2024</w:t>
            </w:r>
          </w:p>
        </w:tc>
        <w:tc>
          <w:tcPr>
            <w:tcW w:w="720" w:type="pct"/>
            <w:shd w:val="clear" w:color="auto" w:fill="auto"/>
          </w:tcPr>
          <w:p w14:paraId="1E153FAB" w14:textId="77777777" w:rsidR="00A071D5" w:rsidRPr="00A071D5" w:rsidRDefault="00A071D5" w:rsidP="0039266F">
            <w:pPr>
              <w:spacing w:after="60"/>
              <w:jc w:val="center"/>
              <w:rPr>
                <w:b/>
                <w:sz w:val="20"/>
                <w:szCs w:val="20"/>
                <w:lang w:val="es-ES_tradnl"/>
              </w:rPr>
            </w:pPr>
            <w:r w:rsidRPr="00A071D5">
              <w:rPr>
                <w:b/>
                <w:sz w:val="20"/>
                <w:szCs w:val="20"/>
                <w:lang w:val="es-ES_tradnl"/>
              </w:rPr>
              <w:t>Total</w:t>
            </w:r>
          </w:p>
        </w:tc>
      </w:tr>
      <w:tr w:rsidR="00A071D5" w:rsidRPr="00A071D5" w14:paraId="312BED96" w14:textId="77777777" w:rsidTr="0039266F">
        <w:trPr>
          <w:trHeight w:val="297"/>
        </w:trPr>
        <w:tc>
          <w:tcPr>
            <w:tcW w:w="673" w:type="pct"/>
            <w:vMerge w:val="restart"/>
            <w:shd w:val="clear" w:color="auto" w:fill="auto"/>
            <w:vAlign w:val="center"/>
          </w:tcPr>
          <w:p w14:paraId="79B584AE" w14:textId="77777777" w:rsidR="00A071D5" w:rsidRPr="00A071D5" w:rsidRDefault="00A071D5" w:rsidP="0039266F">
            <w:pPr>
              <w:spacing w:after="60"/>
              <w:jc w:val="left"/>
              <w:rPr>
                <w:sz w:val="20"/>
                <w:szCs w:val="20"/>
                <w:lang w:val="es-ES_tradnl"/>
              </w:rPr>
            </w:pPr>
            <w:r w:rsidRPr="00A071D5">
              <w:rPr>
                <w:sz w:val="20"/>
                <w:szCs w:val="20"/>
                <w:lang w:val="es-ES_tradnl"/>
              </w:rPr>
              <w:t>ONUDI</w:t>
            </w:r>
          </w:p>
        </w:tc>
        <w:tc>
          <w:tcPr>
            <w:tcW w:w="1448" w:type="pct"/>
            <w:shd w:val="clear" w:color="auto" w:fill="auto"/>
          </w:tcPr>
          <w:p w14:paraId="43AFF73B" w14:textId="77777777" w:rsidR="00A071D5" w:rsidRPr="00A071D5" w:rsidRDefault="00A071D5" w:rsidP="0039266F">
            <w:pPr>
              <w:spacing w:after="60"/>
              <w:jc w:val="left"/>
              <w:rPr>
                <w:sz w:val="20"/>
                <w:szCs w:val="20"/>
                <w:lang w:val="es-ES_tradnl"/>
              </w:rPr>
            </w:pPr>
            <w:r w:rsidRPr="00A071D5">
              <w:rPr>
                <w:sz w:val="20"/>
                <w:szCs w:val="20"/>
                <w:lang w:val="es-ES_tradnl"/>
              </w:rPr>
              <w:t>Eliminación de SAO (toneladas PAO)</w:t>
            </w:r>
          </w:p>
        </w:tc>
        <w:tc>
          <w:tcPr>
            <w:tcW w:w="720" w:type="pct"/>
          </w:tcPr>
          <w:p w14:paraId="50AC5B30" w14:textId="77777777" w:rsidR="00A071D5" w:rsidRPr="00A071D5" w:rsidRDefault="00A071D5" w:rsidP="0039266F">
            <w:pPr>
              <w:spacing w:after="60"/>
              <w:jc w:val="right"/>
              <w:rPr>
                <w:sz w:val="20"/>
                <w:szCs w:val="20"/>
                <w:lang w:val="es-ES_tradnl"/>
              </w:rPr>
            </w:pPr>
            <w:r w:rsidRPr="00A071D5">
              <w:rPr>
                <w:sz w:val="20"/>
                <w:szCs w:val="20"/>
                <w:lang w:val="es-ES_tradnl"/>
              </w:rPr>
              <w:t>6,71</w:t>
            </w:r>
          </w:p>
        </w:tc>
        <w:tc>
          <w:tcPr>
            <w:tcW w:w="720" w:type="pct"/>
            <w:shd w:val="clear" w:color="auto" w:fill="auto"/>
          </w:tcPr>
          <w:p w14:paraId="7F332896" w14:textId="77777777" w:rsidR="00A071D5" w:rsidRPr="00A071D5" w:rsidRDefault="00A071D5" w:rsidP="0039266F">
            <w:pPr>
              <w:spacing w:after="60"/>
              <w:jc w:val="right"/>
              <w:rPr>
                <w:sz w:val="20"/>
                <w:szCs w:val="20"/>
                <w:lang w:val="es-ES_tradnl"/>
              </w:rPr>
            </w:pPr>
            <w:r w:rsidRPr="00A071D5">
              <w:rPr>
                <w:sz w:val="20"/>
                <w:szCs w:val="20"/>
                <w:lang w:val="es-ES_tradnl"/>
              </w:rPr>
              <w:t>9,24</w:t>
            </w:r>
          </w:p>
        </w:tc>
        <w:tc>
          <w:tcPr>
            <w:tcW w:w="720" w:type="pct"/>
            <w:shd w:val="clear" w:color="auto" w:fill="auto"/>
          </w:tcPr>
          <w:p w14:paraId="68A8EEC3" w14:textId="77777777" w:rsidR="00A071D5" w:rsidRPr="00A071D5" w:rsidRDefault="00A071D5" w:rsidP="0039266F">
            <w:pPr>
              <w:spacing w:after="60"/>
              <w:jc w:val="right"/>
              <w:rPr>
                <w:sz w:val="20"/>
                <w:szCs w:val="20"/>
                <w:lang w:val="es-ES_tradnl"/>
              </w:rPr>
            </w:pPr>
            <w:r w:rsidRPr="00A071D5">
              <w:rPr>
                <w:sz w:val="20"/>
                <w:szCs w:val="20"/>
                <w:lang w:val="es-ES_tradnl"/>
              </w:rPr>
              <w:t>0,0</w:t>
            </w:r>
          </w:p>
        </w:tc>
        <w:tc>
          <w:tcPr>
            <w:tcW w:w="720" w:type="pct"/>
            <w:shd w:val="clear" w:color="auto" w:fill="auto"/>
          </w:tcPr>
          <w:p w14:paraId="33DC9AD0" w14:textId="77777777" w:rsidR="00A071D5" w:rsidRPr="00A071D5" w:rsidRDefault="00A071D5" w:rsidP="0039266F">
            <w:pPr>
              <w:spacing w:after="60"/>
              <w:jc w:val="right"/>
              <w:rPr>
                <w:sz w:val="20"/>
                <w:szCs w:val="20"/>
                <w:lang w:val="es-ES_tradnl"/>
              </w:rPr>
            </w:pPr>
            <w:r w:rsidRPr="00A071D5">
              <w:rPr>
                <w:sz w:val="20"/>
                <w:szCs w:val="20"/>
                <w:lang w:val="es-ES_tradnl"/>
              </w:rPr>
              <w:t>15,95</w:t>
            </w:r>
          </w:p>
        </w:tc>
      </w:tr>
      <w:tr w:rsidR="00A071D5" w:rsidRPr="00A071D5" w14:paraId="4AA073AB" w14:textId="77777777" w:rsidTr="0039266F">
        <w:trPr>
          <w:trHeight w:val="297"/>
        </w:trPr>
        <w:tc>
          <w:tcPr>
            <w:tcW w:w="673" w:type="pct"/>
            <w:vMerge/>
            <w:shd w:val="clear" w:color="auto" w:fill="auto"/>
          </w:tcPr>
          <w:p w14:paraId="7D466D07" w14:textId="77777777" w:rsidR="00A071D5" w:rsidRPr="00A071D5" w:rsidRDefault="00A071D5" w:rsidP="0039266F">
            <w:pPr>
              <w:spacing w:after="60"/>
              <w:jc w:val="center"/>
              <w:rPr>
                <w:sz w:val="20"/>
                <w:szCs w:val="20"/>
                <w:lang w:val="es-ES_tradnl"/>
              </w:rPr>
            </w:pPr>
          </w:p>
        </w:tc>
        <w:tc>
          <w:tcPr>
            <w:tcW w:w="1448" w:type="pct"/>
            <w:shd w:val="clear" w:color="auto" w:fill="auto"/>
          </w:tcPr>
          <w:p w14:paraId="11D1A812" w14:textId="77777777" w:rsidR="00A071D5" w:rsidRPr="00A071D5" w:rsidRDefault="00A071D5" w:rsidP="0039266F">
            <w:pPr>
              <w:spacing w:after="60"/>
              <w:jc w:val="left"/>
              <w:rPr>
                <w:sz w:val="20"/>
                <w:szCs w:val="20"/>
                <w:lang w:val="es-ES_tradnl"/>
              </w:rPr>
            </w:pPr>
            <w:r w:rsidRPr="00A071D5">
              <w:rPr>
                <w:sz w:val="20"/>
                <w:szCs w:val="20"/>
                <w:lang w:val="es-ES_tradnl"/>
              </w:rPr>
              <w:t>Financiación ($EUA)</w:t>
            </w:r>
          </w:p>
        </w:tc>
        <w:tc>
          <w:tcPr>
            <w:tcW w:w="720" w:type="pct"/>
          </w:tcPr>
          <w:p w14:paraId="33297E33" w14:textId="77777777" w:rsidR="00A071D5" w:rsidRPr="00A071D5" w:rsidRDefault="00A071D5" w:rsidP="0039266F">
            <w:pPr>
              <w:spacing w:after="60"/>
              <w:jc w:val="right"/>
              <w:rPr>
                <w:sz w:val="20"/>
                <w:szCs w:val="20"/>
                <w:lang w:val="es-ES_tradnl"/>
              </w:rPr>
            </w:pPr>
            <w:r w:rsidRPr="00A071D5">
              <w:rPr>
                <w:sz w:val="20"/>
                <w:szCs w:val="20"/>
                <w:lang w:val="es-ES_tradnl"/>
              </w:rPr>
              <w:t>615.250</w:t>
            </w:r>
          </w:p>
        </w:tc>
        <w:tc>
          <w:tcPr>
            <w:tcW w:w="720" w:type="pct"/>
            <w:shd w:val="clear" w:color="auto" w:fill="auto"/>
          </w:tcPr>
          <w:p w14:paraId="59DB4530" w14:textId="77777777" w:rsidR="00A071D5" w:rsidRPr="00A071D5" w:rsidRDefault="00A071D5" w:rsidP="0039266F">
            <w:pPr>
              <w:spacing w:after="60"/>
              <w:jc w:val="right"/>
              <w:rPr>
                <w:sz w:val="20"/>
                <w:szCs w:val="20"/>
                <w:lang w:val="es-ES_tradnl"/>
              </w:rPr>
            </w:pPr>
            <w:r w:rsidRPr="00A071D5">
              <w:rPr>
                <w:sz w:val="20"/>
                <w:szCs w:val="20"/>
                <w:lang w:val="es-ES_tradnl"/>
              </w:rPr>
              <w:t>847.594</w:t>
            </w:r>
          </w:p>
        </w:tc>
        <w:tc>
          <w:tcPr>
            <w:tcW w:w="720" w:type="pct"/>
            <w:shd w:val="clear" w:color="auto" w:fill="auto"/>
          </w:tcPr>
          <w:p w14:paraId="4BFA3A66" w14:textId="77777777" w:rsidR="00A071D5" w:rsidRPr="00A071D5" w:rsidRDefault="00A071D5" w:rsidP="0039266F">
            <w:pPr>
              <w:spacing w:after="60"/>
              <w:jc w:val="right"/>
              <w:rPr>
                <w:sz w:val="20"/>
                <w:szCs w:val="20"/>
                <w:lang w:val="es-ES_tradnl"/>
              </w:rPr>
            </w:pPr>
            <w:r w:rsidRPr="00A071D5">
              <w:rPr>
                <w:sz w:val="20"/>
                <w:szCs w:val="20"/>
                <w:lang w:val="es-ES_tradnl"/>
              </w:rPr>
              <w:t>0</w:t>
            </w:r>
          </w:p>
        </w:tc>
        <w:tc>
          <w:tcPr>
            <w:tcW w:w="720" w:type="pct"/>
            <w:shd w:val="clear" w:color="auto" w:fill="auto"/>
          </w:tcPr>
          <w:p w14:paraId="599F2D79" w14:textId="77777777" w:rsidR="00A071D5" w:rsidRPr="00A071D5" w:rsidRDefault="00A071D5" w:rsidP="0039266F">
            <w:pPr>
              <w:spacing w:after="60"/>
              <w:jc w:val="right"/>
              <w:rPr>
                <w:sz w:val="20"/>
                <w:szCs w:val="20"/>
                <w:lang w:val="es-ES_tradnl"/>
              </w:rPr>
            </w:pPr>
            <w:r w:rsidRPr="00A071D5">
              <w:rPr>
                <w:sz w:val="20"/>
                <w:szCs w:val="20"/>
                <w:lang w:val="es-ES_tradnl"/>
              </w:rPr>
              <w:t>1.459.844</w:t>
            </w:r>
          </w:p>
        </w:tc>
      </w:tr>
    </w:tbl>
    <w:p w14:paraId="08823281" w14:textId="77777777" w:rsidR="00A071D5" w:rsidRDefault="00A071D5" w:rsidP="00A071D5">
      <w:pPr>
        <w:spacing w:after="60"/>
        <w:jc w:val="center"/>
        <w:rPr>
          <w:sz w:val="20"/>
          <w:szCs w:val="20"/>
          <w:highlight w:val="cyan"/>
        </w:rPr>
        <w:sectPr w:rsidR="00A071D5"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05D82801" w14:textId="77777777" w:rsidR="00A071D5" w:rsidRPr="002A216F" w:rsidRDefault="00A071D5" w:rsidP="00A071D5">
      <w:pPr>
        <w:spacing w:after="60"/>
        <w:jc w:val="center"/>
        <w:rPr>
          <w:sz w:val="20"/>
          <w:szCs w:val="20"/>
        </w:rPr>
      </w:pPr>
    </w:p>
    <w:tbl>
      <w:tblPr>
        <w:tblStyle w:val="TableGrid"/>
        <w:tblW w:w="0" w:type="auto"/>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113" w:type="dxa"/>
          <w:right w:w="113" w:type="dxa"/>
        </w:tblCellMar>
        <w:tblLook w:val="04A0" w:firstRow="1" w:lastRow="0" w:firstColumn="1" w:lastColumn="0" w:noHBand="0" w:noVBand="1"/>
      </w:tblPr>
      <w:tblGrid>
        <w:gridCol w:w="1662"/>
        <w:gridCol w:w="919"/>
        <w:gridCol w:w="1326"/>
        <w:gridCol w:w="876"/>
        <w:gridCol w:w="882"/>
        <w:gridCol w:w="851"/>
        <w:gridCol w:w="850"/>
        <w:gridCol w:w="851"/>
        <w:gridCol w:w="850"/>
        <w:gridCol w:w="993"/>
        <w:gridCol w:w="732"/>
        <w:gridCol w:w="876"/>
        <w:gridCol w:w="676"/>
        <w:gridCol w:w="876"/>
        <w:gridCol w:w="1026"/>
      </w:tblGrid>
      <w:tr w:rsidR="000446F9" w:rsidRPr="00A071D5" w14:paraId="5DF11566" w14:textId="77777777" w:rsidTr="000446F9">
        <w:trPr>
          <w:trHeight w:val="236"/>
        </w:trPr>
        <w:tc>
          <w:tcPr>
            <w:tcW w:w="3907" w:type="dxa"/>
            <w:gridSpan w:val="3"/>
            <w:shd w:val="clear" w:color="auto" w:fill="auto"/>
          </w:tcPr>
          <w:p w14:paraId="50835720" w14:textId="77777777" w:rsidR="00A071D5" w:rsidRPr="00A071D5" w:rsidRDefault="00A071D5" w:rsidP="0039266F">
            <w:pPr>
              <w:spacing w:after="60"/>
              <w:jc w:val="left"/>
              <w:rPr>
                <w:b/>
                <w:sz w:val="20"/>
                <w:szCs w:val="20"/>
                <w:lang w:val="es-ES_tradnl"/>
              </w:rPr>
            </w:pPr>
            <w:r w:rsidRPr="00A071D5">
              <w:rPr>
                <w:b/>
                <w:sz w:val="20"/>
                <w:szCs w:val="20"/>
                <w:lang w:val="es-ES_tradnl"/>
              </w:rPr>
              <w:t>VI) DATOS DEL PROYECTO</w:t>
            </w:r>
          </w:p>
        </w:tc>
        <w:tc>
          <w:tcPr>
            <w:tcW w:w="876" w:type="dxa"/>
            <w:shd w:val="clear" w:color="auto" w:fill="auto"/>
            <w:vAlign w:val="center"/>
          </w:tcPr>
          <w:p w14:paraId="59B23945" w14:textId="77777777" w:rsidR="00A071D5" w:rsidRPr="00A071D5" w:rsidRDefault="00A071D5" w:rsidP="0039266F">
            <w:pPr>
              <w:spacing w:after="60"/>
              <w:jc w:val="center"/>
              <w:rPr>
                <w:b/>
                <w:sz w:val="20"/>
                <w:szCs w:val="20"/>
                <w:lang w:val="es-ES_tradnl"/>
              </w:rPr>
            </w:pPr>
            <w:r w:rsidRPr="00A071D5">
              <w:rPr>
                <w:b/>
                <w:sz w:val="20"/>
                <w:szCs w:val="20"/>
                <w:lang w:val="es-ES_tradnl"/>
              </w:rPr>
              <w:t>2016</w:t>
            </w:r>
          </w:p>
        </w:tc>
        <w:tc>
          <w:tcPr>
            <w:tcW w:w="882" w:type="dxa"/>
            <w:shd w:val="clear" w:color="auto" w:fill="auto"/>
            <w:vAlign w:val="center"/>
          </w:tcPr>
          <w:p w14:paraId="254BF352" w14:textId="4B9F2C47" w:rsidR="00A071D5" w:rsidRPr="00A071D5" w:rsidRDefault="00A071D5" w:rsidP="0039266F">
            <w:pPr>
              <w:spacing w:after="60"/>
              <w:jc w:val="center"/>
              <w:rPr>
                <w:b/>
                <w:sz w:val="20"/>
                <w:szCs w:val="20"/>
                <w:lang w:val="es-ES_tradnl"/>
              </w:rPr>
            </w:pPr>
            <w:r w:rsidRPr="00A071D5">
              <w:rPr>
                <w:b/>
                <w:sz w:val="20"/>
                <w:szCs w:val="20"/>
                <w:lang w:val="es-ES_tradnl"/>
              </w:rPr>
              <w:t>2017</w:t>
            </w:r>
            <w:r w:rsidR="000446F9">
              <w:rPr>
                <w:b/>
                <w:sz w:val="20"/>
                <w:szCs w:val="20"/>
                <w:lang w:val="es-ES_tradnl"/>
              </w:rPr>
              <w:t>-</w:t>
            </w:r>
            <w:r w:rsidRPr="00A071D5">
              <w:rPr>
                <w:b/>
                <w:sz w:val="20"/>
                <w:szCs w:val="20"/>
                <w:lang w:val="es-ES_tradnl"/>
              </w:rPr>
              <w:t>2018</w:t>
            </w:r>
          </w:p>
        </w:tc>
        <w:tc>
          <w:tcPr>
            <w:tcW w:w="851" w:type="dxa"/>
            <w:shd w:val="clear" w:color="auto" w:fill="auto"/>
            <w:vAlign w:val="center"/>
          </w:tcPr>
          <w:p w14:paraId="6DC24FCD" w14:textId="77777777" w:rsidR="00A071D5" w:rsidRPr="00A071D5" w:rsidRDefault="00A071D5" w:rsidP="0039266F">
            <w:pPr>
              <w:spacing w:after="60"/>
              <w:jc w:val="center"/>
              <w:rPr>
                <w:b/>
                <w:sz w:val="20"/>
                <w:szCs w:val="20"/>
                <w:lang w:val="es-ES_tradnl"/>
              </w:rPr>
            </w:pPr>
            <w:r w:rsidRPr="00A071D5">
              <w:rPr>
                <w:b/>
                <w:sz w:val="20"/>
                <w:szCs w:val="20"/>
                <w:lang w:val="es-ES_tradnl"/>
              </w:rPr>
              <w:t>2019</w:t>
            </w:r>
          </w:p>
        </w:tc>
        <w:tc>
          <w:tcPr>
            <w:tcW w:w="850" w:type="dxa"/>
            <w:shd w:val="clear" w:color="auto" w:fill="auto"/>
            <w:vAlign w:val="center"/>
          </w:tcPr>
          <w:p w14:paraId="527C6275" w14:textId="77777777" w:rsidR="00A071D5" w:rsidRPr="00A071D5" w:rsidRDefault="00A071D5" w:rsidP="0039266F">
            <w:pPr>
              <w:spacing w:after="60"/>
              <w:jc w:val="center"/>
              <w:rPr>
                <w:b/>
                <w:sz w:val="20"/>
                <w:szCs w:val="20"/>
                <w:lang w:val="es-ES_tradnl"/>
              </w:rPr>
            </w:pPr>
            <w:r w:rsidRPr="00A071D5">
              <w:rPr>
                <w:b/>
                <w:sz w:val="20"/>
                <w:szCs w:val="20"/>
                <w:lang w:val="es-ES_tradnl"/>
              </w:rPr>
              <w:t>2020</w:t>
            </w:r>
          </w:p>
        </w:tc>
        <w:tc>
          <w:tcPr>
            <w:tcW w:w="851" w:type="dxa"/>
            <w:shd w:val="clear" w:color="auto" w:fill="auto"/>
            <w:vAlign w:val="center"/>
          </w:tcPr>
          <w:p w14:paraId="08DA0D6E" w14:textId="77777777" w:rsidR="00A071D5" w:rsidRPr="00A071D5" w:rsidRDefault="00A071D5" w:rsidP="0039266F">
            <w:pPr>
              <w:spacing w:after="60"/>
              <w:jc w:val="center"/>
              <w:rPr>
                <w:b/>
                <w:sz w:val="20"/>
                <w:szCs w:val="20"/>
                <w:lang w:val="es-ES_tradnl"/>
              </w:rPr>
            </w:pPr>
            <w:r w:rsidRPr="00A071D5">
              <w:rPr>
                <w:b/>
                <w:sz w:val="20"/>
                <w:szCs w:val="20"/>
                <w:lang w:val="es-ES_tradnl"/>
              </w:rPr>
              <w:t>2021</w:t>
            </w:r>
          </w:p>
        </w:tc>
        <w:tc>
          <w:tcPr>
            <w:tcW w:w="850" w:type="dxa"/>
            <w:shd w:val="clear" w:color="auto" w:fill="auto"/>
            <w:vAlign w:val="center"/>
          </w:tcPr>
          <w:p w14:paraId="3041F028" w14:textId="77777777" w:rsidR="00A071D5" w:rsidRPr="00A071D5" w:rsidRDefault="00A071D5" w:rsidP="0039266F">
            <w:pPr>
              <w:spacing w:after="60"/>
              <w:jc w:val="center"/>
              <w:rPr>
                <w:b/>
                <w:sz w:val="20"/>
                <w:szCs w:val="20"/>
                <w:lang w:val="es-ES_tradnl"/>
              </w:rPr>
            </w:pPr>
            <w:r w:rsidRPr="00A071D5">
              <w:rPr>
                <w:b/>
                <w:sz w:val="20"/>
                <w:szCs w:val="20"/>
                <w:lang w:val="es-ES_tradnl"/>
              </w:rPr>
              <w:t>2022*</w:t>
            </w:r>
          </w:p>
        </w:tc>
        <w:tc>
          <w:tcPr>
            <w:tcW w:w="993" w:type="dxa"/>
            <w:shd w:val="clear" w:color="auto" w:fill="auto"/>
            <w:vAlign w:val="center"/>
          </w:tcPr>
          <w:p w14:paraId="6CA6F509" w14:textId="77777777" w:rsidR="00A071D5" w:rsidRPr="00A071D5" w:rsidRDefault="00A071D5" w:rsidP="0039266F">
            <w:pPr>
              <w:spacing w:after="60"/>
              <w:jc w:val="center"/>
              <w:rPr>
                <w:b/>
                <w:sz w:val="20"/>
                <w:szCs w:val="20"/>
                <w:lang w:val="es-ES_tradnl"/>
              </w:rPr>
            </w:pPr>
            <w:r w:rsidRPr="00A071D5">
              <w:rPr>
                <w:b/>
                <w:sz w:val="20"/>
                <w:szCs w:val="20"/>
                <w:lang w:val="es-ES_tradnl"/>
              </w:rPr>
              <w:t>2023</w:t>
            </w:r>
          </w:p>
        </w:tc>
        <w:tc>
          <w:tcPr>
            <w:tcW w:w="732" w:type="dxa"/>
            <w:vAlign w:val="center"/>
          </w:tcPr>
          <w:p w14:paraId="5C13578C" w14:textId="77777777" w:rsidR="00A071D5" w:rsidRPr="00A071D5" w:rsidRDefault="00A071D5" w:rsidP="0039266F">
            <w:pPr>
              <w:spacing w:after="60"/>
              <w:jc w:val="center"/>
              <w:rPr>
                <w:b/>
                <w:sz w:val="20"/>
                <w:szCs w:val="20"/>
                <w:lang w:val="es-ES_tradnl"/>
              </w:rPr>
            </w:pPr>
            <w:r w:rsidRPr="00A071D5">
              <w:rPr>
                <w:b/>
                <w:sz w:val="20"/>
                <w:szCs w:val="20"/>
                <w:lang w:val="es-ES_tradnl"/>
              </w:rPr>
              <w:t>2024</w:t>
            </w:r>
          </w:p>
        </w:tc>
        <w:tc>
          <w:tcPr>
            <w:tcW w:w="876" w:type="dxa"/>
            <w:vAlign w:val="center"/>
          </w:tcPr>
          <w:p w14:paraId="6D128AAC" w14:textId="77777777" w:rsidR="00A071D5" w:rsidRPr="00A071D5" w:rsidRDefault="00A071D5" w:rsidP="0039266F">
            <w:pPr>
              <w:spacing w:after="60"/>
              <w:jc w:val="center"/>
              <w:rPr>
                <w:b/>
                <w:sz w:val="20"/>
                <w:szCs w:val="20"/>
                <w:lang w:val="es-ES_tradnl"/>
              </w:rPr>
            </w:pPr>
            <w:r w:rsidRPr="00A071D5">
              <w:rPr>
                <w:b/>
                <w:sz w:val="20"/>
                <w:szCs w:val="20"/>
                <w:lang w:val="es-ES_tradnl"/>
              </w:rPr>
              <w:t>2025</w:t>
            </w:r>
          </w:p>
        </w:tc>
        <w:tc>
          <w:tcPr>
            <w:tcW w:w="676" w:type="dxa"/>
            <w:vAlign w:val="center"/>
          </w:tcPr>
          <w:p w14:paraId="7B5EC923" w14:textId="77777777" w:rsidR="00A071D5" w:rsidRPr="00A071D5" w:rsidRDefault="00A071D5" w:rsidP="0039266F">
            <w:pPr>
              <w:spacing w:after="60"/>
              <w:jc w:val="center"/>
              <w:rPr>
                <w:b/>
                <w:sz w:val="20"/>
                <w:szCs w:val="20"/>
                <w:lang w:val="es-ES_tradnl"/>
              </w:rPr>
            </w:pPr>
            <w:r w:rsidRPr="00A071D5">
              <w:rPr>
                <w:b/>
                <w:sz w:val="20"/>
                <w:szCs w:val="20"/>
                <w:lang w:val="es-ES_tradnl"/>
              </w:rPr>
              <w:t>2026</w:t>
            </w:r>
          </w:p>
        </w:tc>
        <w:tc>
          <w:tcPr>
            <w:tcW w:w="876" w:type="dxa"/>
            <w:vAlign w:val="center"/>
          </w:tcPr>
          <w:p w14:paraId="7E575034" w14:textId="77777777" w:rsidR="00A071D5" w:rsidRPr="00A071D5" w:rsidRDefault="00A071D5" w:rsidP="0039266F">
            <w:pPr>
              <w:spacing w:after="60"/>
              <w:jc w:val="center"/>
              <w:rPr>
                <w:b/>
                <w:sz w:val="20"/>
                <w:szCs w:val="20"/>
                <w:lang w:val="es-ES_tradnl"/>
              </w:rPr>
            </w:pPr>
            <w:r w:rsidRPr="00A071D5">
              <w:rPr>
                <w:b/>
                <w:sz w:val="20"/>
                <w:szCs w:val="20"/>
                <w:lang w:val="es-ES_tradnl"/>
              </w:rPr>
              <w:t>2027</w:t>
            </w:r>
          </w:p>
        </w:tc>
        <w:tc>
          <w:tcPr>
            <w:tcW w:w="1026" w:type="dxa"/>
            <w:shd w:val="clear" w:color="auto" w:fill="auto"/>
            <w:vAlign w:val="center"/>
          </w:tcPr>
          <w:p w14:paraId="76ACCAE8" w14:textId="77777777" w:rsidR="00A071D5" w:rsidRPr="00A071D5" w:rsidRDefault="00A071D5" w:rsidP="0039266F">
            <w:pPr>
              <w:spacing w:after="60"/>
              <w:jc w:val="center"/>
              <w:rPr>
                <w:b/>
                <w:sz w:val="20"/>
                <w:szCs w:val="20"/>
                <w:lang w:val="es-ES_tradnl"/>
              </w:rPr>
            </w:pPr>
            <w:r w:rsidRPr="00A071D5">
              <w:rPr>
                <w:b/>
                <w:sz w:val="20"/>
                <w:szCs w:val="20"/>
                <w:lang w:val="es-ES_tradnl"/>
              </w:rPr>
              <w:t>Total</w:t>
            </w:r>
          </w:p>
        </w:tc>
      </w:tr>
      <w:tr w:rsidR="000446F9" w:rsidRPr="00A071D5" w14:paraId="4D6DBC57" w14:textId="77777777" w:rsidTr="000446F9">
        <w:trPr>
          <w:trHeight w:val="204"/>
        </w:trPr>
        <w:tc>
          <w:tcPr>
            <w:tcW w:w="3907" w:type="dxa"/>
            <w:gridSpan w:val="3"/>
            <w:shd w:val="clear" w:color="auto" w:fill="auto"/>
          </w:tcPr>
          <w:p w14:paraId="04CED249" w14:textId="77777777" w:rsidR="00A071D5" w:rsidRPr="00A071D5" w:rsidRDefault="00A071D5" w:rsidP="0039266F">
            <w:pPr>
              <w:spacing w:after="60"/>
              <w:jc w:val="left"/>
              <w:rPr>
                <w:sz w:val="20"/>
                <w:szCs w:val="20"/>
                <w:lang w:val="es-ES_tradnl"/>
              </w:rPr>
            </w:pPr>
            <w:r w:rsidRPr="00A071D5">
              <w:rPr>
                <w:sz w:val="20"/>
                <w:szCs w:val="20"/>
                <w:lang w:val="es-ES_tradnl"/>
              </w:rPr>
              <w:t>Límites de consumo del Protocolo de Montreal (toneladas PAO)</w:t>
            </w:r>
          </w:p>
        </w:tc>
        <w:tc>
          <w:tcPr>
            <w:tcW w:w="876" w:type="dxa"/>
            <w:tcBorders>
              <w:top w:val="single" w:sz="4" w:space="0" w:color="666699"/>
              <w:left w:val="single" w:sz="4" w:space="0" w:color="666699"/>
              <w:bottom w:val="single" w:sz="4" w:space="0" w:color="666699"/>
              <w:right w:val="single" w:sz="4" w:space="0" w:color="666699"/>
            </w:tcBorders>
          </w:tcPr>
          <w:p w14:paraId="0D65E109" w14:textId="77777777" w:rsidR="00A071D5" w:rsidRPr="00A071D5" w:rsidRDefault="00A071D5" w:rsidP="0039266F">
            <w:pPr>
              <w:jc w:val="right"/>
              <w:rPr>
                <w:rFonts w:eastAsiaTheme="minorHAnsi"/>
                <w:sz w:val="20"/>
                <w:szCs w:val="20"/>
                <w:lang w:val="es-ES_tradnl"/>
              </w:rPr>
            </w:pPr>
            <w:r w:rsidRPr="00A071D5">
              <w:rPr>
                <w:sz w:val="20"/>
                <w:szCs w:val="20"/>
                <w:lang w:val="es-ES_tradnl"/>
              </w:rPr>
              <w:t>186,25</w:t>
            </w:r>
          </w:p>
        </w:tc>
        <w:tc>
          <w:tcPr>
            <w:tcW w:w="882" w:type="dxa"/>
            <w:tcBorders>
              <w:top w:val="single" w:sz="4" w:space="0" w:color="666699"/>
              <w:left w:val="single" w:sz="4" w:space="0" w:color="666699"/>
              <w:bottom w:val="single" w:sz="4" w:space="0" w:color="666699"/>
              <w:right w:val="single" w:sz="4" w:space="0" w:color="666699"/>
            </w:tcBorders>
          </w:tcPr>
          <w:p w14:paraId="1876D7AF" w14:textId="77777777" w:rsidR="00A071D5" w:rsidRPr="00A071D5" w:rsidRDefault="00A071D5" w:rsidP="0039266F">
            <w:pPr>
              <w:jc w:val="right"/>
              <w:rPr>
                <w:rFonts w:eastAsiaTheme="minorHAnsi"/>
                <w:sz w:val="20"/>
                <w:szCs w:val="20"/>
                <w:lang w:val="es-ES_tradnl"/>
              </w:rPr>
            </w:pPr>
            <w:r w:rsidRPr="00A071D5">
              <w:rPr>
                <w:sz w:val="20"/>
                <w:szCs w:val="20"/>
                <w:lang w:val="es-ES_tradnl"/>
              </w:rPr>
              <w:t>186,25</w:t>
            </w:r>
          </w:p>
        </w:tc>
        <w:tc>
          <w:tcPr>
            <w:tcW w:w="851" w:type="dxa"/>
            <w:tcBorders>
              <w:top w:val="single" w:sz="4" w:space="0" w:color="666699"/>
              <w:left w:val="single" w:sz="4" w:space="0" w:color="666699"/>
              <w:bottom w:val="single" w:sz="4" w:space="0" w:color="666699"/>
              <w:right w:val="single" w:sz="4" w:space="0" w:color="666699"/>
            </w:tcBorders>
          </w:tcPr>
          <w:p w14:paraId="223D1E02" w14:textId="77777777" w:rsidR="00A071D5" w:rsidRPr="00A071D5" w:rsidRDefault="00A071D5" w:rsidP="0039266F">
            <w:pPr>
              <w:jc w:val="right"/>
              <w:rPr>
                <w:rFonts w:eastAsiaTheme="minorHAnsi"/>
                <w:sz w:val="20"/>
                <w:szCs w:val="20"/>
                <w:lang w:val="es-ES_tradnl"/>
              </w:rPr>
            </w:pPr>
            <w:r w:rsidRPr="00A071D5">
              <w:rPr>
                <w:sz w:val="20"/>
                <w:szCs w:val="20"/>
                <w:lang w:val="es-ES_tradnl"/>
              </w:rPr>
              <w:t>186,25</w:t>
            </w:r>
          </w:p>
        </w:tc>
        <w:tc>
          <w:tcPr>
            <w:tcW w:w="850" w:type="dxa"/>
            <w:tcBorders>
              <w:top w:val="single" w:sz="4" w:space="0" w:color="666699"/>
              <w:left w:val="single" w:sz="4" w:space="0" w:color="666699"/>
              <w:bottom w:val="single" w:sz="4" w:space="0" w:color="666699"/>
              <w:right w:val="single" w:sz="4" w:space="0" w:color="666699"/>
            </w:tcBorders>
          </w:tcPr>
          <w:p w14:paraId="1DB4E681" w14:textId="77777777" w:rsidR="00A071D5" w:rsidRPr="00A071D5" w:rsidRDefault="00A071D5" w:rsidP="0039266F">
            <w:pPr>
              <w:jc w:val="right"/>
              <w:rPr>
                <w:rFonts w:eastAsiaTheme="minorHAnsi"/>
                <w:sz w:val="20"/>
                <w:szCs w:val="20"/>
                <w:lang w:val="es-ES_tradnl"/>
              </w:rPr>
            </w:pPr>
            <w:r w:rsidRPr="00A071D5">
              <w:rPr>
                <w:sz w:val="20"/>
                <w:szCs w:val="20"/>
                <w:lang w:val="es-ES_tradnl"/>
              </w:rPr>
              <w:t>134,55</w:t>
            </w:r>
          </w:p>
        </w:tc>
        <w:tc>
          <w:tcPr>
            <w:tcW w:w="851" w:type="dxa"/>
            <w:shd w:val="clear" w:color="auto" w:fill="auto"/>
          </w:tcPr>
          <w:p w14:paraId="3FFBAA0C" w14:textId="77777777" w:rsidR="00A071D5" w:rsidRPr="00A071D5" w:rsidRDefault="00A071D5" w:rsidP="0039266F">
            <w:pPr>
              <w:jc w:val="right"/>
              <w:rPr>
                <w:rFonts w:eastAsiaTheme="minorHAnsi"/>
                <w:sz w:val="20"/>
                <w:szCs w:val="20"/>
                <w:lang w:val="es-ES_tradnl"/>
              </w:rPr>
            </w:pPr>
            <w:r w:rsidRPr="00A071D5">
              <w:rPr>
                <w:sz w:val="20"/>
                <w:szCs w:val="20"/>
                <w:lang w:val="es-ES_tradnl"/>
              </w:rPr>
              <w:t>134,55</w:t>
            </w:r>
          </w:p>
        </w:tc>
        <w:tc>
          <w:tcPr>
            <w:tcW w:w="850" w:type="dxa"/>
            <w:shd w:val="clear" w:color="auto" w:fill="auto"/>
          </w:tcPr>
          <w:p w14:paraId="34B75744" w14:textId="77777777" w:rsidR="00A071D5" w:rsidRPr="00A071D5" w:rsidRDefault="00A071D5" w:rsidP="0039266F">
            <w:pPr>
              <w:jc w:val="right"/>
              <w:rPr>
                <w:rFonts w:eastAsiaTheme="minorHAnsi"/>
                <w:sz w:val="20"/>
                <w:szCs w:val="20"/>
                <w:lang w:val="es-ES_tradnl"/>
              </w:rPr>
            </w:pPr>
            <w:r w:rsidRPr="00A071D5">
              <w:rPr>
                <w:sz w:val="20"/>
                <w:szCs w:val="20"/>
                <w:lang w:val="es-ES_tradnl"/>
              </w:rPr>
              <w:t>134,55</w:t>
            </w:r>
          </w:p>
        </w:tc>
        <w:tc>
          <w:tcPr>
            <w:tcW w:w="993" w:type="dxa"/>
            <w:shd w:val="clear" w:color="auto" w:fill="auto"/>
          </w:tcPr>
          <w:p w14:paraId="789B9B6C" w14:textId="77777777" w:rsidR="00A071D5" w:rsidRPr="00A071D5" w:rsidRDefault="00A071D5" w:rsidP="0039266F">
            <w:pPr>
              <w:spacing w:after="60"/>
              <w:jc w:val="right"/>
              <w:rPr>
                <w:sz w:val="20"/>
                <w:szCs w:val="20"/>
                <w:lang w:val="es-ES_tradnl"/>
              </w:rPr>
            </w:pPr>
            <w:r w:rsidRPr="00A071D5">
              <w:rPr>
                <w:sz w:val="20"/>
                <w:szCs w:val="20"/>
                <w:lang w:val="es-ES_tradnl"/>
              </w:rPr>
              <w:t>134,55</w:t>
            </w:r>
          </w:p>
        </w:tc>
        <w:tc>
          <w:tcPr>
            <w:tcW w:w="732" w:type="dxa"/>
          </w:tcPr>
          <w:p w14:paraId="04A688A2" w14:textId="77777777" w:rsidR="00A071D5" w:rsidRPr="00A071D5" w:rsidRDefault="00A071D5" w:rsidP="0039266F">
            <w:pPr>
              <w:spacing w:after="60"/>
              <w:ind w:right="-172"/>
              <w:jc w:val="right"/>
              <w:rPr>
                <w:sz w:val="20"/>
                <w:szCs w:val="20"/>
                <w:lang w:val="es-ES_tradnl"/>
              </w:rPr>
            </w:pPr>
            <w:r w:rsidRPr="00A071D5">
              <w:rPr>
                <w:sz w:val="20"/>
                <w:szCs w:val="20"/>
                <w:lang w:val="es-ES_tradnl"/>
              </w:rPr>
              <w:t>134,55</w:t>
            </w:r>
          </w:p>
        </w:tc>
        <w:tc>
          <w:tcPr>
            <w:tcW w:w="876" w:type="dxa"/>
          </w:tcPr>
          <w:p w14:paraId="03D44EDA" w14:textId="77777777" w:rsidR="00A071D5" w:rsidRPr="00A071D5" w:rsidRDefault="00A071D5" w:rsidP="0039266F">
            <w:pPr>
              <w:spacing w:after="60"/>
              <w:jc w:val="right"/>
              <w:rPr>
                <w:sz w:val="20"/>
                <w:szCs w:val="20"/>
                <w:lang w:val="es-ES_tradnl"/>
              </w:rPr>
            </w:pPr>
            <w:r w:rsidRPr="00A071D5">
              <w:rPr>
                <w:sz w:val="20"/>
                <w:szCs w:val="20"/>
                <w:lang w:val="es-ES_tradnl"/>
              </w:rPr>
              <w:t>67,28</w:t>
            </w:r>
          </w:p>
        </w:tc>
        <w:tc>
          <w:tcPr>
            <w:tcW w:w="676" w:type="dxa"/>
          </w:tcPr>
          <w:p w14:paraId="02E1A3D1" w14:textId="77777777" w:rsidR="00A071D5" w:rsidRPr="00A071D5" w:rsidRDefault="00A071D5" w:rsidP="0039266F">
            <w:pPr>
              <w:spacing w:after="60"/>
              <w:jc w:val="right"/>
              <w:rPr>
                <w:sz w:val="20"/>
                <w:szCs w:val="20"/>
                <w:lang w:val="es-ES_tradnl"/>
              </w:rPr>
            </w:pPr>
            <w:r w:rsidRPr="00A071D5">
              <w:rPr>
                <w:sz w:val="20"/>
                <w:szCs w:val="20"/>
                <w:lang w:val="es-ES_tradnl"/>
              </w:rPr>
              <w:t>67,28</w:t>
            </w:r>
          </w:p>
        </w:tc>
        <w:tc>
          <w:tcPr>
            <w:tcW w:w="876" w:type="dxa"/>
          </w:tcPr>
          <w:p w14:paraId="25563942" w14:textId="77777777" w:rsidR="00A071D5" w:rsidRPr="00A071D5" w:rsidRDefault="00A071D5" w:rsidP="0039266F">
            <w:pPr>
              <w:spacing w:after="60"/>
              <w:jc w:val="right"/>
              <w:rPr>
                <w:sz w:val="20"/>
                <w:szCs w:val="20"/>
                <w:lang w:val="es-ES_tradnl"/>
              </w:rPr>
            </w:pPr>
            <w:r w:rsidRPr="00A071D5">
              <w:rPr>
                <w:sz w:val="20"/>
                <w:szCs w:val="20"/>
                <w:lang w:val="es-ES_tradnl"/>
              </w:rPr>
              <w:t>67,28</w:t>
            </w:r>
          </w:p>
        </w:tc>
        <w:tc>
          <w:tcPr>
            <w:tcW w:w="1026" w:type="dxa"/>
            <w:shd w:val="clear" w:color="auto" w:fill="auto"/>
          </w:tcPr>
          <w:p w14:paraId="77DF5285" w14:textId="77777777" w:rsidR="00A071D5" w:rsidRPr="00A071D5" w:rsidRDefault="00A071D5" w:rsidP="0039266F">
            <w:pPr>
              <w:spacing w:after="60"/>
              <w:jc w:val="right"/>
              <w:rPr>
                <w:sz w:val="20"/>
                <w:szCs w:val="20"/>
                <w:lang w:val="es-ES_tradnl"/>
              </w:rPr>
            </w:pPr>
            <w:r w:rsidRPr="00A071D5">
              <w:rPr>
                <w:sz w:val="20"/>
                <w:szCs w:val="20"/>
                <w:lang w:val="es-ES_tradnl"/>
              </w:rPr>
              <w:t>n/c</w:t>
            </w:r>
          </w:p>
        </w:tc>
      </w:tr>
      <w:tr w:rsidR="000446F9" w:rsidRPr="00A071D5" w14:paraId="1EB629AC" w14:textId="77777777" w:rsidTr="000446F9">
        <w:trPr>
          <w:trHeight w:val="206"/>
        </w:trPr>
        <w:tc>
          <w:tcPr>
            <w:tcW w:w="3907" w:type="dxa"/>
            <w:gridSpan w:val="3"/>
            <w:shd w:val="clear" w:color="auto" w:fill="auto"/>
          </w:tcPr>
          <w:p w14:paraId="05DF318C" w14:textId="77777777" w:rsidR="00A071D5" w:rsidRPr="00A071D5" w:rsidRDefault="00A071D5" w:rsidP="0039266F">
            <w:pPr>
              <w:spacing w:after="60"/>
              <w:jc w:val="left"/>
              <w:rPr>
                <w:sz w:val="20"/>
                <w:szCs w:val="20"/>
                <w:lang w:val="es-ES_tradnl"/>
              </w:rPr>
            </w:pPr>
            <w:r w:rsidRPr="00A071D5">
              <w:rPr>
                <w:sz w:val="20"/>
                <w:szCs w:val="20"/>
                <w:lang w:val="es-ES_tradnl"/>
              </w:rPr>
              <w:t>Consumo máximo permitido (toneladas PAO)</w:t>
            </w:r>
          </w:p>
        </w:tc>
        <w:tc>
          <w:tcPr>
            <w:tcW w:w="876" w:type="dxa"/>
            <w:tcBorders>
              <w:top w:val="single" w:sz="4" w:space="0" w:color="666699"/>
              <w:left w:val="single" w:sz="4" w:space="0" w:color="666699"/>
              <w:bottom w:val="single" w:sz="4" w:space="0" w:color="666699"/>
              <w:right w:val="single" w:sz="4" w:space="0" w:color="666699"/>
            </w:tcBorders>
          </w:tcPr>
          <w:p w14:paraId="5E7C7677" w14:textId="77777777" w:rsidR="00A071D5" w:rsidRPr="00A071D5" w:rsidRDefault="00A071D5" w:rsidP="0039266F">
            <w:pPr>
              <w:jc w:val="right"/>
              <w:rPr>
                <w:rFonts w:eastAsiaTheme="minorHAnsi"/>
                <w:sz w:val="20"/>
                <w:szCs w:val="20"/>
                <w:lang w:val="es-ES_tradnl"/>
              </w:rPr>
            </w:pPr>
            <w:r w:rsidRPr="00A071D5">
              <w:rPr>
                <w:sz w:val="20"/>
                <w:szCs w:val="20"/>
                <w:lang w:val="es-ES_tradnl"/>
              </w:rPr>
              <w:t>186,25</w:t>
            </w:r>
          </w:p>
        </w:tc>
        <w:tc>
          <w:tcPr>
            <w:tcW w:w="882" w:type="dxa"/>
            <w:tcBorders>
              <w:top w:val="single" w:sz="4" w:space="0" w:color="666699"/>
              <w:left w:val="single" w:sz="4" w:space="0" w:color="666699"/>
              <w:bottom w:val="single" w:sz="4" w:space="0" w:color="666699"/>
              <w:right w:val="single" w:sz="4" w:space="0" w:color="666699"/>
            </w:tcBorders>
          </w:tcPr>
          <w:p w14:paraId="67D98C51" w14:textId="77777777" w:rsidR="00A071D5" w:rsidRPr="00A071D5" w:rsidRDefault="00A071D5" w:rsidP="0039266F">
            <w:pPr>
              <w:jc w:val="right"/>
              <w:rPr>
                <w:rFonts w:eastAsiaTheme="minorHAnsi"/>
                <w:sz w:val="20"/>
                <w:szCs w:val="20"/>
                <w:lang w:val="es-ES_tradnl"/>
              </w:rPr>
            </w:pPr>
            <w:r w:rsidRPr="00A071D5">
              <w:rPr>
                <w:sz w:val="20"/>
                <w:szCs w:val="20"/>
                <w:lang w:val="es-ES_tradnl"/>
              </w:rPr>
              <w:t>186,25</w:t>
            </w:r>
          </w:p>
        </w:tc>
        <w:tc>
          <w:tcPr>
            <w:tcW w:w="851" w:type="dxa"/>
            <w:tcBorders>
              <w:top w:val="single" w:sz="4" w:space="0" w:color="666699"/>
              <w:left w:val="single" w:sz="4" w:space="0" w:color="666699"/>
              <w:bottom w:val="single" w:sz="4" w:space="0" w:color="666699"/>
              <w:right w:val="single" w:sz="4" w:space="0" w:color="666699"/>
            </w:tcBorders>
          </w:tcPr>
          <w:p w14:paraId="1FE8FE82" w14:textId="77777777" w:rsidR="00A071D5" w:rsidRPr="00A071D5" w:rsidRDefault="00A071D5" w:rsidP="0039266F">
            <w:pPr>
              <w:jc w:val="right"/>
              <w:rPr>
                <w:rFonts w:eastAsiaTheme="minorHAnsi"/>
                <w:sz w:val="20"/>
                <w:szCs w:val="20"/>
                <w:lang w:val="es-ES_tradnl"/>
              </w:rPr>
            </w:pPr>
            <w:r w:rsidRPr="00A071D5">
              <w:rPr>
                <w:sz w:val="20"/>
                <w:szCs w:val="20"/>
                <w:lang w:val="es-ES_tradnl"/>
              </w:rPr>
              <w:t>186,25</w:t>
            </w:r>
          </w:p>
        </w:tc>
        <w:tc>
          <w:tcPr>
            <w:tcW w:w="850" w:type="dxa"/>
            <w:tcBorders>
              <w:top w:val="single" w:sz="4" w:space="0" w:color="666699"/>
              <w:left w:val="single" w:sz="4" w:space="0" w:color="666699"/>
              <w:bottom w:val="single" w:sz="4" w:space="0" w:color="666699"/>
              <w:right w:val="single" w:sz="4" w:space="0" w:color="666699"/>
            </w:tcBorders>
          </w:tcPr>
          <w:p w14:paraId="4878771A" w14:textId="77777777" w:rsidR="00A071D5" w:rsidRPr="00A071D5" w:rsidRDefault="00A071D5" w:rsidP="0039266F">
            <w:pPr>
              <w:jc w:val="right"/>
              <w:rPr>
                <w:rFonts w:eastAsiaTheme="minorHAnsi"/>
                <w:sz w:val="20"/>
                <w:szCs w:val="20"/>
                <w:lang w:val="es-ES_tradnl"/>
              </w:rPr>
            </w:pPr>
            <w:r w:rsidRPr="00A071D5">
              <w:rPr>
                <w:sz w:val="20"/>
                <w:szCs w:val="20"/>
                <w:lang w:val="es-ES_tradnl"/>
              </w:rPr>
              <w:t>120,03</w:t>
            </w:r>
          </w:p>
        </w:tc>
        <w:tc>
          <w:tcPr>
            <w:tcW w:w="851" w:type="dxa"/>
            <w:shd w:val="clear" w:color="auto" w:fill="auto"/>
          </w:tcPr>
          <w:p w14:paraId="507DEAEC" w14:textId="77777777" w:rsidR="00A071D5" w:rsidRPr="00A071D5" w:rsidRDefault="00A071D5" w:rsidP="0039266F">
            <w:pPr>
              <w:jc w:val="right"/>
              <w:rPr>
                <w:rFonts w:eastAsiaTheme="minorHAnsi"/>
                <w:sz w:val="20"/>
                <w:szCs w:val="20"/>
                <w:lang w:val="es-ES_tradnl"/>
              </w:rPr>
            </w:pPr>
            <w:r w:rsidRPr="00A071D5">
              <w:rPr>
                <w:sz w:val="20"/>
                <w:szCs w:val="20"/>
                <w:lang w:val="es-ES_tradnl"/>
              </w:rPr>
              <w:t>120,03</w:t>
            </w:r>
          </w:p>
        </w:tc>
        <w:tc>
          <w:tcPr>
            <w:tcW w:w="850" w:type="dxa"/>
            <w:shd w:val="clear" w:color="auto" w:fill="auto"/>
          </w:tcPr>
          <w:p w14:paraId="09AA4EB5" w14:textId="77777777" w:rsidR="00A071D5" w:rsidRPr="00A071D5" w:rsidRDefault="00A071D5" w:rsidP="0039266F">
            <w:pPr>
              <w:jc w:val="right"/>
              <w:rPr>
                <w:rFonts w:eastAsiaTheme="minorHAnsi"/>
                <w:sz w:val="20"/>
                <w:szCs w:val="20"/>
                <w:lang w:val="es-ES_tradnl"/>
              </w:rPr>
            </w:pPr>
            <w:r w:rsidRPr="00A071D5">
              <w:rPr>
                <w:sz w:val="20"/>
                <w:szCs w:val="20"/>
                <w:lang w:val="es-ES_tradnl"/>
              </w:rPr>
              <w:t>23,10</w:t>
            </w:r>
          </w:p>
        </w:tc>
        <w:tc>
          <w:tcPr>
            <w:tcW w:w="993" w:type="dxa"/>
            <w:shd w:val="clear" w:color="auto" w:fill="auto"/>
          </w:tcPr>
          <w:p w14:paraId="659A299A" w14:textId="77777777" w:rsidR="00A071D5" w:rsidRPr="00A071D5" w:rsidRDefault="00A071D5" w:rsidP="0039266F">
            <w:pPr>
              <w:spacing w:after="60"/>
              <w:jc w:val="right"/>
              <w:rPr>
                <w:sz w:val="20"/>
                <w:szCs w:val="20"/>
                <w:lang w:val="es-ES_tradnl"/>
              </w:rPr>
            </w:pPr>
            <w:r w:rsidRPr="00A071D5">
              <w:rPr>
                <w:sz w:val="20"/>
                <w:szCs w:val="20"/>
                <w:lang w:val="es-ES_tradnl"/>
              </w:rPr>
              <w:t>23,10</w:t>
            </w:r>
          </w:p>
        </w:tc>
        <w:tc>
          <w:tcPr>
            <w:tcW w:w="732" w:type="dxa"/>
          </w:tcPr>
          <w:p w14:paraId="663AED75" w14:textId="77777777" w:rsidR="00A071D5" w:rsidRPr="00A071D5" w:rsidRDefault="00A071D5" w:rsidP="0039266F">
            <w:pPr>
              <w:spacing w:after="60"/>
              <w:ind w:right="-172"/>
              <w:jc w:val="right"/>
              <w:rPr>
                <w:sz w:val="20"/>
                <w:szCs w:val="20"/>
                <w:lang w:val="es-ES_tradnl"/>
              </w:rPr>
            </w:pPr>
            <w:r w:rsidRPr="00A071D5">
              <w:rPr>
                <w:sz w:val="20"/>
                <w:szCs w:val="20"/>
                <w:lang w:val="es-ES_tradnl"/>
              </w:rPr>
              <w:t>23,10</w:t>
            </w:r>
          </w:p>
        </w:tc>
        <w:tc>
          <w:tcPr>
            <w:tcW w:w="876" w:type="dxa"/>
          </w:tcPr>
          <w:p w14:paraId="7DB48CA6" w14:textId="77777777" w:rsidR="00A071D5" w:rsidRPr="00A071D5" w:rsidRDefault="00A071D5" w:rsidP="0039266F">
            <w:pPr>
              <w:spacing w:after="60"/>
              <w:jc w:val="right"/>
              <w:rPr>
                <w:sz w:val="20"/>
                <w:szCs w:val="20"/>
                <w:lang w:val="es-ES_tradnl"/>
              </w:rPr>
            </w:pPr>
            <w:r w:rsidRPr="00A071D5">
              <w:rPr>
                <w:sz w:val="20"/>
                <w:szCs w:val="20"/>
                <w:lang w:val="es-ES_tradnl"/>
              </w:rPr>
              <w:t>23,10</w:t>
            </w:r>
          </w:p>
        </w:tc>
        <w:tc>
          <w:tcPr>
            <w:tcW w:w="676" w:type="dxa"/>
          </w:tcPr>
          <w:p w14:paraId="1284B2C5" w14:textId="77777777" w:rsidR="00A071D5" w:rsidRPr="00A071D5" w:rsidRDefault="00A071D5" w:rsidP="0039266F">
            <w:pPr>
              <w:spacing w:after="60"/>
              <w:jc w:val="right"/>
              <w:rPr>
                <w:sz w:val="20"/>
                <w:szCs w:val="20"/>
                <w:lang w:val="es-ES_tradnl"/>
              </w:rPr>
            </w:pPr>
            <w:r w:rsidRPr="00A071D5">
              <w:rPr>
                <w:sz w:val="20"/>
                <w:szCs w:val="20"/>
                <w:lang w:val="es-ES_tradnl"/>
              </w:rPr>
              <w:t>23,10</w:t>
            </w:r>
          </w:p>
        </w:tc>
        <w:tc>
          <w:tcPr>
            <w:tcW w:w="876" w:type="dxa"/>
          </w:tcPr>
          <w:p w14:paraId="07CAE9CA" w14:textId="77777777" w:rsidR="00A071D5" w:rsidRPr="00A071D5" w:rsidRDefault="00A071D5" w:rsidP="0039266F">
            <w:pPr>
              <w:spacing w:after="60"/>
              <w:jc w:val="right"/>
              <w:rPr>
                <w:sz w:val="20"/>
                <w:szCs w:val="20"/>
                <w:lang w:val="es-ES_tradnl"/>
              </w:rPr>
            </w:pPr>
            <w:r w:rsidRPr="00A071D5">
              <w:rPr>
                <w:sz w:val="20"/>
                <w:szCs w:val="20"/>
                <w:lang w:val="es-ES_tradnl"/>
              </w:rPr>
              <w:t>0,0</w:t>
            </w:r>
          </w:p>
        </w:tc>
        <w:tc>
          <w:tcPr>
            <w:tcW w:w="1026" w:type="dxa"/>
            <w:shd w:val="clear" w:color="auto" w:fill="auto"/>
          </w:tcPr>
          <w:p w14:paraId="0E77A308" w14:textId="77777777" w:rsidR="00A071D5" w:rsidRPr="00A071D5" w:rsidRDefault="00A071D5" w:rsidP="0039266F">
            <w:pPr>
              <w:spacing w:after="60"/>
              <w:jc w:val="right"/>
              <w:rPr>
                <w:sz w:val="20"/>
                <w:szCs w:val="20"/>
                <w:lang w:val="es-ES_tradnl"/>
              </w:rPr>
            </w:pPr>
            <w:r w:rsidRPr="00A071D5">
              <w:rPr>
                <w:sz w:val="20"/>
                <w:szCs w:val="20"/>
                <w:lang w:val="es-ES_tradnl"/>
              </w:rPr>
              <w:t>n/c</w:t>
            </w:r>
          </w:p>
        </w:tc>
      </w:tr>
      <w:tr w:rsidR="000446F9" w:rsidRPr="00A071D5" w14:paraId="38A267B6" w14:textId="77777777" w:rsidTr="000446F9">
        <w:trPr>
          <w:trHeight w:val="297"/>
        </w:trPr>
        <w:tc>
          <w:tcPr>
            <w:tcW w:w="1662" w:type="dxa"/>
            <w:vMerge w:val="restart"/>
            <w:shd w:val="clear" w:color="auto" w:fill="auto"/>
          </w:tcPr>
          <w:p w14:paraId="4D697510" w14:textId="77777777" w:rsidR="00A071D5" w:rsidRPr="00A071D5" w:rsidRDefault="00A071D5" w:rsidP="0039266F">
            <w:pPr>
              <w:spacing w:after="60"/>
              <w:jc w:val="left"/>
              <w:rPr>
                <w:sz w:val="20"/>
                <w:szCs w:val="20"/>
                <w:lang w:val="es-ES_tradnl"/>
              </w:rPr>
            </w:pPr>
            <w:r w:rsidRPr="00A071D5">
              <w:rPr>
                <w:sz w:val="20"/>
                <w:szCs w:val="20"/>
                <w:lang w:val="es-ES_tradnl"/>
              </w:rPr>
              <w:t>Financiación acordada en principio ($EUA)</w:t>
            </w:r>
          </w:p>
        </w:tc>
        <w:tc>
          <w:tcPr>
            <w:tcW w:w="919" w:type="dxa"/>
            <w:vMerge w:val="restart"/>
            <w:shd w:val="clear" w:color="auto" w:fill="auto"/>
            <w:vAlign w:val="center"/>
          </w:tcPr>
          <w:p w14:paraId="61BCCEE3" w14:textId="77777777" w:rsidR="00A071D5" w:rsidRPr="00A071D5" w:rsidRDefault="00A071D5" w:rsidP="0039266F">
            <w:pPr>
              <w:spacing w:after="60"/>
              <w:jc w:val="center"/>
              <w:rPr>
                <w:sz w:val="20"/>
                <w:szCs w:val="20"/>
                <w:lang w:val="es-ES_tradnl"/>
              </w:rPr>
            </w:pPr>
            <w:r w:rsidRPr="00A071D5">
              <w:rPr>
                <w:sz w:val="20"/>
                <w:szCs w:val="20"/>
                <w:lang w:val="es-ES_tradnl"/>
              </w:rPr>
              <w:t>ONUDI</w:t>
            </w:r>
          </w:p>
        </w:tc>
        <w:tc>
          <w:tcPr>
            <w:tcW w:w="1326" w:type="dxa"/>
            <w:shd w:val="clear" w:color="auto" w:fill="auto"/>
          </w:tcPr>
          <w:p w14:paraId="2359BFC5" w14:textId="77777777" w:rsidR="00A071D5" w:rsidRPr="00A071D5" w:rsidRDefault="00A071D5" w:rsidP="0039266F">
            <w:pPr>
              <w:spacing w:after="60"/>
              <w:jc w:val="left"/>
              <w:rPr>
                <w:sz w:val="20"/>
                <w:szCs w:val="20"/>
                <w:lang w:val="es-ES_tradnl"/>
              </w:rPr>
            </w:pPr>
            <w:r w:rsidRPr="00A071D5">
              <w:rPr>
                <w:sz w:val="20"/>
                <w:szCs w:val="20"/>
                <w:lang w:val="es-ES_tradnl"/>
              </w:rPr>
              <w:t>Costo del proyecto</w:t>
            </w:r>
          </w:p>
        </w:tc>
        <w:tc>
          <w:tcPr>
            <w:tcW w:w="876" w:type="dxa"/>
            <w:shd w:val="clear" w:color="auto" w:fill="auto"/>
          </w:tcPr>
          <w:p w14:paraId="451EB239" w14:textId="77777777" w:rsidR="00A071D5" w:rsidRPr="00A071D5" w:rsidRDefault="00A071D5" w:rsidP="0039266F">
            <w:pPr>
              <w:spacing w:after="60"/>
              <w:jc w:val="right"/>
              <w:rPr>
                <w:sz w:val="20"/>
                <w:szCs w:val="20"/>
                <w:lang w:val="es-ES_tradnl"/>
              </w:rPr>
            </w:pPr>
            <w:r w:rsidRPr="00A071D5">
              <w:rPr>
                <w:sz w:val="20"/>
                <w:szCs w:val="20"/>
                <w:lang w:val="es-ES_tradnl"/>
              </w:rPr>
              <w:t>600.000</w:t>
            </w:r>
          </w:p>
        </w:tc>
        <w:tc>
          <w:tcPr>
            <w:tcW w:w="882" w:type="dxa"/>
            <w:shd w:val="clear" w:color="auto" w:fill="auto"/>
          </w:tcPr>
          <w:p w14:paraId="45A7FD63" w14:textId="77777777" w:rsidR="00A071D5" w:rsidRPr="00A071D5" w:rsidRDefault="00A071D5" w:rsidP="0039266F">
            <w:pPr>
              <w:spacing w:after="60"/>
              <w:jc w:val="right"/>
              <w:rPr>
                <w:sz w:val="20"/>
                <w:szCs w:val="20"/>
                <w:lang w:val="es-ES_tradnl"/>
              </w:rPr>
            </w:pPr>
            <w:r w:rsidRPr="00A071D5">
              <w:rPr>
                <w:sz w:val="20"/>
                <w:szCs w:val="20"/>
                <w:lang w:val="es-ES_tradnl"/>
              </w:rPr>
              <w:t>0</w:t>
            </w:r>
          </w:p>
        </w:tc>
        <w:tc>
          <w:tcPr>
            <w:tcW w:w="851" w:type="dxa"/>
            <w:shd w:val="clear" w:color="auto" w:fill="auto"/>
          </w:tcPr>
          <w:p w14:paraId="58B0A025" w14:textId="77777777" w:rsidR="00A071D5" w:rsidRPr="00A071D5" w:rsidRDefault="00A071D5" w:rsidP="0039266F">
            <w:pPr>
              <w:spacing w:after="60"/>
              <w:jc w:val="right"/>
              <w:rPr>
                <w:sz w:val="20"/>
                <w:szCs w:val="20"/>
                <w:lang w:val="es-ES_tradnl"/>
              </w:rPr>
            </w:pPr>
            <w:r w:rsidRPr="00A071D5">
              <w:rPr>
                <w:sz w:val="20"/>
                <w:szCs w:val="20"/>
                <w:lang w:val="es-ES_tradnl"/>
              </w:rPr>
              <w:t>0</w:t>
            </w:r>
          </w:p>
        </w:tc>
        <w:tc>
          <w:tcPr>
            <w:tcW w:w="850" w:type="dxa"/>
            <w:shd w:val="clear" w:color="auto" w:fill="auto"/>
          </w:tcPr>
          <w:p w14:paraId="0AFC9BD6" w14:textId="77777777" w:rsidR="00A071D5" w:rsidRPr="00A071D5" w:rsidRDefault="00A071D5" w:rsidP="0039266F">
            <w:pPr>
              <w:spacing w:after="60"/>
              <w:jc w:val="right"/>
              <w:rPr>
                <w:sz w:val="20"/>
                <w:szCs w:val="20"/>
                <w:lang w:val="es-ES_tradnl"/>
              </w:rPr>
            </w:pPr>
            <w:r w:rsidRPr="00A071D5">
              <w:rPr>
                <w:sz w:val="20"/>
                <w:szCs w:val="20"/>
                <w:lang w:val="es-ES_tradnl"/>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7F325E7" w14:textId="77777777" w:rsidR="00A071D5" w:rsidRPr="00A071D5" w:rsidRDefault="00A071D5" w:rsidP="0039266F">
            <w:pPr>
              <w:spacing w:after="60"/>
              <w:jc w:val="right"/>
              <w:rPr>
                <w:sz w:val="20"/>
                <w:szCs w:val="20"/>
                <w:lang w:val="es-ES_tradnl"/>
              </w:rPr>
            </w:pPr>
            <w:r w:rsidRPr="00A071D5">
              <w:rPr>
                <w:sz w:val="20"/>
                <w:szCs w:val="20"/>
                <w:lang w:val="es-ES_tradnl"/>
              </w:rPr>
              <w:t>0</w:t>
            </w:r>
          </w:p>
        </w:tc>
        <w:tc>
          <w:tcPr>
            <w:tcW w:w="850" w:type="dxa"/>
            <w:shd w:val="clear" w:color="auto" w:fill="auto"/>
          </w:tcPr>
          <w:p w14:paraId="6601DB7E" w14:textId="77777777" w:rsidR="00A071D5" w:rsidRPr="00A071D5" w:rsidRDefault="00A071D5" w:rsidP="0039266F">
            <w:pPr>
              <w:spacing w:after="60"/>
              <w:jc w:val="right"/>
              <w:rPr>
                <w:sz w:val="20"/>
                <w:szCs w:val="20"/>
                <w:lang w:val="es-ES_tradnl"/>
              </w:rPr>
            </w:pPr>
            <w:r w:rsidRPr="00A071D5">
              <w:rPr>
                <w:color w:val="000000"/>
                <w:sz w:val="19"/>
                <w:szCs w:val="19"/>
                <w:lang w:val="es-ES_tradnl"/>
              </w:rPr>
              <w:t>261.444</w:t>
            </w:r>
          </w:p>
        </w:tc>
        <w:tc>
          <w:tcPr>
            <w:tcW w:w="993" w:type="dxa"/>
            <w:shd w:val="clear" w:color="auto" w:fill="auto"/>
          </w:tcPr>
          <w:p w14:paraId="704E6309" w14:textId="77777777" w:rsidR="00A071D5" w:rsidRPr="00A071D5" w:rsidRDefault="00A071D5" w:rsidP="0039266F">
            <w:pPr>
              <w:spacing w:after="60"/>
              <w:jc w:val="right"/>
              <w:rPr>
                <w:sz w:val="20"/>
                <w:szCs w:val="20"/>
                <w:lang w:val="es-ES_tradnl"/>
              </w:rPr>
            </w:pPr>
            <w:r w:rsidRPr="00A071D5">
              <w:rPr>
                <w:sz w:val="20"/>
                <w:szCs w:val="20"/>
                <w:lang w:val="es-ES_tradnl"/>
              </w:rPr>
              <w:t>476.500</w:t>
            </w:r>
          </w:p>
        </w:tc>
        <w:tc>
          <w:tcPr>
            <w:tcW w:w="732" w:type="dxa"/>
          </w:tcPr>
          <w:p w14:paraId="0A3A508D" w14:textId="77777777" w:rsidR="00A071D5" w:rsidRPr="00A071D5" w:rsidRDefault="00A071D5" w:rsidP="0039266F">
            <w:pPr>
              <w:spacing w:after="60"/>
              <w:jc w:val="right"/>
              <w:rPr>
                <w:sz w:val="20"/>
                <w:szCs w:val="20"/>
                <w:lang w:val="es-ES_tradnl"/>
              </w:rPr>
            </w:pPr>
            <w:r w:rsidRPr="00A071D5">
              <w:rPr>
                <w:sz w:val="20"/>
                <w:szCs w:val="20"/>
                <w:lang w:val="es-ES_tradnl"/>
              </w:rPr>
              <w:t>0</w:t>
            </w:r>
          </w:p>
        </w:tc>
        <w:tc>
          <w:tcPr>
            <w:tcW w:w="876" w:type="dxa"/>
          </w:tcPr>
          <w:p w14:paraId="7A30E37F" w14:textId="77777777" w:rsidR="00A071D5" w:rsidRPr="00A071D5" w:rsidRDefault="00A071D5" w:rsidP="0039266F">
            <w:pPr>
              <w:spacing w:after="60"/>
              <w:jc w:val="right"/>
              <w:rPr>
                <w:sz w:val="20"/>
                <w:szCs w:val="20"/>
                <w:lang w:val="es-ES_tradnl"/>
              </w:rPr>
            </w:pPr>
            <w:r w:rsidRPr="00A071D5">
              <w:rPr>
                <w:sz w:val="20"/>
                <w:szCs w:val="20"/>
                <w:lang w:val="es-ES_tradnl"/>
              </w:rPr>
              <w:t>492.200</w:t>
            </w:r>
          </w:p>
        </w:tc>
        <w:tc>
          <w:tcPr>
            <w:tcW w:w="676" w:type="dxa"/>
          </w:tcPr>
          <w:p w14:paraId="40947AC5" w14:textId="77777777" w:rsidR="00A071D5" w:rsidRPr="00A071D5" w:rsidRDefault="00A071D5" w:rsidP="0039266F">
            <w:pPr>
              <w:spacing w:after="60"/>
              <w:jc w:val="right"/>
              <w:rPr>
                <w:sz w:val="20"/>
                <w:szCs w:val="20"/>
                <w:lang w:val="es-ES_tradnl"/>
              </w:rPr>
            </w:pPr>
            <w:r w:rsidRPr="00A071D5">
              <w:rPr>
                <w:sz w:val="20"/>
                <w:szCs w:val="20"/>
                <w:lang w:val="es-ES_tradnl"/>
              </w:rPr>
              <w:t>0</w:t>
            </w:r>
          </w:p>
        </w:tc>
        <w:tc>
          <w:tcPr>
            <w:tcW w:w="876" w:type="dxa"/>
          </w:tcPr>
          <w:p w14:paraId="1B36A652" w14:textId="77777777" w:rsidR="00A071D5" w:rsidRPr="00A071D5" w:rsidRDefault="00A071D5" w:rsidP="0039266F">
            <w:pPr>
              <w:spacing w:after="60"/>
              <w:jc w:val="right"/>
              <w:rPr>
                <w:sz w:val="20"/>
                <w:szCs w:val="20"/>
                <w:lang w:val="es-ES_tradnl"/>
              </w:rPr>
            </w:pPr>
            <w:r w:rsidRPr="00A071D5">
              <w:rPr>
                <w:sz w:val="20"/>
                <w:szCs w:val="20"/>
                <w:lang w:val="es-ES_tradnl"/>
              </w:rPr>
              <w:t>137.000</w:t>
            </w:r>
          </w:p>
        </w:tc>
        <w:tc>
          <w:tcPr>
            <w:tcW w:w="1026" w:type="dxa"/>
            <w:shd w:val="clear" w:color="auto" w:fill="auto"/>
          </w:tcPr>
          <w:p w14:paraId="1A974799" w14:textId="77777777" w:rsidR="00A071D5" w:rsidRPr="00A071D5" w:rsidRDefault="00A071D5" w:rsidP="0039266F">
            <w:pPr>
              <w:spacing w:after="60"/>
              <w:jc w:val="right"/>
              <w:rPr>
                <w:sz w:val="20"/>
                <w:szCs w:val="20"/>
                <w:lang w:val="es-ES_tradnl"/>
              </w:rPr>
            </w:pPr>
            <w:r w:rsidRPr="00A071D5">
              <w:rPr>
                <w:sz w:val="20"/>
                <w:szCs w:val="20"/>
                <w:lang w:val="es-ES_tradnl"/>
              </w:rPr>
              <w:t>1.967.144</w:t>
            </w:r>
          </w:p>
        </w:tc>
      </w:tr>
      <w:tr w:rsidR="000446F9" w:rsidRPr="00A071D5" w14:paraId="0A4D3B69" w14:textId="77777777" w:rsidTr="000446F9">
        <w:trPr>
          <w:trHeight w:val="273"/>
        </w:trPr>
        <w:tc>
          <w:tcPr>
            <w:tcW w:w="1662" w:type="dxa"/>
            <w:vMerge/>
            <w:shd w:val="clear" w:color="auto" w:fill="auto"/>
          </w:tcPr>
          <w:p w14:paraId="4971949F" w14:textId="77777777" w:rsidR="00A071D5" w:rsidRPr="00A071D5" w:rsidRDefault="00A071D5" w:rsidP="0039266F">
            <w:pPr>
              <w:spacing w:after="60"/>
              <w:jc w:val="center"/>
              <w:rPr>
                <w:sz w:val="20"/>
                <w:szCs w:val="20"/>
                <w:lang w:val="es-ES_tradnl"/>
              </w:rPr>
            </w:pPr>
          </w:p>
        </w:tc>
        <w:tc>
          <w:tcPr>
            <w:tcW w:w="919" w:type="dxa"/>
            <w:vMerge/>
            <w:shd w:val="clear" w:color="auto" w:fill="auto"/>
          </w:tcPr>
          <w:p w14:paraId="255F79FF" w14:textId="77777777" w:rsidR="00A071D5" w:rsidRPr="00A071D5" w:rsidRDefault="00A071D5" w:rsidP="0039266F">
            <w:pPr>
              <w:spacing w:after="60"/>
              <w:jc w:val="center"/>
              <w:rPr>
                <w:sz w:val="20"/>
                <w:szCs w:val="20"/>
                <w:lang w:val="es-ES_tradnl"/>
              </w:rPr>
            </w:pPr>
          </w:p>
        </w:tc>
        <w:tc>
          <w:tcPr>
            <w:tcW w:w="1326" w:type="dxa"/>
            <w:shd w:val="clear" w:color="auto" w:fill="auto"/>
          </w:tcPr>
          <w:p w14:paraId="5AD7E422" w14:textId="77777777" w:rsidR="00A071D5" w:rsidRPr="00A071D5" w:rsidRDefault="00A071D5" w:rsidP="0039266F">
            <w:pPr>
              <w:spacing w:after="60"/>
              <w:jc w:val="left"/>
              <w:rPr>
                <w:sz w:val="20"/>
                <w:szCs w:val="20"/>
                <w:lang w:val="es-ES_tradnl"/>
              </w:rPr>
            </w:pPr>
            <w:r w:rsidRPr="00A071D5">
              <w:rPr>
                <w:sz w:val="20"/>
                <w:szCs w:val="20"/>
                <w:lang w:val="es-ES_tradnl"/>
              </w:rPr>
              <w:t>Gastos de apoyo</w:t>
            </w:r>
          </w:p>
        </w:tc>
        <w:tc>
          <w:tcPr>
            <w:tcW w:w="876" w:type="dxa"/>
            <w:shd w:val="clear" w:color="auto" w:fill="auto"/>
          </w:tcPr>
          <w:p w14:paraId="2757C48B" w14:textId="77777777" w:rsidR="00A071D5" w:rsidRPr="00A071D5" w:rsidRDefault="00A071D5" w:rsidP="0039266F">
            <w:pPr>
              <w:spacing w:after="60"/>
              <w:jc w:val="right"/>
              <w:rPr>
                <w:sz w:val="20"/>
                <w:szCs w:val="20"/>
                <w:lang w:val="es-ES_tradnl"/>
              </w:rPr>
            </w:pPr>
            <w:r w:rsidRPr="00A071D5">
              <w:rPr>
                <w:sz w:val="20"/>
                <w:szCs w:val="20"/>
                <w:lang w:val="es-ES_tradnl"/>
              </w:rPr>
              <w:t>42.000</w:t>
            </w:r>
          </w:p>
        </w:tc>
        <w:tc>
          <w:tcPr>
            <w:tcW w:w="882" w:type="dxa"/>
            <w:shd w:val="clear" w:color="auto" w:fill="auto"/>
          </w:tcPr>
          <w:p w14:paraId="6D1BDA51" w14:textId="77777777" w:rsidR="00A071D5" w:rsidRPr="00A071D5" w:rsidRDefault="00A071D5" w:rsidP="0039266F">
            <w:pPr>
              <w:spacing w:after="60"/>
              <w:jc w:val="right"/>
              <w:rPr>
                <w:sz w:val="20"/>
                <w:szCs w:val="20"/>
                <w:lang w:val="es-ES_tradnl"/>
              </w:rPr>
            </w:pPr>
            <w:r w:rsidRPr="00A071D5">
              <w:rPr>
                <w:sz w:val="20"/>
                <w:szCs w:val="20"/>
                <w:lang w:val="es-ES_tradnl"/>
              </w:rPr>
              <w:t>0</w:t>
            </w:r>
          </w:p>
        </w:tc>
        <w:tc>
          <w:tcPr>
            <w:tcW w:w="851" w:type="dxa"/>
            <w:shd w:val="clear" w:color="auto" w:fill="auto"/>
          </w:tcPr>
          <w:p w14:paraId="60933CC0" w14:textId="77777777" w:rsidR="00A071D5" w:rsidRPr="00A071D5" w:rsidRDefault="00A071D5" w:rsidP="0039266F">
            <w:pPr>
              <w:spacing w:after="60"/>
              <w:jc w:val="right"/>
              <w:rPr>
                <w:sz w:val="20"/>
                <w:szCs w:val="20"/>
                <w:lang w:val="es-ES_tradnl"/>
              </w:rPr>
            </w:pPr>
            <w:r w:rsidRPr="00A071D5">
              <w:rPr>
                <w:sz w:val="20"/>
                <w:szCs w:val="20"/>
                <w:lang w:val="es-ES_tradnl"/>
              </w:rPr>
              <w:t>0</w:t>
            </w:r>
          </w:p>
        </w:tc>
        <w:tc>
          <w:tcPr>
            <w:tcW w:w="850" w:type="dxa"/>
            <w:shd w:val="clear" w:color="auto" w:fill="auto"/>
          </w:tcPr>
          <w:p w14:paraId="0B8E7E2D" w14:textId="77777777" w:rsidR="00A071D5" w:rsidRPr="00A071D5" w:rsidRDefault="00A071D5" w:rsidP="0039266F">
            <w:pPr>
              <w:spacing w:after="60"/>
              <w:jc w:val="right"/>
              <w:rPr>
                <w:sz w:val="20"/>
                <w:szCs w:val="20"/>
                <w:lang w:val="es-ES_tradnl"/>
              </w:rPr>
            </w:pPr>
            <w:r w:rsidRPr="00A071D5">
              <w:rPr>
                <w:sz w:val="20"/>
                <w:szCs w:val="20"/>
                <w:lang w:val="es-ES_tradnl"/>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48B3174" w14:textId="77777777" w:rsidR="00A071D5" w:rsidRPr="00A071D5" w:rsidRDefault="00A071D5" w:rsidP="0039266F">
            <w:pPr>
              <w:spacing w:after="60"/>
              <w:jc w:val="right"/>
              <w:rPr>
                <w:sz w:val="20"/>
                <w:szCs w:val="20"/>
                <w:lang w:val="es-ES_tradnl"/>
              </w:rPr>
            </w:pPr>
            <w:r w:rsidRPr="00A071D5">
              <w:rPr>
                <w:sz w:val="20"/>
                <w:szCs w:val="20"/>
                <w:lang w:val="es-ES_tradnl"/>
              </w:rPr>
              <w:t>0</w:t>
            </w:r>
          </w:p>
        </w:tc>
        <w:tc>
          <w:tcPr>
            <w:tcW w:w="850" w:type="dxa"/>
            <w:shd w:val="clear" w:color="auto" w:fill="auto"/>
          </w:tcPr>
          <w:p w14:paraId="1AF51652" w14:textId="77777777" w:rsidR="00A071D5" w:rsidRPr="00A071D5" w:rsidRDefault="00A071D5" w:rsidP="0039266F">
            <w:pPr>
              <w:spacing w:after="60"/>
              <w:jc w:val="right"/>
              <w:rPr>
                <w:sz w:val="20"/>
                <w:szCs w:val="20"/>
                <w:lang w:val="es-ES_tradnl"/>
              </w:rPr>
            </w:pPr>
            <w:r w:rsidRPr="00A071D5">
              <w:rPr>
                <w:color w:val="000000"/>
                <w:sz w:val="19"/>
                <w:szCs w:val="19"/>
                <w:lang w:val="es-ES_tradnl"/>
              </w:rPr>
              <w:t>18.301</w:t>
            </w:r>
          </w:p>
        </w:tc>
        <w:tc>
          <w:tcPr>
            <w:tcW w:w="993" w:type="dxa"/>
            <w:shd w:val="clear" w:color="auto" w:fill="auto"/>
          </w:tcPr>
          <w:p w14:paraId="4765FFE9" w14:textId="77777777" w:rsidR="00A071D5" w:rsidRPr="00A071D5" w:rsidRDefault="00A071D5" w:rsidP="0039266F">
            <w:pPr>
              <w:spacing w:after="60"/>
              <w:jc w:val="right"/>
              <w:rPr>
                <w:sz w:val="20"/>
                <w:szCs w:val="20"/>
                <w:lang w:val="es-ES_tradnl"/>
              </w:rPr>
            </w:pPr>
            <w:r w:rsidRPr="00A071D5">
              <w:rPr>
                <w:sz w:val="20"/>
                <w:szCs w:val="20"/>
                <w:lang w:val="es-ES_tradnl"/>
              </w:rPr>
              <w:t>33.355</w:t>
            </w:r>
          </w:p>
        </w:tc>
        <w:tc>
          <w:tcPr>
            <w:tcW w:w="732" w:type="dxa"/>
          </w:tcPr>
          <w:p w14:paraId="2F17695C" w14:textId="77777777" w:rsidR="00A071D5" w:rsidRPr="00A071D5" w:rsidRDefault="00A071D5" w:rsidP="0039266F">
            <w:pPr>
              <w:spacing w:after="60"/>
              <w:jc w:val="right"/>
              <w:rPr>
                <w:sz w:val="20"/>
                <w:szCs w:val="20"/>
                <w:lang w:val="es-ES_tradnl"/>
              </w:rPr>
            </w:pPr>
            <w:r w:rsidRPr="00A071D5">
              <w:rPr>
                <w:sz w:val="20"/>
                <w:szCs w:val="20"/>
                <w:lang w:val="es-ES_tradnl"/>
              </w:rPr>
              <w:t>0</w:t>
            </w:r>
          </w:p>
        </w:tc>
        <w:tc>
          <w:tcPr>
            <w:tcW w:w="876" w:type="dxa"/>
          </w:tcPr>
          <w:p w14:paraId="3031AE7D" w14:textId="77777777" w:rsidR="00A071D5" w:rsidRPr="00A071D5" w:rsidRDefault="00A071D5" w:rsidP="0039266F">
            <w:pPr>
              <w:spacing w:after="60"/>
              <w:jc w:val="right"/>
              <w:rPr>
                <w:sz w:val="20"/>
                <w:szCs w:val="20"/>
                <w:lang w:val="es-ES_tradnl"/>
              </w:rPr>
            </w:pPr>
            <w:r w:rsidRPr="00A071D5">
              <w:rPr>
                <w:sz w:val="20"/>
                <w:szCs w:val="20"/>
                <w:lang w:val="es-ES_tradnl"/>
              </w:rPr>
              <w:t>34.454</w:t>
            </w:r>
          </w:p>
        </w:tc>
        <w:tc>
          <w:tcPr>
            <w:tcW w:w="676" w:type="dxa"/>
          </w:tcPr>
          <w:p w14:paraId="7CFFB07F" w14:textId="77777777" w:rsidR="00A071D5" w:rsidRPr="00A071D5" w:rsidRDefault="00A071D5" w:rsidP="0039266F">
            <w:pPr>
              <w:spacing w:after="60"/>
              <w:jc w:val="right"/>
              <w:rPr>
                <w:sz w:val="20"/>
                <w:szCs w:val="20"/>
                <w:lang w:val="es-ES_tradnl"/>
              </w:rPr>
            </w:pPr>
            <w:r w:rsidRPr="00A071D5">
              <w:rPr>
                <w:sz w:val="20"/>
                <w:szCs w:val="20"/>
                <w:lang w:val="es-ES_tradnl"/>
              </w:rPr>
              <w:t>0</w:t>
            </w:r>
          </w:p>
        </w:tc>
        <w:tc>
          <w:tcPr>
            <w:tcW w:w="876" w:type="dxa"/>
          </w:tcPr>
          <w:p w14:paraId="7822F617" w14:textId="77777777" w:rsidR="00A071D5" w:rsidRPr="00A071D5" w:rsidRDefault="00A071D5" w:rsidP="0039266F">
            <w:pPr>
              <w:spacing w:after="60"/>
              <w:jc w:val="right"/>
              <w:rPr>
                <w:sz w:val="20"/>
                <w:szCs w:val="20"/>
                <w:lang w:val="es-ES_tradnl"/>
              </w:rPr>
            </w:pPr>
            <w:r w:rsidRPr="00A071D5">
              <w:rPr>
                <w:sz w:val="20"/>
                <w:szCs w:val="20"/>
                <w:lang w:val="es-ES_tradnl"/>
              </w:rPr>
              <w:t>9.590</w:t>
            </w:r>
          </w:p>
        </w:tc>
        <w:tc>
          <w:tcPr>
            <w:tcW w:w="1026" w:type="dxa"/>
            <w:shd w:val="clear" w:color="auto" w:fill="auto"/>
          </w:tcPr>
          <w:p w14:paraId="7047B73B" w14:textId="77777777" w:rsidR="00A071D5" w:rsidRPr="00A071D5" w:rsidRDefault="00A071D5" w:rsidP="0039266F">
            <w:pPr>
              <w:spacing w:after="60"/>
              <w:jc w:val="right"/>
              <w:rPr>
                <w:sz w:val="20"/>
                <w:szCs w:val="20"/>
                <w:lang w:val="es-ES_tradnl"/>
              </w:rPr>
            </w:pPr>
            <w:r w:rsidRPr="00A071D5">
              <w:rPr>
                <w:sz w:val="20"/>
                <w:szCs w:val="20"/>
                <w:lang w:val="es-ES_tradnl"/>
              </w:rPr>
              <w:t>137.700</w:t>
            </w:r>
          </w:p>
        </w:tc>
      </w:tr>
      <w:tr w:rsidR="000446F9" w:rsidRPr="00A071D5" w14:paraId="380A84A4" w14:textId="77777777" w:rsidTr="000446F9">
        <w:trPr>
          <w:trHeight w:val="232"/>
        </w:trPr>
        <w:tc>
          <w:tcPr>
            <w:tcW w:w="2581" w:type="dxa"/>
            <w:gridSpan w:val="2"/>
            <w:vMerge w:val="restart"/>
            <w:shd w:val="clear" w:color="auto" w:fill="auto"/>
          </w:tcPr>
          <w:p w14:paraId="4FECF10D" w14:textId="77777777" w:rsidR="00A071D5" w:rsidRPr="00A071D5" w:rsidRDefault="00A071D5" w:rsidP="0039266F">
            <w:pPr>
              <w:jc w:val="left"/>
              <w:rPr>
                <w:sz w:val="20"/>
                <w:szCs w:val="20"/>
                <w:lang w:val="es-ES_tradnl"/>
              </w:rPr>
            </w:pPr>
            <w:r w:rsidRPr="00A071D5">
              <w:rPr>
                <w:sz w:val="20"/>
                <w:szCs w:val="20"/>
                <w:lang w:val="es-ES_tradnl"/>
              </w:rPr>
              <w:t>Fondos aprobados por el Comité Ejecutivo ($EUA)</w:t>
            </w:r>
          </w:p>
        </w:tc>
        <w:tc>
          <w:tcPr>
            <w:tcW w:w="1326" w:type="dxa"/>
            <w:shd w:val="clear" w:color="auto" w:fill="auto"/>
          </w:tcPr>
          <w:p w14:paraId="4FE86B9E" w14:textId="77777777" w:rsidR="00A071D5" w:rsidRPr="00A071D5" w:rsidRDefault="00A071D5" w:rsidP="0039266F">
            <w:pPr>
              <w:spacing w:after="60"/>
              <w:jc w:val="left"/>
              <w:rPr>
                <w:sz w:val="20"/>
                <w:szCs w:val="20"/>
                <w:lang w:val="es-ES_tradnl"/>
              </w:rPr>
            </w:pPr>
            <w:r w:rsidRPr="00A071D5">
              <w:rPr>
                <w:sz w:val="20"/>
                <w:szCs w:val="20"/>
                <w:lang w:val="es-ES_tradnl"/>
              </w:rPr>
              <w:t>Costo del proyecto</w:t>
            </w:r>
          </w:p>
        </w:tc>
        <w:tc>
          <w:tcPr>
            <w:tcW w:w="876" w:type="dxa"/>
            <w:shd w:val="clear" w:color="auto" w:fill="auto"/>
          </w:tcPr>
          <w:p w14:paraId="22757BD2" w14:textId="77777777" w:rsidR="00A071D5" w:rsidRPr="00A071D5" w:rsidRDefault="00A071D5" w:rsidP="0039266F">
            <w:pPr>
              <w:spacing w:after="60"/>
              <w:jc w:val="right"/>
              <w:rPr>
                <w:sz w:val="20"/>
                <w:szCs w:val="20"/>
                <w:lang w:val="es-ES_tradnl"/>
              </w:rPr>
            </w:pPr>
            <w:r w:rsidRPr="00A071D5">
              <w:rPr>
                <w:sz w:val="20"/>
                <w:szCs w:val="20"/>
                <w:lang w:val="es-ES_tradnl"/>
              </w:rPr>
              <w:t>600.000</w:t>
            </w:r>
          </w:p>
        </w:tc>
        <w:tc>
          <w:tcPr>
            <w:tcW w:w="882" w:type="dxa"/>
            <w:shd w:val="clear" w:color="auto" w:fill="auto"/>
          </w:tcPr>
          <w:p w14:paraId="101BDE97" w14:textId="77777777" w:rsidR="00A071D5" w:rsidRPr="00A071D5" w:rsidRDefault="00A071D5" w:rsidP="0039266F">
            <w:pPr>
              <w:spacing w:after="60"/>
              <w:jc w:val="right"/>
              <w:rPr>
                <w:sz w:val="20"/>
                <w:szCs w:val="20"/>
                <w:lang w:val="es-ES_tradnl"/>
              </w:rPr>
            </w:pPr>
            <w:r w:rsidRPr="00A071D5">
              <w:rPr>
                <w:sz w:val="20"/>
                <w:szCs w:val="20"/>
                <w:lang w:val="es-ES_tradnl"/>
              </w:rPr>
              <w:t>0</w:t>
            </w:r>
          </w:p>
        </w:tc>
        <w:tc>
          <w:tcPr>
            <w:tcW w:w="851" w:type="dxa"/>
            <w:shd w:val="clear" w:color="auto" w:fill="auto"/>
          </w:tcPr>
          <w:p w14:paraId="1836FC48" w14:textId="77777777" w:rsidR="00A071D5" w:rsidRPr="00A071D5" w:rsidRDefault="00A071D5" w:rsidP="0039266F">
            <w:pPr>
              <w:spacing w:after="60"/>
              <w:jc w:val="right"/>
              <w:rPr>
                <w:sz w:val="20"/>
                <w:szCs w:val="20"/>
                <w:lang w:val="es-ES_tradnl"/>
              </w:rPr>
            </w:pPr>
            <w:r w:rsidRPr="00A071D5">
              <w:rPr>
                <w:sz w:val="20"/>
                <w:szCs w:val="20"/>
                <w:lang w:val="es-ES_tradnl"/>
              </w:rPr>
              <w:t>0</w:t>
            </w:r>
          </w:p>
        </w:tc>
        <w:tc>
          <w:tcPr>
            <w:tcW w:w="850" w:type="dxa"/>
            <w:shd w:val="clear" w:color="auto" w:fill="auto"/>
          </w:tcPr>
          <w:p w14:paraId="10791D31" w14:textId="77777777" w:rsidR="00A071D5" w:rsidRPr="00A071D5" w:rsidRDefault="00A071D5" w:rsidP="0039266F">
            <w:pPr>
              <w:spacing w:after="60"/>
              <w:jc w:val="right"/>
              <w:rPr>
                <w:sz w:val="20"/>
                <w:szCs w:val="20"/>
                <w:lang w:val="es-ES_tradnl"/>
              </w:rPr>
            </w:pPr>
            <w:r w:rsidRPr="00A071D5">
              <w:rPr>
                <w:sz w:val="20"/>
                <w:szCs w:val="20"/>
                <w:lang w:val="es-ES_tradnl"/>
              </w:rPr>
              <w:t>0</w:t>
            </w:r>
          </w:p>
        </w:tc>
        <w:tc>
          <w:tcPr>
            <w:tcW w:w="851" w:type="dxa"/>
            <w:shd w:val="clear" w:color="auto" w:fill="auto"/>
          </w:tcPr>
          <w:p w14:paraId="11619BC6" w14:textId="77777777" w:rsidR="00A071D5" w:rsidRPr="00A071D5" w:rsidRDefault="00A071D5" w:rsidP="0039266F">
            <w:pPr>
              <w:spacing w:after="60"/>
              <w:jc w:val="right"/>
              <w:rPr>
                <w:sz w:val="20"/>
                <w:szCs w:val="20"/>
                <w:lang w:val="es-ES_tradnl"/>
              </w:rPr>
            </w:pPr>
            <w:r w:rsidRPr="00A071D5">
              <w:rPr>
                <w:sz w:val="20"/>
                <w:szCs w:val="20"/>
                <w:lang w:val="es-ES_tradnl"/>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8A1AC88" w14:textId="77777777" w:rsidR="00A071D5" w:rsidRPr="00A071D5" w:rsidRDefault="00A071D5" w:rsidP="0039266F">
            <w:pPr>
              <w:spacing w:after="60"/>
              <w:jc w:val="right"/>
              <w:rPr>
                <w:sz w:val="20"/>
                <w:szCs w:val="20"/>
                <w:lang w:val="es-ES_tradnl"/>
              </w:rPr>
            </w:pPr>
          </w:p>
        </w:tc>
        <w:tc>
          <w:tcPr>
            <w:tcW w:w="993" w:type="dxa"/>
            <w:shd w:val="clear" w:color="auto" w:fill="auto"/>
          </w:tcPr>
          <w:p w14:paraId="1D64C0B0" w14:textId="77777777" w:rsidR="00A071D5" w:rsidRPr="00A071D5" w:rsidRDefault="00A071D5" w:rsidP="0039266F">
            <w:pPr>
              <w:spacing w:after="60"/>
              <w:jc w:val="right"/>
              <w:rPr>
                <w:sz w:val="20"/>
                <w:szCs w:val="20"/>
                <w:lang w:val="es-ES_tradnl"/>
              </w:rPr>
            </w:pPr>
            <w:r w:rsidRPr="00A071D5">
              <w:rPr>
                <w:sz w:val="20"/>
                <w:szCs w:val="20"/>
                <w:lang w:val="es-ES_tradnl"/>
              </w:rPr>
              <w:t>0</w:t>
            </w:r>
          </w:p>
        </w:tc>
        <w:tc>
          <w:tcPr>
            <w:tcW w:w="732" w:type="dxa"/>
            <w:shd w:val="clear" w:color="auto" w:fill="auto"/>
          </w:tcPr>
          <w:p w14:paraId="3D40ED44" w14:textId="77777777" w:rsidR="00A071D5" w:rsidRPr="00A071D5" w:rsidRDefault="00A071D5" w:rsidP="0039266F">
            <w:pPr>
              <w:spacing w:after="60"/>
              <w:jc w:val="right"/>
              <w:rPr>
                <w:sz w:val="20"/>
                <w:szCs w:val="20"/>
                <w:lang w:val="es-ES_tradnl"/>
              </w:rPr>
            </w:pPr>
            <w:r w:rsidRPr="00A071D5">
              <w:rPr>
                <w:sz w:val="20"/>
                <w:szCs w:val="20"/>
                <w:lang w:val="es-ES_tradnl"/>
              </w:rPr>
              <w:t>0</w:t>
            </w:r>
          </w:p>
        </w:tc>
        <w:tc>
          <w:tcPr>
            <w:tcW w:w="876" w:type="dxa"/>
            <w:shd w:val="clear" w:color="auto" w:fill="auto"/>
          </w:tcPr>
          <w:p w14:paraId="7EDB0E8F" w14:textId="77777777" w:rsidR="00A071D5" w:rsidRPr="00A071D5" w:rsidRDefault="00A071D5" w:rsidP="0039266F">
            <w:pPr>
              <w:spacing w:after="60"/>
              <w:jc w:val="right"/>
              <w:rPr>
                <w:sz w:val="20"/>
                <w:szCs w:val="20"/>
                <w:lang w:val="es-ES_tradnl"/>
              </w:rPr>
            </w:pPr>
            <w:r w:rsidRPr="00A071D5">
              <w:rPr>
                <w:sz w:val="20"/>
                <w:szCs w:val="20"/>
                <w:lang w:val="es-ES_tradnl"/>
              </w:rPr>
              <w:t>0</w:t>
            </w:r>
          </w:p>
        </w:tc>
        <w:tc>
          <w:tcPr>
            <w:tcW w:w="676" w:type="dxa"/>
            <w:shd w:val="clear" w:color="auto" w:fill="auto"/>
          </w:tcPr>
          <w:p w14:paraId="34CA8161" w14:textId="77777777" w:rsidR="00A071D5" w:rsidRPr="00A071D5" w:rsidRDefault="00A071D5" w:rsidP="0039266F">
            <w:pPr>
              <w:spacing w:after="60"/>
              <w:jc w:val="right"/>
              <w:rPr>
                <w:sz w:val="20"/>
                <w:szCs w:val="20"/>
                <w:lang w:val="es-ES_tradnl"/>
              </w:rPr>
            </w:pPr>
            <w:r w:rsidRPr="00A071D5">
              <w:rPr>
                <w:sz w:val="20"/>
                <w:szCs w:val="20"/>
                <w:lang w:val="es-ES_tradnl"/>
              </w:rPr>
              <w:t>0</w:t>
            </w:r>
          </w:p>
        </w:tc>
        <w:tc>
          <w:tcPr>
            <w:tcW w:w="876" w:type="dxa"/>
            <w:shd w:val="clear" w:color="auto" w:fill="auto"/>
          </w:tcPr>
          <w:p w14:paraId="57D242C6" w14:textId="77777777" w:rsidR="00A071D5" w:rsidRPr="00A071D5" w:rsidRDefault="00A071D5" w:rsidP="0039266F">
            <w:pPr>
              <w:spacing w:after="60"/>
              <w:jc w:val="right"/>
              <w:rPr>
                <w:sz w:val="20"/>
                <w:szCs w:val="20"/>
                <w:lang w:val="es-ES_tradnl"/>
              </w:rPr>
            </w:pPr>
            <w:r w:rsidRPr="00A071D5">
              <w:rPr>
                <w:sz w:val="20"/>
                <w:szCs w:val="20"/>
                <w:lang w:val="es-ES_tradnl"/>
              </w:rPr>
              <w:t>0</w:t>
            </w:r>
          </w:p>
        </w:tc>
        <w:tc>
          <w:tcPr>
            <w:tcW w:w="1026" w:type="dxa"/>
            <w:shd w:val="clear" w:color="auto" w:fill="auto"/>
          </w:tcPr>
          <w:p w14:paraId="38588C48" w14:textId="77777777" w:rsidR="00A071D5" w:rsidRPr="00A071D5" w:rsidRDefault="00A071D5" w:rsidP="0039266F">
            <w:pPr>
              <w:spacing w:after="60"/>
              <w:jc w:val="right"/>
              <w:rPr>
                <w:sz w:val="20"/>
                <w:szCs w:val="20"/>
                <w:lang w:val="es-ES_tradnl"/>
              </w:rPr>
            </w:pPr>
            <w:r w:rsidRPr="00A071D5">
              <w:rPr>
                <w:sz w:val="20"/>
                <w:szCs w:val="20"/>
                <w:lang w:val="es-ES_tradnl"/>
              </w:rPr>
              <w:t>600.000</w:t>
            </w:r>
          </w:p>
        </w:tc>
      </w:tr>
      <w:tr w:rsidR="000446F9" w:rsidRPr="00A071D5" w14:paraId="4594EC20" w14:textId="77777777" w:rsidTr="000446F9">
        <w:trPr>
          <w:trHeight w:val="102"/>
        </w:trPr>
        <w:tc>
          <w:tcPr>
            <w:tcW w:w="2581" w:type="dxa"/>
            <w:gridSpan w:val="2"/>
            <w:vMerge/>
            <w:shd w:val="clear" w:color="auto" w:fill="auto"/>
          </w:tcPr>
          <w:p w14:paraId="068F634B" w14:textId="77777777" w:rsidR="00A071D5" w:rsidRPr="00A071D5" w:rsidRDefault="00A071D5" w:rsidP="0039266F">
            <w:pPr>
              <w:spacing w:after="60"/>
              <w:jc w:val="center"/>
              <w:rPr>
                <w:sz w:val="20"/>
                <w:szCs w:val="20"/>
                <w:lang w:val="es-ES_tradnl"/>
              </w:rPr>
            </w:pPr>
          </w:p>
        </w:tc>
        <w:tc>
          <w:tcPr>
            <w:tcW w:w="1326" w:type="dxa"/>
            <w:shd w:val="clear" w:color="auto" w:fill="auto"/>
          </w:tcPr>
          <w:p w14:paraId="45E0F44F" w14:textId="77777777" w:rsidR="00A071D5" w:rsidRPr="00A071D5" w:rsidRDefault="00A071D5" w:rsidP="0039266F">
            <w:pPr>
              <w:spacing w:after="60"/>
              <w:jc w:val="left"/>
              <w:rPr>
                <w:sz w:val="20"/>
                <w:szCs w:val="20"/>
                <w:lang w:val="es-ES_tradnl"/>
              </w:rPr>
            </w:pPr>
            <w:r w:rsidRPr="00A071D5">
              <w:rPr>
                <w:sz w:val="20"/>
                <w:szCs w:val="20"/>
                <w:lang w:val="es-ES_tradnl"/>
              </w:rPr>
              <w:t>Gastos de apoyo</w:t>
            </w:r>
          </w:p>
        </w:tc>
        <w:tc>
          <w:tcPr>
            <w:tcW w:w="876" w:type="dxa"/>
            <w:shd w:val="clear" w:color="auto" w:fill="auto"/>
          </w:tcPr>
          <w:p w14:paraId="62096026" w14:textId="77777777" w:rsidR="00A071D5" w:rsidRPr="00A071D5" w:rsidRDefault="00A071D5" w:rsidP="0039266F">
            <w:pPr>
              <w:spacing w:after="60"/>
              <w:jc w:val="right"/>
              <w:rPr>
                <w:sz w:val="20"/>
                <w:szCs w:val="20"/>
                <w:lang w:val="es-ES_tradnl"/>
              </w:rPr>
            </w:pPr>
            <w:r w:rsidRPr="00A071D5">
              <w:rPr>
                <w:sz w:val="20"/>
                <w:szCs w:val="20"/>
                <w:lang w:val="es-ES_tradnl"/>
              </w:rPr>
              <w:t>42.000</w:t>
            </w:r>
          </w:p>
        </w:tc>
        <w:tc>
          <w:tcPr>
            <w:tcW w:w="882" w:type="dxa"/>
            <w:shd w:val="clear" w:color="auto" w:fill="auto"/>
          </w:tcPr>
          <w:p w14:paraId="1CBA8FC3" w14:textId="77777777" w:rsidR="00A071D5" w:rsidRPr="00A071D5" w:rsidRDefault="00A071D5" w:rsidP="0039266F">
            <w:pPr>
              <w:spacing w:after="60"/>
              <w:jc w:val="right"/>
              <w:rPr>
                <w:sz w:val="20"/>
                <w:szCs w:val="20"/>
                <w:lang w:val="es-ES_tradnl"/>
              </w:rPr>
            </w:pPr>
            <w:r w:rsidRPr="00A071D5">
              <w:rPr>
                <w:sz w:val="20"/>
                <w:szCs w:val="20"/>
                <w:lang w:val="es-ES_tradnl"/>
              </w:rPr>
              <w:t>0</w:t>
            </w:r>
          </w:p>
        </w:tc>
        <w:tc>
          <w:tcPr>
            <w:tcW w:w="851" w:type="dxa"/>
            <w:shd w:val="clear" w:color="auto" w:fill="auto"/>
          </w:tcPr>
          <w:p w14:paraId="3C29EC47" w14:textId="77777777" w:rsidR="00A071D5" w:rsidRPr="00A071D5" w:rsidRDefault="00A071D5" w:rsidP="0039266F">
            <w:pPr>
              <w:spacing w:after="60"/>
              <w:jc w:val="right"/>
              <w:rPr>
                <w:sz w:val="20"/>
                <w:szCs w:val="20"/>
                <w:lang w:val="es-ES_tradnl"/>
              </w:rPr>
            </w:pPr>
            <w:r w:rsidRPr="00A071D5">
              <w:rPr>
                <w:sz w:val="20"/>
                <w:szCs w:val="20"/>
                <w:lang w:val="es-ES_tradnl"/>
              </w:rPr>
              <w:t>0</w:t>
            </w:r>
          </w:p>
        </w:tc>
        <w:tc>
          <w:tcPr>
            <w:tcW w:w="850" w:type="dxa"/>
            <w:shd w:val="clear" w:color="auto" w:fill="auto"/>
          </w:tcPr>
          <w:p w14:paraId="2F5A41BA" w14:textId="77777777" w:rsidR="00A071D5" w:rsidRPr="00A071D5" w:rsidRDefault="00A071D5" w:rsidP="0039266F">
            <w:pPr>
              <w:spacing w:after="60"/>
              <w:jc w:val="right"/>
              <w:rPr>
                <w:sz w:val="20"/>
                <w:szCs w:val="20"/>
                <w:lang w:val="es-ES_tradnl"/>
              </w:rPr>
            </w:pPr>
            <w:r w:rsidRPr="00A071D5">
              <w:rPr>
                <w:sz w:val="20"/>
                <w:szCs w:val="20"/>
                <w:lang w:val="es-ES_tradnl"/>
              </w:rPr>
              <w:t>0</w:t>
            </w:r>
          </w:p>
        </w:tc>
        <w:tc>
          <w:tcPr>
            <w:tcW w:w="851" w:type="dxa"/>
            <w:shd w:val="clear" w:color="auto" w:fill="auto"/>
          </w:tcPr>
          <w:p w14:paraId="34983F8F" w14:textId="77777777" w:rsidR="00A071D5" w:rsidRPr="00A071D5" w:rsidRDefault="00A071D5" w:rsidP="0039266F">
            <w:pPr>
              <w:spacing w:after="60"/>
              <w:jc w:val="right"/>
              <w:rPr>
                <w:sz w:val="20"/>
                <w:szCs w:val="20"/>
                <w:lang w:val="es-ES_tradnl"/>
              </w:rPr>
            </w:pPr>
            <w:r w:rsidRPr="00A071D5">
              <w:rPr>
                <w:sz w:val="20"/>
                <w:szCs w:val="20"/>
                <w:lang w:val="es-ES_tradnl"/>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FCB1343" w14:textId="77777777" w:rsidR="00A071D5" w:rsidRPr="00A071D5" w:rsidRDefault="00A071D5" w:rsidP="0039266F">
            <w:pPr>
              <w:spacing w:after="60"/>
              <w:jc w:val="right"/>
              <w:rPr>
                <w:sz w:val="20"/>
                <w:szCs w:val="20"/>
                <w:lang w:val="es-ES_tradnl"/>
              </w:rPr>
            </w:pPr>
          </w:p>
        </w:tc>
        <w:tc>
          <w:tcPr>
            <w:tcW w:w="993" w:type="dxa"/>
            <w:shd w:val="clear" w:color="auto" w:fill="auto"/>
          </w:tcPr>
          <w:p w14:paraId="3CAEC1AA" w14:textId="77777777" w:rsidR="00A071D5" w:rsidRPr="00A071D5" w:rsidRDefault="00A071D5" w:rsidP="0039266F">
            <w:pPr>
              <w:spacing w:after="60"/>
              <w:jc w:val="right"/>
              <w:rPr>
                <w:sz w:val="20"/>
                <w:szCs w:val="20"/>
                <w:lang w:val="es-ES_tradnl"/>
              </w:rPr>
            </w:pPr>
            <w:r w:rsidRPr="00A071D5">
              <w:rPr>
                <w:sz w:val="20"/>
                <w:szCs w:val="20"/>
                <w:lang w:val="es-ES_tradnl"/>
              </w:rPr>
              <w:t>0</w:t>
            </w:r>
          </w:p>
        </w:tc>
        <w:tc>
          <w:tcPr>
            <w:tcW w:w="732" w:type="dxa"/>
            <w:shd w:val="clear" w:color="auto" w:fill="auto"/>
          </w:tcPr>
          <w:p w14:paraId="174865CF" w14:textId="77777777" w:rsidR="00A071D5" w:rsidRPr="00A071D5" w:rsidRDefault="00A071D5" w:rsidP="0039266F">
            <w:pPr>
              <w:spacing w:after="60"/>
              <w:jc w:val="right"/>
              <w:rPr>
                <w:sz w:val="20"/>
                <w:szCs w:val="20"/>
                <w:lang w:val="es-ES_tradnl"/>
              </w:rPr>
            </w:pPr>
            <w:r w:rsidRPr="00A071D5">
              <w:rPr>
                <w:sz w:val="20"/>
                <w:szCs w:val="20"/>
                <w:lang w:val="es-ES_tradnl"/>
              </w:rPr>
              <w:t>0</w:t>
            </w:r>
          </w:p>
        </w:tc>
        <w:tc>
          <w:tcPr>
            <w:tcW w:w="876" w:type="dxa"/>
            <w:shd w:val="clear" w:color="auto" w:fill="auto"/>
          </w:tcPr>
          <w:p w14:paraId="4F7681E0" w14:textId="77777777" w:rsidR="00A071D5" w:rsidRPr="00A071D5" w:rsidRDefault="00A071D5" w:rsidP="0039266F">
            <w:pPr>
              <w:spacing w:after="60"/>
              <w:jc w:val="right"/>
              <w:rPr>
                <w:sz w:val="20"/>
                <w:szCs w:val="20"/>
                <w:lang w:val="es-ES_tradnl"/>
              </w:rPr>
            </w:pPr>
            <w:r w:rsidRPr="00A071D5">
              <w:rPr>
                <w:sz w:val="20"/>
                <w:szCs w:val="20"/>
                <w:lang w:val="es-ES_tradnl"/>
              </w:rPr>
              <w:t>0</w:t>
            </w:r>
          </w:p>
        </w:tc>
        <w:tc>
          <w:tcPr>
            <w:tcW w:w="676" w:type="dxa"/>
            <w:shd w:val="clear" w:color="auto" w:fill="auto"/>
          </w:tcPr>
          <w:p w14:paraId="106159C0" w14:textId="77777777" w:rsidR="00A071D5" w:rsidRPr="00A071D5" w:rsidRDefault="00A071D5" w:rsidP="0039266F">
            <w:pPr>
              <w:spacing w:after="60"/>
              <w:jc w:val="right"/>
              <w:rPr>
                <w:sz w:val="20"/>
                <w:szCs w:val="20"/>
                <w:lang w:val="es-ES_tradnl"/>
              </w:rPr>
            </w:pPr>
            <w:r w:rsidRPr="00A071D5">
              <w:rPr>
                <w:sz w:val="20"/>
                <w:szCs w:val="20"/>
                <w:lang w:val="es-ES_tradnl"/>
              </w:rPr>
              <w:t>0</w:t>
            </w:r>
          </w:p>
        </w:tc>
        <w:tc>
          <w:tcPr>
            <w:tcW w:w="876" w:type="dxa"/>
            <w:shd w:val="clear" w:color="auto" w:fill="auto"/>
          </w:tcPr>
          <w:p w14:paraId="01BCD965" w14:textId="77777777" w:rsidR="00A071D5" w:rsidRPr="00A071D5" w:rsidRDefault="00A071D5" w:rsidP="0039266F">
            <w:pPr>
              <w:spacing w:after="60"/>
              <w:jc w:val="right"/>
              <w:rPr>
                <w:sz w:val="20"/>
                <w:szCs w:val="20"/>
                <w:lang w:val="es-ES_tradnl"/>
              </w:rPr>
            </w:pPr>
            <w:r w:rsidRPr="00A071D5">
              <w:rPr>
                <w:sz w:val="20"/>
                <w:szCs w:val="20"/>
                <w:lang w:val="es-ES_tradnl"/>
              </w:rPr>
              <w:t>0</w:t>
            </w:r>
          </w:p>
        </w:tc>
        <w:tc>
          <w:tcPr>
            <w:tcW w:w="1026" w:type="dxa"/>
            <w:shd w:val="clear" w:color="auto" w:fill="auto"/>
          </w:tcPr>
          <w:p w14:paraId="44ECA579" w14:textId="77777777" w:rsidR="00A071D5" w:rsidRPr="00A071D5" w:rsidRDefault="00A071D5" w:rsidP="0039266F">
            <w:pPr>
              <w:spacing w:after="60"/>
              <w:jc w:val="right"/>
              <w:rPr>
                <w:sz w:val="20"/>
                <w:szCs w:val="20"/>
                <w:lang w:val="es-ES_tradnl"/>
              </w:rPr>
            </w:pPr>
            <w:r w:rsidRPr="00A071D5">
              <w:rPr>
                <w:sz w:val="20"/>
                <w:szCs w:val="20"/>
                <w:lang w:val="es-ES_tradnl"/>
              </w:rPr>
              <w:t>42.000</w:t>
            </w:r>
          </w:p>
        </w:tc>
      </w:tr>
      <w:tr w:rsidR="000446F9" w:rsidRPr="00A071D5" w14:paraId="0D207F10" w14:textId="77777777" w:rsidTr="000446F9">
        <w:trPr>
          <w:trHeight w:val="387"/>
        </w:trPr>
        <w:tc>
          <w:tcPr>
            <w:tcW w:w="2581" w:type="dxa"/>
            <w:gridSpan w:val="2"/>
            <w:vMerge w:val="restart"/>
            <w:shd w:val="clear" w:color="auto" w:fill="auto"/>
          </w:tcPr>
          <w:p w14:paraId="7D3357F2" w14:textId="77777777" w:rsidR="00A071D5" w:rsidRPr="00A071D5" w:rsidRDefault="00A071D5" w:rsidP="0039266F">
            <w:pPr>
              <w:spacing w:after="60"/>
              <w:jc w:val="left"/>
              <w:rPr>
                <w:sz w:val="20"/>
                <w:szCs w:val="20"/>
                <w:lang w:val="es-ES_tradnl"/>
              </w:rPr>
            </w:pPr>
            <w:proofErr w:type="gramStart"/>
            <w:r w:rsidRPr="00A071D5">
              <w:rPr>
                <w:sz w:val="20"/>
                <w:szCs w:val="20"/>
                <w:lang w:val="es-ES_tradnl"/>
              </w:rPr>
              <w:t>Total</w:t>
            </w:r>
            <w:proofErr w:type="gramEnd"/>
            <w:r w:rsidRPr="00A071D5">
              <w:rPr>
                <w:sz w:val="20"/>
                <w:szCs w:val="20"/>
                <w:lang w:val="es-ES_tradnl"/>
              </w:rPr>
              <w:t xml:space="preserve"> de fondos recomendados para su aprobación en esta reunión ($EUA)</w:t>
            </w:r>
          </w:p>
        </w:tc>
        <w:tc>
          <w:tcPr>
            <w:tcW w:w="1326" w:type="dxa"/>
            <w:shd w:val="clear" w:color="auto" w:fill="auto"/>
          </w:tcPr>
          <w:p w14:paraId="35C1D454" w14:textId="77777777" w:rsidR="00A071D5" w:rsidRPr="00A071D5" w:rsidRDefault="00A071D5" w:rsidP="0039266F">
            <w:pPr>
              <w:spacing w:after="60"/>
              <w:jc w:val="left"/>
              <w:rPr>
                <w:sz w:val="20"/>
                <w:szCs w:val="20"/>
                <w:lang w:val="es-ES_tradnl"/>
              </w:rPr>
            </w:pPr>
            <w:r w:rsidRPr="00A071D5">
              <w:rPr>
                <w:sz w:val="20"/>
                <w:szCs w:val="20"/>
                <w:lang w:val="es-ES_tradnl"/>
              </w:rPr>
              <w:t>Costo del proyecto</w:t>
            </w:r>
          </w:p>
        </w:tc>
        <w:tc>
          <w:tcPr>
            <w:tcW w:w="876" w:type="dxa"/>
            <w:shd w:val="clear" w:color="auto" w:fill="auto"/>
          </w:tcPr>
          <w:p w14:paraId="67FB6644" w14:textId="77777777" w:rsidR="00A071D5" w:rsidRPr="00A071D5" w:rsidRDefault="00A071D5" w:rsidP="0039266F">
            <w:pPr>
              <w:spacing w:after="60"/>
              <w:jc w:val="right"/>
              <w:rPr>
                <w:sz w:val="20"/>
                <w:szCs w:val="20"/>
                <w:lang w:val="es-ES_tradnl"/>
              </w:rPr>
            </w:pPr>
          </w:p>
        </w:tc>
        <w:tc>
          <w:tcPr>
            <w:tcW w:w="882" w:type="dxa"/>
            <w:shd w:val="clear" w:color="auto" w:fill="auto"/>
          </w:tcPr>
          <w:p w14:paraId="328F310B" w14:textId="77777777" w:rsidR="00A071D5" w:rsidRPr="00A071D5" w:rsidRDefault="00A071D5" w:rsidP="0039266F">
            <w:pPr>
              <w:spacing w:after="60"/>
              <w:jc w:val="right"/>
              <w:rPr>
                <w:sz w:val="20"/>
                <w:szCs w:val="20"/>
                <w:lang w:val="es-ES_tradnl"/>
              </w:rPr>
            </w:pPr>
          </w:p>
        </w:tc>
        <w:tc>
          <w:tcPr>
            <w:tcW w:w="851" w:type="dxa"/>
            <w:shd w:val="clear" w:color="auto" w:fill="auto"/>
          </w:tcPr>
          <w:p w14:paraId="3A5953E1" w14:textId="77777777" w:rsidR="00A071D5" w:rsidRPr="00A071D5" w:rsidRDefault="00A071D5" w:rsidP="0039266F">
            <w:pPr>
              <w:spacing w:after="60"/>
              <w:jc w:val="right"/>
              <w:rPr>
                <w:sz w:val="20"/>
                <w:szCs w:val="20"/>
                <w:lang w:val="es-ES_tradnl"/>
              </w:rPr>
            </w:pPr>
          </w:p>
        </w:tc>
        <w:tc>
          <w:tcPr>
            <w:tcW w:w="850" w:type="dxa"/>
            <w:shd w:val="clear" w:color="auto" w:fill="auto"/>
          </w:tcPr>
          <w:p w14:paraId="0FF3B343" w14:textId="77777777" w:rsidR="00A071D5" w:rsidRPr="00A071D5" w:rsidRDefault="00A071D5" w:rsidP="0039266F">
            <w:pPr>
              <w:spacing w:after="60"/>
              <w:jc w:val="right"/>
              <w:rPr>
                <w:sz w:val="20"/>
                <w:szCs w:val="20"/>
                <w:lang w:val="es-ES_tradnl"/>
              </w:rPr>
            </w:pPr>
          </w:p>
        </w:tc>
        <w:tc>
          <w:tcPr>
            <w:tcW w:w="851" w:type="dxa"/>
            <w:shd w:val="clear" w:color="auto" w:fill="auto"/>
          </w:tcPr>
          <w:p w14:paraId="1330C09F" w14:textId="77777777" w:rsidR="00A071D5" w:rsidRPr="00A071D5" w:rsidRDefault="00A071D5" w:rsidP="0039266F">
            <w:pPr>
              <w:spacing w:after="60"/>
              <w:jc w:val="right"/>
              <w:rPr>
                <w:sz w:val="20"/>
                <w:szCs w:val="20"/>
                <w:lang w:val="es-ES_tradnl"/>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05A5ED7" w14:textId="77777777" w:rsidR="00A071D5" w:rsidRPr="00A071D5" w:rsidRDefault="00A071D5" w:rsidP="0039266F">
            <w:pPr>
              <w:spacing w:after="60"/>
              <w:jc w:val="right"/>
              <w:rPr>
                <w:sz w:val="20"/>
                <w:szCs w:val="20"/>
                <w:lang w:val="es-ES_tradnl"/>
              </w:rPr>
            </w:pPr>
            <w:r w:rsidRPr="00A071D5">
              <w:rPr>
                <w:color w:val="000000"/>
                <w:sz w:val="19"/>
                <w:szCs w:val="19"/>
                <w:lang w:val="es-ES_tradnl"/>
              </w:rPr>
              <w:t>261.444</w:t>
            </w:r>
          </w:p>
        </w:tc>
        <w:tc>
          <w:tcPr>
            <w:tcW w:w="993" w:type="dxa"/>
            <w:shd w:val="clear" w:color="auto" w:fill="auto"/>
          </w:tcPr>
          <w:p w14:paraId="35F53818" w14:textId="77777777" w:rsidR="00A071D5" w:rsidRPr="00A071D5" w:rsidRDefault="00A071D5" w:rsidP="0039266F">
            <w:pPr>
              <w:spacing w:after="60"/>
              <w:jc w:val="right"/>
              <w:rPr>
                <w:sz w:val="20"/>
                <w:szCs w:val="20"/>
                <w:lang w:val="es-ES_tradnl"/>
              </w:rPr>
            </w:pPr>
          </w:p>
        </w:tc>
        <w:tc>
          <w:tcPr>
            <w:tcW w:w="732" w:type="dxa"/>
          </w:tcPr>
          <w:p w14:paraId="1B75D054" w14:textId="77777777" w:rsidR="00A071D5" w:rsidRPr="00A071D5" w:rsidRDefault="00A071D5" w:rsidP="0039266F">
            <w:pPr>
              <w:spacing w:after="60"/>
              <w:jc w:val="right"/>
              <w:rPr>
                <w:sz w:val="20"/>
                <w:szCs w:val="20"/>
                <w:lang w:val="es-ES_tradnl"/>
              </w:rPr>
            </w:pPr>
          </w:p>
        </w:tc>
        <w:tc>
          <w:tcPr>
            <w:tcW w:w="876" w:type="dxa"/>
          </w:tcPr>
          <w:p w14:paraId="11C5F7AB" w14:textId="77777777" w:rsidR="00A071D5" w:rsidRPr="00A071D5" w:rsidRDefault="00A071D5" w:rsidP="0039266F">
            <w:pPr>
              <w:spacing w:after="60"/>
              <w:jc w:val="right"/>
              <w:rPr>
                <w:sz w:val="20"/>
                <w:szCs w:val="20"/>
                <w:lang w:val="es-ES_tradnl"/>
              </w:rPr>
            </w:pPr>
          </w:p>
        </w:tc>
        <w:tc>
          <w:tcPr>
            <w:tcW w:w="676" w:type="dxa"/>
          </w:tcPr>
          <w:p w14:paraId="72BB03BB" w14:textId="77777777" w:rsidR="00A071D5" w:rsidRPr="00A071D5" w:rsidRDefault="00A071D5" w:rsidP="0039266F">
            <w:pPr>
              <w:spacing w:after="60"/>
              <w:jc w:val="right"/>
              <w:rPr>
                <w:sz w:val="20"/>
                <w:szCs w:val="20"/>
                <w:lang w:val="es-ES_tradnl"/>
              </w:rPr>
            </w:pPr>
          </w:p>
        </w:tc>
        <w:tc>
          <w:tcPr>
            <w:tcW w:w="876" w:type="dxa"/>
          </w:tcPr>
          <w:p w14:paraId="0B8B0802" w14:textId="77777777" w:rsidR="00A071D5" w:rsidRPr="00A071D5" w:rsidRDefault="00A071D5" w:rsidP="0039266F">
            <w:pPr>
              <w:spacing w:after="60"/>
              <w:jc w:val="right"/>
              <w:rPr>
                <w:sz w:val="20"/>
                <w:szCs w:val="20"/>
                <w:lang w:val="es-ES_tradnl"/>
              </w:rPr>
            </w:pPr>
          </w:p>
        </w:tc>
        <w:tc>
          <w:tcPr>
            <w:tcW w:w="1026" w:type="dxa"/>
            <w:shd w:val="clear" w:color="auto" w:fill="auto"/>
          </w:tcPr>
          <w:p w14:paraId="6FBEFDEE" w14:textId="77777777" w:rsidR="00A071D5" w:rsidRPr="00A071D5" w:rsidRDefault="00A071D5" w:rsidP="0039266F">
            <w:pPr>
              <w:spacing w:after="60"/>
              <w:jc w:val="right"/>
              <w:rPr>
                <w:sz w:val="20"/>
                <w:szCs w:val="20"/>
                <w:lang w:val="es-ES_tradnl"/>
              </w:rPr>
            </w:pPr>
            <w:r w:rsidRPr="00A071D5">
              <w:rPr>
                <w:color w:val="000000"/>
                <w:sz w:val="19"/>
                <w:szCs w:val="19"/>
                <w:lang w:val="es-ES_tradnl"/>
              </w:rPr>
              <w:t>261.444</w:t>
            </w:r>
          </w:p>
        </w:tc>
      </w:tr>
      <w:tr w:rsidR="000446F9" w:rsidRPr="00A071D5" w14:paraId="6F072854" w14:textId="77777777" w:rsidTr="000446F9">
        <w:trPr>
          <w:trHeight w:val="387"/>
        </w:trPr>
        <w:tc>
          <w:tcPr>
            <w:tcW w:w="2581" w:type="dxa"/>
            <w:gridSpan w:val="2"/>
            <w:vMerge/>
            <w:shd w:val="clear" w:color="auto" w:fill="auto"/>
          </w:tcPr>
          <w:p w14:paraId="32B735FF" w14:textId="77777777" w:rsidR="00A071D5" w:rsidRPr="00A071D5" w:rsidRDefault="00A071D5" w:rsidP="0039266F">
            <w:pPr>
              <w:spacing w:after="60"/>
              <w:jc w:val="center"/>
              <w:rPr>
                <w:sz w:val="20"/>
                <w:szCs w:val="20"/>
                <w:lang w:val="es-ES_tradnl"/>
              </w:rPr>
            </w:pPr>
          </w:p>
        </w:tc>
        <w:tc>
          <w:tcPr>
            <w:tcW w:w="1326" w:type="dxa"/>
            <w:shd w:val="clear" w:color="auto" w:fill="auto"/>
          </w:tcPr>
          <w:p w14:paraId="399F3F6B" w14:textId="77777777" w:rsidR="00A071D5" w:rsidRPr="00A071D5" w:rsidRDefault="00A071D5" w:rsidP="0039266F">
            <w:pPr>
              <w:spacing w:after="60"/>
              <w:jc w:val="left"/>
              <w:rPr>
                <w:sz w:val="20"/>
                <w:szCs w:val="20"/>
                <w:lang w:val="es-ES_tradnl"/>
              </w:rPr>
            </w:pPr>
            <w:r w:rsidRPr="00A071D5">
              <w:rPr>
                <w:sz w:val="20"/>
                <w:szCs w:val="20"/>
                <w:lang w:val="es-ES_tradnl"/>
              </w:rPr>
              <w:t>Gastos de apoyo</w:t>
            </w:r>
          </w:p>
        </w:tc>
        <w:tc>
          <w:tcPr>
            <w:tcW w:w="876" w:type="dxa"/>
            <w:shd w:val="clear" w:color="auto" w:fill="auto"/>
          </w:tcPr>
          <w:p w14:paraId="2D50C629" w14:textId="77777777" w:rsidR="00A071D5" w:rsidRPr="00A071D5" w:rsidRDefault="00A071D5" w:rsidP="0039266F">
            <w:pPr>
              <w:spacing w:after="60"/>
              <w:jc w:val="right"/>
              <w:rPr>
                <w:sz w:val="20"/>
                <w:szCs w:val="20"/>
                <w:lang w:val="es-ES_tradnl"/>
              </w:rPr>
            </w:pPr>
          </w:p>
        </w:tc>
        <w:tc>
          <w:tcPr>
            <w:tcW w:w="882" w:type="dxa"/>
            <w:shd w:val="clear" w:color="auto" w:fill="auto"/>
          </w:tcPr>
          <w:p w14:paraId="0ECEE804" w14:textId="77777777" w:rsidR="00A071D5" w:rsidRPr="00A071D5" w:rsidRDefault="00A071D5" w:rsidP="0039266F">
            <w:pPr>
              <w:spacing w:after="60"/>
              <w:jc w:val="right"/>
              <w:rPr>
                <w:sz w:val="20"/>
                <w:szCs w:val="20"/>
                <w:lang w:val="es-ES_tradnl"/>
              </w:rPr>
            </w:pPr>
          </w:p>
        </w:tc>
        <w:tc>
          <w:tcPr>
            <w:tcW w:w="851" w:type="dxa"/>
            <w:shd w:val="clear" w:color="auto" w:fill="auto"/>
          </w:tcPr>
          <w:p w14:paraId="32A7A21E" w14:textId="77777777" w:rsidR="00A071D5" w:rsidRPr="00A071D5" w:rsidRDefault="00A071D5" w:rsidP="0039266F">
            <w:pPr>
              <w:spacing w:after="60"/>
              <w:jc w:val="right"/>
              <w:rPr>
                <w:sz w:val="20"/>
                <w:szCs w:val="20"/>
                <w:lang w:val="es-ES_tradnl"/>
              </w:rPr>
            </w:pPr>
          </w:p>
        </w:tc>
        <w:tc>
          <w:tcPr>
            <w:tcW w:w="850" w:type="dxa"/>
            <w:shd w:val="clear" w:color="auto" w:fill="auto"/>
          </w:tcPr>
          <w:p w14:paraId="6403295F" w14:textId="77777777" w:rsidR="00A071D5" w:rsidRPr="00A071D5" w:rsidRDefault="00A071D5" w:rsidP="0039266F">
            <w:pPr>
              <w:spacing w:after="60"/>
              <w:jc w:val="right"/>
              <w:rPr>
                <w:sz w:val="20"/>
                <w:szCs w:val="20"/>
                <w:lang w:val="es-ES_tradnl"/>
              </w:rPr>
            </w:pPr>
          </w:p>
        </w:tc>
        <w:tc>
          <w:tcPr>
            <w:tcW w:w="851" w:type="dxa"/>
            <w:shd w:val="clear" w:color="auto" w:fill="auto"/>
          </w:tcPr>
          <w:p w14:paraId="6856FE7F" w14:textId="77777777" w:rsidR="00A071D5" w:rsidRPr="00A071D5" w:rsidRDefault="00A071D5" w:rsidP="0039266F">
            <w:pPr>
              <w:spacing w:after="60"/>
              <w:jc w:val="right"/>
              <w:rPr>
                <w:sz w:val="20"/>
                <w:szCs w:val="20"/>
                <w:lang w:val="es-ES_tradnl"/>
              </w:rPr>
            </w:pPr>
          </w:p>
        </w:tc>
        <w:tc>
          <w:tcPr>
            <w:tcW w:w="850" w:type="dxa"/>
            <w:shd w:val="clear" w:color="auto" w:fill="auto"/>
          </w:tcPr>
          <w:p w14:paraId="6C6E37EF" w14:textId="77777777" w:rsidR="00A071D5" w:rsidRPr="00A071D5" w:rsidRDefault="00A071D5" w:rsidP="0039266F">
            <w:pPr>
              <w:spacing w:after="60"/>
              <w:jc w:val="right"/>
              <w:rPr>
                <w:sz w:val="20"/>
                <w:szCs w:val="20"/>
                <w:lang w:val="es-ES_tradnl"/>
              </w:rPr>
            </w:pPr>
            <w:r w:rsidRPr="00A071D5">
              <w:rPr>
                <w:color w:val="000000"/>
                <w:sz w:val="19"/>
                <w:szCs w:val="19"/>
                <w:lang w:val="es-ES_tradnl"/>
              </w:rPr>
              <w:t>18.301</w:t>
            </w:r>
          </w:p>
        </w:tc>
        <w:tc>
          <w:tcPr>
            <w:tcW w:w="993" w:type="dxa"/>
            <w:shd w:val="clear" w:color="auto" w:fill="auto"/>
          </w:tcPr>
          <w:p w14:paraId="5B64B7F2" w14:textId="77777777" w:rsidR="00A071D5" w:rsidRPr="00A071D5" w:rsidRDefault="00A071D5" w:rsidP="0039266F">
            <w:pPr>
              <w:spacing w:after="60"/>
              <w:jc w:val="right"/>
              <w:rPr>
                <w:sz w:val="20"/>
                <w:szCs w:val="20"/>
                <w:lang w:val="es-ES_tradnl"/>
              </w:rPr>
            </w:pPr>
          </w:p>
        </w:tc>
        <w:tc>
          <w:tcPr>
            <w:tcW w:w="732" w:type="dxa"/>
          </w:tcPr>
          <w:p w14:paraId="41F19CF3" w14:textId="77777777" w:rsidR="00A071D5" w:rsidRPr="00A071D5" w:rsidRDefault="00A071D5" w:rsidP="0039266F">
            <w:pPr>
              <w:spacing w:after="60"/>
              <w:jc w:val="right"/>
              <w:rPr>
                <w:sz w:val="20"/>
                <w:szCs w:val="20"/>
                <w:lang w:val="es-ES_tradnl"/>
              </w:rPr>
            </w:pPr>
          </w:p>
        </w:tc>
        <w:tc>
          <w:tcPr>
            <w:tcW w:w="876" w:type="dxa"/>
          </w:tcPr>
          <w:p w14:paraId="6D1EEE8A" w14:textId="77777777" w:rsidR="00A071D5" w:rsidRPr="00A071D5" w:rsidRDefault="00A071D5" w:rsidP="0039266F">
            <w:pPr>
              <w:spacing w:after="60"/>
              <w:jc w:val="right"/>
              <w:rPr>
                <w:sz w:val="20"/>
                <w:szCs w:val="20"/>
                <w:lang w:val="es-ES_tradnl"/>
              </w:rPr>
            </w:pPr>
          </w:p>
        </w:tc>
        <w:tc>
          <w:tcPr>
            <w:tcW w:w="676" w:type="dxa"/>
          </w:tcPr>
          <w:p w14:paraId="56B22349" w14:textId="77777777" w:rsidR="00A071D5" w:rsidRPr="00A071D5" w:rsidRDefault="00A071D5" w:rsidP="0039266F">
            <w:pPr>
              <w:spacing w:after="60"/>
              <w:jc w:val="right"/>
              <w:rPr>
                <w:sz w:val="20"/>
                <w:szCs w:val="20"/>
                <w:lang w:val="es-ES_tradnl"/>
              </w:rPr>
            </w:pPr>
          </w:p>
        </w:tc>
        <w:tc>
          <w:tcPr>
            <w:tcW w:w="876" w:type="dxa"/>
          </w:tcPr>
          <w:p w14:paraId="0B008ACE" w14:textId="77777777" w:rsidR="00A071D5" w:rsidRPr="00A071D5" w:rsidRDefault="00A071D5" w:rsidP="0039266F">
            <w:pPr>
              <w:spacing w:after="60"/>
              <w:jc w:val="right"/>
              <w:rPr>
                <w:sz w:val="20"/>
                <w:szCs w:val="20"/>
                <w:lang w:val="es-ES_tradnl"/>
              </w:rPr>
            </w:pPr>
          </w:p>
        </w:tc>
        <w:tc>
          <w:tcPr>
            <w:tcW w:w="1026" w:type="dxa"/>
            <w:shd w:val="clear" w:color="auto" w:fill="auto"/>
          </w:tcPr>
          <w:p w14:paraId="2ED9A7CD" w14:textId="77777777" w:rsidR="00A071D5" w:rsidRPr="00A071D5" w:rsidRDefault="00A071D5" w:rsidP="0039266F">
            <w:pPr>
              <w:spacing w:after="60"/>
              <w:jc w:val="right"/>
              <w:rPr>
                <w:sz w:val="20"/>
                <w:szCs w:val="20"/>
                <w:lang w:val="es-ES_tradnl"/>
              </w:rPr>
            </w:pPr>
            <w:r w:rsidRPr="00A071D5">
              <w:rPr>
                <w:color w:val="000000"/>
                <w:sz w:val="19"/>
                <w:szCs w:val="19"/>
                <w:lang w:val="es-ES_tradnl"/>
              </w:rPr>
              <w:t>18.301</w:t>
            </w:r>
          </w:p>
        </w:tc>
      </w:tr>
    </w:tbl>
    <w:p w14:paraId="00A31BF3" w14:textId="77777777" w:rsidR="00A071D5" w:rsidRPr="00A071D5" w:rsidRDefault="00A071D5" w:rsidP="00A071D5">
      <w:pPr>
        <w:rPr>
          <w:sz w:val="18"/>
          <w:szCs w:val="18"/>
          <w:lang w:val="es-ES_tradnl"/>
        </w:rPr>
      </w:pPr>
      <w:r w:rsidRPr="00A071D5">
        <w:rPr>
          <w:sz w:val="18"/>
          <w:szCs w:val="18"/>
          <w:lang w:val="es-ES_tradnl"/>
        </w:rPr>
        <w:t>* Tramo inicialmente programado para su solicitud en 2019.</w:t>
      </w:r>
    </w:p>
    <w:p w14:paraId="0C73EF74" w14:textId="77777777" w:rsidR="00A071D5" w:rsidRPr="00A071D5" w:rsidRDefault="00A071D5" w:rsidP="00A071D5">
      <w:pPr>
        <w:rPr>
          <w:sz w:val="20"/>
          <w:szCs w:val="20"/>
          <w:lang w:val="es-ES_tradnl"/>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274"/>
        <w:gridCol w:w="9972"/>
      </w:tblGrid>
      <w:tr w:rsidR="00A071D5" w:rsidRPr="00A071D5" w14:paraId="4CEF26DB" w14:textId="77777777" w:rsidTr="0039266F">
        <w:trPr>
          <w:trHeight w:val="295"/>
        </w:trPr>
        <w:tc>
          <w:tcPr>
            <w:tcW w:w="1500" w:type="pct"/>
            <w:shd w:val="clear" w:color="auto" w:fill="auto"/>
          </w:tcPr>
          <w:p w14:paraId="56B5F521" w14:textId="77777777" w:rsidR="00A071D5" w:rsidRPr="00A071D5" w:rsidRDefault="00A071D5" w:rsidP="0039266F">
            <w:pPr>
              <w:spacing w:after="60"/>
              <w:jc w:val="left"/>
              <w:rPr>
                <w:b/>
                <w:sz w:val="20"/>
                <w:szCs w:val="20"/>
                <w:lang w:val="es-ES_tradnl"/>
              </w:rPr>
            </w:pPr>
            <w:r w:rsidRPr="00A071D5">
              <w:rPr>
                <w:b/>
                <w:sz w:val="20"/>
                <w:szCs w:val="20"/>
                <w:lang w:val="es-ES_tradnl"/>
              </w:rPr>
              <w:t>Recomendación de la Secretaría:</w:t>
            </w:r>
          </w:p>
        </w:tc>
        <w:tc>
          <w:tcPr>
            <w:tcW w:w="3500" w:type="pct"/>
            <w:shd w:val="clear" w:color="auto" w:fill="auto"/>
          </w:tcPr>
          <w:p w14:paraId="1D89DCFA" w14:textId="77777777" w:rsidR="00A071D5" w:rsidRPr="00A071D5" w:rsidRDefault="00A071D5" w:rsidP="0039266F">
            <w:pPr>
              <w:spacing w:after="60"/>
              <w:jc w:val="center"/>
              <w:rPr>
                <w:sz w:val="20"/>
                <w:szCs w:val="20"/>
                <w:lang w:val="es-ES_tradnl"/>
              </w:rPr>
            </w:pPr>
            <w:r w:rsidRPr="00A071D5">
              <w:rPr>
                <w:sz w:val="20"/>
                <w:szCs w:val="20"/>
                <w:lang w:val="es-ES_tradnl"/>
              </w:rPr>
              <w:t>Para su consideración individual</w:t>
            </w:r>
          </w:p>
        </w:tc>
      </w:tr>
    </w:tbl>
    <w:p w14:paraId="0DB276B4" w14:textId="77777777" w:rsidR="00A071D5" w:rsidRPr="00A071D5" w:rsidRDefault="00A071D5" w:rsidP="00A071D5">
      <w:pPr>
        <w:rPr>
          <w:sz w:val="32"/>
          <w:szCs w:val="32"/>
          <w:lang w:val="es-ES_tradnl"/>
        </w:rPr>
        <w:sectPr w:rsidR="00A071D5" w:rsidRPr="00A071D5" w:rsidSect="004E401B">
          <w:headerReference w:type="default" r:id="rId15"/>
          <w:footerReference w:type="default" r:id="rId16"/>
          <w:headerReference w:type="first" r:id="rId17"/>
          <w:pgSz w:w="15840" w:h="12240" w:orient="landscape" w:code="1"/>
          <w:pgMar w:top="1440" w:right="864" w:bottom="1440" w:left="720" w:header="720" w:footer="475" w:gutter="0"/>
          <w:cols w:space="720"/>
          <w:docGrid w:linePitch="299"/>
        </w:sectPr>
      </w:pPr>
      <w:r w:rsidRPr="00A071D5">
        <w:rPr>
          <w:lang w:val="es-ES_tradnl"/>
        </w:rPr>
        <w:br w:type="page"/>
      </w:r>
    </w:p>
    <w:p w14:paraId="12809463" w14:textId="77777777" w:rsidR="00A071D5" w:rsidRPr="00A265DD" w:rsidRDefault="00A071D5" w:rsidP="00A071D5">
      <w:pPr>
        <w:shd w:val="clear" w:color="auto" w:fill="FFFFFF" w:themeFill="background1"/>
        <w:jc w:val="center"/>
        <w:rPr>
          <w:b/>
        </w:rPr>
      </w:pPr>
      <w:r>
        <w:rPr>
          <w:b/>
        </w:rPr>
        <w:lastRenderedPageBreak/>
        <w:t>DESCRIPCIÓN DEL PROYECTO</w:t>
      </w:r>
    </w:p>
    <w:p w14:paraId="69C947E5" w14:textId="77777777" w:rsidR="00A071D5" w:rsidRPr="00A265DD" w:rsidRDefault="00A071D5" w:rsidP="00A071D5">
      <w:pPr>
        <w:shd w:val="clear" w:color="auto" w:fill="FFFFFF" w:themeFill="background1"/>
      </w:pPr>
    </w:p>
    <w:p w14:paraId="69D8034A" w14:textId="00A95416" w:rsidR="00A071D5" w:rsidRPr="00A071D5" w:rsidRDefault="00A071D5" w:rsidP="00A071D5">
      <w:pPr>
        <w:pStyle w:val="Heading1"/>
        <w:shd w:val="clear" w:color="auto" w:fill="FFFFFF" w:themeFill="background1"/>
        <w:rPr>
          <w:lang w:val="es-ES"/>
        </w:rPr>
      </w:pPr>
      <w:r w:rsidRPr="00A071D5">
        <w:rPr>
          <w:lang w:val="es-ES"/>
        </w:rPr>
        <w:t xml:space="preserve">La ONUDI, en su calidad de organismo de ejecución designado, ha presentado en nombre del Gobierno de la República Bolivariana de Venezuela una solicitud de financiación para el segundo tramo de la etapa II del </w:t>
      </w:r>
      <w:r w:rsidR="000446F9">
        <w:rPr>
          <w:lang w:val="es-ES"/>
        </w:rPr>
        <w:t>P</w:t>
      </w:r>
      <w:r w:rsidRPr="00A071D5">
        <w:rPr>
          <w:lang w:val="es-ES"/>
        </w:rPr>
        <w:t>lan de gestión de eliminación de los HCFC (PGEH) por un monto de 647.140 $EUA más unos gastos de apoyo de los organismos de 45.300 $EUA</w:t>
      </w:r>
      <w:r w:rsidRPr="002A216F">
        <w:rPr>
          <w:rStyle w:val="FootnoteReference"/>
        </w:rPr>
        <w:footnoteReference w:id="2"/>
      </w:r>
      <w:r w:rsidRPr="00A071D5">
        <w:rPr>
          <w:lang w:val="es-ES"/>
        </w:rPr>
        <w:t>. En la comunicación se incluye un informe sobre el avance de ejecución de las actividades del primer tramo, los informes de verificación del consumo de HCFC entre 2016 y 2021</w:t>
      </w:r>
      <w:r w:rsidRPr="000F51BD">
        <w:rPr>
          <w:rStyle w:val="FootnoteReference"/>
        </w:rPr>
        <w:footnoteReference w:id="3"/>
      </w:r>
      <w:r w:rsidRPr="00A071D5">
        <w:rPr>
          <w:lang w:val="es-ES"/>
        </w:rPr>
        <w:t xml:space="preserve"> y un plan de acción revisado para el resto de la etapa II del PGEH correspondiente a los años </w:t>
      </w:r>
      <w:r w:rsidR="000446F9">
        <w:rPr>
          <w:lang w:val="es-ES"/>
        </w:rPr>
        <w:t>de</w:t>
      </w:r>
      <w:r w:rsidRPr="00A071D5">
        <w:rPr>
          <w:lang w:val="es-ES"/>
        </w:rPr>
        <w:t xml:space="preserve"> 2023 a 2027, en línea con las decisiones 88/29 d) iii) y 90/30 b)</w:t>
      </w:r>
      <w:r w:rsidRPr="000F51BD">
        <w:rPr>
          <w:rStyle w:val="FootnoteReference"/>
        </w:rPr>
        <w:footnoteReference w:id="4"/>
      </w:r>
      <w:r w:rsidRPr="00A071D5">
        <w:rPr>
          <w:lang w:val="es-ES"/>
        </w:rPr>
        <w:t>.</w:t>
      </w:r>
    </w:p>
    <w:p w14:paraId="1F032BB1" w14:textId="77777777" w:rsidR="00A071D5" w:rsidRPr="00A071D5" w:rsidRDefault="00A071D5" w:rsidP="00A071D5">
      <w:pPr>
        <w:rPr>
          <w:b/>
          <w:bCs/>
          <w:lang w:val="es-ES_tradnl"/>
        </w:rPr>
      </w:pPr>
      <w:r w:rsidRPr="00A071D5">
        <w:rPr>
          <w:b/>
          <w:bCs/>
          <w:lang w:val="es-ES_tradnl"/>
        </w:rPr>
        <w:t xml:space="preserve">Introducción </w:t>
      </w:r>
    </w:p>
    <w:p w14:paraId="57AFD7CD" w14:textId="77777777" w:rsidR="00A071D5" w:rsidRPr="000F51BD" w:rsidRDefault="00A071D5" w:rsidP="00A071D5"/>
    <w:p w14:paraId="0FF6BDA6" w14:textId="4D3346C7" w:rsidR="00A071D5" w:rsidRPr="00A071D5" w:rsidRDefault="00A071D5" w:rsidP="00A071D5">
      <w:pPr>
        <w:pStyle w:val="Heading1"/>
        <w:rPr>
          <w:lang w:val="es-ES"/>
        </w:rPr>
      </w:pPr>
      <w:r w:rsidRPr="00A071D5">
        <w:rPr>
          <w:lang w:val="es-ES"/>
        </w:rPr>
        <w:t>En la 76</w:t>
      </w:r>
      <w:r w:rsidRPr="00A071D5">
        <w:rPr>
          <w:vertAlign w:val="superscript"/>
          <w:lang w:val="es-ES"/>
        </w:rPr>
        <w:t>a</w:t>
      </w:r>
      <w:r w:rsidRPr="00A071D5">
        <w:rPr>
          <w:lang w:val="es-ES"/>
        </w:rPr>
        <w:t xml:space="preserve"> reunión, el Comité Ejecutivo aprobó la etapa II del </w:t>
      </w:r>
      <w:r w:rsidR="000446F9">
        <w:rPr>
          <w:lang w:val="es-ES"/>
        </w:rPr>
        <w:t>P</w:t>
      </w:r>
      <w:r w:rsidRPr="00A071D5">
        <w:rPr>
          <w:lang w:val="es-ES"/>
        </w:rPr>
        <w:t>lan de gestión de la eliminación de los HCFC de la República Bolivariana de Venezuela correspondiente al período 2016 a 2020 con el objetivo de reducir el consumo de HCFC en un 42 por ciento respecto a su nivel básico por un monto de 3.524.113 $EUA, que se desglosan en 1.967.144 $EUA, más unos gastos de apoyo del organismo de 137.700 $EUA, para la ONUDI y 1.326.420 $EUA, más unos gastos de apoyo del organismo de 92.849 $EUA, para el PNUD (decisión 76/41).</w:t>
      </w:r>
    </w:p>
    <w:p w14:paraId="07D64B8C" w14:textId="77777777" w:rsidR="00A071D5" w:rsidRPr="00A071D5" w:rsidRDefault="00A071D5" w:rsidP="00A071D5">
      <w:pPr>
        <w:pStyle w:val="Heading1"/>
        <w:rPr>
          <w:lang w:val="es-ES"/>
        </w:rPr>
      </w:pPr>
      <w:r w:rsidRPr="00A071D5">
        <w:rPr>
          <w:lang w:val="es-ES"/>
        </w:rPr>
        <w:t>La ejecución de las actividades de la etapa II del PGEH ha sufrido retrasos importantes como consecuencia de un largo período de grave recesión económica e hiperinflación; la falta de divisas extranjeras para importar materias primas, equipos y herramientas; cambios institucionales; y las restricciones impuestas por la pandemia de la COVID</w:t>
      </w:r>
      <w:r w:rsidRPr="00A071D5">
        <w:rPr>
          <w:lang w:val="es-ES"/>
        </w:rPr>
        <w:noBreakHyphen/>
        <w:t xml:space="preserve">19. </w:t>
      </w:r>
    </w:p>
    <w:p w14:paraId="431CDCDA" w14:textId="037A2B6E" w:rsidR="00A071D5" w:rsidRPr="00A071D5" w:rsidRDefault="00A071D5" w:rsidP="00A071D5">
      <w:pPr>
        <w:pStyle w:val="Heading1"/>
        <w:rPr>
          <w:lang w:val="es-ES"/>
        </w:rPr>
      </w:pPr>
      <w:r w:rsidRPr="00A071D5">
        <w:rPr>
          <w:lang w:val="es-ES"/>
        </w:rPr>
        <w:t>En la 82</w:t>
      </w:r>
      <w:r w:rsidRPr="00A071D5">
        <w:rPr>
          <w:vertAlign w:val="superscript"/>
          <w:lang w:val="es-ES"/>
        </w:rPr>
        <w:t>a</w:t>
      </w:r>
      <w:r w:rsidRPr="00A071D5">
        <w:rPr>
          <w:lang w:val="es-ES"/>
        </w:rPr>
        <w:t> reunión, el Comité Ejecutivo aprobó un plan de acción revisado para la etapa II del sector de mantenimiento de equipos de refrigeración y, puesto que no había un consumo significante de HCFC</w:t>
      </w:r>
      <w:r w:rsidRPr="00A071D5">
        <w:rPr>
          <w:lang w:val="es-ES"/>
        </w:rPr>
        <w:noBreakHyphen/>
        <w:t xml:space="preserve">141b en las empresas de espuma de poliuretano que justificara su conversión, el Comité también aprobó, tras solicitarlo el Gobierno, la eliminación del plan sectorial de espumas de poliuretano de la etapa II del PGEH (1.326.564 $EUA, más los gastos de apoyo del organismo </w:t>
      </w:r>
      <w:r w:rsidR="000446F9">
        <w:rPr>
          <w:lang w:val="es-ES"/>
        </w:rPr>
        <w:t>d</w:t>
      </w:r>
      <w:r w:rsidRPr="00A071D5">
        <w:rPr>
          <w:lang w:val="es-ES"/>
        </w:rPr>
        <w:t>el PNUD) (decisión 82/36).</w:t>
      </w:r>
    </w:p>
    <w:p w14:paraId="45516A5E" w14:textId="77777777" w:rsidR="00A071D5" w:rsidRPr="00A071D5" w:rsidRDefault="00A071D5" w:rsidP="00A071D5">
      <w:pPr>
        <w:pStyle w:val="Heading1"/>
        <w:rPr>
          <w:lang w:val="es-ES"/>
        </w:rPr>
      </w:pPr>
      <w:r w:rsidRPr="00A071D5">
        <w:rPr>
          <w:lang w:val="es-ES"/>
        </w:rPr>
        <w:t>El acceso local al refrigerante HCFC-22 también se redujo de forma importante debido a una combinación de factores. El Gobierno había prohibido la importación de HCFC-22 desde 2016, ya que la producción nacional era suficiente para abastecer las necesidades de suministro locales; sin embargo, la situación económica llevó a una reducción repentina de las importaciones y, finalmente, a la interrupción de la producción local de HCFC</w:t>
      </w:r>
      <w:r w:rsidRPr="00A071D5">
        <w:rPr>
          <w:lang w:val="es-ES"/>
        </w:rPr>
        <w:noBreakHyphen/>
        <w:t>22 en 2020 por la imposibilidad de obtener materias primas y la baja demanda del mercado. En consecuencia, los consumos de HCFC-22 informados con arreglo al artículo 7 del Protocolo de Montreal fueron cercanos a cero en 2018 y 2019, y cero en 2020 y 2021.</w:t>
      </w:r>
    </w:p>
    <w:p w14:paraId="5F6A6373" w14:textId="61139819" w:rsidR="00A071D5" w:rsidRPr="00A071D5" w:rsidRDefault="00A071D5" w:rsidP="00A071D5">
      <w:pPr>
        <w:pStyle w:val="Heading1"/>
        <w:widowControl w:val="0"/>
        <w:rPr>
          <w:lang w:val="es-ES"/>
        </w:rPr>
      </w:pPr>
      <w:r w:rsidRPr="00A071D5">
        <w:rPr>
          <w:lang w:val="es-ES"/>
        </w:rPr>
        <w:t>Debido a los anteriores factores, también se retrasó la comunicación del segundo tramo de la etapa II (prevista para la 83</w:t>
      </w:r>
      <w:r w:rsidRPr="00A071D5">
        <w:rPr>
          <w:vertAlign w:val="superscript"/>
          <w:lang w:val="es-ES"/>
        </w:rPr>
        <w:t>a</w:t>
      </w:r>
      <w:r w:rsidRPr="00A071D5">
        <w:rPr>
          <w:lang w:val="es-ES"/>
        </w:rPr>
        <w:t> reunión). En 2022, el país ha mostrado indicios de recuperación económica, la inflación ha disminuido y también se han reducido las restricciones impuestas para controlar la COVID-19. Por consiguiente, la solicitud del tramo se presentó en la 90</w:t>
      </w:r>
      <w:r w:rsidRPr="00A071D5">
        <w:rPr>
          <w:vertAlign w:val="superscript"/>
          <w:lang w:val="es-ES"/>
        </w:rPr>
        <w:t>a</w:t>
      </w:r>
      <w:r w:rsidRPr="00A071D5">
        <w:rPr>
          <w:lang w:val="es-ES"/>
        </w:rPr>
        <w:t> reunión</w:t>
      </w:r>
      <w:r w:rsidRPr="00A071D5">
        <w:rPr>
          <w:vertAlign w:val="superscript"/>
          <w:lang w:val="es-ES"/>
        </w:rPr>
        <w:t>4</w:t>
      </w:r>
      <w:r w:rsidRPr="00A071D5">
        <w:rPr>
          <w:lang w:val="es-ES"/>
        </w:rPr>
        <w:t xml:space="preserve"> y posteriormente en la reunión actual; esta incluye un plan de acción revisado que ayudará al Gobierno a mantener un consumo bajo de los HCFC, </w:t>
      </w:r>
      <w:r w:rsidRPr="00A071D5">
        <w:rPr>
          <w:lang w:val="es-ES"/>
        </w:rPr>
        <w:lastRenderedPageBreak/>
        <w:t>reforzar el marco legislativo para el control de los HCFC y los mecanismos de vigilancia relacionados, y permitir la ejecución continuada de las actividades del sector de mantenimiento de equipos de refrigeración y aire acondicionado, con los fondos de los tramos restantes ya aprobados en principio. Para conseguirlo, en este plan de acción revisado se solicita la prórroga de la etapa II del PGEH hasta 2027 y del compromiso del Gobierno para la etapa II (reducción del 42 por ciento respecto del nivel básico)</w:t>
      </w:r>
      <w:r w:rsidR="000446F9">
        <w:rPr>
          <w:lang w:val="es-ES"/>
        </w:rPr>
        <w:t>,</w:t>
      </w:r>
      <w:r w:rsidRPr="00A071D5">
        <w:rPr>
          <w:lang w:val="es-ES"/>
        </w:rPr>
        <w:t xml:space="preserve"> de forma que la eliminación total de los HCFC se alcance el 1 de enero de 2027</w:t>
      </w:r>
      <w:r w:rsidR="000446F9">
        <w:rPr>
          <w:lang w:val="es-ES"/>
        </w:rPr>
        <w:t xml:space="preserve"> </w:t>
      </w:r>
      <w:r w:rsidRPr="00A071D5">
        <w:rPr>
          <w:lang w:val="es-ES"/>
        </w:rPr>
        <w:t xml:space="preserve">sin recibir financiación adicional, excepto los 150.000 $EUA solicitados para asistencia técnica al sector de espumas de poliuretano. Esto significa que no se solicitarán fondos adicionales para futuras etapas del PGEH. </w:t>
      </w:r>
    </w:p>
    <w:p w14:paraId="0F7621AD" w14:textId="77777777" w:rsidR="00A071D5" w:rsidRPr="00A071D5" w:rsidRDefault="00A071D5" w:rsidP="00A071D5">
      <w:pPr>
        <w:rPr>
          <w:b/>
          <w:bCs/>
          <w:lang w:val="es-ES"/>
        </w:rPr>
      </w:pPr>
      <w:r w:rsidRPr="00A071D5">
        <w:rPr>
          <w:b/>
          <w:bCs/>
          <w:lang w:val="es-ES"/>
        </w:rPr>
        <w:t>Informe sobre la ejecución de la etapa II del plan de gestión de la eliminación de los HCFC</w:t>
      </w:r>
    </w:p>
    <w:p w14:paraId="41F696BB" w14:textId="77777777" w:rsidR="00A071D5" w:rsidRPr="00A071D5" w:rsidRDefault="00A071D5" w:rsidP="00A071D5">
      <w:pPr>
        <w:rPr>
          <w:u w:val="single"/>
          <w:lang w:val="es-ES"/>
        </w:rPr>
      </w:pPr>
    </w:p>
    <w:p w14:paraId="2C015635" w14:textId="77777777" w:rsidR="00A071D5" w:rsidRPr="00A071D5" w:rsidRDefault="00A071D5" w:rsidP="00A071D5">
      <w:pPr>
        <w:rPr>
          <w:u w:val="single"/>
          <w:lang w:val="es-ES"/>
        </w:rPr>
      </w:pPr>
      <w:r w:rsidRPr="00A071D5">
        <w:rPr>
          <w:u w:val="single"/>
          <w:lang w:val="es-ES"/>
        </w:rPr>
        <w:t>Informe sobre el consumo de HCFC</w:t>
      </w:r>
    </w:p>
    <w:p w14:paraId="4A54F3AA" w14:textId="77777777" w:rsidR="00A071D5" w:rsidRPr="00A071D5" w:rsidRDefault="00A071D5" w:rsidP="00A071D5">
      <w:pPr>
        <w:rPr>
          <w:lang w:val="es-ES"/>
        </w:rPr>
      </w:pPr>
    </w:p>
    <w:p w14:paraId="38149461" w14:textId="77777777" w:rsidR="00A071D5" w:rsidRPr="00A071D5" w:rsidRDefault="00A071D5" w:rsidP="00A071D5">
      <w:pPr>
        <w:pStyle w:val="Heading1"/>
        <w:rPr>
          <w:b/>
          <w:lang w:val="es-ES"/>
        </w:rPr>
      </w:pPr>
      <w:r w:rsidRPr="00A071D5">
        <w:rPr>
          <w:lang w:val="es-ES"/>
        </w:rPr>
        <w:t>El Gobierno de la República Bolivariana de Venezuela ha informado de que en 2021 no se ha producido consumo de HCFC. En el cuadro 1 se muestra el consumo de HCFC en el período 2017</w:t>
      </w:r>
      <w:r w:rsidRPr="00A071D5">
        <w:rPr>
          <w:lang w:val="es-ES"/>
        </w:rPr>
        <w:noBreakHyphen/>
        <w:t xml:space="preserve">2021. </w:t>
      </w:r>
    </w:p>
    <w:p w14:paraId="088D1BFE" w14:textId="77777777" w:rsidR="00A071D5" w:rsidRPr="00A071D5" w:rsidRDefault="00A071D5" w:rsidP="00A071D5">
      <w:pPr>
        <w:pStyle w:val="Heading1"/>
        <w:numPr>
          <w:ilvl w:val="0"/>
          <w:numId w:val="0"/>
        </w:numPr>
        <w:spacing w:after="0"/>
        <w:rPr>
          <w:b/>
          <w:lang w:val="es-ES"/>
        </w:rPr>
      </w:pPr>
      <w:r w:rsidRPr="00A071D5">
        <w:rPr>
          <w:b/>
          <w:lang w:val="es-ES"/>
        </w:rPr>
        <w:t>Cuadro 1. Consumo de HCFC en la República Bolivariana de Venezuela (datos de 2017-2021 conforme al artículo 7)</w:t>
      </w:r>
    </w:p>
    <w:tbl>
      <w:tblPr>
        <w:tblW w:w="5000" w:type="pct"/>
        <w:tblLook w:val="04A0" w:firstRow="1" w:lastRow="0" w:firstColumn="1" w:lastColumn="0" w:noHBand="0" w:noVBand="1"/>
      </w:tblPr>
      <w:tblGrid>
        <w:gridCol w:w="4276"/>
        <w:gridCol w:w="858"/>
        <w:gridCol w:w="758"/>
        <w:gridCol w:w="708"/>
        <w:gridCol w:w="708"/>
        <w:gridCol w:w="708"/>
        <w:gridCol w:w="1334"/>
      </w:tblGrid>
      <w:tr w:rsidR="00A071D5" w:rsidRPr="00DD38C1" w14:paraId="54085DEC" w14:textId="77777777" w:rsidTr="0039266F">
        <w:trPr>
          <w:tblHeader/>
        </w:trPr>
        <w:tc>
          <w:tcPr>
            <w:tcW w:w="20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8778F14" w14:textId="77777777" w:rsidR="00A071D5" w:rsidRPr="00DD38C1" w:rsidRDefault="00A071D5" w:rsidP="0039266F">
            <w:pPr>
              <w:widowControl w:val="0"/>
              <w:ind w:left="94"/>
              <w:jc w:val="left"/>
              <w:rPr>
                <w:b/>
                <w:bCs/>
                <w:color w:val="000000"/>
                <w:sz w:val="20"/>
                <w:szCs w:val="20"/>
              </w:rPr>
            </w:pPr>
            <w:r>
              <w:rPr>
                <w:b/>
                <w:bCs/>
                <w:color w:val="000000"/>
                <w:sz w:val="20"/>
                <w:szCs w:val="20"/>
              </w:rPr>
              <w:t>HCFC</w:t>
            </w:r>
          </w:p>
        </w:tc>
        <w:tc>
          <w:tcPr>
            <w:tcW w:w="474" w:type="pct"/>
            <w:tcBorders>
              <w:top w:val="single" w:sz="4" w:space="0" w:color="auto"/>
              <w:left w:val="nil"/>
              <w:bottom w:val="single" w:sz="4" w:space="0" w:color="auto"/>
              <w:right w:val="single" w:sz="4" w:space="0" w:color="auto"/>
            </w:tcBorders>
            <w:shd w:val="clear" w:color="auto" w:fill="auto"/>
            <w:noWrap/>
          </w:tcPr>
          <w:p w14:paraId="0DB8C7C3" w14:textId="77777777" w:rsidR="00A071D5" w:rsidRPr="00DD38C1" w:rsidRDefault="00A071D5" w:rsidP="0039266F">
            <w:pPr>
              <w:widowControl w:val="0"/>
              <w:ind w:left="94"/>
              <w:jc w:val="center"/>
              <w:rPr>
                <w:b/>
                <w:bCs/>
                <w:color w:val="000000"/>
                <w:sz w:val="20"/>
                <w:szCs w:val="20"/>
              </w:rPr>
            </w:pPr>
            <w:r>
              <w:rPr>
                <w:b/>
                <w:bCs/>
                <w:color w:val="000000"/>
                <w:sz w:val="20"/>
                <w:szCs w:val="20"/>
              </w:rPr>
              <w:t>2017</w:t>
            </w:r>
          </w:p>
        </w:tc>
        <w:tc>
          <w:tcPr>
            <w:tcW w:w="474" w:type="pct"/>
            <w:tcBorders>
              <w:top w:val="single" w:sz="4" w:space="0" w:color="auto"/>
              <w:left w:val="nil"/>
              <w:bottom w:val="single" w:sz="4" w:space="0" w:color="auto"/>
              <w:right w:val="single" w:sz="4" w:space="0" w:color="auto"/>
            </w:tcBorders>
            <w:shd w:val="clear" w:color="auto" w:fill="auto"/>
            <w:noWrap/>
          </w:tcPr>
          <w:p w14:paraId="04D440FC" w14:textId="77777777" w:rsidR="00A071D5" w:rsidRPr="00DD38C1" w:rsidRDefault="00A071D5" w:rsidP="0039266F">
            <w:pPr>
              <w:widowControl w:val="0"/>
              <w:ind w:left="94"/>
              <w:jc w:val="center"/>
              <w:rPr>
                <w:b/>
                <w:bCs/>
                <w:color w:val="000000"/>
                <w:sz w:val="20"/>
                <w:szCs w:val="20"/>
              </w:rPr>
            </w:pPr>
            <w:r>
              <w:rPr>
                <w:b/>
                <w:bCs/>
                <w:color w:val="000000"/>
                <w:sz w:val="20"/>
                <w:szCs w:val="20"/>
              </w:rPr>
              <w:t>2018</w:t>
            </w:r>
          </w:p>
        </w:tc>
        <w:tc>
          <w:tcPr>
            <w:tcW w:w="474" w:type="pct"/>
            <w:tcBorders>
              <w:top w:val="single" w:sz="4" w:space="0" w:color="auto"/>
              <w:left w:val="nil"/>
              <w:bottom w:val="single" w:sz="4" w:space="0" w:color="auto"/>
              <w:right w:val="single" w:sz="4" w:space="0" w:color="auto"/>
            </w:tcBorders>
            <w:shd w:val="clear" w:color="auto" w:fill="auto"/>
            <w:noWrap/>
            <w:vAlign w:val="center"/>
          </w:tcPr>
          <w:p w14:paraId="5DCDBF6A" w14:textId="77777777" w:rsidR="00A071D5" w:rsidRPr="00DD38C1" w:rsidRDefault="00A071D5" w:rsidP="0039266F">
            <w:pPr>
              <w:widowControl w:val="0"/>
              <w:ind w:left="94"/>
              <w:jc w:val="center"/>
              <w:rPr>
                <w:b/>
                <w:bCs/>
                <w:color w:val="000000"/>
                <w:sz w:val="20"/>
                <w:szCs w:val="20"/>
              </w:rPr>
            </w:pPr>
            <w:r>
              <w:rPr>
                <w:b/>
                <w:bCs/>
                <w:color w:val="000000"/>
                <w:sz w:val="20"/>
                <w:szCs w:val="20"/>
              </w:rPr>
              <w:t>2019</w:t>
            </w:r>
          </w:p>
        </w:tc>
        <w:tc>
          <w:tcPr>
            <w:tcW w:w="475" w:type="pct"/>
            <w:tcBorders>
              <w:top w:val="single" w:sz="4" w:space="0" w:color="auto"/>
              <w:left w:val="nil"/>
              <w:bottom w:val="single" w:sz="4" w:space="0" w:color="auto"/>
              <w:right w:val="single" w:sz="4" w:space="0" w:color="auto"/>
            </w:tcBorders>
          </w:tcPr>
          <w:p w14:paraId="3935245E" w14:textId="77777777" w:rsidR="00A071D5" w:rsidRPr="00DD38C1" w:rsidRDefault="00A071D5" w:rsidP="0039266F">
            <w:pPr>
              <w:widowControl w:val="0"/>
              <w:ind w:left="94"/>
              <w:jc w:val="center"/>
              <w:rPr>
                <w:b/>
                <w:bCs/>
                <w:color w:val="000000"/>
                <w:sz w:val="20"/>
                <w:szCs w:val="20"/>
              </w:rPr>
            </w:pPr>
            <w:r>
              <w:rPr>
                <w:b/>
                <w:bCs/>
                <w:color w:val="000000"/>
                <w:sz w:val="20"/>
                <w:szCs w:val="20"/>
              </w:rPr>
              <w:t>2020</w:t>
            </w:r>
          </w:p>
        </w:tc>
        <w:tc>
          <w:tcPr>
            <w:tcW w:w="475" w:type="pct"/>
            <w:tcBorders>
              <w:top w:val="single" w:sz="4" w:space="0" w:color="auto"/>
              <w:left w:val="single" w:sz="4" w:space="0" w:color="auto"/>
              <w:bottom w:val="single" w:sz="4" w:space="0" w:color="auto"/>
              <w:right w:val="single" w:sz="4" w:space="0" w:color="auto"/>
            </w:tcBorders>
          </w:tcPr>
          <w:p w14:paraId="46C10257" w14:textId="77777777" w:rsidR="00A071D5" w:rsidRPr="00DD38C1" w:rsidRDefault="00A071D5" w:rsidP="0039266F">
            <w:pPr>
              <w:widowControl w:val="0"/>
              <w:ind w:left="94"/>
              <w:jc w:val="center"/>
              <w:rPr>
                <w:b/>
                <w:bCs/>
                <w:color w:val="000000"/>
                <w:sz w:val="20"/>
                <w:szCs w:val="20"/>
              </w:rPr>
            </w:pPr>
            <w:r>
              <w:rPr>
                <w:b/>
                <w:bCs/>
                <w:color w:val="000000"/>
                <w:sz w:val="20"/>
                <w:szCs w:val="20"/>
              </w:rPr>
              <w:t>2021</w:t>
            </w:r>
          </w:p>
        </w:tc>
        <w:tc>
          <w:tcPr>
            <w:tcW w:w="5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83956D" w14:textId="77777777" w:rsidR="00A071D5" w:rsidRPr="00DD38C1" w:rsidRDefault="00A071D5" w:rsidP="0039266F">
            <w:pPr>
              <w:widowControl w:val="0"/>
              <w:ind w:left="94"/>
              <w:jc w:val="center"/>
              <w:rPr>
                <w:b/>
                <w:bCs/>
                <w:color w:val="000000"/>
                <w:sz w:val="20"/>
                <w:szCs w:val="20"/>
              </w:rPr>
            </w:pPr>
            <w:r>
              <w:rPr>
                <w:b/>
                <w:bCs/>
                <w:color w:val="000000"/>
                <w:sz w:val="20"/>
                <w:szCs w:val="20"/>
              </w:rPr>
              <w:t>Nivel básico</w:t>
            </w:r>
          </w:p>
        </w:tc>
      </w:tr>
      <w:tr w:rsidR="00A071D5" w:rsidRPr="00A071D5" w14:paraId="30D3B901" w14:textId="77777777" w:rsidTr="0039266F">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0081327" w14:textId="77777777" w:rsidR="00A071D5" w:rsidRPr="00A071D5" w:rsidRDefault="00A071D5" w:rsidP="0039266F">
            <w:pPr>
              <w:widowControl w:val="0"/>
              <w:ind w:left="94"/>
              <w:jc w:val="left"/>
              <w:rPr>
                <w:b/>
                <w:bCs/>
                <w:color w:val="000000"/>
                <w:sz w:val="20"/>
                <w:szCs w:val="20"/>
                <w:lang w:val="es-ES_tradnl"/>
              </w:rPr>
            </w:pPr>
            <w:r w:rsidRPr="00A071D5">
              <w:rPr>
                <w:b/>
                <w:bCs/>
                <w:color w:val="000000"/>
                <w:sz w:val="20"/>
                <w:szCs w:val="20"/>
                <w:lang w:val="es-ES_tradnl"/>
              </w:rPr>
              <w:t xml:space="preserve">Toneladas métricas </w:t>
            </w:r>
            <w:r w:rsidRPr="00A071D5">
              <w:rPr>
                <w:b/>
                <w:color w:val="000000"/>
                <w:sz w:val="20"/>
                <w:szCs w:val="20"/>
                <w:lang w:val="es-ES_tradnl"/>
              </w:rPr>
              <w:t>(tm)</w:t>
            </w:r>
          </w:p>
        </w:tc>
      </w:tr>
      <w:tr w:rsidR="00A071D5" w:rsidRPr="00A071D5" w14:paraId="2D23643F" w14:textId="77777777" w:rsidTr="0039266F">
        <w:tc>
          <w:tcPr>
            <w:tcW w:w="208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6D1C2D" w14:textId="77777777" w:rsidR="00A071D5" w:rsidRPr="00A071D5" w:rsidRDefault="00A071D5" w:rsidP="0039266F">
            <w:pPr>
              <w:widowControl w:val="0"/>
              <w:ind w:left="94"/>
              <w:jc w:val="left"/>
              <w:rPr>
                <w:color w:val="000000"/>
                <w:sz w:val="20"/>
                <w:szCs w:val="20"/>
                <w:lang w:val="es-ES_tradnl"/>
              </w:rPr>
            </w:pPr>
            <w:r w:rsidRPr="00A071D5">
              <w:rPr>
                <w:color w:val="000000"/>
                <w:sz w:val="20"/>
                <w:szCs w:val="20"/>
                <w:lang w:val="es-ES_tradnl"/>
              </w:rPr>
              <w:t>HCFC-22</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05DEC8C3" w14:textId="77777777" w:rsidR="00A071D5" w:rsidRPr="00A071D5" w:rsidRDefault="00A071D5" w:rsidP="0039266F">
            <w:pPr>
              <w:widowControl w:val="0"/>
              <w:ind w:left="94"/>
              <w:jc w:val="right"/>
              <w:rPr>
                <w:sz w:val="20"/>
                <w:szCs w:val="20"/>
                <w:lang w:val="es-ES_tradnl"/>
              </w:rPr>
            </w:pPr>
            <w:r w:rsidRPr="00A071D5">
              <w:rPr>
                <w:sz w:val="20"/>
                <w:szCs w:val="20"/>
                <w:lang w:val="es-ES_tradnl"/>
              </w:rPr>
              <w:t>273,22</w:t>
            </w:r>
          </w:p>
        </w:tc>
        <w:tc>
          <w:tcPr>
            <w:tcW w:w="47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4EC88F38" w14:textId="77777777" w:rsidR="00A071D5" w:rsidRPr="00A071D5" w:rsidRDefault="00A071D5" w:rsidP="0039266F">
            <w:pPr>
              <w:widowControl w:val="0"/>
              <w:ind w:left="94"/>
              <w:jc w:val="right"/>
              <w:rPr>
                <w:color w:val="000000"/>
                <w:sz w:val="20"/>
                <w:szCs w:val="20"/>
                <w:lang w:val="es-ES_tradnl"/>
              </w:rPr>
            </w:pPr>
            <w:r w:rsidRPr="00A071D5">
              <w:rPr>
                <w:color w:val="000000"/>
                <w:sz w:val="20"/>
                <w:szCs w:val="20"/>
                <w:lang w:val="es-ES_tradnl"/>
              </w:rPr>
              <w:t>34,09</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7F2B41E3" w14:textId="77777777" w:rsidR="00A071D5" w:rsidRPr="00A071D5" w:rsidRDefault="00A071D5" w:rsidP="0039266F">
            <w:pPr>
              <w:widowControl w:val="0"/>
              <w:ind w:left="94"/>
              <w:jc w:val="right"/>
              <w:rPr>
                <w:sz w:val="20"/>
                <w:szCs w:val="20"/>
                <w:lang w:val="es-ES_tradnl"/>
              </w:rPr>
            </w:pPr>
            <w:r w:rsidRPr="00A071D5">
              <w:rPr>
                <w:sz w:val="20"/>
                <w:szCs w:val="20"/>
                <w:lang w:val="es-ES_tradnl"/>
              </w:rPr>
              <w:t>0,85</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398BACE8" w14:textId="77777777" w:rsidR="00A071D5" w:rsidRPr="00A071D5" w:rsidRDefault="00A071D5" w:rsidP="0039266F">
            <w:pPr>
              <w:widowControl w:val="0"/>
              <w:ind w:left="94"/>
              <w:jc w:val="right"/>
              <w:rPr>
                <w:sz w:val="20"/>
                <w:szCs w:val="20"/>
                <w:lang w:val="es-ES_tradnl"/>
              </w:rPr>
            </w:pPr>
            <w:r w:rsidRPr="00A071D5">
              <w:rPr>
                <w:sz w:val="20"/>
                <w:szCs w:val="20"/>
                <w:lang w:val="es-ES_tradnl"/>
              </w:rPr>
              <w:t>0,0</w:t>
            </w:r>
          </w:p>
        </w:tc>
        <w:tc>
          <w:tcPr>
            <w:tcW w:w="475" w:type="pct"/>
            <w:tcBorders>
              <w:top w:val="nil"/>
              <w:left w:val="single" w:sz="4" w:space="0" w:color="auto"/>
              <w:bottom w:val="single" w:sz="4" w:space="0" w:color="auto"/>
              <w:right w:val="single" w:sz="4" w:space="0" w:color="auto"/>
            </w:tcBorders>
            <w:shd w:val="clear" w:color="auto" w:fill="auto"/>
          </w:tcPr>
          <w:p w14:paraId="3E751B78" w14:textId="77777777" w:rsidR="00A071D5" w:rsidRPr="00A071D5" w:rsidRDefault="00A071D5" w:rsidP="0039266F">
            <w:pPr>
              <w:widowControl w:val="0"/>
              <w:ind w:left="94"/>
              <w:jc w:val="right"/>
              <w:rPr>
                <w:color w:val="000000"/>
                <w:sz w:val="20"/>
                <w:szCs w:val="20"/>
                <w:lang w:val="es-ES_tradnl"/>
              </w:rPr>
            </w:pPr>
            <w:r w:rsidRPr="00A071D5">
              <w:rPr>
                <w:sz w:val="20"/>
                <w:szCs w:val="20"/>
                <w:lang w:val="es-ES_tradnl"/>
              </w:rPr>
              <w:t>0,0</w:t>
            </w:r>
          </w:p>
        </w:tc>
        <w:tc>
          <w:tcPr>
            <w:tcW w:w="54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DABA69B" w14:textId="77777777" w:rsidR="00A071D5" w:rsidRPr="00A071D5" w:rsidRDefault="00A071D5" w:rsidP="0039266F">
            <w:pPr>
              <w:widowControl w:val="0"/>
              <w:ind w:left="94"/>
              <w:jc w:val="right"/>
              <w:rPr>
                <w:color w:val="000000"/>
                <w:sz w:val="20"/>
                <w:szCs w:val="20"/>
                <w:lang w:val="es-ES_tradnl"/>
              </w:rPr>
            </w:pPr>
            <w:r w:rsidRPr="00A071D5">
              <w:rPr>
                <w:sz w:val="20"/>
                <w:szCs w:val="20"/>
                <w:lang w:val="es-ES_tradnl"/>
              </w:rPr>
              <w:t>2.938,7</w:t>
            </w:r>
          </w:p>
        </w:tc>
      </w:tr>
      <w:tr w:rsidR="00A071D5" w:rsidRPr="00A071D5" w14:paraId="0F7AB0AA" w14:textId="77777777" w:rsidTr="0039266F">
        <w:tc>
          <w:tcPr>
            <w:tcW w:w="208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1C999DB" w14:textId="77777777" w:rsidR="00A071D5" w:rsidRPr="00A071D5" w:rsidRDefault="00A071D5" w:rsidP="0039266F">
            <w:pPr>
              <w:widowControl w:val="0"/>
              <w:ind w:left="94"/>
              <w:jc w:val="left"/>
              <w:rPr>
                <w:color w:val="000000"/>
                <w:sz w:val="20"/>
                <w:szCs w:val="20"/>
                <w:lang w:val="es-ES_tradnl"/>
              </w:rPr>
            </w:pPr>
            <w:r w:rsidRPr="00A071D5">
              <w:rPr>
                <w:color w:val="000000"/>
                <w:sz w:val="20"/>
                <w:szCs w:val="20"/>
                <w:lang w:val="es-ES_tradnl"/>
              </w:rPr>
              <w:t>HCFC-141b</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6E203FA5" w14:textId="77777777" w:rsidR="00A071D5" w:rsidRPr="00A071D5" w:rsidRDefault="00A071D5" w:rsidP="0039266F">
            <w:pPr>
              <w:widowControl w:val="0"/>
              <w:ind w:left="94"/>
              <w:jc w:val="right"/>
              <w:rPr>
                <w:sz w:val="20"/>
                <w:szCs w:val="20"/>
                <w:lang w:val="es-ES_tradnl"/>
              </w:rPr>
            </w:pPr>
            <w:r w:rsidRPr="00A071D5">
              <w:rPr>
                <w:sz w:val="20"/>
                <w:szCs w:val="20"/>
                <w:lang w:val="es-ES_tradnl"/>
              </w:rPr>
              <w:t>18,80</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66369C05" w14:textId="77777777" w:rsidR="00A071D5" w:rsidRPr="00A071D5" w:rsidRDefault="00A071D5" w:rsidP="0039266F">
            <w:pPr>
              <w:widowControl w:val="0"/>
              <w:ind w:left="94"/>
              <w:jc w:val="right"/>
              <w:rPr>
                <w:color w:val="000000"/>
                <w:sz w:val="20"/>
                <w:szCs w:val="20"/>
                <w:lang w:val="es-ES_tradnl"/>
              </w:rPr>
            </w:pPr>
            <w:r w:rsidRPr="00A071D5">
              <w:rPr>
                <w:color w:val="000000"/>
                <w:sz w:val="20"/>
                <w:szCs w:val="20"/>
                <w:lang w:val="es-ES_tradnl"/>
              </w:rPr>
              <w:t>0,0</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580C480D" w14:textId="77777777" w:rsidR="00A071D5" w:rsidRPr="00A071D5" w:rsidRDefault="00A071D5" w:rsidP="0039266F">
            <w:pPr>
              <w:widowControl w:val="0"/>
              <w:ind w:left="94"/>
              <w:jc w:val="right"/>
              <w:rPr>
                <w:sz w:val="20"/>
                <w:szCs w:val="20"/>
                <w:lang w:val="es-ES_tradnl"/>
              </w:rPr>
            </w:pPr>
            <w:r w:rsidRPr="00A071D5">
              <w:rPr>
                <w:sz w:val="20"/>
                <w:szCs w:val="20"/>
                <w:lang w:val="es-ES_tradnl"/>
              </w:rPr>
              <w:t>0,0</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6A350B90" w14:textId="77777777" w:rsidR="00A071D5" w:rsidRPr="00A071D5" w:rsidRDefault="00A071D5" w:rsidP="0039266F">
            <w:pPr>
              <w:widowControl w:val="0"/>
              <w:ind w:left="94"/>
              <w:jc w:val="right"/>
              <w:rPr>
                <w:sz w:val="20"/>
                <w:szCs w:val="20"/>
                <w:lang w:val="es-ES_tradnl"/>
              </w:rPr>
            </w:pPr>
            <w:r w:rsidRPr="00A071D5">
              <w:rPr>
                <w:sz w:val="20"/>
                <w:szCs w:val="20"/>
                <w:lang w:val="es-ES_tradnl"/>
              </w:rPr>
              <w:t>0,0</w:t>
            </w:r>
          </w:p>
        </w:tc>
        <w:tc>
          <w:tcPr>
            <w:tcW w:w="475" w:type="pct"/>
            <w:tcBorders>
              <w:top w:val="nil"/>
              <w:left w:val="single" w:sz="4" w:space="0" w:color="auto"/>
              <w:bottom w:val="single" w:sz="4" w:space="0" w:color="auto"/>
              <w:right w:val="single" w:sz="4" w:space="0" w:color="auto"/>
            </w:tcBorders>
            <w:shd w:val="clear" w:color="auto" w:fill="auto"/>
          </w:tcPr>
          <w:p w14:paraId="10098249" w14:textId="77777777" w:rsidR="00A071D5" w:rsidRPr="00A071D5" w:rsidRDefault="00A071D5" w:rsidP="0039266F">
            <w:pPr>
              <w:widowControl w:val="0"/>
              <w:ind w:left="94"/>
              <w:jc w:val="right"/>
              <w:rPr>
                <w:color w:val="000000"/>
                <w:sz w:val="20"/>
                <w:szCs w:val="20"/>
                <w:lang w:val="es-ES_tradnl"/>
              </w:rPr>
            </w:pPr>
            <w:r w:rsidRPr="00A071D5">
              <w:rPr>
                <w:sz w:val="20"/>
                <w:szCs w:val="20"/>
                <w:lang w:val="es-ES_tradnl"/>
              </w:rPr>
              <w:t>0,0</w:t>
            </w:r>
          </w:p>
        </w:tc>
        <w:tc>
          <w:tcPr>
            <w:tcW w:w="54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7D7DE5E" w14:textId="77777777" w:rsidR="00A071D5" w:rsidRPr="00A071D5" w:rsidRDefault="00A071D5" w:rsidP="0039266F">
            <w:pPr>
              <w:widowControl w:val="0"/>
              <w:ind w:left="94"/>
              <w:jc w:val="right"/>
              <w:rPr>
                <w:color w:val="000000"/>
                <w:sz w:val="20"/>
                <w:szCs w:val="20"/>
                <w:lang w:val="es-ES_tradnl"/>
              </w:rPr>
            </w:pPr>
            <w:r w:rsidRPr="00A071D5">
              <w:rPr>
                <w:sz w:val="20"/>
                <w:szCs w:val="20"/>
                <w:lang w:val="es-ES_tradnl"/>
              </w:rPr>
              <w:t>359,6</w:t>
            </w:r>
          </w:p>
        </w:tc>
      </w:tr>
      <w:tr w:rsidR="00A071D5" w:rsidRPr="00A071D5" w14:paraId="0A3B638D" w14:textId="77777777" w:rsidTr="0039266F">
        <w:tc>
          <w:tcPr>
            <w:tcW w:w="2081"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0D82E8A" w14:textId="77777777" w:rsidR="00A071D5" w:rsidRPr="00A071D5" w:rsidRDefault="00A071D5" w:rsidP="0039266F">
            <w:pPr>
              <w:ind w:left="94"/>
              <w:jc w:val="left"/>
              <w:rPr>
                <w:rFonts w:eastAsiaTheme="minorHAnsi"/>
                <w:b/>
                <w:color w:val="000000"/>
                <w:sz w:val="20"/>
                <w:szCs w:val="20"/>
                <w:lang w:val="es-ES_tradnl"/>
              </w:rPr>
            </w:pPr>
            <w:r w:rsidRPr="00A071D5">
              <w:rPr>
                <w:b/>
                <w:color w:val="000000"/>
                <w:sz w:val="20"/>
                <w:szCs w:val="20"/>
                <w:lang w:val="es-ES_tradnl"/>
              </w:rPr>
              <w:t>Subtotal (tm)</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307E5A99" w14:textId="77777777" w:rsidR="00A071D5" w:rsidRPr="00A071D5" w:rsidRDefault="00A071D5" w:rsidP="0039266F">
            <w:pPr>
              <w:widowControl w:val="0"/>
              <w:ind w:left="94"/>
              <w:jc w:val="right"/>
              <w:rPr>
                <w:b/>
                <w:sz w:val="20"/>
                <w:szCs w:val="20"/>
                <w:lang w:val="es-ES_tradnl"/>
              </w:rPr>
            </w:pPr>
            <w:r w:rsidRPr="00A071D5">
              <w:rPr>
                <w:b/>
                <w:sz w:val="20"/>
                <w:szCs w:val="20"/>
                <w:lang w:val="es-ES_tradnl"/>
              </w:rPr>
              <w:t>292,02</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7A6659CC" w14:textId="77777777" w:rsidR="00A071D5" w:rsidRPr="00A071D5" w:rsidRDefault="00A071D5" w:rsidP="0039266F">
            <w:pPr>
              <w:widowControl w:val="0"/>
              <w:ind w:left="94"/>
              <w:jc w:val="right"/>
              <w:rPr>
                <w:b/>
                <w:color w:val="000000"/>
                <w:sz w:val="20"/>
                <w:szCs w:val="20"/>
                <w:lang w:val="es-ES_tradnl"/>
              </w:rPr>
            </w:pPr>
            <w:r w:rsidRPr="00A071D5">
              <w:rPr>
                <w:b/>
                <w:color w:val="000000"/>
                <w:sz w:val="20"/>
                <w:szCs w:val="20"/>
                <w:lang w:val="es-ES_tradnl"/>
              </w:rPr>
              <w:t>34,09</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438FEC7B" w14:textId="77777777" w:rsidR="00A071D5" w:rsidRPr="00A071D5" w:rsidRDefault="00A071D5" w:rsidP="0039266F">
            <w:pPr>
              <w:widowControl w:val="0"/>
              <w:ind w:left="94"/>
              <w:jc w:val="right"/>
              <w:rPr>
                <w:b/>
                <w:sz w:val="20"/>
                <w:szCs w:val="20"/>
                <w:lang w:val="es-ES_tradnl"/>
              </w:rPr>
            </w:pPr>
            <w:r w:rsidRPr="00A071D5">
              <w:rPr>
                <w:b/>
                <w:sz w:val="20"/>
                <w:szCs w:val="20"/>
                <w:lang w:val="es-ES_tradnl"/>
              </w:rPr>
              <w:t>0,85</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037010D1" w14:textId="77777777" w:rsidR="00A071D5" w:rsidRPr="00A071D5" w:rsidRDefault="00A071D5" w:rsidP="0039266F">
            <w:pPr>
              <w:widowControl w:val="0"/>
              <w:ind w:left="94"/>
              <w:jc w:val="right"/>
              <w:rPr>
                <w:b/>
                <w:sz w:val="20"/>
                <w:szCs w:val="20"/>
                <w:lang w:val="es-ES_tradnl"/>
              </w:rPr>
            </w:pPr>
            <w:r w:rsidRPr="00A071D5">
              <w:rPr>
                <w:b/>
                <w:sz w:val="20"/>
                <w:szCs w:val="20"/>
                <w:lang w:val="es-ES_tradnl"/>
              </w:rPr>
              <w:t>0,0</w:t>
            </w:r>
          </w:p>
        </w:tc>
        <w:tc>
          <w:tcPr>
            <w:tcW w:w="475" w:type="pct"/>
            <w:tcBorders>
              <w:top w:val="nil"/>
              <w:left w:val="single" w:sz="4" w:space="0" w:color="auto"/>
              <w:bottom w:val="single" w:sz="4" w:space="0" w:color="auto"/>
              <w:right w:val="single" w:sz="4" w:space="0" w:color="auto"/>
            </w:tcBorders>
            <w:shd w:val="clear" w:color="auto" w:fill="auto"/>
          </w:tcPr>
          <w:p w14:paraId="7D41C523" w14:textId="77777777" w:rsidR="00A071D5" w:rsidRPr="00A071D5" w:rsidRDefault="00A071D5" w:rsidP="0039266F">
            <w:pPr>
              <w:widowControl w:val="0"/>
              <w:ind w:left="94"/>
              <w:jc w:val="right"/>
              <w:rPr>
                <w:b/>
                <w:color w:val="000000"/>
                <w:sz w:val="20"/>
                <w:szCs w:val="20"/>
                <w:lang w:val="es-ES_tradnl"/>
              </w:rPr>
            </w:pPr>
            <w:r w:rsidRPr="00A071D5">
              <w:rPr>
                <w:b/>
                <w:sz w:val="20"/>
                <w:szCs w:val="20"/>
                <w:lang w:val="es-ES_tradnl"/>
              </w:rPr>
              <w:t>0,0</w:t>
            </w:r>
          </w:p>
        </w:tc>
        <w:tc>
          <w:tcPr>
            <w:tcW w:w="54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F34DE27" w14:textId="77777777" w:rsidR="00A071D5" w:rsidRPr="00A071D5" w:rsidRDefault="00A071D5" w:rsidP="0039266F">
            <w:pPr>
              <w:widowControl w:val="0"/>
              <w:ind w:left="94"/>
              <w:jc w:val="right"/>
              <w:rPr>
                <w:b/>
                <w:sz w:val="20"/>
                <w:szCs w:val="20"/>
                <w:lang w:val="es-ES_tradnl"/>
              </w:rPr>
            </w:pPr>
            <w:r w:rsidRPr="00A071D5">
              <w:rPr>
                <w:b/>
                <w:sz w:val="20"/>
                <w:szCs w:val="20"/>
                <w:lang w:val="es-ES_tradnl"/>
              </w:rPr>
              <w:t>3.389,0</w:t>
            </w:r>
          </w:p>
        </w:tc>
      </w:tr>
      <w:tr w:rsidR="00A071D5" w:rsidRPr="00A071D5" w14:paraId="6E330A8C" w14:textId="77777777" w:rsidTr="0039266F">
        <w:tc>
          <w:tcPr>
            <w:tcW w:w="2081"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366C27C" w14:textId="77777777" w:rsidR="00A071D5" w:rsidRPr="00A071D5" w:rsidRDefault="00A071D5" w:rsidP="0039266F">
            <w:pPr>
              <w:ind w:left="94"/>
              <w:jc w:val="left"/>
              <w:rPr>
                <w:b/>
                <w:bCs/>
                <w:color w:val="000000"/>
                <w:sz w:val="20"/>
                <w:szCs w:val="20"/>
                <w:lang w:val="es-ES_tradnl"/>
              </w:rPr>
            </w:pPr>
            <w:r w:rsidRPr="00A071D5">
              <w:rPr>
                <w:color w:val="000000"/>
                <w:sz w:val="20"/>
                <w:szCs w:val="20"/>
                <w:lang w:val="es-ES_tradnl"/>
              </w:rPr>
              <w:t>HCFC-141b en polioles premezclados importados*</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383FD39B" w14:textId="77777777" w:rsidR="00A071D5" w:rsidRPr="00A071D5" w:rsidRDefault="00A071D5" w:rsidP="0039266F">
            <w:pPr>
              <w:widowControl w:val="0"/>
              <w:ind w:left="94"/>
              <w:jc w:val="right"/>
              <w:rPr>
                <w:sz w:val="20"/>
                <w:szCs w:val="20"/>
                <w:lang w:val="es-ES_tradnl"/>
              </w:rPr>
            </w:pPr>
            <w:r w:rsidRPr="00A071D5">
              <w:rPr>
                <w:sz w:val="20"/>
                <w:szCs w:val="20"/>
                <w:lang w:val="es-ES_tradnl"/>
              </w:rPr>
              <w:t>49,43</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03A5C2DF" w14:textId="77777777" w:rsidR="00A071D5" w:rsidRPr="00A071D5" w:rsidRDefault="00A071D5" w:rsidP="0039266F">
            <w:pPr>
              <w:ind w:left="94"/>
              <w:jc w:val="right"/>
              <w:rPr>
                <w:sz w:val="20"/>
                <w:szCs w:val="20"/>
                <w:lang w:val="es-ES_tradnl"/>
              </w:rPr>
            </w:pPr>
            <w:r w:rsidRPr="00A071D5">
              <w:rPr>
                <w:sz w:val="20"/>
                <w:szCs w:val="20"/>
                <w:lang w:val="es-ES_tradnl"/>
              </w:rPr>
              <w:t>0,0</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09318529" w14:textId="77777777" w:rsidR="00A071D5" w:rsidRPr="00A071D5" w:rsidRDefault="00A071D5" w:rsidP="0039266F">
            <w:pPr>
              <w:widowControl w:val="0"/>
              <w:ind w:left="94"/>
              <w:jc w:val="right"/>
              <w:rPr>
                <w:sz w:val="20"/>
                <w:szCs w:val="20"/>
                <w:lang w:val="es-ES_tradnl"/>
              </w:rPr>
            </w:pPr>
            <w:r w:rsidRPr="00A071D5">
              <w:rPr>
                <w:sz w:val="20"/>
                <w:szCs w:val="20"/>
                <w:lang w:val="es-ES_tradnl"/>
              </w:rPr>
              <w:t>0,0</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4BCE2673" w14:textId="77777777" w:rsidR="00A071D5" w:rsidRPr="00A071D5" w:rsidRDefault="00A071D5" w:rsidP="0039266F">
            <w:pPr>
              <w:widowControl w:val="0"/>
              <w:ind w:left="94"/>
              <w:jc w:val="right"/>
              <w:rPr>
                <w:sz w:val="20"/>
                <w:szCs w:val="20"/>
                <w:lang w:val="es-ES_tradnl"/>
              </w:rPr>
            </w:pPr>
            <w:r w:rsidRPr="00A071D5">
              <w:rPr>
                <w:sz w:val="20"/>
                <w:szCs w:val="20"/>
                <w:lang w:val="es-ES_tradnl"/>
              </w:rPr>
              <w:t>0,0</w:t>
            </w:r>
          </w:p>
        </w:tc>
        <w:tc>
          <w:tcPr>
            <w:tcW w:w="475" w:type="pct"/>
            <w:tcBorders>
              <w:top w:val="nil"/>
              <w:left w:val="single" w:sz="4" w:space="0" w:color="auto"/>
              <w:bottom w:val="single" w:sz="4" w:space="0" w:color="auto"/>
              <w:right w:val="single" w:sz="4" w:space="0" w:color="auto"/>
            </w:tcBorders>
            <w:shd w:val="clear" w:color="auto" w:fill="auto"/>
          </w:tcPr>
          <w:p w14:paraId="3EA5D83A" w14:textId="77777777" w:rsidR="00A071D5" w:rsidRPr="00A071D5" w:rsidRDefault="00A071D5" w:rsidP="0039266F">
            <w:pPr>
              <w:ind w:left="94"/>
              <w:jc w:val="right"/>
              <w:rPr>
                <w:sz w:val="20"/>
                <w:szCs w:val="20"/>
                <w:lang w:val="es-ES_tradnl"/>
              </w:rPr>
            </w:pPr>
            <w:r w:rsidRPr="00A071D5">
              <w:rPr>
                <w:sz w:val="20"/>
                <w:szCs w:val="20"/>
                <w:lang w:val="es-ES_tradnl"/>
              </w:rPr>
              <w:t>0,0</w:t>
            </w:r>
          </w:p>
        </w:tc>
        <w:tc>
          <w:tcPr>
            <w:tcW w:w="547" w:type="pct"/>
            <w:tcBorders>
              <w:top w:val="nil"/>
              <w:left w:val="single" w:sz="4" w:space="0" w:color="auto"/>
              <w:bottom w:val="single" w:sz="4" w:space="0" w:color="auto"/>
              <w:right w:val="single" w:sz="4" w:space="0" w:color="auto"/>
            </w:tcBorders>
            <w:shd w:val="clear" w:color="auto" w:fill="auto"/>
            <w:noWrap/>
          </w:tcPr>
          <w:p w14:paraId="7B6509B9" w14:textId="77777777" w:rsidR="00A071D5" w:rsidRPr="00A071D5" w:rsidRDefault="00A071D5" w:rsidP="0039266F">
            <w:pPr>
              <w:ind w:left="94"/>
              <w:jc w:val="right"/>
              <w:rPr>
                <w:sz w:val="20"/>
                <w:szCs w:val="20"/>
                <w:lang w:val="es-ES_tradnl"/>
              </w:rPr>
            </w:pPr>
            <w:r w:rsidRPr="00A071D5">
              <w:rPr>
                <w:sz w:val="20"/>
                <w:szCs w:val="20"/>
                <w:lang w:val="es-ES_tradnl"/>
              </w:rPr>
              <w:t>**17,40</w:t>
            </w:r>
          </w:p>
        </w:tc>
      </w:tr>
      <w:tr w:rsidR="00A071D5" w:rsidRPr="00A071D5" w14:paraId="279AB48D" w14:textId="77777777" w:rsidTr="0039266F">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7287EF1" w14:textId="77777777" w:rsidR="00A071D5" w:rsidRPr="00A071D5" w:rsidRDefault="00A071D5" w:rsidP="0039266F">
            <w:pPr>
              <w:widowControl w:val="0"/>
              <w:ind w:left="94"/>
              <w:jc w:val="left"/>
              <w:rPr>
                <w:color w:val="000000"/>
                <w:sz w:val="20"/>
                <w:szCs w:val="20"/>
                <w:lang w:val="es-ES_tradnl"/>
              </w:rPr>
            </w:pPr>
            <w:r w:rsidRPr="00A071D5">
              <w:rPr>
                <w:b/>
                <w:bCs/>
                <w:color w:val="000000"/>
                <w:sz w:val="20"/>
                <w:szCs w:val="20"/>
                <w:lang w:val="es-ES_tradnl"/>
              </w:rPr>
              <w:t>Toneladas PAO</w:t>
            </w:r>
          </w:p>
        </w:tc>
      </w:tr>
      <w:tr w:rsidR="00A071D5" w:rsidRPr="00A071D5" w14:paraId="67809713" w14:textId="77777777" w:rsidTr="0039266F">
        <w:tc>
          <w:tcPr>
            <w:tcW w:w="20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0D4642" w14:textId="77777777" w:rsidR="00A071D5" w:rsidRPr="00A071D5" w:rsidRDefault="00A071D5" w:rsidP="0039266F">
            <w:pPr>
              <w:widowControl w:val="0"/>
              <w:ind w:left="94"/>
              <w:jc w:val="left"/>
              <w:rPr>
                <w:color w:val="000000"/>
                <w:sz w:val="20"/>
                <w:szCs w:val="20"/>
                <w:lang w:val="es-ES_tradnl"/>
              </w:rPr>
            </w:pPr>
            <w:r w:rsidRPr="00A071D5">
              <w:rPr>
                <w:color w:val="000000"/>
                <w:sz w:val="20"/>
                <w:szCs w:val="20"/>
                <w:lang w:val="es-ES_tradnl"/>
              </w:rPr>
              <w:t>HCFC-22</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194D454B" w14:textId="77777777" w:rsidR="00A071D5" w:rsidRPr="00A071D5" w:rsidRDefault="00A071D5" w:rsidP="0039266F">
            <w:pPr>
              <w:widowControl w:val="0"/>
              <w:ind w:left="94"/>
              <w:jc w:val="right"/>
              <w:rPr>
                <w:sz w:val="20"/>
                <w:szCs w:val="20"/>
                <w:lang w:val="es-ES_tradnl"/>
              </w:rPr>
            </w:pPr>
            <w:r w:rsidRPr="00A071D5">
              <w:rPr>
                <w:sz w:val="20"/>
                <w:szCs w:val="20"/>
                <w:lang w:val="es-ES_tradnl"/>
              </w:rPr>
              <w:t>15,03</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446816B4" w14:textId="77777777" w:rsidR="00A071D5" w:rsidRPr="00A071D5" w:rsidRDefault="00A071D5" w:rsidP="0039266F">
            <w:pPr>
              <w:widowControl w:val="0"/>
              <w:ind w:left="94"/>
              <w:jc w:val="right"/>
              <w:rPr>
                <w:color w:val="000000"/>
                <w:sz w:val="20"/>
                <w:szCs w:val="20"/>
                <w:lang w:val="es-ES_tradnl"/>
              </w:rPr>
            </w:pPr>
            <w:r w:rsidRPr="00A071D5">
              <w:rPr>
                <w:color w:val="000000"/>
                <w:sz w:val="20"/>
                <w:szCs w:val="20"/>
                <w:lang w:val="es-ES_tradnl"/>
              </w:rPr>
              <w:t>1,88</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683BC3AA" w14:textId="77777777" w:rsidR="00A071D5" w:rsidRPr="00A071D5" w:rsidRDefault="00A071D5" w:rsidP="0039266F">
            <w:pPr>
              <w:widowControl w:val="0"/>
              <w:ind w:left="94"/>
              <w:jc w:val="right"/>
              <w:rPr>
                <w:sz w:val="20"/>
                <w:szCs w:val="20"/>
                <w:lang w:val="es-ES_tradnl"/>
              </w:rPr>
            </w:pPr>
            <w:r w:rsidRPr="00A071D5">
              <w:rPr>
                <w:sz w:val="20"/>
                <w:szCs w:val="20"/>
                <w:lang w:val="es-ES_tradnl"/>
              </w:rPr>
              <w:t>0,05</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57CE4D83" w14:textId="77777777" w:rsidR="00A071D5" w:rsidRPr="00A071D5" w:rsidRDefault="00A071D5" w:rsidP="0039266F">
            <w:pPr>
              <w:widowControl w:val="0"/>
              <w:ind w:left="94"/>
              <w:jc w:val="right"/>
              <w:rPr>
                <w:sz w:val="20"/>
                <w:szCs w:val="20"/>
                <w:lang w:val="es-ES_tradnl"/>
              </w:rPr>
            </w:pPr>
            <w:r w:rsidRPr="00A071D5">
              <w:rPr>
                <w:sz w:val="20"/>
                <w:szCs w:val="20"/>
                <w:lang w:val="es-ES_tradnl"/>
              </w:rPr>
              <w:t>0,0</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208084FE" w14:textId="77777777" w:rsidR="00A071D5" w:rsidRPr="00A071D5" w:rsidRDefault="00A071D5" w:rsidP="0039266F">
            <w:pPr>
              <w:widowControl w:val="0"/>
              <w:ind w:left="94"/>
              <w:jc w:val="right"/>
              <w:rPr>
                <w:color w:val="000000"/>
                <w:sz w:val="20"/>
                <w:szCs w:val="20"/>
                <w:lang w:val="es-ES_tradnl"/>
              </w:rPr>
            </w:pPr>
            <w:r w:rsidRPr="00A071D5">
              <w:rPr>
                <w:sz w:val="20"/>
                <w:szCs w:val="20"/>
                <w:lang w:val="es-ES_tradnl"/>
              </w:rPr>
              <w:t>0,0</w:t>
            </w:r>
          </w:p>
        </w:tc>
        <w:tc>
          <w:tcPr>
            <w:tcW w:w="547" w:type="pct"/>
            <w:tcBorders>
              <w:top w:val="single" w:sz="4" w:space="0" w:color="auto"/>
              <w:left w:val="single" w:sz="4" w:space="0" w:color="auto"/>
              <w:bottom w:val="single" w:sz="4" w:space="0" w:color="auto"/>
              <w:right w:val="single" w:sz="4" w:space="0" w:color="auto"/>
            </w:tcBorders>
            <w:shd w:val="clear" w:color="auto" w:fill="auto"/>
            <w:noWrap/>
          </w:tcPr>
          <w:p w14:paraId="7D7AB50C" w14:textId="77777777" w:rsidR="00A071D5" w:rsidRPr="00A071D5" w:rsidRDefault="00A071D5" w:rsidP="0039266F">
            <w:pPr>
              <w:ind w:left="94"/>
              <w:jc w:val="right"/>
              <w:rPr>
                <w:sz w:val="20"/>
                <w:szCs w:val="20"/>
                <w:lang w:val="es-ES_tradnl"/>
              </w:rPr>
            </w:pPr>
            <w:r w:rsidRPr="00A071D5">
              <w:rPr>
                <w:sz w:val="20"/>
                <w:szCs w:val="20"/>
                <w:lang w:val="es-ES_tradnl"/>
              </w:rPr>
              <w:t>161,36</w:t>
            </w:r>
          </w:p>
        </w:tc>
      </w:tr>
      <w:tr w:rsidR="00A071D5" w:rsidRPr="00A071D5" w14:paraId="509AA628" w14:textId="77777777" w:rsidTr="0039266F">
        <w:tc>
          <w:tcPr>
            <w:tcW w:w="20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B30AEB6" w14:textId="77777777" w:rsidR="00A071D5" w:rsidRPr="00A071D5" w:rsidRDefault="00A071D5" w:rsidP="0039266F">
            <w:pPr>
              <w:widowControl w:val="0"/>
              <w:ind w:left="94"/>
              <w:jc w:val="left"/>
              <w:rPr>
                <w:color w:val="000000"/>
                <w:sz w:val="20"/>
                <w:szCs w:val="20"/>
                <w:lang w:val="es-ES_tradnl"/>
              </w:rPr>
            </w:pPr>
            <w:r w:rsidRPr="00A071D5">
              <w:rPr>
                <w:color w:val="000000"/>
                <w:sz w:val="20"/>
                <w:szCs w:val="20"/>
                <w:lang w:val="es-ES_tradnl"/>
              </w:rPr>
              <w:t>HCFC-141b</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25AB4ACB" w14:textId="77777777" w:rsidR="00A071D5" w:rsidRPr="00A071D5" w:rsidRDefault="00A071D5" w:rsidP="0039266F">
            <w:pPr>
              <w:widowControl w:val="0"/>
              <w:ind w:left="94"/>
              <w:jc w:val="right"/>
              <w:rPr>
                <w:sz w:val="20"/>
                <w:szCs w:val="20"/>
                <w:lang w:val="es-ES_tradnl"/>
              </w:rPr>
            </w:pPr>
            <w:r w:rsidRPr="00A071D5">
              <w:rPr>
                <w:sz w:val="20"/>
                <w:szCs w:val="20"/>
                <w:lang w:val="es-ES_tradnl"/>
              </w:rPr>
              <w:t>2,07</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37611CF2" w14:textId="77777777" w:rsidR="00A071D5" w:rsidRPr="00A071D5" w:rsidRDefault="00A071D5" w:rsidP="0039266F">
            <w:pPr>
              <w:widowControl w:val="0"/>
              <w:ind w:left="94"/>
              <w:jc w:val="right"/>
              <w:rPr>
                <w:color w:val="000000"/>
                <w:sz w:val="20"/>
                <w:szCs w:val="20"/>
                <w:lang w:val="es-ES_tradnl"/>
              </w:rPr>
            </w:pPr>
            <w:r w:rsidRPr="00A071D5">
              <w:rPr>
                <w:color w:val="000000"/>
                <w:sz w:val="20"/>
                <w:szCs w:val="20"/>
                <w:lang w:val="es-ES_tradnl"/>
              </w:rPr>
              <w:t>0,0</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23A04988" w14:textId="77777777" w:rsidR="00A071D5" w:rsidRPr="00A071D5" w:rsidRDefault="00A071D5" w:rsidP="0039266F">
            <w:pPr>
              <w:widowControl w:val="0"/>
              <w:ind w:left="94"/>
              <w:jc w:val="right"/>
              <w:rPr>
                <w:sz w:val="20"/>
                <w:szCs w:val="20"/>
                <w:lang w:val="es-ES_tradnl"/>
              </w:rPr>
            </w:pPr>
            <w:r w:rsidRPr="00A071D5">
              <w:rPr>
                <w:sz w:val="20"/>
                <w:szCs w:val="20"/>
                <w:lang w:val="es-ES_tradnl"/>
              </w:rPr>
              <w:t>0,0</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5731A32C" w14:textId="77777777" w:rsidR="00A071D5" w:rsidRPr="00A071D5" w:rsidRDefault="00A071D5" w:rsidP="0039266F">
            <w:pPr>
              <w:widowControl w:val="0"/>
              <w:ind w:left="94"/>
              <w:jc w:val="right"/>
              <w:rPr>
                <w:sz w:val="20"/>
                <w:szCs w:val="20"/>
                <w:lang w:val="es-ES_tradnl"/>
              </w:rPr>
            </w:pPr>
            <w:r w:rsidRPr="00A071D5">
              <w:rPr>
                <w:sz w:val="20"/>
                <w:szCs w:val="20"/>
                <w:lang w:val="es-ES_tradnl"/>
              </w:rPr>
              <w:t>0,0</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264DB4BD" w14:textId="77777777" w:rsidR="00A071D5" w:rsidRPr="00A071D5" w:rsidRDefault="00A071D5" w:rsidP="0039266F">
            <w:pPr>
              <w:widowControl w:val="0"/>
              <w:ind w:left="94"/>
              <w:jc w:val="right"/>
              <w:rPr>
                <w:color w:val="000000"/>
                <w:sz w:val="20"/>
                <w:szCs w:val="20"/>
                <w:lang w:val="es-ES_tradnl"/>
              </w:rPr>
            </w:pPr>
            <w:r w:rsidRPr="00A071D5">
              <w:rPr>
                <w:sz w:val="20"/>
                <w:szCs w:val="20"/>
                <w:lang w:val="es-ES_tradnl"/>
              </w:rPr>
              <w:t>0,0</w:t>
            </w:r>
          </w:p>
        </w:tc>
        <w:tc>
          <w:tcPr>
            <w:tcW w:w="547" w:type="pct"/>
            <w:tcBorders>
              <w:top w:val="single" w:sz="4" w:space="0" w:color="auto"/>
              <w:left w:val="single" w:sz="4" w:space="0" w:color="auto"/>
              <w:bottom w:val="single" w:sz="4" w:space="0" w:color="auto"/>
              <w:right w:val="single" w:sz="4" w:space="0" w:color="auto"/>
            </w:tcBorders>
            <w:shd w:val="clear" w:color="auto" w:fill="auto"/>
            <w:noWrap/>
          </w:tcPr>
          <w:p w14:paraId="0E1B83C4" w14:textId="77777777" w:rsidR="00A071D5" w:rsidRPr="00A071D5" w:rsidRDefault="00A071D5" w:rsidP="0039266F">
            <w:pPr>
              <w:ind w:left="94"/>
              <w:jc w:val="right"/>
              <w:rPr>
                <w:sz w:val="20"/>
                <w:szCs w:val="20"/>
                <w:lang w:val="es-ES_tradnl"/>
              </w:rPr>
            </w:pPr>
            <w:r w:rsidRPr="00A071D5">
              <w:rPr>
                <w:sz w:val="20"/>
                <w:szCs w:val="20"/>
                <w:lang w:val="es-ES_tradnl"/>
              </w:rPr>
              <w:t>39,56</w:t>
            </w:r>
          </w:p>
        </w:tc>
      </w:tr>
      <w:tr w:rsidR="00A071D5" w:rsidRPr="00A071D5" w14:paraId="34EA1A6F" w14:textId="77777777" w:rsidTr="0039266F">
        <w:tc>
          <w:tcPr>
            <w:tcW w:w="20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7E52FF6" w14:textId="77777777" w:rsidR="00A071D5" w:rsidRPr="00A071D5" w:rsidRDefault="00A071D5" w:rsidP="0039266F">
            <w:pPr>
              <w:ind w:left="94"/>
              <w:jc w:val="left"/>
              <w:rPr>
                <w:rFonts w:eastAsiaTheme="minorHAnsi"/>
                <w:b/>
                <w:sz w:val="20"/>
                <w:szCs w:val="20"/>
                <w:lang w:val="es-ES_tradnl"/>
              </w:rPr>
            </w:pPr>
            <w:r w:rsidRPr="00A071D5">
              <w:rPr>
                <w:b/>
                <w:sz w:val="20"/>
                <w:szCs w:val="20"/>
                <w:lang w:val="es-ES_tradnl"/>
              </w:rPr>
              <w:t>Subtotal (toneladas PAO)</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0E6DCBA2" w14:textId="77777777" w:rsidR="00A071D5" w:rsidRPr="00A071D5" w:rsidRDefault="00A071D5" w:rsidP="0039266F">
            <w:pPr>
              <w:widowControl w:val="0"/>
              <w:ind w:left="94"/>
              <w:jc w:val="right"/>
              <w:rPr>
                <w:b/>
                <w:sz w:val="20"/>
                <w:szCs w:val="20"/>
                <w:lang w:val="es-ES_tradnl"/>
              </w:rPr>
            </w:pPr>
            <w:r w:rsidRPr="00A071D5">
              <w:rPr>
                <w:b/>
                <w:sz w:val="20"/>
                <w:szCs w:val="20"/>
                <w:lang w:val="es-ES_tradnl"/>
              </w:rPr>
              <w:t>17,10</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2529C278" w14:textId="77777777" w:rsidR="00A071D5" w:rsidRPr="00A071D5" w:rsidRDefault="00A071D5" w:rsidP="0039266F">
            <w:pPr>
              <w:ind w:left="94"/>
              <w:jc w:val="right"/>
              <w:rPr>
                <w:b/>
                <w:color w:val="000000"/>
                <w:sz w:val="20"/>
                <w:szCs w:val="20"/>
                <w:lang w:val="es-ES_tradnl"/>
              </w:rPr>
            </w:pPr>
            <w:r w:rsidRPr="00A071D5">
              <w:rPr>
                <w:b/>
                <w:color w:val="000000"/>
                <w:sz w:val="20"/>
                <w:szCs w:val="20"/>
                <w:lang w:val="es-ES_tradnl"/>
              </w:rPr>
              <w:t>1,88</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4E164D69" w14:textId="77777777" w:rsidR="00A071D5" w:rsidRPr="00A071D5" w:rsidRDefault="00A071D5" w:rsidP="0039266F">
            <w:pPr>
              <w:widowControl w:val="0"/>
              <w:ind w:left="94"/>
              <w:jc w:val="right"/>
              <w:rPr>
                <w:b/>
                <w:sz w:val="20"/>
                <w:szCs w:val="20"/>
                <w:lang w:val="es-ES_tradnl"/>
              </w:rPr>
            </w:pPr>
            <w:r w:rsidRPr="00A071D5">
              <w:rPr>
                <w:b/>
                <w:sz w:val="20"/>
                <w:szCs w:val="20"/>
                <w:lang w:val="es-ES_tradnl"/>
              </w:rPr>
              <w:t>0,05</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48A48A7D" w14:textId="77777777" w:rsidR="00A071D5" w:rsidRPr="00A071D5" w:rsidRDefault="00A071D5" w:rsidP="0039266F">
            <w:pPr>
              <w:widowControl w:val="0"/>
              <w:ind w:left="94"/>
              <w:jc w:val="right"/>
              <w:rPr>
                <w:b/>
                <w:sz w:val="20"/>
                <w:szCs w:val="20"/>
                <w:lang w:val="es-ES_tradnl"/>
              </w:rPr>
            </w:pPr>
            <w:r w:rsidRPr="00A071D5">
              <w:rPr>
                <w:b/>
                <w:sz w:val="20"/>
                <w:szCs w:val="20"/>
                <w:lang w:val="es-ES_tradnl"/>
              </w:rPr>
              <w:t>0,0</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6B61B2FA" w14:textId="77777777" w:rsidR="00A071D5" w:rsidRPr="00A071D5" w:rsidRDefault="00A071D5" w:rsidP="0039266F">
            <w:pPr>
              <w:ind w:left="94"/>
              <w:jc w:val="right"/>
              <w:rPr>
                <w:b/>
                <w:color w:val="000000"/>
                <w:sz w:val="20"/>
                <w:szCs w:val="20"/>
                <w:lang w:val="es-ES_tradnl"/>
              </w:rPr>
            </w:pPr>
            <w:r w:rsidRPr="00A071D5">
              <w:rPr>
                <w:b/>
                <w:sz w:val="20"/>
                <w:szCs w:val="20"/>
                <w:lang w:val="es-ES_tradnl"/>
              </w:rPr>
              <w:t>0,0</w:t>
            </w:r>
          </w:p>
        </w:tc>
        <w:tc>
          <w:tcPr>
            <w:tcW w:w="547" w:type="pct"/>
            <w:tcBorders>
              <w:top w:val="single" w:sz="4" w:space="0" w:color="auto"/>
              <w:left w:val="single" w:sz="4" w:space="0" w:color="auto"/>
              <w:bottom w:val="single" w:sz="4" w:space="0" w:color="auto"/>
              <w:right w:val="single" w:sz="4" w:space="0" w:color="auto"/>
            </w:tcBorders>
            <w:shd w:val="clear" w:color="auto" w:fill="auto"/>
            <w:noWrap/>
          </w:tcPr>
          <w:p w14:paraId="1E1C0B4C" w14:textId="77777777" w:rsidR="00A071D5" w:rsidRPr="00A071D5" w:rsidRDefault="00A071D5" w:rsidP="0039266F">
            <w:pPr>
              <w:ind w:left="94"/>
              <w:jc w:val="right"/>
              <w:rPr>
                <w:b/>
                <w:bCs/>
                <w:sz w:val="20"/>
                <w:szCs w:val="20"/>
                <w:lang w:val="es-ES_tradnl"/>
              </w:rPr>
            </w:pPr>
            <w:r w:rsidRPr="00A071D5">
              <w:rPr>
                <w:b/>
                <w:bCs/>
                <w:sz w:val="20"/>
                <w:szCs w:val="20"/>
                <w:lang w:val="es-ES_tradnl"/>
              </w:rPr>
              <w:t>206,94</w:t>
            </w:r>
          </w:p>
        </w:tc>
      </w:tr>
      <w:tr w:rsidR="00A071D5" w:rsidRPr="00A071D5" w14:paraId="149748B0" w14:textId="77777777" w:rsidTr="0039266F">
        <w:tc>
          <w:tcPr>
            <w:tcW w:w="20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404D42B" w14:textId="77777777" w:rsidR="00A071D5" w:rsidRPr="00A071D5" w:rsidRDefault="00A071D5" w:rsidP="0039266F">
            <w:pPr>
              <w:ind w:left="94"/>
              <w:jc w:val="left"/>
              <w:rPr>
                <w:color w:val="000000"/>
                <w:sz w:val="20"/>
                <w:szCs w:val="20"/>
                <w:lang w:val="es-ES_tradnl"/>
              </w:rPr>
            </w:pPr>
            <w:r w:rsidRPr="00A071D5">
              <w:rPr>
                <w:color w:val="000000"/>
                <w:sz w:val="20"/>
                <w:szCs w:val="20"/>
                <w:lang w:val="es-ES_tradnl"/>
              </w:rPr>
              <w:t>HCFC-141b en polioles premezclados importados*</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184C1FCF" w14:textId="77777777" w:rsidR="00A071D5" w:rsidRPr="00A071D5" w:rsidRDefault="00A071D5" w:rsidP="0039266F">
            <w:pPr>
              <w:widowControl w:val="0"/>
              <w:ind w:left="94"/>
              <w:jc w:val="right"/>
              <w:rPr>
                <w:sz w:val="20"/>
                <w:szCs w:val="20"/>
                <w:lang w:val="es-ES_tradnl"/>
              </w:rPr>
            </w:pPr>
            <w:r w:rsidRPr="00A071D5">
              <w:rPr>
                <w:sz w:val="20"/>
                <w:szCs w:val="20"/>
                <w:lang w:val="es-ES_tradnl"/>
              </w:rPr>
              <w:t>6,99</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3B6D05CA" w14:textId="77777777" w:rsidR="00A071D5" w:rsidRPr="00A071D5" w:rsidRDefault="00A071D5" w:rsidP="0039266F">
            <w:pPr>
              <w:ind w:left="94"/>
              <w:jc w:val="right"/>
              <w:rPr>
                <w:rFonts w:eastAsiaTheme="minorHAnsi"/>
                <w:color w:val="000000"/>
                <w:sz w:val="20"/>
                <w:szCs w:val="20"/>
                <w:lang w:val="es-ES_tradnl"/>
              </w:rPr>
            </w:pPr>
            <w:r w:rsidRPr="00A071D5">
              <w:rPr>
                <w:color w:val="000000"/>
                <w:sz w:val="20"/>
                <w:szCs w:val="20"/>
                <w:lang w:val="es-ES_tradnl"/>
              </w:rPr>
              <w:t>0,0</w:t>
            </w:r>
          </w:p>
        </w:tc>
        <w:tc>
          <w:tcPr>
            <w:tcW w:w="474" w:type="pct"/>
            <w:tcBorders>
              <w:top w:val="single" w:sz="4" w:space="0" w:color="auto"/>
              <w:left w:val="single" w:sz="4" w:space="0" w:color="auto"/>
              <w:bottom w:val="single" w:sz="4" w:space="0" w:color="auto"/>
              <w:right w:val="single" w:sz="4" w:space="0" w:color="auto"/>
            </w:tcBorders>
            <w:shd w:val="clear" w:color="auto" w:fill="auto"/>
            <w:noWrap/>
          </w:tcPr>
          <w:p w14:paraId="6083FC0F" w14:textId="77777777" w:rsidR="00A071D5" w:rsidRPr="00A071D5" w:rsidRDefault="00A071D5" w:rsidP="0039266F">
            <w:pPr>
              <w:widowControl w:val="0"/>
              <w:ind w:left="94"/>
              <w:jc w:val="right"/>
              <w:rPr>
                <w:sz w:val="20"/>
                <w:szCs w:val="20"/>
                <w:lang w:val="es-ES_tradnl"/>
              </w:rPr>
            </w:pPr>
            <w:r w:rsidRPr="00A071D5">
              <w:rPr>
                <w:sz w:val="20"/>
                <w:szCs w:val="20"/>
                <w:lang w:val="es-ES_tradnl"/>
              </w:rPr>
              <w:t>0,0</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4269B7F2" w14:textId="77777777" w:rsidR="00A071D5" w:rsidRPr="00A071D5" w:rsidRDefault="00A071D5" w:rsidP="0039266F">
            <w:pPr>
              <w:widowControl w:val="0"/>
              <w:ind w:left="94"/>
              <w:jc w:val="right"/>
              <w:rPr>
                <w:sz w:val="20"/>
                <w:szCs w:val="20"/>
                <w:lang w:val="es-ES_tradnl"/>
              </w:rPr>
            </w:pPr>
            <w:r w:rsidRPr="00A071D5">
              <w:rPr>
                <w:sz w:val="20"/>
                <w:szCs w:val="20"/>
                <w:lang w:val="es-ES_tradnl"/>
              </w:rPr>
              <w:t>0,0</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6CC2995A" w14:textId="77777777" w:rsidR="00A071D5" w:rsidRPr="00A071D5" w:rsidRDefault="00A071D5" w:rsidP="0039266F">
            <w:pPr>
              <w:ind w:left="94"/>
              <w:jc w:val="right"/>
              <w:rPr>
                <w:rFonts w:eastAsiaTheme="minorHAnsi"/>
                <w:color w:val="000000"/>
                <w:sz w:val="20"/>
                <w:szCs w:val="20"/>
                <w:lang w:val="es-ES_tradnl"/>
              </w:rPr>
            </w:pPr>
            <w:r w:rsidRPr="00A071D5">
              <w:rPr>
                <w:sz w:val="20"/>
                <w:szCs w:val="20"/>
                <w:lang w:val="es-ES_tradnl"/>
              </w:rPr>
              <w:t>0,0</w:t>
            </w:r>
          </w:p>
        </w:tc>
        <w:tc>
          <w:tcPr>
            <w:tcW w:w="547" w:type="pct"/>
            <w:tcBorders>
              <w:top w:val="single" w:sz="4" w:space="0" w:color="auto"/>
              <w:left w:val="single" w:sz="4" w:space="0" w:color="auto"/>
              <w:bottom w:val="single" w:sz="4" w:space="0" w:color="auto"/>
              <w:right w:val="single" w:sz="4" w:space="0" w:color="auto"/>
            </w:tcBorders>
            <w:shd w:val="clear" w:color="auto" w:fill="auto"/>
            <w:noWrap/>
          </w:tcPr>
          <w:p w14:paraId="0081F4C1" w14:textId="77777777" w:rsidR="00A071D5" w:rsidRPr="00A071D5" w:rsidRDefault="00A071D5" w:rsidP="0039266F">
            <w:pPr>
              <w:ind w:left="94"/>
              <w:jc w:val="right"/>
              <w:rPr>
                <w:sz w:val="20"/>
                <w:szCs w:val="20"/>
                <w:lang w:val="es-ES_tradnl"/>
              </w:rPr>
            </w:pPr>
            <w:r w:rsidRPr="00A071D5">
              <w:rPr>
                <w:sz w:val="20"/>
                <w:szCs w:val="20"/>
                <w:lang w:val="es-ES_tradnl"/>
              </w:rPr>
              <w:t>**1,91</w:t>
            </w:r>
          </w:p>
        </w:tc>
      </w:tr>
    </w:tbl>
    <w:p w14:paraId="0ACC40BD" w14:textId="77777777" w:rsidR="00A071D5" w:rsidRPr="00A071D5" w:rsidRDefault="00A071D5" w:rsidP="00A071D5">
      <w:pPr>
        <w:shd w:val="clear" w:color="auto" w:fill="FFFFFF" w:themeFill="background1"/>
        <w:rPr>
          <w:sz w:val="18"/>
          <w:szCs w:val="18"/>
          <w:lang w:val="es-ES_tradnl"/>
        </w:rPr>
      </w:pPr>
      <w:r w:rsidRPr="00A071D5">
        <w:rPr>
          <w:sz w:val="18"/>
          <w:szCs w:val="18"/>
          <w:lang w:val="es-ES_tradnl"/>
        </w:rPr>
        <w:t>* Datos del informe de ejecución del programa de país</w:t>
      </w:r>
    </w:p>
    <w:p w14:paraId="58DC457F" w14:textId="77777777" w:rsidR="00A071D5" w:rsidRPr="00A071D5" w:rsidRDefault="00A071D5" w:rsidP="00A071D5">
      <w:pPr>
        <w:shd w:val="clear" w:color="auto" w:fill="FFFFFF" w:themeFill="background1"/>
        <w:rPr>
          <w:sz w:val="18"/>
          <w:szCs w:val="18"/>
          <w:lang w:val="es-ES_tradnl"/>
        </w:rPr>
      </w:pPr>
      <w:r w:rsidRPr="00A071D5">
        <w:rPr>
          <w:sz w:val="18"/>
          <w:szCs w:val="18"/>
          <w:lang w:val="es-ES_tradnl"/>
        </w:rPr>
        <w:t>** Consumo medio entre 2007 y 2009</w:t>
      </w:r>
    </w:p>
    <w:p w14:paraId="15630F7D" w14:textId="77777777" w:rsidR="00A071D5" w:rsidRPr="002A216F" w:rsidRDefault="00A071D5" w:rsidP="00A071D5">
      <w:pPr>
        <w:shd w:val="clear" w:color="auto" w:fill="FFFFFF" w:themeFill="background1"/>
      </w:pPr>
    </w:p>
    <w:p w14:paraId="1455F140" w14:textId="0ECEB0A3" w:rsidR="00A071D5" w:rsidRPr="00A071D5" w:rsidRDefault="00A071D5" w:rsidP="00A071D5">
      <w:pPr>
        <w:pStyle w:val="Heading1"/>
        <w:widowControl w:val="0"/>
        <w:shd w:val="clear" w:color="auto" w:fill="FFFFFF" w:themeFill="background1"/>
        <w:rPr>
          <w:lang w:val="es-ES"/>
        </w:rPr>
      </w:pPr>
      <w:r w:rsidRPr="00A071D5">
        <w:rPr>
          <w:lang w:val="es-ES"/>
        </w:rPr>
        <w:t xml:space="preserve">El consumo notificado de HCFC </w:t>
      </w:r>
      <w:r w:rsidR="000446F9">
        <w:rPr>
          <w:lang w:val="es-ES"/>
        </w:rPr>
        <w:t>para</w:t>
      </w:r>
      <w:r w:rsidRPr="00A071D5">
        <w:rPr>
          <w:lang w:val="es-ES"/>
        </w:rPr>
        <w:t xml:space="preserve"> la República Bolivariana de Venezuela se ha reducido de forma importante a lo largo de los últimos cinco años, y ha alcanzado un consumo cero en 2020 y 2021 como consecuencia de la crisis económica existente y </w:t>
      </w:r>
      <w:r w:rsidR="000446F9">
        <w:rPr>
          <w:lang w:val="es-ES"/>
        </w:rPr>
        <w:t>de</w:t>
      </w:r>
      <w:r w:rsidRPr="00A071D5">
        <w:rPr>
          <w:lang w:val="es-ES"/>
        </w:rPr>
        <w:t xml:space="preserve"> la pandemia de la COVID</w:t>
      </w:r>
      <w:r w:rsidRPr="00A071D5">
        <w:rPr>
          <w:lang w:val="es-ES"/>
        </w:rPr>
        <w:noBreakHyphen/>
        <w:t>19. Desde finales de 2016 está prohibida la importación de HCFC</w:t>
      </w:r>
      <w:r w:rsidRPr="00A071D5">
        <w:rPr>
          <w:lang w:val="es-ES"/>
        </w:rPr>
        <w:noBreakHyphen/>
        <w:t>22 y el único fabricante nacional de HCFC</w:t>
      </w:r>
      <w:r w:rsidRPr="00A071D5">
        <w:rPr>
          <w:lang w:val="es-ES"/>
        </w:rPr>
        <w:noBreakHyphen/>
        <w:t xml:space="preserve">22, Produven, </w:t>
      </w:r>
      <w:r w:rsidR="000446F9">
        <w:rPr>
          <w:lang w:val="es-ES"/>
        </w:rPr>
        <w:t>ha cerrado</w:t>
      </w:r>
      <w:r w:rsidRPr="00A071D5">
        <w:rPr>
          <w:lang w:val="es-ES"/>
        </w:rPr>
        <w:t xml:space="preserve"> en 2020. El proveedor de sistemas Sinthesis, S.A., el único importador nacional de HCFC</w:t>
      </w:r>
      <w:r w:rsidRPr="00A071D5">
        <w:rPr>
          <w:lang w:val="es-ES"/>
        </w:rPr>
        <w:noBreakHyphen/>
        <w:t xml:space="preserve">141b para la formulación de sistemas de poliuretano, también dejó de importar en 2019 y 2020, mientras seguía suministrando la demanda nacional con existencias de años anteriores, sistemas de polioles premezclados y por otros medios. </w:t>
      </w:r>
    </w:p>
    <w:p w14:paraId="4014D8A0" w14:textId="77777777" w:rsidR="00A071D5" w:rsidRPr="00A071D5" w:rsidRDefault="00A071D5" w:rsidP="00A071D5">
      <w:pPr>
        <w:pStyle w:val="Heading1"/>
        <w:widowControl w:val="0"/>
        <w:numPr>
          <w:ilvl w:val="0"/>
          <w:numId w:val="0"/>
        </w:numPr>
        <w:shd w:val="clear" w:color="auto" w:fill="FFFFFF" w:themeFill="background1"/>
        <w:rPr>
          <w:i/>
          <w:lang w:val="es-ES"/>
        </w:rPr>
      </w:pPr>
      <w:r w:rsidRPr="00A071D5">
        <w:rPr>
          <w:i/>
          <w:lang w:val="es-ES"/>
        </w:rPr>
        <w:t>Informe de ejecución del programa de país.</w:t>
      </w:r>
    </w:p>
    <w:p w14:paraId="7AC74AB0" w14:textId="77777777" w:rsidR="00A071D5" w:rsidRPr="00A071D5" w:rsidRDefault="00A071D5" w:rsidP="00A071D5">
      <w:pPr>
        <w:pStyle w:val="Heading1"/>
        <w:widowControl w:val="0"/>
        <w:rPr>
          <w:lang w:val="es-ES"/>
        </w:rPr>
      </w:pPr>
      <w:r w:rsidRPr="00A071D5">
        <w:rPr>
          <w:lang w:val="es-ES"/>
        </w:rPr>
        <w:t>En el informe de ejecución del programa del país, el Gobierno de la República Bolivariana de Venezuela informó de datos de consumo de HCFC congruentes con los datos notificados en virtud del artículo 7 del Protocolo de Montreal; sin embargo, en el informe de ejecución del programa del país de años anteriores aparecen pequeñas diferencias respecto a los datos conforme al artículo 7, debido al uso de existencias.</w:t>
      </w:r>
    </w:p>
    <w:p w14:paraId="4A89369A" w14:textId="0C9B9609" w:rsidR="00A071D5" w:rsidRPr="00A071D5" w:rsidRDefault="00A071D5" w:rsidP="00A071D5">
      <w:pPr>
        <w:widowControl w:val="0"/>
        <w:rPr>
          <w:i/>
          <w:lang w:val="es-ES_tradnl"/>
        </w:rPr>
      </w:pPr>
      <w:r w:rsidRPr="00A071D5">
        <w:rPr>
          <w:i/>
          <w:lang w:val="es-ES_tradnl"/>
        </w:rPr>
        <w:lastRenderedPageBreak/>
        <w:t xml:space="preserve">Informes de verificación </w:t>
      </w:r>
    </w:p>
    <w:p w14:paraId="0D0084BF" w14:textId="77777777" w:rsidR="00A071D5" w:rsidRPr="00C56FD9" w:rsidRDefault="00A071D5" w:rsidP="00A071D5">
      <w:pPr>
        <w:widowControl w:val="0"/>
      </w:pPr>
    </w:p>
    <w:p w14:paraId="67F13BD9" w14:textId="510416C8" w:rsidR="00A071D5" w:rsidRPr="00A071D5" w:rsidRDefault="00A071D5" w:rsidP="00A071D5">
      <w:pPr>
        <w:pStyle w:val="Heading1"/>
        <w:widowControl w:val="0"/>
        <w:rPr>
          <w:lang w:val="es-ES"/>
        </w:rPr>
      </w:pPr>
      <w:r w:rsidRPr="00A071D5">
        <w:rPr>
          <w:lang w:val="es-ES"/>
        </w:rPr>
        <w:t xml:space="preserve">Los informes de verificación correspondientes a los años </w:t>
      </w:r>
      <w:r w:rsidR="000446F9">
        <w:rPr>
          <w:lang w:val="es-ES"/>
        </w:rPr>
        <w:t xml:space="preserve">entre </w:t>
      </w:r>
      <w:r w:rsidRPr="00A071D5">
        <w:rPr>
          <w:lang w:val="es-ES"/>
        </w:rPr>
        <w:t xml:space="preserve">2016 </w:t>
      </w:r>
      <w:r w:rsidR="000446F9">
        <w:rPr>
          <w:lang w:val="es-ES"/>
        </w:rPr>
        <w:t>y</w:t>
      </w:r>
      <w:r w:rsidRPr="00A071D5">
        <w:rPr>
          <w:lang w:val="es-ES"/>
        </w:rPr>
        <w:t xml:space="preserve"> 2021 confirmaron que el consumo total de HCFC notificados con arreglo al artículo 7 del Protocolo de Montreal reflejaban la producción y las importaciones realizadas mediante el sistema de licencias y cuotas. Tomando como base el consumo notificado, en los informes de verificación se concluía que el Gobierno de la República Bolivariana de Venezuela estaba cumpliendo con las obligaciones que había contraído en el Protocolo de Montreal y en su Acuerdo con el Comité Ejecutivo, y que será necesario seguir supervisando el consumo de acuerdo con el Protocolo de Montreal. </w:t>
      </w:r>
    </w:p>
    <w:p w14:paraId="2C91D0F8" w14:textId="77777777" w:rsidR="00A071D5" w:rsidRPr="00A071D5" w:rsidRDefault="00A071D5" w:rsidP="00A071D5">
      <w:pPr>
        <w:keepNext/>
        <w:rPr>
          <w:i/>
          <w:iCs/>
          <w:lang w:val="es-ES"/>
        </w:rPr>
      </w:pPr>
      <w:r w:rsidRPr="00A071D5">
        <w:rPr>
          <w:i/>
          <w:iCs/>
          <w:lang w:val="es-ES"/>
        </w:rPr>
        <w:t xml:space="preserve">Demanda estimada de HCFC-22 en el sector de mantenimiento </w:t>
      </w:r>
    </w:p>
    <w:p w14:paraId="710A8B77" w14:textId="77777777" w:rsidR="00A071D5" w:rsidRPr="00A071D5" w:rsidRDefault="00A071D5" w:rsidP="00A071D5">
      <w:pPr>
        <w:keepNext/>
        <w:rPr>
          <w:lang w:val="es-ES"/>
        </w:rPr>
      </w:pPr>
    </w:p>
    <w:p w14:paraId="3C95381C" w14:textId="6ABA762A" w:rsidR="00A071D5" w:rsidRPr="00A071D5" w:rsidRDefault="00A071D5" w:rsidP="00A071D5">
      <w:pPr>
        <w:pStyle w:val="Heading1"/>
        <w:widowControl w:val="0"/>
        <w:shd w:val="clear" w:color="auto" w:fill="FFFFFF" w:themeFill="background1"/>
        <w:rPr>
          <w:lang w:val="es-ES"/>
        </w:rPr>
      </w:pPr>
      <w:r w:rsidRPr="00A071D5">
        <w:rPr>
          <w:lang w:val="es-ES"/>
        </w:rPr>
        <w:t>Dadas las extraordinarias circunstancias del país, los datos de consumo de HCFC</w:t>
      </w:r>
      <w:r w:rsidRPr="00A071D5">
        <w:rPr>
          <w:lang w:val="es-ES"/>
        </w:rPr>
        <w:noBreakHyphen/>
        <w:t>22 notificados oficialmente en los últimos años no reflejan las necesidades reales del sector de mantenimiento de equipos de refrigeración y aire acondicionado, puesto que sigue habiendo una cantidad importante de equipos que funcionan con esta sustancia y que la necesitan para su mantenimiento y reparación. Estas necesidades se han cubierto en parte con refrigerantes recuperados y reciclados, existencias no vendidas e importaciones ilegales que no pueden detectarse mediante la verificación de los datos de aduanas; también resulta difícil establecer con precisión la magnitud de las importaciones ilegales. En un estudio sectorial</w:t>
      </w:r>
      <w:r>
        <w:rPr>
          <w:rStyle w:val="FootnoteReference"/>
        </w:rPr>
        <w:footnoteReference w:id="5"/>
      </w:r>
      <w:r w:rsidRPr="00A071D5">
        <w:rPr>
          <w:lang w:val="es-ES"/>
        </w:rPr>
        <w:t xml:space="preserve"> realizado en 2021, se estableció que la</w:t>
      </w:r>
      <w:r w:rsidR="000446F9">
        <w:rPr>
          <w:lang w:val="es-ES"/>
        </w:rPr>
        <w:t>s</w:t>
      </w:r>
      <w:r w:rsidRPr="00A071D5">
        <w:rPr>
          <w:lang w:val="es-ES"/>
        </w:rPr>
        <w:t xml:space="preserve"> necesidad</w:t>
      </w:r>
      <w:r w:rsidR="000446F9">
        <w:rPr>
          <w:lang w:val="es-ES"/>
        </w:rPr>
        <w:t>es</w:t>
      </w:r>
      <w:r w:rsidRPr="00A071D5">
        <w:rPr>
          <w:lang w:val="es-ES"/>
        </w:rPr>
        <w:t xml:space="preserve"> de HCFC-22 en los sectores de refrigeración y aire acondicionado en el período 2020</w:t>
      </w:r>
      <w:r w:rsidRPr="00A071D5">
        <w:rPr>
          <w:lang w:val="es-ES"/>
        </w:rPr>
        <w:noBreakHyphen/>
        <w:t>2021 fue</w:t>
      </w:r>
      <w:r w:rsidR="000446F9">
        <w:rPr>
          <w:lang w:val="es-ES"/>
        </w:rPr>
        <w:t>ron</w:t>
      </w:r>
      <w:r w:rsidRPr="00A071D5">
        <w:rPr>
          <w:lang w:val="es-ES"/>
        </w:rPr>
        <w:t xml:space="preserve"> de aproximadamente 300 tm al año, una cifra significativamente inferior a los objetivos del Protocolo de Montreal. En el cuadro 2 se resumen las necesidades estimadas para los refrigerantes más habituales durante el período 2020</w:t>
      </w:r>
      <w:r w:rsidRPr="00A071D5">
        <w:rPr>
          <w:lang w:val="es-ES"/>
        </w:rPr>
        <w:noBreakHyphen/>
        <w:t>2021.</w:t>
      </w:r>
    </w:p>
    <w:p w14:paraId="439668F5" w14:textId="77777777" w:rsidR="00A071D5" w:rsidRPr="00A071D5" w:rsidRDefault="00A071D5" w:rsidP="00A071D5">
      <w:pPr>
        <w:rPr>
          <w:b/>
          <w:bCs/>
          <w:lang w:val="es-ES"/>
        </w:rPr>
      </w:pPr>
      <w:r w:rsidRPr="00A071D5">
        <w:rPr>
          <w:b/>
          <w:bCs/>
          <w:lang w:val="es-ES"/>
        </w:rPr>
        <w:t>Cuadro 2. Demanda estimada de refrigerantes en el sector de mantenimiento en 2020–2021 (tm)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2"/>
        <w:gridCol w:w="885"/>
        <w:gridCol w:w="942"/>
        <w:gridCol w:w="914"/>
        <w:gridCol w:w="914"/>
        <w:gridCol w:w="914"/>
        <w:gridCol w:w="763"/>
        <w:gridCol w:w="868"/>
        <w:gridCol w:w="868"/>
      </w:tblGrid>
      <w:tr w:rsidR="00A071D5" w:rsidRPr="00BC7B67" w14:paraId="4355C865" w14:textId="77777777" w:rsidTr="0039266F">
        <w:trPr>
          <w:trHeight w:val="306"/>
          <w:tblHeader/>
        </w:trPr>
        <w:tc>
          <w:tcPr>
            <w:tcW w:w="1220" w:type="pct"/>
            <w:vAlign w:val="center"/>
          </w:tcPr>
          <w:p w14:paraId="7C455039" w14:textId="77777777" w:rsidR="00A071D5" w:rsidRPr="009B737C" w:rsidRDefault="00A071D5" w:rsidP="0039266F">
            <w:pPr>
              <w:jc w:val="center"/>
              <w:rPr>
                <w:b/>
                <w:bCs/>
                <w:sz w:val="18"/>
                <w:szCs w:val="18"/>
                <w:lang w:val="es-ES"/>
              </w:rPr>
            </w:pPr>
          </w:p>
        </w:tc>
        <w:tc>
          <w:tcPr>
            <w:tcW w:w="473" w:type="pct"/>
            <w:tcMar>
              <w:left w:w="0" w:type="dxa"/>
              <w:right w:w="0" w:type="dxa"/>
            </w:tcMar>
            <w:vAlign w:val="center"/>
          </w:tcPr>
          <w:p w14:paraId="0A239704" w14:textId="77777777" w:rsidR="00A071D5" w:rsidRPr="001F0EE4" w:rsidRDefault="00A071D5" w:rsidP="0039266F">
            <w:pPr>
              <w:jc w:val="center"/>
              <w:rPr>
                <w:b/>
                <w:bCs/>
                <w:sz w:val="20"/>
                <w:szCs w:val="20"/>
              </w:rPr>
            </w:pPr>
            <w:r>
              <w:rPr>
                <w:b/>
                <w:bCs/>
                <w:sz w:val="20"/>
                <w:szCs w:val="20"/>
              </w:rPr>
              <w:t>HCFC-22</w:t>
            </w:r>
          </w:p>
        </w:tc>
        <w:tc>
          <w:tcPr>
            <w:tcW w:w="504" w:type="pct"/>
            <w:shd w:val="clear" w:color="auto" w:fill="auto"/>
            <w:tcMar>
              <w:left w:w="0" w:type="dxa"/>
              <w:right w:w="0" w:type="dxa"/>
            </w:tcMar>
            <w:vAlign w:val="center"/>
            <w:hideMark/>
          </w:tcPr>
          <w:p w14:paraId="1265351F" w14:textId="77777777" w:rsidR="00A071D5" w:rsidRPr="001F0EE4" w:rsidRDefault="00A071D5" w:rsidP="0039266F">
            <w:pPr>
              <w:jc w:val="center"/>
              <w:rPr>
                <w:b/>
                <w:bCs/>
                <w:sz w:val="20"/>
                <w:szCs w:val="20"/>
              </w:rPr>
            </w:pPr>
            <w:r>
              <w:rPr>
                <w:b/>
                <w:bCs/>
                <w:sz w:val="20"/>
                <w:szCs w:val="20"/>
              </w:rPr>
              <w:t>HFC-134a</w:t>
            </w:r>
          </w:p>
        </w:tc>
        <w:tc>
          <w:tcPr>
            <w:tcW w:w="489" w:type="pct"/>
            <w:shd w:val="clear" w:color="auto" w:fill="auto"/>
            <w:vAlign w:val="center"/>
            <w:hideMark/>
          </w:tcPr>
          <w:p w14:paraId="4FB3905F" w14:textId="77777777" w:rsidR="00A071D5" w:rsidRPr="001F0EE4" w:rsidRDefault="00A071D5" w:rsidP="0039266F">
            <w:pPr>
              <w:jc w:val="center"/>
              <w:rPr>
                <w:b/>
                <w:bCs/>
                <w:sz w:val="20"/>
                <w:szCs w:val="20"/>
              </w:rPr>
            </w:pPr>
            <w:r>
              <w:rPr>
                <w:b/>
                <w:bCs/>
                <w:sz w:val="20"/>
                <w:szCs w:val="20"/>
              </w:rPr>
              <w:t>R-404A</w:t>
            </w:r>
          </w:p>
        </w:tc>
        <w:tc>
          <w:tcPr>
            <w:tcW w:w="489" w:type="pct"/>
            <w:shd w:val="clear" w:color="auto" w:fill="auto"/>
            <w:vAlign w:val="center"/>
            <w:hideMark/>
          </w:tcPr>
          <w:p w14:paraId="36B66980" w14:textId="77777777" w:rsidR="00A071D5" w:rsidRPr="001F0EE4" w:rsidRDefault="00A071D5" w:rsidP="0039266F">
            <w:pPr>
              <w:jc w:val="center"/>
              <w:rPr>
                <w:b/>
                <w:bCs/>
                <w:sz w:val="20"/>
                <w:szCs w:val="20"/>
              </w:rPr>
            </w:pPr>
            <w:r>
              <w:rPr>
                <w:b/>
                <w:bCs/>
                <w:sz w:val="20"/>
                <w:szCs w:val="20"/>
              </w:rPr>
              <w:t>R-407C</w:t>
            </w:r>
          </w:p>
        </w:tc>
        <w:tc>
          <w:tcPr>
            <w:tcW w:w="489" w:type="pct"/>
            <w:shd w:val="clear" w:color="auto" w:fill="auto"/>
            <w:vAlign w:val="center"/>
            <w:hideMark/>
          </w:tcPr>
          <w:p w14:paraId="0EFA16F0" w14:textId="77777777" w:rsidR="00A071D5" w:rsidRPr="001F0EE4" w:rsidRDefault="00A071D5" w:rsidP="0039266F">
            <w:pPr>
              <w:jc w:val="center"/>
              <w:rPr>
                <w:b/>
                <w:bCs/>
                <w:sz w:val="20"/>
                <w:szCs w:val="20"/>
              </w:rPr>
            </w:pPr>
            <w:r>
              <w:rPr>
                <w:b/>
                <w:bCs/>
                <w:sz w:val="20"/>
                <w:szCs w:val="20"/>
              </w:rPr>
              <w:t>R-410A</w:t>
            </w:r>
          </w:p>
        </w:tc>
        <w:tc>
          <w:tcPr>
            <w:tcW w:w="408" w:type="pct"/>
            <w:shd w:val="clear" w:color="auto" w:fill="auto"/>
            <w:vAlign w:val="center"/>
            <w:hideMark/>
          </w:tcPr>
          <w:p w14:paraId="2B4EBAF3" w14:textId="77777777" w:rsidR="00A071D5" w:rsidRPr="001F0EE4" w:rsidRDefault="00A071D5" w:rsidP="0039266F">
            <w:pPr>
              <w:jc w:val="center"/>
              <w:rPr>
                <w:b/>
                <w:bCs/>
                <w:sz w:val="20"/>
                <w:szCs w:val="20"/>
              </w:rPr>
            </w:pPr>
            <w:r>
              <w:rPr>
                <w:b/>
                <w:bCs/>
                <w:sz w:val="20"/>
                <w:szCs w:val="20"/>
              </w:rPr>
              <w:t>R-290</w:t>
            </w:r>
          </w:p>
        </w:tc>
        <w:tc>
          <w:tcPr>
            <w:tcW w:w="464" w:type="pct"/>
            <w:shd w:val="clear" w:color="auto" w:fill="auto"/>
            <w:vAlign w:val="center"/>
            <w:hideMark/>
          </w:tcPr>
          <w:p w14:paraId="0666B3E1" w14:textId="77777777" w:rsidR="00A071D5" w:rsidRPr="001F0EE4" w:rsidRDefault="00A071D5" w:rsidP="0039266F">
            <w:pPr>
              <w:jc w:val="center"/>
              <w:rPr>
                <w:b/>
                <w:bCs/>
                <w:sz w:val="20"/>
                <w:szCs w:val="20"/>
              </w:rPr>
            </w:pPr>
            <w:r>
              <w:rPr>
                <w:b/>
                <w:bCs/>
                <w:sz w:val="20"/>
                <w:szCs w:val="20"/>
              </w:rPr>
              <w:t>R-600a</w:t>
            </w:r>
          </w:p>
        </w:tc>
        <w:tc>
          <w:tcPr>
            <w:tcW w:w="464" w:type="pct"/>
            <w:shd w:val="clear" w:color="auto" w:fill="auto"/>
            <w:vAlign w:val="center"/>
            <w:hideMark/>
          </w:tcPr>
          <w:p w14:paraId="2D0F69AC" w14:textId="77777777" w:rsidR="00A071D5" w:rsidRPr="001F0EE4" w:rsidRDefault="00A071D5" w:rsidP="0039266F">
            <w:pPr>
              <w:jc w:val="center"/>
              <w:rPr>
                <w:b/>
                <w:bCs/>
                <w:sz w:val="20"/>
                <w:szCs w:val="20"/>
              </w:rPr>
            </w:pPr>
            <w:r>
              <w:rPr>
                <w:b/>
                <w:bCs/>
                <w:sz w:val="20"/>
                <w:szCs w:val="20"/>
              </w:rPr>
              <w:t>Otros*</w:t>
            </w:r>
          </w:p>
        </w:tc>
      </w:tr>
      <w:tr w:rsidR="00A071D5" w:rsidRPr="00A071D5" w14:paraId="080EB790" w14:textId="77777777" w:rsidTr="0039266F">
        <w:trPr>
          <w:trHeight w:val="200"/>
        </w:trPr>
        <w:tc>
          <w:tcPr>
            <w:tcW w:w="5000" w:type="pct"/>
            <w:gridSpan w:val="9"/>
          </w:tcPr>
          <w:p w14:paraId="4CF5AD85" w14:textId="77777777" w:rsidR="00A071D5" w:rsidRPr="00A071D5" w:rsidRDefault="00A071D5" w:rsidP="0039266F">
            <w:pPr>
              <w:jc w:val="left"/>
              <w:rPr>
                <w:b/>
                <w:bCs/>
                <w:sz w:val="20"/>
                <w:szCs w:val="20"/>
                <w:lang w:val="es-ES_tradnl"/>
              </w:rPr>
            </w:pPr>
            <w:r w:rsidRPr="00A071D5">
              <w:rPr>
                <w:b/>
                <w:bCs/>
                <w:sz w:val="20"/>
                <w:szCs w:val="20"/>
                <w:lang w:val="es-ES_tradnl"/>
              </w:rPr>
              <w:t>Refrigeración</w:t>
            </w:r>
          </w:p>
        </w:tc>
      </w:tr>
      <w:tr w:rsidR="00A071D5" w:rsidRPr="00A071D5" w14:paraId="2F21D6E5" w14:textId="77777777" w:rsidTr="0039266F">
        <w:trPr>
          <w:trHeight w:val="105"/>
        </w:trPr>
        <w:tc>
          <w:tcPr>
            <w:tcW w:w="1220" w:type="pct"/>
          </w:tcPr>
          <w:p w14:paraId="37A4C689" w14:textId="77777777" w:rsidR="00A071D5" w:rsidRPr="00A071D5" w:rsidRDefault="00A071D5" w:rsidP="0039266F">
            <w:pPr>
              <w:jc w:val="left"/>
              <w:rPr>
                <w:sz w:val="20"/>
                <w:szCs w:val="20"/>
                <w:lang w:val="es-ES_tradnl"/>
              </w:rPr>
            </w:pPr>
            <w:r w:rsidRPr="00A071D5">
              <w:rPr>
                <w:sz w:val="20"/>
                <w:szCs w:val="20"/>
                <w:lang w:val="es-ES_tradnl"/>
              </w:rPr>
              <w:t xml:space="preserve">Doméstica </w:t>
            </w:r>
          </w:p>
        </w:tc>
        <w:tc>
          <w:tcPr>
            <w:tcW w:w="473" w:type="pct"/>
            <w:shd w:val="clear" w:color="auto" w:fill="auto"/>
          </w:tcPr>
          <w:p w14:paraId="47614A97" w14:textId="77777777" w:rsidR="00A071D5" w:rsidRPr="00A071D5" w:rsidRDefault="00A071D5" w:rsidP="0039266F">
            <w:pPr>
              <w:jc w:val="right"/>
              <w:rPr>
                <w:sz w:val="20"/>
                <w:szCs w:val="20"/>
                <w:lang w:val="es-ES_tradnl"/>
              </w:rPr>
            </w:pPr>
            <w:r w:rsidRPr="00A071D5">
              <w:rPr>
                <w:sz w:val="20"/>
                <w:szCs w:val="20"/>
                <w:lang w:val="es-ES_tradnl"/>
              </w:rPr>
              <w:t>0,0</w:t>
            </w:r>
          </w:p>
        </w:tc>
        <w:tc>
          <w:tcPr>
            <w:tcW w:w="504" w:type="pct"/>
            <w:shd w:val="clear" w:color="auto" w:fill="auto"/>
          </w:tcPr>
          <w:p w14:paraId="7A774E01" w14:textId="77777777" w:rsidR="00A071D5" w:rsidRPr="00A071D5" w:rsidRDefault="00A071D5" w:rsidP="0039266F">
            <w:pPr>
              <w:jc w:val="right"/>
              <w:rPr>
                <w:sz w:val="20"/>
                <w:szCs w:val="20"/>
                <w:lang w:val="es-ES_tradnl"/>
              </w:rPr>
            </w:pPr>
            <w:r w:rsidRPr="00A071D5">
              <w:rPr>
                <w:sz w:val="20"/>
                <w:szCs w:val="20"/>
                <w:lang w:val="es-ES_tradnl"/>
              </w:rPr>
              <w:t>160,24</w:t>
            </w:r>
          </w:p>
        </w:tc>
        <w:tc>
          <w:tcPr>
            <w:tcW w:w="489" w:type="pct"/>
            <w:shd w:val="clear" w:color="auto" w:fill="auto"/>
          </w:tcPr>
          <w:p w14:paraId="4DF883AF" w14:textId="77777777" w:rsidR="00A071D5" w:rsidRPr="00A071D5" w:rsidRDefault="00A071D5" w:rsidP="0039266F">
            <w:pPr>
              <w:jc w:val="right"/>
              <w:rPr>
                <w:sz w:val="20"/>
                <w:szCs w:val="20"/>
                <w:lang w:val="es-ES_tradnl"/>
              </w:rPr>
            </w:pPr>
            <w:r w:rsidRPr="00A071D5">
              <w:rPr>
                <w:sz w:val="20"/>
                <w:szCs w:val="20"/>
                <w:lang w:val="es-ES_tradnl"/>
              </w:rPr>
              <w:t>0,0</w:t>
            </w:r>
          </w:p>
        </w:tc>
        <w:tc>
          <w:tcPr>
            <w:tcW w:w="489" w:type="pct"/>
            <w:shd w:val="clear" w:color="auto" w:fill="auto"/>
          </w:tcPr>
          <w:p w14:paraId="51E0AC36" w14:textId="77777777" w:rsidR="00A071D5" w:rsidRPr="00A071D5" w:rsidRDefault="00A071D5" w:rsidP="0039266F">
            <w:pPr>
              <w:jc w:val="right"/>
              <w:rPr>
                <w:sz w:val="20"/>
                <w:szCs w:val="20"/>
                <w:lang w:val="es-ES_tradnl"/>
              </w:rPr>
            </w:pPr>
            <w:r w:rsidRPr="00A071D5">
              <w:rPr>
                <w:sz w:val="20"/>
                <w:szCs w:val="20"/>
                <w:lang w:val="es-ES_tradnl"/>
              </w:rPr>
              <w:t>0,0</w:t>
            </w:r>
          </w:p>
        </w:tc>
        <w:tc>
          <w:tcPr>
            <w:tcW w:w="489" w:type="pct"/>
            <w:shd w:val="clear" w:color="auto" w:fill="auto"/>
          </w:tcPr>
          <w:p w14:paraId="333B7314" w14:textId="77777777" w:rsidR="00A071D5" w:rsidRPr="00A071D5" w:rsidRDefault="00A071D5" w:rsidP="0039266F">
            <w:pPr>
              <w:jc w:val="right"/>
              <w:rPr>
                <w:sz w:val="20"/>
                <w:szCs w:val="20"/>
                <w:lang w:val="es-ES_tradnl"/>
              </w:rPr>
            </w:pPr>
            <w:r w:rsidRPr="00A071D5">
              <w:rPr>
                <w:sz w:val="20"/>
                <w:szCs w:val="20"/>
                <w:lang w:val="es-ES_tradnl"/>
              </w:rPr>
              <w:t>0,0</w:t>
            </w:r>
          </w:p>
        </w:tc>
        <w:tc>
          <w:tcPr>
            <w:tcW w:w="408" w:type="pct"/>
            <w:shd w:val="clear" w:color="auto" w:fill="auto"/>
          </w:tcPr>
          <w:p w14:paraId="0ABA897B" w14:textId="77777777" w:rsidR="00A071D5" w:rsidRPr="00A071D5" w:rsidRDefault="00A071D5" w:rsidP="0039266F">
            <w:pPr>
              <w:jc w:val="right"/>
              <w:rPr>
                <w:sz w:val="20"/>
                <w:szCs w:val="20"/>
                <w:lang w:val="es-ES_tradnl"/>
              </w:rPr>
            </w:pPr>
            <w:r w:rsidRPr="00A071D5">
              <w:rPr>
                <w:sz w:val="20"/>
                <w:szCs w:val="20"/>
                <w:lang w:val="es-ES_tradnl"/>
              </w:rPr>
              <w:t>0,0</w:t>
            </w:r>
          </w:p>
        </w:tc>
        <w:tc>
          <w:tcPr>
            <w:tcW w:w="464" w:type="pct"/>
            <w:shd w:val="clear" w:color="auto" w:fill="auto"/>
          </w:tcPr>
          <w:p w14:paraId="3138E48A" w14:textId="77777777" w:rsidR="00A071D5" w:rsidRPr="00A071D5" w:rsidRDefault="00A071D5" w:rsidP="0039266F">
            <w:pPr>
              <w:jc w:val="right"/>
              <w:rPr>
                <w:sz w:val="20"/>
                <w:szCs w:val="20"/>
                <w:lang w:val="es-ES_tradnl"/>
              </w:rPr>
            </w:pPr>
            <w:r w:rsidRPr="00A071D5">
              <w:rPr>
                <w:sz w:val="20"/>
                <w:szCs w:val="20"/>
                <w:lang w:val="es-ES_tradnl"/>
              </w:rPr>
              <w:t>0,15</w:t>
            </w:r>
          </w:p>
        </w:tc>
        <w:tc>
          <w:tcPr>
            <w:tcW w:w="464" w:type="pct"/>
            <w:shd w:val="clear" w:color="auto" w:fill="auto"/>
          </w:tcPr>
          <w:p w14:paraId="6EA44617" w14:textId="77777777" w:rsidR="00A071D5" w:rsidRPr="00A071D5" w:rsidRDefault="00A071D5" w:rsidP="0039266F">
            <w:pPr>
              <w:jc w:val="right"/>
              <w:rPr>
                <w:sz w:val="20"/>
                <w:szCs w:val="20"/>
                <w:lang w:val="es-ES_tradnl"/>
              </w:rPr>
            </w:pPr>
            <w:r w:rsidRPr="00A071D5">
              <w:rPr>
                <w:sz w:val="20"/>
                <w:szCs w:val="20"/>
                <w:lang w:val="es-ES_tradnl"/>
              </w:rPr>
              <w:t>0,0</w:t>
            </w:r>
          </w:p>
        </w:tc>
      </w:tr>
      <w:tr w:rsidR="00A071D5" w:rsidRPr="00A071D5" w14:paraId="5CB92B68" w14:textId="77777777" w:rsidTr="0039266F">
        <w:trPr>
          <w:trHeight w:val="150"/>
        </w:trPr>
        <w:tc>
          <w:tcPr>
            <w:tcW w:w="1220" w:type="pct"/>
          </w:tcPr>
          <w:p w14:paraId="403DD074" w14:textId="77777777" w:rsidR="00A071D5" w:rsidRPr="00A071D5" w:rsidRDefault="00A071D5" w:rsidP="0039266F">
            <w:pPr>
              <w:jc w:val="left"/>
              <w:rPr>
                <w:sz w:val="20"/>
                <w:szCs w:val="20"/>
                <w:lang w:val="es-ES_tradnl"/>
              </w:rPr>
            </w:pPr>
            <w:r w:rsidRPr="00A071D5">
              <w:rPr>
                <w:sz w:val="20"/>
                <w:szCs w:val="20"/>
                <w:lang w:val="es-ES_tradnl"/>
              </w:rPr>
              <w:t>Equipos autónomos comerciales independientes</w:t>
            </w:r>
          </w:p>
        </w:tc>
        <w:tc>
          <w:tcPr>
            <w:tcW w:w="473" w:type="pct"/>
            <w:shd w:val="clear" w:color="auto" w:fill="auto"/>
          </w:tcPr>
          <w:p w14:paraId="1E72D400" w14:textId="77777777" w:rsidR="00A071D5" w:rsidRPr="00A071D5" w:rsidRDefault="00A071D5" w:rsidP="0039266F">
            <w:pPr>
              <w:jc w:val="right"/>
              <w:rPr>
                <w:sz w:val="20"/>
                <w:szCs w:val="20"/>
                <w:lang w:val="es-ES_tradnl"/>
              </w:rPr>
            </w:pPr>
            <w:r w:rsidRPr="00A071D5">
              <w:rPr>
                <w:sz w:val="20"/>
                <w:szCs w:val="20"/>
                <w:lang w:val="es-ES_tradnl"/>
              </w:rPr>
              <w:t>0,0</w:t>
            </w:r>
          </w:p>
        </w:tc>
        <w:tc>
          <w:tcPr>
            <w:tcW w:w="504" w:type="pct"/>
            <w:shd w:val="clear" w:color="auto" w:fill="auto"/>
          </w:tcPr>
          <w:p w14:paraId="363BC005" w14:textId="77777777" w:rsidR="00A071D5" w:rsidRPr="00A071D5" w:rsidRDefault="00A071D5" w:rsidP="0039266F">
            <w:pPr>
              <w:jc w:val="right"/>
              <w:rPr>
                <w:sz w:val="20"/>
                <w:szCs w:val="20"/>
                <w:lang w:val="es-ES_tradnl"/>
              </w:rPr>
            </w:pPr>
            <w:r w:rsidRPr="00A071D5">
              <w:rPr>
                <w:sz w:val="20"/>
                <w:szCs w:val="20"/>
                <w:lang w:val="es-ES_tradnl"/>
              </w:rPr>
              <w:t>193,98</w:t>
            </w:r>
          </w:p>
        </w:tc>
        <w:tc>
          <w:tcPr>
            <w:tcW w:w="489" w:type="pct"/>
            <w:shd w:val="clear" w:color="auto" w:fill="auto"/>
          </w:tcPr>
          <w:p w14:paraId="2D424640" w14:textId="77777777" w:rsidR="00A071D5" w:rsidRPr="00A071D5" w:rsidRDefault="00A071D5" w:rsidP="0039266F">
            <w:pPr>
              <w:jc w:val="right"/>
              <w:rPr>
                <w:sz w:val="20"/>
                <w:szCs w:val="20"/>
                <w:lang w:val="es-ES_tradnl"/>
              </w:rPr>
            </w:pPr>
            <w:r w:rsidRPr="00A071D5">
              <w:rPr>
                <w:sz w:val="20"/>
                <w:szCs w:val="20"/>
                <w:lang w:val="es-ES_tradnl"/>
              </w:rPr>
              <w:t>9,23</w:t>
            </w:r>
          </w:p>
        </w:tc>
        <w:tc>
          <w:tcPr>
            <w:tcW w:w="489" w:type="pct"/>
            <w:shd w:val="clear" w:color="auto" w:fill="auto"/>
          </w:tcPr>
          <w:p w14:paraId="628DD532" w14:textId="77777777" w:rsidR="00A071D5" w:rsidRPr="00A071D5" w:rsidRDefault="00A071D5" w:rsidP="0039266F">
            <w:pPr>
              <w:jc w:val="right"/>
              <w:rPr>
                <w:sz w:val="20"/>
                <w:szCs w:val="20"/>
                <w:lang w:val="es-ES_tradnl"/>
              </w:rPr>
            </w:pPr>
            <w:r w:rsidRPr="00A071D5">
              <w:rPr>
                <w:sz w:val="20"/>
                <w:szCs w:val="20"/>
                <w:lang w:val="es-ES_tradnl"/>
              </w:rPr>
              <w:t>4,86</w:t>
            </w:r>
          </w:p>
        </w:tc>
        <w:tc>
          <w:tcPr>
            <w:tcW w:w="489" w:type="pct"/>
            <w:shd w:val="clear" w:color="auto" w:fill="auto"/>
          </w:tcPr>
          <w:p w14:paraId="7638D818" w14:textId="77777777" w:rsidR="00A071D5" w:rsidRPr="00A071D5" w:rsidRDefault="00A071D5" w:rsidP="0039266F">
            <w:pPr>
              <w:jc w:val="right"/>
              <w:rPr>
                <w:sz w:val="20"/>
                <w:szCs w:val="20"/>
                <w:lang w:val="es-ES_tradnl"/>
              </w:rPr>
            </w:pPr>
            <w:r w:rsidRPr="00A071D5">
              <w:rPr>
                <w:sz w:val="20"/>
                <w:szCs w:val="20"/>
                <w:lang w:val="es-ES_tradnl"/>
              </w:rPr>
              <w:t>0,0</w:t>
            </w:r>
          </w:p>
        </w:tc>
        <w:tc>
          <w:tcPr>
            <w:tcW w:w="408" w:type="pct"/>
            <w:shd w:val="clear" w:color="auto" w:fill="auto"/>
          </w:tcPr>
          <w:p w14:paraId="7DC7175D" w14:textId="77777777" w:rsidR="00A071D5" w:rsidRPr="00A071D5" w:rsidRDefault="00A071D5" w:rsidP="0039266F">
            <w:pPr>
              <w:jc w:val="right"/>
              <w:rPr>
                <w:sz w:val="20"/>
                <w:szCs w:val="20"/>
                <w:lang w:val="es-ES_tradnl"/>
              </w:rPr>
            </w:pPr>
            <w:r w:rsidRPr="00A071D5">
              <w:rPr>
                <w:sz w:val="20"/>
                <w:szCs w:val="20"/>
                <w:lang w:val="es-ES_tradnl"/>
              </w:rPr>
              <w:t>0,12</w:t>
            </w:r>
          </w:p>
        </w:tc>
        <w:tc>
          <w:tcPr>
            <w:tcW w:w="464" w:type="pct"/>
            <w:shd w:val="clear" w:color="auto" w:fill="auto"/>
          </w:tcPr>
          <w:p w14:paraId="59D8345C" w14:textId="77777777" w:rsidR="00A071D5" w:rsidRPr="00A071D5" w:rsidRDefault="00A071D5" w:rsidP="0039266F">
            <w:pPr>
              <w:jc w:val="right"/>
              <w:rPr>
                <w:sz w:val="20"/>
                <w:szCs w:val="20"/>
                <w:lang w:val="es-ES_tradnl"/>
              </w:rPr>
            </w:pPr>
            <w:r w:rsidRPr="00A071D5">
              <w:rPr>
                <w:sz w:val="20"/>
                <w:szCs w:val="20"/>
                <w:lang w:val="es-ES_tradnl"/>
              </w:rPr>
              <w:t>0,0</w:t>
            </w:r>
          </w:p>
        </w:tc>
        <w:tc>
          <w:tcPr>
            <w:tcW w:w="464" w:type="pct"/>
            <w:shd w:val="clear" w:color="auto" w:fill="auto"/>
          </w:tcPr>
          <w:p w14:paraId="565D84B6" w14:textId="77777777" w:rsidR="00A071D5" w:rsidRPr="00A071D5" w:rsidRDefault="00A071D5" w:rsidP="0039266F">
            <w:pPr>
              <w:jc w:val="right"/>
              <w:rPr>
                <w:sz w:val="20"/>
                <w:szCs w:val="20"/>
                <w:lang w:val="es-ES_tradnl"/>
              </w:rPr>
            </w:pPr>
            <w:r w:rsidRPr="00A071D5">
              <w:rPr>
                <w:sz w:val="20"/>
                <w:szCs w:val="20"/>
                <w:lang w:val="es-ES_tradnl"/>
              </w:rPr>
              <w:t>2,37</w:t>
            </w:r>
          </w:p>
        </w:tc>
      </w:tr>
      <w:tr w:rsidR="00A071D5" w:rsidRPr="00A071D5" w14:paraId="7CBDDC3E" w14:textId="77777777" w:rsidTr="0039266F">
        <w:trPr>
          <w:trHeight w:val="197"/>
        </w:trPr>
        <w:tc>
          <w:tcPr>
            <w:tcW w:w="1220" w:type="pct"/>
          </w:tcPr>
          <w:p w14:paraId="46C32732" w14:textId="77777777" w:rsidR="00A071D5" w:rsidRPr="00A071D5" w:rsidRDefault="00A071D5" w:rsidP="0039266F">
            <w:pPr>
              <w:jc w:val="left"/>
              <w:rPr>
                <w:sz w:val="20"/>
                <w:szCs w:val="20"/>
                <w:lang w:val="es-ES_tradnl"/>
              </w:rPr>
            </w:pPr>
            <w:r w:rsidRPr="00A071D5">
              <w:rPr>
                <w:sz w:val="20"/>
                <w:szCs w:val="20"/>
                <w:lang w:val="es-ES_tradnl"/>
              </w:rPr>
              <w:t>De condensación</w:t>
            </w:r>
          </w:p>
        </w:tc>
        <w:tc>
          <w:tcPr>
            <w:tcW w:w="473" w:type="pct"/>
            <w:shd w:val="clear" w:color="auto" w:fill="auto"/>
          </w:tcPr>
          <w:p w14:paraId="47C39104" w14:textId="77777777" w:rsidR="00A071D5" w:rsidRPr="00A071D5" w:rsidRDefault="00A071D5" w:rsidP="0039266F">
            <w:pPr>
              <w:jc w:val="right"/>
              <w:rPr>
                <w:sz w:val="20"/>
                <w:szCs w:val="20"/>
                <w:lang w:val="es-ES_tradnl"/>
              </w:rPr>
            </w:pPr>
            <w:r w:rsidRPr="00A071D5">
              <w:rPr>
                <w:sz w:val="20"/>
                <w:szCs w:val="20"/>
                <w:lang w:val="es-ES_tradnl"/>
              </w:rPr>
              <w:t>140,32</w:t>
            </w:r>
          </w:p>
        </w:tc>
        <w:tc>
          <w:tcPr>
            <w:tcW w:w="504" w:type="pct"/>
            <w:shd w:val="clear" w:color="auto" w:fill="auto"/>
          </w:tcPr>
          <w:p w14:paraId="349F16DA" w14:textId="77777777" w:rsidR="00A071D5" w:rsidRPr="00A071D5" w:rsidRDefault="00A071D5" w:rsidP="0039266F">
            <w:pPr>
              <w:jc w:val="right"/>
              <w:rPr>
                <w:sz w:val="20"/>
                <w:szCs w:val="20"/>
                <w:lang w:val="es-ES_tradnl"/>
              </w:rPr>
            </w:pPr>
            <w:r w:rsidRPr="00A071D5">
              <w:rPr>
                <w:sz w:val="20"/>
                <w:szCs w:val="20"/>
                <w:lang w:val="es-ES_tradnl"/>
              </w:rPr>
              <w:t>84,34</w:t>
            </w:r>
          </w:p>
        </w:tc>
        <w:tc>
          <w:tcPr>
            <w:tcW w:w="489" w:type="pct"/>
            <w:shd w:val="clear" w:color="auto" w:fill="auto"/>
          </w:tcPr>
          <w:p w14:paraId="563C7F36" w14:textId="77777777" w:rsidR="00A071D5" w:rsidRPr="00A071D5" w:rsidRDefault="00A071D5" w:rsidP="0039266F">
            <w:pPr>
              <w:jc w:val="right"/>
              <w:rPr>
                <w:sz w:val="20"/>
                <w:szCs w:val="20"/>
                <w:lang w:val="es-ES_tradnl"/>
              </w:rPr>
            </w:pPr>
            <w:r w:rsidRPr="00A071D5">
              <w:rPr>
                <w:sz w:val="20"/>
                <w:szCs w:val="20"/>
                <w:lang w:val="es-ES_tradnl"/>
              </w:rPr>
              <w:t>7,61</w:t>
            </w:r>
          </w:p>
        </w:tc>
        <w:tc>
          <w:tcPr>
            <w:tcW w:w="489" w:type="pct"/>
            <w:shd w:val="clear" w:color="auto" w:fill="auto"/>
          </w:tcPr>
          <w:p w14:paraId="69E92889" w14:textId="77777777" w:rsidR="00A071D5" w:rsidRPr="00A071D5" w:rsidRDefault="00A071D5" w:rsidP="0039266F">
            <w:pPr>
              <w:jc w:val="right"/>
              <w:rPr>
                <w:sz w:val="20"/>
                <w:szCs w:val="20"/>
                <w:lang w:val="es-ES_tradnl"/>
              </w:rPr>
            </w:pPr>
            <w:r w:rsidRPr="00A071D5">
              <w:rPr>
                <w:sz w:val="20"/>
                <w:szCs w:val="20"/>
                <w:lang w:val="es-ES_tradnl"/>
              </w:rPr>
              <w:t>1,82</w:t>
            </w:r>
          </w:p>
        </w:tc>
        <w:tc>
          <w:tcPr>
            <w:tcW w:w="489" w:type="pct"/>
            <w:shd w:val="clear" w:color="auto" w:fill="auto"/>
          </w:tcPr>
          <w:p w14:paraId="30C4FB85" w14:textId="77777777" w:rsidR="00A071D5" w:rsidRPr="00A071D5" w:rsidRDefault="00A071D5" w:rsidP="0039266F">
            <w:pPr>
              <w:jc w:val="right"/>
              <w:rPr>
                <w:sz w:val="20"/>
                <w:szCs w:val="20"/>
                <w:lang w:val="es-ES_tradnl"/>
              </w:rPr>
            </w:pPr>
            <w:r w:rsidRPr="00A071D5">
              <w:rPr>
                <w:sz w:val="20"/>
                <w:szCs w:val="20"/>
                <w:lang w:val="es-ES_tradnl"/>
              </w:rPr>
              <w:t>0,0</w:t>
            </w:r>
          </w:p>
        </w:tc>
        <w:tc>
          <w:tcPr>
            <w:tcW w:w="408" w:type="pct"/>
            <w:shd w:val="clear" w:color="auto" w:fill="auto"/>
          </w:tcPr>
          <w:p w14:paraId="0FF1D870" w14:textId="77777777" w:rsidR="00A071D5" w:rsidRPr="00A071D5" w:rsidRDefault="00A071D5" w:rsidP="0039266F">
            <w:pPr>
              <w:jc w:val="right"/>
              <w:rPr>
                <w:sz w:val="20"/>
                <w:szCs w:val="20"/>
                <w:lang w:val="es-ES_tradnl"/>
              </w:rPr>
            </w:pPr>
            <w:r w:rsidRPr="00A071D5">
              <w:rPr>
                <w:sz w:val="20"/>
                <w:szCs w:val="20"/>
                <w:lang w:val="es-ES_tradnl"/>
              </w:rPr>
              <w:t>0,0</w:t>
            </w:r>
          </w:p>
        </w:tc>
        <w:tc>
          <w:tcPr>
            <w:tcW w:w="464" w:type="pct"/>
            <w:shd w:val="clear" w:color="auto" w:fill="auto"/>
          </w:tcPr>
          <w:p w14:paraId="4C09003A" w14:textId="77777777" w:rsidR="00A071D5" w:rsidRPr="00A071D5" w:rsidRDefault="00A071D5" w:rsidP="0039266F">
            <w:pPr>
              <w:jc w:val="right"/>
              <w:rPr>
                <w:sz w:val="20"/>
                <w:szCs w:val="20"/>
                <w:lang w:val="es-ES_tradnl"/>
              </w:rPr>
            </w:pPr>
            <w:r w:rsidRPr="00A071D5">
              <w:rPr>
                <w:sz w:val="20"/>
                <w:szCs w:val="20"/>
                <w:lang w:val="es-ES_tradnl"/>
              </w:rPr>
              <w:t>0,0</w:t>
            </w:r>
          </w:p>
        </w:tc>
        <w:tc>
          <w:tcPr>
            <w:tcW w:w="464" w:type="pct"/>
            <w:shd w:val="clear" w:color="auto" w:fill="auto"/>
          </w:tcPr>
          <w:p w14:paraId="105A8C1D" w14:textId="77777777" w:rsidR="00A071D5" w:rsidRPr="00A071D5" w:rsidRDefault="00A071D5" w:rsidP="0039266F">
            <w:pPr>
              <w:jc w:val="right"/>
              <w:rPr>
                <w:sz w:val="20"/>
                <w:szCs w:val="20"/>
                <w:lang w:val="es-ES_tradnl"/>
              </w:rPr>
            </w:pPr>
            <w:r w:rsidRPr="00A071D5">
              <w:rPr>
                <w:sz w:val="20"/>
                <w:szCs w:val="20"/>
                <w:lang w:val="es-ES_tradnl"/>
              </w:rPr>
              <w:t>2,88</w:t>
            </w:r>
          </w:p>
        </w:tc>
      </w:tr>
      <w:tr w:rsidR="00A071D5" w:rsidRPr="00A071D5" w14:paraId="110BD92E" w14:textId="77777777" w:rsidTr="0039266F">
        <w:trPr>
          <w:trHeight w:val="86"/>
        </w:trPr>
        <w:tc>
          <w:tcPr>
            <w:tcW w:w="1220" w:type="pct"/>
          </w:tcPr>
          <w:p w14:paraId="1AB74112" w14:textId="77777777" w:rsidR="00A071D5" w:rsidRPr="00A071D5" w:rsidRDefault="00A071D5" w:rsidP="0039266F">
            <w:pPr>
              <w:jc w:val="left"/>
              <w:rPr>
                <w:sz w:val="20"/>
                <w:szCs w:val="20"/>
                <w:lang w:val="es-ES_tradnl"/>
              </w:rPr>
            </w:pPr>
            <w:r w:rsidRPr="00A071D5">
              <w:rPr>
                <w:sz w:val="20"/>
                <w:szCs w:val="20"/>
                <w:lang w:val="es-ES_tradnl"/>
              </w:rPr>
              <w:t>Sistemas centralizados</w:t>
            </w:r>
          </w:p>
        </w:tc>
        <w:tc>
          <w:tcPr>
            <w:tcW w:w="473" w:type="pct"/>
            <w:shd w:val="clear" w:color="auto" w:fill="auto"/>
          </w:tcPr>
          <w:p w14:paraId="0347FD79" w14:textId="77777777" w:rsidR="00A071D5" w:rsidRPr="00A071D5" w:rsidRDefault="00A071D5" w:rsidP="0039266F">
            <w:pPr>
              <w:jc w:val="right"/>
              <w:rPr>
                <w:sz w:val="20"/>
                <w:szCs w:val="20"/>
                <w:lang w:val="es-ES_tradnl"/>
              </w:rPr>
            </w:pPr>
            <w:r w:rsidRPr="00A071D5">
              <w:rPr>
                <w:sz w:val="20"/>
                <w:szCs w:val="20"/>
                <w:lang w:val="es-ES_tradnl"/>
              </w:rPr>
              <w:t>77,96</w:t>
            </w:r>
          </w:p>
        </w:tc>
        <w:tc>
          <w:tcPr>
            <w:tcW w:w="504" w:type="pct"/>
            <w:shd w:val="clear" w:color="auto" w:fill="auto"/>
          </w:tcPr>
          <w:p w14:paraId="7BD3CBB1" w14:textId="77777777" w:rsidR="00A071D5" w:rsidRPr="00A071D5" w:rsidRDefault="00A071D5" w:rsidP="0039266F">
            <w:pPr>
              <w:jc w:val="right"/>
              <w:rPr>
                <w:sz w:val="20"/>
                <w:szCs w:val="20"/>
                <w:lang w:val="es-ES_tradnl"/>
              </w:rPr>
            </w:pPr>
            <w:r w:rsidRPr="00A071D5">
              <w:rPr>
                <w:sz w:val="20"/>
                <w:szCs w:val="20"/>
                <w:lang w:val="es-ES_tradnl"/>
              </w:rPr>
              <w:t>33,73</w:t>
            </w:r>
          </w:p>
        </w:tc>
        <w:tc>
          <w:tcPr>
            <w:tcW w:w="489" w:type="pct"/>
            <w:shd w:val="clear" w:color="auto" w:fill="auto"/>
          </w:tcPr>
          <w:p w14:paraId="073A431D" w14:textId="77777777" w:rsidR="00A071D5" w:rsidRPr="00A071D5" w:rsidRDefault="00A071D5" w:rsidP="0039266F">
            <w:pPr>
              <w:jc w:val="right"/>
              <w:rPr>
                <w:sz w:val="20"/>
                <w:szCs w:val="20"/>
                <w:lang w:val="es-ES_tradnl"/>
              </w:rPr>
            </w:pPr>
            <w:r w:rsidRPr="00A071D5">
              <w:rPr>
                <w:sz w:val="20"/>
                <w:szCs w:val="20"/>
                <w:lang w:val="es-ES_tradnl"/>
              </w:rPr>
              <w:t>3,92</w:t>
            </w:r>
          </w:p>
        </w:tc>
        <w:tc>
          <w:tcPr>
            <w:tcW w:w="489" w:type="pct"/>
            <w:shd w:val="clear" w:color="auto" w:fill="auto"/>
          </w:tcPr>
          <w:p w14:paraId="612D52AD" w14:textId="77777777" w:rsidR="00A071D5" w:rsidRPr="00A071D5" w:rsidRDefault="00A071D5" w:rsidP="0039266F">
            <w:pPr>
              <w:jc w:val="right"/>
              <w:rPr>
                <w:sz w:val="20"/>
                <w:szCs w:val="20"/>
                <w:lang w:val="es-ES_tradnl"/>
              </w:rPr>
            </w:pPr>
            <w:r w:rsidRPr="00A071D5">
              <w:rPr>
                <w:sz w:val="20"/>
                <w:szCs w:val="20"/>
                <w:lang w:val="es-ES_tradnl"/>
              </w:rPr>
              <w:t>0,0</w:t>
            </w:r>
          </w:p>
        </w:tc>
        <w:tc>
          <w:tcPr>
            <w:tcW w:w="489" w:type="pct"/>
            <w:shd w:val="clear" w:color="auto" w:fill="auto"/>
          </w:tcPr>
          <w:p w14:paraId="22C997F5" w14:textId="77777777" w:rsidR="00A071D5" w:rsidRPr="00A071D5" w:rsidRDefault="00A071D5" w:rsidP="0039266F">
            <w:pPr>
              <w:jc w:val="right"/>
              <w:rPr>
                <w:sz w:val="20"/>
                <w:szCs w:val="20"/>
                <w:lang w:val="es-ES_tradnl"/>
              </w:rPr>
            </w:pPr>
            <w:r w:rsidRPr="00A071D5">
              <w:rPr>
                <w:sz w:val="20"/>
                <w:szCs w:val="20"/>
                <w:lang w:val="es-ES_tradnl"/>
              </w:rPr>
              <w:t>0,0</w:t>
            </w:r>
          </w:p>
        </w:tc>
        <w:tc>
          <w:tcPr>
            <w:tcW w:w="408" w:type="pct"/>
            <w:shd w:val="clear" w:color="auto" w:fill="auto"/>
          </w:tcPr>
          <w:p w14:paraId="2AD75511" w14:textId="77777777" w:rsidR="00A071D5" w:rsidRPr="00A071D5" w:rsidRDefault="00A071D5" w:rsidP="0039266F">
            <w:pPr>
              <w:jc w:val="right"/>
              <w:rPr>
                <w:sz w:val="20"/>
                <w:szCs w:val="20"/>
                <w:lang w:val="es-ES_tradnl"/>
              </w:rPr>
            </w:pPr>
            <w:r w:rsidRPr="00A071D5">
              <w:rPr>
                <w:sz w:val="20"/>
                <w:szCs w:val="20"/>
                <w:lang w:val="es-ES_tradnl"/>
              </w:rPr>
              <w:t>0,0</w:t>
            </w:r>
          </w:p>
        </w:tc>
        <w:tc>
          <w:tcPr>
            <w:tcW w:w="464" w:type="pct"/>
            <w:shd w:val="clear" w:color="auto" w:fill="auto"/>
          </w:tcPr>
          <w:p w14:paraId="21E73675" w14:textId="77777777" w:rsidR="00A071D5" w:rsidRPr="00A071D5" w:rsidRDefault="00A071D5" w:rsidP="0039266F">
            <w:pPr>
              <w:jc w:val="right"/>
              <w:rPr>
                <w:sz w:val="20"/>
                <w:szCs w:val="20"/>
                <w:lang w:val="es-ES_tradnl"/>
              </w:rPr>
            </w:pPr>
            <w:r w:rsidRPr="00A071D5">
              <w:rPr>
                <w:sz w:val="20"/>
                <w:szCs w:val="20"/>
                <w:lang w:val="es-ES_tradnl"/>
              </w:rPr>
              <w:t>0,0</w:t>
            </w:r>
          </w:p>
        </w:tc>
        <w:tc>
          <w:tcPr>
            <w:tcW w:w="464" w:type="pct"/>
            <w:shd w:val="clear" w:color="auto" w:fill="auto"/>
          </w:tcPr>
          <w:p w14:paraId="3E20F2B5" w14:textId="77777777" w:rsidR="00A071D5" w:rsidRPr="00A071D5" w:rsidRDefault="00A071D5" w:rsidP="0039266F">
            <w:pPr>
              <w:jc w:val="right"/>
              <w:rPr>
                <w:sz w:val="20"/>
                <w:szCs w:val="20"/>
                <w:lang w:val="es-ES_tradnl"/>
              </w:rPr>
            </w:pPr>
            <w:r w:rsidRPr="00A071D5">
              <w:rPr>
                <w:sz w:val="20"/>
                <w:szCs w:val="20"/>
                <w:lang w:val="es-ES_tradnl"/>
              </w:rPr>
              <w:t>1,55</w:t>
            </w:r>
          </w:p>
        </w:tc>
      </w:tr>
      <w:tr w:rsidR="00A071D5" w:rsidRPr="00A071D5" w14:paraId="24EB9867" w14:textId="77777777" w:rsidTr="0039266F">
        <w:trPr>
          <w:trHeight w:val="132"/>
        </w:trPr>
        <w:tc>
          <w:tcPr>
            <w:tcW w:w="1220" w:type="pct"/>
          </w:tcPr>
          <w:p w14:paraId="0E9781DF" w14:textId="77777777" w:rsidR="00A071D5" w:rsidRPr="00A071D5" w:rsidRDefault="00A071D5" w:rsidP="0039266F">
            <w:pPr>
              <w:jc w:val="left"/>
              <w:rPr>
                <w:sz w:val="20"/>
                <w:szCs w:val="20"/>
                <w:lang w:val="es-ES_tradnl"/>
              </w:rPr>
            </w:pPr>
            <w:r w:rsidRPr="00A071D5">
              <w:rPr>
                <w:sz w:val="20"/>
                <w:szCs w:val="20"/>
                <w:lang w:val="es-ES_tradnl"/>
              </w:rPr>
              <w:t>Industrial</w:t>
            </w:r>
          </w:p>
        </w:tc>
        <w:tc>
          <w:tcPr>
            <w:tcW w:w="473" w:type="pct"/>
            <w:shd w:val="clear" w:color="auto" w:fill="auto"/>
          </w:tcPr>
          <w:p w14:paraId="655DF86A" w14:textId="77777777" w:rsidR="00A071D5" w:rsidRPr="00A071D5" w:rsidRDefault="00A071D5" w:rsidP="0039266F">
            <w:pPr>
              <w:jc w:val="right"/>
              <w:rPr>
                <w:sz w:val="20"/>
                <w:szCs w:val="20"/>
                <w:lang w:val="es-ES_tradnl"/>
              </w:rPr>
            </w:pPr>
            <w:r w:rsidRPr="00A071D5">
              <w:rPr>
                <w:sz w:val="20"/>
                <w:szCs w:val="20"/>
                <w:lang w:val="es-ES_tradnl"/>
              </w:rPr>
              <w:t>46,77</w:t>
            </w:r>
          </w:p>
        </w:tc>
        <w:tc>
          <w:tcPr>
            <w:tcW w:w="504" w:type="pct"/>
            <w:shd w:val="clear" w:color="auto" w:fill="auto"/>
          </w:tcPr>
          <w:p w14:paraId="610FE162" w14:textId="77777777" w:rsidR="00A071D5" w:rsidRPr="00A071D5" w:rsidRDefault="00A071D5" w:rsidP="0039266F">
            <w:pPr>
              <w:jc w:val="right"/>
              <w:rPr>
                <w:sz w:val="20"/>
                <w:szCs w:val="20"/>
                <w:lang w:val="es-ES_tradnl"/>
              </w:rPr>
            </w:pPr>
            <w:r w:rsidRPr="00A071D5">
              <w:rPr>
                <w:sz w:val="20"/>
                <w:szCs w:val="20"/>
                <w:lang w:val="es-ES_tradnl"/>
              </w:rPr>
              <w:t>16,87</w:t>
            </w:r>
          </w:p>
        </w:tc>
        <w:tc>
          <w:tcPr>
            <w:tcW w:w="489" w:type="pct"/>
            <w:shd w:val="clear" w:color="auto" w:fill="auto"/>
          </w:tcPr>
          <w:p w14:paraId="39465580" w14:textId="77777777" w:rsidR="00A071D5" w:rsidRPr="00A071D5" w:rsidRDefault="00A071D5" w:rsidP="0039266F">
            <w:pPr>
              <w:jc w:val="right"/>
              <w:rPr>
                <w:sz w:val="20"/>
                <w:szCs w:val="20"/>
                <w:lang w:val="es-ES_tradnl"/>
              </w:rPr>
            </w:pPr>
            <w:r w:rsidRPr="00A071D5">
              <w:rPr>
                <w:sz w:val="20"/>
                <w:szCs w:val="20"/>
                <w:lang w:val="es-ES_tradnl"/>
              </w:rPr>
              <w:t>2,31</w:t>
            </w:r>
          </w:p>
        </w:tc>
        <w:tc>
          <w:tcPr>
            <w:tcW w:w="489" w:type="pct"/>
            <w:shd w:val="clear" w:color="auto" w:fill="auto"/>
          </w:tcPr>
          <w:p w14:paraId="5A4AF4BA" w14:textId="77777777" w:rsidR="00A071D5" w:rsidRPr="00A071D5" w:rsidRDefault="00A071D5" w:rsidP="0039266F">
            <w:pPr>
              <w:jc w:val="right"/>
              <w:rPr>
                <w:sz w:val="20"/>
                <w:szCs w:val="20"/>
                <w:lang w:val="es-ES_tradnl"/>
              </w:rPr>
            </w:pPr>
            <w:r w:rsidRPr="00A071D5">
              <w:rPr>
                <w:sz w:val="20"/>
                <w:szCs w:val="20"/>
                <w:lang w:val="es-ES_tradnl"/>
              </w:rPr>
              <w:t>0,0</w:t>
            </w:r>
          </w:p>
        </w:tc>
        <w:tc>
          <w:tcPr>
            <w:tcW w:w="489" w:type="pct"/>
            <w:shd w:val="clear" w:color="auto" w:fill="auto"/>
          </w:tcPr>
          <w:p w14:paraId="089B6CA0" w14:textId="77777777" w:rsidR="00A071D5" w:rsidRPr="00A071D5" w:rsidRDefault="00A071D5" w:rsidP="0039266F">
            <w:pPr>
              <w:jc w:val="right"/>
              <w:rPr>
                <w:sz w:val="20"/>
                <w:szCs w:val="20"/>
                <w:lang w:val="es-ES_tradnl"/>
              </w:rPr>
            </w:pPr>
            <w:r w:rsidRPr="00A071D5">
              <w:rPr>
                <w:sz w:val="20"/>
                <w:szCs w:val="20"/>
                <w:lang w:val="es-ES_tradnl"/>
              </w:rPr>
              <w:t>0,0</w:t>
            </w:r>
          </w:p>
        </w:tc>
        <w:tc>
          <w:tcPr>
            <w:tcW w:w="408" w:type="pct"/>
            <w:shd w:val="clear" w:color="auto" w:fill="auto"/>
          </w:tcPr>
          <w:p w14:paraId="4DA2DC90" w14:textId="77777777" w:rsidR="00A071D5" w:rsidRPr="00A071D5" w:rsidRDefault="00A071D5" w:rsidP="0039266F">
            <w:pPr>
              <w:jc w:val="right"/>
              <w:rPr>
                <w:sz w:val="20"/>
                <w:szCs w:val="20"/>
                <w:lang w:val="es-ES_tradnl"/>
              </w:rPr>
            </w:pPr>
            <w:r w:rsidRPr="00A071D5">
              <w:rPr>
                <w:sz w:val="20"/>
                <w:szCs w:val="20"/>
                <w:lang w:val="es-ES_tradnl"/>
              </w:rPr>
              <w:t>0,0</w:t>
            </w:r>
          </w:p>
        </w:tc>
        <w:tc>
          <w:tcPr>
            <w:tcW w:w="464" w:type="pct"/>
            <w:shd w:val="clear" w:color="auto" w:fill="auto"/>
          </w:tcPr>
          <w:p w14:paraId="7BF4611E" w14:textId="77777777" w:rsidR="00A071D5" w:rsidRPr="00A071D5" w:rsidRDefault="00A071D5" w:rsidP="0039266F">
            <w:pPr>
              <w:jc w:val="right"/>
              <w:rPr>
                <w:sz w:val="20"/>
                <w:szCs w:val="20"/>
                <w:lang w:val="es-ES_tradnl"/>
              </w:rPr>
            </w:pPr>
            <w:r w:rsidRPr="00A071D5">
              <w:rPr>
                <w:sz w:val="20"/>
                <w:szCs w:val="20"/>
                <w:lang w:val="es-ES_tradnl"/>
              </w:rPr>
              <w:t>0,0</w:t>
            </w:r>
          </w:p>
        </w:tc>
        <w:tc>
          <w:tcPr>
            <w:tcW w:w="464" w:type="pct"/>
            <w:shd w:val="clear" w:color="auto" w:fill="auto"/>
          </w:tcPr>
          <w:p w14:paraId="693EAFCF" w14:textId="77777777" w:rsidR="00A071D5" w:rsidRPr="00A071D5" w:rsidRDefault="00A071D5" w:rsidP="0039266F">
            <w:pPr>
              <w:jc w:val="right"/>
              <w:rPr>
                <w:sz w:val="20"/>
                <w:szCs w:val="20"/>
                <w:lang w:val="es-ES_tradnl"/>
              </w:rPr>
            </w:pPr>
            <w:r w:rsidRPr="00A071D5">
              <w:rPr>
                <w:sz w:val="20"/>
                <w:szCs w:val="20"/>
                <w:lang w:val="es-ES_tradnl"/>
              </w:rPr>
              <w:t>2,13</w:t>
            </w:r>
          </w:p>
        </w:tc>
      </w:tr>
      <w:tr w:rsidR="00A071D5" w:rsidRPr="00A071D5" w14:paraId="073AFF2A" w14:textId="77777777" w:rsidTr="0039266F">
        <w:trPr>
          <w:trHeight w:val="179"/>
        </w:trPr>
        <w:tc>
          <w:tcPr>
            <w:tcW w:w="1220" w:type="pct"/>
          </w:tcPr>
          <w:p w14:paraId="7D427916" w14:textId="77777777" w:rsidR="00A071D5" w:rsidRPr="00A071D5" w:rsidRDefault="00A071D5" w:rsidP="0039266F">
            <w:pPr>
              <w:jc w:val="left"/>
              <w:rPr>
                <w:sz w:val="20"/>
                <w:szCs w:val="20"/>
                <w:lang w:val="es-ES_tradnl"/>
              </w:rPr>
            </w:pPr>
            <w:r w:rsidRPr="00A071D5">
              <w:rPr>
                <w:sz w:val="20"/>
                <w:szCs w:val="20"/>
                <w:lang w:val="es-ES_tradnl"/>
              </w:rPr>
              <w:t xml:space="preserve">Para el transporte </w:t>
            </w:r>
          </w:p>
        </w:tc>
        <w:tc>
          <w:tcPr>
            <w:tcW w:w="473" w:type="pct"/>
            <w:shd w:val="clear" w:color="auto" w:fill="auto"/>
          </w:tcPr>
          <w:p w14:paraId="7A2C40BE" w14:textId="77777777" w:rsidR="00A071D5" w:rsidRPr="00A071D5" w:rsidRDefault="00A071D5" w:rsidP="0039266F">
            <w:pPr>
              <w:jc w:val="right"/>
              <w:rPr>
                <w:sz w:val="20"/>
                <w:szCs w:val="20"/>
                <w:lang w:val="es-ES_tradnl"/>
              </w:rPr>
            </w:pPr>
            <w:r w:rsidRPr="00A071D5">
              <w:rPr>
                <w:sz w:val="20"/>
                <w:szCs w:val="20"/>
                <w:lang w:val="es-ES_tradnl"/>
              </w:rPr>
              <w:t>3,12</w:t>
            </w:r>
          </w:p>
        </w:tc>
        <w:tc>
          <w:tcPr>
            <w:tcW w:w="504" w:type="pct"/>
            <w:shd w:val="clear" w:color="auto" w:fill="auto"/>
          </w:tcPr>
          <w:p w14:paraId="0EBCADB1" w14:textId="77777777" w:rsidR="00A071D5" w:rsidRPr="00A071D5" w:rsidRDefault="00A071D5" w:rsidP="0039266F">
            <w:pPr>
              <w:jc w:val="right"/>
              <w:rPr>
                <w:sz w:val="20"/>
                <w:szCs w:val="20"/>
                <w:lang w:val="es-ES_tradnl"/>
              </w:rPr>
            </w:pPr>
            <w:r w:rsidRPr="00A071D5">
              <w:rPr>
                <w:sz w:val="20"/>
                <w:szCs w:val="20"/>
                <w:lang w:val="es-ES_tradnl"/>
              </w:rPr>
              <w:t>0,0</w:t>
            </w:r>
          </w:p>
        </w:tc>
        <w:tc>
          <w:tcPr>
            <w:tcW w:w="489" w:type="pct"/>
            <w:shd w:val="clear" w:color="auto" w:fill="auto"/>
          </w:tcPr>
          <w:p w14:paraId="77600BBB" w14:textId="77777777" w:rsidR="00A071D5" w:rsidRPr="00A071D5" w:rsidRDefault="00A071D5" w:rsidP="0039266F">
            <w:pPr>
              <w:jc w:val="right"/>
              <w:rPr>
                <w:sz w:val="20"/>
                <w:szCs w:val="20"/>
                <w:lang w:val="es-ES_tradnl"/>
              </w:rPr>
            </w:pPr>
            <w:r w:rsidRPr="00A071D5">
              <w:rPr>
                <w:sz w:val="20"/>
                <w:szCs w:val="20"/>
                <w:lang w:val="es-ES_tradnl"/>
              </w:rPr>
              <w:t>0,0</w:t>
            </w:r>
          </w:p>
        </w:tc>
        <w:tc>
          <w:tcPr>
            <w:tcW w:w="489" w:type="pct"/>
            <w:shd w:val="clear" w:color="auto" w:fill="auto"/>
          </w:tcPr>
          <w:p w14:paraId="3AAEFA1F" w14:textId="77777777" w:rsidR="00A071D5" w:rsidRPr="00A071D5" w:rsidRDefault="00A071D5" w:rsidP="0039266F">
            <w:pPr>
              <w:jc w:val="right"/>
              <w:rPr>
                <w:sz w:val="20"/>
                <w:szCs w:val="20"/>
                <w:lang w:val="es-ES_tradnl"/>
              </w:rPr>
            </w:pPr>
            <w:r w:rsidRPr="00A071D5">
              <w:rPr>
                <w:sz w:val="20"/>
                <w:szCs w:val="20"/>
                <w:lang w:val="es-ES_tradnl"/>
              </w:rPr>
              <w:t>4,26</w:t>
            </w:r>
          </w:p>
        </w:tc>
        <w:tc>
          <w:tcPr>
            <w:tcW w:w="489" w:type="pct"/>
            <w:shd w:val="clear" w:color="auto" w:fill="auto"/>
          </w:tcPr>
          <w:p w14:paraId="65BE5465" w14:textId="77777777" w:rsidR="00A071D5" w:rsidRPr="00A071D5" w:rsidRDefault="00A071D5" w:rsidP="0039266F">
            <w:pPr>
              <w:jc w:val="right"/>
              <w:rPr>
                <w:sz w:val="20"/>
                <w:szCs w:val="20"/>
                <w:lang w:val="es-ES_tradnl"/>
              </w:rPr>
            </w:pPr>
            <w:r w:rsidRPr="00A071D5">
              <w:rPr>
                <w:sz w:val="20"/>
                <w:szCs w:val="20"/>
                <w:lang w:val="es-ES_tradnl"/>
              </w:rPr>
              <w:t>0,0</w:t>
            </w:r>
          </w:p>
        </w:tc>
        <w:tc>
          <w:tcPr>
            <w:tcW w:w="408" w:type="pct"/>
            <w:shd w:val="clear" w:color="auto" w:fill="auto"/>
          </w:tcPr>
          <w:p w14:paraId="51B89E6D" w14:textId="77777777" w:rsidR="00A071D5" w:rsidRPr="00A071D5" w:rsidRDefault="00A071D5" w:rsidP="0039266F">
            <w:pPr>
              <w:jc w:val="right"/>
              <w:rPr>
                <w:sz w:val="20"/>
                <w:szCs w:val="20"/>
                <w:lang w:val="es-ES_tradnl"/>
              </w:rPr>
            </w:pPr>
            <w:r w:rsidRPr="00A071D5">
              <w:rPr>
                <w:sz w:val="20"/>
                <w:szCs w:val="20"/>
                <w:lang w:val="es-ES_tradnl"/>
              </w:rPr>
              <w:t>0,0</w:t>
            </w:r>
          </w:p>
        </w:tc>
        <w:tc>
          <w:tcPr>
            <w:tcW w:w="464" w:type="pct"/>
            <w:shd w:val="clear" w:color="auto" w:fill="auto"/>
          </w:tcPr>
          <w:p w14:paraId="32A29F7A" w14:textId="77777777" w:rsidR="00A071D5" w:rsidRPr="00A071D5" w:rsidRDefault="00A071D5" w:rsidP="0039266F">
            <w:pPr>
              <w:jc w:val="right"/>
              <w:rPr>
                <w:sz w:val="20"/>
                <w:szCs w:val="20"/>
                <w:lang w:val="es-ES_tradnl"/>
              </w:rPr>
            </w:pPr>
            <w:r w:rsidRPr="00A071D5">
              <w:rPr>
                <w:sz w:val="20"/>
                <w:szCs w:val="20"/>
                <w:lang w:val="es-ES_tradnl"/>
              </w:rPr>
              <w:t>0,0</w:t>
            </w:r>
          </w:p>
        </w:tc>
        <w:tc>
          <w:tcPr>
            <w:tcW w:w="464" w:type="pct"/>
            <w:shd w:val="clear" w:color="auto" w:fill="auto"/>
          </w:tcPr>
          <w:p w14:paraId="23CCEA08" w14:textId="77777777" w:rsidR="00A071D5" w:rsidRPr="00A071D5" w:rsidRDefault="00A071D5" w:rsidP="0039266F">
            <w:pPr>
              <w:jc w:val="right"/>
              <w:rPr>
                <w:sz w:val="20"/>
                <w:szCs w:val="20"/>
                <w:lang w:val="es-ES_tradnl"/>
              </w:rPr>
            </w:pPr>
            <w:r w:rsidRPr="00A071D5">
              <w:rPr>
                <w:sz w:val="20"/>
                <w:szCs w:val="20"/>
                <w:lang w:val="es-ES_tradnl"/>
              </w:rPr>
              <w:t>0,0</w:t>
            </w:r>
          </w:p>
        </w:tc>
      </w:tr>
      <w:tr w:rsidR="00A071D5" w:rsidRPr="00A071D5" w14:paraId="3F611A95" w14:textId="77777777" w:rsidTr="0039266F">
        <w:trPr>
          <w:trHeight w:val="138"/>
        </w:trPr>
        <w:tc>
          <w:tcPr>
            <w:tcW w:w="5000" w:type="pct"/>
            <w:gridSpan w:val="9"/>
            <w:shd w:val="clear" w:color="auto" w:fill="auto"/>
          </w:tcPr>
          <w:p w14:paraId="7D5BA1F4" w14:textId="77777777" w:rsidR="00A071D5" w:rsidRPr="00A071D5" w:rsidRDefault="00A071D5" w:rsidP="0039266F">
            <w:pPr>
              <w:jc w:val="left"/>
              <w:rPr>
                <w:b/>
                <w:bCs/>
                <w:sz w:val="20"/>
                <w:szCs w:val="20"/>
                <w:lang w:val="es-ES_tradnl"/>
              </w:rPr>
            </w:pPr>
            <w:r w:rsidRPr="00A071D5">
              <w:rPr>
                <w:b/>
                <w:bCs/>
                <w:sz w:val="20"/>
                <w:szCs w:val="20"/>
                <w:lang w:val="es-ES_tradnl"/>
              </w:rPr>
              <w:t>Aire acondicionado</w:t>
            </w:r>
          </w:p>
        </w:tc>
      </w:tr>
      <w:tr w:rsidR="00A071D5" w:rsidRPr="00A071D5" w14:paraId="47CAE7F3" w14:textId="77777777" w:rsidTr="0039266F">
        <w:trPr>
          <w:trHeight w:val="129"/>
        </w:trPr>
        <w:tc>
          <w:tcPr>
            <w:tcW w:w="1220" w:type="pct"/>
          </w:tcPr>
          <w:p w14:paraId="0B45933C" w14:textId="77777777" w:rsidR="00A071D5" w:rsidRPr="00A071D5" w:rsidRDefault="00A071D5" w:rsidP="0039266F">
            <w:pPr>
              <w:jc w:val="left"/>
              <w:rPr>
                <w:sz w:val="20"/>
                <w:szCs w:val="20"/>
                <w:lang w:val="es-ES_tradnl"/>
              </w:rPr>
            </w:pPr>
            <w:r w:rsidRPr="00A071D5">
              <w:rPr>
                <w:sz w:val="20"/>
                <w:szCs w:val="20"/>
                <w:lang w:val="es-ES_tradnl"/>
              </w:rPr>
              <w:t>Residencial/comercial</w:t>
            </w:r>
          </w:p>
        </w:tc>
        <w:tc>
          <w:tcPr>
            <w:tcW w:w="473" w:type="pct"/>
            <w:shd w:val="clear" w:color="auto" w:fill="auto"/>
            <w:hideMark/>
          </w:tcPr>
          <w:p w14:paraId="072E14C1" w14:textId="77777777" w:rsidR="00A071D5" w:rsidRPr="00A071D5" w:rsidRDefault="00A071D5" w:rsidP="0039266F">
            <w:pPr>
              <w:jc w:val="right"/>
              <w:rPr>
                <w:sz w:val="20"/>
                <w:szCs w:val="20"/>
                <w:lang w:val="es-ES_tradnl"/>
              </w:rPr>
            </w:pPr>
            <w:r w:rsidRPr="00A071D5">
              <w:rPr>
                <w:sz w:val="20"/>
                <w:szCs w:val="20"/>
                <w:lang w:val="es-ES_tradnl"/>
              </w:rPr>
              <w:t>18,71</w:t>
            </w:r>
          </w:p>
        </w:tc>
        <w:tc>
          <w:tcPr>
            <w:tcW w:w="504" w:type="pct"/>
            <w:shd w:val="clear" w:color="auto" w:fill="auto"/>
            <w:hideMark/>
          </w:tcPr>
          <w:p w14:paraId="0DDEED2F" w14:textId="77777777" w:rsidR="00A071D5" w:rsidRPr="00A071D5" w:rsidRDefault="00A071D5" w:rsidP="0039266F">
            <w:pPr>
              <w:jc w:val="right"/>
              <w:rPr>
                <w:sz w:val="20"/>
                <w:szCs w:val="20"/>
                <w:lang w:val="es-ES_tradnl"/>
              </w:rPr>
            </w:pPr>
            <w:r w:rsidRPr="00A071D5">
              <w:rPr>
                <w:sz w:val="20"/>
                <w:szCs w:val="20"/>
                <w:lang w:val="es-ES_tradnl"/>
              </w:rPr>
              <w:t>0,0</w:t>
            </w:r>
          </w:p>
        </w:tc>
        <w:tc>
          <w:tcPr>
            <w:tcW w:w="489" w:type="pct"/>
            <w:shd w:val="clear" w:color="auto" w:fill="auto"/>
            <w:hideMark/>
          </w:tcPr>
          <w:p w14:paraId="3C3DD8F9" w14:textId="77777777" w:rsidR="00A071D5" w:rsidRPr="00A071D5" w:rsidRDefault="00A071D5" w:rsidP="0039266F">
            <w:pPr>
              <w:jc w:val="right"/>
              <w:rPr>
                <w:sz w:val="20"/>
                <w:szCs w:val="20"/>
                <w:lang w:val="es-ES_tradnl"/>
              </w:rPr>
            </w:pPr>
            <w:r w:rsidRPr="00A071D5">
              <w:rPr>
                <w:sz w:val="20"/>
                <w:szCs w:val="20"/>
                <w:lang w:val="es-ES_tradnl"/>
              </w:rPr>
              <w:t>0,0</w:t>
            </w:r>
          </w:p>
        </w:tc>
        <w:tc>
          <w:tcPr>
            <w:tcW w:w="489" w:type="pct"/>
            <w:shd w:val="clear" w:color="auto" w:fill="auto"/>
            <w:hideMark/>
          </w:tcPr>
          <w:p w14:paraId="2BB9AB70" w14:textId="77777777" w:rsidR="00A071D5" w:rsidRPr="00A071D5" w:rsidRDefault="00A071D5" w:rsidP="0039266F">
            <w:pPr>
              <w:jc w:val="right"/>
              <w:rPr>
                <w:sz w:val="20"/>
                <w:szCs w:val="20"/>
                <w:lang w:val="es-ES_tradnl"/>
              </w:rPr>
            </w:pPr>
            <w:r w:rsidRPr="00A071D5">
              <w:rPr>
                <w:sz w:val="20"/>
                <w:szCs w:val="20"/>
                <w:lang w:val="es-ES_tradnl"/>
              </w:rPr>
              <w:t>0,0</w:t>
            </w:r>
          </w:p>
        </w:tc>
        <w:tc>
          <w:tcPr>
            <w:tcW w:w="489" w:type="pct"/>
            <w:shd w:val="clear" w:color="auto" w:fill="auto"/>
            <w:hideMark/>
          </w:tcPr>
          <w:p w14:paraId="0CF2BF82" w14:textId="77777777" w:rsidR="00A071D5" w:rsidRPr="00A071D5" w:rsidRDefault="00A071D5" w:rsidP="0039266F">
            <w:pPr>
              <w:jc w:val="right"/>
              <w:rPr>
                <w:sz w:val="20"/>
                <w:szCs w:val="20"/>
                <w:lang w:val="es-ES_tradnl"/>
              </w:rPr>
            </w:pPr>
            <w:r w:rsidRPr="00A071D5">
              <w:rPr>
                <w:sz w:val="20"/>
                <w:szCs w:val="20"/>
                <w:lang w:val="es-ES_tradnl"/>
              </w:rPr>
              <w:t>89,52</w:t>
            </w:r>
          </w:p>
        </w:tc>
        <w:tc>
          <w:tcPr>
            <w:tcW w:w="408" w:type="pct"/>
            <w:shd w:val="clear" w:color="auto" w:fill="auto"/>
            <w:hideMark/>
          </w:tcPr>
          <w:p w14:paraId="57A98D35" w14:textId="77777777" w:rsidR="00A071D5" w:rsidRPr="00A071D5" w:rsidRDefault="00A071D5" w:rsidP="0039266F">
            <w:pPr>
              <w:jc w:val="right"/>
              <w:rPr>
                <w:sz w:val="20"/>
                <w:szCs w:val="20"/>
                <w:lang w:val="es-ES_tradnl"/>
              </w:rPr>
            </w:pPr>
            <w:r w:rsidRPr="00A071D5">
              <w:rPr>
                <w:sz w:val="20"/>
                <w:szCs w:val="20"/>
                <w:lang w:val="es-ES_tradnl"/>
              </w:rPr>
              <w:t>0,0</w:t>
            </w:r>
          </w:p>
        </w:tc>
        <w:tc>
          <w:tcPr>
            <w:tcW w:w="464" w:type="pct"/>
            <w:shd w:val="clear" w:color="auto" w:fill="auto"/>
            <w:hideMark/>
          </w:tcPr>
          <w:p w14:paraId="1E9AFFD3" w14:textId="77777777" w:rsidR="00A071D5" w:rsidRPr="00A071D5" w:rsidRDefault="00A071D5" w:rsidP="0039266F">
            <w:pPr>
              <w:jc w:val="right"/>
              <w:rPr>
                <w:sz w:val="20"/>
                <w:szCs w:val="20"/>
                <w:lang w:val="es-ES_tradnl"/>
              </w:rPr>
            </w:pPr>
            <w:r w:rsidRPr="00A071D5">
              <w:rPr>
                <w:sz w:val="20"/>
                <w:szCs w:val="20"/>
                <w:lang w:val="es-ES_tradnl"/>
              </w:rPr>
              <w:t>0,0</w:t>
            </w:r>
          </w:p>
        </w:tc>
        <w:tc>
          <w:tcPr>
            <w:tcW w:w="464" w:type="pct"/>
            <w:shd w:val="clear" w:color="auto" w:fill="auto"/>
            <w:hideMark/>
          </w:tcPr>
          <w:p w14:paraId="3B5505C3" w14:textId="77777777" w:rsidR="00A071D5" w:rsidRPr="00A071D5" w:rsidRDefault="00A071D5" w:rsidP="0039266F">
            <w:pPr>
              <w:jc w:val="right"/>
              <w:rPr>
                <w:sz w:val="20"/>
                <w:szCs w:val="20"/>
                <w:lang w:val="es-ES_tradnl"/>
              </w:rPr>
            </w:pPr>
            <w:r w:rsidRPr="00A071D5">
              <w:rPr>
                <w:sz w:val="20"/>
                <w:szCs w:val="20"/>
                <w:lang w:val="es-ES_tradnl"/>
              </w:rPr>
              <w:t>1,16</w:t>
            </w:r>
          </w:p>
        </w:tc>
      </w:tr>
      <w:tr w:rsidR="00A071D5" w:rsidRPr="00A071D5" w14:paraId="37587FEC" w14:textId="77777777" w:rsidTr="0039266F">
        <w:trPr>
          <w:trHeight w:val="174"/>
        </w:trPr>
        <w:tc>
          <w:tcPr>
            <w:tcW w:w="1220" w:type="pct"/>
          </w:tcPr>
          <w:p w14:paraId="4E313483" w14:textId="77777777" w:rsidR="00A071D5" w:rsidRPr="00A071D5" w:rsidRDefault="00A071D5" w:rsidP="0039266F">
            <w:pPr>
              <w:jc w:val="left"/>
              <w:rPr>
                <w:sz w:val="20"/>
                <w:szCs w:val="20"/>
                <w:lang w:val="es-ES_tradnl"/>
              </w:rPr>
            </w:pPr>
            <w:r w:rsidRPr="00A071D5">
              <w:rPr>
                <w:sz w:val="20"/>
                <w:szCs w:val="20"/>
                <w:lang w:val="es-ES_tradnl"/>
              </w:rPr>
              <w:t>Enfriadores</w:t>
            </w:r>
          </w:p>
        </w:tc>
        <w:tc>
          <w:tcPr>
            <w:tcW w:w="473" w:type="pct"/>
            <w:shd w:val="clear" w:color="auto" w:fill="auto"/>
            <w:hideMark/>
          </w:tcPr>
          <w:p w14:paraId="50B85A42" w14:textId="77777777" w:rsidR="00A071D5" w:rsidRPr="00A071D5" w:rsidRDefault="00A071D5" w:rsidP="0039266F">
            <w:pPr>
              <w:jc w:val="right"/>
              <w:rPr>
                <w:sz w:val="20"/>
                <w:szCs w:val="20"/>
                <w:lang w:val="es-ES_tradnl"/>
              </w:rPr>
            </w:pPr>
            <w:r w:rsidRPr="00A071D5">
              <w:rPr>
                <w:sz w:val="20"/>
                <w:szCs w:val="20"/>
                <w:lang w:val="es-ES_tradnl"/>
              </w:rPr>
              <w:t>24,95</w:t>
            </w:r>
          </w:p>
        </w:tc>
        <w:tc>
          <w:tcPr>
            <w:tcW w:w="504" w:type="pct"/>
            <w:shd w:val="clear" w:color="auto" w:fill="auto"/>
            <w:hideMark/>
          </w:tcPr>
          <w:p w14:paraId="4B6B798E" w14:textId="77777777" w:rsidR="00A071D5" w:rsidRPr="00A071D5" w:rsidRDefault="00A071D5" w:rsidP="0039266F">
            <w:pPr>
              <w:jc w:val="right"/>
              <w:rPr>
                <w:sz w:val="20"/>
                <w:szCs w:val="20"/>
                <w:lang w:val="es-ES_tradnl"/>
              </w:rPr>
            </w:pPr>
            <w:r w:rsidRPr="00A071D5">
              <w:rPr>
                <w:sz w:val="20"/>
                <w:szCs w:val="20"/>
                <w:lang w:val="es-ES_tradnl"/>
              </w:rPr>
              <w:t>16,87</w:t>
            </w:r>
          </w:p>
        </w:tc>
        <w:tc>
          <w:tcPr>
            <w:tcW w:w="489" w:type="pct"/>
            <w:shd w:val="clear" w:color="auto" w:fill="auto"/>
            <w:hideMark/>
          </w:tcPr>
          <w:p w14:paraId="752325C8" w14:textId="77777777" w:rsidR="00A071D5" w:rsidRPr="00A071D5" w:rsidRDefault="00A071D5" w:rsidP="0039266F">
            <w:pPr>
              <w:jc w:val="right"/>
              <w:rPr>
                <w:sz w:val="20"/>
                <w:szCs w:val="20"/>
                <w:lang w:val="es-ES_tradnl"/>
              </w:rPr>
            </w:pPr>
            <w:r w:rsidRPr="00A071D5">
              <w:rPr>
                <w:sz w:val="20"/>
                <w:szCs w:val="20"/>
                <w:lang w:val="es-ES_tradnl"/>
              </w:rPr>
              <w:t>0,0</w:t>
            </w:r>
          </w:p>
        </w:tc>
        <w:tc>
          <w:tcPr>
            <w:tcW w:w="489" w:type="pct"/>
            <w:shd w:val="clear" w:color="auto" w:fill="auto"/>
            <w:hideMark/>
          </w:tcPr>
          <w:p w14:paraId="606D6AC2" w14:textId="77777777" w:rsidR="00A071D5" w:rsidRPr="00A071D5" w:rsidRDefault="00A071D5" w:rsidP="0039266F">
            <w:pPr>
              <w:jc w:val="right"/>
              <w:rPr>
                <w:sz w:val="20"/>
                <w:szCs w:val="20"/>
                <w:lang w:val="es-ES_tradnl"/>
              </w:rPr>
            </w:pPr>
            <w:r w:rsidRPr="00A071D5">
              <w:rPr>
                <w:sz w:val="20"/>
                <w:szCs w:val="20"/>
                <w:lang w:val="es-ES_tradnl"/>
              </w:rPr>
              <w:t>0,0</w:t>
            </w:r>
          </w:p>
        </w:tc>
        <w:tc>
          <w:tcPr>
            <w:tcW w:w="489" w:type="pct"/>
            <w:shd w:val="clear" w:color="auto" w:fill="auto"/>
            <w:hideMark/>
          </w:tcPr>
          <w:p w14:paraId="60A56D1D" w14:textId="77777777" w:rsidR="00A071D5" w:rsidRPr="00A071D5" w:rsidRDefault="00A071D5" w:rsidP="0039266F">
            <w:pPr>
              <w:jc w:val="right"/>
              <w:rPr>
                <w:sz w:val="20"/>
                <w:szCs w:val="20"/>
                <w:lang w:val="es-ES_tradnl"/>
              </w:rPr>
            </w:pPr>
            <w:r w:rsidRPr="00A071D5">
              <w:rPr>
                <w:sz w:val="20"/>
                <w:szCs w:val="20"/>
                <w:lang w:val="es-ES_tradnl"/>
              </w:rPr>
              <w:t>0,0</w:t>
            </w:r>
          </w:p>
        </w:tc>
        <w:tc>
          <w:tcPr>
            <w:tcW w:w="408" w:type="pct"/>
            <w:shd w:val="clear" w:color="auto" w:fill="auto"/>
            <w:hideMark/>
          </w:tcPr>
          <w:p w14:paraId="4557ED2B" w14:textId="77777777" w:rsidR="00A071D5" w:rsidRPr="00A071D5" w:rsidRDefault="00A071D5" w:rsidP="0039266F">
            <w:pPr>
              <w:jc w:val="right"/>
              <w:rPr>
                <w:sz w:val="20"/>
                <w:szCs w:val="20"/>
                <w:lang w:val="es-ES_tradnl"/>
              </w:rPr>
            </w:pPr>
            <w:r w:rsidRPr="00A071D5">
              <w:rPr>
                <w:sz w:val="20"/>
                <w:szCs w:val="20"/>
                <w:lang w:val="es-ES_tradnl"/>
              </w:rPr>
              <w:t>0,0</w:t>
            </w:r>
          </w:p>
        </w:tc>
        <w:tc>
          <w:tcPr>
            <w:tcW w:w="464" w:type="pct"/>
            <w:shd w:val="clear" w:color="auto" w:fill="auto"/>
            <w:hideMark/>
          </w:tcPr>
          <w:p w14:paraId="59325938" w14:textId="77777777" w:rsidR="00A071D5" w:rsidRPr="00A071D5" w:rsidRDefault="00A071D5" w:rsidP="0039266F">
            <w:pPr>
              <w:jc w:val="right"/>
              <w:rPr>
                <w:sz w:val="20"/>
                <w:szCs w:val="20"/>
                <w:lang w:val="es-ES_tradnl"/>
              </w:rPr>
            </w:pPr>
            <w:r w:rsidRPr="00A071D5">
              <w:rPr>
                <w:sz w:val="20"/>
                <w:szCs w:val="20"/>
                <w:lang w:val="es-ES_tradnl"/>
              </w:rPr>
              <w:t>0,0</w:t>
            </w:r>
          </w:p>
        </w:tc>
        <w:tc>
          <w:tcPr>
            <w:tcW w:w="464" w:type="pct"/>
            <w:shd w:val="clear" w:color="auto" w:fill="auto"/>
            <w:hideMark/>
          </w:tcPr>
          <w:p w14:paraId="7B95A7EF" w14:textId="77777777" w:rsidR="00A071D5" w:rsidRPr="00A071D5" w:rsidRDefault="00A071D5" w:rsidP="0039266F">
            <w:pPr>
              <w:jc w:val="right"/>
              <w:rPr>
                <w:sz w:val="20"/>
                <w:szCs w:val="20"/>
                <w:lang w:val="es-ES_tradnl"/>
              </w:rPr>
            </w:pPr>
            <w:r w:rsidRPr="00A071D5">
              <w:rPr>
                <w:sz w:val="20"/>
                <w:szCs w:val="20"/>
                <w:lang w:val="es-ES_tradnl"/>
              </w:rPr>
              <w:t>7,86</w:t>
            </w:r>
          </w:p>
        </w:tc>
      </w:tr>
      <w:tr w:rsidR="00A071D5" w:rsidRPr="00A071D5" w14:paraId="53BB86DF" w14:textId="77777777" w:rsidTr="0039266F">
        <w:trPr>
          <w:trHeight w:val="207"/>
        </w:trPr>
        <w:tc>
          <w:tcPr>
            <w:tcW w:w="1220" w:type="pct"/>
          </w:tcPr>
          <w:p w14:paraId="59306390" w14:textId="77777777" w:rsidR="00A071D5" w:rsidRPr="00A071D5" w:rsidRDefault="00A071D5" w:rsidP="0039266F">
            <w:pPr>
              <w:jc w:val="left"/>
              <w:rPr>
                <w:sz w:val="20"/>
                <w:szCs w:val="20"/>
                <w:lang w:val="es-ES_tradnl"/>
              </w:rPr>
            </w:pPr>
            <w:r w:rsidRPr="00A071D5">
              <w:rPr>
                <w:sz w:val="20"/>
                <w:szCs w:val="20"/>
                <w:lang w:val="es-ES_tradnl"/>
              </w:rPr>
              <w:t xml:space="preserve">Para el transporte </w:t>
            </w:r>
          </w:p>
        </w:tc>
        <w:tc>
          <w:tcPr>
            <w:tcW w:w="473" w:type="pct"/>
            <w:shd w:val="clear" w:color="auto" w:fill="auto"/>
            <w:hideMark/>
          </w:tcPr>
          <w:p w14:paraId="30687B8E" w14:textId="77777777" w:rsidR="00A071D5" w:rsidRPr="00A071D5" w:rsidRDefault="00A071D5" w:rsidP="0039266F">
            <w:pPr>
              <w:jc w:val="right"/>
              <w:rPr>
                <w:sz w:val="20"/>
                <w:szCs w:val="20"/>
                <w:lang w:val="es-ES_tradnl"/>
              </w:rPr>
            </w:pPr>
            <w:r w:rsidRPr="00A071D5">
              <w:rPr>
                <w:sz w:val="20"/>
                <w:szCs w:val="20"/>
                <w:lang w:val="es-ES_tradnl"/>
              </w:rPr>
              <w:t>0,0</w:t>
            </w:r>
          </w:p>
        </w:tc>
        <w:tc>
          <w:tcPr>
            <w:tcW w:w="504" w:type="pct"/>
            <w:shd w:val="clear" w:color="auto" w:fill="auto"/>
            <w:hideMark/>
          </w:tcPr>
          <w:p w14:paraId="3358D42C" w14:textId="77777777" w:rsidR="00A071D5" w:rsidRPr="00A071D5" w:rsidRDefault="00A071D5" w:rsidP="0039266F">
            <w:pPr>
              <w:jc w:val="right"/>
              <w:rPr>
                <w:sz w:val="20"/>
                <w:szCs w:val="20"/>
                <w:lang w:val="es-ES_tradnl"/>
              </w:rPr>
            </w:pPr>
            <w:r w:rsidRPr="00A071D5">
              <w:rPr>
                <w:sz w:val="20"/>
                <w:szCs w:val="20"/>
                <w:lang w:val="es-ES_tradnl"/>
              </w:rPr>
              <w:t>0,0</w:t>
            </w:r>
          </w:p>
        </w:tc>
        <w:tc>
          <w:tcPr>
            <w:tcW w:w="489" w:type="pct"/>
            <w:shd w:val="clear" w:color="auto" w:fill="auto"/>
            <w:hideMark/>
          </w:tcPr>
          <w:p w14:paraId="71D070CD" w14:textId="77777777" w:rsidR="00A071D5" w:rsidRPr="00A071D5" w:rsidRDefault="00A071D5" w:rsidP="0039266F">
            <w:pPr>
              <w:jc w:val="right"/>
              <w:rPr>
                <w:sz w:val="20"/>
                <w:szCs w:val="20"/>
                <w:lang w:val="es-ES_tradnl"/>
              </w:rPr>
            </w:pPr>
            <w:r w:rsidRPr="00A071D5">
              <w:rPr>
                <w:sz w:val="20"/>
                <w:szCs w:val="20"/>
                <w:lang w:val="es-ES_tradnl"/>
              </w:rPr>
              <w:t>0,0</w:t>
            </w:r>
          </w:p>
        </w:tc>
        <w:tc>
          <w:tcPr>
            <w:tcW w:w="489" w:type="pct"/>
            <w:shd w:val="clear" w:color="auto" w:fill="auto"/>
            <w:hideMark/>
          </w:tcPr>
          <w:p w14:paraId="648459FD" w14:textId="77777777" w:rsidR="00A071D5" w:rsidRPr="00A071D5" w:rsidRDefault="00A071D5" w:rsidP="0039266F">
            <w:pPr>
              <w:jc w:val="right"/>
              <w:rPr>
                <w:sz w:val="20"/>
                <w:szCs w:val="20"/>
                <w:lang w:val="es-ES_tradnl"/>
              </w:rPr>
            </w:pPr>
            <w:r w:rsidRPr="00A071D5">
              <w:rPr>
                <w:sz w:val="20"/>
                <w:szCs w:val="20"/>
                <w:lang w:val="es-ES_tradnl"/>
              </w:rPr>
              <w:t>1,22</w:t>
            </w:r>
          </w:p>
        </w:tc>
        <w:tc>
          <w:tcPr>
            <w:tcW w:w="489" w:type="pct"/>
            <w:shd w:val="clear" w:color="auto" w:fill="auto"/>
            <w:hideMark/>
          </w:tcPr>
          <w:p w14:paraId="447D1FF1" w14:textId="77777777" w:rsidR="00A071D5" w:rsidRPr="00A071D5" w:rsidRDefault="00A071D5" w:rsidP="0039266F">
            <w:pPr>
              <w:jc w:val="right"/>
              <w:rPr>
                <w:sz w:val="20"/>
                <w:szCs w:val="20"/>
                <w:lang w:val="es-ES_tradnl"/>
              </w:rPr>
            </w:pPr>
            <w:r w:rsidRPr="00A071D5">
              <w:rPr>
                <w:sz w:val="20"/>
                <w:szCs w:val="20"/>
                <w:lang w:val="es-ES_tradnl"/>
              </w:rPr>
              <w:t>0,0</w:t>
            </w:r>
          </w:p>
        </w:tc>
        <w:tc>
          <w:tcPr>
            <w:tcW w:w="408" w:type="pct"/>
            <w:shd w:val="clear" w:color="auto" w:fill="auto"/>
            <w:hideMark/>
          </w:tcPr>
          <w:p w14:paraId="0F3F4303" w14:textId="77777777" w:rsidR="00A071D5" w:rsidRPr="00A071D5" w:rsidRDefault="00A071D5" w:rsidP="0039266F">
            <w:pPr>
              <w:jc w:val="right"/>
              <w:rPr>
                <w:sz w:val="20"/>
                <w:szCs w:val="20"/>
                <w:lang w:val="es-ES_tradnl"/>
              </w:rPr>
            </w:pPr>
            <w:r w:rsidRPr="00A071D5">
              <w:rPr>
                <w:sz w:val="20"/>
                <w:szCs w:val="20"/>
                <w:lang w:val="es-ES_tradnl"/>
              </w:rPr>
              <w:t>0,0</w:t>
            </w:r>
          </w:p>
        </w:tc>
        <w:tc>
          <w:tcPr>
            <w:tcW w:w="464" w:type="pct"/>
            <w:shd w:val="clear" w:color="auto" w:fill="auto"/>
            <w:hideMark/>
          </w:tcPr>
          <w:p w14:paraId="08FA7122" w14:textId="77777777" w:rsidR="00A071D5" w:rsidRPr="00A071D5" w:rsidRDefault="00A071D5" w:rsidP="0039266F">
            <w:pPr>
              <w:jc w:val="right"/>
              <w:rPr>
                <w:sz w:val="20"/>
                <w:szCs w:val="20"/>
                <w:lang w:val="es-ES_tradnl"/>
              </w:rPr>
            </w:pPr>
            <w:r w:rsidRPr="00A071D5">
              <w:rPr>
                <w:sz w:val="20"/>
                <w:szCs w:val="20"/>
                <w:lang w:val="es-ES_tradnl"/>
              </w:rPr>
              <w:t>0,0</w:t>
            </w:r>
          </w:p>
        </w:tc>
        <w:tc>
          <w:tcPr>
            <w:tcW w:w="464" w:type="pct"/>
            <w:shd w:val="clear" w:color="auto" w:fill="auto"/>
            <w:hideMark/>
          </w:tcPr>
          <w:p w14:paraId="0AD2CAD2" w14:textId="77777777" w:rsidR="00A071D5" w:rsidRPr="00A071D5" w:rsidRDefault="00A071D5" w:rsidP="0039266F">
            <w:pPr>
              <w:jc w:val="right"/>
              <w:rPr>
                <w:sz w:val="20"/>
                <w:szCs w:val="20"/>
                <w:lang w:val="es-ES_tradnl"/>
              </w:rPr>
            </w:pPr>
            <w:r w:rsidRPr="00A071D5">
              <w:rPr>
                <w:sz w:val="20"/>
                <w:szCs w:val="20"/>
                <w:lang w:val="es-ES_tradnl"/>
              </w:rPr>
              <w:t>0,0</w:t>
            </w:r>
          </w:p>
        </w:tc>
      </w:tr>
      <w:tr w:rsidR="00A071D5" w:rsidRPr="00A071D5" w14:paraId="6E0D7FA9" w14:textId="77777777" w:rsidTr="0039266F">
        <w:trPr>
          <w:trHeight w:val="252"/>
        </w:trPr>
        <w:tc>
          <w:tcPr>
            <w:tcW w:w="1220" w:type="pct"/>
          </w:tcPr>
          <w:p w14:paraId="5C31F5C6" w14:textId="77777777" w:rsidR="00A071D5" w:rsidRPr="00A071D5" w:rsidRDefault="00A071D5" w:rsidP="0039266F">
            <w:pPr>
              <w:jc w:val="left"/>
              <w:rPr>
                <w:sz w:val="20"/>
                <w:szCs w:val="20"/>
                <w:lang w:val="es-ES_tradnl"/>
              </w:rPr>
            </w:pPr>
            <w:r w:rsidRPr="00A071D5">
              <w:rPr>
                <w:sz w:val="20"/>
                <w:szCs w:val="20"/>
                <w:lang w:val="es-ES_tradnl"/>
              </w:rPr>
              <w:t>De vehículos</w:t>
            </w:r>
          </w:p>
        </w:tc>
        <w:tc>
          <w:tcPr>
            <w:tcW w:w="473" w:type="pct"/>
            <w:shd w:val="clear" w:color="auto" w:fill="auto"/>
            <w:hideMark/>
          </w:tcPr>
          <w:p w14:paraId="03AE81D4" w14:textId="77777777" w:rsidR="00A071D5" w:rsidRPr="00A071D5" w:rsidRDefault="00A071D5" w:rsidP="0039266F">
            <w:pPr>
              <w:jc w:val="right"/>
              <w:rPr>
                <w:sz w:val="20"/>
                <w:szCs w:val="20"/>
                <w:lang w:val="es-ES_tradnl"/>
              </w:rPr>
            </w:pPr>
            <w:r w:rsidRPr="00A071D5">
              <w:rPr>
                <w:sz w:val="20"/>
                <w:szCs w:val="20"/>
                <w:lang w:val="es-ES_tradnl"/>
              </w:rPr>
              <w:t>0,0</w:t>
            </w:r>
          </w:p>
        </w:tc>
        <w:tc>
          <w:tcPr>
            <w:tcW w:w="504" w:type="pct"/>
            <w:shd w:val="clear" w:color="auto" w:fill="auto"/>
            <w:hideMark/>
          </w:tcPr>
          <w:p w14:paraId="58B74DC6" w14:textId="77777777" w:rsidR="00A071D5" w:rsidRPr="00A071D5" w:rsidRDefault="00A071D5" w:rsidP="0039266F">
            <w:pPr>
              <w:jc w:val="right"/>
              <w:rPr>
                <w:sz w:val="20"/>
                <w:szCs w:val="20"/>
                <w:lang w:val="es-ES_tradnl"/>
              </w:rPr>
            </w:pPr>
            <w:r w:rsidRPr="00A071D5">
              <w:rPr>
                <w:sz w:val="20"/>
                <w:szCs w:val="20"/>
                <w:lang w:val="es-ES_tradnl"/>
              </w:rPr>
              <w:t>337,35</w:t>
            </w:r>
          </w:p>
        </w:tc>
        <w:tc>
          <w:tcPr>
            <w:tcW w:w="489" w:type="pct"/>
            <w:shd w:val="clear" w:color="auto" w:fill="auto"/>
            <w:hideMark/>
          </w:tcPr>
          <w:p w14:paraId="0B2F81C5" w14:textId="77777777" w:rsidR="00A071D5" w:rsidRPr="00A071D5" w:rsidRDefault="00A071D5" w:rsidP="0039266F">
            <w:pPr>
              <w:jc w:val="right"/>
              <w:rPr>
                <w:sz w:val="20"/>
                <w:szCs w:val="20"/>
                <w:lang w:val="es-ES_tradnl"/>
              </w:rPr>
            </w:pPr>
            <w:r w:rsidRPr="00A071D5">
              <w:rPr>
                <w:sz w:val="20"/>
                <w:szCs w:val="20"/>
                <w:lang w:val="es-ES_tradnl"/>
              </w:rPr>
              <w:t>0,0</w:t>
            </w:r>
          </w:p>
        </w:tc>
        <w:tc>
          <w:tcPr>
            <w:tcW w:w="489" w:type="pct"/>
            <w:shd w:val="clear" w:color="auto" w:fill="auto"/>
            <w:hideMark/>
          </w:tcPr>
          <w:p w14:paraId="38921811" w14:textId="77777777" w:rsidR="00A071D5" w:rsidRPr="00A071D5" w:rsidRDefault="00A071D5" w:rsidP="0039266F">
            <w:pPr>
              <w:jc w:val="right"/>
              <w:rPr>
                <w:sz w:val="20"/>
                <w:szCs w:val="20"/>
                <w:lang w:val="es-ES_tradnl"/>
              </w:rPr>
            </w:pPr>
            <w:r w:rsidRPr="00A071D5">
              <w:rPr>
                <w:sz w:val="20"/>
                <w:szCs w:val="20"/>
                <w:lang w:val="es-ES_tradnl"/>
              </w:rPr>
              <w:t>0,0</w:t>
            </w:r>
          </w:p>
        </w:tc>
        <w:tc>
          <w:tcPr>
            <w:tcW w:w="489" w:type="pct"/>
            <w:shd w:val="clear" w:color="auto" w:fill="auto"/>
            <w:hideMark/>
          </w:tcPr>
          <w:p w14:paraId="57B2122D" w14:textId="77777777" w:rsidR="00A071D5" w:rsidRPr="00A071D5" w:rsidRDefault="00A071D5" w:rsidP="0039266F">
            <w:pPr>
              <w:jc w:val="right"/>
              <w:rPr>
                <w:sz w:val="20"/>
                <w:szCs w:val="20"/>
                <w:lang w:val="es-ES_tradnl"/>
              </w:rPr>
            </w:pPr>
            <w:r w:rsidRPr="00A071D5">
              <w:rPr>
                <w:sz w:val="20"/>
                <w:szCs w:val="20"/>
                <w:lang w:val="es-ES_tradnl"/>
              </w:rPr>
              <w:t>0,0</w:t>
            </w:r>
          </w:p>
        </w:tc>
        <w:tc>
          <w:tcPr>
            <w:tcW w:w="408" w:type="pct"/>
            <w:shd w:val="clear" w:color="auto" w:fill="auto"/>
            <w:hideMark/>
          </w:tcPr>
          <w:p w14:paraId="6570258E" w14:textId="77777777" w:rsidR="00A071D5" w:rsidRPr="00A071D5" w:rsidRDefault="00A071D5" w:rsidP="0039266F">
            <w:pPr>
              <w:jc w:val="right"/>
              <w:rPr>
                <w:sz w:val="20"/>
                <w:szCs w:val="20"/>
                <w:lang w:val="es-ES_tradnl"/>
              </w:rPr>
            </w:pPr>
            <w:r w:rsidRPr="00A071D5">
              <w:rPr>
                <w:sz w:val="20"/>
                <w:szCs w:val="20"/>
                <w:lang w:val="es-ES_tradnl"/>
              </w:rPr>
              <w:t>0,0</w:t>
            </w:r>
          </w:p>
        </w:tc>
        <w:tc>
          <w:tcPr>
            <w:tcW w:w="464" w:type="pct"/>
            <w:shd w:val="clear" w:color="auto" w:fill="auto"/>
            <w:hideMark/>
          </w:tcPr>
          <w:p w14:paraId="1A5DB74B" w14:textId="77777777" w:rsidR="00A071D5" w:rsidRPr="00A071D5" w:rsidRDefault="00A071D5" w:rsidP="0039266F">
            <w:pPr>
              <w:jc w:val="right"/>
              <w:rPr>
                <w:sz w:val="20"/>
                <w:szCs w:val="20"/>
                <w:lang w:val="es-ES_tradnl"/>
              </w:rPr>
            </w:pPr>
            <w:r w:rsidRPr="00A071D5">
              <w:rPr>
                <w:sz w:val="20"/>
                <w:szCs w:val="20"/>
                <w:lang w:val="es-ES_tradnl"/>
              </w:rPr>
              <w:t>0,0</w:t>
            </w:r>
          </w:p>
        </w:tc>
        <w:tc>
          <w:tcPr>
            <w:tcW w:w="464" w:type="pct"/>
            <w:shd w:val="clear" w:color="auto" w:fill="auto"/>
            <w:hideMark/>
          </w:tcPr>
          <w:p w14:paraId="184D71A5" w14:textId="77777777" w:rsidR="00A071D5" w:rsidRPr="00A071D5" w:rsidRDefault="00A071D5" w:rsidP="0039266F">
            <w:pPr>
              <w:jc w:val="right"/>
              <w:rPr>
                <w:sz w:val="20"/>
                <w:szCs w:val="20"/>
                <w:lang w:val="es-ES_tradnl"/>
              </w:rPr>
            </w:pPr>
            <w:r w:rsidRPr="00A071D5">
              <w:rPr>
                <w:sz w:val="20"/>
                <w:szCs w:val="20"/>
                <w:lang w:val="es-ES_tradnl"/>
              </w:rPr>
              <w:t>0,0</w:t>
            </w:r>
          </w:p>
        </w:tc>
      </w:tr>
      <w:tr w:rsidR="00A071D5" w:rsidRPr="00A071D5" w14:paraId="2FF06828" w14:textId="77777777" w:rsidTr="0039266F">
        <w:trPr>
          <w:trHeight w:val="176"/>
        </w:trPr>
        <w:tc>
          <w:tcPr>
            <w:tcW w:w="1220" w:type="pct"/>
          </w:tcPr>
          <w:p w14:paraId="16E7637E" w14:textId="77777777" w:rsidR="00A071D5" w:rsidRPr="00A071D5" w:rsidRDefault="00A071D5" w:rsidP="0039266F">
            <w:pPr>
              <w:jc w:val="left"/>
              <w:rPr>
                <w:b/>
                <w:bCs/>
                <w:sz w:val="20"/>
                <w:szCs w:val="20"/>
                <w:lang w:val="es-ES_tradnl"/>
              </w:rPr>
            </w:pPr>
            <w:r w:rsidRPr="00A071D5">
              <w:rPr>
                <w:b/>
                <w:bCs/>
                <w:sz w:val="20"/>
                <w:szCs w:val="20"/>
                <w:lang w:val="es-ES_tradnl"/>
              </w:rPr>
              <w:t>Total</w:t>
            </w:r>
          </w:p>
        </w:tc>
        <w:tc>
          <w:tcPr>
            <w:tcW w:w="473" w:type="pct"/>
            <w:shd w:val="clear" w:color="auto" w:fill="auto"/>
            <w:hideMark/>
          </w:tcPr>
          <w:p w14:paraId="45E09E3B" w14:textId="77777777" w:rsidR="00A071D5" w:rsidRPr="00A071D5" w:rsidRDefault="00A071D5" w:rsidP="0039266F">
            <w:pPr>
              <w:jc w:val="right"/>
              <w:rPr>
                <w:b/>
                <w:bCs/>
                <w:sz w:val="20"/>
                <w:szCs w:val="20"/>
                <w:lang w:val="es-ES_tradnl"/>
              </w:rPr>
            </w:pPr>
            <w:r w:rsidRPr="00A071D5">
              <w:rPr>
                <w:b/>
                <w:bCs/>
                <w:sz w:val="20"/>
                <w:szCs w:val="20"/>
                <w:lang w:val="es-ES_tradnl"/>
              </w:rPr>
              <w:t>311,82</w:t>
            </w:r>
          </w:p>
        </w:tc>
        <w:tc>
          <w:tcPr>
            <w:tcW w:w="504" w:type="pct"/>
            <w:shd w:val="clear" w:color="auto" w:fill="auto"/>
            <w:hideMark/>
          </w:tcPr>
          <w:p w14:paraId="552325E2" w14:textId="77777777" w:rsidR="00A071D5" w:rsidRPr="00A071D5" w:rsidRDefault="00A071D5" w:rsidP="0039266F">
            <w:pPr>
              <w:jc w:val="right"/>
              <w:rPr>
                <w:b/>
                <w:bCs/>
                <w:sz w:val="20"/>
                <w:szCs w:val="20"/>
                <w:lang w:val="es-ES_tradnl"/>
              </w:rPr>
            </w:pPr>
            <w:r w:rsidRPr="00A071D5">
              <w:rPr>
                <w:b/>
                <w:bCs/>
                <w:sz w:val="20"/>
                <w:szCs w:val="20"/>
                <w:lang w:val="es-ES_tradnl"/>
              </w:rPr>
              <w:t>843,37</w:t>
            </w:r>
          </w:p>
        </w:tc>
        <w:tc>
          <w:tcPr>
            <w:tcW w:w="489" w:type="pct"/>
            <w:shd w:val="clear" w:color="auto" w:fill="auto"/>
            <w:hideMark/>
          </w:tcPr>
          <w:p w14:paraId="407130E2" w14:textId="77777777" w:rsidR="00A071D5" w:rsidRPr="00A071D5" w:rsidRDefault="00A071D5" w:rsidP="0039266F">
            <w:pPr>
              <w:jc w:val="right"/>
              <w:rPr>
                <w:b/>
                <w:bCs/>
                <w:sz w:val="20"/>
                <w:szCs w:val="20"/>
                <w:lang w:val="es-ES_tradnl"/>
              </w:rPr>
            </w:pPr>
            <w:r w:rsidRPr="00A071D5">
              <w:rPr>
                <w:b/>
                <w:bCs/>
                <w:sz w:val="20"/>
                <w:szCs w:val="20"/>
                <w:lang w:val="es-ES_tradnl"/>
              </w:rPr>
              <w:t>23,07</w:t>
            </w:r>
          </w:p>
        </w:tc>
        <w:tc>
          <w:tcPr>
            <w:tcW w:w="489" w:type="pct"/>
            <w:shd w:val="clear" w:color="auto" w:fill="auto"/>
            <w:hideMark/>
          </w:tcPr>
          <w:p w14:paraId="516D2983" w14:textId="77777777" w:rsidR="00A071D5" w:rsidRPr="00A071D5" w:rsidRDefault="00A071D5" w:rsidP="0039266F">
            <w:pPr>
              <w:jc w:val="right"/>
              <w:rPr>
                <w:b/>
                <w:bCs/>
                <w:sz w:val="20"/>
                <w:szCs w:val="20"/>
                <w:lang w:val="es-ES_tradnl"/>
              </w:rPr>
            </w:pPr>
            <w:r w:rsidRPr="00A071D5">
              <w:rPr>
                <w:b/>
                <w:bCs/>
                <w:sz w:val="20"/>
                <w:szCs w:val="20"/>
                <w:lang w:val="es-ES_tradnl"/>
              </w:rPr>
              <w:t>12,16</w:t>
            </w:r>
          </w:p>
        </w:tc>
        <w:tc>
          <w:tcPr>
            <w:tcW w:w="489" w:type="pct"/>
            <w:shd w:val="clear" w:color="auto" w:fill="auto"/>
            <w:hideMark/>
          </w:tcPr>
          <w:p w14:paraId="63DE7781" w14:textId="77777777" w:rsidR="00A071D5" w:rsidRPr="00A071D5" w:rsidRDefault="00A071D5" w:rsidP="0039266F">
            <w:pPr>
              <w:jc w:val="right"/>
              <w:rPr>
                <w:b/>
                <w:bCs/>
                <w:sz w:val="20"/>
                <w:szCs w:val="20"/>
                <w:lang w:val="es-ES_tradnl"/>
              </w:rPr>
            </w:pPr>
            <w:r w:rsidRPr="00A071D5">
              <w:rPr>
                <w:b/>
                <w:bCs/>
                <w:sz w:val="20"/>
                <w:szCs w:val="20"/>
                <w:lang w:val="es-ES_tradnl"/>
              </w:rPr>
              <w:t>89,52</w:t>
            </w:r>
          </w:p>
        </w:tc>
        <w:tc>
          <w:tcPr>
            <w:tcW w:w="408" w:type="pct"/>
            <w:shd w:val="clear" w:color="auto" w:fill="auto"/>
            <w:hideMark/>
          </w:tcPr>
          <w:p w14:paraId="689B85CC" w14:textId="77777777" w:rsidR="00A071D5" w:rsidRPr="00A071D5" w:rsidRDefault="00A071D5" w:rsidP="0039266F">
            <w:pPr>
              <w:jc w:val="right"/>
              <w:rPr>
                <w:b/>
                <w:bCs/>
                <w:sz w:val="20"/>
                <w:szCs w:val="20"/>
                <w:lang w:val="es-ES_tradnl"/>
              </w:rPr>
            </w:pPr>
            <w:r w:rsidRPr="00A071D5">
              <w:rPr>
                <w:b/>
                <w:bCs/>
                <w:sz w:val="20"/>
                <w:szCs w:val="20"/>
                <w:lang w:val="es-ES_tradnl"/>
              </w:rPr>
              <w:t>0,12</w:t>
            </w:r>
          </w:p>
        </w:tc>
        <w:tc>
          <w:tcPr>
            <w:tcW w:w="464" w:type="pct"/>
            <w:shd w:val="clear" w:color="auto" w:fill="auto"/>
            <w:hideMark/>
          </w:tcPr>
          <w:p w14:paraId="3168DF91" w14:textId="77777777" w:rsidR="00A071D5" w:rsidRPr="00A071D5" w:rsidRDefault="00A071D5" w:rsidP="0039266F">
            <w:pPr>
              <w:jc w:val="right"/>
              <w:rPr>
                <w:b/>
                <w:bCs/>
                <w:sz w:val="20"/>
                <w:szCs w:val="20"/>
                <w:lang w:val="es-ES_tradnl"/>
              </w:rPr>
            </w:pPr>
            <w:r w:rsidRPr="00A071D5">
              <w:rPr>
                <w:b/>
                <w:bCs/>
                <w:sz w:val="20"/>
                <w:szCs w:val="20"/>
                <w:lang w:val="es-ES_tradnl"/>
              </w:rPr>
              <w:t>0,15</w:t>
            </w:r>
          </w:p>
        </w:tc>
        <w:tc>
          <w:tcPr>
            <w:tcW w:w="464" w:type="pct"/>
            <w:shd w:val="clear" w:color="auto" w:fill="auto"/>
            <w:hideMark/>
          </w:tcPr>
          <w:p w14:paraId="1F558C34" w14:textId="77777777" w:rsidR="00A071D5" w:rsidRPr="00A071D5" w:rsidRDefault="00A071D5" w:rsidP="0039266F">
            <w:pPr>
              <w:jc w:val="right"/>
              <w:rPr>
                <w:b/>
                <w:bCs/>
                <w:sz w:val="20"/>
                <w:szCs w:val="20"/>
                <w:lang w:val="es-ES_tradnl"/>
              </w:rPr>
            </w:pPr>
            <w:r w:rsidRPr="00A071D5">
              <w:rPr>
                <w:b/>
                <w:bCs/>
                <w:sz w:val="20"/>
                <w:szCs w:val="20"/>
                <w:lang w:val="es-ES_tradnl"/>
              </w:rPr>
              <w:t>17,95</w:t>
            </w:r>
          </w:p>
        </w:tc>
      </w:tr>
    </w:tbl>
    <w:p w14:paraId="34D88206" w14:textId="77777777" w:rsidR="00A071D5" w:rsidRPr="00A071D5" w:rsidRDefault="00A071D5" w:rsidP="00A071D5">
      <w:pPr>
        <w:spacing w:after="240"/>
        <w:rPr>
          <w:rFonts w:cstheme="minorHAnsi"/>
          <w:noProof/>
          <w:color w:val="000000"/>
          <w:sz w:val="18"/>
          <w:szCs w:val="18"/>
          <w:lang w:val="es-ES_tradnl"/>
        </w:rPr>
      </w:pPr>
      <w:r w:rsidRPr="00A071D5">
        <w:rPr>
          <w:color w:val="000000"/>
          <w:sz w:val="18"/>
          <w:szCs w:val="18"/>
          <w:lang w:val="es-ES_tradnl"/>
        </w:rPr>
        <w:t>* R-417A, R-422D, R-426A, R-437A y R-507A</w:t>
      </w:r>
    </w:p>
    <w:p w14:paraId="7101028F" w14:textId="77777777" w:rsidR="00A071D5" w:rsidRPr="00A071D5" w:rsidRDefault="00A071D5" w:rsidP="00A071D5">
      <w:pPr>
        <w:pStyle w:val="Heading1"/>
        <w:widowControl w:val="0"/>
        <w:numPr>
          <w:ilvl w:val="0"/>
          <w:numId w:val="0"/>
        </w:numPr>
        <w:rPr>
          <w:u w:val="single"/>
          <w:lang w:val="es-ES_tradnl"/>
        </w:rPr>
      </w:pPr>
      <w:r w:rsidRPr="00A071D5">
        <w:rPr>
          <w:u w:val="single"/>
          <w:lang w:val="es-ES_tradnl"/>
        </w:rPr>
        <w:t>Informe sobre el avance de ejecución de las actividades del primer tramo de la etapa II</w:t>
      </w:r>
    </w:p>
    <w:p w14:paraId="4ECC14BF" w14:textId="77777777" w:rsidR="00A071D5" w:rsidRPr="00A071D5" w:rsidRDefault="00A071D5" w:rsidP="00A071D5">
      <w:pPr>
        <w:widowControl w:val="0"/>
        <w:rPr>
          <w:i/>
          <w:lang w:val="es-ES_tradnl"/>
        </w:rPr>
      </w:pPr>
      <w:r w:rsidRPr="00A071D5">
        <w:rPr>
          <w:i/>
          <w:lang w:val="es-ES_tradnl"/>
        </w:rPr>
        <w:t xml:space="preserve">Marco legislativo y de criterios </w:t>
      </w:r>
    </w:p>
    <w:p w14:paraId="0644B357" w14:textId="77777777" w:rsidR="00A071D5" w:rsidRPr="002A216F" w:rsidRDefault="00A071D5" w:rsidP="00A071D5">
      <w:pPr>
        <w:widowControl w:val="0"/>
      </w:pPr>
    </w:p>
    <w:p w14:paraId="14A0BCD1" w14:textId="77777777" w:rsidR="00A071D5" w:rsidRPr="00A071D5" w:rsidRDefault="00A071D5" w:rsidP="00A071D5">
      <w:pPr>
        <w:widowControl w:val="0"/>
        <w:numPr>
          <w:ilvl w:val="0"/>
          <w:numId w:val="1"/>
        </w:numPr>
        <w:spacing w:after="240"/>
        <w:outlineLvl w:val="0"/>
        <w:rPr>
          <w:lang w:val="es-ES"/>
        </w:rPr>
      </w:pPr>
      <w:r w:rsidRPr="00A071D5">
        <w:rPr>
          <w:lang w:val="es-ES"/>
        </w:rPr>
        <w:t xml:space="preserve">La Asamblea Nacional aprobó la Enmienda de Kigali el 30 de septiembre de 2021 y la promulgó en forma de ley nacional; el Gobierno está ahora preparando la correspondiente nota de adhesión. La </w:t>
      </w:r>
      <w:r w:rsidRPr="00A071D5">
        <w:rPr>
          <w:lang w:val="es-ES"/>
        </w:rPr>
        <w:lastRenderedPageBreak/>
        <w:t>Fundación Fondo de Reconversión Industrial y Tecnológica (FONDOIN)</w:t>
      </w:r>
      <w:r w:rsidRPr="00023D5B">
        <w:rPr>
          <w:vertAlign w:val="superscript"/>
        </w:rPr>
        <w:footnoteReference w:id="6"/>
      </w:r>
      <w:r w:rsidRPr="00A071D5">
        <w:rPr>
          <w:lang w:val="es-ES"/>
        </w:rPr>
        <w:t xml:space="preserve"> ha estado trabajando con la Comisión Venezolana de Normas Industriales (COVENIN) en varias normas técnicas que se utilizarán como la base de un sistema más formalizado de acreditación de los técnicos de equipos de refrigeración y aire acondicionado, que actualmente también se están elaborando</w:t>
      </w:r>
      <w:r w:rsidRPr="00023D5B">
        <w:rPr>
          <w:rStyle w:val="FootnoteReference"/>
        </w:rPr>
        <w:footnoteReference w:id="7"/>
      </w:r>
      <w:r w:rsidRPr="00A071D5">
        <w:rPr>
          <w:lang w:val="es-ES"/>
        </w:rPr>
        <w:t>.</w:t>
      </w:r>
    </w:p>
    <w:p w14:paraId="757857D8" w14:textId="77777777" w:rsidR="00A071D5" w:rsidRPr="00A071D5" w:rsidRDefault="00A071D5" w:rsidP="00A071D5">
      <w:pPr>
        <w:widowControl w:val="0"/>
        <w:spacing w:after="240"/>
        <w:outlineLvl w:val="0"/>
        <w:rPr>
          <w:i/>
          <w:lang w:val="es-ES"/>
        </w:rPr>
      </w:pPr>
      <w:r w:rsidRPr="00A071D5">
        <w:rPr>
          <w:i/>
          <w:lang w:val="es-ES"/>
        </w:rPr>
        <w:t xml:space="preserve">Sector de fabricación de equipos de refrigeración y aire acondicionado </w:t>
      </w:r>
    </w:p>
    <w:p w14:paraId="24CEE2F8" w14:textId="4704A17A" w:rsidR="00A071D5" w:rsidRPr="00A071D5" w:rsidRDefault="00A071D5" w:rsidP="00A071D5">
      <w:pPr>
        <w:pStyle w:val="Heading1"/>
        <w:rPr>
          <w:lang w:val="es-ES"/>
        </w:rPr>
      </w:pPr>
      <w:r w:rsidRPr="00A071D5">
        <w:rPr>
          <w:lang w:val="es-ES"/>
        </w:rPr>
        <w:t xml:space="preserve">Se </w:t>
      </w:r>
      <w:r w:rsidR="000446F9">
        <w:rPr>
          <w:lang w:val="es-ES"/>
        </w:rPr>
        <w:t>ha lanzado</w:t>
      </w:r>
      <w:r w:rsidRPr="00A071D5">
        <w:rPr>
          <w:lang w:val="es-ES"/>
        </w:rPr>
        <w:t xml:space="preserve"> un proyecto de demostración para fabricar enfriadores con R</w:t>
      </w:r>
      <w:r w:rsidRPr="00A071D5">
        <w:rPr>
          <w:lang w:val="es-ES"/>
        </w:rPr>
        <w:noBreakHyphen/>
        <w:t>290 con la participación de cinco empresas</w:t>
      </w:r>
      <w:r w:rsidRPr="009F3427">
        <w:rPr>
          <w:rStyle w:val="FootnoteReference"/>
        </w:rPr>
        <w:footnoteReference w:id="8"/>
      </w:r>
      <w:r w:rsidRPr="00A071D5">
        <w:rPr>
          <w:lang w:val="es-ES"/>
        </w:rPr>
        <w:t>, que tuvo como resultado la creación de tres prototipos de enfriadores de hidrocarburos (HC) con una capacidad de 60.000 BTU</w:t>
      </w:r>
      <w:r w:rsidRPr="00A071D5">
        <w:rPr>
          <w:rStyle w:val="FootnoteReference"/>
          <w:lang w:val="es-ES"/>
        </w:rPr>
        <w:t xml:space="preserve"> </w:t>
      </w:r>
      <w:r w:rsidRPr="00A071D5">
        <w:rPr>
          <w:lang w:val="es-ES"/>
        </w:rPr>
        <w:t>(unidades térmicas británicas). Dos de estos prototipos se instalaron en hospitales para sustituir equipos antiguos de HCFC</w:t>
      </w:r>
      <w:r w:rsidRPr="00A071D5">
        <w:rPr>
          <w:lang w:val="es-ES"/>
        </w:rPr>
        <w:noBreakHyphen/>
        <w:t>22</w:t>
      </w:r>
      <w:r w:rsidRPr="00A071D5">
        <w:rPr>
          <w:lang w:val="es-ES"/>
        </w:rPr>
        <w:noBreakHyphen/>
        <w:t xml:space="preserve"> y los resultados de los proyectos se divulgaron en reuniones de VENACOR</w:t>
      </w:r>
      <w:r w:rsidRPr="009F3427">
        <w:rPr>
          <w:rStyle w:val="FootnoteReference"/>
        </w:rPr>
        <w:footnoteReference w:id="9"/>
      </w:r>
      <w:r w:rsidRPr="00A071D5">
        <w:rPr>
          <w:lang w:val="es-ES"/>
        </w:rPr>
        <w:t xml:space="preserve"> y publicaciones del FONDOIN. Se realizó un taller de capacitación sobre el montaje de enfriadores de hidrocarburos destinado a 20 técnicos especializados y se impartió formación sobre prácticas de uso, mantenimiento y carga de HC a otros 20 técnicos; tres técnicos y un fabricante participaron en talleres de capacitación sobre refrigerantes naturales que tuvieron lugar en el extranjero; y se elaboraron dos estudios sobre el uso de sistemas de alta eficiencia utilizando hidrocarburos en cámaras frigoríficas, que se compartieron en todo el sector.</w:t>
      </w:r>
    </w:p>
    <w:p w14:paraId="2FE61458" w14:textId="77777777" w:rsidR="00A071D5" w:rsidRPr="00A071D5" w:rsidRDefault="00A071D5" w:rsidP="00A071D5">
      <w:pPr>
        <w:widowControl w:val="0"/>
        <w:rPr>
          <w:i/>
          <w:lang w:val="es-ES"/>
        </w:rPr>
      </w:pPr>
      <w:r w:rsidRPr="00A071D5">
        <w:rPr>
          <w:i/>
          <w:lang w:val="es-ES"/>
        </w:rPr>
        <w:t>Sector de mantenimiento de equipos de refrigeración y aire acondicionado</w:t>
      </w:r>
    </w:p>
    <w:p w14:paraId="28A73C0D" w14:textId="77777777" w:rsidR="00A071D5" w:rsidRPr="00A071D5" w:rsidRDefault="00A071D5" w:rsidP="00A071D5">
      <w:pPr>
        <w:widowControl w:val="0"/>
        <w:rPr>
          <w:lang w:val="es-ES"/>
        </w:rPr>
      </w:pPr>
    </w:p>
    <w:p w14:paraId="32B78E86" w14:textId="77777777" w:rsidR="00A071D5" w:rsidRPr="00A071D5" w:rsidRDefault="00A071D5" w:rsidP="00A071D5">
      <w:pPr>
        <w:widowControl w:val="0"/>
        <w:numPr>
          <w:ilvl w:val="0"/>
          <w:numId w:val="1"/>
        </w:numPr>
        <w:spacing w:after="240"/>
        <w:outlineLvl w:val="0"/>
        <w:rPr>
          <w:lang w:val="es-ES"/>
        </w:rPr>
      </w:pPr>
      <w:r w:rsidRPr="00A071D5">
        <w:rPr>
          <w:lang w:val="es-ES"/>
        </w:rPr>
        <w:t>Desde 2016 se han llevado a cabo las siguientes actividades:</w:t>
      </w:r>
    </w:p>
    <w:p w14:paraId="46E36F50" w14:textId="77777777" w:rsidR="00A071D5" w:rsidRPr="00A071D5" w:rsidRDefault="00A071D5" w:rsidP="00A071D5">
      <w:pPr>
        <w:pStyle w:val="Heading2"/>
        <w:rPr>
          <w:lang w:val="es-ES"/>
        </w:rPr>
      </w:pPr>
      <w:r w:rsidRPr="00A071D5">
        <w:rPr>
          <w:i/>
          <w:lang w:val="es-ES"/>
        </w:rPr>
        <w:t>Asistencia técnica para el control del comercio de sustancias, productos y equipos que utilizan HCFC</w:t>
      </w:r>
      <w:r w:rsidRPr="00A071D5">
        <w:rPr>
          <w:lang w:val="es-ES"/>
        </w:rPr>
        <w:t xml:space="preserve">: Se ha impartido capacitación sobre la normativa relacionada con las SAO a 180 funcionarios de aduanas y 30 funcionarios del FONDOIN y otros ministerios y organismos gubernamentales; </w:t>
      </w:r>
    </w:p>
    <w:p w14:paraId="1E323897" w14:textId="266F60BF" w:rsidR="00A071D5" w:rsidRPr="00A071D5" w:rsidRDefault="00A071D5" w:rsidP="00A071D5">
      <w:pPr>
        <w:pStyle w:val="Heading2"/>
        <w:rPr>
          <w:lang w:val="es-ES_tradnl"/>
        </w:rPr>
      </w:pPr>
      <w:r w:rsidRPr="00A071D5">
        <w:rPr>
          <w:i/>
          <w:lang w:val="es-ES"/>
        </w:rPr>
        <w:t>Programa de capacitación y certificación de técnicos</w:t>
      </w:r>
      <w:r w:rsidRPr="00A071D5">
        <w:rPr>
          <w:lang w:val="es-ES"/>
        </w:rPr>
        <w:t xml:space="preserve">: Diez </w:t>
      </w:r>
      <w:r w:rsidRPr="00A071D5">
        <w:rPr>
          <w:shd w:val="clear" w:color="auto" w:fill="FFFFFF" w:themeFill="background1"/>
          <w:lang w:val="es-ES"/>
        </w:rPr>
        <w:t>entidades de formación</w:t>
      </w:r>
      <w:r w:rsidRPr="002A216F">
        <w:rPr>
          <w:shd w:val="clear" w:color="auto" w:fill="FFFFFF" w:themeFill="background1"/>
          <w:vertAlign w:val="superscript"/>
        </w:rPr>
        <w:footnoteReference w:id="10"/>
      </w:r>
      <w:r w:rsidRPr="00A071D5">
        <w:rPr>
          <w:shd w:val="clear" w:color="auto" w:fill="FFFFFF" w:themeFill="background1"/>
          <w:lang w:val="es-ES"/>
        </w:rPr>
        <w:t xml:space="preserve"> de diferentes partes del país han participado impartiendo formación; se han adaptado los materiales de capacitación para incluir </w:t>
      </w:r>
      <w:r w:rsidRPr="00A071D5">
        <w:rPr>
          <w:lang w:val="es-ES"/>
        </w:rPr>
        <w:t>el uso de hidrocarburos como refrigerante; se ha certificado a 58 instructores más; y se ha capacitado a</w:t>
      </w:r>
      <w:r w:rsidRPr="00A071D5">
        <w:rPr>
          <w:shd w:val="clear" w:color="auto" w:fill="FFFFFF" w:themeFill="background1"/>
          <w:lang w:val="es-ES"/>
        </w:rPr>
        <w:t xml:space="preserve"> 1.153 técnicos en buenas prácticas de uso, mantenimiento y servicio técnico de equipos de refrigeración y aire acondicionado, la recuperación y reutilización de refrigerantes, los refrigerantes y equipos alternativos y la selección y adopción de tecnologías alternativas a </w:t>
      </w:r>
      <w:r w:rsidRPr="00A071D5">
        <w:rPr>
          <w:shd w:val="clear" w:color="auto" w:fill="FFFFFF" w:themeFill="background1"/>
          <w:lang w:val="es-ES_tradnl"/>
        </w:rPr>
        <w:t>los HCFC</w:t>
      </w:r>
      <w:r w:rsidR="00782580">
        <w:rPr>
          <w:shd w:val="clear" w:color="auto" w:fill="FFFFFF" w:themeFill="background1"/>
          <w:lang w:val="es-ES_tradnl"/>
        </w:rPr>
        <w:t>; en</w:t>
      </w:r>
      <w:r w:rsidRPr="00A071D5">
        <w:rPr>
          <w:shd w:val="clear" w:color="auto" w:fill="FFFFFF" w:themeFill="background1"/>
          <w:lang w:val="es-ES_tradnl"/>
        </w:rPr>
        <w:t xml:space="preserve"> 2022 </w:t>
      </w:r>
      <w:r w:rsidRPr="00A071D5">
        <w:rPr>
          <w:lang w:val="es-ES_tradnl"/>
        </w:rPr>
        <w:t>se ha impartido formación a 120 técnicos más;</w:t>
      </w:r>
    </w:p>
    <w:p w14:paraId="07B1BB3F" w14:textId="2882F6D7" w:rsidR="00A071D5" w:rsidRPr="00A071D5" w:rsidRDefault="00A071D5" w:rsidP="00A071D5">
      <w:pPr>
        <w:pStyle w:val="Heading2"/>
        <w:rPr>
          <w:lang w:val="es-ES"/>
        </w:rPr>
      </w:pPr>
      <w:r w:rsidRPr="00A071D5">
        <w:rPr>
          <w:i/>
          <w:lang w:val="es-ES"/>
        </w:rPr>
        <w:t>Recuperación, reciclaje y regeneración (RRR) de refrigerantes</w:t>
      </w:r>
      <w:r w:rsidRPr="00A071D5">
        <w:rPr>
          <w:lang w:val="es-ES"/>
        </w:rPr>
        <w:t>: Se han firmado acuerdos con dos empresas para que se unan a la red de recuperación, reciclaje y regeneración; se han suministrado e instalado equipos en las dos empresas, que están a la espera de obtener la</w:t>
      </w:r>
      <w:r w:rsidR="00782580">
        <w:rPr>
          <w:lang w:val="es-ES"/>
        </w:rPr>
        <w:t>s</w:t>
      </w:r>
      <w:r w:rsidRPr="00A071D5">
        <w:rPr>
          <w:lang w:val="es-ES"/>
        </w:rPr>
        <w:t xml:space="preserve"> licencia</w:t>
      </w:r>
      <w:r w:rsidR="00782580">
        <w:rPr>
          <w:lang w:val="es-ES"/>
        </w:rPr>
        <w:t>s</w:t>
      </w:r>
      <w:r w:rsidRPr="00A071D5">
        <w:rPr>
          <w:lang w:val="es-ES"/>
        </w:rPr>
        <w:t xml:space="preserve"> de funcionamiento; 21 técnicos han recibido formación sobre las operaciones de RRR; se ha redactado un manual destinado a los operadores de los sistemas de RRR; y se ha creado una base de datos con las futuras ubicaciones de los centros de recogida para </w:t>
      </w:r>
      <w:r w:rsidRPr="00A071D5">
        <w:rPr>
          <w:lang w:val="es-ES"/>
        </w:rPr>
        <w:lastRenderedPageBreak/>
        <w:t>la recuperación, el reciclaje y la regeneración. Se han organizado ocho cursos sobre recuperación, reciclaje y regeneración destinados a 132 técnicos;</w:t>
      </w:r>
    </w:p>
    <w:p w14:paraId="486910D1" w14:textId="2F237B27" w:rsidR="00A071D5" w:rsidRPr="00A071D5" w:rsidRDefault="00A071D5" w:rsidP="00A071D5">
      <w:pPr>
        <w:pStyle w:val="Heading2"/>
        <w:rPr>
          <w:lang w:val="es-ES"/>
        </w:rPr>
      </w:pPr>
      <w:r w:rsidRPr="00A071D5">
        <w:rPr>
          <w:i/>
          <w:lang w:val="es-ES"/>
        </w:rPr>
        <w:t>Proyecto piloto de cero fugas</w:t>
      </w:r>
      <w:r>
        <w:rPr>
          <w:rStyle w:val="FootnoteReference"/>
        </w:rPr>
        <w:footnoteReference w:id="11"/>
      </w:r>
      <w:r w:rsidRPr="00A071D5">
        <w:rPr>
          <w:lang w:val="es-ES"/>
        </w:rPr>
        <w:t>: Se han evaluado los sistemas de refrigeración y las prácticas de mantenimiento de cuatro empresas participantes de gran tamaño, usuarias finales de equipos de refrigeración y aire acondicionado</w:t>
      </w:r>
      <w:r w:rsidRPr="0087034F">
        <w:rPr>
          <w:rStyle w:val="FootnoteReference"/>
        </w:rPr>
        <w:footnoteReference w:id="12"/>
      </w:r>
      <w:r w:rsidRPr="00A071D5">
        <w:rPr>
          <w:lang w:val="es-ES"/>
        </w:rPr>
        <w:t>, y se ha impartido formación a sus técnicos para reducir el consumo de refrigerantes, ahorrar energía y lograr un mejor rendimiento de los equipos evaluados. Posteriormente, se seleccionaron cuatro participantes adicionales</w:t>
      </w:r>
      <w:r w:rsidRPr="0087034F">
        <w:rPr>
          <w:rStyle w:val="FootnoteReference"/>
        </w:rPr>
        <w:footnoteReference w:id="13"/>
      </w:r>
      <w:r w:rsidRPr="00A071D5">
        <w:rPr>
          <w:lang w:val="es-ES"/>
        </w:rPr>
        <w:t xml:space="preserve"> y en 2022 el proyecto se amplió a cinco supermercados más</w:t>
      </w:r>
      <w:r w:rsidRPr="0087034F">
        <w:rPr>
          <w:rStyle w:val="FootnoteReference"/>
        </w:rPr>
        <w:footnoteReference w:id="14"/>
      </w:r>
      <w:r w:rsidRPr="00A071D5">
        <w:rPr>
          <w:lang w:val="es-ES"/>
        </w:rPr>
        <w:t>; y</w:t>
      </w:r>
    </w:p>
    <w:p w14:paraId="01B6ECDC" w14:textId="77777777" w:rsidR="00A071D5" w:rsidRPr="00A071D5" w:rsidRDefault="00A071D5" w:rsidP="00A071D5">
      <w:pPr>
        <w:pStyle w:val="Heading2"/>
        <w:rPr>
          <w:i/>
          <w:lang w:val="es-ES"/>
        </w:rPr>
      </w:pPr>
      <w:r w:rsidRPr="00A071D5">
        <w:rPr>
          <w:i/>
          <w:lang w:val="es-ES"/>
        </w:rPr>
        <w:t>Actividades de sensibilización del público</w:t>
      </w:r>
      <w:r w:rsidRPr="00A071D5">
        <w:rPr>
          <w:lang w:val="es-ES"/>
        </w:rPr>
        <w:t>: El FONDOIN ha seguido divulgando información sobre los hidrocarburos, el dióxido de carbono (CO</w:t>
      </w:r>
      <w:r w:rsidRPr="00A071D5">
        <w:rPr>
          <w:vertAlign w:val="subscript"/>
          <w:lang w:val="es-ES"/>
        </w:rPr>
        <w:t>2</w:t>
      </w:r>
      <w:r w:rsidRPr="00A071D5">
        <w:rPr>
          <w:lang w:val="es-ES"/>
        </w:rPr>
        <w:t>) y el amoníaco (NH</w:t>
      </w:r>
      <w:r w:rsidRPr="00A071D5">
        <w:rPr>
          <w:vertAlign w:val="subscript"/>
          <w:lang w:val="es-ES"/>
        </w:rPr>
        <w:t>3</w:t>
      </w:r>
      <w:r w:rsidRPr="00A071D5">
        <w:rPr>
          <w:lang w:val="es-ES"/>
        </w:rPr>
        <w:t>), así como sobre buenas prácticas en equipos de refrigeración y aire acondicionado. Se han creado y diseminado tres vídeos sobre la implantación del proyecto de cero fugas, el uso de CO</w:t>
      </w:r>
      <w:r w:rsidRPr="00A071D5">
        <w:rPr>
          <w:vertAlign w:val="subscript"/>
          <w:lang w:val="es-ES"/>
        </w:rPr>
        <w:t>2</w:t>
      </w:r>
      <w:r w:rsidRPr="00A071D5">
        <w:rPr>
          <w:lang w:val="es-ES"/>
        </w:rPr>
        <w:t xml:space="preserve"> en un supermercado y el montaje de enfriadores con HC; y se han elaborado y diseminado siete folletos digitales sobre el montaje de enfriadores de HC, los usos de los HC, el CO</w:t>
      </w:r>
      <w:r w:rsidRPr="00A071D5">
        <w:rPr>
          <w:vertAlign w:val="subscript"/>
          <w:lang w:val="es-ES"/>
        </w:rPr>
        <w:t>2</w:t>
      </w:r>
      <w:r w:rsidRPr="00A071D5">
        <w:rPr>
          <w:lang w:val="es-ES"/>
        </w:rPr>
        <w:t xml:space="preserve"> y el NH</w:t>
      </w:r>
      <w:r w:rsidRPr="00A071D5">
        <w:rPr>
          <w:vertAlign w:val="subscript"/>
          <w:lang w:val="es-ES"/>
        </w:rPr>
        <w:t>3</w:t>
      </w:r>
      <w:r w:rsidRPr="00A071D5">
        <w:rPr>
          <w:lang w:val="es-ES"/>
        </w:rPr>
        <w:t xml:space="preserve"> como refrigerantes, la red de RRR, los usos nacionales de los refrigerantes naturales y la eliminación de las SAO y los HFC.</w:t>
      </w:r>
    </w:p>
    <w:p w14:paraId="61A9599C" w14:textId="77777777" w:rsidR="00A071D5" w:rsidRPr="00A071D5" w:rsidRDefault="00A071D5" w:rsidP="00A071D5">
      <w:pPr>
        <w:keepNext/>
        <w:rPr>
          <w:i/>
          <w:lang w:val="es-ES_tradnl"/>
        </w:rPr>
      </w:pPr>
      <w:r w:rsidRPr="00A071D5">
        <w:rPr>
          <w:i/>
          <w:lang w:val="es-ES_tradnl"/>
        </w:rPr>
        <w:t>Ejecución de proyectos y seguimiento</w:t>
      </w:r>
    </w:p>
    <w:p w14:paraId="38DF9D87" w14:textId="77777777" w:rsidR="00A071D5" w:rsidRPr="00A071D5" w:rsidRDefault="00A071D5" w:rsidP="00A071D5">
      <w:pPr>
        <w:keepNext/>
        <w:rPr>
          <w:lang w:val="es-ES_tradnl"/>
        </w:rPr>
      </w:pPr>
    </w:p>
    <w:p w14:paraId="75AB0514" w14:textId="77777777" w:rsidR="00A071D5" w:rsidRPr="00A071D5" w:rsidRDefault="00A071D5" w:rsidP="00A071D5">
      <w:pPr>
        <w:keepNext/>
        <w:numPr>
          <w:ilvl w:val="0"/>
          <w:numId w:val="1"/>
        </w:numPr>
        <w:spacing w:after="240"/>
        <w:outlineLvl w:val="0"/>
        <w:rPr>
          <w:lang w:val="es-ES"/>
        </w:rPr>
      </w:pPr>
      <w:r w:rsidRPr="00A071D5">
        <w:rPr>
          <w:lang w:val="es-ES_tradnl"/>
        </w:rPr>
        <w:t>El FONDOIN sigue siendo directamente responsable de la ejecución del PGEH en cooperación con socios nacionales. La dependencia de ejecución y supervisión de proyectos, que forma parte del FONDOIN, gestiona la ejecución del día a día de todas las actividades del PGEH, incluidas las actividades de recopilación y análisis de datos, supervisión</w:t>
      </w:r>
      <w:r w:rsidRPr="00A071D5">
        <w:rPr>
          <w:lang w:val="es-ES"/>
        </w:rPr>
        <w:t>, generación de informes, diseño de medidas correctivas y asistencia técnica, así como de organizar reuniones de revisión y supervisión con la Dependencia Nacional del Ozono. Desde 2016, el personal de la Dependencia Nacional del Ozono se ha ido reduciendo y se han producido frecuentes sustituciones, lo que ha contribuido a las demoras en la ejecución.</w:t>
      </w:r>
    </w:p>
    <w:p w14:paraId="3CEEC395" w14:textId="77777777" w:rsidR="00A071D5" w:rsidRPr="00A071D5" w:rsidRDefault="00A071D5" w:rsidP="00A071D5">
      <w:pPr>
        <w:widowControl w:val="0"/>
        <w:rPr>
          <w:lang w:val="es-ES"/>
        </w:rPr>
      </w:pPr>
      <w:r w:rsidRPr="00A071D5">
        <w:rPr>
          <w:u w:val="single"/>
          <w:lang w:val="es-ES"/>
        </w:rPr>
        <w:t>Nivel de desembolsos de los fondos</w:t>
      </w:r>
    </w:p>
    <w:p w14:paraId="2ED1F396" w14:textId="77777777" w:rsidR="00A071D5" w:rsidRPr="00A071D5" w:rsidRDefault="00A071D5" w:rsidP="00A071D5">
      <w:pPr>
        <w:widowControl w:val="0"/>
        <w:rPr>
          <w:lang w:val="es-ES"/>
        </w:rPr>
      </w:pPr>
    </w:p>
    <w:p w14:paraId="477A8DC5" w14:textId="77777777" w:rsidR="00A071D5" w:rsidRPr="00A071D5" w:rsidRDefault="00A071D5" w:rsidP="00A071D5">
      <w:pPr>
        <w:pStyle w:val="Heading1"/>
        <w:widowControl w:val="0"/>
        <w:rPr>
          <w:lang w:val="es-ES_tradnl"/>
        </w:rPr>
      </w:pPr>
      <w:r w:rsidRPr="00A071D5">
        <w:rPr>
          <w:lang w:val="es-ES"/>
        </w:rPr>
        <w:t>En octubre de 2022, de los 600.000 $</w:t>
      </w:r>
      <w:r w:rsidRPr="00A071D5">
        <w:rPr>
          <w:lang w:val="es-ES_tradnl"/>
        </w:rPr>
        <w:t>EUA aprobados hasta se momento, se habían desembolsado 559.681 $EUA (el 93 por ciento). El saldo de 40.319 $EUA se desembolsará en el período 2022-2023.</w:t>
      </w:r>
    </w:p>
    <w:p w14:paraId="439D94F5" w14:textId="77777777" w:rsidR="00A071D5" w:rsidRPr="00A071D5" w:rsidRDefault="00A071D5" w:rsidP="00A071D5">
      <w:pPr>
        <w:keepNext/>
        <w:rPr>
          <w:b/>
          <w:bCs/>
          <w:lang w:val="es-ES_tradnl"/>
        </w:rPr>
      </w:pPr>
      <w:r w:rsidRPr="00A071D5">
        <w:rPr>
          <w:b/>
          <w:bCs/>
          <w:lang w:val="es-ES_tradnl"/>
        </w:rPr>
        <w:t>Plan de acción revisado para el resto de la etapa II durante los años 2023 a 2027</w:t>
      </w:r>
    </w:p>
    <w:p w14:paraId="0F686568" w14:textId="77777777" w:rsidR="00A071D5" w:rsidRPr="00A071D5" w:rsidRDefault="00A071D5" w:rsidP="00A071D5">
      <w:pPr>
        <w:keepNext/>
        <w:rPr>
          <w:u w:val="single"/>
          <w:lang w:val="es-ES_tradnl"/>
        </w:rPr>
      </w:pPr>
    </w:p>
    <w:p w14:paraId="3306F790" w14:textId="77777777" w:rsidR="00A071D5" w:rsidRPr="00A071D5" w:rsidRDefault="00A071D5" w:rsidP="00A071D5">
      <w:pPr>
        <w:pStyle w:val="Heading1"/>
        <w:rPr>
          <w:lang w:val="es-ES_tradnl"/>
        </w:rPr>
      </w:pPr>
      <w:r w:rsidRPr="00A071D5">
        <w:rPr>
          <w:lang w:val="es-ES_tradnl"/>
        </w:rPr>
        <w:t>En el plan de acción revisado se reasignan los tramos de 2019 y posteriores y se incluye una prórroga de la etapa II hasta 2027 para conseguir la eliminación total de los HCFC sin financiación adicional, excepto por los 150.000 $EUA solicitados para asistencia técnica en el sector de espumas de poliuretano. Los principales elementos del plan de acción revisado son los siguientes:</w:t>
      </w:r>
    </w:p>
    <w:p w14:paraId="2D540C4E" w14:textId="77777777" w:rsidR="00A071D5" w:rsidRPr="00A071D5" w:rsidRDefault="00A071D5" w:rsidP="00A071D5">
      <w:pPr>
        <w:pStyle w:val="Heading2"/>
        <w:widowControl/>
        <w:numPr>
          <w:ilvl w:val="1"/>
          <w:numId w:val="22"/>
        </w:numPr>
        <w:tabs>
          <w:tab w:val="clear" w:pos="0"/>
          <w:tab w:val="num" w:pos="360"/>
        </w:tabs>
        <w:rPr>
          <w:lang w:val="es-ES"/>
        </w:rPr>
      </w:pPr>
      <w:r w:rsidRPr="00A071D5">
        <w:rPr>
          <w:lang w:val="es-ES_tradnl"/>
        </w:rPr>
        <w:t>Prórroga de la etapa II del PGEH para ayudar a la República Bolivariana de Venezuela a mantener un consumo máximo permitido de HCFC de 23,1 toneladas PAO de HFCF entre 2023 y 2026 (el 11,16 por ciento del nivel básico) y conseguir la total eliminación como máximo el 1 de enero de 2027. El Gobierno promulgará las medidas reglamentarias necesarias para garantizar la sostenibilidad de la</w:t>
      </w:r>
      <w:r w:rsidRPr="00A071D5">
        <w:rPr>
          <w:lang w:val="es-ES"/>
        </w:rPr>
        <w:t xml:space="preserve"> eliminación de los HCFC;</w:t>
      </w:r>
    </w:p>
    <w:p w14:paraId="0C68E0A2" w14:textId="77777777" w:rsidR="00A071D5" w:rsidRPr="00A071D5" w:rsidRDefault="00A071D5" w:rsidP="00A071D5">
      <w:pPr>
        <w:pStyle w:val="Heading2"/>
        <w:rPr>
          <w:lang w:val="es-ES"/>
        </w:rPr>
      </w:pPr>
      <w:r w:rsidRPr="00A071D5">
        <w:rPr>
          <w:lang w:val="es-ES"/>
        </w:rPr>
        <w:lastRenderedPageBreak/>
        <w:t>Uso del resto de los fondos ya aprobados en principio para la etapa II del PGEH (1,367,144 $EUA) para finalizar las actividades, tanto las que están en curso como las nuevas, del sector de mantenimiento de equipos de refrigeración y aire acondicionado a fin de reducir la demanda de HCFC y facilitar la transición a sustancias alternativas de bajo potencial de calentamiento atmosférico;</w:t>
      </w:r>
    </w:p>
    <w:p w14:paraId="2E7E6797" w14:textId="30DFFC0C" w:rsidR="00A071D5" w:rsidRPr="00A071D5" w:rsidRDefault="00A071D5" w:rsidP="00A071D5">
      <w:pPr>
        <w:pStyle w:val="Heading2"/>
        <w:rPr>
          <w:lang w:val="es-ES"/>
        </w:rPr>
      </w:pPr>
      <w:r w:rsidRPr="00A071D5">
        <w:rPr>
          <w:lang w:val="es-ES"/>
        </w:rPr>
        <w:t>Aunque se han eliminado totalmente las importaciones y la producción de HCFC</w:t>
      </w:r>
      <w:r w:rsidRPr="00A071D5">
        <w:rPr>
          <w:lang w:val="es-ES"/>
        </w:rPr>
        <w:noBreakHyphen/>
        <w:t>22, todavía siguen necesitándose pequeñas cantidades de HCFC para atender la actividad económica del país, por lo que temporalmente (2023-2026) se permitirá la importación de HCFC-22 (prohibidas desde 2016) en cantidades iguales al cálculo de las necesidades actuales del país, 300 tm (16,5 toneladas PAO), al año. La prohibición de fabricar e instalar nuevos equipos de refrigeración y aire acondicionado que funcionen con HCFC, inicialmente prevista para el 1 de enero de 2020, se pospondrá hasta el 1 de enero de 2025</w:t>
      </w:r>
      <w:r w:rsidR="00782580">
        <w:rPr>
          <w:lang w:val="es-ES"/>
        </w:rPr>
        <w:t>;</w:t>
      </w:r>
    </w:p>
    <w:p w14:paraId="4258E34C" w14:textId="5397A2DC" w:rsidR="00A071D5" w:rsidRPr="00A071D5" w:rsidRDefault="00A071D5" w:rsidP="00A071D5">
      <w:pPr>
        <w:pStyle w:val="Heading2"/>
        <w:rPr>
          <w:lang w:val="es-ES"/>
        </w:rPr>
      </w:pPr>
      <w:r w:rsidRPr="00A071D5">
        <w:rPr>
          <w:lang w:val="es-ES"/>
        </w:rPr>
        <w:t>Se permitirán las importaciones de HCFC-141b en una cantidad hasta 60 tm (6,60 toneladas PAO) al año y se pospondrá hasta el 1 de enero de 2025 la prohibición de importar, exportar y usar HCFC</w:t>
      </w:r>
      <w:r w:rsidRPr="00A071D5">
        <w:rPr>
          <w:lang w:val="es-ES"/>
        </w:rPr>
        <w:noBreakHyphen/>
        <w:t>141b puro o contenido en polioles premezclados, algo que inicialmente estaba previsto para el 1 de enero de 2020</w:t>
      </w:r>
      <w:r w:rsidR="00782580">
        <w:rPr>
          <w:lang w:val="es-ES"/>
        </w:rPr>
        <w:t>; p</w:t>
      </w:r>
      <w:r w:rsidRPr="00A071D5">
        <w:rPr>
          <w:lang w:val="es-ES"/>
        </w:rPr>
        <w:t>or otra parte, durante los años anteriores a la prohibición, se permitirá importar HCFC</w:t>
      </w:r>
      <w:r w:rsidRPr="00A071D5">
        <w:rPr>
          <w:lang w:val="es-ES"/>
        </w:rPr>
        <w:noBreakHyphen/>
        <w:t>141b contenido en polioles premezclado hasta una cantidad máxima anual de 17,36 tm (1,91 toneladas PAO); y</w:t>
      </w:r>
    </w:p>
    <w:p w14:paraId="6714B379" w14:textId="77777777" w:rsidR="00A071D5" w:rsidRPr="00A071D5" w:rsidRDefault="00A071D5" w:rsidP="00A071D5">
      <w:pPr>
        <w:pStyle w:val="Heading2"/>
        <w:rPr>
          <w:lang w:val="es-ES"/>
        </w:rPr>
      </w:pPr>
      <w:r w:rsidRPr="00A071D5">
        <w:rPr>
          <w:lang w:val="es-ES"/>
        </w:rPr>
        <w:t>Solicitud de 150.000 $EUA adicionales destinados a asistir técnicamente a un proveedor de sistemas y a 25 usuarios finales para que adopten alternativas de bajo potencial de calentamiento atmosférico.</w:t>
      </w:r>
    </w:p>
    <w:p w14:paraId="20361322" w14:textId="77777777" w:rsidR="00A071D5" w:rsidRPr="00A071D5" w:rsidRDefault="00A071D5" w:rsidP="00A071D5">
      <w:pPr>
        <w:pStyle w:val="Heading1"/>
        <w:widowControl w:val="0"/>
        <w:rPr>
          <w:lang w:val="es-ES"/>
        </w:rPr>
      </w:pPr>
      <w:r w:rsidRPr="00A071D5">
        <w:rPr>
          <w:lang w:val="es-ES"/>
        </w:rPr>
        <w:t>En el plan de acción revisado que está previsto que la ONUDI ejecute entre enero de 2023 y diciembre de 2026 se incluye la continuación de las siguientes actividades en curso de la etapa II, con un énfasis adicional en reforzar los controles del comercio de los HCFC, teniendo en cuenta que, debido al cierre de la producción de HCFC-22 y la prohibición de importar HCFC-22, el mercado se está suministrando, al menos parcialmente, por importaciones fuera del sistema de licencias y cuotas:</w:t>
      </w:r>
    </w:p>
    <w:p w14:paraId="5588C196" w14:textId="77777777" w:rsidR="00A071D5" w:rsidRPr="00A071D5" w:rsidRDefault="00A071D5" w:rsidP="00A071D5">
      <w:pPr>
        <w:pStyle w:val="Heading2"/>
        <w:rPr>
          <w:lang w:val="es-ES"/>
        </w:rPr>
      </w:pPr>
      <w:r w:rsidRPr="00A071D5">
        <w:rPr>
          <w:i/>
          <w:iCs/>
          <w:lang w:val="es-ES"/>
        </w:rPr>
        <w:t xml:space="preserve">Refuerzo de los controles del comercio de HCFC: </w:t>
      </w:r>
      <w:r w:rsidRPr="00A071D5">
        <w:rPr>
          <w:lang w:val="es-ES"/>
        </w:rPr>
        <w:t>Asignar cuotas de importación para el período 2023</w:t>
      </w:r>
      <w:r w:rsidRPr="00A071D5">
        <w:rPr>
          <w:lang w:val="es-ES"/>
        </w:rPr>
        <w:noBreakHyphen/>
        <w:t>2026; evaluar la aplicación del actual sistema de concesión de licencias y cuotas de HCFC e introducir mejoras al sistema; establecer un mecanismo para ejecutar la prohibición actual de importar equipos de HCFC-22 y vigilar su cumplimiento; diseñar procedimientos adicionales que permitan identificar las importaciones de las sustancias y los equipos controlados e incluir estos procedimientos en el plan de estudios de los funcionarios de aduanas; mantener reuniones periódicas de planificación con los funcionarios de vigilancia que trabajan en control de fronteras; identificar los centros, tanto industriales como comerciales, donde se consume HCFC</w:t>
      </w:r>
      <w:r w:rsidRPr="00A071D5">
        <w:rPr>
          <w:lang w:val="es-ES"/>
        </w:rPr>
        <w:noBreakHyphen/>
        <w:t xml:space="preserve">22 y establecer, mediante visitas, comprobación de documentos y recogida de datos, si la posesión de estas sustancias es legal; capacitación de, al menos, 300 funcionarios de aduanas y componentes otros grupos de interés sobre la legislación relacionada con las sustancias que agotan la capa de ozono (SAO); adquirir y distribuir seis equipos de identificación de refrigerantes; supervisar el mercado local de refrigerantes mediante cinco visitas anuales a distribuidores; y actualizar e implantar el sistema automatizado de supervisión e intercambio de información sobre las importaciones de las sustancias controladas (115.000 $EUA); </w:t>
      </w:r>
    </w:p>
    <w:p w14:paraId="7A778735" w14:textId="551E9B2D" w:rsidR="00A071D5" w:rsidRPr="00A071D5" w:rsidRDefault="00A071D5" w:rsidP="00A071D5">
      <w:pPr>
        <w:pStyle w:val="Heading2"/>
        <w:rPr>
          <w:lang w:val="es-ES"/>
        </w:rPr>
      </w:pPr>
      <w:r w:rsidRPr="00A071D5">
        <w:rPr>
          <w:i/>
          <w:iCs/>
          <w:lang w:val="es-ES"/>
        </w:rPr>
        <w:t>Fortalecimiento del marco legislativo:</w:t>
      </w:r>
      <w:r w:rsidRPr="00A071D5">
        <w:rPr>
          <w:lang w:val="es-ES"/>
        </w:rPr>
        <w:t xml:space="preserve"> Seguir elaborando y actualizando la legislación y las normas, incluyendo medidas que permitan controlar las fugas en los equipos de refrigeración y aire acondicionado y para la manipulación segura de refrigerantes de hidrocarburos; actualizar los reglamentos técnicos de etiquetado de frigoríficos y congeladores;</w:t>
      </w:r>
      <w:r w:rsidR="00AC74C1">
        <w:rPr>
          <w:lang w:val="es-ES"/>
        </w:rPr>
        <w:t xml:space="preserve"> </w:t>
      </w:r>
      <w:r w:rsidRPr="00A071D5">
        <w:rPr>
          <w:lang w:val="es-ES"/>
        </w:rPr>
        <w:t xml:space="preserve">actualizar las normas COVENIN referentes a los equipos de aire fabricados, </w:t>
      </w:r>
      <w:r w:rsidRPr="00A071D5">
        <w:rPr>
          <w:lang w:val="es-ES"/>
        </w:rPr>
        <w:lastRenderedPageBreak/>
        <w:t>ensamblados e importados; y mantener reuniones de extensión anuales con todos los grupos de interés</w:t>
      </w:r>
      <w:r>
        <w:rPr>
          <w:rStyle w:val="FootnoteReference"/>
        </w:rPr>
        <w:footnoteReference w:id="15"/>
      </w:r>
      <w:r w:rsidRPr="00A071D5">
        <w:rPr>
          <w:lang w:val="es-ES"/>
        </w:rPr>
        <w:t xml:space="preserve"> para realizar consultas sobre la normativa actual y futura (43.000 $EUA);</w:t>
      </w:r>
    </w:p>
    <w:p w14:paraId="568AF5C9" w14:textId="77777777" w:rsidR="00A071D5" w:rsidRPr="00A071D5" w:rsidRDefault="00A071D5" w:rsidP="00A071D5">
      <w:pPr>
        <w:pStyle w:val="Heading2"/>
        <w:rPr>
          <w:lang w:val="es-ES"/>
        </w:rPr>
      </w:pPr>
      <w:r w:rsidRPr="00A071D5">
        <w:rPr>
          <w:i/>
          <w:iCs/>
          <w:lang w:val="es-ES"/>
        </w:rPr>
        <w:t>Asistencia técnica al sector de espumas de poliuretano para la adopción de tecnologías de bajo PCA:</w:t>
      </w:r>
      <w:r w:rsidRPr="00A071D5">
        <w:rPr>
          <w:lang w:val="es-ES"/>
        </w:rPr>
        <w:t xml:space="preserve"> Asistir al proveedor de sistemas local para formular polioles premezclados sin PAO y de bajo PCA para los procesos de proyección y pulverización; y asistencia técnica a 25 usuarios finales del sector de espumas de poliuretano sobre cómo usar los nuevos sistemas de polioles para adoptar fórmulas con un bajo PCA mediante síntesis (150.000 $EUA);</w:t>
      </w:r>
    </w:p>
    <w:p w14:paraId="2C0411D6" w14:textId="77777777" w:rsidR="00A071D5" w:rsidRPr="00A071D5" w:rsidRDefault="00A071D5" w:rsidP="00A071D5">
      <w:pPr>
        <w:pStyle w:val="Heading2"/>
        <w:rPr>
          <w:lang w:val="es-ES"/>
        </w:rPr>
      </w:pPr>
      <w:r w:rsidRPr="00A071D5">
        <w:rPr>
          <w:i/>
          <w:iCs/>
          <w:lang w:val="es-ES"/>
        </w:rPr>
        <w:t>Continuar con la asistencia al sector de mantenimiento de equipos de refrigeración y aire acondicionado</w:t>
      </w:r>
      <w:r w:rsidRPr="00A071D5">
        <w:rPr>
          <w:lang w:val="es-ES"/>
        </w:rPr>
        <w:t>:</w:t>
      </w:r>
    </w:p>
    <w:p w14:paraId="332D1536" w14:textId="77777777" w:rsidR="00A071D5" w:rsidRPr="00A071D5" w:rsidRDefault="00A071D5" w:rsidP="00A071D5">
      <w:pPr>
        <w:pStyle w:val="Heading3"/>
        <w:rPr>
          <w:lang w:val="es-ES"/>
        </w:rPr>
      </w:pPr>
      <w:r w:rsidRPr="00A071D5">
        <w:rPr>
          <w:lang w:val="es-ES"/>
        </w:rPr>
        <w:t>Preparar un plan de negocio para asegurar la sostenibilidad de la red de recuperación, reciclaje y regeneración (RRR) iniciada en la etapa I; ampliar la cobertura de la red de RRR adquiriendo dos equipos portátiles de regeneración; suministrar 200 equipos y herramientas para la recuperación de refrigerantes y el uso de buenas prácticas</w:t>
      </w:r>
      <w:r>
        <w:rPr>
          <w:rStyle w:val="FootnoteReference"/>
        </w:rPr>
        <w:footnoteReference w:id="16"/>
      </w:r>
      <w:r w:rsidRPr="00A071D5">
        <w:rPr>
          <w:lang w:val="es-ES"/>
        </w:rPr>
        <w:t xml:space="preserve"> destinados a 195 técnicos de mantenimiento y expertos del sector de equipos de refrigeración y aire acondicionado (hombres y mujeres); llevar a cabo un viaje de estudios para conocer modelos de recuperación, reciclaje y regeneración en funcionamiento en otro país de América Latina; y mantener reuniones anuales de concienciación con técnicos y usuarios finales (490.700 $EUA);</w:t>
      </w:r>
    </w:p>
    <w:p w14:paraId="6393839E" w14:textId="77777777" w:rsidR="00A071D5" w:rsidRPr="00A071D5" w:rsidRDefault="00A071D5" w:rsidP="00A071D5">
      <w:pPr>
        <w:pStyle w:val="Heading3"/>
        <w:rPr>
          <w:iCs/>
          <w:lang w:val="es-ES"/>
        </w:rPr>
      </w:pPr>
      <w:r w:rsidRPr="00A071D5">
        <w:rPr>
          <w:lang w:val="es-ES"/>
        </w:rPr>
        <w:t>Incorporar en el plan de estudios de las escuelas técnicas y los institutos de educación secundaria que ofrecen módulos sobre refrigeración y aire acondicionado un programa de formación estándar sobre buenas prácticas en refrigeración y sobre refrigerantes alternativos sin SAO y con un bajo potencial de calentamiento atmosférico; suministrar herramientas y equipos adecuados</w:t>
      </w:r>
      <w:r>
        <w:rPr>
          <w:rStyle w:val="FootnoteReference"/>
        </w:rPr>
        <w:footnoteReference w:id="17"/>
      </w:r>
      <w:r w:rsidRPr="00A071D5">
        <w:rPr>
          <w:lang w:val="es-ES"/>
        </w:rPr>
        <w:t xml:space="preserve"> a 10 escuelas técnicas seleccionadas para capacitar a 1.500 técnicos más sobre buenas prácticas de refrigeración en línea con el nuevo programa estándar; diseñar un manual y unas directrices para la evaluación de riesgos para el manejo seguro de los refrigerantes inflamables; y crear dos centros de formación especializados que enseñen la manipulación y el uso adecuado de los refrigerantes inflamables de acuerdo con las normas técnicas (301.000 $EUA);</w:t>
      </w:r>
    </w:p>
    <w:p w14:paraId="2D2D3DC9" w14:textId="77777777" w:rsidR="00A071D5" w:rsidRPr="00A071D5" w:rsidRDefault="00A071D5" w:rsidP="00A071D5">
      <w:pPr>
        <w:pStyle w:val="Heading3"/>
        <w:keepNext/>
        <w:widowControl/>
        <w:rPr>
          <w:lang w:val="es-ES"/>
        </w:rPr>
      </w:pPr>
      <w:r w:rsidRPr="00A071D5">
        <w:rPr>
          <w:lang w:val="es-ES"/>
        </w:rPr>
        <w:t xml:space="preserve">Evaluar y mejorar el proceso de certificación actual de los técnicos de mantenimiento de equipos refrigeración y aire acondicionado basado en competencias profesionales de forma que esté totalmente operativo a más tardar el 1 de enero de 2024; certificar a 200 técnicos al año; establecer la viabilidad de la acreditación de FONDOIN con el órgano de certificación nacional; redactar dos normas relativas a las competencias profesionales que permitan reconocer formalmente las buenas prácticas en refrigeración y la manipulación segura de refrigerante inflamables; mantener reuniones anuales de seguimiento sobre la </w:t>
      </w:r>
      <w:r w:rsidRPr="00A071D5">
        <w:rPr>
          <w:lang w:val="es-ES"/>
        </w:rPr>
        <w:lastRenderedPageBreak/>
        <w:t>implantación del proceso de certificación y reuniones de concienciación destinadas a técnicos y usuarios finales (23.000 $EUA);</w:t>
      </w:r>
    </w:p>
    <w:p w14:paraId="3BA80563" w14:textId="77777777" w:rsidR="00A071D5" w:rsidRPr="00A071D5" w:rsidRDefault="00A071D5" w:rsidP="00A071D5">
      <w:pPr>
        <w:pStyle w:val="Heading3"/>
        <w:rPr>
          <w:lang w:val="es-ES"/>
        </w:rPr>
      </w:pPr>
      <w:r w:rsidRPr="00A071D5">
        <w:rPr>
          <w:lang w:val="es-ES"/>
        </w:rPr>
        <w:t>Ejecutar al menos dos proyectos de cero fugas; realizar dos demostraciones con productos alternativos de bajo PCA entre usuarios finales; desarrollar una estrategia de marketing para fomentar el uso de un refrigerante R</w:t>
      </w:r>
      <w:r w:rsidRPr="00A071D5">
        <w:rPr>
          <w:lang w:val="es-ES"/>
        </w:rPr>
        <w:noBreakHyphen/>
        <w:t>290 de producción nacional en aplicaciones de refrigeración y aire acondicionado; crear una plataforma de asistencia técnica en línea para usuarios finales sobre, entre otras cosas, las tecnologías alternativas y el calendario de eliminación; e informar de los resultados de los proyectos pilotos a los grupos de interés en, al menos, dos reuniones destinadas específicamente para este objetivo (196.000 $EUA);</w:t>
      </w:r>
    </w:p>
    <w:p w14:paraId="37E377BD" w14:textId="77777777" w:rsidR="00A071D5" w:rsidRPr="00A071D5" w:rsidRDefault="00A071D5" w:rsidP="00A071D5">
      <w:pPr>
        <w:pStyle w:val="Heading2"/>
        <w:rPr>
          <w:lang w:val="es-ES"/>
        </w:rPr>
      </w:pPr>
      <w:r w:rsidRPr="00A071D5">
        <w:rPr>
          <w:i/>
          <w:iCs/>
          <w:lang w:val="es-ES"/>
        </w:rPr>
        <w:t xml:space="preserve">Sensibilización: </w:t>
      </w:r>
      <w:r w:rsidRPr="00A071D5">
        <w:rPr>
          <w:lang w:val="es-ES"/>
        </w:rPr>
        <w:t>Llevar a cabo campañas de sensibilización destinadas a instructores, técnicos y usuarios finales de equipos de refrigeración y aire acondicionado y a funcionarios de aduanas y vigilancia en relación a las actividades del PGEH; imprimir y distribuir al menos 5.000 folletos para estudiantes, técnicos, usuarios finales, escuelas técnicas, tiendas y puestos de reparación de equipos refrigeración y aire acondicionado; y participar en, al menos, cinco eventos, incluidos seminarios, ferias comerciales, eventos gremiales, conferencias y exposiciones (50.000 $EUA); y</w:t>
      </w:r>
    </w:p>
    <w:p w14:paraId="2C756028" w14:textId="77777777" w:rsidR="00A071D5" w:rsidRPr="00A071D5" w:rsidRDefault="00A071D5" w:rsidP="00A071D5">
      <w:pPr>
        <w:pStyle w:val="Heading2"/>
        <w:rPr>
          <w:i/>
          <w:iCs/>
          <w:lang w:val="es-ES"/>
        </w:rPr>
      </w:pPr>
      <w:r w:rsidRPr="00A071D5">
        <w:rPr>
          <w:i/>
          <w:iCs/>
          <w:lang w:val="es-ES"/>
        </w:rPr>
        <w:t xml:space="preserve">Proseguir con la supervisión y evaluación del proyecto: </w:t>
      </w:r>
      <w:r w:rsidRPr="00A071D5">
        <w:rPr>
          <w:lang w:val="es-ES"/>
        </w:rPr>
        <w:t>Con el FONDOIN como responsable de la ejecución, se incluyen actividades de supervisión, identificación de beneficiarios, auditorías de resultados, asistencia técnica, adquisición de productos y servicios, recopilación y análisis de datos y creación de informes sobre los resultados (148.440 $EUA).</w:t>
      </w:r>
    </w:p>
    <w:p w14:paraId="2DF6B7D9" w14:textId="77777777" w:rsidR="00A071D5" w:rsidRPr="00A071D5" w:rsidRDefault="00A071D5" w:rsidP="00A071D5">
      <w:pPr>
        <w:pStyle w:val="Heading1"/>
        <w:rPr>
          <w:lang w:val="es-ES"/>
        </w:rPr>
      </w:pPr>
      <w:r w:rsidRPr="00A071D5">
        <w:rPr>
          <w:lang w:val="es-ES"/>
        </w:rPr>
        <w:t>En el cuadro 3 se muestra el costo del plan de acción revisado de la etapa II del PGEH correspondiente a los años 2023-2026 y los fondos solicitados en la reunión actual (segundo tramo).</w:t>
      </w:r>
    </w:p>
    <w:p w14:paraId="6CF7C716" w14:textId="77777777" w:rsidR="00A071D5" w:rsidRPr="00A071D5" w:rsidRDefault="00A071D5" w:rsidP="00A071D5">
      <w:pPr>
        <w:rPr>
          <w:b/>
          <w:bCs/>
          <w:lang w:val="es-ES"/>
        </w:rPr>
      </w:pPr>
      <w:bookmarkStart w:id="1" w:name="_Hlk116144727"/>
      <w:r w:rsidRPr="00A071D5">
        <w:rPr>
          <w:b/>
          <w:bCs/>
          <w:lang w:val="es-ES"/>
        </w:rPr>
        <w:t>Cuadro 3. Costo total del plan de acción revisado para la etapa II del PGEH ($EUA) (2023-2026)</w:t>
      </w:r>
    </w:p>
    <w:tbl>
      <w:tblPr>
        <w:tblStyle w:val="TableGrid"/>
        <w:tblW w:w="0" w:type="auto"/>
        <w:tblLook w:val="04A0" w:firstRow="1" w:lastRow="0" w:firstColumn="1" w:lastColumn="0" w:noHBand="0" w:noVBand="1"/>
      </w:tblPr>
      <w:tblGrid>
        <w:gridCol w:w="6470"/>
        <w:gridCol w:w="1180"/>
        <w:gridCol w:w="1700"/>
      </w:tblGrid>
      <w:tr w:rsidR="00A071D5" w:rsidRPr="00622B0F" w14:paraId="6B804842" w14:textId="77777777" w:rsidTr="0039266F">
        <w:trPr>
          <w:tblHeader/>
        </w:trPr>
        <w:tc>
          <w:tcPr>
            <w:tcW w:w="0" w:type="auto"/>
            <w:shd w:val="clear" w:color="auto" w:fill="auto"/>
            <w:vAlign w:val="center"/>
          </w:tcPr>
          <w:bookmarkEnd w:id="1"/>
          <w:p w14:paraId="789D8D3A" w14:textId="77777777" w:rsidR="00A071D5" w:rsidRPr="00A071D5" w:rsidRDefault="00A071D5" w:rsidP="0039266F">
            <w:pPr>
              <w:jc w:val="center"/>
              <w:rPr>
                <w:b/>
                <w:bCs/>
                <w:sz w:val="20"/>
                <w:szCs w:val="20"/>
                <w:lang w:val="es-ES_tradnl"/>
              </w:rPr>
            </w:pPr>
            <w:r w:rsidRPr="00A071D5">
              <w:rPr>
                <w:b/>
                <w:bCs/>
                <w:sz w:val="20"/>
                <w:szCs w:val="20"/>
                <w:lang w:val="es-ES_tradnl"/>
              </w:rPr>
              <w:t>Actividad</w:t>
            </w:r>
          </w:p>
        </w:tc>
        <w:tc>
          <w:tcPr>
            <w:tcW w:w="1180" w:type="dxa"/>
            <w:shd w:val="clear" w:color="auto" w:fill="auto"/>
            <w:vAlign w:val="center"/>
          </w:tcPr>
          <w:p w14:paraId="4F3FDC2F" w14:textId="77777777" w:rsidR="00A071D5" w:rsidRPr="00A071D5" w:rsidRDefault="00A071D5" w:rsidP="0039266F">
            <w:pPr>
              <w:jc w:val="center"/>
              <w:rPr>
                <w:b/>
                <w:bCs/>
                <w:sz w:val="20"/>
                <w:szCs w:val="20"/>
                <w:lang w:val="es-ES_tradnl"/>
              </w:rPr>
            </w:pPr>
            <w:r w:rsidRPr="00A071D5">
              <w:rPr>
                <w:b/>
                <w:bCs/>
                <w:sz w:val="20"/>
                <w:szCs w:val="20"/>
                <w:lang w:val="es-ES_tradnl"/>
              </w:rPr>
              <w:t xml:space="preserve">Costo total </w:t>
            </w:r>
          </w:p>
        </w:tc>
        <w:tc>
          <w:tcPr>
            <w:tcW w:w="1700" w:type="dxa"/>
            <w:shd w:val="clear" w:color="auto" w:fill="auto"/>
            <w:tcMar>
              <w:left w:w="28" w:type="dxa"/>
              <w:right w:w="28" w:type="dxa"/>
            </w:tcMar>
            <w:vAlign w:val="center"/>
          </w:tcPr>
          <w:p w14:paraId="5FEEE97D" w14:textId="77777777" w:rsidR="00A071D5" w:rsidRPr="00A071D5" w:rsidRDefault="00A071D5" w:rsidP="0039266F">
            <w:pPr>
              <w:jc w:val="center"/>
              <w:rPr>
                <w:b/>
                <w:bCs/>
                <w:sz w:val="20"/>
                <w:szCs w:val="20"/>
                <w:lang w:val="es-ES_tradnl"/>
              </w:rPr>
            </w:pPr>
            <w:r w:rsidRPr="00A071D5">
              <w:rPr>
                <w:b/>
                <w:bCs/>
                <w:sz w:val="20"/>
                <w:szCs w:val="20"/>
                <w:lang w:val="es-ES_tradnl"/>
              </w:rPr>
              <w:t>Fondos solicitados para el segundo tramo</w:t>
            </w:r>
          </w:p>
        </w:tc>
      </w:tr>
      <w:tr w:rsidR="00A071D5" w:rsidRPr="00622B0F" w14:paraId="293758D8" w14:textId="77777777" w:rsidTr="0039266F">
        <w:tc>
          <w:tcPr>
            <w:tcW w:w="0" w:type="auto"/>
            <w:shd w:val="clear" w:color="auto" w:fill="auto"/>
          </w:tcPr>
          <w:p w14:paraId="336102BD" w14:textId="77777777" w:rsidR="00A071D5" w:rsidRPr="00A071D5" w:rsidRDefault="00A071D5" w:rsidP="0039266F">
            <w:pPr>
              <w:jc w:val="left"/>
              <w:rPr>
                <w:b/>
                <w:bCs/>
                <w:sz w:val="20"/>
                <w:szCs w:val="20"/>
                <w:lang w:val="es-ES_tradnl"/>
              </w:rPr>
            </w:pPr>
            <w:r w:rsidRPr="00A071D5">
              <w:rPr>
                <w:b/>
                <w:bCs/>
                <w:sz w:val="20"/>
                <w:szCs w:val="20"/>
                <w:lang w:val="es-ES_tradnl"/>
              </w:rPr>
              <w:t xml:space="preserve">Fondos ya aprobados en principio </w:t>
            </w:r>
          </w:p>
        </w:tc>
        <w:tc>
          <w:tcPr>
            <w:tcW w:w="1180" w:type="dxa"/>
            <w:shd w:val="clear" w:color="auto" w:fill="auto"/>
          </w:tcPr>
          <w:p w14:paraId="2BB2E2C1" w14:textId="77777777" w:rsidR="00A071D5" w:rsidRPr="00A071D5" w:rsidRDefault="00A071D5" w:rsidP="0039266F">
            <w:pPr>
              <w:jc w:val="center"/>
              <w:rPr>
                <w:b/>
                <w:bCs/>
                <w:sz w:val="20"/>
                <w:szCs w:val="20"/>
                <w:lang w:val="es-ES_tradnl"/>
              </w:rPr>
            </w:pPr>
          </w:p>
        </w:tc>
        <w:tc>
          <w:tcPr>
            <w:tcW w:w="1700" w:type="dxa"/>
            <w:shd w:val="clear" w:color="auto" w:fill="auto"/>
          </w:tcPr>
          <w:p w14:paraId="08B1D4A4" w14:textId="77777777" w:rsidR="00A071D5" w:rsidRPr="00A071D5" w:rsidRDefault="00A071D5" w:rsidP="0039266F">
            <w:pPr>
              <w:jc w:val="center"/>
              <w:rPr>
                <w:b/>
                <w:bCs/>
                <w:sz w:val="20"/>
                <w:szCs w:val="20"/>
                <w:lang w:val="es-ES_tradnl"/>
              </w:rPr>
            </w:pPr>
          </w:p>
        </w:tc>
      </w:tr>
      <w:tr w:rsidR="00A071D5" w:rsidRPr="002A216F" w14:paraId="02060307" w14:textId="77777777" w:rsidTr="0039266F">
        <w:tc>
          <w:tcPr>
            <w:tcW w:w="0" w:type="auto"/>
          </w:tcPr>
          <w:p w14:paraId="4B5811F6" w14:textId="77777777" w:rsidR="00A071D5" w:rsidRPr="00A071D5" w:rsidRDefault="00A071D5" w:rsidP="0039266F">
            <w:pPr>
              <w:rPr>
                <w:iCs/>
                <w:sz w:val="20"/>
                <w:szCs w:val="20"/>
                <w:lang w:val="es-ES_tradnl"/>
              </w:rPr>
            </w:pPr>
            <w:bookmarkStart w:id="2" w:name="OLE_LINK1"/>
            <w:r w:rsidRPr="00A071D5">
              <w:rPr>
                <w:iCs/>
                <w:sz w:val="20"/>
                <w:szCs w:val="20"/>
                <w:lang w:val="es-ES_tradnl"/>
              </w:rPr>
              <w:t>Refuerzo de los controles del comercio de HCFC</w:t>
            </w:r>
          </w:p>
        </w:tc>
        <w:tc>
          <w:tcPr>
            <w:tcW w:w="0" w:type="auto"/>
          </w:tcPr>
          <w:p w14:paraId="0CB5ECC0" w14:textId="77777777" w:rsidR="00A071D5" w:rsidRPr="00A071D5" w:rsidRDefault="00A071D5" w:rsidP="0039266F">
            <w:pPr>
              <w:jc w:val="right"/>
              <w:rPr>
                <w:sz w:val="20"/>
                <w:szCs w:val="20"/>
                <w:lang w:val="es-ES_tradnl"/>
              </w:rPr>
            </w:pPr>
            <w:r w:rsidRPr="00A071D5">
              <w:rPr>
                <w:sz w:val="20"/>
                <w:szCs w:val="20"/>
                <w:lang w:val="es-ES_tradnl"/>
              </w:rPr>
              <w:t>115.000</w:t>
            </w:r>
          </w:p>
        </w:tc>
        <w:tc>
          <w:tcPr>
            <w:tcW w:w="0" w:type="auto"/>
          </w:tcPr>
          <w:p w14:paraId="3A48482F" w14:textId="77777777" w:rsidR="00A071D5" w:rsidRPr="00A071D5" w:rsidRDefault="00A071D5" w:rsidP="0039266F">
            <w:pPr>
              <w:jc w:val="right"/>
              <w:rPr>
                <w:sz w:val="20"/>
                <w:szCs w:val="20"/>
                <w:lang w:val="es-ES_tradnl"/>
              </w:rPr>
            </w:pPr>
            <w:r w:rsidRPr="00A071D5">
              <w:rPr>
                <w:sz w:val="20"/>
                <w:szCs w:val="20"/>
                <w:lang w:val="es-ES_tradnl"/>
              </w:rPr>
              <w:t>55.000</w:t>
            </w:r>
          </w:p>
        </w:tc>
      </w:tr>
      <w:tr w:rsidR="00A071D5" w:rsidRPr="002A216F" w14:paraId="513A6B53" w14:textId="77777777" w:rsidTr="0039266F">
        <w:tc>
          <w:tcPr>
            <w:tcW w:w="0" w:type="auto"/>
          </w:tcPr>
          <w:p w14:paraId="3BAECFC0" w14:textId="77777777" w:rsidR="00A071D5" w:rsidRPr="00A071D5" w:rsidRDefault="00A071D5" w:rsidP="0039266F">
            <w:pPr>
              <w:jc w:val="left"/>
              <w:rPr>
                <w:iCs/>
                <w:sz w:val="20"/>
                <w:szCs w:val="20"/>
                <w:lang w:val="es-ES_tradnl"/>
              </w:rPr>
            </w:pPr>
            <w:r w:rsidRPr="00A071D5">
              <w:rPr>
                <w:iCs/>
                <w:sz w:val="20"/>
                <w:szCs w:val="20"/>
                <w:lang w:val="es-ES_tradnl"/>
              </w:rPr>
              <w:t>Fortalecimiento del marco jurídico y legislativo</w:t>
            </w:r>
          </w:p>
        </w:tc>
        <w:tc>
          <w:tcPr>
            <w:tcW w:w="0" w:type="auto"/>
          </w:tcPr>
          <w:p w14:paraId="3C64D909" w14:textId="77777777" w:rsidR="00A071D5" w:rsidRPr="00A071D5" w:rsidRDefault="00A071D5" w:rsidP="0039266F">
            <w:pPr>
              <w:jc w:val="right"/>
              <w:rPr>
                <w:sz w:val="20"/>
                <w:szCs w:val="20"/>
                <w:lang w:val="es-ES_tradnl"/>
              </w:rPr>
            </w:pPr>
            <w:r w:rsidRPr="00A071D5">
              <w:rPr>
                <w:sz w:val="20"/>
                <w:szCs w:val="20"/>
                <w:lang w:val="es-ES_tradnl"/>
              </w:rPr>
              <w:t>43.000</w:t>
            </w:r>
          </w:p>
        </w:tc>
        <w:tc>
          <w:tcPr>
            <w:tcW w:w="0" w:type="auto"/>
          </w:tcPr>
          <w:p w14:paraId="03E7086A" w14:textId="77777777" w:rsidR="00A071D5" w:rsidRPr="00A071D5" w:rsidRDefault="00A071D5" w:rsidP="0039266F">
            <w:pPr>
              <w:jc w:val="right"/>
              <w:rPr>
                <w:sz w:val="20"/>
                <w:szCs w:val="20"/>
                <w:lang w:val="es-ES_tradnl"/>
              </w:rPr>
            </w:pPr>
            <w:r w:rsidRPr="00A071D5">
              <w:rPr>
                <w:sz w:val="20"/>
                <w:szCs w:val="20"/>
                <w:lang w:val="es-ES_tradnl"/>
              </w:rPr>
              <w:t>14.000</w:t>
            </w:r>
          </w:p>
        </w:tc>
      </w:tr>
      <w:tr w:rsidR="00A071D5" w:rsidRPr="00622B0F" w14:paraId="10388F09" w14:textId="77777777" w:rsidTr="0039266F">
        <w:tc>
          <w:tcPr>
            <w:tcW w:w="0" w:type="auto"/>
            <w:gridSpan w:val="2"/>
          </w:tcPr>
          <w:p w14:paraId="49343E6C" w14:textId="77777777" w:rsidR="00A071D5" w:rsidRPr="00A071D5" w:rsidRDefault="00A071D5" w:rsidP="0039266F">
            <w:pPr>
              <w:jc w:val="left"/>
              <w:rPr>
                <w:iCs/>
                <w:sz w:val="20"/>
                <w:szCs w:val="20"/>
                <w:lang w:val="es-ES_tradnl"/>
              </w:rPr>
            </w:pPr>
            <w:r w:rsidRPr="00A071D5">
              <w:rPr>
                <w:iCs/>
                <w:sz w:val="20"/>
                <w:szCs w:val="20"/>
                <w:lang w:val="es-ES_tradnl"/>
              </w:rPr>
              <w:t>Sector de mantenimiento de equipos de refrigeración y aire acondicionado</w:t>
            </w:r>
          </w:p>
        </w:tc>
        <w:tc>
          <w:tcPr>
            <w:tcW w:w="0" w:type="auto"/>
          </w:tcPr>
          <w:p w14:paraId="744B84F5" w14:textId="77777777" w:rsidR="00A071D5" w:rsidRPr="00A071D5" w:rsidRDefault="00A071D5" w:rsidP="0039266F">
            <w:pPr>
              <w:jc w:val="left"/>
              <w:rPr>
                <w:iCs/>
                <w:sz w:val="20"/>
                <w:szCs w:val="20"/>
                <w:lang w:val="es-ES_tradnl"/>
              </w:rPr>
            </w:pPr>
          </w:p>
        </w:tc>
      </w:tr>
      <w:tr w:rsidR="00A071D5" w:rsidRPr="002A216F" w14:paraId="6BAA656D" w14:textId="77777777" w:rsidTr="0039266F">
        <w:tc>
          <w:tcPr>
            <w:tcW w:w="0" w:type="auto"/>
          </w:tcPr>
          <w:p w14:paraId="64D412A0" w14:textId="77777777" w:rsidR="00A071D5" w:rsidRPr="00A071D5" w:rsidRDefault="00A071D5" w:rsidP="00A071D5">
            <w:pPr>
              <w:pStyle w:val="ListParagraph"/>
              <w:numPr>
                <w:ilvl w:val="0"/>
                <w:numId w:val="23"/>
              </w:numPr>
              <w:jc w:val="left"/>
              <w:rPr>
                <w:iCs/>
                <w:sz w:val="20"/>
                <w:szCs w:val="20"/>
                <w:lang w:val="es-ES_tradnl"/>
              </w:rPr>
            </w:pPr>
            <w:r w:rsidRPr="00A071D5">
              <w:rPr>
                <w:iCs/>
                <w:sz w:val="20"/>
                <w:szCs w:val="20"/>
                <w:lang w:val="es-ES_tradnl"/>
              </w:rPr>
              <w:t>Mejora y sostenibilidad de la red de RRR</w:t>
            </w:r>
          </w:p>
        </w:tc>
        <w:tc>
          <w:tcPr>
            <w:tcW w:w="0" w:type="auto"/>
          </w:tcPr>
          <w:p w14:paraId="36DB7378" w14:textId="77777777" w:rsidR="00A071D5" w:rsidRPr="00A071D5" w:rsidRDefault="00A071D5" w:rsidP="0039266F">
            <w:pPr>
              <w:jc w:val="left"/>
              <w:rPr>
                <w:sz w:val="20"/>
                <w:szCs w:val="20"/>
                <w:lang w:val="es-ES_tradnl"/>
              </w:rPr>
            </w:pPr>
            <w:r w:rsidRPr="00A071D5">
              <w:rPr>
                <w:sz w:val="20"/>
                <w:szCs w:val="20"/>
                <w:lang w:val="es-ES_tradnl"/>
              </w:rPr>
              <w:t>490.700</w:t>
            </w:r>
          </w:p>
        </w:tc>
        <w:tc>
          <w:tcPr>
            <w:tcW w:w="0" w:type="auto"/>
          </w:tcPr>
          <w:p w14:paraId="1BE9994A" w14:textId="77777777" w:rsidR="00A071D5" w:rsidRPr="00A071D5" w:rsidRDefault="00A071D5" w:rsidP="0039266F">
            <w:pPr>
              <w:jc w:val="left"/>
              <w:rPr>
                <w:sz w:val="20"/>
                <w:szCs w:val="20"/>
                <w:lang w:val="es-ES_tradnl"/>
              </w:rPr>
            </w:pPr>
            <w:r w:rsidRPr="00A071D5">
              <w:rPr>
                <w:sz w:val="20"/>
                <w:szCs w:val="20"/>
                <w:lang w:val="es-ES_tradnl"/>
              </w:rPr>
              <w:t>268.700</w:t>
            </w:r>
          </w:p>
        </w:tc>
      </w:tr>
      <w:tr w:rsidR="00A071D5" w:rsidRPr="002A216F" w14:paraId="5374D2AA" w14:textId="77777777" w:rsidTr="0039266F">
        <w:tc>
          <w:tcPr>
            <w:tcW w:w="0" w:type="auto"/>
          </w:tcPr>
          <w:p w14:paraId="0301F39F" w14:textId="77777777" w:rsidR="00A071D5" w:rsidRPr="00A071D5" w:rsidRDefault="00A071D5" w:rsidP="00A071D5">
            <w:pPr>
              <w:pStyle w:val="ListParagraph"/>
              <w:numPr>
                <w:ilvl w:val="0"/>
                <w:numId w:val="23"/>
              </w:numPr>
              <w:jc w:val="left"/>
              <w:rPr>
                <w:iCs/>
                <w:sz w:val="20"/>
                <w:szCs w:val="20"/>
                <w:lang w:val="es-ES_tradnl"/>
              </w:rPr>
            </w:pPr>
            <w:r w:rsidRPr="00A071D5">
              <w:rPr>
                <w:iCs/>
                <w:sz w:val="20"/>
                <w:szCs w:val="20"/>
                <w:lang w:val="es-ES_tradnl"/>
              </w:rPr>
              <w:t>Refuerzo y mejora del programa de capacitación para técnicos de equipos de refrigeración y aire acondicionado sobre refrigerantes alternativos y buenas prácticas de mantenimiento</w:t>
            </w:r>
          </w:p>
        </w:tc>
        <w:tc>
          <w:tcPr>
            <w:tcW w:w="0" w:type="auto"/>
          </w:tcPr>
          <w:p w14:paraId="7CEBD953" w14:textId="77777777" w:rsidR="00A071D5" w:rsidRPr="00A071D5" w:rsidRDefault="00A071D5" w:rsidP="0039266F">
            <w:pPr>
              <w:jc w:val="left"/>
              <w:rPr>
                <w:sz w:val="20"/>
                <w:szCs w:val="20"/>
                <w:lang w:val="es-ES_tradnl"/>
              </w:rPr>
            </w:pPr>
            <w:r w:rsidRPr="00A071D5">
              <w:rPr>
                <w:sz w:val="20"/>
                <w:szCs w:val="20"/>
                <w:lang w:val="es-ES_tradnl"/>
              </w:rPr>
              <w:t>301.000</w:t>
            </w:r>
          </w:p>
        </w:tc>
        <w:tc>
          <w:tcPr>
            <w:tcW w:w="0" w:type="auto"/>
          </w:tcPr>
          <w:p w14:paraId="7EFD38B1" w14:textId="77777777" w:rsidR="00A071D5" w:rsidRPr="00A071D5" w:rsidRDefault="00A071D5" w:rsidP="0039266F">
            <w:pPr>
              <w:jc w:val="left"/>
              <w:rPr>
                <w:sz w:val="20"/>
                <w:szCs w:val="20"/>
                <w:lang w:val="es-ES_tradnl"/>
              </w:rPr>
            </w:pPr>
            <w:r w:rsidRPr="00A071D5">
              <w:rPr>
                <w:sz w:val="20"/>
                <w:szCs w:val="20"/>
                <w:lang w:val="es-ES_tradnl"/>
              </w:rPr>
              <w:t>121.000</w:t>
            </w:r>
          </w:p>
        </w:tc>
      </w:tr>
      <w:tr w:rsidR="00A071D5" w:rsidRPr="002A216F" w14:paraId="5CEB40EA" w14:textId="77777777" w:rsidTr="0039266F">
        <w:tc>
          <w:tcPr>
            <w:tcW w:w="0" w:type="auto"/>
          </w:tcPr>
          <w:p w14:paraId="43C2A10B" w14:textId="77777777" w:rsidR="00A071D5" w:rsidRPr="00A071D5" w:rsidRDefault="00A071D5" w:rsidP="00A071D5">
            <w:pPr>
              <w:pStyle w:val="ListParagraph"/>
              <w:widowControl w:val="0"/>
              <w:numPr>
                <w:ilvl w:val="0"/>
                <w:numId w:val="23"/>
              </w:numPr>
              <w:ind w:left="714" w:hanging="357"/>
              <w:jc w:val="left"/>
              <w:rPr>
                <w:iCs/>
                <w:sz w:val="20"/>
                <w:szCs w:val="20"/>
                <w:lang w:val="es-ES_tradnl"/>
              </w:rPr>
            </w:pPr>
            <w:r w:rsidRPr="00A071D5">
              <w:rPr>
                <w:iCs/>
                <w:sz w:val="20"/>
                <w:szCs w:val="20"/>
                <w:lang w:val="es-ES_tradnl"/>
              </w:rPr>
              <w:t>Refuerzo del proceso de certificación de los técnicos de mantenimiento de equipos de refrigeración y aire acondicionado basado en competencias profesionales</w:t>
            </w:r>
          </w:p>
        </w:tc>
        <w:tc>
          <w:tcPr>
            <w:tcW w:w="0" w:type="auto"/>
          </w:tcPr>
          <w:p w14:paraId="1CA9024F" w14:textId="77777777" w:rsidR="00A071D5" w:rsidRPr="00A071D5" w:rsidRDefault="00A071D5" w:rsidP="0039266F">
            <w:pPr>
              <w:jc w:val="left"/>
              <w:rPr>
                <w:sz w:val="20"/>
                <w:szCs w:val="20"/>
                <w:lang w:val="es-ES_tradnl"/>
              </w:rPr>
            </w:pPr>
            <w:r w:rsidRPr="00A071D5">
              <w:rPr>
                <w:sz w:val="20"/>
                <w:szCs w:val="20"/>
                <w:lang w:val="es-ES_tradnl"/>
              </w:rPr>
              <w:t>23.000</w:t>
            </w:r>
          </w:p>
        </w:tc>
        <w:tc>
          <w:tcPr>
            <w:tcW w:w="0" w:type="auto"/>
          </w:tcPr>
          <w:p w14:paraId="1ACA45FA" w14:textId="77777777" w:rsidR="00A071D5" w:rsidRPr="00A071D5" w:rsidRDefault="00A071D5" w:rsidP="0039266F">
            <w:pPr>
              <w:jc w:val="left"/>
              <w:rPr>
                <w:sz w:val="20"/>
                <w:szCs w:val="20"/>
                <w:lang w:val="es-ES_tradnl"/>
              </w:rPr>
            </w:pPr>
            <w:r w:rsidRPr="00A071D5">
              <w:rPr>
                <w:sz w:val="20"/>
                <w:szCs w:val="20"/>
                <w:lang w:val="es-ES_tradnl"/>
              </w:rPr>
              <w:t>10.000</w:t>
            </w:r>
          </w:p>
        </w:tc>
      </w:tr>
      <w:tr w:rsidR="00A071D5" w:rsidRPr="002A216F" w14:paraId="41DA647F" w14:textId="77777777" w:rsidTr="0039266F">
        <w:tc>
          <w:tcPr>
            <w:tcW w:w="0" w:type="auto"/>
          </w:tcPr>
          <w:p w14:paraId="48263A95" w14:textId="77777777" w:rsidR="00A071D5" w:rsidRPr="00A071D5" w:rsidRDefault="00A071D5" w:rsidP="00A071D5">
            <w:pPr>
              <w:pStyle w:val="ListParagraph"/>
              <w:numPr>
                <w:ilvl w:val="0"/>
                <w:numId w:val="23"/>
              </w:numPr>
              <w:jc w:val="left"/>
              <w:rPr>
                <w:iCs/>
                <w:sz w:val="20"/>
                <w:szCs w:val="20"/>
                <w:lang w:val="es-ES_tradnl"/>
              </w:rPr>
            </w:pPr>
            <w:r w:rsidRPr="00A071D5">
              <w:rPr>
                <w:iCs/>
                <w:sz w:val="20"/>
                <w:szCs w:val="20"/>
                <w:lang w:val="es-ES_tradnl"/>
              </w:rPr>
              <w:t>Estrategias para eliminar las barreras técnicas para la adopción de tecnologías de bajo PCA energéticamente eficientes por los usuarios finales</w:t>
            </w:r>
          </w:p>
        </w:tc>
        <w:tc>
          <w:tcPr>
            <w:tcW w:w="0" w:type="auto"/>
          </w:tcPr>
          <w:p w14:paraId="7DA23D58" w14:textId="77777777" w:rsidR="00A071D5" w:rsidRPr="00A071D5" w:rsidRDefault="00A071D5" w:rsidP="0039266F">
            <w:pPr>
              <w:jc w:val="left"/>
              <w:rPr>
                <w:sz w:val="20"/>
                <w:szCs w:val="20"/>
                <w:lang w:val="es-ES_tradnl"/>
              </w:rPr>
            </w:pPr>
            <w:r w:rsidRPr="00A071D5">
              <w:rPr>
                <w:sz w:val="20"/>
                <w:szCs w:val="20"/>
                <w:lang w:val="es-ES_tradnl"/>
              </w:rPr>
              <w:t>196.000</w:t>
            </w:r>
          </w:p>
        </w:tc>
        <w:tc>
          <w:tcPr>
            <w:tcW w:w="0" w:type="auto"/>
          </w:tcPr>
          <w:p w14:paraId="5418434B" w14:textId="77777777" w:rsidR="00A071D5" w:rsidRPr="00A071D5" w:rsidRDefault="00A071D5" w:rsidP="0039266F">
            <w:pPr>
              <w:jc w:val="left"/>
              <w:rPr>
                <w:sz w:val="20"/>
                <w:szCs w:val="20"/>
                <w:lang w:val="es-ES_tradnl"/>
              </w:rPr>
            </w:pPr>
            <w:r w:rsidRPr="00A071D5">
              <w:rPr>
                <w:sz w:val="20"/>
                <w:szCs w:val="20"/>
                <w:lang w:val="es-ES_tradnl"/>
              </w:rPr>
              <w:t>80.000</w:t>
            </w:r>
          </w:p>
        </w:tc>
      </w:tr>
      <w:tr w:rsidR="00A071D5" w:rsidRPr="00255A70" w14:paraId="534A394C" w14:textId="77777777" w:rsidTr="0039266F">
        <w:tc>
          <w:tcPr>
            <w:tcW w:w="0" w:type="auto"/>
          </w:tcPr>
          <w:p w14:paraId="724E2437" w14:textId="77777777" w:rsidR="00A071D5" w:rsidRPr="00A071D5" w:rsidRDefault="00A071D5" w:rsidP="0039266F">
            <w:pPr>
              <w:jc w:val="left"/>
              <w:rPr>
                <w:b/>
                <w:bCs/>
                <w:iCs/>
                <w:sz w:val="20"/>
                <w:szCs w:val="20"/>
                <w:lang w:val="es-ES_tradnl"/>
              </w:rPr>
            </w:pPr>
            <w:r w:rsidRPr="00A071D5">
              <w:rPr>
                <w:b/>
                <w:bCs/>
                <w:iCs/>
                <w:sz w:val="20"/>
                <w:szCs w:val="20"/>
                <w:lang w:val="es-ES_tradnl"/>
              </w:rPr>
              <w:t>Subtotal del sector de mantenimiento de equipos de refrigeración</w:t>
            </w:r>
          </w:p>
        </w:tc>
        <w:tc>
          <w:tcPr>
            <w:tcW w:w="0" w:type="auto"/>
          </w:tcPr>
          <w:p w14:paraId="3AD04825" w14:textId="77777777" w:rsidR="00A071D5" w:rsidRPr="00A071D5" w:rsidRDefault="00A071D5" w:rsidP="0039266F">
            <w:pPr>
              <w:jc w:val="right"/>
              <w:rPr>
                <w:b/>
                <w:bCs/>
                <w:iCs/>
                <w:sz w:val="20"/>
                <w:szCs w:val="20"/>
                <w:lang w:val="es-ES_tradnl"/>
              </w:rPr>
            </w:pPr>
            <w:r w:rsidRPr="00A071D5">
              <w:rPr>
                <w:b/>
                <w:bCs/>
                <w:iCs/>
                <w:sz w:val="20"/>
                <w:szCs w:val="20"/>
                <w:lang w:val="es-ES_tradnl"/>
              </w:rPr>
              <w:t>1.010.700</w:t>
            </w:r>
          </w:p>
        </w:tc>
        <w:tc>
          <w:tcPr>
            <w:tcW w:w="0" w:type="auto"/>
          </w:tcPr>
          <w:p w14:paraId="636C7826" w14:textId="77777777" w:rsidR="00A071D5" w:rsidRPr="00A071D5" w:rsidRDefault="00A071D5" w:rsidP="0039266F">
            <w:pPr>
              <w:jc w:val="right"/>
              <w:rPr>
                <w:b/>
                <w:bCs/>
                <w:iCs/>
                <w:sz w:val="20"/>
                <w:szCs w:val="20"/>
                <w:lang w:val="es-ES_tradnl"/>
              </w:rPr>
            </w:pPr>
            <w:r w:rsidRPr="00A071D5">
              <w:rPr>
                <w:b/>
                <w:bCs/>
                <w:iCs/>
                <w:sz w:val="20"/>
                <w:szCs w:val="20"/>
                <w:lang w:val="es-ES_tradnl"/>
              </w:rPr>
              <w:t>479.700</w:t>
            </w:r>
          </w:p>
        </w:tc>
      </w:tr>
      <w:tr w:rsidR="00A071D5" w:rsidRPr="002A216F" w14:paraId="2EE5ED0C" w14:textId="77777777" w:rsidTr="0039266F">
        <w:tc>
          <w:tcPr>
            <w:tcW w:w="0" w:type="auto"/>
          </w:tcPr>
          <w:p w14:paraId="6184FD3D" w14:textId="77777777" w:rsidR="00A071D5" w:rsidRPr="00A071D5" w:rsidRDefault="00A071D5" w:rsidP="0039266F">
            <w:pPr>
              <w:jc w:val="left"/>
              <w:rPr>
                <w:iCs/>
                <w:sz w:val="20"/>
                <w:szCs w:val="20"/>
                <w:lang w:val="es-ES_tradnl"/>
              </w:rPr>
            </w:pPr>
            <w:r w:rsidRPr="00A071D5">
              <w:rPr>
                <w:iCs/>
                <w:sz w:val="20"/>
                <w:szCs w:val="20"/>
                <w:lang w:val="es-ES_tradnl"/>
              </w:rPr>
              <w:t>Sensibilización sobre las reducciones del consumo de los HCFC</w:t>
            </w:r>
          </w:p>
        </w:tc>
        <w:tc>
          <w:tcPr>
            <w:tcW w:w="0" w:type="auto"/>
          </w:tcPr>
          <w:p w14:paraId="45F3E4D4" w14:textId="77777777" w:rsidR="00A071D5" w:rsidRPr="00A071D5" w:rsidRDefault="00A071D5" w:rsidP="0039266F">
            <w:pPr>
              <w:jc w:val="right"/>
              <w:rPr>
                <w:sz w:val="20"/>
                <w:szCs w:val="20"/>
                <w:lang w:val="es-ES_tradnl"/>
              </w:rPr>
            </w:pPr>
            <w:r w:rsidRPr="00A071D5">
              <w:rPr>
                <w:sz w:val="20"/>
                <w:szCs w:val="20"/>
                <w:lang w:val="es-ES_tradnl"/>
              </w:rPr>
              <w:t>50.000</w:t>
            </w:r>
          </w:p>
        </w:tc>
        <w:tc>
          <w:tcPr>
            <w:tcW w:w="0" w:type="auto"/>
          </w:tcPr>
          <w:p w14:paraId="389E606C" w14:textId="77777777" w:rsidR="00A071D5" w:rsidRPr="00A071D5" w:rsidRDefault="00A071D5" w:rsidP="0039266F">
            <w:pPr>
              <w:jc w:val="right"/>
              <w:rPr>
                <w:sz w:val="20"/>
                <w:szCs w:val="20"/>
                <w:lang w:val="es-ES_tradnl"/>
              </w:rPr>
            </w:pPr>
            <w:r w:rsidRPr="00A071D5">
              <w:rPr>
                <w:sz w:val="20"/>
                <w:szCs w:val="20"/>
                <w:lang w:val="es-ES_tradnl"/>
              </w:rPr>
              <w:t>15.000</w:t>
            </w:r>
          </w:p>
        </w:tc>
      </w:tr>
      <w:tr w:rsidR="00A071D5" w:rsidRPr="002A216F" w14:paraId="3DFAD2D7" w14:textId="77777777" w:rsidTr="0039266F">
        <w:tc>
          <w:tcPr>
            <w:tcW w:w="0" w:type="auto"/>
          </w:tcPr>
          <w:p w14:paraId="45C3A8B8" w14:textId="77777777" w:rsidR="00A071D5" w:rsidRPr="00A071D5" w:rsidRDefault="00A071D5" w:rsidP="0039266F">
            <w:pPr>
              <w:jc w:val="left"/>
              <w:rPr>
                <w:iCs/>
                <w:sz w:val="20"/>
                <w:szCs w:val="20"/>
                <w:lang w:val="es-ES_tradnl"/>
              </w:rPr>
            </w:pPr>
            <w:r w:rsidRPr="00A071D5">
              <w:rPr>
                <w:iCs/>
                <w:sz w:val="20"/>
                <w:szCs w:val="20"/>
                <w:lang w:val="es-ES_tradnl"/>
              </w:rPr>
              <w:t>Supervisión y evaluación del proyecto</w:t>
            </w:r>
          </w:p>
        </w:tc>
        <w:tc>
          <w:tcPr>
            <w:tcW w:w="0" w:type="auto"/>
          </w:tcPr>
          <w:p w14:paraId="7E2C7FFE" w14:textId="77777777" w:rsidR="00A071D5" w:rsidRPr="00A071D5" w:rsidRDefault="00A071D5" w:rsidP="0039266F">
            <w:pPr>
              <w:jc w:val="right"/>
              <w:rPr>
                <w:sz w:val="20"/>
                <w:szCs w:val="20"/>
                <w:lang w:val="es-ES_tradnl"/>
              </w:rPr>
            </w:pPr>
            <w:r w:rsidRPr="00A071D5">
              <w:rPr>
                <w:sz w:val="20"/>
                <w:szCs w:val="20"/>
                <w:lang w:val="es-ES_tradnl"/>
              </w:rPr>
              <w:t>148.440</w:t>
            </w:r>
          </w:p>
        </w:tc>
        <w:tc>
          <w:tcPr>
            <w:tcW w:w="0" w:type="auto"/>
          </w:tcPr>
          <w:p w14:paraId="0C373BB9" w14:textId="77777777" w:rsidR="00A071D5" w:rsidRPr="00A071D5" w:rsidRDefault="00A071D5" w:rsidP="0039266F">
            <w:pPr>
              <w:jc w:val="right"/>
              <w:rPr>
                <w:sz w:val="20"/>
                <w:szCs w:val="20"/>
                <w:lang w:val="es-ES_tradnl"/>
              </w:rPr>
            </w:pPr>
            <w:r w:rsidRPr="00A071D5">
              <w:rPr>
                <w:sz w:val="20"/>
                <w:szCs w:val="20"/>
                <w:lang w:val="es-ES_tradnl"/>
              </w:rPr>
              <w:t>33.440</w:t>
            </w:r>
          </w:p>
        </w:tc>
      </w:tr>
      <w:tr w:rsidR="00A071D5" w:rsidRPr="002A216F" w14:paraId="4FC1CC07" w14:textId="77777777" w:rsidTr="0039266F">
        <w:tc>
          <w:tcPr>
            <w:tcW w:w="0" w:type="auto"/>
          </w:tcPr>
          <w:p w14:paraId="5A776981" w14:textId="77777777" w:rsidR="00A071D5" w:rsidRPr="00A071D5" w:rsidRDefault="00A071D5" w:rsidP="0039266F">
            <w:pPr>
              <w:rPr>
                <w:b/>
                <w:bCs/>
                <w:sz w:val="20"/>
                <w:szCs w:val="20"/>
                <w:lang w:val="es-ES_tradnl"/>
              </w:rPr>
            </w:pPr>
            <w:r w:rsidRPr="00A071D5">
              <w:rPr>
                <w:b/>
                <w:bCs/>
                <w:sz w:val="20"/>
                <w:szCs w:val="20"/>
                <w:lang w:val="es-ES_tradnl"/>
              </w:rPr>
              <w:t>Total</w:t>
            </w:r>
          </w:p>
        </w:tc>
        <w:tc>
          <w:tcPr>
            <w:tcW w:w="0" w:type="auto"/>
          </w:tcPr>
          <w:p w14:paraId="32176D2E" w14:textId="77777777" w:rsidR="00A071D5" w:rsidRPr="00A071D5" w:rsidRDefault="00A071D5" w:rsidP="0039266F">
            <w:pPr>
              <w:jc w:val="right"/>
              <w:rPr>
                <w:b/>
                <w:bCs/>
                <w:sz w:val="20"/>
                <w:szCs w:val="20"/>
                <w:lang w:val="es-ES_tradnl"/>
              </w:rPr>
            </w:pPr>
            <w:r w:rsidRPr="00A071D5">
              <w:rPr>
                <w:b/>
                <w:bCs/>
                <w:sz w:val="20"/>
                <w:szCs w:val="20"/>
                <w:lang w:val="es-ES_tradnl"/>
              </w:rPr>
              <w:t>1.367.140</w:t>
            </w:r>
          </w:p>
        </w:tc>
        <w:tc>
          <w:tcPr>
            <w:tcW w:w="0" w:type="auto"/>
          </w:tcPr>
          <w:p w14:paraId="47C44617" w14:textId="77777777" w:rsidR="00A071D5" w:rsidRPr="00A071D5" w:rsidRDefault="00A071D5" w:rsidP="0039266F">
            <w:pPr>
              <w:jc w:val="right"/>
              <w:rPr>
                <w:b/>
                <w:bCs/>
                <w:sz w:val="20"/>
                <w:szCs w:val="20"/>
                <w:lang w:val="es-ES_tradnl"/>
              </w:rPr>
            </w:pPr>
            <w:r w:rsidRPr="00A071D5">
              <w:rPr>
                <w:b/>
                <w:bCs/>
                <w:sz w:val="20"/>
                <w:szCs w:val="20"/>
                <w:lang w:val="es-ES_tradnl"/>
              </w:rPr>
              <w:t>597.140</w:t>
            </w:r>
          </w:p>
        </w:tc>
      </w:tr>
      <w:tr w:rsidR="00A071D5" w:rsidRPr="00622B0F" w14:paraId="682FA956" w14:textId="77777777" w:rsidTr="0039266F">
        <w:tc>
          <w:tcPr>
            <w:tcW w:w="0" w:type="auto"/>
          </w:tcPr>
          <w:p w14:paraId="58BD030E" w14:textId="77777777" w:rsidR="00A071D5" w:rsidRPr="00A071D5" w:rsidRDefault="00A071D5" w:rsidP="0039266F">
            <w:pPr>
              <w:jc w:val="left"/>
              <w:rPr>
                <w:b/>
                <w:bCs/>
                <w:sz w:val="20"/>
                <w:szCs w:val="20"/>
                <w:lang w:val="es-ES_tradnl"/>
              </w:rPr>
            </w:pPr>
            <w:r w:rsidRPr="00A071D5">
              <w:rPr>
                <w:b/>
                <w:bCs/>
                <w:sz w:val="20"/>
                <w:szCs w:val="20"/>
                <w:lang w:val="es-ES_tradnl"/>
              </w:rPr>
              <w:t>Fondos adicionales para el sector de espumas de poliuretano</w:t>
            </w:r>
          </w:p>
        </w:tc>
        <w:tc>
          <w:tcPr>
            <w:tcW w:w="0" w:type="auto"/>
          </w:tcPr>
          <w:p w14:paraId="662B1A1C" w14:textId="77777777" w:rsidR="00A071D5" w:rsidRPr="00A071D5" w:rsidRDefault="00A071D5" w:rsidP="0039266F">
            <w:pPr>
              <w:jc w:val="right"/>
              <w:rPr>
                <w:b/>
                <w:bCs/>
                <w:sz w:val="20"/>
                <w:szCs w:val="20"/>
                <w:lang w:val="es-ES_tradnl"/>
              </w:rPr>
            </w:pPr>
          </w:p>
        </w:tc>
        <w:tc>
          <w:tcPr>
            <w:tcW w:w="0" w:type="auto"/>
          </w:tcPr>
          <w:p w14:paraId="1E957ED6" w14:textId="77777777" w:rsidR="00A071D5" w:rsidRPr="00A071D5" w:rsidRDefault="00A071D5" w:rsidP="0039266F">
            <w:pPr>
              <w:jc w:val="right"/>
              <w:rPr>
                <w:b/>
                <w:bCs/>
                <w:sz w:val="20"/>
                <w:szCs w:val="20"/>
                <w:lang w:val="es-ES_tradnl"/>
              </w:rPr>
            </w:pPr>
          </w:p>
        </w:tc>
      </w:tr>
      <w:tr w:rsidR="00A071D5" w:rsidRPr="002A216F" w14:paraId="7BBAB1C0" w14:textId="77777777" w:rsidTr="0039266F">
        <w:tc>
          <w:tcPr>
            <w:tcW w:w="0" w:type="auto"/>
          </w:tcPr>
          <w:p w14:paraId="07804108" w14:textId="77777777" w:rsidR="00A071D5" w:rsidRPr="00A071D5" w:rsidRDefault="00A071D5" w:rsidP="0039266F">
            <w:pPr>
              <w:jc w:val="left"/>
              <w:rPr>
                <w:iCs/>
                <w:sz w:val="20"/>
                <w:szCs w:val="20"/>
                <w:lang w:val="es-ES_tradnl"/>
              </w:rPr>
            </w:pPr>
            <w:r w:rsidRPr="00A071D5">
              <w:rPr>
                <w:iCs/>
                <w:sz w:val="20"/>
                <w:szCs w:val="20"/>
                <w:lang w:val="es-ES_tradnl"/>
              </w:rPr>
              <w:t>Asistencia técnica al sector de espumas de poliuretano para adoptar tecnologías de bajo PCA</w:t>
            </w:r>
          </w:p>
        </w:tc>
        <w:tc>
          <w:tcPr>
            <w:tcW w:w="0" w:type="auto"/>
          </w:tcPr>
          <w:p w14:paraId="5E4B7BE3" w14:textId="77777777" w:rsidR="00A071D5" w:rsidRPr="00A071D5" w:rsidRDefault="00A071D5" w:rsidP="0039266F">
            <w:pPr>
              <w:jc w:val="right"/>
              <w:rPr>
                <w:sz w:val="20"/>
                <w:szCs w:val="20"/>
                <w:lang w:val="es-ES_tradnl"/>
              </w:rPr>
            </w:pPr>
            <w:r w:rsidRPr="00A071D5">
              <w:rPr>
                <w:sz w:val="20"/>
                <w:szCs w:val="20"/>
                <w:lang w:val="es-ES_tradnl"/>
              </w:rPr>
              <w:t>150.000</w:t>
            </w:r>
          </w:p>
        </w:tc>
        <w:tc>
          <w:tcPr>
            <w:tcW w:w="0" w:type="auto"/>
          </w:tcPr>
          <w:p w14:paraId="10DCA536" w14:textId="77777777" w:rsidR="00A071D5" w:rsidRPr="00A071D5" w:rsidRDefault="00A071D5" w:rsidP="0039266F">
            <w:pPr>
              <w:jc w:val="right"/>
              <w:rPr>
                <w:sz w:val="20"/>
                <w:szCs w:val="20"/>
                <w:lang w:val="es-ES_tradnl"/>
              </w:rPr>
            </w:pPr>
            <w:r w:rsidRPr="00A071D5">
              <w:rPr>
                <w:sz w:val="20"/>
                <w:szCs w:val="20"/>
                <w:lang w:val="es-ES_tradnl"/>
              </w:rPr>
              <w:t>50.000</w:t>
            </w:r>
          </w:p>
        </w:tc>
      </w:tr>
      <w:tr w:rsidR="00A071D5" w:rsidRPr="002A216F" w14:paraId="01C16D60" w14:textId="77777777" w:rsidTr="0039266F">
        <w:tc>
          <w:tcPr>
            <w:tcW w:w="0" w:type="auto"/>
          </w:tcPr>
          <w:p w14:paraId="4442083D" w14:textId="77777777" w:rsidR="00A071D5" w:rsidRPr="00A071D5" w:rsidRDefault="00A071D5" w:rsidP="0039266F">
            <w:pPr>
              <w:rPr>
                <w:b/>
                <w:bCs/>
                <w:sz w:val="20"/>
                <w:szCs w:val="20"/>
                <w:lang w:val="es-ES_tradnl"/>
              </w:rPr>
            </w:pPr>
            <w:proofErr w:type="gramStart"/>
            <w:r w:rsidRPr="00A071D5">
              <w:rPr>
                <w:b/>
                <w:bCs/>
                <w:sz w:val="20"/>
                <w:szCs w:val="20"/>
                <w:lang w:val="es-ES_tradnl"/>
              </w:rPr>
              <w:t>Total</w:t>
            </w:r>
            <w:proofErr w:type="gramEnd"/>
            <w:r w:rsidRPr="00A071D5">
              <w:rPr>
                <w:b/>
                <w:bCs/>
                <w:sz w:val="20"/>
                <w:szCs w:val="20"/>
                <w:lang w:val="es-ES_tradnl"/>
              </w:rPr>
              <w:t xml:space="preserve"> general</w:t>
            </w:r>
          </w:p>
        </w:tc>
        <w:tc>
          <w:tcPr>
            <w:tcW w:w="0" w:type="auto"/>
          </w:tcPr>
          <w:p w14:paraId="3442DECF" w14:textId="77777777" w:rsidR="00A071D5" w:rsidRPr="00A071D5" w:rsidRDefault="00A071D5" w:rsidP="0039266F">
            <w:pPr>
              <w:jc w:val="right"/>
              <w:rPr>
                <w:b/>
                <w:bCs/>
                <w:sz w:val="20"/>
                <w:szCs w:val="20"/>
                <w:lang w:val="es-ES_tradnl"/>
              </w:rPr>
            </w:pPr>
            <w:r w:rsidRPr="00A071D5">
              <w:rPr>
                <w:b/>
                <w:bCs/>
                <w:sz w:val="20"/>
                <w:szCs w:val="20"/>
                <w:lang w:val="es-ES_tradnl"/>
              </w:rPr>
              <w:t>1.517.140</w:t>
            </w:r>
          </w:p>
        </w:tc>
        <w:tc>
          <w:tcPr>
            <w:tcW w:w="0" w:type="auto"/>
          </w:tcPr>
          <w:p w14:paraId="046A6C17" w14:textId="77777777" w:rsidR="00A071D5" w:rsidRPr="00A071D5" w:rsidRDefault="00A071D5" w:rsidP="0039266F">
            <w:pPr>
              <w:jc w:val="right"/>
              <w:rPr>
                <w:b/>
                <w:bCs/>
                <w:sz w:val="20"/>
                <w:szCs w:val="20"/>
                <w:lang w:val="es-ES_tradnl"/>
              </w:rPr>
            </w:pPr>
            <w:r w:rsidRPr="00A071D5">
              <w:rPr>
                <w:b/>
                <w:bCs/>
                <w:sz w:val="20"/>
                <w:szCs w:val="20"/>
                <w:lang w:val="es-ES_tradnl"/>
              </w:rPr>
              <w:t>647.140</w:t>
            </w:r>
          </w:p>
        </w:tc>
      </w:tr>
    </w:tbl>
    <w:bookmarkEnd w:id="2"/>
    <w:p w14:paraId="792B5146" w14:textId="77777777" w:rsidR="00A071D5" w:rsidRPr="00A071D5" w:rsidRDefault="00A071D5" w:rsidP="00A071D5">
      <w:pPr>
        <w:keepNext/>
        <w:keepLines/>
        <w:jc w:val="center"/>
        <w:rPr>
          <w:b/>
          <w:lang w:val="es-ES"/>
        </w:rPr>
      </w:pPr>
      <w:r w:rsidRPr="00A071D5">
        <w:rPr>
          <w:b/>
          <w:lang w:val="es-ES"/>
        </w:rPr>
        <w:lastRenderedPageBreak/>
        <w:t>OBSERVACIONES Y RECOMENDACIÓN DE LA SECRETARÍA</w:t>
      </w:r>
    </w:p>
    <w:p w14:paraId="0DD9E2FE" w14:textId="77777777" w:rsidR="00A071D5" w:rsidRPr="00A071D5" w:rsidRDefault="00A071D5" w:rsidP="00A071D5">
      <w:pPr>
        <w:keepNext/>
        <w:keepLines/>
        <w:rPr>
          <w:lang w:val="es-ES"/>
        </w:rPr>
      </w:pPr>
    </w:p>
    <w:p w14:paraId="7AE5E7C9" w14:textId="77777777" w:rsidR="00A071D5" w:rsidRPr="00A071D5" w:rsidRDefault="00A071D5" w:rsidP="00A071D5">
      <w:pPr>
        <w:keepNext/>
        <w:keepLines/>
        <w:rPr>
          <w:b/>
          <w:lang w:val="es-ES"/>
        </w:rPr>
      </w:pPr>
      <w:r w:rsidRPr="00A071D5">
        <w:rPr>
          <w:b/>
          <w:lang w:val="es-ES"/>
        </w:rPr>
        <w:t>OBSERVACIONES</w:t>
      </w:r>
    </w:p>
    <w:p w14:paraId="60FA0F17" w14:textId="77777777" w:rsidR="00A071D5" w:rsidRPr="00A071D5" w:rsidRDefault="00A071D5" w:rsidP="00A071D5">
      <w:pPr>
        <w:keepNext/>
        <w:keepLines/>
        <w:rPr>
          <w:lang w:val="es-ES"/>
        </w:rPr>
      </w:pPr>
    </w:p>
    <w:p w14:paraId="7421D5F8" w14:textId="77777777" w:rsidR="00A071D5" w:rsidRPr="00A071D5" w:rsidRDefault="00A071D5" w:rsidP="00A071D5">
      <w:pPr>
        <w:pStyle w:val="Heading1"/>
        <w:keepNext/>
        <w:keepLines/>
        <w:numPr>
          <w:ilvl w:val="0"/>
          <w:numId w:val="0"/>
        </w:numPr>
        <w:rPr>
          <w:u w:val="single"/>
          <w:lang w:val="es-ES"/>
        </w:rPr>
      </w:pPr>
      <w:r w:rsidRPr="00A071D5">
        <w:rPr>
          <w:u w:val="single"/>
          <w:lang w:val="es-ES"/>
        </w:rPr>
        <w:t>Estrategia general para el plan de acción revisado de la etapa II</w:t>
      </w:r>
    </w:p>
    <w:p w14:paraId="511A8B85" w14:textId="77777777" w:rsidR="00A071D5" w:rsidRPr="00A071D5" w:rsidRDefault="00A071D5" w:rsidP="00A071D5">
      <w:pPr>
        <w:pStyle w:val="Heading1"/>
        <w:rPr>
          <w:lang w:val="es-ES"/>
        </w:rPr>
      </w:pPr>
      <w:r w:rsidRPr="00A071D5">
        <w:rPr>
          <w:lang w:val="es-ES"/>
        </w:rPr>
        <w:t>La solicitud del segundo tramo de la etapa II del PGEH ya se había presentado, y posteriormente retirado, en las reuniones 88</w:t>
      </w:r>
      <w:r w:rsidRPr="00A071D5">
        <w:rPr>
          <w:vertAlign w:val="superscript"/>
          <w:lang w:val="es-ES"/>
        </w:rPr>
        <w:t>a</w:t>
      </w:r>
      <w:r w:rsidRPr="00A071D5">
        <w:rPr>
          <w:lang w:val="es-ES"/>
        </w:rPr>
        <w:t> y 90</w:t>
      </w:r>
      <w:r w:rsidRPr="00A071D5">
        <w:rPr>
          <w:vertAlign w:val="superscript"/>
          <w:lang w:val="es-ES"/>
        </w:rPr>
        <w:t>a</w:t>
      </w:r>
      <w:r w:rsidRPr="00A071D5">
        <w:rPr>
          <w:lang w:val="es-ES"/>
        </w:rPr>
        <w:t>, ya que se requería más tiempo para resolver cuestiones identificadas durante la revisión de la propuesta. De manera excepcional, el Comité Ejecutivo decidió permitir que se siguieran ejecutando las actividades pendientes de la etapa II del PGEH y solicitar a la ONUDI que presentara un plan de acción exhaustivo en la 90</w:t>
      </w:r>
      <w:r w:rsidRPr="00A071D5">
        <w:rPr>
          <w:vertAlign w:val="superscript"/>
          <w:lang w:val="es-ES"/>
        </w:rPr>
        <w:t>a</w:t>
      </w:r>
      <w:r w:rsidRPr="00A071D5">
        <w:rPr>
          <w:lang w:val="es-ES"/>
        </w:rPr>
        <w:t> reunión, y posteriormente en la 91</w:t>
      </w:r>
      <w:r w:rsidRPr="00A071D5">
        <w:rPr>
          <w:vertAlign w:val="superscript"/>
          <w:lang w:val="es-ES"/>
        </w:rPr>
        <w:t>a</w:t>
      </w:r>
      <w:r w:rsidRPr="00A071D5">
        <w:rPr>
          <w:lang w:val="es-ES"/>
        </w:rPr>
        <w:t xml:space="preserve"> reunión (decisiones 88/29 b) iii) y 90/23 c) i)). </w:t>
      </w:r>
    </w:p>
    <w:p w14:paraId="0267540C" w14:textId="7B4FB9D8" w:rsidR="00A071D5" w:rsidRPr="00A071D5" w:rsidRDefault="00A071D5" w:rsidP="00A071D5">
      <w:pPr>
        <w:pStyle w:val="Heading1"/>
        <w:rPr>
          <w:lang w:val="es-ES"/>
        </w:rPr>
      </w:pPr>
      <w:r w:rsidRPr="00A071D5">
        <w:rPr>
          <w:lang w:val="es-ES"/>
        </w:rPr>
        <w:t>La Secretaría observa que en el plan de acción revisado para la etapa II se tratan las cuestiones identificadas durante la revisión de la propuesta, incluida la necesidad de garantizar que las importaciones de HCFC cuenten con autorización y queden debidamente registradas. El plan incluye permitir temporalmente las importaciones de HCFC-22 de acuerdo con la demanda actual del mercado local, mientras el país asigna esfuerzos y recursos a reevaluar, mejorar y aplicar el sistema de otorgamiento de licencias y cuotas de las importaciones de HCFC, reforzar la vigilancia de la normativa actual y supervisar el comercio y el uso de los HCFC en el mercado local. La Secretaría considera que es de gran importancia dar una respuesta adecuada a la demanda actual de HCFC-22 para tareas de mantenimiento a través de importaciones que se registren y entren al país por canales legales.</w:t>
      </w:r>
    </w:p>
    <w:p w14:paraId="511004F5" w14:textId="77777777" w:rsidR="00A071D5" w:rsidRPr="00A071D5" w:rsidRDefault="00A071D5" w:rsidP="00A071D5">
      <w:pPr>
        <w:pStyle w:val="Heading1"/>
        <w:rPr>
          <w:lang w:val="es-ES"/>
        </w:rPr>
      </w:pPr>
      <w:r w:rsidRPr="00A071D5">
        <w:rPr>
          <w:lang w:val="es-ES"/>
        </w:rPr>
        <w:t>La Secretaría observa también que, a pesar de las inusuales circunstancias nacionales descritas, el país, con la ayuda de la ONUDI, ha sido capaz de ejecutar actividades en el sector de mantenimiento de equipos de refrigeración. A medida que la situación económica del país va mejorando, estas actividades pueden seguir contribuyendo a mantener bajo el nivel de consumo de los HCFC y a facilitar la transición al uso de sustancias alternativas de bajo PCA. La Secretaría comentó con la ONUDI los compromisos que adquiriría el Gobierno ejecutando el plan de acción revisado, los aspectos técnicos de la propuesta y los posibles riesgos que podrían resultar de su ejecución, tal como se presenta en las siguientes secciones.</w:t>
      </w:r>
    </w:p>
    <w:p w14:paraId="6E9B1879" w14:textId="77777777" w:rsidR="00A071D5" w:rsidRPr="00A071D5" w:rsidRDefault="00A071D5" w:rsidP="00A071D5">
      <w:pPr>
        <w:pStyle w:val="Heading1"/>
        <w:numPr>
          <w:ilvl w:val="0"/>
          <w:numId w:val="0"/>
        </w:numPr>
        <w:rPr>
          <w:u w:val="single"/>
          <w:lang w:val="es-ES"/>
        </w:rPr>
      </w:pPr>
      <w:r w:rsidRPr="00A071D5">
        <w:rPr>
          <w:u w:val="single"/>
          <w:lang w:val="es-ES"/>
        </w:rPr>
        <w:t xml:space="preserve">Producción y consumo de HCFC </w:t>
      </w:r>
    </w:p>
    <w:p w14:paraId="4F06D942" w14:textId="77777777" w:rsidR="00A071D5" w:rsidRPr="00A071D5" w:rsidRDefault="00A071D5" w:rsidP="00A071D5">
      <w:pPr>
        <w:shd w:val="clear" w:color="auto" w:fill="FFFFFF" w:themeFill="background1"/>
        <w:rPr>
          <w:i/>
          <w:iCs/>
          <w:lang w:val="es-ES"/>
        </w:rPr>
      </w:pPr>
      <w:r w:rsidRPr="00A071D5">
        <w:rPr>
          <w:i/>
          <w:iCs/>
          <w:lang w:val="es-ES"/>
        </w:rPr>
        <w:t>Producción de HCFC-22</w:t>
      </w:r>
    </w:p>
    <w:p w14:paraId="54C9AA31" w14:textId="77777777" w:rsidR="00A071D5" w:rsidRPr="00A071D5" w:rsidRDefault="00A071D5" w:rsidP="00A071D5">
      <w:pPr>
        <w:shd w:val="clear" w:color="auto" w:fill="FFFFFF" w:themeFill="background1"/>
        <w:rPr>
          <w:lang w:val="es-ES"/>
        </w:rPr>
      </w:pPr>
    </w:p>
    <w:p w14:paraId="5793053F" w14:textId="27375D8D" w:rsidR="00A071D5" w:rsidRPr="00A071D5" w:rsidRDefault="00A071D5" w:rsidP="00A071D5">
      <w:pPr>
        <w:pStyle w:val="Heading1"/>
        <w:shd w:val="clear" w:color="auto" w:fill="FFFFFF" w:themeFill="background1"/>
        <w:rPr>
          <w:lang w:val="es-ES"/>
        </w:rPr>
      </w:pPr>
      <w:r w:rsidRPr="00A071D5">
        <w:rPr>
          <w:lang w:val="es-ES"/>
        </w:rPr>
        <w:t xml:space="preserve">En su ampliación de información sobre la situación actual y futura de la producción de HCFC-22 en el país, la ONUDI explicó que Produven, el productor nacional de </w:t>
      </w:r>
      <w:r w:rsidR="00DF72ED" w:rsidRPr="00A071D5">
        <w:rPr>
          <w:lang w:val="es-ES"/>
        </w:rPr>
        <w:t>HCFC</w:t>
      </w:r>
      <w:r w:rsidRPr="00A071D5">
        <w:rPr>
          <w:lang w:val="es-ES"/>
        </w:rPr>
        <w:t xml:space="preserve"> había informado oficialmente al Gobierno de su decisión de cerrar definitivamente su planta de producción de HCFC-22. Tras una evaluación en la planta, se confirmó también que los equipos necesarios para producir HCFC-22 ya no </w:t>
      </w:r>
      <w:r w:rsidR="00782580">
        <w:rPr>
          <w:lang w:val="es-ES"/>
        </w:rPr>
        <w:t>se encontraban</w:t>
      </w:r>
      <w:r w:rsidRPr="00A071D5">
        <w:rPr>
          <w:lang w:val="es-ES"/>
        </w:rPr>
        <w:t xml:space="preserve"> en buen estado de funcionamiento. Por tanto, con la prórroga propuesta para la etapa II del PGEH el Gobierno no solicitará ninguna financiación asociada a la eliminación de la producción y el consumo de HCFC. Además, como parte de las medidas reglamentarias para asegurar la sostenibilidad de la eliminación de los HCFC, la ONUDI confirmó que el Gobierno se había comprometido a prohibir la producción de HCFC a partir del 1 de enero de 2027.</w:t>
      </w:r>
    </w:p>
    <w:p w14:paraId="3E3D2DDC" w14:textId="77777777" w:rsidR="00A071D5" w:rsidRPr="00A071D5" w:rsidRDefault="00A071D5" w:rsidP="00A071D5">
      <w:pPr>
        <w:pStyle w:val="Heading1"/>
        <w:numPr>
          <w:ilvl w:val="0"/>
          <w:numId w:val="0"/>
        </w:numPr>
        <w:rPr>
          <w:i/>
          <w:iCs/>
          <w:lang w:val="es-ES"/>
        </w:rPr>
      </w:pPr>
      <w:r w:rsidRPr="00A071D5">
        <w:rPr>
          <w:i/>
          <w:iCs/>
          <w:lang w:val="es-ES"/>
        </w:rPr>
        <w:t>Consumo y revisión de las mejores estimaciones del uso de HCFC en el informe de ejecución del programa de país</w:t>
      </w:r>
    </w:p>
    <w:p w14:paraId="4C1520F2" w14:textId="39A827FD" w:rsidR="00A071D5" w:rsidRPr="00A071D5" w:rsidRDefault="00A071D5" w:rsidP="00A071D5">
      <w:pPr>
        <w:pStyle w:val="Heading1"/>
        <w:rPr>
          <w:lang w:val="es-ES"/>
        </w:rPr>
      </w:pPr>
      <w:r w:rsidRPr="00A071D5">
        <w:rPr>
          <w:lang w:val="es-ES"/>
        </w:rPr>
        <w:t xml:space="preserve">El artículo 41 del Decreto 4335 indica que es responsabilidad del Ministerio del Ambiente tomar medidas (como permitir las importaciones) para garantizar que se cubran las necesidades de consumo interno de las sustancias controladas en el caso de que Produven suspendiera su producción. El Gobierno propone permitir las importaciones de HCFC para </w:t>
      </w:r>
      <w:r w:rsidR="00782580">
        <w:rPr>
          <w:lang w:val="es-ES"/>
        </w:rPr>
        <w:t>atender a</w:t>
      </w:r>
      <w:r w:rsidRPr="00A071D5">
        <w:rPr>
          <w:lang w:val="es-ES"/>
        </w:rPr>
        <w:t xml:space="preserve"> las necesidades nacionales de forma temporal </w:t>
      </w:r>
      <w:r w:rsidRPr="00A071D5">
        <w:rPr>
          <w:lang w:val="es-ES"/>
        </w:rPr>
        <w:lastRenderedPageBreak/>
        <w:t>entre 2023 y 2026. El nivel de importaciones se decidió a partir del estudio de la demanda de HCFC descrito en el párrafo 11.</w:t>
      </w:r>
    </w:p>
    <w:p w14:paraId="619DBD74" w14:textId="77777777" w:rsidR="00A071D5" w:rsidRPr="00A071D5" w:rsidRDefault="00A071D5" w:rsidP="00A071D5">
      <w:pPr>
        <w:pStyle w:val="Heading1"/>
        <w:keepNext/>
        <w:rPr>
          <w:b/>
          <w:bCs/>
          <w:lang w:val="es-ES"/>
        </w:rPr>
      </w:pPr>
      <w:r w:rsidRPr="00A071D5">
        <w:rPr>
          <w:lang w:val="es-ES"/>
        </w:rPr>
        <w:t>El estudio de la demanda de HCFC realizado en 2021 concluyó que, en ese momento, el tamaño del mercado nacional de los HCFC</w:t>
      </w:r>
      <w:r w:rsidRPr="00A071D5">
        <w:rPr>
          <w:lang w:val="es-ES"/>
        </w:rPr>
        <w:noBreakHyphen/>
        <w:t xml:space="preserve">22 era de aproximadamente 300 tm. No obstante, dado al limitado suministro de HCFC-22, esta demanda solo se ha satisfecho parcialmente. En el cuadro 4 que sigue se presentan las mejores estimaciones del uso de HCFC-22 y HCFC-141b durante los últimos cuatro años. </w:t>
      </w:r>
    </w:p>
    <w:p w14:paraId="7B79E74D" w14:textId="099D471B" w:rsidR="00A071D5" w:rsidRPr="00A071D5" w:rsidRDefault="00A071D5" w:rsidP="00A071D5">
      <w:pPr>
        <w:pStyle w:val="Heading1"/>
        <w:widowControl w:val="0"/>
        <w:numPr>
          <w:ilvl w:val="0"/>
          <w:numId w:val="0"/>
        </w:numPr>
        <w:spacing w:after="0"/>
        <w:rPr>
          <w:b/>
          <w:bCs/>
          <w:lang w:val="es-ES"/>
        </w:rPr>
      </w:pPr>
      <w:r w:rsidRPr="00A071D5">
        <w:rPr>
          <w:b/>
          <w:bCs/>
          <w:lang w:val="es-ES"/>
        </w:rPr>
        <w:t>Cuadro 4: Mejores estimaciones del uso de HCFC en la República Bolivariana de Venezuela (2018</w:t>
      </w:r>
      <w:r w:rsidR="00DF72ED">
        <w:rPr>
          <w:b/>
          <w:bCs/>
          <w:lang w:val="es-ES"/>
        </w:rPr>
        <w:noBreakHyphen/>
      </w:r>
      <w:r w:rsidRPr="00A071D5">
        <w:rPr>
          <w:b/>
          <w:bCs/>
          <w:lang w:val="es-ES"/>
        </w:rPr>
        <w:t>2021) (</w:t>
      </w:r>
      <w:proofErr w:type="spellStart"/>
      <w:r w:rsidRPr="00A071D5">
        <w:rPr>
          <w:b/>
          <w:bCs/>
          <w:lang w:val="es-ES"/>
        </w:rPr>
        <w:t>tm</w:t>
      </w:r>
      <w:proofErr w:type="spellEnd"/>
      <w:r w:rsidRPr="00A071D5">
        <w:rPr>
          <w:b/>
          <w:bCs/>
          <w:lang w:val="es-ES"/>
        </w:rPr>
        <w:t>)</w:t>
      </w:r>
    </w:p>
    <w:tbl>
      <w:tblPr>
        <w:tblW w:w="5000" w:type="pct"/>
        <w:tblLook w:val="04A0" w:firstRow="1" w:lastRow="0" w:firstColumn="1" w:lastColumn="0" w:noHBand="0" w:noVBand="1"/>
      </w:tblPr>
      <w:tblGrid>
        <w:gridCol w:w="4672"/>
        <w:gridCol w:w="1169"/>
        <w:gridCol w:w="1169"/>
        <w:gridCol w:w="1169"/>
        <w:gridCol w:w="1171"/>
      </w:tblGrid>
      <w:tr w:rsidR="00A071D5" w:rsidRPr="001F0DD7" w14:paraId="2D5170EA" w14:textId="77777777" w:rsidTr="0039266F">
        <w:trPr>
          <w:trHeight w:val="290"/>
        </w:trPr>
        <w:tc>
          <w:tcPr>
            <w:tcW w:w="24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AB5EDA" w14:textId="77777777" w:rsidR="00A071D5" w:rsidRPr="00A071D5" w:rsidRDefault="00A071D5" w:rsidP="0039266F">
            <w:pPr>
              <w:widowControl w:val="0"/>
              <w:rPr>
                <w:b/>
                <w:bCs/>
                <w:color w:val="000000"/>
                <w:sz w:val="20"/>
                <w:szCs w:val="20"/>
                <w:lang w:val="es-ES_tradnl"/>
              </w:rPr>
            </w:pPr>
            <w:r w:rsidRPr="00A071D5">
              <w:rPr>
                <w:b/>
                <w:bCs/>
                <w:color w:val="000000"/>
                <w:sz w:val="20"/>
                <w:szCs w:val="20"/>
                <w:lang w:val="es-ES_tradnl"/>
              </w:rPr>
              <w:t>Sustancia</w:t>
            </w:r>
          </w:p>
        </w:tc>
        <w:tc>
          <w:tcPr>
            <w:tcW w:w="625" w:type="pct"/>
            <w:tcBorders>
              <w:top w:val="single" w:sz="4" w:space="0" w:color="auto"/>
              <w:left w:val="nil"/>
              <w:bottom w:val="single" w:sz="4" w:space="0" w:color="auto"/>
              <w:right w:val="single" w:sz="4" w:space="0" w:color="auto"/>
            </w:tcBorders>
            <w:shd w:val="clear" w:color="auto" w:fill="auto"/>
            <w:vAlign w:val="center"/>
            <w:hideMark/>
          </w:tcPr>
          <w:p w14:paraId="5F6277A2" w14:textId="77777777" w:rsidR="00A071D5" w:rsidRPr="001F0DD7" w:rsidRDefault="00A071D5" w:rsidP="0039266F">
            <w:pPr>
              <w:widowControl w:val="0"/>
              <w:jc w:val="center"/>
              <w:rPr>
                <w:b/>
                <w:bCs/>
                <w:color w:val="000000"/>
                <w:sz w:val="20"/>
                <w:szCs w:val="20"/>
              </w:rPr>
            </w:pPr>
            <w:r>
              <w:rPr>
                <w:b/>
                <w:bCs/>
                <w:color w:val="000000"/>
                <w:sz w:val="20"/>
                <w:szCs w:val="20"/>
              </w:rPr>
              <w:t>2018</w:t>
            </w:r>
          </w:p>
        </w:tc>
        <w:tc>
          <w:tcPr>
            <w:tcW w:w="625" w:type="pct"/>
            <w:tcBorders>
              <w:top w:val="single" w:sz="4" w:space="0" w:color="auto"/>
              <w:left w:val="nil"/>
              <w:bottom w:val="single" w:sz="4" w:space="0" w:color="auto"/>
              <w:right w:val="single" w:sz="4" w:space="0" w:color="auto"/>
            </w:tcBorders>
            <w:shd w:val="clear" w:color="auto" w:fill="auto"/>
            <w:vAlign w:val="center"/>
            <w:hideMark/>
          </w:tcPr>
          <w:p w14:paraId="5F9462A8" w14:textId="77777777" w:rsidR="00A071D5" w:rsidRPr="001F0DD7" w:rsidRDefault="00A071D5" w:rsidP="0039266F">
            <w:pPr>
              <w:widowControl w:val="0"/>
              <w:jc w:val="center"/>
              <w:rPr>
                <w:b/>
                <w:bCs/>
                <w:color w:val="000000"/>
                <w:sz w:val="20"/>
                <w:szCs w:val="20"/>
              </w:rPr>
            </w:pPr>
            <w:r>
              <w:rPr>
                <w:b/>
                <w:bCs/>
                <w:color w:val="000000"/>
                <w:sz w:val="20"/>
                <w:szCs w:val="20"/>
              </w:rPr>
              <w:t>2019</w:t>
            </w:r>
          </w:p>
        </w:tc>
        <w:tc>
          <w:tcPr>
            <w:tcW w:w="625" w:type="pct"/>
            <w:tcBorders>
              <w:top w:val="single" w:sz="4" w:space="0" w:color="auto"/>
              <w:left w:val="nil"/>
              <w:bottom w:val="single" w:sz="4" w:space="0" w:color="auto"/>
              <w:right w:val="single" w:sz="4" w:space="0" w:color="auto"/>
            </w:tcBorders>
            <w:shd w:val="clear" w:color="auto" w:fill="auto"/>
            <w:vAlign w:val="center"/>
            <w:hideMark/>
          </w:tcPr>
          <w:p w14:paraId="5A99BAF2" w14:textId="77777777" w:rsidR="00A071D5" w:rsidRPr="001F0DD7" w:rsidRDefault="00A071D5" w:rsidP="0039266F">
            <w:pPr>
              <w:widowControl w:val="0"/>
              <w:jc w:val="center"/>
              <w:rPr>
                <w:b/>
                <w:bCs/>
                <w:color w:val="000000"/>
                <w:sz w:val="20"/>
                <w:szCs w:val="20"/>
              </w:rPr>
            </w:pPr>
            <w:r>
              <w:rPr>
                <w:b/>
                <w:bCs/>
                <w:color w:val="000000"/>
                <w:sz w:val="20"/>
                <w:szCs w:val="20"/>
              </w:rPr>
              <w:t>2020</w:t>
            </w:r>
          </w:p>
        </w:tc>
        <w:tc>
          <w:tcPr>
            <w:tcW w:w="626" w:type="pct"/>
            <w:tcBorders>
              <w:top w:val="single" w:sz="4" w:space="0" w:color="auto"/>
              <w:left w:val="nil"/>
              <w:bottom w:val="single" w:sz="4" w:space="0" w:color="auto"/>
              <w:right w:val="single" w:sz="4" w:space="0" w:color="auto"/>
            </w:tcBorders>
            <w:shd w:val="clear" w:color="auto" w:fill="auto"/>
            <w:vAlign w:val="center"/>
            <w:hideMark/>
          </w:tcPr>
          <w:p w14:paraId="56A5AFAD" w14:textId="77777777" w:rsidR="00A071D5" w:rsidRPr="001F0DD7" w:rsidRDefault="00A071D5" w:rsidP="0039266F">
            <w:pPr>
              <w:widowControl w:val="0"/>
              <w:jc w:val="center"/>
              <w:rPr>
                <w:b/>
                <w:bCs/>
                <w:color w:val="000000"/>
                <w:sz w:val="20"/>
                <w:szCs w:val="20"/>
              </w:rPr>
            </w:pPr>
            <w:r>
              <w:rPr>
                <w:b/>
                <w:bCs/>
                <w:color w:val="000000"/>
                <w:sz w:val="20"/>
                <w:szCs w:val="20"/>
              </w:rPr>
              <w:t>2021</w:t>
            </w:r>
          </w:p>
        </w:tc>
      </w:tr>
      <w:tr w:rsidR="00A071D5" w:rsidRPr="001F0DD7" w14:paraId="15375A43" w14:textId="77777777" w:rsidTr="0039266F">
        <w:trPr>
          <w:trHeight w:val="290"/>
        </w:trPr>
        <w:tc>
          <w:tcPr>
            <w:tcW w:w="2499" w:type="pct"/>
            <w:tcBorders>
              <w:top w:val="nil"/>
              <w:left w:val="single" w:sz="4" w:space="0" w:color="auto"/>
              <w:bottom w:val="single" w:sz="4" w:space="0" w:color="auto"/>
              <w:right w:val="single" w:sz="4" w:space="0" w:color="auto"/>
            </w:tcBorders>
            <w:shd w:val="clear" w:color="auto" w:fill="auto"/>
            <w:vAlign w:val="center"/>
            <w:hideMark/>
          </w:tcPr>
          <w:p w14:paraId="28659E85" w14:textId="77777777" w:rsidR="00A071D5" w:rsidRPr="00A071D5" w:rsidRDefault="00A071D5" w:rsidP="0039266F">
            <w:pPr>
              <w:widowControl w:val="0"/>
              <w:rPr>
                <w:color w:val="000000"/>
                <w:sz w:val="20"/>
                <w:szCs w:val="20"/>
                <w:lang w:val="es-ES_tradnl"/>
              </w:rPr>
            </w:pPr>
            <w:r w:rsidRPr="00A071D5">
              <w:rPr>
                <w:color w:val="000000"/>
                <w:sz w:val="20"/>
                <w:szCs w:val="20"/>
                <w:lang w:val="es-ES_tradnl"/>
              </w:rPr>
              <w:t>HCFC-22</w:t>
            </w:r>
          </w:p>
        </w:tc>
        <w:tc>
          <w:tcPr>
            <w:tcW w:w="625" w:type="pct"/>
            <w:tcBorders>
              <w:top w:val="nil"/>
              <w:left w:val="nil"/>
              <w:bottom w:val="single" w:sz="4" w:space="0" w:color="auto"/>
              <w:right w:val="single" w:sz="4" w:space="0" w:color="auto"/>
            </w:tcBorders>
            <w:shd w:val="clear" w:color="auto" w:fill="auto"/>
            <w:vAlign w:val="center"/>
            <w:hideMark/>
          </w:tcPr>
          <w:p w14:paraId="5D7F222A" w14:textId="77777777" w:rsidR="00A071D5" w:rsidRPr="001F0DD7" w:rsidRDefault="00A071D5" w:rsidP="0039266F">
            <w:pPr>
              <w:widowControl w:val="0"/>
              <w:jc w:val="right"/>
              <w:rPr>
                <w:color w:val="000000"/>
                <w:sz w:val="20"/>
                <w:szCs w:val="20"/>
              </w:rPr>
            </w:pPr>
            <w:r>
              <w:rPr>
                <w:color w:val="000000"/>
                <w:sz w:val="20"/>
                <w:szCs w:val="20"/>
              </w:rPr>
              <w:t>119,52</w:t>
            </w:r>
          </w:p>
        </w:tc>
        <w:tc>
          <w:tcPr>
            <w:tcW w:w="625" w:type="pct"/>
            <w:tcBorders>
              <w:top w:val="nil"/>
              <w:left w:val="nil"/>
              <w:bottom w:val="single" w:sz="4" w:space="0" w:color="auto"/>
              <w:right w:val="single" w:sz="4" w:space="0" w:color="auto"/>
            </w:tcBorders>
            <w:shd w:val="clear" w:color="auto" w:fill="auto"/>
            <w:vAlign w:val="center"/>
            <w:hideMark/>
          </w:tcPr>
          <w:p w14:paraId="714E9AE4" w14:textId="77777777" w:rsidR="00A071D5" w:rsidRPr="001F0DD7" w:rsidRDefault="00A071D5" w:rsidP="0039266F">
            <w:pPr>
              <w:widowControl w:val="0"/>
              <w:jc w:val="right"/>
              <w:rPr>
                <w:color w:val="000000"/>
                <w:sz w:val="20"/>
                <w:szCs w:val="20"/>
              </w:rPr>
            </w:pPr>
            <w:r>
              <w:rPr>
                <w:color w:val="000000"/>
                <w:sz w:val="20"/>
                <w:szCs w:val="20"/>
              </w:rPr>
              <w:t>137,45</w:t>
            </w:r>
          </w:p>
        </w:tc>
        <w:tc>
          <w:tcPr>
            <w:tcW w:w="625" w:type="pct"/>
            <w:tcBorders>
              <w:top w:val="nil"/>
              <w:left w:val="nil"/>
              <w:bottom w:val="single" w:sz="4" w:space="0" w:color="auto"/>
              <w:right w:val="single" w:sz="4" w:space="0" w:color="auto"/>
            </w:tcBorders>
            <w:shd w:val="clear" w:color="auto" w:fill="auto"/>
            <w:vAlign w:val="center"/>
            <w:hideMark/>
          </w:tcPr>
          <w:p w14:paraId="6F9923C5" w14:textId="77777777" w:rsidR="00A071D5" w:rsidRPr="001F0DD7" w:rsidRDefault="00A071D5" w:rsidP="0039266F">
            <w:pPr>
              <w:widowControl w:val="0"/>
              <w:jc w:val="right"/>
              <w:rPr>
                <w:color w:val="000000"/>
                <w:sz w:val="20"/>
                <w:szCs w:val="20"/>
              </w:rPr>
            </w:pPr>
            <w:r>
              <w:rPr>
                <w:color w:val="000000"/>
                <w:sz w:val="20"/>
                <w:szCs w:val="20"/>
              </w:rPr>
              <w:t>149,60</w:t>
            </w:r>
          </w:p>
        </w:tc>
        <w:tc>
          <w:tcPr>
            <w:tcW w:w="626" w:type="pct"/>
            <w:tcBorders>
              <w:top w:val="nil"/>
              <w:left w:val="nil"/>
              <w:bottom w:val="single" w:sz="4" w:space="0" w:color="auto"/>
              <w:right w:val="single" w:sz="4" w:space="0" w:color="auto"/>
            </w:tcBorders>
            <w:shd w:val="clear" w:color="auto" w:fill="auto"/>
            <w:vAlign w:val="center"/>
            <w:hideMark/>
          </w:tcPr>
          <w:p w14:paraId="60FE4203" w14:textId="77777777" w:rsidR="00A071D5" w:rsidRPr="001F0DD7" w:rsidRDefault="00A071D5" w:rsidP="0039266F">
            <w:pPr>
              <w:widowControl w:val="0"/>
              <w:jc w:val="right"/>
              <w:rPr>
                <w:color w:val="000000"/>
                <w:sz w:val="20"/>
                <w:szCs w:val="20"/>
              </w:rPr>
            </w:pPr>
            <w:r>
              <w:rPr>
                <w:color w:val="000000"/>
                <w:sz w:val="20"/>
                <w:szCs w:val="20"/>
              </w:rPr>
              <w:t>176,80</w:t>
            </w:r>
          </w:p>
        </w:tc>
      </w:tr>
      <w:tr w:rsidR="00A071D5" w:rsidRPr="001F0DD7" w14:paraId="37DC75A3" w14:textId="77777777" w:rsidTr="0039266F">
        <w:trPr>
          <w:trHeight w:val="290"/>
        </w:trPr>
        <w:tc>
          <w:tcPr>
            <w:tcW w:w="2499" w:type="pct"/>
            <w:tcBorders>
              <w:top w:val="nil"/>
              <w:left w:val="single" w:sz="4" w:space="0" w:color="auto"/>
              <w:bottom w:val="single" w:sz="4" w:space="0" w:color="auto"/>
              <w:right w:val="single" w:sz="4" w:space="0" w:color="auto"/>
            </w:tcBorders>
            <w:shd w:val="clear" w:color="auto" w:fill="auto"/>
            <w:vAlign w:val="center"/>
            <w:hideMark/>
          </w:tcPr>
          <w:p w14:paraId="078E88C5" w14:textId="77777777" w:rsidR="00A071D5" w:rsidRPr="001F0DD7" w:rsidRDefault="00A071D5" w:rsidP="0039266F">
            <w:pPr>
              <w:widowControl w:val="0"/>
              <w:rPr>
                <w:color w:val="000000"/>
                <w:sz w:val="20"/>
                <w:szCs w:val="20"/>
              </w:rPr>
            </w:pPr>
            <w:r>
              <w:rPr>
                <w:color w:val="000000"/>
                <w:sz w:val="20"/>
                <w:szCs w:val="20"/>
              </w:rPr>
              <w:t>HCFC-141b</w:t>
            </w:r>
          </w:p>
        </w:tc>
        <w:tc>
          <w:tcPr>
            <w:tcW w:w="625" w:type="pct"/>
            <w:tcBorders>
              <w:top w:val="nil"/>
              <w:left w:val="nil"/>
              <w:bottom w:val="single" w:sz="4" w:space="0" w:color="auto"/>
              <w:right w:val="single" w:sz="4" w:space="0" w:color="auto"/>
            </w:tcBorders>
            <w:shd w:val="clear" w:color="auto" w:fill="auto"/>
            <w:vAlign w:val="center"/>
            <w:hideMark/>
          </w:tcPr>
          <w:p w14:paraId="0221AB89" w14:textId="77777777" w:rsidR="00A071D5" w:rsidRPr="001F0DD7" w:rsidRDefault="00A071D5" w:rsidP="0039266F">
            <w:pPr>
              <w:widowControl w:val="0"/>
              <w:jc w:val="right"/>
              <w:rPr>
                <w:color w:val="000000"/>
                <w:sz w:val="20"/>
                <w:szCs w:val="20"/>
              </w:rPr>
            </w:pPr>
            <w:r>
              <w:rPr>
                <w:color w:val="000000"/>
                <w:sz w:val="20"/>
                <w:szCs w:val="20"/>
              </w:rPr>
              <w:t>65,20</w:t>
            </w:r>
          </w:p>
        </w:tc>
        <w:tc>
          <w:tcPr>
            <w:tcW w:w="625" w:type="pct"/>
            <w:tcBorders>
              <w:top w:val="nil"/>
              <w:left w:val="nil"/>
              <w:bottom w:val="single" w:sz="4" w:space="0" w:color="auto"/>
              <w:right w:val="single" w:sz="4" w:space="0" w:color="auto"/>
            </w:tcBorders>
            <w:shd w:val="clear" w:color="auto" w:fill="auto"/>
            <w:vAlign w:val="center"/>
            <w:hideMark/>
          </w:tcPr>
          <w:p w14:paraId="60BE6290" w14:textId="77777777" w:rsidR="00A071D5" w:rsidRPr="001F0DD7" w:rsidRDefault="00A071D5" w:rsidP="0039266F">
            <w:pPr>
              <w:widowControl w:val="0"/>
              <w:jc w:val="right"/>
              <w:rPr>
                <w:color w:val="000000"/>
                <w:sz w:val="20"/>
                <w:szCs w:val="20"/>
              </w:rPr>
            </w:pPr>
            <w:r>
              <w:rPr>
                <w:color w:val="000000"/>
                <w:sz w:val="20"/>
                <w:szCs w:val="20"/>
              </w:rPr>
              <w:t>19,20</w:t>
            </w:r>
          </w:p>
        </w:tc>
        <w:tc>
          <w:tcPr>
            <w:tcW w:w="625" w:type="pct"/>
            <w:tcBorders>
              <w:top w:val="nil"/>
              <w:left w:val="nil"/>
              <w:bottom w:val="single" w:sz="4" w:space="0" w:color="auto"/>
              <w:right w:val="single" w:sz="4" w:space="0" w:color="auto"/>
            </w:tcBorders>
            <w:shd w:val="clear" w:color="auto" w:fill="auto"/>
            <w:vAlign w:val="center"/>
            <w:hideMark/>
          </w:tcPr>
          <w:p w14:paraId="02D80636" w14:textId="77777777" w:rsidR="00A071D5" w:rsidRPr="001F0DD7" w:rsidRDefault="00A071D5" w:rsidP="0039266F">
            <w:pPr>
              <w:widowControl w:val="0"/>
              <w:jc w:val="right"/>
              <w:rPr>
                <w:color w:val="000000"/>
                <w:sz w:val="20"/>
                <w:szCs w:val="20"/>
              </w:rPr>
            </w:pPr>
            <w:r>
              <w:rPr>
                <w:color w:val="000000"/>
                <w:sz w:val="20"/>
                <w:szCs w:val="20"/>
              </w:rPr>
              <w:t>12,00</w:t>
            </w:r>
          </w:p>
        </w:tc>
        <w:tc>
          <w:tcPr>
            <w:tcW w:w="626" w:type="pct"/>
            <w:tcBorders>
              <w:top w:val="nil"/>
              <w:left w:val="nil"/>
              <w:bottom w:val="single" w:sz="4" w:space="0" w:color="auto"/>
              <w:right w:val="single" w:sz="4" w:space="0" w:color="auto"/>
            </w:tcBorders>
            <w:shd w:val="clear" w:color="auto" w:fill="auto"/>
            <w:vAlign w:val="center"/>
            <w:hideMark/>
          </w:tcPr>
          <w:p w14:paraId="3472EC35" w14:textId="77777777" w:rsidR="00A071D5" w:rsidRPr="001F0DD7" w:rsidRDefault="00A071D5" w:rsidP="0039266F">
            <w:pPr>
              <w:widowControl w:val="0"/>
              <w:jc w:val="right"/>
              <w:rPr>
                <w:color w:val="000000"/>
                <w:sz w:val="20"/>
                <w:szCs w:val="20"/>
              </w:rPr>
            </w:pPr>
            <w:r>
              <w:rPr>
                <w:color w:val="000000"/>
                <w:sz w:val="20"/>
                <w:szCs w:val="20"/>
              </w:rPr>
              <w:t>25,00</w:t>
            </w:r>
          </w:p>
        </w:tc>
      </w:tr>
      <w:tr w:rsidR="00A071D5" w:rsidRPr="001F0DD7" w14:paraId="6A59F1BF" w14:textId="77777777" w:rsidTr="0039266F">
        <w:trPr>
          <w:trHeight w:val="290"/>
        </w:trPr>
        <w:tc>
          <w:tcPr>
            <w:tcW w:w="2499" w:type="pct"/>
            <w:tcBorders>
              <w:top w:val="nil"/>
              <w:left w:val="single" w:sz="4" w:space="0" w:color="auto"/>
              <w:bottom w:val="single" w:sz="4" w:space="0" w:color="auto"/>
              <w:right w:val="single" w:sz="4" w:space="0" w:color="auto"/>
            </w:tcBorders>
            <w:shd w:val="clear" w:color="auto" w:fill="auto"/>
            <w:vAlign w:val="center"/>
            <w:hideMark/>
          </w:tcPr>
          <w:p w14:paraId="1F99CA87" w14:textId="77777777" w:rsidR="00A071D5" w:rsidRPr="001F0DD7" w:rsidRDefault="00A071D5" w:rsidP="0039266F">
            <w:pPr>
              <w:widowControl w:val="0"/>
              <w:rPr>
                <w:b/>
                <w:bCs/>
                <w:color w:val="000000"/>
                <w:sz w:val="20"/>
                <w:szCs w:val="20"/>
              </w:rPr>
            </w:pPr>
            <w:r>
              <w:rPr>
                <w:b/>
                <w:bCs/>
                <w:color w:val="000000"/>
                <w:sz w:val="20"/>
                <w:szCs w:val="20"/>
              </w:rPr>
              <w:t>Total</w:t>
            </w:r>
          </w:p>
        </w:tc>
        <w:tc>
          <w:tcPr>
            <w:tcW w:w="625" w:type="pct"/>
            <w:tcBorders>
              <w:top w:val="nil"/>
              <w:left w:val="nil"/>
              <w:bottom w:val="single" w:sz="4" w:space="0" w:color="auto"/>
              <w:right w:val="single" w:sz="4" w:space="0" w:color="auto"/>
            </w:tcBorders>
            <w:shd w:val="clear" w:color="auto" w:fill="auto"/>
            <w:vAlign w:val="center"/>
            <w:hideMark/>
          </w:tcPr>
          <w:p w14:paraId="69FB6E7D" w14:textId="77777777" w:rsidR="00A071D5" w:rsidRPr="001F0DD7" w:rsidRDefault="00A071D5" w:rsidP="0039266F">
            <w:pPr>
              <w:widowControl w:val="0"/>
              <w:jc w:val="right"/>
              <w:rPr>
                <w:b/>
                <w:bCs/>
                <w:color w:val="000000"/>
                <w:sz w:val="20"/>
                <w:szCs w:val="20"/>
              </w:rPr>
            </w:pPr>
            <w:r>
              <w:rPr>
                <w:b/>
                <w:bCs/>
                <w:color w:val="000000"/>
                <w:sz w:val="20"/>
                <w:szCs w:val="20"/>
              </w:rPr>
              <w:t>184,72</w:t>
            </w:r>
          </w:p>
        </w:tc>
        <w:tc>
          <w:tcPr>
            <w:tcW w:w="625" w:type="pct"/>
            <w:tcBorders>
              <w:top w:val="nil"/>
              <w:left w:val="nil"/>
              <w:bottom w:val="single" w:sz="4" w:space="0" w:color="auto"/>
              <w:right w:val="single" w:sz="4" w:space="0" w:color="auto"/>
            </w:tcBorders>
            <w:shd w:val="clear" w:color="auto" w:fill="auto"/>
            <w:vAlign w:val="center"/>
            <w:hideMark/>
          </w:tcPr>
          <w:p w14:paraId="6DCA9C41" w14:textId="77777777" w:rsidR="00A071D5" w:rsidRPr="001F0DD7" w:rsidRDefault="00A071D5" w:rsidP="0039266F">
            <w:pPr>
              <w:widowControl w:val="0"/>
              <w:jc w:val="right"/>
              <w:rPr>
                <w:b/>
                <w:bCs/>
                <w:color w:val="000000"/>
                <w:sz w:val="20"/>
                <w:szCs w:val="20"/>
              </w:rPr>
            </w:pPr>
            <w:r>
              <w:rPr>
                <w:b/>
                <w:bCs/>
                <w:color w:val="000000"/>
                <w:sz w:val="20"/>
                <w:szCs w:val="20"/>
              </w:rPr>
              <w:t>156,65</w:t>
            </w:r>
          </w:p>
        </w:tc>
        <w:tc>
          <w:tcPr>
            <w:tcW w:w="625" w:type="pct"/>
            <w:tcBorders>
              <w:top w:val="nil"/>
              <w:left w:val="nil"/>
              <w:bottom w:val="single" w:sz="4" w:space="0" w:color="auto"/>
              <w:right w:val="single" w:sz="4" w:space="0" w:color="auto"/>
            </w:tcBorders>
            <w:shd w:val="clear" w:color="auto" w:fill="auto"/>
            <w:vAlign w:val="center"/>
            <w:hideMark/>
          </w:tcPr>
          <w:p w14:paraId="10D96A91" w14:textId="77777777" w:rsidR="00A071D5" w:rsidRPr="001F0DD7" w:rsidRDefault="00A071D5" w:rsidP="0039266F">
            <w:pPr>
              <w:widowControl w:val="0"/>
              <w:jc w:val="right"/>
              <w:rPr>
                <w:b/>
                <w:bCs/>
                <w:color w:val="000000"/>
                <w:sz w:val="20"/>
                <w:szCs w:val="20"/>
              </w:rPr>
            </w:pPr>
            <w:r>
              <w:rPr>
                <w:b/>
                <w:bCs/>
                <w:color w:val="000000"/>
                <w:sz w:val="20"/>
                <w:szCs w:val="20"/>
              </w:rPr>
              <w:t>161,64</w:t>
            </w:r>
          </w:p>
        </w:tc>
        <w:tc>
          <w:tcPr>
            <w:tcW w:w="626" w:type="pct"/>
            <w:tcBorders>
              <w:top w:val="nil"/>
              <w:left w:val="nil"/>
              <w:bottom w:val="single" w:sz="4" w:space="0" w:color="auto"/>
              <w:right w:val="single" w:sz="4" w:space="0" w:color="auto"/>
            </w:tcBorders>
            <w:shd w:val="clear" w:color="auto" w:fill="auto"/>
            <w:vAlign w:val="center"/>
            <w:hideMark/>
          </w:tcPr>
          <w:p w14:paraId="7FDA0760" w14:textId="77777777" w:rsidR="00A071D5" w:rsidRPr="001F0DD7" w:rsidRDefault="00A071D5" w:rsidP="0039266F">
            <w:pPr>
              <w:widowControl w:val="0"/>
              <w:jc w:val="right"/>
              <w:rPr>
                <w:b/>
                <w:bCs/>
                <w:color w:val="000000"/>
                <w:sz w:val="20"/>
                <w:szCs w:val="20"/>
              </w:rPr>
            </w:pPr>
            <w:r>
              <w:rPr>
                <w:b/>
                <w:bCs/>
                <w:color w:val="000000"/>
                <w:sz w:val="20"/>
                <w:szCs w:val="20"/>
              </w:rPr>
              <w:t>201,80</w:t>
            </w:r>
          </w:p>
        </w:tc>
      </w:tr>
      <w:tr w:rsidR="00A071D5" w:rsidRPr="001F0DD7" w14:paraId="4F684FC4" w14:textId="77777777" w:rsidTr="0039266F">
        <w:trPr>
          <w:trHeight w:val="290"/>
        </w:trPr>
        <w:tc>
          <w:tcPr>
            <w:tcW w:w="2499" w:type="pct"/>
            <w:tcBorders>
              <w:top w:val="nil"/>
              <w:left w:val="single" w:sz="4" w:space="0" w:color="auto"/>
              <w:bottom w:val="single" w:sz="4" w:space="0" w:color="auto"/>
              <w:right w:val="single" w:sz="4" w:space="0" w:color="auto"/>
            </w:tcBorders>
            <w:shd w:val="clear" w:color="auto" w:fill="auto"/>
            <w:vAlign w:val="center"/>
            <w:hideMark/>
          </w:tcPr>
          <w:p w14:paraId="179C209A" w14:textId="77777777" w:rsidR="00A071D5" w:rsidRPr="00A071D5" w:rsidRDefault="00A071D5" w:rsidP="0039266F">
            <w:pPr>
              <w:widowControl w:val="0"/>
              <w:rPr>
                <w:color w:val="000000"/>
                <w:sz w:val="20"/>
                <w:szCs w:val="20"/>
                <w:lang w:val="es-ES"/>
              </w:rPr>
            </w:pPr>
            <w:r w:rsidRPr="00A071D5">
              <w:rPr>
                <w:color w:val="000000"/>
                <w:sz w:val="20"/>
                <w:szCs w:val="20"/>
                <w:lang w:val="es-ES"/>
              </w:rPr>
              <w:t>HCFC-141b en polioles premezclados de importación</w:t>
            </w:r>
          </w:p>
        </w:tc>
        <w:tc>
          <w:tcPr>
            <w:tcW w:w="625" w:type="pct"/>
            <w:tcBorders>
              <w:top w:val="nil"/>
              <w:left w:val="nil"/>
              <w:bottom w:val="single" w:sz="4" w:space="0" w:color="auto"/>
              <w:right w:val="single" w:sz="4" w:space="0" w:color="auto"/>
            </w:tcBorders>
            <w:shd w:val="clear" w:color="auto" w:fill="auto"/>
            <w:vAlign w:val="center"/>
            <w:hideMark/>
          </w:tcPr>
          <w:p w14:paraId="5B9B8338" w14:textId="77777777" w:rsidR="00A071D5" w:rsidRPr="00E7564F" w:rsidRDefault="00A071D5" w:rsidP="0039266F">
            <w:pPr>
              <w:widowControl w:val="0"/>
              <w:jc w:val="right"/>
              <w:rPr>
                <w:color w:val="000000"/>
                <w:sz w:val="20"/>
                <w:szCs w:val="20"/>
              </w:rPr>
            </w:pPr>
            <w:r>
              <w:rPr>
                <w:color w:val="000000"/>
                <w:sz w:val="20"/>
                <w:szCs w:val="20"/>
              </w:rPr>
              <w:t>0,00</w:t>
            </w:r>
          </w:p>
        </w:tc>
        <w:tc>
          <w:tcPr>
            <w:tcW w:w="625" w:type="pct"/>
            <w:tcBorders>
              <w:top w:val="nil"/>
              <w:left w:val="nil"/>
              <w:bottom w:val="single" w:sz="4" w:space="0" w:color="auto"/>
              <w:right w:val="single" w:sz="4" w:space="0" w:color="auto"/>
            </w:tcBorders>
            <w:shd w:val="clear" w:color="auto" w:fill="auto"/>
            <w:vAlign w:val="center"/>
            <w:hideMark/>
          </w:tcPr>
          <w:p w14:paraId="7805DBEC" w14:textId="77777777" w:rsidR="00A071D5" w:rsidRPr="00E7564F" w:rsidRDefault="00A071D5" w:rsidP="0039266F">
            <w:pPr>
              <w:widowControl w:val="0"/>
              <w:jc w:val="right"/>
              <w:rPr>
                <w:color w:val="000000"/>
                <w:sz w:val="20"/>
                <w:szCs w:val="20"/>
              </w:rPr>
            </w:pPr>
            <w:r>
              <w:rPr>
                <w:color w:val="000000"/>
                <w:sz w:val="20"/>
                <w:szCs w:val="20"/>
              </w:rPr>
              <w:t>13,57</w:t>
            </w:r>
          </w:p>
        </w:tc>
        <w:tc>
          <w:tcPr>
            <w:tcW w:w="625" w:type="pct"/>
            <w:tcBorders>
              <w:top w:val="nil"/>
              <w:left w:val="nil"/>
              <w:bottom w:val="single" w:sz="4" w:space="0" w:color="auto"/>
              <w:right w:val="single" w:sz="4" w:space="0" w:color="auto"/>
            </w:tcBorders>
            <w:shd w:val="clear" w:color="auto" w:fill="auto"/>
            <w:vAlign w:val="center"/>
            <w:hideMark/>
          </w:tcPr>
          <w:p w14:paraId="13D2F21C" w14:textId="77777777" w:rsidR="00A071D5" w:rsidRPr="00E7564F" w:rsidRDefault="00A071D5" w:rsidP="0039266F">
            <w:pPr>
              <w:widowControl w:val="0"/>
              <w:jc w:val="right"/>
              <w:rPr>
                <w:color w:val="000000"/>
                <w:sz w:val="20"/>
                <w:szCs w:val="20"/>
              </w:rPr>
            </w:pPr>
            <w:r>
              <w:rPr>
                <w:color w:val="000000"/>
                <w:sz w:val="20"/>
                <w:szCs w:val="20"/>
              </w:rPr>
              <w:t>2,30</w:t>
            </w:r>
          </w:p>
        </w:tc>
        <w:tc>
          <w:tcPr>
            <w:tcW w:w="626" w:type="pct"/>
            <w:tcBorders>
              <w:top w:val="nil"/>
              <w:left w:val="nil"/>
              <w:bottom w:val="single" w:sz="4" w:space="0" w:color="auto"/>
              <w:right w:val="single" w:sz="4" w:space="0" w:color="auto"/>
            </w:tcBorders>
            <w:shd w:val="clear" w:color="auto" w:fill="auto"/>
            <w:vAlign w:val="center"/>
            <w:hideMark/>
          </w:tcPr>
          <w:p w14:paraId="1E9EDBF0" w14:textId="77777777" w:rsidR="00A071D5" w:rsidRPr="00E7564F" w:rsidRDefault="00A071D5" w:rsidP="0039266F">
            <w:pPr>
              <w:widowControl w:val="0"/>
              <w:jc w:val="right"/>
              <w:rPr>
                <w:color w:val="000000"/>
                <w:sz w:val="20"/>
                <w:szCs w:val="20"/>
              </w:rPr>
            </w:pPr>
            <w:r>
              <w:rPr>
                <w:color w:val="000000"/>
                <w:sz w:val="20"/>
                <w:szCs w:val="20"/>
              </w:rPr>
              <w:t>0,0</w:t>
            </w:r>
          </w:p>
        </w:tc>
      </w:tr>
    </w:tbl>
    <w:p w14:paraId="6FC8FA47" w14:textId="77777777" w:rsidR="00A071D5" w:rsidRDefault="00A071D5" w:rsidP="00A071D5">
      <w:pPr>
        <w:widowControl w:val="0"/>
      </w:pPr>
    </w:p>
    <w:p w14:paraId="0C365B19" w14:textId="77777777" w:rsidR="00A071D5" w:rsidRPr="00A071D5" w:rsidRDefault="00A071D5" w:rsidP="00A071D5">
      <w:pPr>
        <w:pStyle w:val="Heading1"/>
        <w:widowControl w:val="0"/>
        <w:rPr>
          <w:b/>
          <w:bCs/>
          <w:lang w:val="es-ES"/>
        </w:rPr>
      </w:pPr>
      <w:r w:rsidRPr="00A071D5">
        <w:rPr>
          <w:lang w:val="es-ES"/>
        </w:rPr>
        <w:t>Observando que en los informes del programa de país se debería informar de las "mejores estimaciones del uso de HCFC" en los diferentes sectores del país</w:t>
      </w:r>
      <w:r>
        <w:rPr>
          <w:rStyle w:val="FootnoteReference"/>
        </w:rPr>
        <w:footnoteReference w:id="18"/>
      </w:r>
      <w:r w:rsidRPr="00A071D5">
        <w:rPr>
          <w:lang w:val="es-ES"/>
        </w:rPr>
        <w:t>, por sugerencia de la Secretaría el Gobierno actualizó los niveles de uso de HCFC en sus informes de programa de país de los años 2018 a 2021, que pasaron a ser las mejores estimaciones de consumo de HCFC indicadas en el cuadro 4 y explicó, en una columna de observaciones, las razones de la diferencia entre estas cifras y los datos de consumo notificados con arreglo al artículo 7. En el caso del refrigerante HCFC</w:t>
      </w:r>
      <w:r w:rsidRPr="00A071D5">
        <w:rPr>
          <w:lang w:val="es-ES"/>
        </w:rPr>
        <w:noBreakHyphen/>
        <w:t>22, teniendo en cuenta la prohibición sobre las importaciones vigente desde 2016, así como la reducción y parada posterior de la producción, es probable que una parte de la demanda no abastecida a partir de las existencias se atendiera con importaciones ilegales. Con el plan de acción revisado se intenta solucionar esta cuestión permitiendo temporalmente las importaciones de HCFC</w:t>
      </w:r>
      <w:r w:rsidRPr="00A071D5">
        <w:rPr>
          <w:lang w:val="es-ES"/>
        </w:rPr>
        <w:noBreakHyphen/>
        <w:t xml:space="preserve">22 e incluyendo un componente para reforzar los controles del comercio de HCFC. </w:t>
      </w:r>
    </w:p>
    <w:p w14:paraId="1C5197BD" w14:textId="77777777" w:rsidR="00A071D5" w:rsidRPr="00A071D5" w:rsidRDefault="00A071D5" w:rsidP="00A071D5">
      <w:pPr>
        <w:widowControl w:val="0"/>
        <w:rPr>
          <w:iCs/>
          <w:u w:val="single"/>
          <w:lang w:val="es-ES"/>
        </w:rPr>
      </w:pPr>
      <w:r w:rsidRPr="00A071D5">
        <w:rPr>
          <w:iCs/>
          <w:u w:val="single"/>
          <w:lang w:val="es-ES"/>
        </w:rPr>
        <w:t xml:space="preserve">Elementos del plan de acción revisado </w:t>
      </w:r>
    </w:p>
    <w:p w14:paraId="0136F658" w14:textId="77777777" w:rsidR="00A071D5" w:rsidRPr="00A071D5" w:rsidRDefault="00A071D5" w:rsidP="00A071D5">
      <w:pPr>
        <w:widowControl w:val="0"/>
        <w:rPr>
          <w:i/>
          <w:lang w:val="es-ES"/>
        </w:rPr>
      </w:pPr>
    </w:p>
    <w:p w14:paraId="349548CA" w14:textId="77777777" w:rsidR="00A071D5" w:rsidRPr="00A071D5" w:rsidRDefault="00A071D5" w:rsidP="00A071D5">
      <w:pPr>
        <w:widowControl w:val="0"/>
        <w:rPr>
          <w:i/>
          <w:lang w:val="es-ES"/>
        </w:rPr>
      </w:pPr>
      <w:r w:rsidRPr="00A071D5">
        <w:rPr>
          <w:i/>
          <w:lang w:val="es-ES"/>
        </w:rPr>
        <w:t>Fortalecimiento del marco legislativo y de los controles del comercio de HCFC</w:t>
      </w:r>
    </w:p>
    <w:p w14:paraId="5E163769" w14:textId="77777777" w:rsidR="00A071D5" w:rsidRPr="00A071D5" w:rsidRDefault="00A071D5" w:rsidP="00A071D5">
      <w:pPr>
        <w:widowControl w:val="0"/>
        <w:rPr>
          <w:lang w:val="es-ES"/>
        </w:rPr>
      </w:pPr>
    </w:p>
    <w:p w14:paraId="1558AE2C" w14:textId="2D9BB273" w:rsidR="00A071D5" w:rsidRPr="00A071D5" w:rsidRDefault="00A071D5" w:rsidP="00A071D5">
      <w:pPr>
        <w:pStyle w:val="Heading1"/>
        <w:widowControl w:val="0"/>
        <w:rPr>
          <w:iCs/>
          <w:lang w:val="es-ES"/>
        </w:rPr>
      </w:pPr>
      <w:r w:rsidRPr="00A071D5">
        <w:rPr>
          <w:lang w:val="es-ES"/>
        </w:rPr>
        <w:t xml:space="preserve">La Secretaría </w:t>
      </w:r>
      <w:r w:rsidR="00782580">
        <w:rPr>
          <w:lang w:val="es-ES"/>
        </w:rPr>
        <w:t>observa</w:t>
      </w:r>
      <w:r w:rsidRPr="00A071D5">
        <w:rPr>
          <w:lang w:val="es-ES"/>
        </w:rPr>
        <w:t xml:space="preserve"> que el plan de acción revisado para la etapa II incluye asistencia para reforzar los mecanismos actuales de supervisión, generación de informes y vigilancia a fin de asegurar que las importaciones de HCFC</w:t>
      </w:r>
      <w:r w:rsidRPr="00A071D5">
        <w:rPr>
          <w:lang w:val="es-ES"/>
        </w:rPr>
        <w:noBreakHyphen/>
        <w:t>22 que atienden la demanda de mantenimiento existente se llevan a cabo a través de cauces legales. La Secretaría considera de gran importancia reforzar los sistemas nacionales de control de los HCFC, ya que, aunque los niveles actuales de importaciones no representan un riesgo de no cumplimiento en cuanto al consumo de HCFC, estos sistemas necesitarán ampliarse para incluir una mayor diversidad de sustancias, como los HFC, una vez que se ratifique la Enmienda de Kigali.</w:t>
      </w:r>
    </w:p>
    <w:p w14:paraId="061E82E3" w14:textId="77777777" w:rsidR="00A071D5" w:rsidRPr="00A071D5" w:rsidRDefault="00A071D5" w:rsidP="00A071D5">
      <w:pPr>
        <w:pStyle w:val="Heading1"/>
        <w:rPr>
          <w:iCs/>
          <w:lang w:val="es-ES"/>
        </w:rPr>
      </w:pPr>
      <w:r w:rsidRPr="00A071D5">
        <w:rPr>
          <w:lang w:val="es-ES"/>
        </w:rPr>
        <w:t xml:space="preserve">Teniendo en cuenta las circunstancias concretas de la República Bolivariana de Venezuela, donde este elemento del plan de acción revisado tiene como objetivo combatir las importaciones ilegales de HCFC y volver a permitir las importaciones reguladas, la Secretaría sugirió algunas actividades adicionales, por ejemplo de formación de funcionarios de vigilancia sobre la identificación de refrigerantes en comercios y distribuidores, y de capacitación periódica de los funcionarios de aduanas y los importadores para asegurar la implantación correcta del sistema de concesión de licencias y cuotas. </w:t>
      </w:r>
    </w:p>
    <w:p w14:paraId="5B8FFB15" w14:textId="77777777" w:rsidR="00A071D5" w:rsidRPr="00A071D5" w:rsidRDefault="00A071D5" w:rsidP="00A071D5">
      <w:pPr>
        <w:pStyle w:val="Heading1"/>
        <w:widowControl w:val="0"/>
        <w:rPr>
          <w:lang w:val="es-ES"/>
        </w:rPr>
      </w:pPr>
      <w:r w:rsidRPr="00A071D5">
        <w:rPr>
          <w:lang w:val="es-ES"/>
        </w:rPr>
        <w:t xml:space="preserve">La ONUDI informó de que, como parte del proyecto, se evaluaría el sistema de asignación de licencias y cuotas y se adoptarían las medidas necesarias para reducir el comercio ilegal de estas sustancias. El proyecto también tiene como objetivo mejorar el sistema automático de información a fin de poder </w:t>
      </w:r>
      <w:r w:rsidRPr="00A071D5">
        <w:rPr>
          <w:lang w:val="es-ES"/>
        </w:rPr>
        <w:lastRenderedPageBreak/>
        <w:t>supervisar las importaciones de HCFC e intercambiar información entre los agentes de aduanas, los importadores y la Dependencia Nacional del Ozono. El mercado local de refrigerantes se supervisará mediante inspecciones periódicas a fin de identificar las fuentes de las importaciones ilegales, lo que incluye controles en las aduanas subalternas y visitas a los distribuidores y los centros de consumo de HCFC-22 industriales y comerciales para revisar la documentación y comprobar que el refrigerante se haya adquirido por vías legales. Se impartirá formación actualizada sobre la legislación y cuestiones actuales relacionadas con el comercio de refrigerantes y de los equipos que los contengan a los funcionarios de aduanas y de las gerencias regionales del Servicio Nacional Integrado de Administración Aduanera y Tributaria y el Ministerio del Poder Popular para Ecosocialismo (MINEC). Tras su debate, se incluyeron también dos talleres anuales para importadores sobre los requisitos del sistema de licencias y cuotas. La ONUDI informó también de que un experto internacional había visitado recientemente el FONDOIN y a funcionarios de aduanas de cinco puntos de entrada para hablar de la aplicación del sistema de licencias y cuotas una vez que se vuelvan a permitir las importaciones de HCFC</w:t>
      </w:r>
      <w:r w:rsidRPr="00A071D5">
        <w:rPr>
          <w:lang w:val="es-ES"/>
        </w:rPr>
        <w:noBreakHyphen/>
        <w:t>22. En 2023, se asignarán las siguientes cuotas de importación de HCFC: 255 tm para HCFC</w:t>
      </w:r>
      <w:r w:rsidRPr="00A071D5">
        <w:rPr>
          <w:lang w:val="es-ES"/>
        </w:rPr>
        <w:noBreakHyphen/>
        <w:t>22 y 51 tm para HCFC</w:t>
      </w:r>
      <w:r w:rsidRPr="00A071D5">
        <w:rPr>
          <w:lang w:val="es-ES"/>
        </w:rPr>
        <w:noBreakHyphen/>
        <w:t>141b (es decir, un 15 por ciento por debajo del consumo máximo permitido, para contar con una reserva para imprevistos).</w:t>
      </w:r>
    </w:p>
    <w:p w14:paraId="3DA02C72" w14:textId="77777777" w:rsidR="00A071D5" w:rsidRPr="00A071D5" w:rsidRDefault="00A071D5" w:rsidP="00A071D5">
      <w:pPr>
        <w:pStyle w:val="Heading1"/>
        <w:rPr>
          <w:lang w:val="es-ES"/>
        </w:rPr>
      </w:pPr>
      <w:r w:rsidRPr="00A071D5">
        <w:rPr>
          <w:lang w:val="es-ES"/>
        </w:rPr>
        <w:t>Siendo consciente de la importancia de este componente en el plan de acción revisado, la Secretaría recomienda incluir en el informe sobre la marcha de las actividades asociado con la solicitud del próximo tramo una actualización sobre los avances conseguidos a la hora de volver a establecer y aplicar el sistema de otorgamiento de licencias y cuotas de HFCF, así como de los resultados de las visitas a los importadores, distribuidores y usuarios para supervisar el mercado local de HCFC, incluidas las sanciones o medidas que se proponen para los casos en que se identifique importaciones o posesiones irregulares de HCFC.</w:t>
      </w:r>
    </w:p>
    <w:p w14:paraId="44D5E6C2" w14:textId="77777777" w:rsidR="00A071D5" w:rsidRPr="00A071D5" w:rsidRDefault="00A071D5" w:rsidP="00A071D5">
      <w:pPr>
        <w:pStyle w:val="Heading1"/>
        <w:numPr>
          <w:ilvl w:val="0"/>
          <w:numId w:val="0"/>
        </w:numPr>
        <w:rPr>
          <w:i/>
          <w:iCs/>
          <w:lang w:val="es-ES_tradnl"/>
        </w:rPr>
      </w:pPr>
      <w:r w:rsidRPr="00A071D5">
        <w:rPr>
          <w:i/>
          <w:iCs/>
          <w:lang w:val="es-ES_tradnl"/>
        </w:rPr>
        <w:t>Espumas de poliuretano</w:t>
      </w:r>
    </w:p>
    <w:p w14:paraId="5D02760B" w14:textId="77777777" w:rsidR="00A071D5" w:rsidRPr="00A071D5" w:rsidRDefault="00A071D5" w:rsidP="00A071D5">
      <w:pPr>
        <w:pStyle w:val="Heading1"/>
        <w:rPr>
          <w:lang w:val="es-ES"/>
        </w:rPr>
      </w:pPr>
      <w:r w:rsidRPr="00A071D5">
        <w:rPr>
          <w:lang w:val="es-ES"/>
        </w:rPr>
        <w:t>Al comentar esta cuestión con la ONUDI, la Secretaría observó que, actualmente, la mayoría de los sistemas importados del país se fabricaban por empresas que no están al amparo del artículo 5 y que emplean HFC como agentes espumosos. Se cree que los usuarios pequeños de espumas de poliuretano (muchos de ellos no activos actualmente) adoptarían cualquier tecnología que esté disponible a un precio razonable. Dada la falta de disponibilidad de algunas sustancias alternativas con un bajo PCA, especialmente las no inflamables para espumas pulverizadas, es poco probable en este momento que las cantidades tan pequeñas de HCFC que se están consumiendo puedan hacer la transición a sustancias alternativas de bajo PCA de forma sostenida. El aplazamiento hasta el 1 de enero de 2025 de la prohibición de importar HCFC-141b y las bajas cantidades que está permitido importar de HCFC</w:t>
      </w:r>
      <w:r w:rsidRPr="00A071D5">
        <w:rPr>
          <w:lang w:val="es-ES"/>
        </w:rPr>
        <w:noBreakHyphen/>
        <w:t xml:space="preserve">141b puro (6,6 toneladas PAO) y HCFC-141b contenido en polioles premezclados (1,91 toneladas PAO) permitirá a estos pequeños usuarios seguir utilizando HCFC-141b durante unos pocos años y migrar a sustancias alternativas de bajo PCA cuando las condiciones del mercado local permitan hacer una transición que pueda mantenerse en el tiempo. </w:t>
      </w:r>
    </w:p>
    <w:p w14:paraId="42776E78" w14:textId="77777777" w:rsidR="00A071D5" w:rsidRPr="00A071D5" w:rsidRDefault="00A071D5" w:rsidP="00A071D5">
      <w:pPr>
        <w:pStyle w:val="Heading1"/>
        <w:widowControl w:val="0"/>
        <w:rPr>
          <w:lang w:val="es-ES"/>
        </w:rPr>
      </w:pPr>
      <w:r w:rsidRPr="00A071D5">
        <w:rPr>
          <w:lang w:val="es-ES"/>
        </w:rPr>
        <w:t>En la 82</w:t>
      </w:r>
      <w:r w:rsidRPr="00A071D5">
        <w:rPr>
          <w:vertAlign w:val="superscript"/>
          <w:lang w:val="es-ES"/>
        </w:rPr>
        <w:t>a </w:t>
      </w:r>
      <w:r w:rsidRPr="00A071D5">
        <w:rPr>
          <w:lang w:val="es-ES"/>
        </w:rPr>
        <w:t>reunión, se eliminó el sector de espumas de poliuretano de la etapa II, en el entendimiento de que, si las empresas admisibles incluidas en dicho proyecto volvieran a utilizar cantidades significativas de HCFC</w:t>
      </w:r>
      <w:r w:rsidRPr="00A071D5">
        <w:rPr>
          <w:lang w:val="es-ES"/>
        </w:rPr>
        <w:noBreakHyphen/>
        <w:t xml:space="preserve">141b durante la ejecución de la etapa II, se presentaría una propuesta para tratar su conversión. Sin embargo, este escenario es poco probable teniendo en cuenta la situación actual del sector. En vez de aprobar los 150.000 $EUA solicitados para este fin, la Secretaría recomienda </w:t>
      </w:r>
      <w:bookmarkStart w:id="3" w:name="_Hlk119090001"/>
      <w:r w:rsidRPr="00A071D5">
        <w:rPr>
          <w:lang w:val="es-ES"/>
        </w:rPr>
        <w:t>introducir flexibilidad en la asignación de hasta 70.000 $EUA de los fondos ya aprobados en principio, si fuera necesario, durante el período de ejecución de la etapa II para proporcionar asistencia técnica a los proveedores de sistemas admisibles a fin de que desarrollen fórmulas a partir de sustancias alternativas con un bajo PCA que sean accesibles para el mercado local a un precio económico, en línea con la cláusula de flexibilidad del Acuerdo</w:t>
      </w:r>
      <w:bookmarkEnd w:id="3"/>
      <w:r w:rsidRPr="00A071D5">
        <w:rPr>
          <w:lang w:val="es-ES"/>
        </w:rPr>
        <w:t>. Si esta opción fuera necesaria durante la ejecución de la etapa II, la ONUDI incluiría la actividad en los informes sobre la marcha de las actividades del tramo.</w:t>
      </w:r>
    </w:p>
    <w:p w14:paraId="60E0CFD3" w14:textId="77777777" w:rsidR="00A071D5" w:rsidRDefault="00A071D5" w:rsidP="00A071D5">
      <w:pPr>
        <w:widowControl w:val="0"/>
        <w:rPr>
          <w:i/>
          <w:lang w:val="es-ES"/>
        </w:rPr>
      </w:pPr>
    </w:p>
    <w:p w14:paraId="0E55D37C" w14:textId="77777777" w:rsidR="00A071D5" w:rsidRDefault="00A071D5" w:rsidP="00A071D5">
      <w:pPr>
        <w:widowControl w:val="0"/>
        <w:rPr>
          <w:i/>
          <w:lang w:val="es-ES"/>
        </w:rPr>
      </w:pPr>
    </w:p>
    <w:p w14:paraId="7AD5CFB3" w14:textId="2B91AAE5" w:rsidR="00A071D5" w:rsidRPr="00A071D5" w:rsidRDefault="00A071D5" w:rsidP="00A071D5">
      <w:pPr>
        <w:widowControl w:val="0"/>
        <w:rPr>
          <w:i/>
          <w:lang w:val="es-ES"/>
        </w:rPr>
      </w:pPr>
      <w:r w:rsidRPr="00A071D5">
        <w:rPr>
          <w:i/>
          <w:lang w:val="es-ES"/>
        </w:rPr>
        <w:lastRenderedPageBreak/>
        <w:t>Sector de mantenimiento de equipos de refrigeración</w:t>
      </w:r>
    </w:p>
    <w:p w14:paraId="778E0B9F" w14:textId="77777777" w:rsidR="00A071D5" w:rsidRPr="00A071D5" w:rsidRDefault="00A071D5" w:rsidP="00A071D5">
      <w:pPr>
        <w:widowControl w:val="0"/>
        <w:rPr>
          <w:i/>
          <w:u w:val="single"/>
          <w:lang w:val="es-ES"/>
        </w:rPr>
      </w:pPr>
    </w:p>
    <w:p w14:paraId="1F60CDDF" w14:textId="77777777" w:rsidR="00A071D5" w:rsidRPr="00A071D5" w:rsidRDefault="00A071D5" w:rsidP="00A071D5">
      <w:pPr>
        <w:widowControl w:val="0"/>
        <w:rPr>
          <w:i/>
          <w:iCs/>
          <w:u w:val="single"/>
          <w:lang w:val="es-ES"/>
        </w:rPr>
      </w:pPr>
      <w:r w:rsidRPr="00A071D5">
        <w:rPr>
          <w:i/>
          <w:iCs/>
          <w:u w:val="single"/>
          <w:lang w:val="es-ES"/>
        </w:rPr>
        <w:t>Plan de recuperación, reciclaje y regeneración de refrigerantes:</w:t>
      </w:r>
    </w:p>
    <w:p w14:paraId="5FC6A845" w14:textId="77777777" w:rsidR="00A071D5" w:rsidRPr="00A071D5" w:rsidRDefault="00A071D5" w:rsidP="00A071D5">
      <w:pPr>
        <w:widowControl w:val="0"/>
        <w:rPr>
          <w:lang w:val="es-ES"/>
        </w:rPr>
      </w:pPr>
    </w:p>
    <w:p w14:paraId="63324B1C" w14:textId="77777777" w:rsidR="00A071D5" w:rsidRPr="00A071D5" w:rsidRDefault="00A071D5" w:rsidP="00A071D5">
      <w:pPr>
        <w:pStyle w:val="Heading1"/>
        <w:widowControl w:val="0"/>
        <w:rPr>
          <w:lang w:val="es-ES"/>
        </w:rPr>
      </w:pPr>
      <w:proofErr w:type="gramStart"/>
      <w:r w:rsidRPr="00A071D5">
        <w:rPr>
          <w:lang w:val="es-ES"/>
        </w:rPr>
        <w:t>En relación a</w:t>
      </w:r>
      <w:proofErr w:type="gramEnd"/>
      <w:r w:rsidRPr="00A071D5">
        <w:rPr>
          <w:lang w:val="es-ES"/>
        </w:rPr>
        <w:t xml:space="preserve"> los fondos asociados con las actividades de recuperación, reciclaje y regeneración (RRR), la Secretaría observó con preocupación que los dos operadores de RRR financiados durante la etapa I todavía no habían obtenido la licencia para su funcionamiento</w:t>
      </w:r>
      <w:r>
        <w:rPr>
          <w:rStyle w:val="FootnoteReference"/>
        </w:rPr>
        <w:footnoteReference w:id="19"/>
      </w:r>
      <w:r w:rsidRPr="00A071D5">
        <w:rPr>
          <w:lang w:val="es-ES"/>
        </w:rPr>
        <w:t>. La ONUDI explicó que se habían producido demoras como consecuencia de la automatización del proceso de registro, pero que las empresas habían hecho las modificaciones necesarias para cumplir con las disposiciones de la norma. Observando que esta cuestión lleva abierta varios años sin llegar a resolverse, se acordó que en el tramo actual tan solo se incluirá financiación para equipos y herramientas destinados a técnicos y para la preparación de un modelo de negocio del plan de RRR, mientras que la financiación para otras infraestructuras de regeneración se examinará en tramos futuros en función de los resultados del modelo de negocio y después de que se haya confirmado que los centros de RRR creados en la etapa I han obtenido todas las licencias necesarias y están totalmente operativos.</w:t>
      </w:r>
    </w:p>
    <w:p w14:paraId="1B786E88" w14:textId="77777777" w:rsidR="00A071D5" w:rsidRPr="00A071D5" w:rsidRDefault="00A071D5" w:rsidP="00A071D5">
      <w:pPr>
        <w:keepNext/>
        <w:keepLines/>
        <w:rPr>
          <w:i/>
          <w:iCs/>
          <w:u w:val="single"/>
          <w:lang w:val="es-ES_tradnl"/>
        </w:rPr>
      </w:pPr>
      <w:r w:rsidRPr="00A071D5">
        <w:rPr>
          <w:i/>
          <w:iCs/>
          <w:u w:val="single"/>
          <w:lang w:val="es-ES_tradnl"/>
        </w:rPr>
        <w:t>Proyectos piloto para usuarios finales</w:t>
      </w:r>
    </w:p>
    <w:p w14:paraId="76350675" w14:textId="77777777" w:rsidR="00A071D5" w:rsidRDefault="00A071D5" w:rsidP="00A071D5">
      <w:pPr>
        <w:keepNext/>
        <w:keepLines/>
      </w:pPr>
    </w:p>
    <w:p w14:paraId="6B45B967" w14:textId="77777777" w:rsidR="00A071D5" w:rsidRPr="00A071D5" w:rsidRDefault="00A071D5" w:rsidP="00A071D5">
      <w:pPr>
        <w:pStyle w:val="Heading1"/>
        <w:keepNext/>
        <w:keepLines/>
        <w:rPr>
          <w:lang w:val="es-ES"/>
        </w:rPr>
      </w:pPr>
      <w:r w:rsidRPr="00A071D5">
        <w:rPr>
          <w:lang w:val="es-ES"/>
        </w:rPr>
        <w:t xml:space="preserve">En relación a los proyectos piloto de tecnologías con un bajo potencial calentamiento atmosférico para usuarios finales, la ONUDI se mostró de acuerdo en que, aunque los fondos de la etapa II ya se habían aprobado en principio, la financiación destinada a estos proyectos piloto solo podría recomendarse para un tramo futuro, una vez que se haya demostrado que se cumple con las condiciones establecidas en la decisión 84/84 sobre programas de incentivos para usuarios finales y se disponga de más información sobre el tipo de equipos que se sustituirán o convertirá, los usuarios finales y la tecnología. </w:t>
      </w:r>
    </w:p>
    <w:p w14:paraId="6CE68AD8" w14:textId="77777777" w:rsidR="00A071D5" w:rsidRPr="00A071D5" w:rsidRDefault="00A071D5" w:rsidP="00A071D5">
      <w:pPr>
        <w:pStyle w:val="Heading1"/>
        <w:rPr>
          <w:lang w:val="es-ES"/>
        </w:rPr>
      </w:pPr>
      <w:r w:rsidRPr="00A071D5">
        <w:rPr>
          <w:lang w:val="es-ES"/>
        </w:rPr>
        <w:t>En cuanto a los proyectos de cero fugas propuestos, observando que en los primeros proyectos de este tipo del primer tramo no se habían obtenido datos precisos sobre la reducción del consumo de refrigerantes y de energía, la Secretaría y la ONUDI acordaron que los proyectos de cero fugas adicionales incluyan actividades de toma de medidas y de generación de informes. Entre estas actividades estarían: medida del rendimiento en la situación de referencia, seguimiento de los equipos reparados durante un tiempo representativo (un año), medida del rendimiento tras la intervención y comparación de los resultados aportado datos sobre las diferencias del consumo energético y de refrigerantes, las tasas de fugas, la necesidad de hacer reparaciones y otros parámetros. Este principio se aplicará también a los proyectos de demostración piloto que se ejecuten en tramos futuros.</w:t>
      </w:r>
    </w:p>
    <w:p w14:paraId="636965FF" w14:textId="77777777" w:rsidR="00A071D5" w:rsidRPr="00A071D5" w:rsidRDefault="00A071D5" w:rsidP="00A071D5">
      <w:pPr>
        <w:spacing w:after="240"/>
        <w:rPr>
          <w:lang w:val="es-ES"/>
        </w:rPr>
      </w:pPr>
      <w:r w:rsidRPr="00A071D5">
        <w:rPr>
          <w:u w:val="single"/>
          <w:lang w:val="es-ES"/>
        </w:rPr>
        <w:t>Sostenibilidad de la eliminación de los HCFC y evaluación de los riesgos</w:t>
      </w:r>
    </w:p>
    <w:p w14:paraId="5D7AC645" w14:textId="77777777" w:rsidR="00A071D5" w:rsidRPr="00A071D5" w:rsidRDefault="00A071D5" w:rsidP="00A071D5">
      <w:pPr>
        <w:pStyle w:val="Heading1"/>
        <w:rPr>
          <w:lang w:val="es-ES"/>
        </w:rPr>
      </w:pPr>
      <w:r w:rsidRPr="00A071D5">
        <w:rPr>
          <w:lang w:val="es-ES"/>
        </w:rPr>
        <w:t>La Secretaría y la ONUDI debatieron los factores que podrían poner en riesgo la ejecución de la etapa II y la sostenibilidad de las actividades propuestas. La ONUDI aseguró a la Secretaría que el plan se ejecutará dentro del calendario propuesto, ya que los factores externos que afectaron a la ejecución del primer tramo (es decir, la recesión económica, la hiperinflación y la rápida devaluación de la moneda local) han evolucionado de forma positiva. El país ha salido de la hiperinflación, la devaluación se ha ralentizado y, actualmente, aproximadamente el 60 por ciento de todas las transacciones financieras se hacen en divisas.</w:t>
      </w:r>
    </w:p>
    <w:p w14:paraId="4A152EB7" w14:textId="77777777" w:rsidR="00A071D5" w:rsidRPr="00A071D5" w:rsidRDefault="00A071D5" w:rsidP="00A071D5">
      <w:pPr>
        <w:pStyle w:val="Heading1"/>
        <w:rPr>
          <w:lang w:val="es-ES"/>
        </w:rPr>
      </w:pPr>
      <w:r w:rsidRPr="00A071D5">
        <w:rPr>
          <w:lang w:val="es-ES"/>
        </w:rPr>
        <w:t xml:space="preserve">En cuanto a las formas de contratación y pago en el país, los equipos y los servicios de los expertos internacionales se contratar y pagan directamente por la ONUDI. En el caso de los servicios locales (por ejemplo, gastos de formación, distribución de equipos y actividades de supervisión), la ONUDI firma contratos con proveedores de servicios y consultores locales de acuerdo con la planificación del FONDOIN para la etapa II; los pagos locales se realizan a través de la oficina local del PNUD siguiendo los </w:t>
      </w:r>
      <w:r w:rsidRPr="00A071D5">
        <w:rPr>
          <w:lang w:val="es-ES"/>
        </w:rPr>
        <w:lastRenderedPageBreak/>
        <w:t>procedimientos y las políticas de la ONU. La ONUDI aseguró también a la Secretaría que, a pesar de los factores externos, ha podido adquirir e importar equipos, contratar y pagar a consultores locales e internacionales, y contratar y pagar servicios locales de forma segura y eficiente.</w:t>
      </w:r>
    </w:p>
    <w:p w14:paraId="29AE00AB" w14:textId="77777777" w:rsidR="00A071D5" w:rsidRPr="00A071D5" w:rsidRDefault="00A071D5" w:rsidP="00A071D5">
      <w:pPr>
        <w:pStyle w:val="Heading1"/>
        <w:rPr>
          <w:lang w:val="es-ES"/>
        </w:rPr>
      </w:pPr>
      <w:r w:rsidRPr="00A071D5">
        <w:rPr>
          <w:lang w:val="es-ES"/>
        </w:rPr>
        <w:t>Observando que, en los últimos años, una de las dificultades había siso los cambios institucionales, incluidos los acontecidos en la Dependencia Nacional del Ozono, la Secretaría hizo un seguimiento con la ONUDI sobre la situación actual del proyecto de fortalecimiento institucional. La ONUDI, tras consultas con el PNUD (el organismo responsable de ejecutar el proyecto de fortalecimiento institucional) informó de que, tras un cambio en la dirección en octubre de 2021, se había vuelto a contratar personal para la Dependencia Nacional del Ozono, que de nuevo está totalmente operativa. Durante el último trimestre de 2021, la Dependencia Nacional del Ozono preparó un ambicioso plan para 2022 y 2023, actualmente en ejecución. Está previsto que la solicitud del proyecto de fortalecimiento institucional se presente en la 92</w:t>
      </w:r>
      <w:r w:rsidRPr="00A071D5">
        <w:rPr>
          <w:vertAlign w:val="superscript"/>
          <w:lang w:val="es-ES"/>
        </w:rPr>
        <w:t>a </w:t>
      </w:r>
      <w:r w:rsidRPr="00A071D5">
        <w:rPr>
          <w:lang w:val="es-ES"/>
        </w:rPr>
        <w:t>reunión en junio de 2023.</w:t>
      </w:r>
      <w:r w:rsidRPr="00A071D5">
        <w:rPr>
          <w:i/>
          <w:lang w:val="es-ES"/>
        </w:rPr>
        <w:t xml:space="preserve"> </w:t>
      </w:r>
    </w:p>
    <w:p w14:paraId="135C5FF7" w14:textId="77777777" w:rsidR="00A071D5" w:rsidRPr="00A071D5" w:rsidRDefault="00A071D5" w:rsidP="00A071D5">
      <w:pPr>
        <w:pStyle w:val="Heading1"/>
        <w:rPr>
          <w:lang w:val="es-ES"/>
        </w:rPr>
      </w:pPr>
      <w:r w:rsidRPr="00A071D5">
        <w:rPr>
          <w:lang w:val="es-ES"/>
        </w:rPr>
        <w:t xml:space="preserve">En cuanto a la supervisión del proyecto, la ONUDI aseguró a la Secretaría que en el equipo técnico del FONDOIN hay más de una persona supervisando y haciendo seguimiento continuo de las actividades del PGEH, y que esto ha demostrado su eficacia durante la ejecución del primer tramo, con difíciles circunstancias. </w:t>
      </w:r>
    </w:p>
    <w:p w14:paraId="59DA30EA" w14:textId="77777777" w:rsidR="00A071D5" w:rsidRPr="00A071D5" w:rsidRDefault="00A071D5" w:rsidP="00A071D5">
      <w:pPr>
        <w:pStyle w:val="Heading1"/>
        <w:rPr>
          <w:lang w:val="es-ES"/>
        </w:rPr>
      </w:pPr>
      <w:r w:rsidRPr="00A071D5">
        <w:rPr>
          <w:lang w:val="es-ES"/>
        </w:rPr>
        <w:t>La ONUDI también indicó que una de las lecciones aprendidas del primer tramo era que las medidas drásticas, como la prohibición temprana de las importaciones sin tener en cuenta la situación económica real, tenían pocos efectos reales y podrían provocar otros problemas no deseados. Durante el tiempo restante de la etapa II, se mantendrán consultas adicionales con los grupos de interés para asegurarse de que las medidas reglamentarias se tomen a tiempo, sean adecuadas y tengan los efectos deseados.</w:t>
      </w:r>
    </w:p>
    <w:p w14:paraId="229364F7" w14:textId="77777777" w:rsidR="00A071D5" w:rsidRPr="00A071D5" w:rsidRDefault="00A071D5" w:rsidP="00A071D5">
      <w:pPr>
        <w:pStyle w:val="Heading1"/>
        <w:keepNext/>
        <w:rPr>
          <w:iCs/>
          <w:lang w:val="es-ES"/>
        </w:rPr>
      </w:pPr>
      <w:r w:rsidRPr="00A071D5">
        <w:rPr>
          <w:lang w:val="es-ES"/>
        </w:rPr>
        <w:t>En relación a la sostenibilidad de las actividades ejecutadas como parte de la etapa II del PGEH para la capacitación de técnicos, los 10 centros de formación y los dos centros especializados en refrigerantes inflamables a los que se proporcionó asistencia firmarán acuerdos con el FONDOIN por los que se comprometen a incorporar la asignatura de buenas prácticas en refrigeración en sus planes de estudios, a seguir proporcionando formación a los técnicos de refrigeración como parte de sus programas habituales y a informar periódicamente sobre el número de técnicos a los que capaciten.</w:t>
      </w:r>
    </w:p>
    <w:p w14:paraId="0B95170C" w14:textId="77777777" w:rsidR="00A071D5" w:rsidRPr="00A071D5" w:rsidRDefault="00A071D5" w:rsidP="00A071D5">
      <w:pPr>
        <w:pStyle w:val="Heading1"/>
        <w:numPr>
          <w:ilvl w:val="0"/>
          <w:numId w:val="0"/>
        </w:numPr>
        <w:rPr>
          <w:u w:val="single"/>
          <w:lang w:val="es-ES"/>
        </w:rPr>
      </w:pPr>
      <w:r w:rsidRPr="00A071D5">
        <w:rPr>
          <w:u w:val="single"/>
          <w:lang w:val="es-ES"/>
        </w:rPr>
        <w:t xml:space="preserve">Distribución de los tramos y plan de acción para el segundo tramo </w:t>
      </w:r>
    </w:p>
    <w:p w14:paraId="71A1ED7D" w14:textId="77777777" w:rsidR="00A071D5" w:rsidRPr="00A071D5" w:rsidRDefault="00A071D5" w:rsidP="00A071D5">
      <w:pPr>
        <w:pStyle w:val="Heading1"/>
        <w:rPr>
          <w:lang w:val="es-ES"/>
        </w:rPr>
      </w:pPr>
      <w:r w:rsidRPr="00A071D5">
        <w:rPr>
          <w:lang w:val="es-ES"/>
        </w:rPr>
        <w:t xml:space="preserve">Aunque la Secretaría está de acuerdo en que las circunstancias externas explicadas en la propuesta están cambiado y observando que, a pesar de las dificultades, la ONUDI y el Gobierno han sido capaces de poco a poco ejecutar las actividades del sector de mantenimiento de equipos de refrigeración y aire acondicionado, la Secretaría considera que sería beneficioso seguir un enfoque paso a paso y supervisar de cerca la ejecución del próximo tramo antes de permitir seguir con la ejecución de la etapa II. Por esta razón, la Secretaría ha sugerido examinar el tramo actual (el segundo) por un nivel de financiación menor (261.144 $EUA en vez de los 647,140 $EUA propuestos) y que se presente un informe sobre la marcha de las actividades y una solicitud para el tercer tramo en un año (2023 en vez de 2024, como se había propuesto) a fin de supervisar los avances de las actividades iniciales propuestas. </w:t>
      </w:r>
      <w:bookmarkStart w:id="4" w:name="_Hlk119138111"/>
      <w:r w:rsidRPr="00A071D5">
        <w:rPr>
          <w:lang w:val="es-ES"/>
        </w:rPr>
        <w:t>El plan de acción correspondiente al segundo tramo, que se ejecutará en 2023 y 2024, incluye:</w:t>
      </w:r>
    </w:p>
    <w:p w14:paraId="6C20D536" w14:textId="77777777" w:rsidR="00A071D5" w:rsidRPr="00A071D5" w:rsidRDefault="00A071D5" w:rsidP="00A071D5">
      <w:pPr>
        <w:pStyle w:val="Heading2"/>
        <w:rPr>
          <w:lang w:val="es-ES"/>
        </w:rPr>
      </w:pPr>
      <w:r w:rsidRPr="00A071D5">
        <w:rPr>
          <w:i/>
          <w:iCs/>
          <w:lang w:val="es-ES"/>
        </w:rPr>
        <w:t>Refuerzo de los controles de los HCFC:</w:t>
      </w:r>
      <w:r w:rsidRPr="00A071D5">
        <w:rPr>
          <w:lang w:val="es-ES"/>
        </w:rPr>
        <w:t xml:space="preserve"> Evaluar el sistema actual de concesión de licencias y cuotas, capacitación de 60 funcionarios de aduanas sobre la legislación relativa a las SAO, cinco visitas anuales a importadores y distribuidores, y control continuo de las aduanas subalternas (11.000 $EUA);</w:t>
      </w:r>
    </w:p>
    <w:p w14:paraId="42A05BBF" w14:textId="77777777" w:rsidR="00A071D5" w:rsidRPr="00A071D5" w:rsidRDefault="00A071D5" w:rsidP="00A071D5">
      <w:pPr>
        <w:pStyle w:val="Heading2"/>
        <w:rPr>
          <w:lang w:val="es-ES"/>
        </w:rPr>
      </w:pPr>
      <w:r w:rsidRPr="00A071D5">
        <w:rPr>
          <w:i/>
          <w:iCs/>
          <w:lang w:val="es-ES"/>
        </w:rPr>
        <w:t>Fortalecimiento de del marco legislativo:</w:t>
      </w:r>
      <w:r w:rsidRPr="00A071D5">
        <w:rPr>
          <w:lang w:val="es-ES"/>
        </w:rPr>
        <w:t xml:space="preserve"> Actualización continua de las normas COVENIN, mantener una reunión consultiva anual con las entidades gubernamentales y una reunión de extensión anual con todos los grupos de interés (7,000 $EUA);</w:t>
      </w:r>
    </w:p>
    <w:p w14:paraId="1CEC9437" w14:textId="77777777" w:rsidR="00A071D5" w:rsidRPr="00A071D5" w:rsidRDefault="00A071D5" w:rsidP="00A071D5">
      <w:pPr>
        <w:pStyle w:val="Heading2"/>
        <w:rPr>
          <w:i/>
          <w:iCs/>
          <w:lang w:val="es-ES"/>
        </w:rPr>
      </w:pPr>
      <w:r w:rsidRPr="00A071D5">
        <w:rPr>
          <w:i/>
          <w:iCs/>
          <w:lang w:val="es-ES"/>
        </w:rPr>
        <w:lastRenderedPageBreak/>
        <w:t>Sector de mantenimiento de equipos de refrigeración:</w:t>
      </w:r>
    </w:p>
    <w:p w14:paraId="3AFED60D" w14:textId="77777777" w:rsidR="00A071D5" w:rsidRPr="00A071D5" w:rsidRDefault="00A071D5" w:rsidP="00A071D5">
      <w:pPr>
        <w:pStyle w:val="Heading3"/>
        <w:rPr>
          <w:lang w:val="es-ES"/>
        </w:rPr>
      </w:pPr>
      <w:r w:rsidRPr="00A071D5">
        <w:rPr>
          <w:lang w:val="es-ES"/>
        </w:rPr>
        <w:t>Iniciar la adquisición de 200 equipos y herramientas para la recuperación de refrigerante y el uso de buenas prácticas; desarrollar un plan de negocio para asegurar la sostenibilidad de la red de RRR, concienciar sobre RRR a técnicos y usuarios finales (101.000 $EUA);</w:t>
      </w:r>
    </w:p>
    <w:p w14:paraId="5D6682EB" w14:textId="77777777" w:rsidR="00A071D5" w:rsidRPr="00A071D5" w:rsidRDefault="00A071D5" w:rsidP="00A071D5">
      <w:pPr>
        <w:pStyle w:val="Heading3"/>
        <w:rPr>
          <w:lang w:val="es-ES"/>
        </w:rPr>
      </w:pPr>
      <w:r w:rsidRPr="00A071D5">
        <w:rPr>
          <w:lang w:val="es-ES"/>
        </w:rPr>
        <w:t>Elaborar un programa de capacitación estándar sobre buenas prácticas en refrigeración y sustancias alternativas sin PAO y con un bajo potencial de calentamiento atmosférico, actualizar el manual de buenas prácticas de refrigeración, preparar unas directrices para la evaluación de riesgos para el manejo seguro de los refrigerantes inflamables y formar a 100 técnicos sobre buenas prácticas en refrigeración en línea con el nuevo programa estándar (39.000 $EUA);</w:t>
      </w:r>
    </w:p>
    <w:p w14:paraId="40B9552D" w14:textId="77777777" w:rsidR="00A071D5" w:rsidRPr="00A071D5" w:rsidRDefault="00A071D5" w:rsidP="00A071D5">
      <w:pPr>
        <w:pStyle w:val="Heading3"/>
        <w:rPr>
          <w:lang w:val="es-ES"/>
        </w:rPr>
      </w:pPr>
      <w:r w:rsidRPr="00A071D5">
        <w:rPr>
          <w:lang w:val="es-ES"/>
        </w:rPr>
        <w:t>Evaluar el proceso actual de certificación de competencias profesionales de técnicos de mantenimiento de equipos de refrigeración y aire acondicionado; establecer la viabilidad de la acreditación del FONDOIN con el órgano de certificación nacional; formular dos normas de competencias profesionales que permitan reconocer formalmente las buenas prácticas en refrigeración y el manejo seguro de refrigerantes inflamables (15.000 $EUA);</w:t>
      </w:r>
    </w:p>
    <w:p w14:paraId="21057717" w14:textId="77777777" w:rsidR="00A071D5" w:rsidRPr="00A071D5" w:rsidRDefault="00A071D5" w:rsidP="00A071D5">
      <w:pPr>
        <w:pStyle w:val="Heading3"/>
        <w:rPr>
          <w:lang w:val="es-ES"/>
        </w:rPr>
      </w:pPr>
      <w:r w:rsidRPr="00A071D5">
        <w:rPr>
          <w:lang w:val="es-ES"/>
        </w:rPr>
        <w:t>Formular una estrategia para fomentar el uso de un refrigerante R</w:t>
      </w:r>
      <w:r w:rsidRPr="00A071D5">
        <w:rPr>
          <w:lang w:val="es-ES"/>
        </w:rPr>
        <w:noBreakHyphen/>
        <w:t>290 producido nacionalmente en aplicaciones de refrigeración y aire acondicionado, y dar soporte al sector de los usuarios finales para priorizar el uso de sustancias alternativas a los HCFC (20.000 $EUA);</w:t>
      </w:r>
    </w:p>
    <w:p w14:paraId="69B67BBA" w14:textId="77777777" w:rsidR="00A071D5" w:rsidRPr="00A071D5" w:rsidRDefault="00A071D5" w:rsidP="00A071D5">
      <w:pPr>
        <w:pStyle w:val="Heading2"/>
        <w:rPr>
          <w:lang w:val="es-ES"/>
        </w:rPr>
      </w:pPr>
      <w:r w:rsidRPr="00A071D5">
        <w:rPr>
          <w:i/>
          <w:iCs/>
          <w:lang w:val="es-ES"/>
        </w:rPr>
        <w:t>Sensibilización:</w:t>
      </w:r>
      <w:r w:rsidRPr="00A071D5">
        <w:rPr>
          <w:lang w:val="es-ES"/>
        </w:rPr>
        <w:t xml:space="preserve"> Primera campaña de sensibilización destinada a instructores, técnicos y usuarios finales de equipos de refrigeración y aire acondicionado, así como a funcionarios de aduanas y de vigilancia sobre las actividades del PGEH; impresión de folletos y otros materiales (20.000 $EUA); y</w:t>
      </w:r>
    </w:p>
    <w:p w14:paraId="18B58EA0" w14:textId="77777777" w:rsidR="00A071D5" w:rsidRPr="00A071D5" w:rsidRDefault="00A071D5" w:rsidP="00A071D5">
      <w:pPr>
        <w:pStyle w:val="Heading2"/>
        <w:keepNext/>
        <w:keepLines/>
        <w:widowControl/>
        <w:rPr>
          <w:lang w:val="es-ES"/>
        </w:rPr>
      </w:pPr>
      <w:r w:rsidRPr="00A071D5">
        <w:rPr>
          <w:i/>
          <w:iCs/>
          <w:lang w:val="es-ES"/>
        </w:rPr>
        <w:t>Supervisión y evaluación del proyecto:</w:t>
      </w:r>
      <w:r w:rsidRPr="00A071D5">
        <w:rPr>
          <w:lang w:val="es-ES"/>
        </w:rPr>
        <w:t xml:space="preserve"> Proseguir con la ejecución a través del FONDOIN, lo que incluye el uso de consultores locales (25.000 $EUA) y visitas de supervisión (23.444 $EUA) (total, 48.444 $EUA).</w:t>
      </w:r>
    </w:p>
    <w:bookmarkEnd w:id="4"/>
    <w:p w14:paraId="082D53DD" w14:textId="77777777" w:rsidR="00A071D5" w:rsidRPr="00A071D5" w:rsidRDefault="00A071D5" w:rsidP="00A071D5">
      <w:pPr>
        <w:rPr>
          <w:u w:val="single"/>
          <w:lang w:val="es-ES"/>
        </w:rPr>
      </w:pPr>
      <w:r w:rsidRPr="00A071D5">
        <w:rPr>
          <w:u w:val="single"/>
          <w:lang w:val="es-ES"/>
        </w:rPr>
        <w:t>Implantación de los criterios de género</w:t>
      </w:r>
      <w:r w:rsidRPr="0083722F">
        <w:rPr>
          <w:rStyle w:val="FootnoteReference"/>
          <w:u w:val="single"/>
        </w:rPr>
        <w:footnoteReference w:id="20"/>
      </w:r>
    </w:p>
    <w:p w14:paraId="4DF7008E" w14:textId="77777777" w:rsidR="00A071D5" w:rsidRPr="00A071D5" w:rsidRDefault="00A071D5" w:rsidP="00A071D5">
      <w:pPr>
        <w:rPr>
          <w:lang w:val="es-ES"/>
        </w:rPr>
      </w:pPr>
    </w:p>
    <w:p w14:paraId="17DD1511" w14:textId="6B3BF97D" w:rsidR="00A071D5" w:rsidRPr="00A071D5" w:rsidRDefault="00A071D5" w:rsidP="00A071D5">
      <w:pPr>
        <w:pStyle w:val="Heading1"/>
        <w:rPr>
          <w:lang w:val="es-ES"/>
        </w:rPr>
      </w:pPr>
      <w:r w:rsidRPr="00A071D5">
        <w:rPr>
          <w:lang w:val="es-ES"/>
        </w:rPr>
        <w:t xml:space="preserve">El FONDOIN se asegurará de que tanto las mujeres como los hombres puedan beneficiarse por igual de las actividades de mejora de la capacidad, como talleres de formación, y participen de igual manera en los procesos de toma de decisiones de todos los proyectos y actividades. Con este fin, el FONDOIN intenta fomentar la participación activa de las mujeres en los talleres de formación sobre buenas prácticas en refrigeración y las sustancias alternativas a los HCFC y HFC; promover el acceso a oportunidades y buenas condicionales laborales proporcionando juegos de herramientas a las técnicas mujeres; reforzar las capacidades técnicas de las mujeres mediante cursos de formación y el suministro de herramientas; promover el compromiso de las mujeres en el sector de refrigeración y aire acondicionado animándolas a elegir carreras técnicas; asegurarse de que en los procedimientos de contratación se incorporen las cuestiones de género (por ejemplo, intentando conseguir un equilibrio entre los géneros de los consultores y el personal contratado o incluyendo la competencia en materia de género como uno de los requisitos </w:t>
      </w:r>
      <w:r w:rsidR="00AC74C1">
        <w:rPr>
          <w:lang w:val="es-ES"/>
        </w:rPr>
        <w:t>d</w:t>
      </w:r>
      <w:r w:rsidRPr="00A071D5">
        <w:rPr>
          <w:lang w:val="es-ES"/>
        </w:rPr>
        <w:t xml:space="preserve">el </w:t>
      </w:r>
      <w:r w:rsidRPr="00A071D5">
        <w:rPr>
          <w:lang w:val="es-ES"/>
        </w:rPr>
        <w:lastRenderedPageBreak/>
        <w:t>mandato) y, en aquellos casos en que se aplicable, recopilar datos desagregados por sexo y presentarlos de esta manera en los informes.</w:t>
      </w:r>
    </w:p>
    <w:p w14:paraId="177DD99C" w14:textId="77777777" w:rsidR="00A071D5" w:rsidRPr="00A071D5" w:rsidRDefault="00A071D5" w:rsidP="00A071D5">
      <w:pPr>
        <w:spacing w:after="240"/>
        <w:outlineLvl w:val="0"/>
        <w:rPr>
          <w:bCs/>
          <w:u w:val="single"/>
          <w:lang w:val="es-ES_tradnl"/>
        </w:rPr>
      </w:pPr>
      <w:r w:rsidRPr="00A071D5">
        <w:rPr>
          <w:bCs/>
          <w:u w:val="single"/>
          <w:lang w:val="es-ES_tradnl"/>
        </w:rPr>
        <w:t xml:space="preserve">Acuerdo revisado </w:t>
      </w:r>
    </w:p>
    <w:p w14:paraId="5212047F" w14:textId="74ADD9CD" w:rsidR="00A071D5" w:rsidRPr="00A071D5" w:rsidRDefault="00A071D5" w:rsidP="00A071D5">
      <w:pPr>
        <w:pStyle w:val="Heading1"/>
        <w:tabs>
          <w:tab w:val="clear" w:pos="0"/>
        </w:tabs>
        <w:rPr>
          <w:lang w:val="es-ES_tradnl"/>
        </w:rPr>
      </w:pPr>
      <w:r w:rsidRPr="00A071D5">
        <w:rPr>
          <w:lang w:val="es-ES_tradnl"/>
        </w:rPr>
        <w:t xml:space="preserve">La Secretaría ha modificado el párrafo 1, el párrafo 16, el apéndice 2-A y el apéndice 7-A del Acuerdo entre el Gobierno de la República Bolivariana de Venezuela y el Comité Ejecutivo a fin de reflejar la prórroga de la duración de la etapa II del PGEH hasta 2027, el compromiso adicional del Gobierno de conseguir la total eliminación de los HCFC para el 1 de enero de 2027, la modificación de la distribución por tramos y de la financiación, las actualizaciones del consumo admisible remanente de todos los HCFC y el ajuste a las reducciones de financiación por la falta de cumplimiento (de 102,00 $EUA por </w:t>
      </w:r>
      <w:r w:rsidR="00647084">
        <w:rPr>
          <w:lang w:val="es-ES_tradnl"/>
        </w:rPr>
        <w:t xml:space="preserve">cada </w:t>
      </w:r>
      <w:r w:rsidRPr="00A071D5">
        <w:rPr>
          <w:lang w:val="es-ES_tradnl"/>
        </w:rPr>
        <w:t xml:space="preserve">kg PAO a 21,19 por </w:t>
      </w:r>
      <w:r w:rsidR="00647084">
        <w:rPr>
          <w:lang w:val="es-ES_tradnl"/>
        </w:rPr>
        <w:t xml:space="preserve">cada </w:t>
      </w:r>
      <w:r w:rsidRPr="00A071D5">
        <w:rPr>
          <w:lang w:val="es-ES_tradnl"/>
        </w:rPr>
        <w:t>kg PAO), de forma que las reducciones adicionales de HCFC de la etapa II del PGEH no tengan un costo adicional, tal como se muestra en el anexo I.</w:t>
      </w:r>
    </w:p>
    <w:p w14:paraId="18435946" w14:textId="77777777" w:rsidR="00A071D5" w:rsidRPr="002A216F" w:rsidRDefault="00A071D5" w:rsidP="00A071D5">
      <w:pPr>
        <w:keepNext/>
        <w:rPr>
          <w:u w:val="single"/>
        </w:rPr>
      </w:pPr>
      <w:r w:rsidRPr="00A071D5">
        <w:rPr>
          <w:u w:val="single"/>
          <w:lang w:val="es-ES_tradnl"/>
        </w:rPr>
        <w:t>Conclusión</w:t>
      </w:r>
      <w:r>
        <w:rPr>
          <w:u w:val="single"/>
        </w:rPr>
        <w:t xml:space="preserve"> </w:t>
      </w:r>
    </w:p>
    <w:p w14:paraId="6AC4A3CD" w14:textId="77777777" w:rsidR="00A071D5" w:rsidRPr="002A216F" w:rsidRDefault="00A071D5" w:rsidP="00A071D5">
      <w:pPr>
        <w:keepNext/>
      </w:pPr>
    </w:p>
    <w:p w14:paraId="14CCD35B" w14:textId="77777777" w:rsidR="00A071D5" w:rsidRPr="00A071D5" w:rsidRDefault="00A071D5" w:rsidP="00A071D5">
      <w:pPr>
        <w:pStyle w:val="Heading1"/>
        <w:rPr>
          <w:lang w:val="es-ES"/>
        </w:rPr>
      </w:pPr>
      <w:r w:rsidRPr="00A071D5">
        <w:rPr>
          <w:lang w:val="es-ES"/>
        </w:rPr>
        <w:t xml:space="preserve">La República Bolivariana de Venezuela cumple con los objetivos de consumo de HCFC establecidos en el Protocolo de Montreal y en su Acuerdo correspondiente a la etapa II del PGEH. Como consecuencia de circunstancias económicas externas, el primer tramo sufrió retrasos graves. Las circunstancias económicas hicieron que cayera la demanda de HCFC. Debido al cierre prematuro de la producción y de las importaciones de HCFC-22, esta demanda no se ha cubierto adecuadamente y parece que se han producido importaciones de HCFC fuera de los cauces legales. Ahora que la situación económica muestra señales de recuperación, en el plan de acción revisado para completar la etapa II se incluye reanudar las importaciones de HCFC y volver establecer el sistema de licencias y cuotas para asegurar que pueda darse respuesta a la demanda al mismo tiempo que se controlan los HCFC que se importan. El plan revisado también incluye proseguir con las actividades del sector de mantenimiento de equipos de refrigeración y aire acondicionado utilizando los fondos del resto de los tramos ya aprobados en principio dentro de la etapa II hasta 2027, cuando se conseguirá la total eliminación de los HCFC sin que suponga un costo adicional para el Fondo. Tras debatir con la ONUDI aspectos relacionados con las condiciones que permitirían la correcta ejecución del proyecto, así como los efectos de los factores externos del proyecto, la Secretaría recomienda la aprobación del tramo actual a fin de que puedan proseguir las actividades, aunque con una duración y niveles de financiación menores que permitan su supervisión en 2023 (en vez de 2024), momento en que se solicitaría un segundo tramo de mayor duración. </w:t>
      </w:r>
    </w:p>
    <w:p w14:paraId="10D5027C" w14:textId="77777777" w:rsidR="00A071D5" w:rsidRDefault="00A071D5" w:rsidP="00A071D5">
      <w:pPr>
        <w:keepNext/>
        <w:rPr>
          <w:b/>
        </w:rPr>
      </w:pPr>
      <w:r>
        <w:rPr>
          <w:b/>
        </w:rPr>
        <w:t xml:space="preserve">RECOMENDACIÓN </w:t>
      </w:r>
    </w:p>
    <w:p w14:paraId="56CCF9E8" w14:textId="77777777" w:rsidR="00A071D5" w:rsidRPr="002A216F" w:rsidRDefault="00A071D5" w:rsidP="00A071D5">
      <w:pPr>
        <w:keepNext/>
      </w:pPr>
    </w:p>
    <w:p w14:paraId="109C0F3A" w14:textId="77777777" w:rsidR="00A071D5" w:rsidRPr="00A071D5" w:rsidRDefault="00A071D5" w:rsidP="00A071D5">
      <w:pPr>
        <w:pStyle w:val="Heading1"/>
        <w:rPr>
          <w:lang w:val="es-ES"/>
        </w:rPr>
      </w:pPr>
      <w:r w:rsidRPr="00A071D5">
        <w:rPr>
          <w:lang w:val="es-ES"/>
        </w:rPr>
        <w:t>El Comité Ejecutivo podría estimar oportuno:</w:t>
      </w:r>
    </w:p>
    <w:p w14:paraId="4E00E4A8" w14:textId="77777777" w:rsidR="00A071D5" w:rsidRPr="00A071D5" w:rsidRDefault="00A071D5" w:rsidP="00A071D5">
      <w:pPr>
        <w:pStyle w:val="Heading2"/>
        <w:rPr>
          <w:lang w:val="es-ES_tradnl"/>
        </w:rPr>
      </w:pPr>
      <w:r w:rsidRPr="00A071D5">
        <w:rPr>
          <w:lang w:val="es-ES_tradnl"/>
        </w:rPr>
        <w:t>Tomar nota de:</w:t>
      </w:r>
    </w:p>
    <w:p w14:paraId="1350F0E7" w14:textId="4919B174" w:rsidR="00A071D5" w:rsidRPr="00A071D5" w:rsidRDefault="00A071D5" w:rsidP="00A071D5">
      <w:pPr>
        <w:pStyle w:val="Heading3"/>
        <w:rPr>
          <w:lang w:val="es-ES"/>
        </w:rPr>
      </w:pPr>
      <w:r w:rsidRPr="00A071D5">
        <w:rPr>
          <w:lang w:val="es-ES"/>
        </w:rPr>
        <w:t>El informe sobre el avance de ejecución de las actividades del primer tramo de la etapa II del Plan de gestión de la eliminación de los HCFC (PGEH) de la República Bolivariana de Venezuela y el plan de acción revisado correspondiente al período entre 2023 y 20</w:t>
      </w:r>
      <w:r w:rsidR="00782580">
        <w:rPr>
          <w:lang w:val="es-ES"/>
        </w:rPr>
        <w:t>2</w:t>
      </w:r>
      <w:r w:rsidRPr="00A071D5">
        <w:rPr>
          <w:lang w:val="es-ES"/>
        </w:rPr>
        <w:t xml:space="preserve">6 para la completa eliminación del consumo de HCFC, por un monto de 1.367.144 $EUA, más unos gastos de apoyo de los organismos de 95.700 $EUA para la ONUDI, en el entendimiento de que no se proporcionará más financiación del Fondo Multilateral para la eliminación de la producción y el consumo de los HCFC; </w:t>
      </w:r>
    </w:p>
    <w:p w14:paraId="233688AA" w14:textId="77777777" w:rsidR="00A071D5" w:rsidRPr="00A071D5" w:rsidRDefault="00A071D5" w:rsidP="00A071D5">
      <w:pPr>
        <w:pStyle w:val="Heading3"/>
        <w:rPr>
          <w:lang w:val="es-ES"/>
        </w:rPr>
      </w:pPr>
      <w:r w:rsidRPr="00A071D5">
        <w:rPr>
          <w:lang w:val="es-ES"/>
        </w:rPr>
        <w:t>El compromiso del Gobierno de la República Bolivariana de Venezuela de:</w:t>
      </w:r>
    </w:p>
    <w:p w14:paraId="7E25A4D1" w14:textId="58734FF3" w:rsidR="00A071D5" w:rsidRPr="00A071D5" w:rsidRDefault="00A071D5" w:rsidP="00A071D5">
      <w:pPr>
        <w:pStyle w:val="Header4"/>
        <w:rPr>
          <w:lang w:val="es-ES"/>
        </w:rPr>
      </w:pPr>
      <w:r w:rsidRPr="00A071D5">
        <w:rPr>
          <w:lang w:val="es-ES"/>
        </w:rPr>
        <w:t xml:space="preserve">Reducir el consumo de HCFC en un 88,8 por ciento respecto del nivel básico del país para el 1 de enero de 2023 y eliminar por completo los </w:t>
      </w:r>
      <w:r w:rsidRPr="00A071D5">
        <w:rPr>
          <w:lang w:val="es-ES"/>
        </w:rPr>
        <w:lastRenderedPageBreak/>
        <w:t xml:space="preserve">HCFC a más tardar el 1 de enero de 2027, por delante del calendario de eliminación gradual del Protocolo de Montreal, y de que no se importarán HCFC después de esa fecha, excepto en las cantidades permitidas durante el período 2030-2040 para el mantenimiento de </w:t>
      </w:r>
      <w:r w:rsidR="00782580">
        <w:rPr>
          <w:lang w:val="es-ES"/>
        </w:rPr>
        <w:t xml:space="preserve">los </w:t>
      </w:r>
      <w:r w:rsidRPr="00A071D5">
        <w:rPr>
          <w:lang w:val="es-ES"/>
        </w:rPr>
        <w:t>equipos existentes, en los casos en que sea necesario y de acuerdo con lo establecido en el Protocolo de Montreal;</w:t>
      </w:r>
    </w:p>
    <w:p w14:paraId="0530D593" w14:textId="77777777" w:rsidR="00A071D5" w:rsidRPr="00A071D5" w:rsidRDefault="00A071D5" w:rsidP="00A071D5">
      <w:pPr>
        <w:pStyle w:val="Header4"/>
        <w:rPr>
          <w:lang w:val="es-ES"/>
        </w:rPr>
      </w:pPr>
      <w:r w:rsidRPr="00A071D5">
        <w:rPr>
          <w:lang w:val="es-ES"/>
        </w:rPr>
        <w:t>Prohibir la producción del HCFC-22 1 a partir del 1 de enero de 2027;</w:t>
      </w:r>
    </w:p>
    <w:p w14:paraId="3D7E0E64" w14:textId="77777777" w:rsidR="00A071D5" w:rsidRPr="00A071D5" w:rsidRDefault="00A071D5" w:rsidP="00A071D5">
      <w:pPr>
        <w:pStyle w:val="Header4"/>
        <w:rPr>
          <w:lang w:val="es-ES"/>
        </w:rPr>
      </w:pPr>
      <w:r w:rsidRPr="00A071D5">
        <w:rPr>
          <w:lang w:val="es-ES"/>
        </w:rPr>
        <w:t>Prohibir la producción y la instalación de nuevos equipos de refrigeración y aire acondicionado de cualquier tipo que utilicen HCFC</w:t>
      </w:r>
      <w:r w:rsidRPr="00A071D5">
        <w:rPr>
          <w:lang w:val="es-ES"/>
        </w:rPr>
        <w:noBreakHyphen/>
        <w:t>22 a partir del 1 de enero de 2025;</w:t>
      </w:r>
    </w:p>
    <w:p w14:paraId="27FAEFB1" w14:textId="77777777" w:rsidR="00A071D5" w:rsidRPr="00A071D5" w:rsidRDefault="00A071D5" w:rsidP="00A071D5">
      <w:pPr>
        <w:pStyle w:val="Header4"/>
        <w:rPr>
          <w:lang w:val="es-ES"/>
        </w:rPr>
      </w:pPr>
      <w:r w:rsidRPr="00A071D5">
        <w:rPr>
          <w:lang w:val="es-ES"/>
        </w:rPr>
        <w:t>Permitir las importaciones de HCFC-141b contenido en polioles premezclados en la cantidad máxima de 1,91 toneladas PAO y prohibir la importación de HCFC</w:t>
      </w:r>
      <w:r w:rsidRPr="00A071D5">
        <w:rPr>
          <w:lang w:val="es-ES"/>
        </w:rPr>
        <w:noBreakHyphen/>
        <w:t>141b puro o contenido en polioles premezclados a partir del 1 de enero de 2025;</w:t>
      </w:r>
    </w:p>
    <w:p w14:paraId="60CA1937" w14:textId="77777777" w:rsidR="00A071D5" w:rsidRPr="00A071D5" w:rsidRDefault="00A071D5" w:rsidP="00A071D5">
      <w:pPr>
        <w:pStyle w:val="Heading3"/>
        <w:rPr>
          <w:lang w:val="es-ES"/>
        </w:rPr>
      </w:pPr>
      <w:r w:rsidRPr="00A071D5">
        <w:rPr>
          <w:lang w:val="es-ES"/>
        </w:rPr>
        <w:t xml:space="preserve">Que el Gobierno de la República Bolivariana de Venezuela tendrá flexibilidad para asignar hasta 70.000 $EUA, si fuera necesario durante el período de ejecución de la etapa II, para proporcionar asistencia técnica a los proveedores de sistemas admisibles a fin de que desarrollen fórmulas a partir de sustancias alternativas de bajo PCA que sean accesibles para el mercado local a un precio económico, en línea con la cláusula de flexibilidad del Acuerdo. </w:t>
      </w:r>
    </w:p>
    <w:p w14:paraId="44362A7F" w14:textId="77777777" w:rsidR="00A071D5" w:rsidRPr="00A071D5" w:rsidRDefault="00A071D5" w:rsidP="00A071D5">
      <w:pPr>
        <w:pStyle w:val="Heading3"/>
        <w:rPr>
          <w:lang w:val="es-ES"/>
        </w:rPr>
      </w:pPr>
      <w:r w:rsidRPr="00A071D5">
        <w:rPr>
          <w:lang w:val="es-ES"/>
        </w:rPr>
        <w:t>Que la Secretaría del Fondo ha actualizado el Acuerdo entre el Gobierno de la República Bolivariana de Venezuela y el Comité Ejecutivo, tal como se indica en el anexo I del presente documento, específicamente: el párrafo 1 y el apéndice 2</w:t>
      </w:r>
      <w:r w:rsidRPr="00A071D5">
        <w:rPr>
          <w:lang w:val="es-ES"/>
        </w:rPr>
        <w:noBreakHyphen/>
        <w:t>A a fin de incluir la prórroga de la etapa II hasta 2027 para la total eliminación de los HCFC, la redistribución de los restantes tramos y los cambios al consumo admisible remanente; el apéndice 7-A donde se incluye la modificación de las reducciones de financiación por la falta de cumplimiento; y el párrafo 16 para indicar que el Acuerdo actualizado sustituye al alcanzado en la 82</w:t>
      </w:r>
      <w:r w:rsidRPr="00A071D5">
        <w:rPr>
          <w:vertAlign w:val="superscript"/>
          <w:lang w:val="es-ES"/>
        </w:rPr>
        <w:t>a</w:t>
      </w:r>
      <w:r w:rsidRPr="00A071D5">
        <w:rPr>
          <w:lang w:val="es-ES"/>
        </w:rPr>
        <w:t> reunión;</w:t>
      </w:r>
    </w:p>
    <w:p w14:paraId="6D0929F8" w14:textId="23B99ECD" w:rsidR="00A071D5" w:rsidRPr="00A071D5" w:rsidRDefault="00A071D5" w:rsidP="00A071D5">
      <w:pPr>
        <w:pStyle w:val="Heading3"/>
        <w:rPr>
          <w:lang w:val="es-ES"/>
        </w:rPr>
      </w:pPr>
      <w:r w:rsidRPr="00A071D5">
        <w:rPr>
          <w:lang w:val="es-ES"/>
        </w:rPr>
        <w:t xml:space="preserve">Que, para poder examinar el tramo final de su PGEH, el Gobierno de la </w:t>
      </w:r>
      <w:r w:rsidR="00782580">
        <w:rPr>
          <w:lang w:val="es-ES"/>
        </w:rPr>
        <w:t xml:space="preserve">República </w:t>
      </w:r>
      <w:r w:rsidRPr="00A071D5">
        <w:rPr>
          <w:lang w:val="es-ES"/>
        </w:rPr>
        <w:t>Bolivariana de Venezuela deberá presentar:</w:t>
      </w:r>
    </w:p>
    <w:p w14:paraId="139BF526" w14:textId="77777777" w:rsidR="00A071D5" w:rsidRPr="00A071D5" w:rsidRDefault="00A071D5" w:rsidP="00A071D5">
      <w:pPr>
        <w:pStyle w:val="Header4"/>
        <w:keepNext/>
        <w:widowControl/>
        <w:numPr>
          <w:ilvl w:val="0"/>
          <w:numId w:val="24"/>
        </w:numPr>
        <w:tabs>
          <w:tab w:val="clear" w:pos="3600"/>
          <w:tab w:val="num" w:pos="2880"/>
        </w:tabs>
        <w:ind w:left="2880" w:hanging="720"/>
        <w:rPr>
          <w:lang w:val="es-ES"/>
        </w:rPr>
      </w:pPr>
      <w:r w:rsidRPr="00A071D5">
        <w:rPr>
          <w:lang w:val="es-ES"/>
        </w:rPr>
        <w:t>Una descripción detallada del marco legislativo y de políticas vigente que permita aplicar medidas destinadas a garantizar que el consumo de HCFC se ajuste al apartado 8 ter. e) i) del Artículo 5 del Protocolo de Montreal durante el período 2030</w:t>
      </w:r>
      <w:r w:rsidRPr="00A071D5">
        <w:rPr>
          <w:lang w:val="es-ES"/>
        </w:rPr>
        <w:noBreakHyphen/>
        <w:t>2040; y</w:t>
      </w:r>
    </w:p>
    <w:p w14:paraId="61187590" w14:textId="77777777" w:rsidR="00A071D5" w:rsidRPr="00A071D5" w:rsidRDefault="00A071D5" w:rsidP="00A071D5">
      <w:pPr>
        <w:pStyle w:val="Header4"/>
        <w:rPr>
          <w:lang w:val="es-ES"/>
        </w:rPr>
      </w:pPr>
      <w:r w:rsidRPr="00A071D5">
        <w:rPr>
          <w:lang w:val="es-ES"/>
        </w:rPr>
        <w:t xml:space="preserve">En el caso de que la República Bolivariana de Venezuela tenga previsto tener consumo durante el período 2030-2040, en línea con el párrafo 8 ter e) i) del artículo 5 del Protocolo de Montreal, las modificaciones propuestas a su Acuerdo con el Comité Ejecutivo para el período más allá de 2030; </w:t>
      </w:r>
    </w:p>
    <w:p w14:paraId="02630F73" w14:textId="77777777" w:rsidR="00A071D5" w:rsidRPr="00A071D5" w:rsidRDefault="00A071D5" w:rsidP="00A071D5">
      <w:pPr>
        <w:pStyle w:val="Heading2"/>
        <w:rPr>
          <w:lang w:val="es-ES"/>
        </w:rPr>
      </w:pPr>
      <w:r w:rsidRPr="00A071D5">
        <w:rPr>
          <w:lang w:val="es-ES"/>
        </w:rPr>
        <w:t>Solicitar al Gobierno de la República Bolivariana de Venezuela y a la ONUDI:</w:t>
      </w:r>
    </w:p>
    <w:p w14:paraId="2D54651A" w14:textId="048E2453" w:rsidR="00A071D5" w:rsidRPr="00A071D5" w:rsidRDefault="00A071D5" w:rsidP="00A071D5">
      <w:pPr>
        <w:pStyle w:val="Heading3"/>
        <w:rPr>
          <w:lang w:val="es-ES"/>
        </w:rPr>
      </w:pPr>
      <w:r w:rsidRPr="00A071D5">
        <w:rPr>
          <w:lang w:val="es-ES"/>
        </w:rPr>
        <w:t xml:space="preserve">Que, en el informe sobre la marcha de las actividades asociado con la solicitud del tercer tramo, se incluya una actualización sobre los avances conseguidos en el restablecimiento y aplicación del sistema de concesión de licencias y cuotas, así </w:t>
      </w:r>
      <w:r w:rsidRPr="00A071D5">
        <w:rPr>
          <w:lang w:val="es-ES"/>
        </w:rPr>
        <w:lastRenderedPageBreak/>
        <w:t>como sobre los resultados de las visitas a importadores, distribuidores y usuarios para supervisar el mercado local de HCFC, incluidas las sanciones o medidas que se propone</w:t>
      </w:r>
      <w:r w:rsidR="00FC294F">
        <w:rPr>
          <w:lang w:val="es-ES"/>
        </w:rPr>
        <w:t xml:space="preserve"> aplicar en</w:t>
      </w:r>
      <w:r w:rsidRPr="00A071D5">
        <w:rPr>
          <w:lang w:val="es-ES"/>
        </w:rPr>
        <w:t xml:space="preserve"> los casos en que se identifiquen importaciones o posesión irregulares de HCFC.</w:t>
      </w:r>
    </w:p>
    <w:p w14:paraId="19B76460" w14:textId="78A2C3E1" w:rsidR="00A071D5" w:rsidRPr="00A071D5" w:rsidRDefault="00A071D5" w:rsidP="00A071D5">
      <w:pPr>
        <w:pStyle w:val="Heading3"/>
        <w:rPr>
          <w:lang w:val="es-ES"/>
        </w:rPr>
      </w:pPr>
      <w:r w:rsidRPr="00A071D5">
        <w:rPr>
          <w:lang w:val="es-ES"/>
        </w:rPr>
        <w:t xml:space="preserve">Que en los proyectos de cero fugas y en los proyectos pilotos de demostración que se ejecuten se incluya la medida del rendimiento en la situación de referencia, el seguimiento de los equipos reparados durante un tiempo representativo (un año), la medición del rendimiento tras la intervención y </w:t>
      </w:r>
      <w:r w:rsidR="00FC294F">
        <w:rPr>
          <w:lang w:val="es-ES"/>
        </w:rPr>
        <w:t>una</w:t>
      </w:r>
      <w:r w:rsidRPr="00A071D5">
        <w:rPr>
          <w:lang w:val="es-ES"/>
        </w:rPr>
        <w:t xml:space="preserve"> comparación de los resultados aportando datos sobre las diferencias del consumo energético y de refrigerantes, las tasas de fugas, la necesidad de hacer reparaciones y otros parámetros e incluir esta información en los informes asociados con los tramos;</w:t>
      </w:r>
    </w:p>
    <w:p w14:paraId="2B927DC2" w14:textId="77777777" w:rsidR="00A071D5" w:rsidRPr="00A071D5" w:rsidRDefault="00A071D5" w:rsidP="00A071D5">
      <w:pPr>
        <w:pStyle w:val="Heading2"/>
        <w:rPr>
          <w:lang w:val="es-ES"/>
        </w:rPr>
      </w:pPr>
      <w:r w:rsidRPr="00A071D5">
        <w:rPr>
          <w:lang w:val="es-ES"/>
        </w:rPr>
        <w:t>Descontar 162,75 toneladas PAO de HCFC del consumo remanente de HCFC admisible para la financiación; y</w:t>
      </w:r>
    </w:p>
    <w:p w14:paraId="2DEF4EE0" w14:textId="77777777" w:rsidR="00A071D5" w:rsidRPr="00A071D5" w:rsidRDefault="00A071D5" w:rsidP="00A071D5">
      <w:pPr>
        <w:pStyle w:val="Heading2"/>
        <w:rPr>
          <w:lang w:val="es-ES"/>
        </w:rPr>
      </w:pPr>
      <w:r w:rsidRPr="00A071D5">
        <w:rPr>
          <w:lang w:val="es-ES"/>
        </w:rPr>
        <w:t>Aprobar el segundo tramo de la etapa II del PGEH de la República Bolivariana de Venezuela y el correspondiente plan de ejecución del tramo para 2022-</w:t>
      </w:r>
      <w:r w:rsidRPr="00A071D5">
        <w:rPr>
          <w:shd w:val="clear" w:color="auto" w:fill="FFFFFF" w:themeFill="background1"/>
          <w:lang w:val="es-ES"/>
        </w:rPr>
        <w:t>2023</w:t>
      </w:r>
      <w:r w:rsidRPr="00A071D5">
        <w:rPr>
          <w:lang w:val="es-ES"/>
        </w:rPr>
        <w:t xml:space="preserve"> por un monto de 261.444 $EUA, más unos gastos de apoyo de los organismos de 18.301 $EUA para la ONUDI.</w:t>
      </w:r>
    </w:p>
    <w:p w14:paraId="0D3959D5" w14:textId="77777777" w:rsidR="0087455A" w:rsidRPr="00A071D5" w:rsidRDefault="0024162E">
      <w:pPr>
        <w:pStyle w:val="StyleHeader4Para4Left0Firstline0"/>
        <w:numPr>
          <w:ilvl w:val="0"/>
          <w:numId w:val="0"/>
        </w:numPr>
        <w:rPr>
          <w:lang w:val="es-ES"/>
        </w:rPr>
      </w:pPr>
      <w:r w:rsidRPr="00A071D5">
        <w:rPr>
          <w:lang w:val="es-ES"/>
        </w:rPr>
        <w:br w:type="page"/>
      </w:r>
    </w:p>
    <w:p w14:paraId="6C380383" w14:textId="77777777" w:rsidR="0087455A" w:rsidRPr="00A071D5" w:rsidRDefault="0087455A">
      <w:pPr>
        <w:rPr>
          <w:lang w:val="es-ES"/>
        </w:rPr>
        <w:sectPr w:rsidR="0087455A" w:rsidRPr="00A071D5">
          <w:headerReference w:type="even" r:id="rId18"/>
          <w:headerReference w:type="default" r:id="rId19"/>
          <w:footerReference w:type="even" r:id="rId20"/>
          <w:footerReference w:type="default" r:id="rId21"/>
          <w:footerReference w:type="first" r:id="rId22"/>
          <w:pgSz w:w="12240" w:h="15840" w:code="1"/>
          <w:pgMar w:top="720" w:right="1440" w:bottom="864" w:left="1440" w:header="720" w:footer="475" w:gutter="0"/>
          <w:cols w:space="720"/>
          <w:titlePg/>
        </w:sectPr>
      </w:pPr>
    </w:p>
    <w:p w14:paraId="2D4F794B" w14:textId="77777777" w:rsidR="00A071D5" w:rsidRPr="00A071D5" w:rsidRDefault="00A071D5" w:rsidP="00A071D5">
      <w:pPr>
        <w:jc w:val="center"/>
        <w:rPr>
          <w:b/>
          <w:bCs/>
          <w:lang w:val="es-ES"/>
        </w:rPr>
      </w:pPr>
      <w:r w:rsidRPr="00A071D5">
        <w:rPr>
          <w:b/>
          <w:bCs/>
          <w:lang w:val="es-ES"/>
        </w:rPr>
        <w:lastRenderedPageBreak/>
        <w:t>Anexo I</w:t>
      </w:r>
    </w:p>
    <w:p w14:paraId="5CECF9CD" w14:textId="77777777" w:rsidR="00A071D5" w:rsidRPr="00A071D5" w:rsidRDefault="00A071D5" w:rsidP="00A071D5">
      <w:pPr>
        <w:jc w:val="center"/>
        <w:rPr>
          <w:b/>
          <w:bCs/>
          <w:lang w:val="es-ES"/>
        </w:rPr>
      </w:pPr>
    </w:p>
    <w:p w14:paraId="53B4AE90" w14:textId="0B5162CC" w:rsidR="00FC294F" w:rsidRDefault="00A071D5" w:rsidP="00A071D5">
      <w:pPr>
        <w:jc w:val="center"/>
        <w:rPr>
          <w:b/>
          <w:lang w:val="es-ES"/>
        </w:rPr>
      </w:pPr>
      <w:proofErr w:type="gramStart"/>
      <w:r w:rsidRPr="00A071D5">
        <w:rPr>
          <w:b/>
          <w:lang w:val="es-ES"/>
        </w:rPr>
        <w:t xml:space="preserve">TEXTO </w:t>
      </w:r>
      <w:r w:rsidR="00622B0F">
        <w:rPr>
          <w:b/>
          <w:lang w:val="es-ES"/>
        </w:rPr>
        <w:t>A</w:t>
      </w:r>
      <w:r w:rsidRPr="00A071D5">
        <w:rPr>
          <w:b/>
          <w:lang w:val="es-ES"/>
        </w:rPr>
        <w:t xml:space="preserve"> INCLUIR</w:t>
      </w:r>
      <w:proofErr w:type="gramEnd"/>
      <w:r w:rsidRPr="00A071D5">
        <w:rPr>
          <w:b/>
          <w:lang w:val="es-ES"/>
        </w:rPr>
        <w:t xml:space="preserve"> EN LA VERSIÓN REVISADA ACTUALIZADA DEL ACUERDO</w:t>
      </w:r>
    </w:p>
    <w:p w14:paraId="223EDD6E" w14:textId="77777777" w:rsidR="00FC294F" w:rsidRDefault="00A071D5" w:rsidP="00A071D5">
      <w:pPr>
        <w:jc w:val="center"/>
        <w:rPr>
          <w:b/>
          <w:lang w:val="es-ES"/>
        </w:rPr>
      </w:pPr>
      <w:r w:rsidRPr="00A071D5">
        <w:rPr>
          <w:b/>
          <w:lang w:val="es-ES"/>
        </w:rPr>
        <w:t>ENTRE EL GOBIERNO DE LA REPÚBLICA BOLIVARIANA DE VENEZUELA</w:t>
      </w:r>
    </w:p>
    <w:p w14:paraId="246EAAA7" w14:textId="77777777" w:rsidR="00FC294F" w:rsidRDefault="00A071D5" w:rsidP="00A071D5">
      <w:pPr>
        <w:jc w:val="center"/>
        <w:rPr>
          <w:b/>
          <w:lang w:val="es-ES"/>
        </w:rPr>
      </w:pPr>
      <w:r w:rsidRPr="00A071D5">
        <w:rPr>
          <w:b/>
          <w:lang w:val="es-ES"/>
        </w:rPr>
        <w:t>Y EL COMITÉ EJECUTIVO DEL FONDO MULTILATERAL</w:t>
      </w:r>
    </w:p>
    <w:p w14:paraId="44154431" w14:textId="77777777" w:rsidR="00FC294F" w:rsidRDefault="00A071D5" w:rsidP="00A071D5">
      <w:pPr>
        <w:jc w:val="center"/>
        <w:rPr>
          <w:b/>
          <w:lang w:val="es-ES"/>
        </w:rPr>
      </w:pPr>
      <w:r w:rsidRPr="00A071D5">
        <w:rPr>
          <w:b/>
          <w:lang w:val="es-ES"/>
        </w:rPr>
        <w:t>PARA LA REDUCCIÓN DEL CONSUMO DE HIDROCLOROFLUORCARBONOS</w:t>
      </w:r>
    </w:p>
    <w:p w14:paraId="0A381939" w14:textId="3AFE2D1B" w:rsidR="00A071D5" w:rsidRPr="00A071D5" w:rsidRDefault="00A071D5" w:rsidP="00A071D5">
      <w:pPr>
        <w:jc w:val="center"/>
        <w:rPr>
          <w:b/>
          <w:lang w:val="es-ES"/>
        </w:rPr>
      </w:pPr>
      <w:r w:rsidRPr="00A071D5">
        <w:rPr>
          <w:b/>
          <w:lang w:val="es-ES"/>
        </w:rPr>
        <w:t xml:space="preserve">DE ACUERDO CON LA ETAPA II DEL PLAN DE GESTIÓN DE LA ELIMINACIÓN DE HCFC </w:t>
      </w:r>
    </w:p>
    <w:p w14:paraId="5871F0B5" w14:textId="0532D54F" w:rsidR="00A071D5" w:rsidRDefault="00A071D5" w:rsidP="00A071D5">
      <w:pPr>
        <w:jc w:val="center"/>
        <w:rPr>
          <w:b/>
          <w:bCs/>
          <w:lang w:val="es-ES"/>
        </w:rPr>
      </w:pPr>
    </w:p>
    <w:p w14:paraId="0A2DF55E" w14:textId="77777777" w:rsidR="00622B0F" w:rsidRPr="00A071D5" w:rsidRDefault="00622B0F" w:rsidP="00A071D5">
      <w:pPr>
        <w:jc w:val="center"/>
        <w:rPr>
          <w:b/>
          <w:bCs/>
          <w:lang w:val="es-ES"/>
        </w:rPr>
      </w:pPr>
    </w:p>
    <w:p w14:paraId="262C23FA" w14:textId="4CA30B39" w:rsidR="00A071D5" w:rsidRPr="00A071D5" w:rsidRDefault="00647084" w:rsidP="00647084">
      <w:pPr>
        <w:pStyle w:val="Heading1"/>
        <w:numPr>
          <w:ilvl w:val="0"/>
          <w:numId w:val="0"/>
        </w:numPr>
        <w:rPr>
          <w:lang w:val="es-ES"/>
        </w:rPr>
      </w:pPr>
      <w:r>
        <w:rPr>
          <w:lang w:val="es-ES"/>
        </w:rPr>
        <w:t>1.</w:t>
      </w:r>
      <w:r>
        <w:rPr>
          <w:lang w:val="es-ES"/>
        </w:rPr>
        <w:tab/>
        <w:t xml:space="preserve"> </w:t>
      </w:r>
      <w:r w:rsidR="00A071D5" w:rsidRPr="00A071D5">
        <w:rPr>
          <w:lang w:val="es-ES"/>
        </w:rPr>
        <w:t>El presente Acuerdo representa el entendimiento a que han llegado el Gobierno de la República Bolivariana de Venezuela (el “País”) y el Comité Ejecutivo con respecto a la reducción del uso controlado de las sustancias que agotan la capa de ozono (SAO) indicadas en el apéndice 1A (las “Sustancias”) hasta un nivel sostenido de cero toneladas PAO el 1 de enero de </w:t>
      </w:r>
      <w:r w:rsidR="00A071D5" w:rsidRPr="00A071D5">
        <w:rPr>
          <w:b/>
          <w:bCs/>
          <w:lang w:val="es-ES"/>
        </w:rPr>
        <w:t>2027</w:t>
      </w:r>
      <w:r w:rsidR="00A071D5" w:rsidRPr="00A071D5">
        <w:rPr>
          <w:lang w:val="es-ES"/>
        </w:rPr>
        <w:t xml:space="preserve"> en cumplimiento del calendario del Protocolo de Montreal. </w:t>
      </w:r>
    </w:p>
    <w:p w14:paraId="066CE798" w14:textId="77777777" w:rsidR="00A071D5" w:rsidRPr="00A071D5" w:rsidRDefault="00A071D5" w:rsidP="00A071D5">
      <w:pPr>
        <w:pStyle w:val="Heading1"/>
        <w:numPr>
          <w:ilvl w:val="0"/>
          <w:numId w:val="25"/>
        </w:numPr>
        <w:rPr>
          <w:bCs/>
          <w:lang w:val="es-ES"/>
        </w:rPr>
      </w:pPr>
      <w:r w:rsidRPr="00A071D5">
        <w:rPr>
          <w:lang w:val="es-ES"/>
        </w:rPr>
        <w:t xml:space="preserve">El presente Acuerdo actualizado </w:t>
      </w:r>
      <w:r w:rsidRPr="00A071D5">
        <w:rPr>
          <w:b/>
          <w:lang w:val="es-ES"/>
        </w:rPr>
        <w:t>revisado</w:t>
      </w:r>
      <w:r w:rsidRPr="00A071D5">
        <w:rPr>
          <w:lang w:val="es-ES"/>
        </w:rPr>
        <w:t xml:space="preserve"> sustituye al Acuerdo </w:t>
      </w:r>
      <w:r w:rsidRPr="00A071D5">
        <w:rPr>
          <w:b/>
          <w:lang w:val="es-ES"/>
        </w:rPr>
        <w:t>actualizado</w:t>
      </w:r>
      <w:r w:rsidRPr="00A071D5">
        <w:rPr>
          <w:lang w:val="es-ES"/>
        </w:rPr>
        <w:t xml:space="preserve"> celebrado entre el Gobierno de la República Bolivariana República de Venezuela y el Comité Ejecutivo en el curso de la </w:t>
      </w:r>
      <w:r w:rsidRPr="00A071D5">
        <w:rPr>
          <w:b/>
          <w:lang w:val="es-ES"/>
        </w:rPr>
        <w:t>82ª</w:t>
      </w:r>
      <w:r w:rsidRPr="00A071D5">
        <w:rPr>
          <w:lang w:val="es-ES"/>
        </w:rPr>
        <w:t> reunión del Comité Ejecutivo.</w:t>
      </w:r>
    </w:p>
    <w:p w14:paraId="1AFD676C" w14:textId="77777777" w:rsidR="00A071D5" w:rsidRPr="008F0F73" w:rsidRDefault="00A071D5" w:rsidP="00A071D5">
      <w:pPr>
        <w:rPr>
          <w:b/>
          <w:lang w:val="es-ES_tradnl"/>
        </w:rPr>
      </w:pPr>
      <w:r w:rsidRPr="008F0F73">
        <w:rPr>
          <w:b/>
          <w:lang w:val="es-ES_tradnl"/>
        </w:rPr>
        <w:t>APÉNDICE 2-A: OBJETIVOS Y FINANCIACIÓN</w:t>
      </w:r>
    </w:p>
    <w:tbl>
      <w:tblPr>
        <w:tblW w:w="0" w:type="auto"/>
        <w:jc w:val="center"/>
        <w:tblLook w:val="04A0" w:firstRow="1" w:lastRow="0" w:firstColumn="1" w:lastColumn="0" w:noHBand="0" w:noVBand="1"/>
      </w:tblPr>
      <w:tblGrid>
        <w:gridCol w:w="681"/>
        <w:gridCol w:w="3341"/>
        <w:gridCol w:w="834"/>
        <w:gridCol w:w="739"/>
        <w:gridCol w:w="739"/>
        <w:gridCol w:w="739"/>
        <w:gridCol w:w="739"/>
        <w:gridCol w:w="739"/>
        <w:gridCol w:w="834"/>
        <w:gridCol w:w="834"/>
        <w:gridCol w:w="739"/>
        <w:gridCol w:w="834"/>
        <w:gridCol w:w="644"/>
        <w:gridCol w:w="834"/>
        <w:gridCol w:w="976"/>
      </w:tblGrid>
      <w:tr w:rsidR="00A071D5" w:rsidRPr="008F0F73" w14:paraId="575174B1" w14:textId="77777777" w:rsidTr="00DF72ED">
        <w:trPr>
          <w:trHeight w:val="257"/>
          <w:tblHeade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6754C5E" w14:textId="77777777" w:rsidR="00A071D5" w:rsidRPr="008F0F73" w:rsidRDefault="00A071D5" w:rsidP="0039266F">
            <w:pPr>
              <w:jc w:val="center"/>
              <w:rPr>
                <w:b/>
                <w:bCs/>
                <w:color w:val="000000"/>
                <w:sz w:val="19"/>
                <w:szCs w:val="19"/>
                <w:lang w:val="es-ES_tradnl"/>
              </w:rPr>
            </w:pPr>
            <w:r w:rsidRPr="008F0F73">
              <w:rPr>
                <w:b/>
                <w:bCs/>
                <w:color w:val="000000"/>
                <w:sz w:val="19"/>
                <w:szCs w:val="19"/>
                <w:lang w:val="es-ES_tradnl"/>
              </w:rPr>
              <w:t>Línea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CFF531E" w14:textId="77777777" w:rsidR="00A071D5" w:rsidRPr="008F0F73" w:rsidRDefault="00A071D5" w:rsidP="0039266F">
            <w:pPr>
              <w:jc w:val="center"/>
              <w:rPr>
                <w:b/>
                <w:bCs/>
                <w:color w:val="000000"/>
                <w:sz w:val="19"/>
                <w:szCs w:val="19"/>
                <w:lang w:val="es-ES_tradnl"/>
              </w:rPr>
            </w:pPr>
            <w:r w:rsidRPr="008F0F73">
              <w:rPr>
                <w:b/>
                <w:bCs/>
                <w:color w:val="000000"/>
                <w:sz w:val="19"/>
                <w:szCs w:val="19"/>
                <w:lang w:val="es-ES_tradnl"/>
              </w:rPr>
              <w:t>Título</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A247CBD" w14:textId="77777777" w:rsidR="00A071D5" w:rsidRPr="008F0F73" w:rsidRDefault="00A071D5" w:rsidP="0039266F">
            <w:pPr>
              <w:jc w:val="center"/>
              <w:rPr>
                <w:b/>
                <w:bCs/>
                <w:color w:val="000000"/>
                <w:sz w:val="19"/>
                <w:szCs w:val="19"/>
                <w:lang w:val="es-ES_tradnl"/>
              </w:rPr>
            </w:pPr>
            <w:r w:rsidRPr="008F0F73">
              <w:rPr>
                <w:b/>
                <w:bCs/>
                <w:color w:val="000000"/>
                <w:sz w:val="19"/>
                <w:szCs w:val="19"/>
                <w:lang w:val="es-ES_tradnl"/>
              </w:rPr>
              <w:t>2016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4D24C81" w14:textId="77777777" w:rsidR="00A071D5" w:rsidRPr="008F0F73" w:rsidRDefault="00A071D5" w:rsidP="0039266F">
            <w:pPr>
              <w:jc w:val="center"/>
              <w:rPr>
                <w:b/>
                <w:bCs/>
                <w:color w:val="000000"/>
                <w:sz w:val="19"/>
                <w:szCs w:val="19"/>
                <w:lang w:val="es-ES_tradnl"/>
              </w:rPr>
            </w:pPr>
            <w:r w:rsidRPr="008F0F73">
              <w:rPr>
                <w:b/>
                <w:bCs/>
                <w:color w:val="000000"/>
                <w:sz w:val="19"/>
                <w:szCs w:val="19"/>
                <w:lang w:val="es-ES_tradnl"/>
              </w:rPr>
              <w:t>2017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2CDD5A4" w14:textId="77777777" w:rsidR="00A071D5" w:rsidRPr="008F0F73" w:rsidRDefault="00A071D5" w:rsidP="0039266F">
            <w:pPr>
              <w:jc w:val="center"/>
              <w:rPr>
                <w:b/>
                <w:bCs/>
                <w:color w:val="000000"/>
                <w:sz w:val="19"/>
                <w:szCs w:val="19"/>
                <w:lang w:val="es-ES_tradnl"/>
              </w:rPr>
            </w:pPr>
            <w:r w:rsidRPr="008F0F73">
              <w:rPr>
                <w:b/>
                <w:bCs/>
                <w:color w:val="000000"/>
                <w:sz w:val="19"/>
                <w:szCs w:val="19"/>
                <w:lang w:val="es-ES_tradnl"/>
              </w:rPr>
              <w:t>2018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D89DA41" w14:textId="77777777" w:rsidR="00A071D5" w:rsidRPr="008F0F73" w:rsidRDefault="00A071D5" w:rsidP="0039266F">
            <w:pPr>
              <w:jc w:val="center"/>
              <w:rPr>
                <w:b/>
                <w:bCs/>
                <w:color w:val="000000"/>
                <w:sz w:val="19"/>
                <w:szCs w:val="19"/>
                <w:lang w:val="es-ES_tradnl"/>
              </w:rPr>
            </w:pPr>
            <w:r w:rsidRPr="008F0F73">
              <w:rPr>
                <w:b/>
                <w:bCs/>
                <w:color w:val="000000"/>
                <w:sz w:val="19"/>
                <w:szCs w:val="19"/>
                <w:lang w:val="es-ES_tradnl"/>
              </w:rPr>
              <w:t>2019</w:t>
            </w:r>
          </w:p>
        </w:tc>
        <w:tc>
          <w:tcPr>
            <w:tcW w:w="0" w:type="auto"/>
            <w:tcBorders>
              <w:top w:val="single" w:sz="4" w:space="0" w:color="auto"/>
              <w:left w:val="single" w:sz="4" w:space="0" w:color="auto"/>
              <w:bottom w:val="single" w:sz="4" w:space="0" w:color="auto"/>
              <w:right w:val="single" w:sz="4" w:space="0" w:color="auto"/>
            </w:tcBorders>
            <w:vAlign w:val="center"/>
          </w:tcPr>
          <w:p w14:paraId="5C86DC1C" w14:textId="77777777" w:rsidR="00A071D5" w:rsidRPr="008F0F73" w:rsidRDefault="00A071D5" w:rsidP="0039266F">
            <w:pPr>
              <w:jc w:val="center"/>
              <w:rPr>
                <w:b/>
                <w:bCs/>
                <w:color w:val="000000"/>
                <w:sz w:val="19"/>
                <w:szCs w:val="19"/>
                <w:lang w:val="es-ES_tradnl"/>
              </w:rPr>
            </w:pPr>
            <w:r w:rsidRPr="008F0F73">
              <w:rPr>
                <w:b/>
                <w:bCs/>
                <w:color w:val="000000"/>
                <w:sz w:val="19"/>
                <w:szCs w:val="19"/>
                <w:lang w:val="es-ES_tradnl"/>
              </w:rPr>
              <w:t>2020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CB6F89C" w14:textId="77777777" w:rsidR="00A071D5" w:rsidRPr="008F0F73" w:rsidRDefault="00A071D5" w:rsidP="0039266F">
            <w:pPr>
              <w:jc w:val="center"/>
              <w:rPr>
                <w:b/>
                <w:bCs/>
                <w:color w:val="000000"/>
                <w:sz w:val="19"/>
                <w:szCs w:val="19"/>
                <w:lang w:val="es-ES_tradnl"/>
              </w:rPr>
            </w:pPr>
            <w:r w:rsidRPr="008F0F73">
              <w:rPr>
                <w:b/>
                <w:bCs/>
                <w:color w:val="000000"/>
                <w:sz w:val="19"/>
                <w:szCs w:val="19"/>
                <w:lang w:val="es-ES_tradnl"/>
              </w:rPr>
              <w:t>2021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26C5BBA" w14:textId="77777777" w:rsidR="00A071D5" w:rsidRPr="008F0F73" w:rsidRDefault="00A071D5" w:rsidP="0039266F">
            <w:pPr>
              <w:jc w:val="center"/>
              <w:rPr>
                <w:b/>
                <w:bCs/>
                <w:color w:val="000000"/>
                <w:sz w:val="19"/>
                <w:szCs w:val="19"/>
                <w:lang w:val="es-ES_tradnl"/>
              </w:rPr>
            </w:pPr>
            <w:r w:rsidRPr="008F0F73">
              <w:rPr>
                <w:b/>
                <w:bCs/>
                <w:color w:val="000000"/>
                <w:sz w:val="19"/>
                <w:szCs w:val="19"/>
                <w:lang w:val="es-ES_tradnl"/>
              </w:rPr>
              <w:t>2022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207CD5B" w14:textId="77777777" w:rsidR="00A071D5" w:rsidRPr="008F0F73" w:rsidRDefault="00A071D5" w:rsidP="0039266F">
            <w:pPr>
              <w:jc w:val="center"/>
              <w:rPr>
                <w:b/>
                <w:bCs/>
                <w:color w:val="000000"/>
                <w:sz w:val="19"/>
                <w:szCs w:val="19"/>
                <w:lang w:val="es-ES_tradnl"/>
              </w:rPr>
            </w:pPr>
            <w:r w:rsidRPr="008F0F73">
              <w:rPr>
                <w:b/>
                <w:bCs/>
                <w:color w:val="000000"/>
                <w:sz w:val="19"/>
                <w:szCs w:val="19"/>
                <w:lang w:val="es-ES_tradnl"/>
              </w:rPr>
              <w:t>2023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05DED48" w14:textId="77777777" w:rsidR="00A071D5" w:rsidRPr="008F0F73" w:rsidRDefault="00A071D5" w:rsidP="0039266F">
            <w:pPr>
              <w:jc w:val="center"/>
              <w:rPr>
                <w:b/>
                <w:bCs/>
                <w:color w:val="000000"/>
                <w:sz w:val="19"/>
                <w:szCs w:val="19"/>
                <w:lang w:val="es-ES_tradnl"/>
              </w:rPr>
            </w:pPr>
            <w:r w:rsidRPr="008F0F73">
              <w:rPr>
                <w:b/>
                <w:bCs/>
                <w:color w:val="000000"/>
                <w:sz w:val="19"/>
                <w:szCs w:val="19"/>
                <w:lang w:val="es-ES_tradnl"/>
              </w:rPr>
              <w:t>2024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E64B919" w14:textId="77777777" w:rsidR="00A071D5" w:rsidRPr="008F0F73" w:rsidRDefault="00A071D5" w:rsidP="0039266F">
            <w:pPr>
              <w:jc w:val="center"/>
              <w:rPr>
                <w:b/>
                <w:bCs/>
                <w:color w:val="000000"/>
                <w:sz w:val="19"/>
                <w:szCs w:val="19"/>
                <w:lang w:val="es-ES_tradnl"/>
              </w:rPr>
            </w:pPr>
            <w:r w:rsidRPr="008F0F73">
              <w:rPr>
                <w:b/>
                <w:bCs/>
                <w:color w:val="000000"/>
                <w:sz w:val="19"/>
                <w:szCs w:val="19"/>
                <w:lang w:val="es-ES_tradnl"/>
              </w:rPr>
              <w:t>2025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91DDB0A" w14:textId="77777777" w:rsidR="00A071D5" w:rsidRPr="008F0F73" w:rsidRDefault="00A071D5" w:rsidP="0039266F">
            <w:pPr>
              <w:jc w:val="center"/>
              <w:rPr>
                <w:b/>
                <w:bCs/>
                <w:color w:val="000000"/>
                <w:sz w:val="19"/>
                <w:szCs w:val="19"/>
                <w:lang w:val="es-ES_tradnl"/>
              </w:rPr>
            </w:pPr>
            <w:r w:rsidRPr="008F0F73">
              <w:rPr>
                <w:b/>
                <w:bCs/>
                <w:color w:val="000000"/>
                <w:sz w:val="19"/>
                <w:szCs w:val="19"/>
                <w:lang w:val="es-ES_tradnl"/>
              </w:rPr>
              <w:t>2026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968B1C6" w14:textId="77777777" w:rsidR="00A071D5" w:rsidRPr="008F0F73" w:rsidRDefault="00A071D5" w:rsidP="0039266F">
            <w:pPr>
              <w:jc w:val="center"/>
              <w:rPr>
                <w:b/>
                <w:bCs/>
                <w:color w:val="000000"/>
                <w:sz w:val="19"/>
                <w:szCs w:val="19"/>
                <w:lang w:val="es-ES_tradnl"/>
              </w:rPr>
            </w:pPr>
            <w:r w:rsidRPr="008F0F73">
              <w:rPr>
                <w:b/>
                <w:bCs/>
                <w:color w:val="000000"/>
                <w:sz w:val="19"/>
                <w:szCs w:val="19"/>
                <w:lang w:val="es-ES_tradnl"/>
              </w:rPr>
              <w:t>2027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078DA0A" w14:textId="77777777" w:rsidR="00A071D5" w:rsidRPr="008F0F73" w:rsidRDefault="00A071D5" w:rsidP="0039266F">
            <w:pPr>
              <w:jc w:val="center"/>
              <w:rPr>
                <w:b/>
                <w:bCs/>
                <w:color w:val="000000"/>
                <w:sz w:val="19"/>
                <w:szCs w:val="19"/>
                <w:lang w:val="es-ES_tradnl"/>
              </w:rPr>
            </w:pPr>
            <w:r w:rsidRPr="008F0F73">
              <w:rPr>
                <w:b/>
                <w:bCs/>
                <w:color w:val="000000"/>
                <w:sz w:val="19"/>
                <w:szCs w:val="19"/>
                <w:lang w:val="es-ES_tradnl"/>
              </w:rPr>
              <w:t>Total</w:t>
            </w:r>
          </w:p>
        </w:tc>
      </w:tr>
      <w:tr w:rsidR="00A071D5" w:rsidRPr="008F0F73" w14:paraId="77805145" w14:textId="77777777" w:rsidTr="0039266F">
        <w:trPr>
          <w:trHeight w:val="246"/>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AF699F1" w14:textId="28B8D372" w:rsidR="00A071D5" w:rsidRPr="008F0F73" w:rsidRDefault="00A071D5" w:rsidP="0039266F">
            <w:pPr>
              <w:jc w:val="left"/>
              <w:rPr>
                <w:color w:val="000000"/>
                <w:sz w:val="19"/>
                <w:szCs w:val="19"/>
                <w:lang w:val="es-ES_tradnl"/>
              </w:rPr>
            </w:pPr>
            <w:r w:rsidRPr="008F0F73">
              <w:rPr>
                <w:color w:val="000000"/>
                <w:sz w:val="19"/>
                <w:szCs w:val="19"/>
                <w:lang w:val="es-ES_tradnl"/>
              </w:rPr>
              <w:t>1</w:t>
            </w:r>
            <w:r w:rsidR="008F0F73" w:rsidRPr="008F0F73">
              <w:rPr>
                <w:color w:val="000000"/>
                <w:sz w:val="19"/>
                <w:szCs w:val="19"/>
                <w:lang w:val="es-ES_tradnl"/>
              </w:rPr>
              <w:t>.</w:t>
            </w:r>
            <w:r w:rsidRPr="008F0F73">
              <w:rPr>
                <w:color w:val="000000"/>
                <w:sz w:val="19"/>
                <w:szCs w:val="19"/>
                <w:lang w:val="es-ES_tradnl"/>
              </w:rPr>
              <w:t>1</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17CA51F" w14:textId="77777777" w:rsidR="00A071D5" w:rsidRPr="008F0F73" w:rsidRDefault="00A071D5" w:rsidP="0039266F">
            <w:pPr>
              <w:jc w:val="left"/>
              <w:rPr>
                <w:color w:val="000000"/>
                <w:sz w:val="19"/>
                <w:szCs w:val="19"/>
                <w:lang w:val="es-ES_tradnl"/>
              </w:rPr>
            </w:pPr>
            <w:r w:rsidRPr="008F0F73">
              <w:rPr>
                <w:color w:val="000000"/>
                <w:sz w:val="19"/>
                <w:szCs w:val="19"/>
                <w:lang w:val="es-ES_tradnl"/>
              </w:rPr>
              <w:t>Calendario de reducción del Protocolo de Montreal para las sustancias del anexo C, grupo I (toneladas PAO)</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5D73F65" w14:textId="77777777" w:rsidR="00A071D5" w:rsidRPr="008F0F73" w:rsidRDefault="00A071D5" w:rsidP="0039266F">
            <w:pPr>
              <w:jc w:val="right"/>
              <w:rPr>
                <w:rFonts w:eastAsiaTheme="minorHAnsi"/>
                <w:sz w:val="19"/>
                <w:szCs w:val="19"/>
                <w:lang w:val="es-ES_tradnl"/>
              </w:rPr>
            </w:pPr>
            <w:r w:rsidRPr="008F0F73">
              <w:rPr>
                <w:sz w:val="19"/>
                <w:szCs w:val="19"/>
                <w:lang w:val="es-ES_tradnl"/>
              </w:rPr>
              <w:t>186,25</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DA7FB2D" w14:textId="77777777" w:rsidR="00A071D5" w:rsidRPr="008F0F73" w:rsidRDefault="00A071D5" w:rsidP="0039266F">
            <w:pPr>
              <w:jc w:val="right"/>
              <w:rPr>
                <w:rFonts w:eastAsiaTheme="minorHAnsi"/>
                <w:sz w:val="19"/>
                <w:szCs w:val="19"/>
                <w:lang w:val="es-ES_tradnl"/>
              </w:rPr>
            </w:pPr>
            <w:r w:rsidRPr="008F0F73">
              <w:rPr>
                <w:sz w:val="19"/>
                <w:szCs w:val="19"/>
                <w:lang w:val="es-ES_tradnl"/>
              </w:rPr>
              <w:t>186,25</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05BE65C" w14:textId="77777777" w:rsidR="00A071D5" w:rsidRPr="008F0F73" w:rsidRDefault="00A071D5" w:rsidP="0039266F">
            <w:pPr>
              <w:jc w:val="right"/>
              <w:rPr>
                <w:rFonts w:eastAsiaTheme="minorHAnsi"/>
                <w:sz w:val="19"/>
                <w:szCs w:val="19"/>
                <w:lang w:val="es-ES_tradnl"/>
              </w:rPr>
            </w:pPr>
            <w:r w:rsidRPr="008F0F73">
              <w:rPr>
                <w:sz w:val="19"/>
                <w:szCs w:val="19"/>
                <w:lang w:val="es-ES_tradnl"/>
              </w:rPr>
              <w:t>186,25</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0A11850" w14:textId="77777777" w:rsidR="00A071D5" w:rsidRPr="008F0F73" w:rsidRDefault="00A071D5" w:rsidP="0039266F">
            <w:pPr>
              <w:jc w:val="right"/>
              <w:rPr>
                <w:rFonts w:eastAsiaTheme="minorHAnsi"/>
                <w:sz w:val="19"/>
                <w:szCs w:val="19"/>
                <w:lang w:val="es-ES_tradnl"/>
              </w:rPr>
            </w:pPr>
            <w:r w:rsidRPr="008F0F73">
              <w:rPr>
                <w:sz w:val="19"/>
                <w:szCs w:val="19"/>
                <w:lang w:val="es-ES_tradnl"/>
              </w:rPr>
              <w:t>186,25</w:t>
            </w:r>
          </w:p>
        </w:tc>
        <w:tc>
          <w:tcPr>
            <w:tcW w:w="0" w:type="auto"/>
            <w:tcBorders>
              <w:top w:val="single" w:sz="4" w:space="0" w:color="auto"/>
              <w:left w:val="single" w:sz="4" w:space="0" w:color="auto"/>
              <w:bottom w:val="single" w:sz="4" w:space="0" w:color="auto"/>
              <w:right w:val="single" w:sz="4" w:space="0" w:color="auto"/>
            </w:tcBorders>
          </w:tcPr>
          <w:p w14:paraId="2F2E7414" w14:textId="77777777" w:rsidR="00A071D5" w:rsidRPr="008F0F73" w:rsidRDefault="00A071D5" w:rsidP="0039266F">
            <w:pPr>
              <w:jc w:val="right"/>
              <w:rPr>
                <w:rFonts w:eastAsiaTheme="minorHAnsi"/>
                <w:sz w:val="19"/>
                <w:szCs w:val="19"/>
                <w:lang w:val="es-ES_tradnl"/>
              </w:rPr>
            </w:pPr>
            <w:r w:rsidRPr="008F0F73">
              <w:rPr>
                <w:sz w:val="19"/>
                <w:szCs w:val="19"/>
                <w:lang w:val="es-ES_tradnl"/>
              </w:rPr>
              <w:t>134,55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427F3E4" w14:textId="77777777" w:rsidR="00A071D5" w:rsidRPr="008F0F73" w:rsidRDefault="00A071D5" w:rsidP="0039266F">
            <w:pPr>
              <w:jc w:val="right"/>
              <w:rPr>
                <w:rFonts w:eastAsiaTheme="minorHAnsi"/>
                <w:b/>
                <w:bCs/>
                <w:sz w:val="19"/>
                <w:szCs w:val="19"/>
                <w:lang w:val="es-ES_tradnl"/>
              </w:rPr>
            </w:pPr>
            <w:r w:rsidRPr="008F0F73">
              <w:rPr>
                <w:b/>
                <w:bCs/>
                <w:sz w:val="19"/>
                <w:szCs w:val="19"/>
                <w:lang w:val="es-ES_tradnl"/>
              </w:rPr>
              <w:t>134,55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BC43664" w14:textId="77777777" w:rsidR="00A071D5" w:rsidRPr="008F0F73" w:rsidRDefault="00A071D5" w:rsidP="0039266F">
            <w:pPr>
              <w:jc w:val="right"/>
              <w:rPr>
                <w:rFonts w:eastAsiaTheme="minorHAnsi"/>
                <w:b/>
                <w:bCs/>
                <w:sz w:val="19"/>
                <w:szCs w:val="19"/>
                <w:lang w:val="es-ES_tradnl"/>
              </w:rPr>
            </w:pPr>
            <w:r w:rsidRPr="008F0F73">
              <w:rPr>
                <w:b/>
                <w:bCs/>
                <w:sz w:val="19"/>
                <w:szCs w:val="19"/>
                <w:lang w:val="es-ES_tradnl"/>
              </w:rPr>
              <w:t>134,55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1675586" w14:textId="77777777" w:rsidR="00A071D5" w:rsidRPr="008F0F73" w:rsidRDefault="00A071D5" w:rsidP="0039266F">
            <w:pPr>
              <w:jc w:val="right"/>
              <w:rPr>
                <w:rFonts w:eastAsiaTheme="minorHAnsi"/>
                <w:b/>
                <w:bCs/>
                <w:sz w:val="19"/>
                <w:szCs w:val="19"/>
                <w:lang w:val="es-ES_tradnl"/>
              </w:rPr>
            </w:pPr>
            <w:r w:rsidRPr="008F0F73">
              <w:rPr>
                <w:b/>
                <w:bCs/>
                <w:sz w:val="19"/>
                <w:szCs w:val="19"/>
                <w:lang w:val="es-ES_tradnl"/>
              </w:rPr>
              <w:t>134,55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448BC31" w14:textId="77777777" w:rsidR="00A071D5" w:rsidRPr="008F0F73" w:rsidRDefault="00A071D5" w:rsidP="0039266F">
            <w:pPr>
              <w:jc w:val="right"/>
              <w:rPr>
                <w:rFonts w:eastAsiaTheme="minorHAnsi"/>
                <w:b/>
                <w:bCs/>
                <w:sz w:val="19"/>
                <w:szCs w:val="19"/>
                <w:lang w:val="es-ES_tradnl"/>
              </w:rPr>
            </w:pPr>
            <w:r w:rsidRPr="008F0F73">
              <w:rPr>
                <w:b/>
                <w:bCs/>
                <w:sz w:val="19"/>
                <w:szCs w:val="19"/>
                <w:lang w:val="es-ES_tradnl"/>
              </w:rPr>
              <w:t>134,55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568545B" w14:textId="77777777" w:rsidR="00A071D5" w:rsidRPr="008F0F73" w:rsidRDefault="00A071D5" w:rsidP="0039266F">
            <w:pPr>
              <w:jc w:val="right"/>
              <w:rPr>
                <w:rFonts w:eastAsiaTheme="minorHAnsi"/>
                <w:b/>
                <w:bCs/>
                <w:sz w:val="19"/>
                <w:szCs w:val="19"/>
                <w:lang w:val="es-ES_tradnl"/>
              </w:rPr>
            </w:pPr>
            <w:r w:rsidRPr="008F0F73">
              <w:rPr>
                <w:b/>
                <w:bCs/>
                <w:sz w:val="19"/>
                <w:szCs w:val="19"/>
                <w:lang w:val="es-ES_tradnl"/>
              </w:rPr>
              <w:t>67,28</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E78F582" w14:textId="77777777" w:rsidR="00A071D5" w:rsidRPr="008F0F73" w:rsidRDefault="00A071D5" w:rsidP="0039266F">
            <w:pPr>
              <w:jc w:val="right"/>
              <w:rPr>
                <w:rFonts w:eastAsiaTheme="minorHAnsi"/>
                <w:b/>
                <w:bCs/>
                <w:sz w:val="19"/>
                <w:szCs w:val="19"/>
                <w:lang w:val="es-ES_tradnl"/>
              </w:rPr>
            </w:pPr>
            <w:r w:rsidRPr="008F0F73">
              <w:rPr>
                <w:b/>
                <w:bCs/>
                <w:sz w:val="19"/>
                <w:szCs w:val="19"/>
                <w:lang w:val="es-ES_tradnl"/>
              </w:rPr>
              <w:t>67,28</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16F5CE3" w14:textId="77777777" w:rsidR="00A071D5" w:rsidRPr="008F0F73" w:rsidRDefault="00A071D5" w:rsidP="0039266F">
            <w:pPr>
              <w:jc w:val="right"/>
              <w:rPr>
                <w:rFonts w:eastAsiaTheme="minorHAnsi"/>
                <w:b/>
                <w:bCs/>
                <w:sz w:val="19"/>
                <w:szCs w:val="19"/>
                <w:lang w:val="es-ES_tradnl"/>
              </w:rPr>
            </w:pPr>
            <w:r w:rsidRPr="008F0F73">
              <w:rPr>
                <w:b/>
                <w:bCs/>
                <w:sz w:val="19"/>
                <w:szCs w:val="19"/>
                <w:lang w:val="es-ES_tradnl"/>
              </w:rPr>
              <w:t>68,28</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84B3013" w14:textId="77777777" w:rsidR="00A071D5" w:rsidRPr="008F0F73" w:rsidRDefault="00A071D5" w:rsidP="0039266F">
            <w:pPr>
              <w:jc w:val="right"/>
              <w:rPr>
                <w:rFonts w:eastAsiaTheme="minorHAnsi"/>
                <w:sz w:val="19"/>
                <w:szCs w:val="19"/>
                <w:lang w:val="es-ES_tradnl"/>
              </w:rPr>
            </w:pPr>
            <w:r w:rsidRPr="008F0F73">
              <w:rPr>
                <w:sz w:val="19"/>
                <w:szCs w:val="19"/>
                <w:lang w:val="es-ES_tradnl"/>
              </w:rPr>
              <w:t>n/c</w:t>
            </w:r>
          </w:p>
        </w:tc>
      </w:tr>
      <w:tr w:rsidR="00A071D5" w:rsidRPr="008F0F73" w14:paraId="7529D692" w14:textId="77777777" w:rsidTr="0039266F">
        <w:trPr>
          <w:trHeight w:val="380"/>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0BAB463" w14:textId="3C80D963" w:rsidR="00A071D5" w:rsidRPr="008F0F73" w:rsidRDefault="00A071D5" w:rsidP="0039266F">
            <w:pPr>
              <w:jc w:val="left"/>
              <w:rPr>
                <w:color w:val="000000"/>
                <w:sz w:val="19"/>
                <w:szCs w:val="19"/>
                <w:lang w:val="es-ES_tradnl"/>
              </w:rPr>
            </w:pPr>
            <w:r w:rsidRPr="008F0F73">
              <w:rPr>
                <w:color w:val="000000"/>
                <w:sz w:val="19"/>
                <w:szCs w:val="19"/>
                <w:lang w:val="es-ES_tradnl"/>
              </w:rPr>
              <w:t>1</w:t>
            </w:r>
            <w:r w:rsidR="008F0F73" w:rsidRPr="008F0F73">
              <w:rPr>
                <w:color w:val="000000"/>
                <w:sz w:val="19"/>
                <w:szCs w:val="19"/>
                <w:lang w:val="es-ES_tradnl"/>
              </w:rPr>
              <w:t>.</w:t>
            </w:r>
            <w:r w:rsidRPr="008F0F73">
              <w:rPr>
                <w:color w:val="000000"/>
                <w:sz w:val="19"/>
                <w:szCs w:val="19"/>
                <w:lang w:val="es-ES_tradnl"/>
              </w:rPr>
              <w:t>2</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5A6F83A" w14:textId="77777777" w:rsidR="00A071D5" w:rsidRPr="008F0F73" w:rsidRDefault="00A071D5" w:rsidP="0039266F">
            <w:pPr>
              <w:jc w:val="left"/>
              <w:rPr>
                <w:color w:val="000000"/>
                <w:sz w:val="19"/>
                <w:szCs w:val="19"/>
                <w:lang w:val="es-ES_tradnl"/>
              </w:rPr>
            </w:pPr>
            <w:r w:rsidRPr="008F0F73">
              <w:rPr>
                <w:color w:val="000000"/>
                <w:sz w:val="19"/>
                <w:szCs w:val="19"/>
                <w:lang w:val="es-ES_tradnl"/>
              </w:rPr>
              <w:t>Consumo total máximo permitido para sustancias del anexo C, grupo I (toneladas PAO)</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18DC719" w14:textId="77777777" w:rsidR="00A071D5" w:rsidRPr="008F0F73" w:rsidRDefault="00A071D5" w:rsidP="0039266F">
            <w:pPr>
              <w:jc w:val="right"/>
              <w:rPr>
                <w:rFonts w:eastAsiaTheme="minorHAnsi"/>
                <w:sz w:val="19"/>
                <w:szCs w:val="19"/>
                <w:lang w:val="es-ES_tradnl"/>
              </w:rPr>
            </w:pPr>
            <w:r w:rsidRPr="008F0F73">
              <w:rPr>
                <w:sz w:val="19"/>
                <w:szCs w:val="19"/>
                <w:lang w:val="es-ES_tradnl"/>
              </w:rPr>
              <w:t>186,25</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71BF7DA" w14:textId="77777777" w:rsidR="00A071D5" w:rsidRPr="008F0F73" w:rsidRDefault="00A071D5" w:rsidP="0039266F">
            <w:pPr>
              <w:jc w:val="right"/>
              <w:rPr>
                <w:rFonts w:eastAsiaTheme="minorHAnsi"/>
                <w:sz w:val="19"/>
                <w:szCs w:val="19"/>
                <w:lang w:val="es-ES_tradnl"/>
              </w:rPr>
            </w:pPr>
            <w:r w:rsidRPr="008F0F73">
              <w:rPr>
                <w:sz w:val="19"/>
                <w:szCs w:val="19"/>
                <w:lang w:val="es-ES_tradnl"/>
              </w:rPr>
              <w:t>186,25</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7004402" w14:textId="77777777" w:rsidR="00A071D5" w:rsidRPr="008F0F73" w:rsidRDefault="00A071D5" w:rsidP="0039266F">
            <w:pPr>
              <w:jc w:val="right"/>
              <w:rPr>
                <w:rFonts w:eastAsiaTheme="minorHAnsi"/>
                <w:sz w:val="19"/>
                <w:szCs w:val="19"/>
                <w:lang w:val="es-ES_tradnl"/>
              </w:rPr>
            </w:pPr>
            <w:r w:rsidRPr="008F0F73">
              <w:rPr>
                <w:sz w:val="19"/>
                <w:szCs w:val="19"/>
                <w:lang w:val="es-ES_tradnl"/>
              </w:rPr>
              <w:t>186,25</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03DC417" w14:textId="77777777" w:rsidR="00A071D5" w:rsidRPr="008F0F73" w:rsidRDefault="00A071D5" w:rsidP="0039266F">
            <w:pPr>
              <w:jc w:val="right"/>
              <w:rPr>
                <w:rFonts w:eastAsiaTheme="minorHAnsi"/>
                <w:sz w:val="19"/>
                <w:szCs w:val="19"/>
                <w:lang w:val="es-ES_tradnl"/>
              </w:rPr>
            </w:pPr>
            <w:r w:rsidRPr="008F0F73">
              <w:rPr>
                <w:sz w:val="19"/>
                <w:szCs w:val="19"/>
                <w:lang w:val="es-ES_tradnl"/>
              </w:rPr>
              <w:t>186,25</w:t>
            </w:r>
          </w:p>
        </w:tc>
        <w:tc>
          <w:tcPr>
            <w:tcW w:w="0" w:type="auto"/>
            <w:tcBorders>
              <w:top w:val="single" w:sz="4" w:space="0" w:color="auto"/>
              <w:left w:val="single" w:sz="4" w:space="0" w:color="auto"/>
              <w:bottom w:val="single" w:sz="4" w:space="0" w:color="auto"/>
              <w:right w:val="single" w:sz="4" w:space="0" w:color="auto"/>
            </w:tcBorders>
          </w:tcPr>
          <w:p w14:paraId="5C986525" w14:textId="77777777" w:rsidR="00A071D5" w:rsidRPr="008F0F73" w:rsidRDefault="00A071D5" w:rsidP="0039266F">
            <w:pPr>
              <w:jc w:val="right"/>
              <w:rPr>
                <w:rFonts w:eastAsiaTheme="minorHAnsi"/>
                <w:sz w:val="19"/>
                <w:szCs w:val="19"/>
                <w:lang w:val="es-ES_tradnl"/>
              </w:rPr>
            </w:pPr>
            <w:r w:rsidRPr="008F0F73">
              <w:rPr>
                <w:sz w:val="19"/>
                <w:szCs w:val="19"/>
                <w:lang w:val="es-ES_tradnl"/>
              </w:rPr>
              <w:t>120,03</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D6D1E86" w14:textId="77777777" w:rsidR="00A071D5" w:rsidRPr="008F0F73" w:rsidRDefault="00A071D5" w:rsidP="0039266F">
            <w:pPr>
              <w:jc w:val="right"/>
              <w:rPr>
                <w:rFonts w:eastAsiaTheme="minorHAnsi"/>
                <w:b/>
                <w:bCs/>
                <w:sz w:val="19"/>
                <w:szCs w:val="19"/>
                <w:lang w:val="es-ES_tradnl"/>
              </w:rPr>
            </w:pPr>
            <w:r w:rsidRPr="008F0F73">
              <w:rPr>
                <w:b/>
                <w:bCs/>
                <w:sz w:val="19"/>
                <w:szCs w:val="19"/>
                <w:lang w:val="es-ES_tradnl"/>
              </w:rPr>
              <w:t>120,03</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E38D9FD" w14:textId="77777777" w:rsidR="00A071D5" w:rsidRPr="008F0F73" w:rsidRDefault="00A071D5" w:rsidP="0039266F">
            <w:pPr>
              <w:jc w:val="right"/>
              <w:rPr>
                <w:rFonts w:eastAsiaTheme="minorHAnsi"/>
                <w:b/>
                <w:bCs/>
                <w:sz w:val="19"/>
                <w:szCs w:val="19"/>
                <w:lang w:val="es-ES_tradnl"/>
              </w:rPr>
            </w:pPr>
            <w:r w:rsidRPr="008F0F73">
              <w:rPr>
                <w:b/>
                <w:bCs/>
                <w:sz w:val="19"/>
                <w:szCs w:val="19"/>
                <w:lang w:val="es-ES_tradnl"/>
              </w:rPr>
              <w:t>23,10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60F9A8D" w14:textId="77777777" w:rsidR="00A071D5" w:rsidRPr="008F0F73" w:rsidRDefault="00A071D5" w:rsidP="0039266F">
            <w:pPr>
              <w:jc w:val="right"/>
              <w:rPr>
                <w:rFonts w:eastAsiaTheme="minorHAnsi"/>
                <w:b/>
                <w:bCs/>
                <w:sz w:val="19"/>
                <w:szCs w:val="19"/>
                <w:lang w:val="es-ES_tradnl"/>
              </w:rPr>
            </w:pPr>
            <w:r w:rsidRPr="008F0F73">
              <w:rPr>
                <w:b/>
                <w:bCs/>
                <w:sz w:val="19"/>
                <w:szCs w:val="19"/>
                <w:lang w:val="es-ES_tradnl"/>
              </w:rPr>
              <w:t>23,10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FA8CC52" w14:textId="77777777" w:rsidR="00A071D5" w:rsidRPr="008F0F73" w:rsidRDefault="00A071D5" w:rsidP="0039266F">
            <w:pPr>
              <w:jc w:val="right"/>
              <w:rPr>
                <w:rFonts w:eastAsiaTheme="minorHAnsi"/>
                <w:b/>
                <w:bCs/>
                <w:sz w:val="19"/>
                <w:szCs w:val="19"/>
                <w:lang w:val="es-ES_tradnl"/>
              </w:rPr>
            </w:pPr>
            <w:r w:rsidRPr="008F0F73">
              <w:rPr>
                <w:b/>
                <w:bCs/>
                <w:sz w:val="19"/>
                <w:szCs w:val="19"/>
                <w:lang w:val="es-ES_tradnl"/>
              </w:rPr>
              <w:t>23,10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9B32900" w14:textId="77777777" w:rsidR="00A071D5" w:rsidRPr="008F0F73" w:rsidRDefault="00A071D5" w:rsidP="0039266F">
            <w:pPr>
              <w:jc w:val="right"/>
              <w:rPr>
                <w:rFonts w:eastAsiaTheme="minorHAnsi"/>
                <w:b/>
                <w:bCs/>
                <w:sz w:val="19"/>
                <w:szCs w:val="19"/>
                <w:lang w:val="es-ES_tradnl"/>
              </w:rPr>
            </w:pPr>
            <w:r w:rsidRPr="008F0F73">
              <w:rPr>
                <w:b/>
                <w:bCs/>
                <w:sz w:val="19"/>
                <w:szCs w:val="19"/>
                <w:lang w:val="es-ES_tradnl"/>
              </w:rPr>
              <w:t>23,10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938BC37" w14:textId="77777777" w:rsidR="00A071D5" w:rsidRPr="008F0F73" w:rsidRDefault="00A071D5" w:rsidP="0039266F">
            <w:pPr>
              <w:jc w:val="right"/>
              <w:rPr>
                <w:rFonts w:eastAsiaTheme="minorHAnsi"/>
                <w:b/>
                <w:bCs/>
                <w:sz w:val="19"/>
                <w:szCs w:val="19"/>
                <w:lang w:val="es-ES_tradnl"/>
              </w:rPr>
            </w:pPr>
            <w:r w:rsidRPr="008F0F73">
              <w:rPr>
                <w:b/>
                <w:bCs/>
                <w:sz w:val="19"/>
                <w:szCs w:val="19"/>
                <w:lang w:val="es-ES_tradnl"/>
              </w:rPr>
              <w:t>23,10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099744F" w14:textId="77777777" w:rsidR="00A071D5" w:rsidRPr="008F0F73" w:rsidRDefault="00A071D5" w:rsidP="0039266F">
            <w:pPr>
              <w:jc w:val="right"/>
              <w:rPr>
                <w:rFonts w:eastAsiaTheme="minorHAnsi"/>
                <w:b/>
                <w:bCs/>
                <w:sz w:val="19"/>
                <w:szCs w:val="19"/>
                <w:lang w:val="es-ES_tradnl"/>
              </w:rPr>
            </w:pPr>
            <w:r w:rsidRPr="008F0F73">
              <w:rPr>
                <w:b/>
                <w:bCs/>
                <w:sz w:val="19"/>
                <w:szCs w:val="19"/>
                <w:lang w:val="es-ES_tradnl"/>
              </w:rPr>
              <w:t>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A0FA495" w14:textId="77777777" w:rsidR="00A071D5" w:rsidRPr="008F0F73" w:rsidRDefault="00A071D5" w:rsidP="0039266F">
            <w:pPr>
              <w:jc w:val="right"/>
              <w:rPr>
                <w:rFonts w:eastAsiaTheme="minorHAnsi"/>
                <w:sz w:val="19"/>
                <w:szCs w:val="19"/>
                <w:lang w:val="es-ES_tradnl"/>
              </w:rPr>
            </w:pPr>
            <w:r w:rsidRPr="008F0F73">
              <w:rPr>
                <w:sz w:val="19"/>
                <w:szCs w:val="19"/>
                <w:lang w:val="es-ES_tradnl"/>
              </w:rPr>
              <w:t>n/c</w:t>
            </w:r>
          </w:p>
        </w:tc>
      </w:tr>
      <w:tr w:rsidR="00A071D5" w:rsidRPr="008F0F73" w14:paraId="4BA73D89" w14:textId="77777777" w:rsidTr="0039266F">
        <w:trPr>
          <w:trHeight w:val="196"/>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1199533" w14:textId="16631DBB" w:rsidR="00A071D5" w:rsidRPr="008F0F73" w:rsidRDefault="00A071D5" w:rsidP="0039266F">
            <w:pPr>
              <w:jc w:val="left"/>
              <w:rPr>
                <w:color w:val="000000"/>
                <w:sz w:val="19"/>
                <w:szCs w:val="19"/>
                <w:lang w:val="es-ES_tradnl"/>
              </w:rPr>
            </w:pPr>
            <w:r w:rsidRPr="008F0F73">
              <w:rPr>
                <w:color w:val="000000"/>
                <w:sz w:val="19"/>
                <w:szCs w:val="19"/>
                <w:lang w:val="es-ES_tradnl"/>
              </w:rPr>
              <w:t>2</w:t>
            </w:r>
            <w:r w:rsidR="008F0F73" w:rsidRPr="008F0F73">
              <w:rPr>
                <w:color w:val="000000"/>
                <w:sz w:val="19"/>
                <w:szCs w:val="19"/>
                <w:lang w:val="es-ES_tradnl"/>
              </w:rPr>
              <w:t>.</w:t>
            </w:r>
            <w:r w:rsidRPr="008F0F73">
              <w:rPr>
                <w:color w:val="000000"/>
                <w:sz w:val="19"/>
                <w:szCs w:val="19"/>
                <w:lang w:val="es-ES_tradnl"/>
              </w:rPr>
              <w:t>1</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D7DB09A" w14:textId="77777777" w:rsidR="00A071D5" w:rsidRPr="008F0F73" w:rsidRDefault="00A071D5" w:rsidP="0039266F">
            <w:pPr>
              <w:jc w:val="left"/>
              <w:rPr>
                <w:color w:val="000000"/>
                <w:sz w:val="19"/>
                <w:szCs w:val="19"/>
                <w:lang w:val="es-ES_tradnl"/>
              </w:rPr>
            </w:pPr>
            <w:r w:rsidRPr="008F0F73">
              <w:rPr>
                <w:color w:val="000000"/>
                <w:sz w:val="19"/>
                <w:szCs w:val="19"/>
                <w:lang w:val="es-ES_tradnl"/>
              </w:rPr>
              <w:t>Financiación convenida ($EUA) para el organismo de ejecución principal (ONUDI)</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9ECCD13" w14:textId="77777777" w:rsidR="00A071D5" w:rsidRPr="008F0F73" w:rsidRDefault="00A071D5" w:rsidP="0039266F">
            <w:pPr>
              <w:jc w:val="right"/>
              <w:rPr>
                <w:rFonts w:eastAsiaTheme="minorHAnsi"/>
                <w:sz w:val="19"/>
                <w:szCs w:val="19"/>
                <w:lang w:val="es-ES_tradnl"/>
              </w:rPr>
            </w:pPr>
            <w:r w:rsidRPr="008F0F73">
              <w:rPr>
                <w:sz w:val="19"/>
                <w:szCs w:val="19"/>
                <w:lang w:val="es-ES_tradnl"/>
              </w:rPr>
              <w:t>600.000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C843689" w14:textId="77777777" w:rsidR="00A071D5" w:rsidRPr="008F0F73" w:rsidRDefault="00A071D5" w:rsidP="0039266F">
            <w:pPr>
              <w:jc w:val="right"/>
              <w:rPr>
                <w:rFonts w:eastAsiaTheme="minorHAnsi"/>
                <w:sz w:val="19"/>
                <w:szCs w:val="19"/>
                <w:lang w:val="es-ES_tradnl"/>
              </w:rPr>
            </w:pPr>
            <w:r w:rsidRPr="008F0F73">
              <w:rPr>
                <w:sz w:val="19"/>
                <w:szCs w:val="19"/>
                <w:lang w:val="es-ES_tradnl"/>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72CD713" w14:textId="77777777" w:rsidR="00A071D5" w:rsidRPr="008F0F73" w:rsidRDefault="00A071D5" w:rsidP="0039266F">
            <w:pPr>
              <w:jc w:val="right"/>
              <w:rPr>
                <w:rFonts w:eastAsiaTheme="minorHAnsi"/>
                <w:sz w:val="19"/>
                <w:szCs w:val="19"/>
                <w:lang w:val="es-ES_tradnl"/>
              </w:rPr>
            </w:pPr>
            <w:r w:rsidRPr="008F0F73">
              <w:rPr>
                <w:sz w:val="19"/>
                <w:szCs w:val="19"/>
                <w:lang w:val="es-ES_tradnl"/>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E43BB4F" w14:textId="77777777" w:rsidR="00A071D5" w:rsidRPr="008F0F73" w:rsidRDefault="00A071D5" w:rsidP="0039266F">
            <w:pPr>
              <w:jc w:val="right"/>
              <w:rPr>
                <w:rFonts w:eastAsiaTheme="minorHAnsi"/>
                <w:b/>
                <w:bCs/>
                <w:sz w:val="19"/>
                <w:szCs w:val="19"/>
                <w:lang w:val="es-ES_tradnl"/>
              </w:rPr>
            </w:pPr>
            <w:r w:rsidRPr="008F0F73">
              <w:rPr>
                <w:b/>
                <w:bCs/>
                <w:sz w:val="19"/>
                <w:szCs w:val="19"/>
                <w:lang w:val="es-ES_tradnl"/>
              </w:rPr>
              <w:t>0</w:t>
            </w:r>
          </w:p>
        </w:tc>
        <w:tc>
          <w:tcPr>
            <w:tcW w:w="0" w:type="auto"/>
            <w:tcBorders>
              <w:top w:val="single" w:sz="4" w:space="0" w:color="auto"/>
              <w:left w:val="single" w:sz="4" w:space="0" w:color="auto"/>
              <w:bottom w:val="single" w:sz="4" w:space="0" w:color="auto"/>
              <w:right w:val="single" w:sz="4" w:space="0" w:color="auto"/>
            </w:tcBorders>
          </w:tcPr>
          <w:p w14:paraId="7775A382" w14:textId="77777777" w:rsidR="00A071D5" w:rsidRPr="008F0F73" w:rsidRDefault="00A071D5" w:rsidP="0039266F">
            <w:pPr>
              <w:jc w:val="right"/>
              <w:rPr>
                <w:b/>
                <w:bCs/>
                <w:color w:val="000000"/>
                <w:sz w:val="19"/>
                <w:szCs w:val="19"/>
                <w:lang w:val="es-ES_tradnl"/>
              </w:rPr>
            </w:pPr>
            <w:r w:rsidRPr="008F0F73">
              <w:rPr>
                <w:b/>
                <w:bCs/>
                <w:color w:val="000000"/>
                <w:sz w:val="19"/>
                <w:szCs w:val="19"/>
                <w:lang w:val="es-ES_tradnl"/>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70E9BF3" w14:textId="77777777" w:rsidR="00A071D5" w:rsidRPr="008F0F73" w:rsidRDefault="00A071D5" w:rsidP="0039266F">
            <w:pPr>
              <w:jc w:val="right"/>
              <w:rPr>
                <w:b/>
                <w:bCs/>
                <w:color w:val="000000"/>
                <w:sz w:val="19"/>
                <w:szCs w:val="19"/>
                <w:lang w:val="es-ES_tradnl"/>
              </w:rPr>
            </w:pPr>
            <w:r w:rsidRPr="008F0F73">
              <w:rPr>
                <w:b/>
                <w:bCs/>
                <w:color w:val="000000"/>
                <w:sz w:val="19"/>
                <w:szCs w:val="19"/>
                <w:lang w:val="es-ES_tradnl"/>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6819E82" w14:textId="77777777" w:rsidR="00A071D5" w:rsidRPr="008F0F73" w:rsidRDefault="00A071D5" w:rsidP="0039266F">
            <w:pPr>
              <w:jc w:val="right"/>
              <w:rPr>
                <w:b/>
                <w:bCs/>
                <w:color w:val="000000"/>
                <w:sz w:val="19"/>
                <w:szCs w:val="19"/>
                <w:lang w:val="es-ES_tradnl"/>
              </w:rPr>
            </w:pPr>
            <w:r w:rsidRPr="008F0F73">
              <w:rPr>
                <w:b/>
                <w:bCs/>
                <w:color w:val="000000"/>
                <w:sz w:val="19"/>
                <w:szCs w:val="19"/>
                <w:lang w:val="es-ES_tradnl"/>
              </w:rPr>
              <w:t>261.444</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5AAA3FD" w14:textId="77777777" w:rsidR="00A071D5" w:rsidRPr="008F0F73" w:rsidRDefault="00A071D5" w:rsidP="0039266F">
            <w:pPr>
              <w:jc w:val="right"/>
              <w:rPr>
                <w:b/>
                <w:bCs/>
                <w:color w:val="000000"/>
                <w:sz w:val="19"/>
                <w:szCs w:val="19"/>
                <w:lang w:val="es-ES_tradnl"/>
              </w:rPr>
            </w:pPr>
            <w:r w:rsidRPr="008F0F73">
              <w:rPr>
                <w:b/>
                <w:bCs/>
                <w:color w:val="000000"/>
                <w:sz w:val="19"/>
                <w:szCs w:val="19"/>
                <w:lang w:val="es-ES_tradnl"/>
              </w:rPr>
              <w:t>476.500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E61F4AD" w14:textId="77777777" w:rsidR="00A071D5" w:rsidRPr="008F0F73" w:rsidRDefault="00A071D5" w:rsidP="0039266F">
            <w:pPr>
              <w:jc w:val="right"/>
              <w:rPr>
                <w:b/>
                <w:bCs/>
                <w:color w:val="000000"/>
                <w:sz w:val="19"/>
                <w:szCs w:val="19"/>
                <w:lang w:val="es-ES_tradnl"/>
              </w:rPr>
            </w:pPr>
            <w:r w:rsidRPr="008F0F73">
              <w:rPr>
                <w:b/>
                <w:bCs/>
                <w:color w:val="000000"/>
                <w:sz w:val="19"/>
                <w:szCs w:val="19"/>
                <w:lang w:val="es-ES_tradnl"/>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EF493E6" w14:textId="77777777" w:rsidR="00A071D5" w:rsidRPr="008F0F73" w:rsidRDefault="00A071D5" w:rsidP="0039266F">
            <w:pPr>
              <w:jc w:val="right"/>
              <w:rPr>
                <w:b/>
                <w:bCs/>
                <w:color w:val="000000"/>
                <w:sz w:val="19"/>
                <w:szCs w:val="19"/>
                <w:lang w:val="es-ES_tradnl"/>
              </w:rPr>
            </w:pPr>
            <w:r w:rsidRPr="008F0F73">
              <w:rPr>
                <w:b/>
                <w:bCs/>
                <w:color w:val="000000"/>
                <w:sz w:val="19"/>
                <w:szCs w:val="19"/>
                <w:lang w:val="es-ES_tradnl"/>
              </w:rPr>
              <w:t>492.200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7DAAC8E" w14:textId="77777777" w:rsidR="00A071D5" w:rsidRPr="008F0F73" w:rsidRDefault="00A071D5" w:rsidP="0039266F">
            <w:pPr>
              <w:jc w:val="right"/>
              <w:rPr>
                <w:rFonts w:eastAsiaTheme="minorHAnsi"/>
                <w:b/>
                <w:bCs/>
                <w:sz w:val="19"/>
                <w:szCs w:val="19"/>
                <w:lang w:val="es-ES_tradnl"/>
              </w:rPr>
            </w:pPr>
            <w:r w:rsidRPr="008F0F73">
              <w:rPr>
                <w:b/>
                <w:bCs/>
                <w:sz w:val="19"/>
                <w:szCs w:val="19"/>
                <w:lang w:val="es-ES_tradnl"/>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B1AA0CC" w14:textId="77777777" w:rsidR="00A071D5" w:rsidRPr="008F0F73" w:rsidRDefault="00A071D5" w:rsidP="0039266F">
            <w:pPr>
              <w:jc w:val="right"/>
              <w:rPr>
                <w:b/>
                <w:bCs/>
                <w:color w:val="000000"/>
                <w:sz w:val="19"/>
                <w:szCs w:val="19"/>
                <w:lang w:val="es-ES_tradnl"/>
              </w:rPr>
            </w:pPr>
            <w:r w:rsidRPr="008F0F73">
              <w:rPr>
                <w:b/>
                <w:bCs/>
                <w:color w:val="000000"/>
                <w:sz w:val="19"/>
                <w:szCs w:val="19"/>
                <w:lang w:val="es-ES_tradnl"/>
              </w:rPr>
              <w:t>137.000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7978A73" w14:textId="77777777" w:rsidR="00A071D5" w:rsidRPr="008F0F73" w:rsidRDefault="00A071D5" w:rsidP="0039266F">
            <w:pPr>
              <w:jc w:val="right"/>
              <w:rPr>
                <w:rFonts w:eastAsiaTheme="minorHAnsi"/>
                <w:sz w:val="19"/>
                <w:szCs w:val="19"/>
                <w:lang w:val="es-ES_tradnl"/>
              </w:rPr>
            </w:pPr>
            <w:r w:rsidRPr="008F0F73">
              <w:rPr>
                <w:color w:val="000000"/>
                <w:sz w:val="19"/>
                <w:szCs w:val="19"/>
                <w:lang w:val="es-ES_tradnl"/>
              </w:rPr>
              <w:t>1.967.144</w:t>
            </w:r>
          </w:p>
        </w:tc>
      </w:tr>
      <w:tr w:rsidR="00A071D5" w:rsidRPr="008F0F73" w14:paraId="2C50A4CE" w14:textId="77777777" w:rsidTr="0039266F">
        <w:trPr>
          <w:trHeight w:val="156"/>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9F08FDA" w14:textId="6739AC15" w:rsidR="00A071D5" w:rsidRPr="008F0F73" w:rsidRDefault="00A071D5" w:rsidP="0039266F">
            <w:pPr>
              <w:jc w:val="left"/>
              <w:rPr>
                <w:color w:val="000000"/>
                <w:sz w:val="19"/>
                <w:szCs w:val="19"/>
                <w:lang w:val="es-ES_tradnl"/>
              </w:rPr>
            </w:pPr>
            <w:r w:rsidRPr="008F0F73">
              <w:rPr>
                <w:color w:val="000000"/>
                <w:sz w:val="19"/>
                <w:szCs w:val="19"/>
                <w:lang w:val="es-ES_tradnl"/>
              </w:rPr>
              <w:t>2</w:t>
            </w:r>
            <w:r w:rsidR="008F0F73" w:rsidRPr="008F0F73">
              <w:rPr>
                <w:color w:val="000000"/>
                <w:sz w:val="19"/>
                <w:szCs w:val="19"/>
                <w:lang w:val="es-ES_tradnl"/>
              </w:rPr>
              <w:t>.</w:t>
            </w:r>
            <w:r w:rsidRPr="008F0F73">
              <w:rPr>
                <w:color w:val="000000"/>
                <w:sz w:val="19"/>
                <w:szCs w:val="19"/>
                <w:lang w:val="es-ES_tradnl"/>
              </w:rPr>
              <w:t>2</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CCB8B4A" w14:textId="77777777" w:rsidR="00A071D5" w:rsidRPr="008F0F73" w:rsidRDefault="00A071D5" w:rsidP="0039266F">
            <w:pPr>
              <w:jc w:val="left"/>
              <w:rPr>
                <w:color w:val="000000"/>
                <w:sz w:val="19"/>
                <w:szCs w:val="19"/>
                <w:lang w:val="es-ES_tradnl"/>
              </w:rPr>
            </w:pPr>
            <w:r w:rsidRPr="008F0F73">
              <w:rPr>
                <w:color w:val="000000"/>
                <w:sz w:val="19"/>
                <w:szCs w:val="19"/>
                <w:lang w:val="es-ES_tradnl"/>
              </w:rPr>
              <w:t>Gastos de apoyo para el organismo de ejecución principal ($EUA)</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7AB81B5" w14:textId="77777777" w:rsidR="00A071D5" w:rsidRPr="008F0F73" w:rsidRDefault="00A071D5" w:rsidP="0039266F">
            <w:pPr>
              <w:jc w:val="right"/>
              <w:rPr>
                <w:rFonts w:eastAsiaTheme="minorHAnsi"/>
                <w:sz w:val="19"/>
                <w:szCs w:val="19"/>
                <w:lang w:val="es-ES_tradnl"/>
              </w:rPr>
            </w:pPr>
            <w:r w:rsidRPr="008F0F73">
              <w:rPr>
                <w:sz w:val="19"/>
                <w:szCs w:val="19"/>
                <w:lang w:val="es-ES_tradnl"/>
              </w:rPr>
              <w:t>42.000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99BBED7" w14:textId="77777777" w:rsidR="00A071D5" w:rsidRPr="008F0F73" w:rsidRDefault="00A071D5" w:rsidP="0039266F">
            <w:pPr>
              <w:jc w:val="right"/>
              <w:rPr>
                <w:rFonts w:eastAsiaTheme="minorHAnsi"/>
                <w:sz w:val="19"/>
                <w:szCs w:val="19"/>
                <w:lang w:val="es-ES_tradnl"/>
              </w:rPr>
            </w:pPr>
            <w:r w:rsidRPr="008F0F73">
              <w:rPr>
                <w:sz w:val="19"/>
                <w:szCs w:val="19"/>
                <w:lang w:val="es-ES_tradnl"/>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6F51FE2" w14:textId="77777777" w:rsidR="00A071D5" w:rsidRPr="008F0F73" w:rsidRDefault="00A071D5" w:rsidP="0039266F">
            <w:pPr>
              <w:jc w:val="right"/>
              <w:rPr>
                <w:rFonts w:eastAsiaTheme="minorHAnsi"/>
                <w:sz w:val="19"/>
                <w:szCs w:val="19"/>
                <w:lang w:val="es-ES_tradnl"/>
              </w:rPr>
            </w:pPr>
            <w:r w:rsidRPr="008F0F73">
              <w:rPr>
                <w:sz w:val="19"/>
                <w:szCs w:val="19"/>
                <w:lang w:val="es-ES_tradnl"/>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4D522E1" w14:textId="77777777" w:rsidR="00A071D5" w:rsidRPr="008F0F73" w:rsidRDefault="00A071D5" w:rsidP="0039266F">
            <w:pPr>
              <w:jc w:val="right"/>
              <w:rPr>
                <w:rFonts w:eastAsiaTheme="minorHAnsi"/>
                <w:b/>
                <w:bCs/>
                <w:sz w:val="19"/>
                <w:szCs w:val="19"/>
                <w:lang w:val="es-ES_tradnl"/>
              </w:rPr>
            </w:pPr>
            <w:r w:rsidRPr="008F0F73">
              <w:rPr>
                <w:b/>
                <w:bCs/>
                <w:sz w:val="19"/>
                <w:szCs w:val="19"/>
                <w:lang w:val="es-ES_tradnl"/>
              </w:rPr>
              <w:t>0</w:t>
            </w:r>
          </w:p>
        </w:tc>
        <w:tc>
          <w:tcPr>
            <w:tcW w:w="0" w:type="auto"/>
            <w:tcBorders>
              <w:top w:val="single" w:sz="4" w:space="0" w:color="auto"/>
              <w:left w:val="single" w:sz="4" w:space="0" w:color="auto"/>
              <w:bottom w:val="single" w:sz="4" w:space="0" w:color="auto"/>
              <w:right w:val="single" w:sz="4" w:space="0" w:color="auto"/>
            </w:tcBorders>
          </w:tcPr>
          <w:p w14:paraId="6FA7DC4A" w14:textId="77777777" w:rsidR="00A071D5" w:rsidRPr="008F0F73" w:rsidRDefault="00A071D5" w:rsidP="0039266F">
            <w:pPr>
              <w:jc w:val="right"/>
              <w:rPr>
                <w:b/>
                <w:bCs/>
                <w:color w:val="000000"/>
                <w:sz w:val="19"/>
                <w:szCs w:val="19"/>
                <w:lang w:val="es-ES_tradnl"/>
              </w:rPr>
            </w:pPr>
            <w:r w:rsidRPr="008F0F73">
              <w:rPr>
                <w:b/>
                <w:bCs/>
                <w:color w:val="000000"/>
                <w:sz w:val="19"/>
                <w:szCs w:val="19"/>
                <w:lang w:val="es-ES_tradnl"/>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5BAF8D3" w14:textId="77777777" w:rsidR="00A071D5" w:rsidRPr="008F0F73" w:rsidRDefault="00A071D5" w:rsidP="0039266F">
            <w:pPr>
              <w:jc w:val="right"/>
              <w:rPr>
                <w:b/>
                <w:bCs/>
                <w:color w:val="000000"/>
                <w:sz w:val="19"/>
                <w:szCs w:val="19"/>
                <w:lang w:val="es-ES_tradnl"/>
              </w:rPr>
            </w:pPr>
            <w:r w:rsidRPr="008F0F73">
              <w:rPr>
                <w:b/>
                <w:bCs/>
                <w:color w:val="000000"/>
                <w:sz w:val="19"/>
                <w:szCs w:val="19"/>
                <w:lang w:val="es-ES_tradnl"/>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0E86688" w14:textId="77777777" w:rsidR="00A071D5" w:rsidRPr="008F0F73" w:rsidRDefault="00A071D5" w:rsidP="0039266F">
            <w:pPr>
              <w:jc w:val="right"/>
              <w:rPr>
                <w:b/>
                <w:bCs/>
                <w:color w:val="000000"/>
                <w:sz w:val="19"/>
                <w:szCs w:val="19"/>
                <w:lang w:val="es-ES_tradnl"/>
              </w:rPr>
            </w:pPr>
            <w:r w:rsidRPr="008F0F73">
              <w:rPr>
                <w:b/>
                <w:bCs/>
                <w:color w:val="000000"/>
                <w:sz w:val="19"/>
                <w:szCs w:val="19"/>
                <w:lang w:val="es-ES_tradnl"/>
              </w:rPr>
              <w:t>18.301</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EB24BDF" w14:textId="77777777" w:rsidR="00A071D5" w:rsidRPr="008F0F73" w:rsidRDefault="00A071D5" w:rsidP="0039266F">
            <w:pPr>
              <w:jc w:val="right"/>
              <w:rPr>
                <w:b/>
                <w:bCs/>
                <w:color w:val="000000"/>
                <w:sz w:val="19"/>
                <w:szCs w:val="19"/>
                <w:lang w:val="es-ES_tradnl"/>
              </w:rPr>
            </w:pPr>
            <w:r w:rsidRPr="008F0F73">
              <w:rPr>
                <w:b/>
                <w:bCs/>
                <w:color w:val="000000"/>
                <w:sz w:val="19"/>
                <w:szCs w:val="19"/>
                <w:lang w:val="es-ES_tradnl"/>
              </w:rPr>
              <w:t>33.355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9156309" w14:textId="77777777" w:rsidR="00A071D5" w:rsidRPr="008F0F73" w:rsidRDefault="00A071D5" w:rsidP="0039266F">
            <w:pPr>
              <w:jc w:val="right"/>
              <w:rPr>
                <w:b/>
                <w:bCs/>
                <w:color w:val="000000"/>
                <w:sz w:val="19"/>
                <w:szCs w:val="19"/>
                <w:lang w:val="es-ES_tradnl"/>
              </w:rPr>
            </w:pPr>
            <w:r w:rsidRPr="008F0F73">
              <w:rPr>
                <w:b/>
                <w:bCs/>
                <w:color w:val="000000"/>
                <w:sz w:val="19"/>
                <w:szCs w:val="19"/>
                <w:lang w:val="es-ES_tradnl"/>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4850C84" w14:textId="77777777" w:rsidR="00A071D5" w:rsidRPr="008F0F73" w:rsidRDefault="00A071D5" w:rsidP="0039266F">
            <w:pPr>
              <w:jc w:val="right"/>
              <w:rPr>
                <w:b/>
                <w:bCs/>
                <w:color w:val="000000"/>
                <w:sz w:val="19"/>
                <w:szCs w:val="19"/>
                <w:lang w:val="es-ES_tradnl"/>
              </w:rPr>
            </w:pPr>
            <w:r w:rsidRPr="008F0F73">
              <w:rPr>
                <w:b/>
                <w:bCs/>
                <w:color w:val="000000"/>
                <w:sz w:val="19"/>
                <w:szCs w:val="19"/>
                <w:lang w:val="es-ES_tradnl"/>
              </w:rPr>
              <w:t>34.454</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F3DD8ED" w14:textId="77777777" w:rsidR="00A071D5" w:rsidRPr="008F0F73" w:rsidRDefault="00A071D5" w:rsidP="0039266F">
            <w:pPr>
              <w:jc w:val="right"/>
              <w:rPr>
                <w:rFonts w:eastAsiaTheme="minorHAnsi"/>
                <w:b/>
                <w:bCs/>
                <w:sz w:val="19"/>
                <w:szCs w:val="19"/>
                <w:lang w:val="es-ES_tradnl"/>
              </w:rPr>
            </w:pPr>
            <w:r w:rsidRPr="008F0F73">
              <w:rPr>
                <w:b/>
                <w:bCs/>
                <w:sz w:val="19"/>
                <w:szCs w:val="19"/>
                <w:lang w:val="es-ES_tradnl"/>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2B7E60D" w14:textId="77777777" w:rsidR="00A071D5" w:rsidRPr="008F0F73" w:rsidRDefault="00A071D5" w:rsidP="0039266F">
            <w:pPr>
              <w:jc w:val="right"/>
              <w:rPr>
                <w:b/>
                <w:bCs/>
                <w:color w:val="000000"/>
                <w:sz w:val="19"/>
                <w:szCs w:val="19"/>
                <w:lang w:val="es-ES_tradnl"/>
              </w:rPr>
            </w:pPr>
            <w:r w:rsidRPr="008F0F73">
              <w:rPr>
                <w:b/>
                <w:bCs/>
                <w:color w:val="000000"/>
                <w:sz w:val="19"/>
                <w:szCs w:val="19"/>
                <w:lang w:val="es-ES_tradnl"/>
              </w:rPr>
              <w:t>9.590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4012E0E" w14:textId="77777777" w:rsidR="00A071D5" w:rsidRPr="008F0F73" w:rsidRDefault="00A071D5" w:rsidP="0039266F">
            <w:pPr>
              <w:jc w:val="right"/>
              <w:rPr>
                <w:rFonts w:eastAsiaTheme="minorHAnsi"/>
                <w:sz w:val="19"/>
                <w:szCs w:val="19"/>
                <w:lang w:val="es-ES_tradnl"/>
              </w:rPr>
            </w:pPr>
            <w:r w:rsidRPr="008F0F73">
              <w:rPr>
                <w:color w:val="000000"/>
                <w:sz w:val="19"/>
                <w:szCs w:val="19"/>
                <w:lang w:val="es-ES_tradnl"/>
              </w:rPr>
              <w:t>137.700</w:t>
            </w:r>
          </w:p>
        </w:tc>
      </w:tr>
      <w:tr w:rsidR="00A071D5" w:rsidRPr="008F0F73" w14:paraId="43C42125" w14:textId="77777777" w:rsidTr="0039266F">
        <w:trPr>
          <w:trHeight w:val="118"/>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CCF44E2" w14:textId="472018D5" w:rsidR="00A071D5" w:rsidRPr="008F0F73" w:rsidRDefault="00A071D5" w:rsidP="0039266F">
            <w:pPr>
              <w:jc w:val="left"/>
              <w:rPr>
                <w:color w:val="000000"/>
                <w:sz w:val="19"/>
                <w:szCs w:val="19"/>
                <w:lang w:val="es-ES_tradnl"/>
              </w:rPr>
            </w:pPr>
            <w:r w:rsidRPr="008F0F73">
              <w:rPr>
                <w:color w:val="000000"/>
                <w:sz w:val="19"/>
                <w:szCs w:val="19"/>
                <w:lang w:val="es-ES_tradnl"/>
              </w:rPr>
              <w:t>3</w:t>
            </w:r>
            <w:r w:rsidR="008F0F73" w:rsidRPr="008F0F73">
              <w:rPr>
                <w:color w:val="000000"/>
                <w:sz w:val="19"/>
                <w:szCs w:val="19"/>
                <w:lang w:val="es-ES_tradnl"/>
              </w:rPr>
              <w:t>.</w:t>
            </w:r>
            <w:r w:rsidRPr="008F0F73">
              <w:rPr>
                <w:color w:val="000000"/>
                <w:sz w:val="19"/>
                <w:szCs w:val="19"/>
                <w:lang w:val="es-ES_tradnl"/>
              </w:rPr>
              <w:t>1</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69267F9" w14:textId="77777777" w:rsidR="00A071D5" w:rsidRPr="008F0F73" w:rsidRDefault="00A071D5" w:rsidP="0039266F">
            <w:pPr>
              <w:jc w:val="left"/>
              <w:rPr>
                <w:color w:val="000000"/>
                <w:sz w:val="19"/>
                <w:szCs w:val="19"/>
                <w:lang w:val="es-ES_tradnl"/>
              </w:rPr>
            </w:pPr>
            <w:r w:rsidRPr="008F0F73">
              <w:rPr>
                <w:color w:val="000000"/>
                <w:sz w:val="19"/>
                <w:szCs w:val="19"/>
                <w:lang w:val="es-ES_tradnl"/>
              </w:rPr>
              <w:t>Financiación total convenida ($EUA)</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9AB7513" w14:textId="77777777" w:rsidR="00A071D5" w:rsidRPr="008F0F73" w:rsidRDefault="00A071D5" w:rsidP="0039266F">
            <w:pPr>
              <w:jc w:val="right"/>
              <w:rPr>
                <w:sz w:val="19"/>
                <w:szCs w:val="19"/>
                <w:lang w:val="es-ES_tradnl"/>
              </w:rPr>
            </w:pPr>
            <w:r w:rsidRPr="008F0F73">
              <w:rPr>
                <w:sz w:val="19"/>
                <w:szCs w:val="19"/>
                <w:lang w:val="es-ES_tradnl"/>
              </w:rPr>
              <w:t>600.000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1B74DE5" w14:textId="77777777" w:rsidR="00A071D5" w:rsidRPr="008F0F73" w:rsidRDefault="00A071D5" w:rsidP="0039266F">
            <w:pPr>
              <w:jc w:val="right"/>
              <w:rPr>
                <w:rFonts w:eastAsiaTheme="minorHAnsi"/>
                <w:sz w:val="19"/>
                <w:szCs w:val="19"/>
                <w:lang w:val="es-ES_tradnl"/>
              </w:rPr>
            </w:pPr>
            <w:r w:rsidRPr="008F0F73">
              <w:rPr>
                <w:sz w:val="19"/>
                <w:szCs w:val="19"/>
                <w:lang w:val="es-ES_tradnl"/>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0340490" w14:textId="77777777" w:rsidR="00A071D5" w:rsidRPr="008F0F73" w:rsidRDefault="00A071D5" w:rsidP="0039266F">
            <w:pPr>
              <w:jc w:val="right"/>
              <w:rPr>
                <w:sz w:val="19"/>
                <w:szCs w:val="19"/>
                <w:lang w:val="es-ES_tradnl"/>
              </w:rPr>
            </w:pPr>
            <w:r w:rsidRPr="008F0F73">
              <w:rPr>
                <w:sz w:val="19"/>
                <w:szCs w:val="19"/>
                <w:lang w:val="es-ES_tradnl"/>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69FCEE5" w14:textId="77777777" w:rsidR="00A071D5" w:rsidRPr="008F0F73" w:rsidRDefault="00A071D5" w:rsidP="0039266F">
            <w:pPr>
              <w:jc w:val="right"/>
              <w:rPr>
                <w:rFonts w:eastAsiaTheme="minorHAnsi"/>
                <w:b/>
                <w:bCs/>
                <w:sz w:val="19"/>
                <w:szCs w:val="19"/>
                <w:lang w:val="es-ES_tradnl"/>
              </w:rPr>
            </w:pPr>
            <w:r w:rsidRPr="008F0F73">
              <w:rPr>
                <w:b/>
                <w:bCs/>
                <w:sz w:val="19"/>
                <w:szCs w:val="19"/>
                <w:lang w:val="es-ES_tradnl"/>
              </w:rPr>
              <w:t>0</w:t>
            </w:r>
          </w:p>
        </w:tc>
        <w:tc>
          <w:tcPr>
            <w:tcW w:w="0" w:type="auto"/>
            <w:tcBorders>
              <w:top w:val="single" w:sz="4" w:space="0" w:color="auto"/>
              <w:left w:val="single" w:sz="4" w:space="0" w:color="auto"/>
              <w:bottom w:val="single" w:sz="4" w:space="0" w:color="auto"/>
              <w:right w:val="single" w:sz="4" w:space="0" w:color="auto"/>
            </w:tcBorders>
          </w:tcPr>
          <w:p w14:paraId="2BD10514" w14:textId="77777777" w:rsidR="00A071D5" w:rsidRPr="008F0F73" w:rsidRDefault="00A071D5" w:rsidP="0039266F">
            <w:pPr>
              <w:jc w:val="right"/>
              <w:rPr>
                <w:b/>
                <w:bCs/>
                <w:color w:val="000000"/>
                <w:sz w:val="19"/>
                <w:szCs w:val="19"/>
                <w:lang w:val="es-ES_tradnl"/>
              </w:rPr>
            </w:pPr>
            <w:r w:rsidRPr="008F0F73">
              <w:rPr>
                <w:b/>
                <w:bCs/>
                <w:color w:val="000000"/>
                <w:sz w:val="19"/>
                <w:szCs w:val="19"/>
                <w:lang w:val="es-ES_tradnl"/>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CBC9A99" w14:textId="77777777" w:rsidR="00A071D5" w:rsidRPr="008F0F73" w:rsidRDefault="00A071D5" w:rsidP="0039266F">
            <w:pPr>
              <w:jc w:val="right"/>
              <w:rPr>
                <w:b/>
                <w:bCs/>
                <w:color w:val="000000"/>
                <w:sz w:val="19"/>
                <w:szCs w:val="19"/>
                <w:lang w:val="es-ES_tradnl"/>
              </w:rPr>
            </w:pPr>
            <w:r w:rsidRPr="008F0F73">
              <w:rPr>
                <w:b/>
                <w:bCs/>
                <w:color w:val="000000"/>
                <w:sz w:val="19"/>
                <w:szCs w:val="19"/>
                <w:lang w:val="es-ES_tradnl"/>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A839A40" w14:textId="77777777" w:rsidR="00A071D5" w:rsidRPr="008F0F73" w:rsidRDefault="00A071D5" w:rsidP="0039266F">
            <w:pPr>
              <w:jc w:val="right"/>
              <w:rPr>
                <w:b/>
                <w:bCs/>
                <w:color w:val="000000"/>
                <w:sz w:val="19"/>
                <w:szCs w:val="19"/>
                <w:lang w:val="es-ES_tradnl"/>
              </w:rPr>
            </w:pPr>
            <w:r w:rsidRPr="008F0F73">
              <w:rPr>
                <w:b/>
                <w:bCs/>
                <w:color w:val="000000"/>
                <w:sz w:val="19"/>
                <w:szCs w:val="19"/>
                <w:lang w:val="es-ES_tradnl"/>
              </w:rPr>
              <w:t>261.444</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5C16BB4" w14:textId="77777777" w:rsidR="00A071D5" w:rsidRPr="008F0F73" w:rsidRDefault="00A071D5" w:rsidP="0039266F">
            <w:pPr>
              <w:jc w:val="right"/>
              <w:rPr>
                <w:b/>
                <w:bCs/>
                <w:color w:val="000000"/>
                <w:sz w:val="19"/>
                <w:szCs w:val="19"/>
                <w:lang w:val="es-ES_tradnl"/>
              </w:rPr>
            </w:pPr>
            <w:r w:rsidRPr="008F0F73">
              <w:rPr>
                <w:b/>
                <w:bCs/>
                <w:color w:val="000000"/>
                <w:sz w:val="19"/>
                <w:szCs w:val="19"/>
                <w:lang w:val="es-ES_tradnl"/>
              </w:rPr>
              <w:t>476.500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84DCC28" w14:textId="77777777" w:rsidR="00A071D5" w:rsidRPr="008F0F73" w:rsidRDefault="00A071D5" w:rsidP="0039266F">
            <w:pPr>
              <w:jc w:val="right"/>
              <w:rPr>
                <w:b/>
                <w:bCs/>
                <w:color w:val="000000"/>
                <w:sz w:val="19"/>
                <w:szCs w:val="19"/>
                <w:lang w:val="es-ES_tradnl"/>
              </w:rPr>
            </w:pPr>
            <w:r w:rsidRPr="008F0F73">
              <w:rPr>
                <w:b/>
                <w:bCs/>
                <w:color w:val="000000"/>
                <w:sz w:val="19"/>
                <w:szCs w:val="19"/>
                <w:lang w:val="es-ES_tradnl"/>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B9DE65B" w14:textId="77777777" w:rsidR="00A071D5" w:rsidRPr="008F0F73" w:rsidRDefault="00A071D5" w:rsidP="0039266F">
            <w:pPr>
              <w:jc w:val="right"/>
              <w:rPr>
                <w:b/>
                <w:bCs/>
                <w:color w:val="000000"/>
                <w:sz w:val="19"/>
                <w:szCs w:val="19"/>
                <w:lang w:val="es-ES_tradnl"/>
              </w:rPr>
            </w:pPr>
            <w:r w:rsidRPr="008F0F73">
              <w:rPr>
                <w:b/>
                <w:bCs/>
                <w:color w:val="000000"/>
                <w:sz w:val="19"/>
                <w:szCs w:val="19"/>
                <w:lang w:val="es-ES_tradnl"/>
              </w:rPr>
              <w:t>492.200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39B2A5F" w14:textId="77777777" w:rsidR="00A071D5" w:rsidRPr="008F0F73" w:rsidRDefault="00A071D5" w:rsidP="0039266F">
            <w:pPr>
              <w:jc w:val="right"/>
              <w:rPr>
                <w:rFonts w:eastAsiaTheme="minorHAnsi"/>
                <w:b/>
                <w:bCs/>
                <w:sz w:val="19"/>
                <w:szCs w:val="19"/>
                <w:lang w:val="es-ES_tradnl"/>
              </w:rPr>
            </w:pPr>
            <w:r w:rsidRPr="008F0F73">
              <w:rPr>
                <w:b/>
                <w:bCs/>
                <w:sz w:val="19"/>
                <w:szCs w:val="19"/>
                <w:lang w:val="es-ES_tradnl"/>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2B534FD" w14:textId="77777777" w:rsidR="00A071D5" w:rsidRPr="008F0F73" w:rsidRDefault="00A071D5" w:rsidP="0039266F">
            <w:pPr>
              <w:jc w:val="right"/>
              <w:rPr>
                <w:b/>
                <w:bCs/>
                <w:color w:val="000000"/>
                <w:sz w:val="19"/>
                <w:szCs w:val="19"/>
                <w:lang w:val="es-ES_tradnl"/>
              </w:rPr>
            </w:pPr>
            <w:r w:rsidRPr="008F0F73">
              <w:rPr>
                <w:b/>
                <w:bCs/>
                <w:color w:val="000000"/>
                <w:sz w:val="19"/>
                <w:szCs w:val="19"/>
                <w:lang w:val="es-ES_tradnl"/>
              </w:rPr>
              <w:t>137.000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CBE8369" w14:textId="77777777" w:rsidR="00A071D5" w:rsidRPr="008F0F73" w:rsidRDefault="00A071D5" w:rsidP="0039266F">
            <w:pPr>
              <w:jc w:val="right"/>
              <w:rPr>
                <w:rFonts w:eastAsiaTheme="minorHAnsi"/>
                <w:sz w:val="19"/>
                <w:szCs w:val="19"/>
                <w:lang w:val="es-ES_tradnl"/>
              </w:rPr>
            </w:pPr>
            <w:r w:rsidRPr="008F0F73">
              <w:rPr>
                <w:color w:val="000000"/>
                <w:sz w:val="19"/>
                <w:szCs w:val="19"/>
                <w:lang w:val="es-ES_tradnl"/>
              </w:rPr>
              <w:t>1.967.144</w:t>
            </w:r>
          </w:p>
        </w:tc>
      </w:tr>
      <w:tr w:rsidR="00A071D5" w:rsidRPr="008F0F73" w14:paraId="4A173E58" w14:textId="77777777" w:rsidTr="0039266F">
        <w:trPr>
          <w:trHeight w:val="164"/>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63865A7" w14:textId="0EF23C81" w:rsidR="00A071D5" w:rsidRPr="008F0F73" w:rsidRDefault="00A071D5" w:rsidP="0039266F">
            <w:pPr>
              <w:jc w:val="left"/>
              <w:rPr>
                <w:color w:val="000000"/>
                <w:sz w:val="19"/>
                <w:szCs w:val="19"/>
                <w:lang w:val="es-ES_tradnl"/>
              </w:rPr>
            </w:pPr>
            <w:r w:rsidRPr="008F0F73">
              <w:rPr>
                <w:color w:val="000000"/>
                <w:sz w:val="19"/>
                <w:szCs w:val="19"/>
                <w:lang w:val="es-ES_tradnl"/>
              </w:rPr>
              <w:t>3</w:t>
            </w:r>
            <w:r w:rsidR="008F0F73" w:rsidRPr="008F0F73">
              <w:rPr>
                <w:color w:val="000000"/>
                <w:sz w:val="19"/>
                <w:szCs w:val="19"/>
                <w:lang w:val="es-ES_tradnl"/>
              </w:rPr>
              <w:t>.</w:t>
            </w:r>
            <w:r w:rsidRPr="008F0F73">
              <w:rPr>
                <w:color w:val="000000"/>
                <w:sz w:val="19"/>
                <w:szCs w:val="19"/>
                <w:lang w:val="es-ES_tradnl"/>
              </w:rPr>
              <w:t>2</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CA09002" w14:textId="77777777" w:rsidR="00A071D5" w:rsidRPr="008F0F73" w:rsidRDefault="00A071D5" w:rsidP="0039266F">
            <w:pPr>
              <w:jc w:val="left"/>
              <w:rPr>
                <w:color w:val="000000"/>
                <w:sz w:val="19"/>
                <w:szCs w:val="19"/>
                <w:lang w:val="es-ES_tradnl"/>
              </w:rPr>
            </w:pPr>
            <w:proofErr w:type="gramStart"/>
            <w:r w:rsidRPr="008F0F73">
              <w:rPr>
                <w:color w:val="000000"/>
                <w:sz w:val="19"/>
                <w:szCs w:val="19"/>
                <w:lang w:val="es-ES_tradnl"/>
              </w:rPr>
              <w:t>Total</w:t>
            </w:r>
            <w:proofErr w:type="gramEnd"/>
            <w:r w:rsidRPr="008F0F73">
              <w:rPr>
                <w:color w:val="000000"/>
                <w:sz w:val="19"/>
                <w:szCs w:val="19"/>
                <w:lang w:val="es-ES_tradnl"/>
              </w:rPr>
              <w:t xml:space="preserve"> de gastos de apoyo ($EUA)</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6C17C7C" w14:textId="77777777" w:rsidR="00A071D5" w:rsidRPr="008F0F73" w:rsidRDefault="00A071D5" w:rsidP="0039266F">
            <w:pPr>
              <w:jc w:val="right"/>
              <w:rPr>
                <w:sz w:val="19"/>
                <w:szCs w:val="19"/>
                <w:lang w:val="es-ES_tradnl"/>
              </w:rPr>
            </w:pPr>
            <w:r w:rsidRPr="008F0F73">
              <w:rPr>
                <w:sz w:val="19"/>
                <w:szCs w:val="19"/>
                <w:lang w:val="es-ES_tradnl"/>
              </w:rPr>
              <w:t>42.000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7D18022" w14:textId="77777777" w:rsidR="00A071D5" w:rsidRPr="008F0F73" w:rsidRDefault="00A071D5" w:rsidP="0039266F">
            <w:pPr>
              <w:jc w:val="right"/>
              <w:rPr>
                <w:rFonts w:eastAsiaTheme="minorHAnsi"/>
                <w:sz w:val="19"/>
                <w:szCs w:val="19"/>
                <w:lang w:val="es-ES_tradnl"/>
              </w:rPr>
            </w:pPr>
            <w:r w:rsidRPr="008F0F73">
              <w:rPr>
                <w:sz w:val="19"/>
                <w:szCs w:val="19"/>
                <w:lang w:val="es-ES_tradnl"/>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B2D5F16" w14:textId="77777777" w:rsidR="00A071D5" w:rsidRPr="008F0F73" w:rsidRDefault="00A071D5" w:rsidP="0039266F">
            <w:pPr>
              <w:jc w:val="right"/>
              <w:rPr>
                <w:sz w:val="19"/>
                <w:szCs w:val="19"/>
                <w:lang w:val="es-ES_tradnl"/>
              </w:rPr>
            </w:pPr>
            <w:r w:rsidRPr="008F0F73">
              <w:rPr>
                <w:sz w:val="19"/>
                <w:szCs w:val="19"/>
                <w:lang w:val="es-ES_tradnl"/>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6A59473" w14:textId="77777777" w:rsidR="00A071D5" w:rsidRPr="008F0F73" w:rsidRDefault="00A071D5" w:rsidP="0039266F">
            <w:pPr>
              <w:jc w:val="right"/>
              <w:rPr>
                <w:rFonts w:eastAsiaTheme="minorHAnsi"/>
                <w:b/>
                <w:bCs/>
                <w:sz w:val="19"/>
                <w:szCs w:val="19"/>
                <w:lang w:val="es-ES_tradnl"/>
              </w:rPr>
            </w:pPr>
            <w:r w:rsidRPr="008F0F73">
              <w:rPr>
                <w:b/>
                <w:bCs/>
                <w:sz w:val="19"/>
                <w:szCs w:val="19"/>
                <w:lang w:val="es-ES_tradnl"/>
              </w:rPr>
              <w:t>0</w:t>
            </w:r>
          </w:p>
        </w:tc>
        <w:tc>
          <w:tcPr>
            <w:tcW w:w="0" w:type="auto"/>
            <w:tcBorders>
              <w:top w:val="single" w:sz="4" w:space="0" w:color="auto"/>
              <w:left w:val="single" w:sz="4" w:space="0" w:color="auto"/>
              <w:bottom w:val="single" w:sz="4" w:space="0" w:color="auto"/>
              <w:right w:val="single" w:sz="4" w:space="0" w:color="auto"/>
            </w:tcBorders>
          </w:tcPr>
          <w:p w14:paraId="793CE839" w14:textId="77777777" w:rsidR="00A071D5" w:rsidRPr="008F0F73" w:rsidRDefault="00A071D5" w:rsidP="0039266F">
            <w:pPr>
              <w:jc w:val="right"/>
              <w:rPr>
                <w:b/>
                <w:bCs/>
                <w:color w:val="000000"/>
                <w:sz w:val="19"/>
                <w:szCs w:val="19"/>
                <w:lang w:val="es-ES_tradnl"/>
              </w:rPr>
            </w:pPr>
            <w:r w:rsidRPr="008F0F73">
              <w:rPr>
                <w:b/>
                <w:bCs/>
                <w:color w:val="000000"/>
                <w:sz w:val="19"/>
                <w:szCs w:val="19"/>
                <w:lang w:val="es-ES_tradnl"/>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0A5DADA" w14:textId="77777777" w:rsidR="00A071D5" w:rsidRPr="008F0F73" w:rsidRDefault="00A071D5" w:rsidP="0039266F">
            <w:pPr>
              <w:jc w:val="right"/>
              <w:rPr>
                <w:b/>
                <w:bCs/>
                <w:color w:val="000000"/>
                <w:sz w:val="19"/>
                <w:szCs w:val="19"/>
                <w:lang w:val="es-ES_tradnl"/>
              </w:rPr>
            </w:pPr>
            <w:r w:rsidRPr="008F0F73">
              <w:rPr>
                <w:b/>
                <w:bCs/>
                <w:color w:val="000000"/>
                <w:sz w:val="19"/>
                <w:szCs w:val="19"/>
                <w:lang w:val="es-ES_tradnl"/>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5C9B8AE" w14:textId="77777777" w:rsidR="00A071D5" w:rsidRPr="008F0F73" w:rsidRDefault="00A071D5" w:rsidP="0039266F">
            <w:pPr>
              <w:jc w:val="right"/>
              <w:rPr>
                <w:b/>
                <w:bCs/>
                <w:color w:val="000000"/>
                <w:sz w:val="19"/>
                <w:szCs w:val="19"/>
                <w:lang w:val="es-ES_tradnl"/>
              </w:rPr>
            </w:pPr>
            <w:r w:rsidRPr="008F0F73">
              <w:rPr>
                <w:b/>
                <w:bCs/>
                <w:color w:val="000000"/>
                <w:sz w:val="19"/>
                <w:szCs w:val="19"/>
                <w:lang w:val="es-ES_tradnl"/>
              </w:rPr>
              <w:t>18.301</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6BEE31A" w14:textId="77777777" w:rsidR="00A071D5" w:rsidRPr="008F0F73" w:rsidRDefault="00A071D5" w:rsidP="0039266F">
            <w:pPr>
              <w:jc w:val="right"/>
              <w:rPr>
                <w:b/>
                <w:bCs/>
                <w:color w:val="000000"/>
                <w:sz w:val="19"/>
                <w:szCs w:val="19"/>
                <w:lang w:val="es-ES_tradnl"/>
              </w:rPr>
            </w:pPr>
            <w:r w:rsidRPr="008F0F73">
              <w:rPr>
                <w:b/>
                <w:bCs/>
                <w:color w:val="000000"/>
                <w:sz w:val="19"/>
                <w:szCs w:val="19"/>
                <w:lang w:val="es-ES_tradnl"/>
              </w:rPr>
              <w:t>33.355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41B0188" w14:textId="77777777" w:rsidR="00A071D5" w:rsidRPr="008F0F73" w:rsidRDefault="00A071D5" w:rsidP="0039266F">
            <w:pPr>
              <w:jc w:val="right"/>
              <w:rPr>
                <w:b/>
                <w:bCs/>
                <w:color w:val="000000"/>
                <w:sz w:val="19"/>
                <w:szCs w:val="19"/>
                <w:lang w:val="es-ES_tradnl"/>
              </w:rPr>
            </w:pPr>
            <w:r w:rsidRPr="008F0F73">
              <w:rPr>
                <w:b/>
                <w:bCs/>
                <w:color w:val="000000"/>
                <w:sz w:val="19"/>
                <w:szCs w:val="19"/>
                <w:lang w:val="es-ES_tradnl"/>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B16BB3C" w14:textId="77777777" w:rsidR="00A071D5" w:rsidRPr="008F0F73" w:rsidRDefault="00A071D5" w:rsidP="0039266F">
            <w:pPr>
              <w:jc w:val="right"/>
              <w:rPr>
                <w:b/>
                <w:bCs/>
                <w:color w:val="000000"/>
                <w:sz w:val="19"/>
                <w:szCs w:val="19"/>
                <w:lang w:val="es-ES_tradnl"/>
              </w:rPr>
            </w:pPr>
            <w:r w:rsidRPr="008F0F73">
              <w:rPr>
                <w:b/>
                <w:bCs/>
                <w:color w:val="000000"/>
                <w:sz w:val="19"/>
                <w:szCs w:val="19"/>
                <w:lang w:val="es-ES_tradnl"/>
              </w:rPr>
              <w:t>34.454</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219DE2A" w14:textId="77777777" w:rsidR="00A071D5" w:rsidRPr="008F0F73" w:rsidRDefault="00A071D5" w:rsidP="0039266F">
            <w:pPr>
              <w:jc w:val="right"/>
              <w:rPr>
                <w:rFonts w:eastAsiaTheme="minorHAnsi"/>
                <w:b/>
                <w:bCs/>
                <w:sz w:val="19"/>
                <w:szCs w:val="19"/>
                <w:lang w:val="es-ES_tradnl"/>
              </w:rPr>
            </w:pPr>
            <w:r w:rsidRPr="008F0F73">
              <w:rPr>
                <w:b/>
                <w:bCs/>
                <w:sz w:val="19"/>
                <w:szCs w:val="19"/>
                <w:lang w:val="es-ES_tradnl"/>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56CC45B" w14:textId="77777777" w:rsidR="00A071D5" w:rsidRPr="008F0F73" w:rsidRDefault="00A071D5" w:rsidP="0039266F">
            <w:pPr>
              <w:jc w:val="right"/>
              <w:rPr>
                <w:b/>
                <w:bCs/>
                <w:color w:val="000000"/>
                <w:sz w:val="19"/>
                <w:szCs w:val="19"/>
                <w:lang w:val="es-ES_tradnl"/>
              </w:rPr>
            </w:pPr>
            <w:r w:rsidRPr="008F0F73">
              <w:rPr>
                <w:b/>
                <w:bCs/>
                <w:color w:val="000000"/>
                <w:sz w:val="19"/>
                <w:szCs w:val="19"/>
                <w:lang w:val="es-ES_tradnl"/>
              </w:rPr>
              <w:t>9.590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8B59B64" w14:textId="77777777" w:rsidR="00A071D5" w:rsidRPr="008F0F73" w:rsidRDefault="00A071D5" w:rsidP="0039266F">
            <w:pPr>
              <w:jc w:val="right"/>
              <w:rPr>
                <w:rFonts w:eastAsiaTheme="minorHAnsi"/>
                <w:sz w:val="19"/>
                <w:szCs w:val="19"/>
                <w:lang w:val="es-ES_tradnl"/>
              </w:rPr>
            </w:pPr>
            <w:r w:rsidRPr="008F0F73">
              <w:rPr>
                <w:color w:val="000000"/>
                <w:sz w:val="19"/>
                <w:szCs w:val="19"/>
                <w:lang w:val="es-ES_tradnl"/>
              </w:rPr>
              <w:t>137.700</w:t>
            </w:r>
          </w:p>
        </w:tc>
      </w:tr>
      <w:tr w:rsidR="00A071D5" w:rsidRPr="008F0F73" w14:paraId="320A01EE" w14:textId="77777777" w:rsidTr="0039266F">
        <w:trPr>
          <w:trHeight w:val="224"/>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8BF88D6" w14:textId="102CFF77" w:rsidR="00A071D5" w:rsidRPr="008F0F73" w:rsidRDefault="00A071D5" w:rsidP="0039266F">
            <w:pPr>
              <w:jc w:val="left"/>
              <w:rPr>
                <w:color w:val="000000"/>
                <w:sz w:val="19"/>
                <w:szCs w:val="19"/>
                <w:lang w:val="es-ES_tradnl"/>
              </w:rPr>
            </w:pPr>
            <w:r w:rsidRPr="008F0F73">
              <w:rPr>
                <w:color w:val="000000"/>
                <w:sz w:val="19"/>
                <w:szCs w:val="19"/>
                <w:lang w:val="es-ES_tradnl"/>
              </w:rPr>
              <w:t>3</w:t>
            </w:r>
            <w:r w:rsidR="008F0F73" w:rsidRPr="008F0F73">
              <w:rPr>
                <w:color w:val="000000"/>
                <w:sz w:val="19"/>
                <w:szCs w:val="19"/>
                <w:lang w:val="es-ES_tradnl"/>
              </w:rPr>
              <w:t>.</w:t>
            </w:r>
            <w:r w:rsidRPr="008F0F73">
              <w:rPr>
                <w:color w:val="000000"/>
                <w:sz w:val="19"/>
                <w:szCs w:val="19"/>
                <w:lang w:val="es-ES_tradnl"/>
              </w:rPr>
              <w:t>3</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6F175E5" w14:textId="77777777" w:rsidR="00A071D5" w:rsidRPr="008F0F73" w:rsidRDefault="00A071D5" w:rsidP="0039266F">
            <w:pPr>
              <w:jc w:val="left"/>
              <w:rPr>
                <w:color w:val="000000"/>
                <w:sz w:val="19"/>
                <w:szCs w:val="19"/>
                <w:lang w:val="es-ES_tradnl"/>
              </w:rPr>
            </w:pPr>
            <w:r w:rsidRPr="008F0F73">
              <w:rPr>
                <w:color w:val="000000"/>
                <w:sz w:val="19"/>
                <w:szCs w:val="19"/>
                <w:lang w:val="es-ES_tradnl"/>
              </w:rPr>
              <w:t>Costo total convenido ($EUA)</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844D1A5" w14:textId="77777777" w:rsidR="00A071D5" w:rsidRPr="008F0F73" w:rsidRDefault="00A071D5" w:rsidP="0039266F">
            <w:pPr>
              <w:jc w:val="right"/>
              <w:rPr>
                <w:sz w:val="19"/>
                <w:szCs w:val="19"/>
                <w:lang w:val="es-ES_tradnl"/>
              </w:rPr>
            </w:pPr>
            <w:r w:rsidRPr="008F0F73">
              <w:rPr>
                <w:sz w:val="19"/>
                <w:szCs w:val="19"/>
                <w:lang w:val="es-ES_tradnl"/>
              </w:rPr>
              <w:t>642.000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32B7FA8" w14:textId="77777777" w:rsidR="00A071D5" w:rsidRPr="008F0F73" w:rsidRDefault="00A071D5" w:rsidP="0039266F">
            <w:pPr>
              <w:jc w:val="right"/>
              <w:rPr>
                <w:rFonts w:eastAsiaTheme="minorHAnsi"/>
                <w:sz w:val="19"/>
                <w:szCs w:val="19"/>
                <w:lang w:val="es-ES_tradnl"/>
              </w:rPr>
            </w:pPr>
            <w:r w:rsidRPr="008F0F73">
              <w:rPr>
                <w:color w:val="000000"/>
                <w:sz w:val="19"/>
                <w:szCs w:val="19"/>
                <w:lang w:val="es-ES_tradnl"/>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6CD2C45" w14:textId="77777777" w:rsidR="00A071D5" w:rsidRPr="008F0F73" w:rsidRDefault="00A071D5" w:rsidP="0039266F">
            <w:pPr>
              <w:jc w:val="right"/>
              <w:rPr>
                <w:rFonts w:eastAsiaTheme="minorHAnsi"/>
                <w:sz w:val="19"/>
                <w:szCs w:val="19"/>
                <w:lang w:val="es-ES_tradnl"/>
              </w:rPr>
            </w:pPr>
            <w:r w:rsidRPr="008F0F73">
              <w:rPr>
                <w:color w:val="000000"/>
                <w:sz w:val="19"/>
                <w:szCs w:val="19"/>
                <w:lang w:val="es-ES_tradnl"/>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8281D8B" w14:textId="77777777" w:rsidR="00A071D5" w:rsidRPr="008F0F73" w:rsidRDefault="00A071D5" w:rsidP="0039266F">
            <w:pPr>
              <w:jc w:val="right"/>
              <w:rPr>
                <w:rFonts w:eastAsiaTheme="minorHAnsi"/>
                <w:b/>
                <w:bCs/>
                <w:sz w:val="19"/>
                <w:szCs w:val="19"/>
                <w:lang w:val="es-ES_tradnl"/>
              </w:rPr>
            </w:pPr>
            <w:r w:rsidRPr="008F0F73">
              <w:rPr>
                <w:b/>
                <w:bCs/>
                <w:sz w:val="19"/>
                <w:szCs w:val="19"/>
                <w:lang w:val="es-ES_tradnl"/>
              </w:rPr>
              <w:t>0</w:t>
            </w:r>
          </w:p>
        </w:tc>
        <w:tc>
          <w:tcPr>
            <w:tcW w:w="0" w:type="auto"/>
            <w:tcBorders>
              <w:top w:val="single" w:sz="4" w:space="0" w:color="auto"/>
              <w:left w:val="single" w:sz="4" w:space="0" w:color="auto"/>
              <w:bottom w:val="single" w:sz="4" w:space="0" w:color="auto"/>
              <w:right w:val="single" w:sz="4" w:space="0" w:color="auto"/>
            </w:tcBorders>
          </w:tcPr>
          <w:p w14:paraId="16024C78" w14:textId="77777777" w:rsidR="00A071D5" w:rsidRPr="008F0F73" w:rsidRDefault="00A071D5" w:rsidP="0039266F">
            <w:pPr>
              <w:jc w:val="right"/>
              <w:rPr>
                <w:b/>
                <w:bCs/>
                <w:color w:val="000000"/>
                <w:sz w:val="19"/>
                <w:szCs w:val="19"/>
                <w:lang w:val="es-ES_tradnl"/>
              </w:rPr>
            </w:pPr>
            <w:r w:rsidRPr="008F0F73">
              <w:rPr>
                <w:b/>
                <w:bCs/>
                <w:color w:val="000000"/>
                <w:sz w:val="19"/>
                <w:szCs w:val="19"/>
                <w:lang w:val="es-ES_tradnl"/>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13C4B71" w14:textId="77777777" w:rsidR="00A071D5" w:rsidRPr="008F0F73" w:rsidRDefault="00A071D5" w:rsidP="0039266F">
            <w:pPr>
              <w:jc w:val="right"/>
              <w:rPr>
                <w:b/>
                <w:bCs/>
                <w:color w:val="000000"/>
                <w:sz w:val="19"/>
                <w:szCs w:val="19"/>
                <w:lang w:val="es-ES_tradnl"/>
              </w:rPr>
            </w:pPr>
            <w:r w:rsidRPr="008F0F73">
              <w:rPr>
                <w:b/>
                <w:bCs/>
                <w:color w:val="000000"/>
                <w:sz w:val="19"/>
                <w:szCs w:val="19"/>
                <w:lang w:val="es-ES_tradnl"/>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1272291" w14:textId="77777777" w:rsidR="00A071D5" w:rsidRPr="008F0F73" w:rsidRDefault="00A071D5" w:rsidP="0039266F">
            <w:pPr>
              <w:jc w:val="right"/>
              <w:rPr>
                <w:b/>
                <w:bCs/>
                <w:color w:val="000000"/>
                <w:sz w:val="19"/>
                <w:szCs w:val="19"/>
                <w:lang w:val="es-ES_tradnl"/>
              </w:rPr>
            </w:pPr>
            <w:r w:rsidRPr="008F0F73">
              <w:rPr>
                <w:b/>
                <w:bCs/>
                <w:color w:val="000000"/>
                <w:sz w:val="19"/>
                <w:szCs w:val="19"/>
                <w:lang w:val="es-ES_tradnl"/>
              </w:rPr>
              <w:t>279.745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565D989" w14:textId="77777777" w:rsidR="00A071D5" w:rsidRPr="008F0F73" w:rsidRDefault="00A071D5" w:rsidP="0039266F">
            <w:pPr>
              <w:jc w:val="right"/>
              <w:rPr>
                <w:b/>
                <w:bCs/>
                <w:color w:val="000000"/>
                <w:sz w:val="19"/>
                <w:szCs w:val="19"/>
                <w:lang w:val="es-ES_tradnl"/>
              </w:rPr>
            </w:pPr>
            <w:r w:rsidRPr="008F0F73">
              <w:rPr>
                <w:b/>
                <w:bCs/>
                <w:color w:val="000000"/>
                <w:sz w:val="19"/>
                <w:szCs w:val="19"/>
                <w:lang w:val="es-ES_tradnl"/>
              </w:rPr>
              <w:t>509.855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F5733D5" w14:textId="77777777" w:rsidR="00A071D5" w:rsidRPr="008F0F73" w:rsidRDefault="00A071D5" w:rsidP="0039266F">
            <w:pPr>
              <w:jc w:val="right"/>
              <w:rPr>
                <w:b/>
                <w:bCs/>
                <w:color w:val="000000"/>
                <w:sz w:val="19"/>
                <w:szCs w:val="19"/>
                <w:lang w:val="es-ES_tradnl"/>
              </w:rPr>
            </w:pPr>
            <w:r w:rsidRPr="008F0F73">
              <w:rPr>
                <w:b/>
                <w:bCs/>
                <w:color w:val="000000"/>
                <w:sz w:val="19"/>
                <w:szCs w:val="19"/>
                <w:lang w:val="es-ES_tradnl"/>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F6C7520" w14:textId="77777777" w:rsidR="00A071D5" w:rsidRPr="008F0F73" w:rsidRDefault="00A071D5" w:rsidP="0039266F">
            <w:pPr>
              <w:jc w:val="right"/>
              <w:rPr>
                <w:b/>
                <w:bCs/>
                <w:color w:val="000000"/>
                <w:sz w:val="19"/>
                <w:szCs w:val="19"/>
                <w:lang w:val="es-ES_tradnl"/>
              </w:rPr>
            </w:pPr>
            <w:r w:rsidRPr="008F0F73">
              <w:rPr>
                <w:b/>
                <w:bCs/>
                <w:color w:val="000000"/>
                <w:sz w:val="19"/>
                <w:szCs w:val="19"/>
                <w:lang w:val="es-ES_tradnl"/>
              </w:rPr>
              <w:t>526.654</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ED64B7A" w14:textId="77777777" w:rsidR="00A071D5" w:rsidRPr="008F0F73" w:rsidRDefault="00A071D5" w:rsidP="0039266F">
            <w:pPr>
              <w:jc w:val="right"/>
              <w:rPr>
                <w:rFonts w:eastAsiaTheme="minorHAnsi"/>
                <w:b/>
                <w:bCs/>
                <w:sz w:val="19"/>
                <w:szCs w:val="19"/>
                <w:lang w:val="es-ES_tradnl"/>
              </w:rPr>
            </w:pPr>
            <w:r w:rsidRPr="008F0F73">
              <w:rPr>
                <w:b/>
                <w:bCs/>
                <w:sz w:val="19"/>
                <w:szCs w:val="19"/>
                <w:lang w:val="es-ES_tradnl"/>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E1A7516" w14:textId="77777777" w:rsidR="00A071D5" w:rsidRPr="008F0F73" w:rsidRDefault="00A071D5" w:rsidP="0039266F">
            <w:pPr>
              <w:jc w:val="right"/>
              <w:rPr>
                <w:b/>
                <w:bCs/>
                <w:color w:val="000000"/>
                <w:sz w:val="19"/>
                <w:szCs w:val="19"/>
                <w:lang w:val="es-ES_tradnl"/>
              </w:rPr>
            </w:pPr>
            <w:r w:rsidRPr="008F0F73">
              <w:rPr>
                <w:b/>
                <w:bCs/>
                <w:color w:val="000000"/>
                <w:sz w:val="19"/>
                <w:szCs w:val="19"/>
                <w:lang w:val="es-ES_tradnl"/>
              </w:rPr>
              <w:t>146.590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80AD13D" w14:textId="77777777" w:rsidR="00A071D5" w:rsidRPr="008F0F73" w:rsidRDefault="00A071D5" w:rsidP="0039266F">
            <w:pPr>
              <w:jc w:val="right"/>
              <w:rPr>
                <w:rFonts w:eastAsiaTheme="minorHAnsi"/>
                <w:sz w:val="19"/>
                <w:szCs w:val="19"/>
                <w:lang w:val="es-ES_tradnl"/>
              </w:rPr>
            </w:pPr>
            <w:r w:rsidRPr="008F0F73">
              <w:rPr>
                <w:color w:val="000000"/>
                <w:sz w:val="19"/>
                <w:szCs w:val="19"/>
                <w:lang w:val="es-ES_tradnl"/>
              </w:rPr>
              <w:t>2.104.844</w:t>
            </w:r>
          </w:p>
        </w:tc>
      </w:tr>
    </w:tbl>
    <w:p w14:paraId="7D0007A9" w14:textId="77777777" w:rsidR="00622B0F" w:rsidRDefault="00622B0F">
      <w:r>
        <w:br w:type="page"/>
      </w:r>
    </w:p>
    <w:tbl>
      <w:tblPr>
        <w:tblW w:w="0" w:type="auto"/>
        <w:jc w:val="center"/>
        <w:tblLook w:val="04A0" w:firstRow="1" w:lastRow="0" w:firstColumn="1" w:lastColumn="0" w:noHBand="0" w:noVBand="1"/>
      </w:tblPr>
      <w:tblGrid>
        <w:gridCol w:w="596"/>
        <w:gridCol w:w="11091"/>
        <w:gridCol w:w="739"/>
      </w:tblGrid>
      <w:tr w:rsidR="00A071D5" w:rsidRPr="008F0F73" w14:paraId="443B989C" w14:textId="77777777" w:rsidTr="0039266F">
        <w:trPr>
          <w:trHeight w:val="226"/>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4F8C919" w14:textId="4C47E3EE" w:rsidR="00A071D5" w:rsidRPr="008F0F73" w:rsidRDefault="00A071D5" w:rsidP="0039266F">
            <w:pPr>
              <w:jc w:val="left"/>
              <w:rPr>
                <w:color w:val="000000"/>
                <w:sz w:val="19"/>
                <w:szCs w:val="19"/>
                <w:lang w:val="es-ES_tradnl"/>
              </w:rPr>
            </w:pPr>
            <w:r w:rsidRPr="008F0F73">
              <w:rPr>
                <w:color w:val="000000"/>
                <w:sz w:val="19"/>
                <w:szCs w:val="19"/>
                <w:lang w:val="es-ES_tradnl"/>
              </w:rPr>
              <w:lastRenderedPageBreak/>
              <w:t>4.1.1</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747A26B" w14:textId="5E65C9C2" w:rsidR="00A071D5" w:rsidRPr="008F0F73" w:rsidRDefault="00A071D5" w:rsidP="0039266F">
            <w:pPr>
              <w:jc w:val="left"/>
              <w:rPr>
                <w:color w:val="000000"/>
                <w:sz w:val="19"/>
                <w:szCs w:val="19"/>
                <w:lang w:val="es-ES_tradnl"/>
              </w:rPr>
            </w:pPr>
            <w:r w:rsidRPr="008F0F73">
              <w:rPr>
                <w:color w:val="000000"/>
                <w:sz w:val="19"/>
                <w:szCs w:val="19"/>
                <w:lang w:val="es-ES_tradnl"/>
              </w:rPr>
              <w:t xml:space="preserve">Eliminación total de HCFC-22 convenida </w:t>
            </w:r>
            <w:r w:rsidR="00647084">
              <w:rPr>
                <w:color w:val="000000"/>
                <w:sz w:val="19"/>
                <w:szCs w:val="19"/>
                <w:lang w:val="es-ES_tradnl"/>
              </w:rPr>
              <w:t>en</w:t>
            </w:r>
            <w:r w:rsidRPr="008F0F73">
              <w:rPr>
                <w:color w:val="000000"/>
                <w:sz w:val="19"/>
                <w:szCs w:val="19"/>
                <w:lang w:val="es-ES_tradnl"/>
              </w:rPr>
              <w:t xml:space="preserve"> este Acuerdo (toneladas PAO)</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22EB0A6" w14:textId="77777777" w:rsidR="00A071D5" w:rsidRPr="008F0F73" w:rsidRDefault="00A071D5" w:rsidP="0039266F">
            <w:pPr>
              <w:jc w:val="right"/>
              <w:rPr>
                <w:b/>
                <w:bCs/>
                <w:color w:val="000000"/>
                <w:sz w:val="19"/>
                <w:szCs w:val="19"/>
                <w:lang w:val="es-ES_tradnl"/>
              </w:rPr>
            </w:pPr>
            <w:r w:rsidRPr="008F0F73">
              <w:rPr>
                <w:b/>
                <w:bCs/>
                <w:color w:val="000000"/>
                <w:sz w:val="19"/>
                <w:szCs w:val="19"/>
                <w:lang w:val="es-ES_tradnl"/>
              </w:rPr>
              <w:t>138,47</w:t>
            </w:r>
          </w:p>
        </w:tc>
      </w:tr>
      <w:tr w:rsidR="00A071D5" w:rsidRPr="008F0F73" w14:paraId="169A3D90" w14:textId="77777777" w:rsidTr="0039266F">
        <w:trPr>
          <w:trHeight w:val="130"/>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D5A7D60" w14:textId="77777777" w:rsidR="00A071D5" w:rsidRPr="008F0F73" w:rsidRDefault="00A071D5" w:rsidP="0039266F">
            <w:pPr>
              <w:jc w:val="left"/>
              <w:rPr>
                <w:color w:val="000000"/>
                <w:sz w:val="19"/>
                <w:szCs w:val="19"/>
                <w:lang w:val="es-ES_tradnl"/>
              </w:rPr>
            </w:pPr>
            <w:r w:rsidRPr="008F0F73">
              <w:rPr>
                <w:color w:val="000000"/>
                <w:sz w:val="19"/>
                <w:szCs w:val="19"/>
                <w:lang w:val="es-ES_tradnl"/>
              </w:rPr>
              <w:t>4.1.2</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388AA82" w14:textId="77777777" w:rsidR="00A071D5" w:rsidRPr="008F0F73" w:rsidRDefault="00A071D5" w:rsidP="0039266F">
            <w:pPr>
              <w:jc w:val="left"/>
              <w:rPr>
                <w:color w:val="000000"/>
                <w:sz w:val="19"/>
                <w:szCs w:val="19"/>
                <w:lang w:val="es-ES_tradnl"/>
              </w:rPr>
            </w:pPr>
            <w:r w:rsidRPr="008F0F73">
              <w:rPr>
                <w:color w:val="000000"/>
                <w:sz w:val="19"/>
                <w:szCs w:val="19"/>
                <w:lang w:val="es-ES_tradnl"/>
              </w:rPr>
              <w:t>Eliminación de HCFC-22 por lograr de proyectos aprobados anteriormente (toneladas PAO)</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D0226E0" w14:textId="77777777" w:rsidR="00A071D5" w:rsidRPr="008F0F73" w:rsidRDefault="00A071D5" w:rsidP="0039266F">
            <w:pPr>
              <w:jc w:val="right"/>
              <w:rPr>
                <w:color w:val="000000"/>
                <w:sz w:val="19"/>
                <w:szCs w:val="19"/>
                <w:lang w:val="es-ES_tradnl"/>
              </w:rPr>
            </w:pPr>
            <w:r w:rsidRPr="008F0F73">
              <w:rPr>
                <w:color w:val="000000"/>
                <w:sz w:val="19"/>
                <w:szCs w:val="19"/>
                <w:lang w:val="es-ES_tradnl"/>
              </w:rPr>
              <w:t>23,16</w:t>
            </w:r>
          </w:p>
        </w:tc>
      </w:tr>
      <w:tr w:rsidR="00A071D5" w:rsidRPr="008F0F73" w14:paraId="0C12F101" w14:textId="77777777" w:rsidTr="0039266F">
        <w:trPr>
          <w:trHeight w:val="148"/>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6387D27" w14:textId="77777777" w:rsidR="00A071D5" w:rsidRPr="008F0F73" w:rsidRDefault="00A071D5" w:rsidP="0039266F">
            <w:pPr>
              <w:jc w:val="left"/>
              <w:rPr>
                <w:color w:val="000000"/>
                <w:sz w:val="19"/>
                <w:szCs w:val="19"/>
                <w:lang w:val="es-ES_tradnl"/>
              </w:rPr>
            </w:pPr>
            <w:r w:rsidRPr="008F0F73">
              <w:rPr>
                <w:color w:val="000000"/>
                <w:sz w:val="19"/>
                <w:szCs w:val="19"/>
                <w:lang w:val="es-ES_tradnl"/>
              </w:rPr>
              <w:t>4.1.3</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02611B8" w14:textId="77777777" w:rsidR="00A071D5" w:rsidRPr="008F0F73" w:rsidRDefault="00A071D5" w:rsidP="0039266F">
            <w:pPr>
              <w:jc w:val="left"/>
              <w:rPr>
                <w:color w:val="000000"/>
                <w:sz w:val="19"/>
                <w:szCs w:val="19"/>
                <w:lang w:val="es-ES_tradnl"/>
              </w:rPr>
            </w:pPr>
            <w:r w:rsidRPr="008F0F73">
              <w:rPr>
                <w:color w:val="000000"/>
                <w:sz w:val="19"/>
                <w:szCs w:val="19"/>
                <w:lang w:val="es-ES_tradnl"/>
              </w:rPr>
              <w:t>Consumo admisible remanente de HCFC-22 (toneladas PAO)</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F827D6F" w14:textId="77777777" w:rsidR="00A071D5" w:rsidRPr="008F0F73" w:rsidRDefault="00A071D5" w:rsidP="0039266F">
            <w:pPr>
              <w:jc w:val="right"/>
              <w:rPr>
                <w:b/>
                <w:bCs/>
                <w:color w:val="000000"/>
                <w:sz w:val="19"/>
                <w:szCs w:val="19"/>
                <w:lang w:val="es-ES_tradnl"/>
              </w:rPr>
            </w:pPr>
            <w:r w:rsidRPr="008F0F73">
              <w:rPr>
                <w:b/>
                <w:bCs/>
                <w:color w:val="000000"/>
                <w:sz w:val="19"/>
                <w:szCs w:val="19"/>
                <w:lang w:val="es-ES_tradnl"/>
              </w:rPr>
              <w:t>0,00</w:t>
            </w:r>
          </w:p>
        </w:tc>
      </w:tr>
      <w:tr w:rsidR="00A071D5" w:rsidRPr="008F0F73" w14:paraId="577A3849" w14:textId="77777777" w:rsidTr="0039266F">
        <w:trPr>
          <w:trHeight w:val="112"/>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DB4797F" w14:textId="77777777" w:rsidR="00A071D5" w:rsidRPr="008F0F73" w:rsidRDefault="00A071D5" w:rsidP="0039266F">
            <w:pPr>
              <w:jc w:val="left"/>
              <w:rPr>
                <w:color w:val="000000"/>
                <w:sz w:val="19"/>
                <w:szCs w:val="19"/>
                <w:lang w:val="es-ES_tradnl"/>
              </w:rPr>
            </w:pPr>
            <w:r w:rsidRPr="008F0F73">
              <w:rPr>
                <w:color w:val="000000"/>
                <w:sz w:val="19"/>
                <w:szCs w:val="19"/>
                <w:lang w:val="es-ES_tradnl"/>
              </w:rPr>
              <w:t>4.2.1</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FA5D794" w14:textId="41DD95F9" w:rsidR="00A071D5" w:rsidRPr="008F0F73" w:rsidRDefault="00A071D5" w:rsidP="0039266F">
            <w:pPr>
              <w:jc w:val="left"/>
              <w:rPr>
                <w:color w:val="000000"/>
                <w:sz w:val="19"/>
                <w:szCs w:val="19"/>
                <w:lang w:val="es-ES_tradnl"/>
              </w:rPr>
            </w:pPr>
            <w:r w:rsidRPr="008F0F73">
              <w:rPr>
                <w:color w:val="000000"/>
                <w:sz w:val="19"/>
                <w:szCs w:val="19"/>
                <w:lang w:val="es-ES_tradnl"/>
              </w:rPr>
              <w:t xml:space="preserve">Eliminación total de HCFC-123 convenida </w:t>
            </w:r>
            <w:r w:rsidR="00647084">
              <w:rPr>
                <w:color w:val="000000"/>
                <w:sz w:val="19"/>
                <w:szCs w:val="19"/>
                <w:lang w:val="es-ES_tradnl"/>
              </w:rPr>
              <w:t>en</w:t>
            </w:r>
            <w:r w:rsidRPr="008F0F73">
              <w:rPr>
                <w:color w:val="000000"/>
                <w:sz w:val="19"/>
                <w:szCs w:val="19"/>
                <w:lang w:val="es-ES_tradnl"/>
              </w:rPr>
              <w:t xml:space="preserve"> este Acuerdo (toneladas PAO)</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84C0575" w14:textId="77777777" w:rsidR="00A071D5" w:rsidRPr="008F0F73" w:rsidRDefault="00A071D5" w:rsidP="0039266F">
            <w:pPr>
              <w:jc w:val="right"/>
              <w:rPr>
                <w:b/>
                <w:bCs/>
                <w:color w:val="000000"/>
                <w:sz w:val="19"/>
                <w:szCs w:val="19"/>
                <w:lang w:val="es-ES_tradnl"/>
              </w:rPr>
            </w:pPr>
            <w:r w:rsidRPr="008F0F73">
              <w:rPr>
                <w:b/>
                <w:bCs/>
                <w:color w:val="000000"/>
                <w:sz w:val="19"/>
                <w:szCs w:val="19"/>
                <w:lang w:val="es-ES_tradnl"/>
              </w:rPr>
              <w:t>0,07</w:t>
            </w:r>
          </w:p>
        </w:tc>
      </w:tr>
      <w:tr w:rsidR="00A071D5" w:rsidRPr="008F0F73" w14:paraId="423827E5" w14:textId="77777777" w:rsidTr="0039266F">
        <w:trPr>
          <w:trHeight w:val="172"/>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6CE401C" w14:textId="77777777" w:rsidR="00A071D5" w:rsidRPr="008F0F73" w:rsidRDefault="00A071D5" w:rsidP="0039266F">
            <w:pPr>
              <w:jc w:val="left"/>
              <w:rPr>
                <w:color w:val="000000"/>
                <w:sz w:val="19"/>
                <w:szCs w:val="19"/>
                <w:lang w:val="es-ES_tradnl"/>
              </w:rPr>
            </w:pPr>
            <w:r w:rsidRPr="008F0F73">
              <w:rPr>
                <w:color w:val="000000"/>
                <w:sz w:val="19"/>
                <w:szCs w:val="19"/>
                <w:lang w:val="es-ES_tradnl"/>
              </w:rPr>
              <w:t>4.2.2</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17E21C1" w14:textId="77777777" w:rsidR="00A071D5" w:rsidRPr="008F0F73" w:rsidRDefault="00A071D5" w:rsidP="0039266F">
            <w:pPr>
              <w:jc w:val="left"/>
              <w:rPr>
                <w:color w:val="000000"/>
                <w:sz w:val="19"/>
                <w:szCs w:val="19"/>
                <w:lang w:val="es-ES_tradnl"/>
              </w:rPr>
            </w:pPr>
            <w:r w:rsidRPr="008F0F73">
              <w:rPr>
                <w:color w:val="000000"/>
                <w:sz w:val="19"/>
                <w:szCs w:val="19"/>
                <w:lang w:val="es-ES_tradnl"/>
              </w:rPr>
              <w:t>Eliminación de HCFC-123 por lograr de proyectos aprobados anteriormente (toneladas PAO)</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EE1A9B3" w14:textId="77777777" w:rsidR="00A071D5" w:rsidRPr="008F0F73" w:rsidRDefault="00A071D5" w:rsidP="0039266F">
            <w:pPr>
              <w:jc w:val="right"/>
              <w:rPr>
                <w:color w:val="000000"/>
                <w:sz w:val="19"/>
                <w:szCs w:val="19"/>
                <w:lang w:val="es-ES_tradnl"/>
              </w:rPr>
            </w:pPr>
            <w:r w:rsidRPr="008F0F73">
              <w:rPr>
                <w:color w:val="000000"/>
                <w:sz w:val="19"/>
                <w:szCs w:val="19"/>
                <w:lang w:val="es-ES_tradnl"/>
              </w:rPr>
              <w:t>0,00</w:t>
            </w:r>
          </w:p>
        </w:tc>
      </w:tr>
      <w:tr w:rsidR="00A071D5" w:rsidRPr="008F0F73" w14:paraId="56C56D4B" w14:textId="77777777" w:rsidTr="0039266F">
        <w:trPr>
          <w:trHeight w:val="232"/>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F5F5D4C" w14:textId="77777777" w:rsidR="00A071D5" w:rsidRPr="008F0F73" w:rsidRDefault="00A071D5" w:rsidP="0039266F">
            <w:pPr>
              <w:jc w:val="left"/>
              <w:rPr>
                <w:color w:val="000000"/>
                <w:sz w:val="19"/>
                <w:szCs w:val="19"/>
                <w:lang w:val="es-ES_tradnl"/>
              </w:rPr>
            </w:pPr>
            <w:r w:rsidRPr="008F0F73">
              <w:rPr>
                <w:color w:val="000000"/>
                <w:sz w:val="19"/>
                <w:szCs w:val="19"/>
                <w:lang w:val="es-ES_tradnl"/>
              </w:rPr>
              <w:t>4.2.3</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88B160A" w14:textId="77777777" w:rsidR="00A071D5" w:rsidRPr="008F0F73" w:rsidRDefault="00A071D5" w:rsidP="0039266F">
            <w:pPr>
              <w:jc w:val="left"/>
              <w:rPr>
                <w:color w:val="000000"/>
                <w:sz w:val="19"/>
                <w:szCs w:val="19"/>
                <w:lang w:val="es-ES_tradnl"/>
              </w:rPr>
            </w:pPr>
            <w:r w:rsidRPr="008F0F73">
              <w:rPr>
                <w:color w:val="000000"/>
                <w:sz w:val="19"/>
                <w:szCs w:val="19"/>
                <w:lang w:val="es-ES_tradnl"/>
              </w:rPr>
              <w:t>Consumo admisible remanente de HCFC-123 (toneladas PAO)</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AD9209F" w14:textId="77777777" w:rsidR="00A071D5" w:rsidRPr="008F0F73" w:rsidRDefault="00A071D5" w:rsidP="0039266F">
            <w:pPr>
              <w:jc w:val="right"/>
              <w:rPr>
                <w:b/>
                <w:bCs/>
                <w:color w:val="000000"/>
                <w:sz w:val="19"/>
                <w:szCs w:val="19"/>
                <w:lang w:val="es-ES_tradnl"/>
              </w:rPr>
            </w:pPr>
            <w:r w:rsidRPr="008F0F73">
              <w:rPr>
                <w:b/>
                <w:bCs/>
                <w:color w:val="000000"/>
                <w:sz w:val="19"/>
                <w:szCs w:val="19"/>
                <w:lang w:val="es-ES_tradnl"/>
              </w:rPr>
              <w:t>0,00</w:t>
            </w:r>
          </w:p>
        </w:tc>
      </w:tr>
      <w:tr w:rsidR="00A071D5" w:rsidRPr="008F0F73" w14:paraId="3DA57C83" w14:textId="77777777" w:rsidTr="0039266F">
        <w:trPr>
          <w:trHeight w:val="147"/>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EFEC7E9" w14:textId="77777777" w:rsidR="00A071D5" w:rsidRPr="008F0F73" w:rsidRDefault="00A071D5" w:rsidP="0039266F">
            <w:pPr>
              <w:jc w:val="left"/>
              <w:rPr>
                <w:color w:val="000000"/>
                <w:sz w:val="19"/>
                <w:szCs w:val="19"/>
                <w:lang w:val="es-ES_tradnl"/>
              </w:rPr>
            </w:pPr>
            <w:r w:rsidRPr="008F0F73">
              <w:rPr>
                <w:color w:val="000000"/>
                <w:sz w:val="19"/>
                <w:szCs w:val="19"/>
                <w:lang w:val="es-ES_tradnl"/>
              </w:rPr>
              <w:t>4.3.1</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F48248A" w14:textId="77777777" w:rsidR="00A071D5" w:rsidRPr="008F0F73" w:rsidRDefault="00A071D5" w:rsidP="0039266F">
            <w:pPr>
              <w:jc w:val="left"/>
              <w:rPr>
                <w:color w:val="000000"/>
                <w:sz w:val="19"/>
                <w:szCs w:val="19"/>
                <w:lang w:val="es-ES_tradnl"/>
              </w:rPr>
            </w:pPr>
            <w:r w:rsidRPr="008F0F73">
              <w:rPr>
                <w:color w:val="000000"/>
                <w:sz w:val="19"/>
                <w:szCs w:val="19"/>
                <w:lang w:val="es-ES_tradnl"/>
              </w:rPr>
              <w:t>Eliminación total de HCFC 141b convenida en este Acuerdo (toneladas PAO)</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DAE9561" w14:textId="77777777" w:rsidR="00A071D5" w:rsidRPr="008F0F73" w:rsidRDefault="00A071D5" w:rsidP="0039266F">
            <w:pPr>
              <w:jc w:val="right"/>
              <w:rPr>
                <w:b/>
                <w:bCs/>
                <w:color w:val="000000"/>
                <w:sz w:val="19"/>
                <w:szCs w:val="19"/>
                <w:lang w:val="es-ES_tradnl"/>
              </w:rPr>
            </w:pPr>
            <w:r w:rsidRPr="008F0F73">
              <w:rPr>
                <w:b/>
                <w:bCs/>
                <w:color w:val="000000"/>
                <w:sz w:val="19"/>
                <w:szCs w:val="19"/>
                <w:lang w:val="es-ES_tradnl"/>
              </w:rPr>
              <w:t>39,56</w:t>
            </w:r>
          </w:p>
        </w:tc>
      </w:tr>
      <w:tr w:rsidR="00A071D5" w:rsidRPr="008F0F73" w14:paraId="5BA436C2" w14:textId="77777777" w:rsidTr="0039266F">
        <w:trPr>
          <w:trHeight w:val="206"/>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0A67201" w14:textId="77777777" w:rsidR="00A071D5" w:rsidRPr="008F0F73" w:rsidRDefault="00A071D5" w:rsidP="0039266F">
            <w:pPr>
              <w:jc w:val="left"/>
              <w:rPr>
                <w:color w:val="000000"/>
                <w:sz w:val="19"/>
                <w:szCs w:val="19"/>
                <w:lang w:val="es-ES_tradnl"/>
              </w:rPr>
            </w:pPr>
            <w:r w:rsidRPr="008F0F73">
              <w:rPr>
                <w:color w:val="000000"/>
                <w:sz w:val="19"/>
                <w:szCs w:val="19"/>
                <w:lang w:val="es-ES_tradnl"/>
              </w:rPr>
              <w:t>4.3.2</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C703D9E" w14:textId="77777777" w:rsidR="00A071D5" w:rsidRPr="008F0F73" w:rsidRDefault="00A071D5" w:rsidP="0039266F">
            <w:pPr>
              <w:jc w:val="left"/>
              <w:rPr>
                <w:color w:val="000000"/>
                <w:sz w:val="19"/>
                <w:szCs w:val="19"/>
                <w:lang w:val="es-ES_tradnl"/>
              </w:rPr>
            </w:pPr>
            <w:r w:rsidRPr="008F0F73">
              <w:rPr>
                <w:color w:val="000000"/>
                <w:sz w:val="19"/>
                <w:szCs w:val="19"/>
                <w:lang w:val="es-ES_tradnl"/>
              </w:rPr>
              <w:t>Eliminación de HCFC-141b por lograr de proyectos aprobados anteriormente (toneladas PAO)</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8F8CB83" w14:textId="77777777" w:rsidR="00A071D5" w:rsidRPr="008F0F73" w:rsidRDefault="00A071D5" w:rsidP="0039266F">
            <w:pPr>
              <w:jc w:val="right"/>
              <w:rPr>
                <w:color w:val="000000"/>
                <w:sz w:val="19"/>
                <w:szCs w:val="19"/>
                <w:lang w:val="es-ES_tradnl"/>
              </w:rPr>
            </w:pPr>
            <w:r w:rsidRPr="008F0F73">
              <w:rPr>
                <w:color w:val="000000"/>
                <w:sz w:val="19"/>
                <w:szCs w:val="19"/>
                <w:lang w:val="es-ES_tradnl"/>
              </w:rPr>
              <w:t>0,00</w:t>
            </w:r>
          </w:p>
        </w:tc>
      </w:tr>
      <w:tr w:rsidR="00A071D5" w:rsidRPr="008F0F73" w14:paraId="14E10B6D" w14:textId="77777777" w:rsidTr="0039266F">
        <w:trPr>
          <w:trHeight w:val="124"/>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5D585F8" w14:textId="77777777" w:rsidR="00A071D5" w:rsidRPr="008F0F73" w:rsidRDefault="00A071D5" w:rsidP="0039266F">
            <w:pPr>
              <w:jc w:val="left"/>
              <w:rPr>
                <w:color w:val="000000"/>
                <w:sz w:val="19"/>
                <w:szCs w:val="19"/>
                <w:lang w:val="es-ES_tradnl"/>
              </w:rPr>
            </w:pPr>
            <w:r w:rsidRPr="008F0F73">
              <w:rPr>
                <w:color w:val="000000"/>
                <w:sz w:val="19"/>
                <w:szCs w:val="19"/>
                <w:lang w:val="es-ES_tradnl"/>
              </w:rPr>
              <w:t>4.3.3</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B815E9A" w14:textId="77777777" w:rsidR="00A071D5" w:rsidRPr="008F0F73" w:rsidRDefault="00A071D5" w:rsidP="0039266F">
            <w:pPr>
              <w:jc w:val="left"/>
              <w:rPr>
                <w:color w:val="000000"/>
                <w:sz w:val="19"/>
                <w:szCs w:val="19"/>
                <w:lang w:val="es-ES_tradnl"/>
              </w:rPr>
            </w:pPr>
            <w:r w:rsidRPr="008F0F73">
              <w:rPr>
                <w:color w:val="000000"/>
                <w:sz w:val="19"/>
                <w:szCs w:val="19"/>
                <w:lang w:val="es-ES_tradnl"/>
              </w:rPr>
              <w:t>Consumo admisible remanente de HCFC 141b (toneladas PAO)</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D16F5D1" w14:textId="77777777" w:rsidR="00A071D5" w:rsidRPr="008F0F73" w:rsidRDefault="00A071D5" w:rsidP="0039266F">
            <w:pPr>
              <w:jc w:val="right"/>
              <w:rPr>
                <w:b/>
                <w:bCs/>
                <w:color w:val="000000"/>
                <w:sz w:val="19"/>
                <w:szCs w:val="19"/>
                <w:lang w:val="es-ES_tradnl"/>
              </w:rPr>
            </w:pPr>
            <w:r w:rsidRPr="008F0F73">
              <w:rPr>
                <w:b/>
                <w:bCs/>
                <w:color w:val="000000"/>
                <w:sz w:val="19"/>
                <w:szCs w:val="19"/>
                <w:lang w:val="es-ES_tradnl"/>
              </w:rPr>
              <w:t>0,00</w:t>
            </w:r>
          </w:p>
        </w:tc>
      </w:tr>
      <w:tr w:rsidR="00A071D5" w:rsidRPr="008F0F73" w14:paraId="1A165784" w14:textId="77777777" w:rsidTr="0039266F">
        <w:trPr>
          <w:trHeight w:val="184"/>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880066D" w14:textId="77777777" w:rsidR="00A071D5" w:rsidRPr="008F0F73" w:rsidRDefault="00A071D5" w:rsidP="0039266F">
            <w:pPr>
              <w:jc w:val="left"/>
              <w:rPr>
                <w:color w:val="000000"/>
                <w:sz w:val="19"/>
                <w:szCs w:val="19"/>
                <w:lang w:val="es-ES_tradnl"/>
              </w:rPr>
            </w:pPr>
            <w:r w:rsidRPr="008F0F73">
              <w:rPr>
                <w:color w:val="000000"/>
                <w:sz w:val="19"/>
                <w:szCs w:val="19"/>
                <w:lang w:val="es-ES_tradnl"/>
              </w:rPr>
              <w:t>4.4.1</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283556C" w14:textId="06AE7893" w:rsidR="00A071D5" w:rsidRPr="008F0F73" w:rsidRDefault="00A071D5" w:rsidP="0039266F">
            <w:pPr>
              <w:jc w:val="left"/>
              <w:rPr>
                <w:color w:val="000000"/>
                <w:sz w:val="19"/>
                <w:szCs w:val="19"/>
                <w:lang w:val="es-ES_tradnl"/>
              </w:rPr>
            </w:pPr>
            <w:r w:rsidRPr="008F0F73">
              <w:rPr>
                <w:color w:val="000000"/>
                <w:sz w:val="19"/>
                <w:szCs w:val="19"/>
                <w:lang w:val="es-ES_tradnl"/>
              </w:rPr>
              <w:t xml:space="preserve">Eliminación total de HCFC-142b convenida </w:t>
            </w:r>
            <w:r w:rsidR="00647084">
              <w:rPr>
                <w:color w:val="000000"/>
                <w:sz w:val="19"/>
                <w:szCs w:val="19"/>
                <w:lang w:val="es-ES_tradnl"/>
              </w:rPr>
              <w:t xml:space="preserve">en </w:t>
            </w:r>
            <w:r w:rsidRPr="008F0F73">
              <w:rPr>
                <w:color w:val="000000"/>
                <w:sz w:val="19"/>
                <w:szCs w:val="19"/>
                <w:lang w:val="es-ES_tradnl"/>
              </w:rPr>
              <w:t>este Acuerdo (toneladas PAO)</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370D134" w14:textId="77777777" w:rsidR="00A071D5" w:rsidRPr="008F0F73" w:rsidRDefault="00A071D5" w:rsidP="0039266F">
            <w:pPr>
              <w:jc w:val="right"/>
              <w:rPr>
                <w:b/>
                <w:bCs/>
                <w:color w:val="000000"/>
                <w:sz w:val="19"/>
                <w:szCs w:val="19"/>
                <w:lang w:val="es-ES_tradnl"/>
              </w:rPr>
            </w:pPr>
            <w:r w:rsidRPr="008F0F73">
              <w:rPr>
                <w:b/>
                <w:bCs/>
                <w:color w:val="000000"/>
                <w:sz w:val="19"/>
                <w:szCs w:val="19"/>
                <w:lang w:val="es-ES_tradnl"/>
              </w:rPr>
              <w:t>5,68</w:t>
            </w:r>
          </w:p>
        </w:tc>
      </w:tr>
      <w:tr w:rsidR="00A071D5" w:rsidRPr="008F0F73" w14:paraId="31F7D92F" w14:textId="77777777" w:rsidTr="0039266F">
        <w:trPr>
          <w:trHeight w:val="230"/>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6282015" w14:textId="77777777" w:rsidR="00A071D5" w:rsidRPr="008F0F73" w:rsidRDefault="00A071D5" w:rsidP="0039266F">
            <w:pPr>
              <w:jc w:val="left"/>
              <w:rPr>
                <w:color w:val="000000"/>
                <w:sz w:val="19"/>
                <w:szCs w:val="19"/>
                <w:lang w:val="es-ES_tradnl"/>
              </w:rPr>
            </w:pPr>
            <w:r w:rsidRPr="008F0F73">
              <w:rPr>
                <w:color w:val="000000"/>
                <w:sz w:val="19"/>
                <w:szCs w:val="19"/>
                <w:lang w:val="es-ES_tradnl"/>
              </w:rPr>
              <w:t>4.4.2</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C63BEFA" w14:textId="77777777" w:rsidR="00A071D5" w:rsidRPr="008F0F73" w:rsidRDefault="00A071D5" w:rsidP="0039266F">
            <w:pPr>
              <w:widowControl w:val="0"/>
              <w:jc w:val="left"/>
              <w:rPr>
                <w:color w:val="000000"/>
                <w:sz w:val="19"/>
                <w:szCs w:val="19"/>
                <w:lang w:val="es-ES_tradnl"/>
              </w:rPr>
            </w:pPr>
            <w:r w:rsidRPr="008F0F73">
              <w:rPr>
                <w:color w:val="000000"/>
                <w:sz w:val="19"/>
                <w:szCs w:val="19"/>
                <w:lang w:val="es-ES_tradnl"/>
              </w:rPr>
              <w:t>Eliminación de HCFC-142b por lograr de proyectos aprobados anteriormente (toneladas PAO)</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9A249DA" w14:textId="77777777" w:rsidR="00A071D5" w:rsidRPr="008F0F73" w:rsidRDefault="00A071D5" w:rsidP="0039266F">
            <w:pPr>
              <w:jc w:val="right"/>
              <w:rPr>
                <w:color w:val="000000"/>
                <w:sz w:val="19"/>
                <w:szCs w:val="19"/>
                <w:lang w:val="es-ES_tradnl"/>
              </w:rPr>
            </w:pPr>
            <w:r w:rsidRPr="008F0F73">
              <w:rPr>
                <w:color w:val="000000"/>
                <w:sz w:val="19"/>
                <w:szCs w:val="19"/>
                <w:lang w:val="es-ES_tradnl"/>
              </w:rPr>
              <w:t>0,00</w:t>
            </w:r>
          </w:p>
        </w:tc>
      </w:tr>
      <w:tr w:rsidR="00A071D5" w:rsidRPr="008F0F73" w14:paraId="73D99A75" w14:textId="77777777" w:rsidTr="0039266F">
        <w:trPr>
          <w:trHeight w:val="141"/>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C53A144" w14:textId="77777777" w:rsidR="00A071D5" w:rsidRPr="008F0F73" w:rsidRDefault="00A071D5" w:rsidP="0039266F">
            <w:pPr>
              <w:jc w:val="left"/>
              <w:rPr>
                <w:color w:val="000000"/>
                <w:sz w:val="19"/>
                <w:szCs w:val="19"/>
                <w:lang w:val="es-ES_tradnl"/>
              </w:rPr>
            </w:pPr>
            <w:r w:rsidRPr="008F0F73">
              <w:rPr>
                <w:color w:val="000000"/>
                <w:sz w:val="19"/>
                <w:szCs w:val="19"/>
                <w:lang w:val="es-ES_tradnl"/>
              </w:rPr>
              <w:t>4.4.3</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F5E6239" w14:textId="77777777" w:rsidR="00A071D5" w:rsidRPr="008F0F73" w:rsidRDefault="00A071D5" w:rsidP="0039266F">
            <w:pPr>
              <w:jc w:val="left"/>
              <w:rPr>
                <w:color w:val="000000"/>
                <w:sz w:val="19"/>
                <w:szCs w:val="19"/>
                <w:lang w:val="es-ES_tradnl"/>
              </w:rPr>
            </w:pPr>
            <w:r w:rsidRPr="008F0F73">
              <w:rPr>
                <w:color w:val="000000"/>
                <w:sz w:val="19"/>
                <w:szCs w:val="19"/>
                <w:lang w:val="es-ES_tradnl"/>
              </w:rPr>
              <w:t>Consumo admisible remanente de HCFC-142b (toneladas PAO)</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2EB3192" w14:textId="77777777" w:rsidR="00A071D5" w:rsidRPr="008F0F73" w:rsidRDefault="00A071D5" w:rsidP="0039266F">
            <w:pPr>
              <w:jc w:val="right"/>
              <w:rPr>
                <w:b/>
                <w:bCs/>
                <w:color w:val="000000"/>
                <w:sz w:val="19"/>
                <w:szCs w:val="19"/>
                <w:lang w:val="es-ES_tradnl"/>
              </w:rPr>
            </w:pPr>
            <w:r w:rsidRPr="008F0F73">
              <w:rPr>
                <w:b/>
                <w:bCs/>
                <w:color w:val="000000"/>
                <w:sz w:val="19"/>
                <w:szCs w:val="19"/>
                <w:lang w:val="es-ES_tradnl"/>
              </w:rPr>
              <w:t>0,00</w:t>
            </w:r>
          </w:p>
        </w:tc>
      </w:tr>
      <w:tr w:rsidR="00A071D5" w:rsidRPr="008F0F73" w14:paraId="07981BA1" w14:textId="77777777" w:rsidTr="0039266F">
        <w:trPr>
          <w:trHeight w:val="54"/>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E077455" w14:textId="77777777" w:rsidR="00A071D5" w:rsidRPr="008F0F73" w:rsidRDefault="00A071D5" w:rsidP="0039266F">
            <w:pPr>
              <w:jc w:val="left"/>
              <w:rPr>
                <w:color w:val="000000"/>
                <w:sz w:val="19"/>
                <w:szCs w:val="19"/>
                <w:lang w:val="es-ES_tradnl"/>
              </w:rPr>
            </w:pPr>
            <w:r w:rsidRPr="008F0F73">
              <w:rPr>
                <w:color w:val="000000"/>
                <w:sz w:val="19"/>
                <w:szCs w:val="19"/>
                <w:lang w:val="es-ES_tradnl"/>
              </w:rPr>
              <w:t>4.5.1</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F06EE91" w14:textId="119F0399" w:rsidR="00A071D5" w:rsidRPr="008F0F73" w:rsidRDefault="00A071D5" w:rsidP="0039266F">
            <w:pPr>
              <w:jc w:val="left"/>
              <w:rPr>
                <w:color w:val="000000"/>
                <w:sz w:val="19"/>
                <w:szCs w:val="19"/>
                <w:lang w:val="es-ES_tradnl"/>
              </w:rPr>
            </w:pPr>
            <w:r w:rsidRPr="008F0F73">
              <w:rPr>
                <w:color w:val="000000"/>
                <w:sz w:val="19"/>
                <w:szCs w:val="19"/>
                <w:lang w:val="es-ES_tradnl"/>
              </w:rPr>
              <w:t xml:space="preserve">Eliminación total de HCFC-141b presente en polioles premezclados importados convenida </w:t>
            </w:r>
            <w:r w:rsidR="00647084">
              <w:rPr>
                <w:color w:val="000000"/>
                <w:sz w:val="19"/>
                <w:szCs w:val="19"/>
                <w:lang w:val="es-ES_tradnl"/>
              </w:rPr>
              <w:t xml:space="preserve">en </w:t>
            </w:r>
            <w:r w:rsidRPr="008F0F73">
              <w:rPr>
                <w:color w:val="000000"/>
                <w:sz w:val="19"/>
                <w:szCs w:val="19"/>
                <w:lang w:val="es-ES_tradnl"/>
              </w:rPr>
              <w:t>este Acuerdo (toneladas PAO)</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7FB1D19" w14:textId="77777777" w:rsidR="00A071D5" w:rsidRPr="008F0F73" w:rsidRDefault="00A071D5" w:rsidP="0039266F">
            <w:pPr>
              <w:jc w:val="right"/>
              <w:rPr>
                <w:b/>
                <w:bCs/>
                <w:color w:val="000000"/>
                <w:sz w:val="19"/>
                <w:szCs w:val="19"/>
                <w:lang w:val="es-ES_tradnl"/>
              </w:rPr>
            </w:pPr>
            <w:r w:rsidRPr="008F0F73">
              <w:rPr>
                <w:b/>
                <w:bCs/>
                <w:color w:val="000000"/>
                <w:sz w:val="19"/>
                <w:szCs w:val="19"/>
                <w:lang w:val="es-ES_tradnl"/>
              </w:rPr>
              <w:t>1,91</w:t>
            </w:r>
          </w:p>
        </w:tc>
      </w:tr>
      <w:tr w:rsidR="00A071D5" w:rsidRPr="008F0F73" w14:paraId="2FEA293F" w14:textId="77777777" w:rsidTr="0039266F">
        <w:trPr>
          <w:trHeight w:val="54"/>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168B744" w14:textId="77777777" w:rsidR="00A071D5" w:rsidRPr="008F0F73" w:rsidRDefault="00A071D5" w:rsidP="0039266F">
            <w:pPr>
              <w:jc w:val="left"/>
              <w:rPr>
                <w:color w:val="000000"/>
                <w:sz w:val="19"/>
                <w:szCs w:val="19"/>
                <w:lang w:val="es-ES_tradnl"/>
              </w:rPr>
            </w:pPr>
            <w:r w:rsidRPr="008F0F73">
              <w:rPr>
                <w:color w:val="000000"/>
                <w:sz w:val="19"/>
                <w:szCs w:val="19"/>
                <w:lang w:val="es-ES_tradnl"/>
              </w:rPr>
              <w:t>4.5.2</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94BAC5B" w14:textId="77777777" w:rsidR="00A071D5" w:rsidRPr="008F0F73" w:rsidRDefault="00A071D5" w:rsidP="0039266F">
            <w:pPr>
              <w:jc w:val="left"/>
              <w:rPr>
                <w:color w:val="000000"/>
                <w:sz w:val="19"/>
                <w:szCs w:val="19"/>
                <w:lang w:val="es-ES_tradnl"/>
              </w:rPr>
            </w:pPr>
            <w:r w:rsidRPr="008F0F73">
              <w:rPr>
                <w:color w:val="000000"/>
                <w:sz w:val="19"/>
                <w:szCs w:val="19"/>
                <w:lang w:val="es-ES_tradnl"/>
              </w:rPr>
              <w:t>Eliminación de HCFC-141b contenido en polioles premezclados importados por lograr en proyectos aprobados anteriormente (toneladas PAO)</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71FF441" w14:textId="77777777" w:rsidR="00A071D5" w:rsidRPr="008F0F73" w:rsidRDefault="00A071D5" w:rsidP="0039266F">
            <w:pPr>
              <w:jc w:val="right"/>
              <w:rPr>
                <w:color w:val="000000"/>
                <w:sz w:val="19"/>
                <w:szCs w:val="19"/>
                <w:lang w:val="es-ES_tradnl"/>
              </w:rPr>
            </w:pPr>
            <w:r w:rsidRPr="008F0F73">
              <w:rPr>
                <w:color w:val="000000"/>
                <w:sz w:val="19"/>
                <w:szCs w:val="19"/>
                <w:lang w:val="es-ES_tradnl"/>
              </w:rPr>
              <w:t>0,00</w:t>
            </w:r>
          </w:p>
        </w:tc>
      </w:tr>
      <w:tr w:rsidR="00A071D5" w:rsidRPr="008F0F73" w14:paraId="3A4E15BC" w14:textId="77777777" w:rsidTr="0039266F">
        <w:trPr>
          <w:trHeight w:val="185"/>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53D223D" w14:textId="77777777" w:rsidR="00A071D5" w:rsidRPr="008F0F73" w:rsidRDefault="00A071D5" w:rsidP="0039266F">
            <w:pPr>
              <w:ind w:right="-54"/>
              <w:jc w:val="left"/>
              <w:rPr>
                <w:color w:val="000000"/>
                <w:sz w:val="19"/>
                <w:szCs w:val="19"/>
                <w:lang w:val="es-ES_tradnl"/>
              </w:rPr>
            </w:pPr>
            <w:r w:rsidRPr="008F0F73">
              <w:rPr>
                <w:color w:val="000000"/>
                <w:sz w:val="19"/>
                <w:szCs w:val="19"/>
                <w:lang w:val="es-ES_tradnl"/>
              </w:rPr>
              <w:t>4.5.3</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5575B85" w14:textId="77777777" w:rsidR="00A071D5" w:rsidRPr="008F0F73" w:rsidRDefault="00A071D5" w:rsidP="0039266F">
            <w:pPr>
              <w:jc w:val="left"/>
              <w:rPr>
                <w:color w:val="000000"/>
                <w:sz w:val="19"/>
                <w:szCs w:val="19"/>
                <w:lang w:val="es-ES_tradnl"/>
              </w:rPr>
            </w:pPr>
            <w:r w:rsidRPr="008F0F73">
              <w:rPr>
                <w:color w:val="000000"/>
                <w:sz w:val="19"/>
                <w:szCs w:val="19"/>
                <w:lang w:val="es-ES_tradnl"/>
              </w:rPr>
              <w:t>Consumo admisible remanente de HCFC-141b presente en polioles premezclados de importación (toneladas PAO)</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35EE399" w14:textId="77777777" w:rsidR="00A071D5" w:rsidRPr="008F0F73" w:rsidRDefault="00A071D5" w:rsidP="0039266F">
            <w:pPr>
              <w:jc w:val="right"/>
              <w:rPr>
                <w:b/>
                <w:bCs/>
                <w:color w:val="000000"/>
                <w:sz w:val="19"/>
                <w:szCs w:val="19"/>
                <w:lang w:val="es-ES_tradnl"/>
              </w:rPr>
            </w:pPr>
            <w:r w:rsidRPr="008F0F73">
              <w:rPr>
                <w:b/>
                <w:bCs/>
                <w:color w:val="000000"/>
                <w:sz w:val="19"/>
                <w:szCs w:val="19"/>
                <w:lang w:val="es-ES_tradnl"/>
              </w:rPr>
              <w:t>0,00</w:t>
            </w:r>
          </w:p>
        </w:tc>
      </w:tr>
    </w:tbl>
    <w:p w14:paraId="60A4AD21" w14:textId="77777777" w:rsidR="00A071D5" w:rsidRPr="008F0F73" w:rsidRDefault="00A071D5" w:rsidP="00A071D5">
      <w:pPr>
        <w:spacing w:before="360" w:after="240"/>
        <w:rPr>
          <w:b/>
          <w:bCs/>
          <w:lang w:val="es-ES_tradnl"/>
        </w:rPr>
      </w:pPr>
      <w:r w:rsidRPr="008F0F73">
        <w:rPr>
          <w:b/>
          <w:bCs/>
          <w:lang w:val="es-ES_tradnl"/>
        </w:rPr>
        <w:t>APÉNDICE 7-A: REDUCCIONES DE LA FINANCIACIÓN EN CASO DE INCUMPLIMIENTO</w:t>
      </w:r>
    </w:p>
    <w:p w14:paraId="2892B10B" w14:textId="3F9896C9" w:rsidR="00A071D5" w:rsidRDefault="00A071D5" w:rsidP="007A3AB4">
      <w:pPr>
        <w:pStyle w:val="Heading1"/>
        <w:numPr>
          <w:ilvl w:val="0"/>
          <w:numId w:val="26"/>
        </w:numPr>
        <w:rPr>
          <w:lang w:val="es-ES_tradnl"/>
        </w:rPr>
      </w:pPr>
      <w:r w:rsidRPr="008F0F73">
        <w:rPr>
          <w:lang w:val="es-ES_tradnl"/>
        </w:rPr>
        <w:t>De conformidad con el párrafo</w:t>
      </w:r>
      <w:r w:rsidR="007A3AB4">
        <w:rPr>
          <w:lang w:val="es-ES_tradnl"/>
        </w:rPr>
        <w:t> </w:t>
      </w:r>
      <w:r w:rsidRPr="008F0F73">
        <w:rPr>
          <w:lang w:val="es-ES_tradnl"/>
        </w:rPr>
        <w:t xml:space="preserve">11 del Acuerdo, el monto de financiación proporcionada puede reducirse en </w:t>
      </w:r>
      <w:r w:rsidRPr="008F0F73">
        <w:rPr>
          <w:b/>
          <w:bCs/>
          <w:lang w:val="es-ES_tradnl"/>
        </w:rPr>
        <w:t>21,19 $EUA</w:t>
      </w:r>
      <w:r w:rsidRPr="008F0F73">
        <w:rPr>
          <w:lang w:val="es-ES_tradnl"/>
        </w:rPr>
        <w:t xml:space="preserve"> por </w:t>
      </w:r>
      <w:r w:rsidR="00647084">
        <w:rPr>
          <w:lang w:val="es-ES_tradnl"/>
        </w:rPr>
        <w:t xml:space="preserve">cada </w:t>
      </w:r>
      <w:r w:rsidRPr="008F0F73">
        <w:rPr>
          <w:lang w:val="es-ES_tradnl"/>
        </w:rPr>
        <w:t>kg PAO de consumo que supere el nivel definido en la línea 1.2 del apéndice 2-A p</w:t>
      </w:r>
      <w:r w:rsidR="00647084">
        <w:rPr>
          <w:lang w:val="es-ES_tradnl"/>
        </w:rPr>
        <w:t>or</w:t>
      </w:r>
      <w:r w:rsidRPr="008F0F73">
        <w:rPr>
          <w:lang w:val="es-ES_tradnl"/>
        </w:rPr>
        <w:t xml:space="preserve"> cada año en que no se haya cumplido con el objetivo </w:t>
      </w:r>
      <w:r w:rsidR="007A3AB4">
        <w:rPr>
          <w:lang w:val="es-ES_tradnl"/>
        </w:rPr>
        <w:t>indicado</w:t>
      </w:r>
      <w:r w:rsidRPr="008F0F73">
        <w:rPr>
          <w:lang w:val="es-ES_tradnl"/>
        </w:rPr>
        <w:t xml:space="preserve"> en la línea 1.2 del </w:t>
      </w:r>
      <w:r w:rsidRPr="007A3AB4">
        <w:rPr>
          <w:lang w:val="es-ES_tradnl"/>
        </w:rPr>
        <w:t>apéndice 2-A.</w:t>
      </w:r>
    </w:p>
    <w:p w14:paraId="5BDD7C07" w14:textId="77777777" w:rsidR="007A3AB4" w:rsidRPr="007A3AB4" w:rsidRDefault="007A3AB4" w:rsidP="007A3AB4">
      <w:pPr>
        <w:rPr>
          <w:lang w:val="es-ES_tradnl"/>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A071D5" w:rsidRPr="00622B0F" w14:paraId="4CA5E1AF" w14:textId="77777777" w:rsidTr="0039266F">
        <w:tc>
          <w:tcPr>
            <w:tcW w:w="999" w:type="pct"/>
          </w:tcPr>
          <w:p w14:paraId="5D474CEC" w14:textId="77777777" w:rsidR="00A071D5" w:rsidRPr="00A071D5" w:rsidRDefault="00A071D5" w:rsidP="0039266F">
            <w:pPr>
              <w:rPr>
                <w:lang w:val="es-ES"/>
              </w:rPr>
            </w:pPr>
          </w:p>
        </w:tc>
        <w:tc>
          <w:tcPr>
            <w:tcW w:w="1000" w:type="pct"/>
          </w:tcPr>
          <w:p w14:paraId="135ED706" w14:textId="77777777" w:rsidR="00A071D5" w:rsidRPr="00A071D5" w:rsidRDefault="00A071D5" w:rsidP="0039266F">
            <w:pPr>
              <w:rPr>
                <w:lang w:val="es-ES"/>
              </w:rPr>
            </w:pPr>
          </w:p>
        </w:tc>
        <w:tc>
          <w:tcPr>
            <w:tcW w:w="1000" w:type="pct"/>
            <w:tcBorders>
              <w:bottom w:val="single" w:sz="4" w:space="0" w:color="auto"/>
            </w:tcBorders>
          </w:tcPr>
          <w:p w14:paraId="386BBA20" w14:textId="77777777" w:rsidR="00A071D5" w:rsidRPr="00A071D5" w:rsidRDefault="00A071D5" w:rsidP="0039266F">
            <w:pPr>
              <w:rPr>
                <w:lang w:val="es-ES"/>
              </w:rPr>
            </w:pPr>
          </w:p>
        </w:tc>
        <w:tc>
          <w:tcPr>
            <w:tcW w:w="1000" w:type="pct"/>
          </w:tcPr>
          <w:p w14:paraId="17D03944" w14:textId="77777777" w:rsidR="00A071D5" w:rsidRPr="00A071D5" w:rsidRDefault="00A071D5" w:rsidP="0039266F">
            <w:pPr>
              <w:rPr>
                <w:lang w:val="es-ES"/>
              </w:rPr>
            </w:pPr>
          </w:p>
        </w:tc>
        <w:tc>
          <w:tcPr>
            <w:tcW w:w="1001" w:type="pct"/>
          </w:tcPr>
          <w:p w14:paraId="2A319ECD" w14:textId="77777777" w:rsidR="00A071D5" w:rsidRPr="00A071D5" w:rsidRDefault="00A071D5" w:rsidP="0039266F">
            <w:pPr>
              <w:rPr>
                <w:lang w:val="es-ES"/>
              </w:rPr>
            </w:pPr>
          </w:p>
        </w:tc>
      </w:tr>
    </w:tbl>
    <w:p w14:paraId="12CFCDCB" w14:textId="77777777" w:rsidR="00A071D5" w:rsidRPr="00A071D5" w:rsidRDefault="00A071D5" w:rsidP="00A071D5">
      <w:pPr>
        <w:rPr>
          <w:lang w:val="es-ES"/>
        </w:rPr>
      </w:pPr>
    </w:p>
    <w:p w14:paraId="58B14857" w14:textId="77777777" w:rsidR="0087455A" w:rsidRDefault="0087455A">
      <w:pPr>
        <w:jc w:val="center"/>
        <w:rPr>
          <w:b/>
          <w:bCs/>
          <w:lang w:val="es-ES"/>
        </w:rPr>
      </w:pPr>
    </w:p>
    <w:sectPr w:rsidR="0087455A" w:rsidSect="00A071D5">
      <w:headerReference w:type="even" r:id="rId23"/>
      <w:headerReference w:type="first" r:id="rId24"/>
      <w:footerReference w:type="first" r:id="rId25"/>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0812E5" w14:textId="77777777" w:rsidR="00185C94" w:rsidRDefault="00185C94">
      <w:r>
        <w:separator/>
      </w:r>
    </w:p>
  </w:endnote>
  <w:endnote w:type="continuationSeparator" w:id="0">
    <w:p w14:paraId="5BE379C5" w14:textId="77777777" w:rsidR="00185C94" w:rsidRDefault="00185C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D63D7" w14:textId="77777777" w:rsidR="00A071D5" w:rsidRPr="0033525D" w:rsidRDefault="00A071D5">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7389D" w14:textId="77777777" w:rsidR="00A071D5" w:rsidRPr="0033525D" w:rsidRDefault="00A071D5">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EFDF3" w14:textId="77777777" w:rsidR="00A071D5" w:rsidRPr="007A3AB4" w:rsidRDefault="00A071D5" w:rsidP="00655D76">
    <w:pPr>
      <w:pBdr>
        <w:top w:val="single" w:sz="4" w:space="1" w:color="auto"/>
        <w:left w:val="single" w:sz="4" w:space="4" w:color="auto"/>
        <w:bottom w:val="single" w:sz="4" w:space="1" w:color="auto"/>
        <w:right w:val="single" w:sz="4" w:space="22" w:color="auto"/>
      </w:pBdr>
      <w:jc w:val="center"/>
      <w:rPr>
        <w:sz w:val="16"/>
        <w:szCs w:val="16"/>
        <w:lang w:val="es-ES"/>
      </w:rPr>
    </w:pPr>
    <w:r w:rsidRPr="007A3AB4">
      <w:rPr>
        <w:sz w:val="16"/>
        <w:szCs w:val="16"/>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sidRPr="007A3AB4">
      <w:rPr>
        <w:sz w:val="16"/>
        <w:szCs w:val="16"/>
        <w:lang w:val="es-ES"/>
      </w:rPr>
      <w:t>los mismos</w:t>
    </w:r>
    <w:proofErr w:type="gramEnd"/>
    <w:r w:rsidRPr="007A3AB4">
      <w:rPr>
        <w:sz w:val="16"/>
        <w:szCs w:val="16"/>
        <w:lang w:val="es-ES"/>
      </w:rPr>
      <w:t>.</w:t>
    </w:r>
  </w:p>
  <w:p w14:paraId="35612626" w14:textId="77777777" w:rsidR="00A071D5" w:rsidRPr="00A071D5" w:rsidRDefault="00A071D5" w:rsidP="00655D76">
    <w:pPr>
      <w:pBdr>
        <w:top w:val="single" w:sz="4" w:space="1" w:color="auto"/>
        <w:left w:val="single" w:sz="4" w:space="4" w:color="auto"/>
        <w:bottom w:val="single" w:sz="4" w:space="1" w:color="auto"/>
        <w:right w:val="single" w:sz="4" w:space="22" w:color="auto"/>
      </w:pBdr>
      <w:jc w:val="center"/>
      <w:rPr>
        <w:sz w:val="18"/>
        <w:szCs w:val="18"/>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501CF" w14:textId="77777777" w:rsidR="00A071D5" w:rsidRPr="0033525D" w:rsidRDefault="00A071D5">
    <w:pPr>
      <w:jc w:val="center"/>
    </w:pPr>
    <w:r>
      <w:fldChar w:fldCharType="begin"/>
    </w:r>
    <w:r>
      <w:instrText xml:space="preserve"> PAGE </w:instrText>
    </w:r>
    <w:r>
      <w:fldChar w:fldCharType="separate"/>
    </w:r>
    <w:r>
      <w:t>3</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2B731"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F165F"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9D7D3" w14:textId="2E609770" w:rsidR="0087455A" w:rsidRPr="00655D76" w:rsidRDefault="0087455A" w:rsidP="00655D7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2923B0E1"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59456CE6" w14:textId="77777777" w:rsidR="0087455A" w:rsidRDefault="0087455A">
    <w:pPr>
      <w:pStyle w:val="Footer"/>
    </w:pPr>
  </w:p>
  <w:p w14:paraId="4A62F78C" w14:textId="77777777" w:rsidR="00FE281A" w:rsidRDefault="00FE281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265AAC" w14:textId="77777777" w:rsidR="00185C94" w:rsidRDefault="00185C94">
      <w:r>
        <w:separator/>
      </w:r>
    </w:p>
  </w:footnote>
  <w:footnote w:type="continuationSeparator" w:id="0">
    <w:p w14:paraId="4E86DF47" w14:textId="77777777" w:rsidR="00185C94" w:rsidRDefault="00185C94">
      <w:r>
        <w:continuationSeparator/>
      </w:r>
    </w:p>
  </w:footnote>
  <w:footnote w:id="1">
    <w:p w14:paraId="50B1A138" w14:textId="1D45B238" w:rsidR="00A071D5" w:rsidRDefault="00A071D5" w:rsidP="00A071D5">
      <w:pPr>
        <w:pStyle w:val="FootnoteText"/>
        <w:spacing w:after="60"/>
        <w:rPr>
          <w:lang w:val="es-ES"/>
        </w:rPr>
      </w:pPr>
      <w:r>
        <w:rPr>
          <w:rStyle w:val="FootnoteReference"/>
        </w:rPr>
        <w:footnoteRef/>
      </w:r>
      <w:r w:rsidRPr="00A071D5">
        <w:rPr>
          <w:lang w:val="es-ES"/>
        </w:rPr>
        <w:t xml:space="preserve"> UNEP/</w:t>
      </w:r>
      <w:proofErr w:type="spellStart"/>
      <w:r w:rsidRPr="00A071D5">
        <w:rPr>
          <w:lang w:val="es-ES"/>
        </w:rPr>
        <w:t>OzL.Pro</w:t>
      </w:r>
      <w:proofErr w:type="spellEnd"/>
      <w:r w:rsidRPr="00A071D5">
        <w:rPr>
          <w:lang w:val="es-ES"/>
        </w:rPr>
        <w:t>/</w:t>
      </w:r>
      <w:proofErr w:type="spellStart"/>
      <w:r w:rsidRPr="00A071D5">
        <w:rPr>
          <w:lang w:val="es-ES"/>
        </w:rPr>
        <w:t>ExCom</w:t>
      </w:r>
      <w:proofErr w:type="spellEnd"/>
      <w:r w:rsidRPr="00A071D5">
        <w:rPr>
          <w:lang w:val="es-ES"/>
        </w:rPr>
        <w:t>/91/1</w:t>
      </w:r>
    </w:p>
    <w:p w14:paraId="15D2D813" w14:textId="77777777" w:rsidR="00622B0F" w:rsidRPr="00A071D5" w:rsidRDefault="00622B0F" w:rsidP="00A071D5">
      <w:pPr>
        <w:pStyle w:val="FootnoteText"/>
        <w:spacing w:after="60"/>
        <w:rPr>
          <w:lang w:val="es-ES"/>
        </w:rPr>
      </w:pPr>
    </w:p>
  </w:footnote>
  <w:footnote w:id="2">
    <w:p w14:paraId="4982C3E0" w14:textId="77777777" w:rsidR="00A071D5" w:rsidRPr="00A071D5" w:rsidRDefault="00A071D5" w:rsidP="00A071D5">
      <w:pPr>
        <w:pStyle w:val="FootnoteText"/>
        <w:rPr>
          <w:lang w:val="es-ES"/>
        </w:rPr>
      </w:pPr>
      <w:r>
        <w:rPr>
          <w:rStyle w:val="FootnoteReference"/>
        </w:rPr>
        <w:footnoteRef/>
      </w:r>
      <w:r w:rsidRPr="00A071D5">
        <w:rPr>
          <w:lang w:val="es-ES"/>
        </w:rPr>
        <w:t xml:space="preserve"> Según la nota del 22 de agosto de 2022 enviada por el </w:t>
      </w:r>
      <w:bookmarkStart w:id="0" w:name="_Hlk116159314"/>
      <w:r w:rsidRPr="00A071D5">
        <w:rPr>
          <w:lang w:val="es-ES"/>
        </w:rPr>
        <w:t xml:space="preserve">Ministerio de Industrias y Producción Nacional </w:t>
      </w:r>
      <w:bookmarkEnd w:id="0"/>
      <w:r w:rsidRPr="00A071D5">
        <w:rPr>
          <w:lang w:val="es-ES"/>
        </w:rPr>
        <w:t>(MINPRO) de la República Bolivariana de Venezuela a la ONUDI.</w:t>
      </w:r>
    </w:p>
  </w:footnote>
  <w:footnote w:id="3">
    <w:p w14:paraId="38A13CBF" w14:textId="77777777" w:rsidR="00A071D5" w:rsidRPr="00A071D5" w:rsidRDefault="00A071D5" w:rsidP="00A071D5">
      <w:pPr>
        <w:pStyle w:val="FootnoteText"/>
        <w:rPr>
          <w:lang w:val="es-ES"/>
        </w:rPr>
      </w:pPr>
      <w:r>
        <w:rPr>
          <w:rStyle w:val="FootnoteReference"/>
        </w:rPr>
        <w:footnoteRef/>
      </w:r>
      <w:r w:rsidRPr="00A071D5">
        <w:rPr>
          <w:lang w:val="es-ES"/>
        </w:rPr>
        <w:t xml:space="preserve"> El informe de verificación correspondiente a los años 2016</w:t>
      </w:r>
      <w:r w:rsidRPr="00A071D5">
        <w:rPr>
          <w:lang w:val="es-ES"/>
        </w:rPr>
        <w:noBreakHyphen/>
        <w:t>2018 se presentó en la 84</w:t>
      </w:r>
      <w:r w:rsidRPr="00A071D5">
        <w:rPr>
          <w:vertAlign w:val="superscript"/>
          <w:lang w:val="es-ES"/>
        </w:rPr>
        <w:t>a</w:t>
      </w:r>
      <w:r w:rsidRPr="00A071D5">
        <w:rPr>
          <w:lang w:val="es-ES"/>
        </w:rPr>
        <w:t> reunión, el informe de verificación correspondiente a los años 2019</w:t>
      </w:r>
      <w:r w:rsidRPr="00A071D5">
        <w:rPr>
          <w:lang w:val="es-ES"/>
        </w:rPr>
        <w:noBreakHyphen/>
        <w:t>2020 se presentó en la 88</w:t>
      </w:r>
      <w:r w:rsidRPr="00A071D5">
        <w:rPr>
          <w:vertAlign w:val="superscript"/>
          <w:lang w:val="es-ES"/>
        </w:rPr>
        <w:t>a</w:t>
      </w:r>
      <w:r w:rsidRPr="00A071D5">
        <w:rPr>
          <w:lang w:val="es-ES"/>
        </w:rPr>
        <w:t> reunión y el informe de verificación del año 2021 se presentó el 5 de mayo de 2022.</w:t>
      </w:r>
    </w:p>
  </w:footnote>
  <w:footnote w:id="4">
    <w:p w14:paraId="1CA43318" w14:textId="77777777" w:rsidR="00A071D5" w:rsidRPr="00A071D5" w:rsidRDefault="00A071D5" w:rsidP="00A071D5">
      <w:pPr>
        <w:pStyle w:val="FootnoteText"/>
        <w:rPr>
          <w:lang w:val="es-ES"/>
        </w:rPr>
      </w:pPr>
      <w:r>
        <w:rPr>
          <w:rStyle w:val="FootnoteReference"/>
        </w:rPr>
        <w:footnoteRef/>
      </w:r>
      <w:r w:rsidRPr="00A071D5">
        <w:rPr>
          <w:lang w:val="es-ES"/>
        </w:rPr>
        <w:t xml:space="preserve"> El Comité Ejecutivo tomó nota de que se había retirado el segundo tramo (2019) de la etapa II del PGEH presentado a la 90ª reunión, dado que se requería tiempo adicional para abordar las cuestiones identificadas durante el examen de la propuesta, e instó al Gobierno de la República Bolivariana de Venezuela a trabajar con la ONUDI para volver a presentar el segundo tramo (2019) en la 91ª reunión, con un plan de acción revisado que tuviera en cuenta la reasignación del tramo de 2019 y los tramos posteriores.</w:t>
      </w:r>
    </w:p>
  </w:footnote>
  <w:footnote w:id="5">
    <w:p w14:paraId="6248F30A" w14:textId="651947F0" w:rsidR="00A071D5" w:rsidRPr="00A071D5" w:rsidRDefault="00A071D5" w:rsidP="00A071D5">
      <w:pPr>
        <w:pStyle w:val="FootnoteText"/>
        <w:rPr>
          <w:lang w:val="es-ES"/>
        </w:rPr>
      </w:pPr>
      <w:r>
        <w:rPr>
          <w:rStyle w:val="FootnoteReference"/>
        </w:rPr>
        <w:footnoteRef/>
      </w:r>
      <w:r w:rsidRPr="00A071D5">
        <w:rPr>
          <w:lang w:val="es-ES"/>
        </w:rPr>
        <w:t xml:space="preserve"> Consistente en visitas a plantas de fabricación; entrevistas realizadas a grupos de interés, como importadores, distribuidores, fabricantes, vendedores minoristas, usuarios finales y técnicos de mantenimiento; y una revisión de las cifras presentadas por las entidades responsables de </w:t>
      </w:r>
      <w:r w:rsidR="00DF72ED" w:rsidRPr="00A071D5">
        <w:rPr>
          <w:lang w:val="es-ES"/>
        </w:rPr>
        <w:t>la supervisión</w:t>
      </w:r>
      <w:r w:rsidRPr="00A071D5">
        <w:rPr>
          <w:lang w:val="es-ES"/>
        </w:rPr>
        <w:t xml:space="preserve"> de los HCFC.</w:t>
      </w:r>
    </w:p>
  </w:footnote>
  <w:footnote w:id="6">
    <w:p w14:paraId="23A09FE0" w14:textId="77777777" w:rsidR="00A071D5" w:rsidRPr="00B20901" w:rsidRDefault="00A071D5" w:rsidP="00A071D5">
      <w:pPr>
        <w:pStyle w:val="BodyText"/>
        <w:spacing w:after="0"/>
        <w:rPr>
          <w:sz w:val="20"/>
          <w:szCs w:val="20"/>
        </w:rPr>
      </w:pPr>
      <w:r>
        <w:rPr>
          <w:rStyle w:val="FootnoteReference"/>
          <w:sz w:val="20"/>
          <w:szCs w:val="20"/>
        </w:rPr>
        <w:footnoteRef/>
      </w:r>
      <w:r>
        <w:rPr>
          <w:sz w:val="20"/>
          <w:szCs w:val="20"/>
        </w:rPr>
        <w:t xml:space="preserve"> Integrada en el MINPRO, la FONDOIN es directamente responsable de la ejecución del PGEH y proporciona espacio de oficinas, instalaciones de apoyo, personal, transporte, soporte logístico y otras contribuciones en especie.</w:t>
      </w:r>
    </w:p>
  </w:footnote>
  <w:footnote w:id="7">
    <w:p w14:paraId="642214A9" w14:textId="77777777" w:rsidR="00A071D5" w:rsidRPr="00A071D5" w:rsidRDefault="00A071D5" w:rsidP="00A071D5">
      <w:pPr>
        <w:pStyle w:val="FootnoteText"/>
        <w:rPr>
          <w:lang w:val="es-ES"/>
        </w:rPr>
      </w:pPr>
      <w:r>
        <w:rPr>
          <w:rStyle w:val="FootnoteReference"/>
        </w:rPr>
        <w:footnoteRef/>
      </w:r>
      <w:r w:rsidRPr="00A071D5">
        <w:rPr>
          <w:lang w:val="es-ES"/>
        </w:rPr>
        <w:t xml:space="preserve"> Norma técnica 5014:2021 relativa a la detección y el control de fugas y norma técnica 5015:2021 relativa a las sustancias destinadas a ser usadas como refrigerantes; ambas se han aprobado y están preparadas para publicarse oficialmente. La norma técnica 5006:2018 relativa a medidas de seguridad está preparada para presentarse para su debate público. Se están elaborando otras normas específicas para amoníaco y dióxido de carbono.</w:t>
      </w:r>
    </w:p>
  </w:footnote>
  <w:footnote w:id="8">
    <w:p w14:paraId="0A7F91C2" w14:textId="77777777" w:rsidR="00A071D5" w:rsidRPr="00A071D5" w:rsidRDefault="00A071D5" w:rsidP="00A071D5">
      <w:pPr>
        <w:pStyle w:val="FootnoteText"/>
        <w:rPr>
          <w:lang w:val="es-ES"/>
        </w:rPr>
      </w:pPr>
      <w:r>
        <w:rPr>
          <w:rStyle w:val="FootnoteReference"/>
        </w:rPr>
        <w:footnoteRef/>
      </w:r>
      <w:r w:rsidRPr="00A071D5">
        <w:rPr>
          <w:lang w:val="es-ES"/>
        </w:rPr>
        <w:t xml:space="preserve"> Frioven, Climar, Maca, Industrias Intermi y Friodan</w:t>
      </w:r>
    </w:p>
  </w:footnote>
  <w:footnote w:id="9">
    <w:p w14:paraId="5B076457" w14:textId="77777777" w:rsidR="00A071D5" w:rsidRPr="00A071D5" w:rsidRDefault="00A071D5" w:rsidP="00A071D5">
      <w:pPr>
        <w:pStyle w:val="FootnoteText"/>
        <w:rPr>
          <w:lang w:val="es-ES"/>
        </w:rPr>
      </w:pPr>
      <w:r>
        <w:rPr>
          <w:rStyle w:val="FootnoteReference"/>
        </w:rPr>
        <w:footnoteRef/>
      </w:r>
      <w:r w:rsidRPr="00A071D5">
        <w:rPr>
          <w:lang w:val="es-ES"/>
        </w:rPr>
        <w:t xml:space="preserve"> Cámara Venezolana de las Industrias de la Ventilación, Aire Acondicionado y Refrigeración</w:t>
      </w:r>
    </w:p>
  </w:footnote>
  <w:footnote w:id="10">
    <w:p w14:paraId="45A14588" w14:textId="77777777" w:rsidR="00A071D5" w:rsidRPr="00A071D5" w:rsidRDefault="00A071D5" w:rsidP="00A071D5">
      <w:pPr>
        <w:rPr>
          <w:sz w:val="20"/>
          <w:szCs w:val="20"/>
          <w:lang w:val="es-ES"/>
        </w:rPr>
      </w:pPr>
      <w:r>
        <w:rPr>
          <w:rStyle w:val="FootnoteReference"/>
          <w:sz w:val="20"/>
          <w:szCs w:val="20"/>
        </w:rPr>
        <w:footnoteRef/>
      </w:r>
      <w:r w:rsidRPr="00A071D5">
        <w:rPr>
          <w:sz w:val="20"/>
          <w:szCs w:val="20"/>
          <w:lang w:val="es-ES"/>
        </w:rPr>
        <w:t xml:space="preserve"> Universidad Central de Venezuela, Universidad Simón Bolívar, Universidad Metropolitana, Escuelas Técnicas Don Bosco, Fundación la Salle, Instituto Universitario Tecnológico Leonardo Chirinos, UNEXPO, UPEL y las empresas de equipos de refrigeración y aire acondicionado Aqua Service y Servitronic.</w:t>
      </w:r>
    </w:p>
  </w:footnote>
  <w:footnote w:id="11">
    <w:p w14:paraId="56F549C6" w14:textId="77777777" w:rsidR="00A071D5" w:rsidRPr="00A071D5" w:rsidRDefault="00A071D5" w:rsidP="00A071D5">
      <w:pPr>
        <w:pStyle w:val="FootnoteText"/>
        <w:rPr>
          <w:lang w:val="es-ES"/>
        </w:rPr>
      </w:pPr>
      <w:r>
        <w:rPr>
          <w:rStyle w:val="FootnoteReference"/>
        </w:rPr>
        <w:footnoteRef/>
      </w:r>
      <w:r w:rsidRPr="00A071D5">
        <w:rPr>
          <w:lang w:val="es-ES"/>
        </w:rPr>
        <w:t xml:space="preserve"> Proyecto piloto diseñado en cooperación con VENACOR para mostrar buenas prácticas de mantenimiento de equipos de refrigeración y aire acondicionado.</w:t>
      </w:r>
    </w:p>
  </w:footnote>
  <w:footnote w:id="12">
    <w:p w14:paraId="1B1C02D4" w14:textId="77777777" w:rsidR="00A071D5" w:rsidRPr="00A071D5" w:rsidRDefault="00A071D5" w:rsidP="00A071D5">
      <w:pPr>
        <w:pStyle w:val="FootnoteText"/>
        <w:rPr>
          <w:lang w:val="es-ES"/>
        </w:rPr>
      </w:pPr>
      <w:r>
        <w:rPr>
          <w:rStyle w:val="FootnoteReference"/>
        </w:rPr>
        <w:footnoteRef/>
      </w:r>
      <w:r w:rsidRPr="00A071D5">
        <w:rPr>
          <w:lang w:val="es-ES"/>
        </w:rPr>
        <w:t xml:space="preserve"> Frimaca, Banco Caribe, Automercados Plaza y Cedipro</w:t>
      </w:r>
    </w:p>
  </w:footnote>
  <w:footnote w:id="13">
    <w:p w14:paraId="1CA546F3" w14:textId="77777777" w:rsidR="00A071D5" w:rsidRPr="00A071D5" w:rsidRDefault="00A071D5" w:rsidP="00A071D5">
      <w:pPr>
        <w:pStyle w:val="FootnoteText"/>
        <w:rPr>
          <w:lang w:val="es-ES"/>
        </w:rPr>
      </w:pPr>
      <w:r>
        <w:rPr>
          <w:rStyle w:val="FootnoteReference"/>
        </w:rPr>
        <w:footnoteRef/>
      </w:r>
      <w:r w:rsidRPr="00A071D5">
        <w:rPr>
          <w:lang w:val="es-ES"/>
        </w:rPr>
        <w:t xml:space="preserve"> Jacusa, S.A., Makro, Central Madeirense y Excelsior Gamma</w:t>
      </w:r>
    </w:p>
  </w:footnote>
  <w:footnote w:id="14">
    <w:p w14:paraId="0B9F9A25" w14:textId="77777777" w:rsidR="00A071D5" w:rsidRPr="00A071D5" w:rsidRDefault="00A071D5" w:rsidP="00A071D5">
      <w:pPr>
        <w:pStyle w:val="FootnoteText"/>
        <w:rPr>
          <w:lang w:val="es-ES"/>
        </w:rPr>
      </w:pPr>
      <w:r>
        <w:rPr>
          <w:rStyle w:val="FootnoteReference"/>
        </w:rPr>
        <w:footnoteRef/>
      </w:r>
      <w:r w:rsidRPr="00A071D5">
        <w:rPr>
          <w:lang w:val="es-ES"/>
        </w:rPr>
        <w:t xml:space="preserve"> Gama Plus, Avícola La Ponderosa, Superfresco, Garzón y Barrata</w:t>
      </w:r>
    </w:p>
  </w:footnote>
  <w:footnote w:id="15">
    <w:p w14:paraId="04E923F5" w14:textId="77777777" w:rsidR="00A071D5" w:rsidRPr="00A071D5" w:rsidRDefault="00A071D5" w:rsidP="00A071D5">
      <w:pPr>
        <w:pStyle w:val="FootnoteText"/>
        <w:rPr>
          <w:lang w:val="es-ES"/>
        </w:rPr>
      </w:pPr>
      <w:r>
        <w:rPr>
          <w:rStyle w:val="FootnoteReference"/>
        </w:rPr>
        <w:footnoteRef/>
      </w:r>
      <w:r w:rsidRPr="00A071D5">
        <w:rPr>
          <w:lang w:val="es-ES"/>
        </w:rPr>
        <w:t xml:space="preserve"> Incluidos, entre otros, organismos gubernamentales, asociaciones, importadores, consumidores y empresas de servicio técnico de equipos de refrigeración y aire acondicionado</w:t>
      </w:r>
    </w:p>
  </w:footnote>
  <w:footnote w:id="16">
    <w:p w14:paraId="7F152F6A" w14:textId="77777777" w:rsidR="00A071D5" w:rsidRPr="00A071D5" w:rsidRDefault="00A071D5" w:rsidP="00A071D5">
      <w:pPr>
        <w:pStyle w:val="FootnoteText"/>
        <w:rPr>
          <w:lang w:val="es-ES"/>
        </w:rPr>
      </w:pPr>
      <w:r>
        <w:rPr>
          <w:rStyle w:val="FootnoteReference"/>
        </w:rPr>
        <w:footnoteRef/>
      </w:r>
      <w:r w:rsidRPr="00A071D5">
        <w:rPr>
          <w:lang w:val="es-ES"/>
        </w:rPr>
        <w:t xml:space="preserve"> Equipos de recuperación, bomba de vacío para su uso con HC, detectores de fugas, colectores, alicates, bombonas, termómetros, llaves inglesas, pinzas amperimétricas, herramientas de quemado de gas, conexiones tipo "lokring", cortatubos, dobladora de tubos, balanza para recuperación y equipo de identificación de refrigerantes.</w:t>
      </w:r>
    </w:p>
  </w:footnote>
  <w:footnote w:id="17">
    <w:p w14:paraId="6AC8E54C" w14:textId="77777777" w:rsidR="00A071D5" w:rsidRPr="00A071D5" w:rsidRDefault="00A071D5" w:rsidP="00A071D5">
      <w:pPr>
        <w:pStyle w:val="FootnoteText"/>
        <w:rPr>
          <w:lang w:val="es-ES"/>
        </w:rPr>
      </w:pPr>
      <w:r>
        <w:rPr>
          <w:rStyle w:val="FootnoteReference"/>
        </w:rPr>
        <w:footnoteRef/>
      </w:r>
      <w:r w:rsidRPr="00A071D5">
        <w:rPr>
          <w:lang w:val="es-ES"/>
        </w:rPr>
        <w:t xml:space="preserve"> Equipos de recuperación, bombonas, bombas de vacío, colectores para refrigerantes, juego de vacuómetro, balanza electrónica de carga, pinzas amperimétricas, amperímetros y alicates de bloqueo.</w:t>
      </w:r>
    </w:p>
  </w:footnote>
  <w:footnote w:id="18">
    <w:p w14:paraId="3811951D" w14:textId="77777777" w:rsidR="00A071D5" w:rsidRPr="00A071D5" w:rsidRDefault="00A071D5" w:rsidP="00A071D5">
      <w:pPr>
        <w:pStyle w:val="FootnoteText"/>
        <w:rPr>
          <w:lang w:val="es-ES"/>
        </w:rPr>
      </w:pPr>
      <w:r>
        <w:rPr>
          <w:rStyle w:val="FootnoteReference"/>
        </w:rPr>
        <w:footnoteRef/>
      </w:r>
      <w:r w:rsidRPr="00A071D5">
        <w:rPr>
          <w:lang w:val="es-ES"/>
        </w:rPr>
        <w:t xml:space="preserve"> En vez del consumo tal como se define en el Protocolo de Montreal = producción + importaciones – exportaciones.</w:t>
      </w:r>
    </w:p>
  </w:footnote>
  <w:footnote w:id="19">
    <w:p w14:paraId="159240CB" w14:textId="77777777" w:rsidR="00A071D5" w:rsidRPr="00A071D5" w:rsidRDefault="00A071D5" w:rsidP="00A071D5">
      <w:pPr>
        <w:pStyle w:val="FootnoteText"/>
        <w:rPr>
          <w:lang w:val="es-ES"/>
        </w:rPr>
      </w:pPr>
      <w:r>
        <w:rPr>
          <w:rStyle w:val="FootnoteReference"/>
        </w:rPr>
        <w:footnoteRef/>
      </w:r>
      <w:r w:rsidRPr="00A071D5">
        <w:rPr>
          <w:lang w:val="es-ES"/>
        </w:rPr>
        <w:t xml:space="preserve"> Para poder recibir una licencia de funcionamiento por parte del MINEC, las empresas que recuperar, reciclan o regeneran SAO deben cumplir con determinados requisitos de seguridad y de manipulación correcta de sustancias peligrosas.</w:t>
      </w:r>
    </w:p>
  </w:footnote>
  <w:footnote w:id="20">
    <w:p w14:paraId="26CC7B9F" w14:textId="77777777" w:rsidR="00A071D5" w:rsidRPr="00A071D5" w:rsidRDefault="00A071D5" w:rsidP="00A071D5">
      <w:pPr>
        <w:pStyle w:val="FootnoteText"/>
        <w:rPr>
          <w:lang w:val="es-ES"/>
        </w:rPr>
      </w:pPr>
      <w:r>
        <w:rPr>
          <w:rStyle w:val="FootnoteReference"/>
        </w:rPr>
        <w:footnoteRef/>
      </w:r>
      <w:r w:rsidRPr="00A071D5">
        <w:rPr>
          <w:lang w:val="es-ES"/>
        </w:rPr>
        <w:t xml:space="preserve"> En línea con la decisión 84/92 d), en la decisión 90/48 c) se animaba a los organismos bilaterales y de ejecución a seguir asegurándose de que se incorpore la perspectiva de género en todos los proyectos, teniendo en cuenta las actividades concretas presentadas en el cuadro 2 del documento UNEP/OzL.Pro/ExCom/90/37.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F4E5E" w14:textId="3CBC32A8" w:rsidR="00A071D5" w:rsidRPr="0033525D" w:rsidRDefault="00A071D5">
    <w:r>
      <w:fldChar w:fldCharType="begin"/>
    </w:r>
    <w:r>
      <w:instrText xml:space="preserve"> DOCPROPERTY "Document number"  \* MERGEFORMAT </w:instrText>
    </w:r>
    <w:r>
      <w:fldChar w:fldCharType="separate"/>
    </w:r>
    <w:r w:rsidR="00DF72ED">
      <w:t>UNEP/</w:t>
    </w:r>
    <w:proofErr w:type="spellStart"/>
    <w:r w:rsidR="00DF72ED">
      <w:t>OzL.Pro</w:t>
    </w:r>
    <w:proofErr w:type="spellEnd"/>
    <w:r w:rsidR="00DF72ED">
      <w:t>/ExCom/91/56</w:t>
    </w:r>
    <w:r>
      <w:fldChar w:fldCharType="end"/>
    </w:r>
  </w:p>
  <w:p w14:paraId="195E2A31" w14:textId="77777777" w:rsidR="00A071D5" w:rsidRPr="0033525D" w:rsidRDefault="00A071D5"/>
  <w:p w14:paraId="4C855C90" w14:textId="77777777" w:rsidR="00A071D5" w:rsidRPr="0033525D" w:rsidRDefault="00A071D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10651" w14:textId="77777777" w:rsidR="00A071D5" w:rsidRPr="0033525D" w:rsidRDefault="00A071D5">
    <w:pPr>
      <w:jc w:val="right"/>
    </w:pPr>
    <w:r>
      <w:fldChar w:fldCharType="begin"/>
    </w:r>
    <w:r>
      <w:instrText xml:space="preserve"> DOCPROPERTY "Document number"  \* MERGEFORMAT </w:instrText>
    </w:r>
    <w:r>
      <w:fldChar w:fldCharType="separate"/>
    </w:r>
    <w:r>
      <w:t>UNEP/</w:t>
    </w:r>
    <w:proofErr w:type="spellStart"/>
    <w:r>
      <w:t>OzL.Pro</w:t>
    </w:r>
    <w:proofErr w:type="spellEnd"/>
    <w:r>
      <w:t>/ExCom/91/56</w:t>
    </w:r>
    <w:r>
      <w:fldChar w:fldCharType="end"/>
    </w:r>
  </w:p>
  <w:p w14:paraId="1F7C1F5B" w14:textId="77777777" w:rsidR="00A071D5" w:rsidRPr="0033525D" w:rsidRDefault="00A071D5" w:rsidP="00CE7201">
    <w:pPr>
      <w:jc w:val="right"/>
    </w:pPr>
  </w:p>
  <w:p w14:paraId="77CB95EF" w14:textId="77777777" w:rsidR="00A071D5" w:rsidRPr="0033525D" w:rsidRDefault="00A071D5" w:rsidP="00CE7201">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DA799" w14:textId="08F4CAB1" w:rsidR="00A071D5" w:rsidRPr="0033525D" w:rsidRDefault="00A071D5">
    <w:pPr>
      <w:jc w:val="right"/>
    </w:pPr>
    <w:r>
      <w:fldChar w:fldCharType="begin"/>
    </w:r>
    <w:r>
      <w:instrText xml:space="preserve"> DOCPROPERTY "Document number"  \* MERGEFORMAT </w:instrText>
    </w:r>
    <w:r>
      <w:fldChar w:fldCharType="separate"/>
    </w:r>
    <w:r w:rsidR="00DF72ED">
      <w:t>UNEP/</w:t>
    </w:r>
    <w:proofErr w:type="spellStart"/>
    <w:r w:rsidR="00DF72ED">
      <w:t>OzL.Pro</w:t>
    </w:r>
    <w:proofErr w:type="spellEnd"/>
    <w:r w:rsidR="00DF72ED">
      <w:t>/ExCom/91/56</w:t>
    </w:r>
    <w:r>
      <w:fldChar w:fldCharType="end"/>
    </w:r>
  </w:p>
  <w:p w14:paraId="31536A54" w14:textId="77777777" w:rsidR="00A071D5" w:rsidRPr="0033525D" w:rsidRDefault="00A071D5" w:rsidP="00CE7201">
    <w:pPr>
      <w:jc w:val="right"/>
    </w:pPr>
  </w:p>
  <w:p w14:paraId="6822F8DF" w14:textId="77777777" w:rsidR="00A071D5" w:rsidRPr="0033525D" w:rsidRDefault="00A071D5" w:rsidP="00CE7201">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5F39A" w14:textId="77777777" w:rsidR="00A071D5" w:rsidRPr="0033525D" w:rsidRDefault="00A071D5" w:rsidP="00A071D5">
    <w:r>
      <w:fldChar w:fldCharType="begin"/>
    </w:r>
    <w:r>
      <w:instrText xml:space="preserve"> DOCPROPERTY "Document number"  \* MERGEFORMAT </w:instrText>
    </w:r>
    <w:r>
      <w:fldChar w:fldCharType="separate"/>
    </w:r>
    <w:r>
      <w:t>UNEP/</w:t>
    </w:r>
    <w:proofErr w:type="spellStart"/>
    <w:r>
      <w:t>OzL.Pro</w:t>
    </w:r>
    <w:proofErr w:type="spellEnd"/>
    <w:r>
      <w:t>/ExCom/91/56</w:t>
    </w:r>
    <w:r>
      <w:fldChar w:fldCharType="end"/>
    </w:r>
  </w:p>
  <w:p w14:paraId="75E7F92A" w14:textId="4E397FCB" w:rsidR="00A071D5" w:rsidRDefault="00A071D5">
    <w:pPr>
      <w:pStyle w:val="Header"/>
    </w:pPr>
  </w:p>
  <w:p w14:paraId="0EE87374" w14:textId="77777777" w:rsidR="00622B0F" w:rsidRDefault="00622B0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2A377" w14:textId="20F8564A" w:rsidR="0087455A" w:rsidRDefault="007C66C9">
    <w:r>
      <w:fldChar w:fldCharType="begin"/>
    </w:r>
    <w:r>
      <w:instrText xml:space="preserve"> DOCPROPERTY "Document number"  \* MERGEFORMAT </w:instrText>
    </w:r>
    <w:r>
      <w:fldChar w:fldCharType="separate"/>
    </w:r>
    <w:r w:rsidR="00E0138C">
      <w:t>UNEP/</w:t>
    </w:r>
    <w:proofErr w:type="spellStart"/>
    <w:r w:rsidR="00E0138C">
      <w:t>OzL.Pro</w:t>
    </w:r>
    <w:proofErr w:type="spellEnd"/>
    <w:r w:rsidR="00E0138C">
      <w:t>/ExCom/91/</w:t>
    </w:r>
    <w:r w:rsidR="00A071D5">
      <w:t>56</w:t>
    </w:r>
    <w:r>
      <w:fldChar w:fldCharType="end"/>
    </w:r>
  </w:p>
  <w:p w14:paraId="1FB5EF83" w14:textId="77777777" w:rsidR="0087455A" w:rsidRDefault="0087455A"/>
  <w:p w14:paraId="21B241EB" w14:textId="77777777" w:rsidR="0087455A" w:rsidRDefault="0087455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E4381" w14:textId="18536402" w:rsidR="0087455A" w:rsidRDefault="007C66C9">
    <w:pPr>
      <w:jc w:val="right"/>
    </w:pPr>
    <w:r>
      <w:fldChar w:fldCharType="begin"/>
    </w:r>
    <w:r>
      <w:instrText xml:space="preserve"> DOCPROPERTY </w:instrText>
    </w:r>
    <w:r>
      <w:instrText xml:space="preserve">"Document number"  \* MERGEFORMAT </w:instrText>
    </w:r>
    <w:r>
      <w:fldChar w:fldCharType="separate"/>
    </w:r>
    <w:r w:rsidR="00E0138C">
      <w:t>UNEP/</w:t>
    </w:r>
    <w:proofErr w:type="spellStart"/>
    <w:r w:rsidR="00E0138C">
      <w:t>OzL.Pro</w:t>
    </w:r>
    <w:proofErr w:type="spellEnd"/>
    <w:r w:rsidR="00E0138C">
      <w:t>/ExCom/91/</w:t>
    </w:r>
    <w:r w:rsidR="00A071D5">
      <w:t>56</w:t>
    </w:r>
    <w:r>
      <w:fldChar w:fldCharType="end"/>
    </w:r>
  </w:p>
  <w:p w14:paraId="71D061E2" w14:textId="77777777" w:rsidR="0087455A" w:rsidRDefault="0087455A"/>
  <w:p w14:paraId="624819E1" w14:textId="77777777" w:rsidR="0087455A" w:rsidRDefault="0087455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67BB1" w14:textId="14EF1496" w:rsidR="00DF72ED" w:rsidRDefault="00DF72ED">
    <w:r>
      <w:fldChar w:fldCharType="begin"/>
    </w:r>
    <w:r>
      <w:instrText xml:space="preserve"> DOCPROPERTY "Document number"  \* MERGEFORMAT </w:instrText>
    </w:r>
    <w:r>
      <w:fldChar w:fldCharType="separate"/>
    </w:r>
    <w:r>
      <w:t>UNEP/</w:t>
    </w:r>
    <w:proofErr w:type="spellStart"/>
    <w:r>
      <w:t>OzL.Pro</w:t>
    </w:r>
    <w:proofErr w:type="spellEnd"/>
    <w:r>
      <w:t>/ExCom/91/56</w:t>
    </w:r>
    <w:r>
      <w:fldChar w:fldCharType="end"/>
    </w:r>
  </w:p>
  <w:p w14:paraId="32F5885F" w14:textId="0219DA8B" w:rsidR="00DF72ED" w:rsidRDefault="00DF72ED">
    <w:r>
      <w:t>Anexo I</w:t>
    </w:r>
  </w:p>
  <w:p w14:paraId="0493E03D" w14:textId="77777777" w:rsidR="00DF72ED" w:rsidRDefault="00DF72ED"/>
  <w:p w14:paraId="380E3AB5" w14:textId="77777777" w:rsidR="00DF72ED" w:rsidRDefault="00DF72ED"/>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E41E0" w14:textId="510A9C3B" w:rsidR="0087455A" w:rsidRPr="00A071D5" w:rsidRDefault="007C66C9">
    <w:pPr>
      <w:jc w:val="right"/>
      <w:rPr>
        <w:lang w:val="pt-BR"/>
      </w:rPr>
    </w:pPr>
    <w:r>
      <w:fldChar w:fldCharType="begin"/>
    </w:r>
    <w:r w:rsidRPr="00A071D5">
      <w:rPr>
        <w:lang w:val="pt-BR"/>
      </w:rPr>
      <w:instrText xml:space="preserve"> DOCPROPERTY "Document number"  \* MERGEFORMAT </w:instrText>
    </w:r>
    <w:r>
      <w:fldChar w:fldCharType="separate"/>
    </w:r>
    <w:r w:rsidR="00DF72ED">
      <w:rPr>
        <w:lang w:val="pt-BR"/>
      </w:rPr>
      <w:t>UNEP/OzL.Pro/ExCom/91/56</w:t>
    </w:r>
    <w:r>
      <w:fldChar w:fldCharType="end"/>
    </w:r>
  </w:p>
  <w:p w14:paraId="2251F808" w14:textId="77777777" w:rsidR="0087455A" w:rsidRPr="00A071D5" w:rsidRDefault="00B60EEC" w:rsidP="00B60EEC">
    <w:pPr>
      <w:jc w:val="right"/>
      <w:rPr>
        <w:lang w:val="pt-BR"/>
      </w:rPr>
    </w:pPr>
    <w:r w:rsidRPr="00A071D5">
      <w:rPr>
        <w:lang w:val="pt-BR"/>
      </w:rPr>
      <w:t>Anexo I</w:t>
    </w:r>
  </w:p>
  <w:p w14:paraId="3DA51396" w14:textId="77777777" w:rsidR="0087455A" w:rsidRPr="00A071D5" w:rsidRDefault="0087455A">
    <w:pPr>
      <w:pStyle w:val="Header"/>
      <w:rPr>
        <w:lang w:val="pt-BR"/>
      </w:rPr>
    </w:pPr>
  </w:p>
  <w:p w14:paraId="2C0A614D" w14:textId="77777777" w:rsidR="00FE281A" w:rsidRPr="00A071D5" w:rsidRDefault="00FE281A">
    <w:pP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8F25EDA"/>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A771821"/>
    <w:multiLevelType w:val="hybridMultilevel"/>
    <w:tmpl w:val="6FB86684"/>
    <w:lvl w:ilvl="0" w:tplc="5D145190">
      <w:start w:val="3"/>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4"/>
  </w:num>
  <w:num w:numId="18" w16cid:durableId="884561869">
    <w:abstractNumId w:val="15"/>
  </w:num>
  <w:num w:numId="19" w16cid:durableId="1577741968">
    <w:abstractNumId w:val="17"/>
  </w:num>
  <w:num w:numId="20" w16cid:durableId="564873771">
    <w:abstractNumId w:val="12"/>
  </w:num>
  <w:num w:numId="21" w16cid:durableId="403263991">
    <w:abstractNumId w:val="16"/>
  </w:num>
  <w:num w:numId="22" w16cid:durableId="6889869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67967086">
    <w:abstractNumId w:val="13"/>
  </w:num>
  <w:num w:numId="24" w16cid:durableId="1206059214">
    <w:abstractNumId w:val="17"/>
    <w:lvlOverride w:ilvl="0">
      <w:startOverride w:val="1"/>
    </w:lvlOverride>
  </w:num>
  <w:num w:numId="25" w16cid:durableId="51276527">
    <w:abstractNumId w:val="10"/>
    <w:lvlOverride w:ilvl="0">
      <w:startOverride w:val="16"/>
    </w:lvlOverride>
  </w:num>
  <w:num w:numId="26" w16cid:durableId="10215170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8C"/>
    <w:rsid w:val="000446F9"/>
    <w:rsid w:val="00064429"/>
    <w:rsid w:val="000D6841"/>
    <w:rsid w:val="00106F6E"/>
    <w:rsid w:val="00114CAA"/>
    <w:rsid w:val="00185C94"/>
    <w:rsid w:val="001C2D22"/>
    <w:rsid w:val="001F4047"/>
    <w:rsid w:val="00235D4C"/>
    <w:rsid w:val="0024162E"/>
    <w:rsid w:val="002425B4"/>
    <w:rsid w:val="00244477"/>
    <w:rsid w:val="002959B4"/>
    <w:rsid w:val="002D5A1A"/>
    <w:rsid w:val="00344EAB"/>
    <w:rsid w:val="00384BC2"/>
    <w:rsid w:val="003863A4"/>
    <w:rsid w:val="003B7115"/>
    <w:rsid w:val="00455352"/>
    <w:rsid w:val="00476E28"/>
    <w:rsid w:val="00622B0F"/>
    <w:rsid w:val="006232BF"/>
    <w:rsid w:val="00647084"/>
    <w:rsid w:val="00655D76"/>
    <w:rsid w:val="006B20AA"/>
    <w:rsid w:val="00782580"/>
    <w:rsid w:val="00792A47"/>
    <w:rsid w:val="007A3AB4"/>
    <w:rsid w:val="00816265"/>
    <w:rsid w:val="00831BC5"/>
    <w:rsid w:val="0087455A"/>
    <w:rsid w:val="008F0F73"/>
    <w:rsid w:val="009870F1"/>
    <w:rsid w:val="009B756F"/>
    <w:rsid w:val="00A071D5"/>
    <w:rsid w:val="00AA29EB"/>
    <w:rsid w:val="00AB56E5"/>
    <w:rsid w:val="00AC74C1"/>
    <w:rsid w:val="00AC7A52"/>
    <w:rsid w:val="00B60EEC"/>
    <w:rsid w:val="00B84ACF"/>
    <w:rsid w:val="00C14E67"/>
    <w:rsid w:val="00CD59B7"/>
    <w:rsid w:val="00D84B6F"/>
    <w:rsid w:val="00DB795B"/>
    <w:rsid w:val="00DC3B22"/>
    <w:rsid w:val="00DF72ED"/>
    <w:rsid w:val="00E0138C"/>
    <w:rsid w:val="00E17F97"/>
    <w:rsid w:val="00EC3F8B"/>
    <w:rsid w:val="00F10CD9"/>
    <w:rsid w:val="00F12B29"/>
    <w:rsid w:val="00F25F7C"/>
    <w:rsid w:val="00F9224D"/>
    <w:rsid w:val="00FC294F"/>
    <w:rsid w:val="00FE281A"/>
    <w:rsid w:val="00FF67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6C54F0"/>
  <w15:docId w15:val="{2D460880-8E44-468B-9D8E-A94D22FF0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959B4"/>
    <w:rPr>
      <w:sz w:val="20"/>
      <w:szCs w:val="20"/>
    </w:rPr>
  </w:style>
  <w:style w:type="character" w:customStyle="1" w:styleId="FootnoteTextChar">
    <w:name w:val="Footnote Text Char"/>
    <w:basedOn w:val="DefaultParagraphFont"/>
    <w:link w:val="FootnoteText"/>
    <w:uiPriority w:val="99"/>
    <w:semiHidden/>
    <w:rsid w:val="002959B4"/>
    <w:rPr>
      <w:lang w:val="en-GB"/>
    </w:rPr>
  </w:style>
  <w:style w:type="character" w:styleId="FootnoteReference">
    <w:name w:val="footnote reference"/>
    <w:basedOn w:val="DefaultParagraphFont"/>
    <w:uiPriority w:val="99"/>
    <w:semiHidden/>
    <w:unhideWhenUsed/>
    <w:rsid w:val="002959B4"/>
    <w:rPr>
      <w:vertAlign w:val="superscript"/>
    </w:rPr>
  </w:style>
  <w:style w:type="paragraph" w:styleId="ListParagraph">
    <w:name w:val="List Paragraph"/>
    <w:aliases w:val="TIT 2 IND,Dot pt,No Spacing1,List Paragraph Char Char Char,Indicator Text,Numbered Para 1,Bullet 1,F5 List Paragraph,Bullet Points,List Paragraph1,Lista vistosa - Énfasis 11"/>
    <w:basedOn w:val="Normal"/>
    <w:link w:val="ListParagraphChar"/>
    <w:uiPriority w:val="34"/>
    <w:qFormat/>
    <w:rsid w:val="00A071D5"/>
    <w:pPr>
      <w:ind w:left="720"/>
      <w:contextualSpacing/>
    </w:pPr>
    <w:rPr>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A071D5"/>
    <w:rPr>
      <w:sz w:val="22"/>
      <w:szCs w:val="22"/>
      <w:lang w:val="en-GB"/>
    </w:rPr>
  </w:style>
  <w:style w:type="paragraph" w:styleId="BodyText">
    <w:name w:val="Body Text"/>
    <w:basedOn w:val="Normal"/>
    <w:link w:val="BodyTextChar"/>
    <w:uiPriority w:val="99"/>
    <w:unhideWhenUsed/>
    <w:rsid w:val="00A071D5"/>
    <w:pPr>
      <w:spacing w:after="120"/>
    </w:pPr>
    <w:rPr>
      <w:lang w:val="es-ES"/>
    </w:rPr>
  </w:style>
  <w:style w:type="character" w:customStyle="1" w:styleId="BodyTextChar">
    <w:name w:val="Body Text Char"/>
    <w:basedOn w:val="DefaultParagraphFont"/>
    <w:link w:val="BodyText"/>
    <w:uiPriority w:val="99"/>
    <w:rsid w:val="00A071D5"/>
    <w:rPr>
      <w:sz w:val="22"/>
      <w:szCs w:val="22"/>
      <w:lang w:val="es-ES"/>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link w:val="ListParagraph"/>
    <w:uiPriority w:val="34"/>
    <w:qFormat/>
    <w:locked/>
    <w:rsid w:val="00A071D5"/>
    <w:rPr>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theme" Target="theme/theme1.xml"/><Relationship Id="rId30"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Traducci&#243;n\trabajos\Multilateral%20Fund\2022_11_Presession%2091\S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C72A589EFF2AE459ADB5508C5E286F5" ma:contentTypeVersion="5" ma:contentTypeDescription="Create a new document." ma:contentTypeScope="" ma:versionID="bbd74fea4b0ab16c44047d29b4ca7e1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UNEP/OzL.Pro/ExCom/91/56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76C0A842-5892-469C-A0E1-ECDB80EA5A3B}"/>
</file>

<file path=customXml/itemProps3.xml><?xml version="1.0" encoding="utf-8"?>
<ds:datastoreItem xmlns:ds="http://schemas.openxmlformats.org/officeDocument/2006/customXml" ds:itemID="{815EAE2C-CE01-4340-BD2F-B1D889BF59FD}"/>
</file>

<file path=customXml/itemProps4.xml><?xml version="1.0" encoding="utf-8"?>
<ds:datastoreItem xmlns:ds="http://schemas.openxmlformats.org/officeDocument/2006/customXml" ds:itemID="{0A8CB3EF-A126-4B86-B0D5-55A36300EF1D}"/>
</file>

<file path=docProps/app.xml><?xml version="1.0" encoding="utf-8"?>
<Properties xmlns="http://schemas.openxmlformats.org/officeDocument/2006/extended-properties" xmlns:vt="http://schemas.openxmlformats.org/officeDocument/2006/docPropsVTypes">
  <Template>S91-template</Template>
  <TotalTime>4</TotalTime>
  <Pages>22</Pages>
  <Words>10002</Words>
  <Characters>53054</Characters>
  <Application>Microsoft Office Word</Application>
  <DocSecurity>0</DocSecurity>
  <Lines>442</Lines>
  <Paragraphs>125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Venezuela (República Bolivariana de)</vt:lpstr>
      <vt:lpstr/>
    </vt:vector>
  </TitlesOfParts>
  <Company>UNMFS</Company>
  <LinksUpToDate>false</LinksUpToDate>
  <CharactersWithSpaces>62931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Venezuela (República Bolivariana de)</dc:title>
  <dc:creator>Diana Llorente</dc:creator>
  <cp:lastModifiedBy>HBE</cp:lastModifiedBy>
  <cp:revision>4</cp:revision>
  <cp:lastPrinted>2001-05-26T16:40:00Z</cp:lastPrinted>
  <dcterms:created xsi:type="dcterms:W3CDTF">2022-11-28T21:31:00Z</dcterms:created>
  <dcterms:modified xsi:type="dcterms:W3CDTF">2022-11-28T22:51:00Z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UNEP/OzL.Pro/ExCom/91/56</vt:lpwstr>
  </property>
  <property fmtid="{D5CDD505-2E9C-101B-9397-08002B2CF9AE}" pid="3" name="Revision date">
    <vt:lpwstr>11/17/2022</vt:lpwstr>
  </property>
  <property fmtid="{D5CDD505-2E9C-101B-9397-08002B2CF9AE}" pid="4" name="ContentTypeId">
    <vt:lpwstr>0x0101001C72A589EFF2AE459ADB5508C5E286F5</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