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20D75B" w14:textId="77777777" w:rsidR="00EE66BA" w:rsidRDefault="006D1D2D" w:rsidP="003919B9">
      <w:r>
        <w:t xml:space="preserve"> </w:t>
      </w:r>
      <w:r w:rsidR="007C227C">
        <w:rPr>
          <w:noProof/>
          <w:lang w:val="en-CA" w:eastAsia="en-CA"/>
        </w:rPr>
        <w:drawing>
          <wp:anchor distT="0" distB="0" distL="114300" distR="114300" simplePos="0" relativeHeight="251658240" behindDoc="1" locked="0" layoutInCell="1" allowOverlap="1" wp14:anchorId="064DF548" wp14:editId="77C7897E">
            <wp:simplePos x="0" y="0"/>
            <wp:positionH relativeFrom="column">
              <wp:posOffset>0</wp:posOffset>
            </wp:positionH>
            <wp:positionV relativeFrom="paragraph">
              <wp:posOffset>-1270</wp:posOffset>
            </wp:positionV>
            <wp:extent cx="5943600" cy="297497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74975"/>
                    </a:xfrm>
                    <a:prstGeom prst="rect">
                      <a:avLst/>
                    </a:prstGeom>
                  </pic:spPr>
                </pic:pic>
              </a:graphicData>
            </a:graphic>
            <wp14:sizeRelH relativeFrom="page">
              <wp14:pctWidth>0</wp14:pctWidth>
            </wp14:sizeRelH>
            <wp14:sizeRelV relativeFrom="page">
              <wp14:pctHeight>0</wp14:pctHeight>
            </wp14:sizeRelV>
          </wp:anchor>
        </w:drawing>
      </w:r>
    </w:p>
    <w:p w14:paraId="08F2BEDD" w14:textId="77777777" w:rsidR="00EE66BA" w:rsidRDefault="00EE66BA" w:rsidP="001C3C80">
      <w:pPr>
        <w:tabs>
          <w:tab w:val="left" w:pos="8280"/>
        </w:tabs>
      </w:pPr>
    </w:p>
    <w:p w14:paraId="6390E0FA" w14:textId="77777777" w:rsidR="00EE66BA" w:rsidRDefault="00EE66BA" w:rsidP="001C3C80">
      <w:pPr>
        <w:tabs>
          <w:tab w:val="left" w:pos="8280"/>
        </w:tabs>
      </w:pPr>
    </w:p>
    <w:p w14:paraId="4813B59B" w14:textId="77777777" w:rsidR="00EE66BA" w:rsidRDefault="00EE66BA" w:rsidP="001C3C80">
      <w:pPr>
        <w:tabs>
          <w:tab w:val="left" w:pos="8280"/>
        </w:tabs>
      </w:pPr>
    </w:p>
    <w:p w14:paraId="372ACC88" w14:textId="77777777" w:rsidR="00EE66BA" w:rsidRDefault="00A56465" w:rsidP="00A56465">
      <w:pPr>
        <w:tabs>
          <w:tab w:val="left" w:pos="3210"/>
        </w:tabs>
      </w:pPr>
      <w:r>
        <w:tab/>
      </w:r>
    </w:p>
    <w:p w14:paraId="7FF55358" w14:textId="77777777" w:rsidR="003919B9" w:rsidRDefault="003919B9" w:rsidP="003919B9">
      <w:pPr>
        <w:ind w:left="5040"/>
      </w:pPr>
      <w:r>
        <w:t xml:space="preserve">  </w:t>
      </w:r>
    </w:p>
    <w:p w14:paraId="018B644A" w14:textId="77777777" w:rsidR="003919B9" w:rsidRDefault="003919B9" w:rsidP="003919B9">
      <w:pPr>
        <w:ind w:left="5040"/>
      </w:pPr>
    </w:p>
    <w:p w14:paraId="5B930E2C" w14:textId="6F22E6AB" w:rsidR="003919B9" w:rsidRDefault="00603AB0" w:rsidP="003919B9">
      <w:pPr>
        <w:ind w:left="5040"/>
      </w:pPr>
      <w:r>
        <w:t xml:space="preserve">  </w:t>
      </w:r>
      <w:fldSimple w:instr=" DOCPROPERTY &quot;Document number&quot;  \* MERGEFORMAT ">
        <w:r w:rsidR="00B77929">
          <w:t>UNEP/OzL.Pro/ExCom/83/12</w:t>
        </w:r>
      </w:fldSimple>
      <w:r w:rsidR="003919B9">
        <w:br/>
      </w:r>
      <w:r>
        <w:t xml:space="preserve">  </w:t>
      </w:r>
      <w:r w:rsidR="003919B9">
        <w:fldChar w:fldCharType="begin"/>
      </w:r>
      <w:r w:rsidR="003919B9">
        <w:instrText xml:space="preserve"> DOCPROPERTY "Revision date" \@ "d MMMM YYYY"  \* MERGEFORMAT </w:instrText>
      </w:r>
      <w:r w:rsidR="003919B9">
        <w:fldChar w:fldCharType="separate"/>
      </w:r>
      <w:r w:rsidR="00B77929">
        <w:t>25 April 2019</w:t>
      </w:r>
      <w:r w:rsidR="003919B9">
        <w:fldChar w:fldCharType="end"/>
      </w:r>
    </w:p>
    <w:p w14:paraId="33939D08" w14:textId="77777777" w:rsidR="003919B9" w:rsidRPr="003F73BA" w:rsidRDefault="003919B9" w:rsidP="003919B9"/>
    <w:p w14:paraId="40FC0230" w14:textId="77777777" w:rsidR="00EE66BA" w:rsidRDefault="00EE66BA" w:rsidP="001C3C80">
      <w:pPr>
        <w:tabs>
          <w:tab w:val="left" w:pos="8280"/>
        </w:tabs>
      </w:pPr>
    </w:p>
    <w:p w14:paraId="1EECD3D1" w14:textId="77777777" w:rsidR="003919B9" w:rsidRDefault="00AE77AA" w:rsidP="001C3C80">
      <w:pPr>
        <w:tabs>
          <w:tab w:val="left" w:pos="8280"/>
        </w:tabs>
      </w:pPr>
      <w:r>
        <w:br/>
      </w:r>
      <w:r w:rsidR="002B08D9">
        <w:br/>
      </w:r>
    </w:p>
    <w:p w14:paraId="7E86AD5F" w14:textId="77777777" w:rsidR="003919B9" w:rsidRDefault="003919B9" w:rsidP="001C3C80">
      <w:pPr>
        <w:tabs>
          <w:tab w:val="left" w:pos="8280"/>
        </w:tabs>
      </w:pPr>
    </w:p>
    <w:p w14:paraId="0FB61B69" w14:textId="77777777" w:rsidR="003919B9" w:rsidRDefault="003919B9" w:rsidP="001C3C80">
      <w:pPr>
        <w:tabs>
          <w:tab w:val="left" w:pos="8280"/>
        </w:tabs>
      </w:pPr>
    </w:p>
    <w:p w14:paraId="58465566" w14:textId="77777777" w:rsidR="003919B9" w:rsidRDefault="003919B9" w:rsidP="001C3C80">
      <w:pPr>
        <w:tabs>
          <w:tab w:val="left" w:pos="8280"/>
        </w:tabs>
      </w:pPr>
    </w:p>
    <w:p w14:paraId="1D47041F" w14:textId="77777777" w:rsidR="003919B9" w:rsidRDefault="003919B9" w:rsidP="001C3C80">
      <w:pPr>
        <w:tabs>
          <w:tab w:val="left" w:pos="8280"/>
        </w:tabs>
      </w:pPr>
    </w:p>
    <w:p w14:paraId="4875D97A" w14:textId="77777777" w:rsidR="003919B9" w:rsidRDefault="003919B9" w:rsidP="001C3C80">
      <w:pPr>
        <w:tabs>
          <w:tab w:val="left" w:pos="8280"/>
        </w:tabs>
      </w:pPr>
    </w:p>
    <w:p w14:paraId="6C24EA58" w14:textId="77777777" w:rsidR="003919B9" w:rsidRDefault="003919B9" w:rsidP="001C3C80">
      <w:pPr>
        <w:tabs>
          <w:tab w:val="left" w:pos="8280"/>
        </w:tabs>
      </w:pPr>
    </w:p>
    <w:p w14:paraId="5F3F27AE" w14:textId="77777777" w:rsidR="003919B9" w:rsidRDefault="003919B9" w:rsidP="001C3C80">
      <w:pPr>
        <w:tabs>
          <w:tab w:val="left" w:pos="8280"/>
        </w:tabs>
      </w:pPr>
    </w:p>
    <w:p w14:paraId="14E225D7" w14:textId="2909C919" w:rsidR="007F6DF3" w:rsidRPr="0097434A" w:rsidRDefault="007F6DF3" w:rsidP="007F6DF3">
      <w:pPr>
        <w:spacing w:after="240" w:line="360" w:lineRule="auto"/>
        <w:jc w:val="center"/>
        <w:rPr>
          <w:rFonts w:ascii="Times New Roman Bold" w:hAnsi="Times New Roman Bold"/>
          <w:b/>
          <w:caps/>
        </w:rPr>
      </w:pPr>
      <w:bookmarkStart w:id="0" w:name="_GoBack"/>
      <w:r>
        <w:rPr>
          <w:rFonts w:ascii="Times New Roman Bold" w:hAnsi="Times New Roman Bold"/>
          <w:b/>
          <w:caps/>
          <w:lang w:val="en-US"/>
        </w:rPr>
        <w:t>2019 CONSOLIDATED</w:t>
      </w:r>
      <w:r w:rsidRPr="0097434A">
        <w:rPr>
          <w:rFonts w:ascii="Times New Roman Bold" w:hAnsi="Times New Roman Bold"/>
          <w:b/>
          <w:caps/>
          <w:lang w:val="en-US"/>
        </w:rPr>
        <w:t xml:space="preserve"> project completion reports</w:t>
      </w:r>
    </w:p>
    <w:bookmarkEnd w:id="0"/>
    <w:p w14:paraId="42D26499" w14:textId="77777777" w:rsidR="00CC299E" w:rsidRDefault="00CC299E" w:rsidP="001C3C80">
      <w:pPr>
        <w:tabs>
          <w:tab w:val="left" w:pos="8280"/>
        </w:tabs>
      </w:pPr>
    </w:p>
    <w:p w14:paraId="1C6A23F7" w14:textId="77777777" w:rsidR="00CC299E" w:rsidRDefault="00642D67" w:rsidP="00642D67">
      <w:pPr>
        <w:tabs>
          <w:tab w:val="left" w:pos="8280"/>
        </w:tabs>
        <w:spacing w:after="240"/>
      </w:pPr>
      <w:r w:rsidRPr="00E83C53">
        <w:rPr>
          <w:b/>
        </w:rPr>
        <w:t>Background</w:t>
      </w:r>
    </w:p>
    <w:p w14:paraId="2EF2812A" w14:textId="188DC3C9" w:rsidR="007F6DF3" w:rsidRPr="003D5E8F" w:rsidRDefault="007F6DF3" w:rsidP="007F6DF3">
      <w:pPr>
        <w:pStyle w:val="Heading1"/>
      </w:pPr>
      <w:r>
        <w:rPr>
          <w:lang w:val="en-US"/>
        </w:rPr>
        <w:t>The issue of outstanding</w:t>
      </w:r>
      <w:r w:rsidR="00C7152B">
        <w:rPr>
          <w:lang w:val="en-US"/>
        </w:rPr>
        <w:t xml:space="preserve"> project completion reports</w:t>
      </w:r>
      <w:r>
        <w:rPr>
          <w:lang w:val="en-US"/>
        </w:rPr>
        <w:t xml:space="preserve"> </w:t>
      </w:r>
      <w:r w:rsidR="00C7152B">
        <w:rPr>
          <w:lang w:val="en-US"/>
        </w:rPr>
        <w:t>(</w:t>
      </w:r>
      <w:r>
        <w:rPr>
          <w:lang w:val="en-US"/>
        </w:rPr>
        <w:t>PCRs</w:t>
      </w:r>
      <w:r w:rsidR="00C7152B">
        <w:rPr>
          <w:lang w:val="en-US"/>
        </w:rPr>
        <w:t>)</w:t>
      </w:r>
      <w:r>
        <w:rPr>
          <w:lang w:val="en-US"/>
        </w:rPr>
        <w:t xml:space="preserve"> has been addressed by the Executive Committee at each of its meetings. At the 82</w:t>
      </w:r>
      <w:r w:rsidRPr="001B0F86">
        <w:rPr>
          <w:vertAlign w:val="superscript"/>
          <w:lang w:val="en-US"/>
        </w:rPr>
        <w:t>nd</w:t>
      </w:r>
      <w:r>
        <w:rPr>
          <w:lang w:val="en-US"/>
        </w:rPr>
        <w:t xml:space="preserve"> meeting, the Committee </w:t>
      </w:r>
      <w:r w:rsidRPr="00F435C2">
        <w:rPr>
          <w:i/>
          <w:lang w:val="en-US"/>
        </w:rPr>
        <w:t>inter alia</w:t>
      </w:r>
      <w:r>
        <w:rPr>
          <w:lang w:val="en-US"/>
        </w:rPr>
        <w:t xml:space="preserve"> </w:t>
      </w:r>
      <w:r w:rsidRPr="003D5E8F">
        <w:t>urge</w:t>
      </w:r>
      <w:r w:rsidR="00C7152B">
        <w:t>d</w:t>
      </w:r>
      <w:r w:rsidRPr="003D5E8F">
        <w:t xml:space="preserve"> bilateral and implement</w:t>
      </w:r>
      <w:r>
        <w:t>ing agencies</w:t>
      </w:r>
      <w:r w:rsidR="00C7152B">
        <w:t xml:space="preserve"> (IAs) to submit, at </w:t>
      </w:r>
      <w:r>
        <w:t>the 83</w:t>
      </w:r>
      <w:r w:rsidRPr="001B0F86">
        <w:rPr>
          <w:vertAlign w:val="superscript"/>
        </w:rPr>
        <w:t>rd</w:t>
      </w:r>
      <w:r>
        <w:t xml:space="preserve"> </w:t>
      </w:r>
      <w:r w:rsidRPr="003D5E8F">
        <w:t>meeting</w:t>
      </w:r>
      <w:r w:rsidR="00C7152B">
        <w:t>,</w:t>
      </w:r>
      <w:r w:rsidRPr="003D5E8F">
        <w:t xml:space="preserve"> PCRs for multi-year agreements (MYAs) and individual projects</w:t>
      </w:r>
      <w:r>
        <w:t xml:space="preserve"> that were due, and if they were not going to submit them, to provide the reasons</w:t>
      </w:r>
      <w:r w:rsidR="00C7152B">
        <w:rPr>
          <w:lang w:val="en-US"/>
        </w:rPr>
        <w:t>. The Committee also</w:t>
      </w:r>
      <w:r>
        <w:rPr>
          <w:lang w:val="en-US"/>
        </w:rPr>
        <w:t xml:space="preserve"> to </w:t>
      </w:r>
      <w:r w:rsidRPr="003D5E8F">
        <w:t>urge</w:t>
      </w:r>
      <w:r w:rsidR="00C7152B">
        <w:t>d</w:t>
      </w:r>
      <w:r w:rsidRPr="003D5E8F">
        <w:t xml:space="preserve"> </w:t>
      </w:r>
      <w:r>
        <w:t xml:space="preserve">lead and </w:t>
      </w:r>
      <w:r w:rsidRPr="003D5E8F">
        <w:t xml:space="preserve">cooperating </w:t>
      </w:r>
      <w:r>
        <w:t>agencies to closely coordinate their work in finalizing their portion of PCRs to allow the lead implementing agency to submit the completed PCRs according to the schedule”</w:t>
      </w:r>
      <w:r w:rsidRPr="003D5E8F">
        <w:rPr>
          <w:lang w:val="en-US"/>
        </w:rPr>
        <w:t xml:space="preserve"> (</w:t>
      </w:r>
      <w:r>
        <w:rPr>
          <w:lang w:val="en-US"/>
        </w:rPr>
        <w:t>decision 82/42</w:t>
      </w:r>
      <w:r w:rsidRPr="003D5E8F">
        <w:rPr>
          <w:lang w:val="en-US"/>
        </w:rPr>
        <w:t>(b)</w:t>
      </w:r>
      <w:r>
        <w:rPr>
          <w:lang w:val="en-US"/>
        </w:rPr>
        <w:t> and (c)).</w:t>
      </w:r>
      <w:r w:rsidRPr="003D5E8F">
        <w:rPr>
          <w:lang w:val="en-US"/>
        </w:rPr>
        <w:t xml:space="preserve"> </w:t>
      </w:r>
    </w:p>
    <w:p w14:paraId="2BAF822C" w14:textId="77777777" w:rsidR="00C7152B" w:rsidRPr="00C7152B" w:rsidRDefault="007F6DF3" w:rsidP="007F6DF3">
      <w:pPr>
        <w:pStyle w:val="Heading1"/>
      </w:pPr>
      <w:r>
        <w:rPr>
          <w:lang w:val="en-US"/>
        </w:rPr>
        <w:t>Pursuant to decision 82/42</w:t>
      </w:r>
      <w:r w:rsidRPr="0094344F">
        <w:rPr>
          <w:lang w:val="en-US"/>
        </w:rPr>
        <w:t xml:space="preserve">(b) and (c), the Secretariat prepared </w:t>
      </w:r>
      <w:r w:rsidR="00C7152B">
        <w:rPr>
          <w:lang w:val="en-US"/>
        </w:rPr>
        <w:t>a</w:t>
      </w:r>
      <w:r w:rsidRPr="0094344F">
        <w:rPr>
          <w:lang w:val="en-US"/>
        </w:rPr>
        <w:t xml:space="preserve"> list of all outstanding PCRs, based on the i</w:t>
      </w:r>
      <w:r>
        <w:rPr>
          <w:lang w:val="en-US"/>
        </w:rPr>
        <w:t>nformation contained in the 2017</w:t>
      </w:r>
      <w:r w:rsidRPr="0094344F">
        <w:rPr>
          <w:lang w:val="en-US"/>
        </w:rPr>
        <w:t xml:space="preserve"> progress report, and sent it to bilateral and IAs in the planning communication on 2</w:t>
      </w:r>
      <w:r>
        <w:rPr>
          <w:lang w:val="en-US"/>
        </w:rPr>
        <w:t>4</w:t>
      </w:r>
      <w:r w:rsidRPr="0094344F">
        <w:rPr>
          <w:lang w:val="en-US"/>
        </w:rPr>
        <w:t> J</w:t>
      </w:r>
      <w:r>
        <w:rPr>
          <w:lang w:val="en-US"/>
        </w:rPr>
        <w:t>anuary</w:t>
      </w:r>
      <w:r w:rsidRPr="0094344F">
        <w:rPr>
          <w:lang w:val="en-US"/>
        </w:rPr>
        <w:t> 201</w:t>
      </w:r>
      <w:r>
        <w:rPr>
          <w:lang w:val="en-US"/>
        </w:rPr>
        <w:t xml:space="preserve">9. </w:t>
      </w:r>
    </w:p>
    <w:p w14:paraId="2851F835" w14:textId="5D6F3701" w:rsidR="007F6DF3" w:rsidRPr="00691709" w:rsidRDefault="007F6DF3" w:rsidP="007F6DF3">
      <w:pPr>
        <w:pStyle w:val="Heading1"/>
      </w:pPr>
      <w:r>
        <w:rPr>
          <w:lang w:val="en-US"/>
        </w:rPr>
        <w:t>The</w:t>
      </w:r>
      <w:r w:rsidRPr="0094344F">
        <w:rPr>
          <w:lang w:val="en-US"/>
        </w:rPr>
        <w:t xml:space="preserve"> </w:t>
      </w:r>
      <w:r w:rsidR="005B7A14">
        <w:rPr>
          <w:lang w:val="en-US"/>
        </w:rPr>
        <w:t>PCRs received prior to the deadline</w:t>
      </w:r>
      <w:r w:rsidR="00F332FD">
        <w:rPr>
          <w:rStyle w:val="FootnoteReference"/>
          <w:lang w:val="en-US"/>
        </w:rPr>
        <w:footnoteReference w:id="1"/>
      </w:r>
      <w:r w:rsidR="005B7A14">
        <w:rPr>
          <w:lang w:val="en-US"/>
        </w:rPr>
        <w:t xml:space="preserve"> are found in Annexes I and II</w:t>
      </w:r>
      <w:r w:rsidR="00C7152B">
        <w:rPr>
          <w:lang w:val="en-US"/>
        </w:rPr>
        <w:t>,</w:t>
      </w:r>
      <w:r w:rsidR="005B7A14">
        <w:rPr>
          <w:lang w:val="en-US"/>
        </w:rPr>
        <w:t xml:space="preserve"> and the </w:t>
      </w:r>
      <w:r w:rsidRPr="0094344F">
        <w:rPr>
          <w:lang w:val="en-US"/>
        </w:rPr>
        <w:t>outstanding PCRs due to the 8</w:t>
      </w:r>
      <w:r>
        <w:rPr>
          <w:lang w:val="en-US"/>
        </w:rPr>
        <w:t>3</w:t>
      </w:r>
      <w:r w:rsidRPr="001B0F86">
        <w:rPr>
          <w:vertAlign w:val="superscript"/>
          <w:lang w:val="en-US"/>
        </w:rPr>
        <w:t>rd</w:t>
      </w:r>
      <w:r>
        <w:rPr>
          <w:lang w:val="en-US"/>
        </w:rPr>
        <w:t xml:space="preserve"> </w:t>
      </w:r>
      <w:r w:rsidRPr="0094344F">
        <w:rPr>
          <w:lang w:val="en-US"/>
        </w:rPr>
        <w:t>meeting</w:t>
      </w:r>
      <w:r>
        <w:rPr>
          <w:lang w:val="en-US"/>
        </w:rPr>
        <w:t xml:space="preserve"> are</w:t>
      </w:r>
      <w:r w:rsidRPr="0094344F">
        <w:rPr>
          <w:lang w:val="en-US"/>
        </w:rPr>
        <w:t xml:space="preserve"> listed in </w:t>
      </w:r>
      <w:r w:rsidR="005B7A14">
        <w:rPr>
          <w:lang w:val="en-US"/>
        </w:rPr>
        <w:t>A</w:t>
      </w:r>
      <w:r w:rsidRPr="0094344F">
        <w:rPr>
          <w:lang w:val="en-US"/>
        </w:rPr>
        <w:t>nnexes</w:t>
      </w:r>
      <w:r w:rsidR="005B7A14">
        <w:rPr>
          <w:lang w:val="en-US"/>
        </w:rPr>
        <w:t xml:space="preserve"> III to V,</w:t>
      </w:r>
      <w:r w:rsidR="00C7152B">
        <w:rPr>
          <w:lang w:val="en-US"/>
        </w:rPr>
        <w:t xml:space="preserve"> to the present document.</w:t>
      </w:r>
    </w:p>
    <w:p w14:paraId="4D1FC880" w14:textId="77777777" w:rsidR="00642D67" w:rsidRPr="00880CE8" w:rsidRDefault="00642D67" w:rsidP="00F332FD">
      <w:pPr>
        <w:pStyle w:val="lisa"/>
        <w:keepNext/>
        <w:keepLines/>
        <w:widowControl/>
        <w:numPr>
          <w:ilvl w:val="0"/>
          <w:numId w:val="0"/>
        </w:numPr>
        <w:rPr>
          <w:szCs w:val="22"/>
        </w:rPr>
      </w:pPr>
      <w:r w:rsidRPr="00880CE8">
        <w:rPr>
          <w:szCs w:val="22"/>
        </w:rPr>
        <w:t>MYA PCRs received</w:t>
      </w:r>
    </w:p>
    <w:p w14:paraId="575BBDFA" w14:textId="068B7D4F" w:rsidR="00C517A7" w:rsidRPr="00C517A7" w:rsidRDefault="00C517A7" w:rsidP="00C517A7">
      <w:pPr>
        <w:pStyle w:val="Heading1"/>
        <w:tabs>
          <w:tab w:val="clear" w:pos="0"/>
          <w:tab w:val="num" w:pos="720"/>
        </w:tabs>
        <w:rPr>
          <w:b/>
        </w:rPr>
      </w:pPr>
      <w:r w:rsidRPr="00C517A7">
        <w:t>Of the 181 MYA completed, bilateral and IAs had submitted 164 PCRs, prior to the 83</w:t>
      </w:r>
      <w:r w:rsidRPr="00C517A7">
        <w:rPr>
          <w:vertAlign w:val="superscript"/>
        </w:rPr>
        <w:t>rd</w:t>
      </w:r>
      <w:r w:rsidRPr="00C517A7">
        <w:t xml:space="preserve"> meeting, with an outstanding balance of 17 as shown in Table 1. </w:t>
      </w:r>
      <w:r w:rsidRPr="00603AB0">
        <w:t>The list of the 20 PCRs</w:t>
      </w:r>
      <w:r w:rsidRPr="00C517A7">
        <w:t xml:space="preserve"> submitted after the 82</w:t>
      </w:r>
      <w:r w:rsidRPr="00C517A7">
        <w:rPr>
          <w:vertAlign w:val="superscript"/>
        </w:rPr>
        <w:t>nd</w:t>
      </w:r>
      <w:r w:rsidR="00435212">
        <w:t> </w:t>
      </w:r>
      <w:r w:rsidRPr="00C517A7">
        <w:t xml:space="preserve">meeting is attached in Annex I to the </w:t>
      </w:r>
      <w:r w:rsidRPr="00C517A7">
        <w:rPr>
          <w:lang w:val="en-US"/>
        </w:rPr>
        <w:t>present</w:t>
      </w:r>
      <w:r w:rsidRPr="00C517A7">
        <w:t xml:space="preserve"> report. </w:t>
      </w:r>
    </w:p>
    <w:p w14:paraId="7593F3BD" w14:textId="77777777" w:rsidR="00642D67" w:rsidRPr="00F609C9" w:rsidRDefault="00642D67" w:rsidP="00642D67">
      <w:pPr>
        <w:pStyle w:val="Heading1"/>
        <w:keepNext/>
        <w:keepLines/>
        <w:numPr>
          <w:ilvl w:val="0"/>
          <w:numId w:val="0"/>
        </w:numPr>
        <w:spacing w:after="0"/>
        <w:rPr>
          <w:b/>
        </w:rPr>
      </w:pPr>
      <w:r w:rsidRPr="00F609C9">
        <w:rPr>
          <w:b/>
        </w:rPr>
        <w:lastRenderedPageBreak/>
        <w:t>Table 1. Overview of MYAs PCRs</w:t>
      </w:r>
    </w:p>
    <w:tbl>
      <w:tblPr>
        <w:tblW w:w="9356" w:type="dxa"/>
        <w:tblInd w:w="-5" w:type="dxa"/>
        <w:tblLayout w:type="fixed"/>
        <w:tblLook w:val="04A0" w:firstRow="1" w:lastRow="0" w:firstColumn="1" w:lastColumn="0" w:noHBand="0" w:noVBand="1"/>
      </w:tblPr>
      <w:tblGrid>
        <w:gridCol w:w="1418"/>
        <w:gridCol w:w="1843"/>
        <w:gridCol w:w="2126"/>
        <w:gridCol w:w="1984"/>
        <w:gridCol w:w="1985"/>
      </w:tblGrid>
      <w:tr w:rsidR="00642D67" w:rsidRPr="004E0EF9" w14:paraId="2AB5F8A5" w14:textId="77777777" w:rsidTr="005E4209">
        <w:trPr>
          <w:tblHeader/>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FA8448" w14:textId="77777777" w:rsidR="00642D67" w:rsidRPr="004E0EF9" w:rsidRDefault="00642D67" w:rsidP="005E4209">
            <w:pPr>
              <w:keepNext/>
              <w:keepLines/>
              <w:jc w:val="left"/>
              <w:rPr>
                <w:b/>
                <w:bCs/>
                <w:color w:val="000000"/>
                <w:sz w:val="20"/>
                <w:szCs w:val="20"/>
                <w:lang w:val="en-CA" w:eastAsia="en-CA"/>
              </w:rPr>
            </w:pPr>
            <w:r w:rsidRPr="004E0EF9">
              <w:rPr>
                <w:b/>
                <w:bCs/>
                <w:color w:val="000000"/>
                <w:sz w:val="20"/>
                <w:szCs w:val="20"/>
                <w:lang w:eastAsia="en-CA"/>
              </w:rPr>
              <w:t>Lead agency</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14:paraId="70B1AA46" w14:textId="77777777" w:rsidR="00642D67" w:rsidRPr="004E0EF9" w:rsidRDefault="00642D67" w:rsidP="005E4209">
            <w:pPr>
              <w:keepNext/>
              <w:keepLines/>
              <w:jc w:val="center"/>
              <w:rPr>
                <w:b/>
                <w:bCs/>
                <w:color w:val="000000"/>
                <w:sz w:val="20"/>
                <w:szCs w:val="20"/>
                <w:lang w:val="en-CA" w:eastAsia="en-CA"/>
              </w:rPr>
            </w:pPr>
            <w:r w:rsidRPr="004E0EF9">
              <w:rPr>
                <w:b/>
                <w:bCs/>
                <w:color w:val="000000"/>
                <w:sz w:val="20"/>
                <w:szCs w:val="20"/>
                <w:lang w:eastAsia="en-CA"/>
              </w:rPr>
              <w:t>Completed</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6ADE43C0" w14:textId="77777777" w:rsidR="00642D67" w:rsidRPr="004E0EF9" w:rsidRDefault="00642D67" w:rsidP="005E4209">
            <w:pPr>
              <w:keepNext/>
              <w:keepLines/>
              <w:jc w:val="center"/>
              <w:rPr>
                <w:b/>
                <w:bCs/>
                <w:color w:val="000000"/>
                <w:sz w:val="20"/>
                <w:szCs w:val="20"/>
                <w:lang w:val="en-CA" w:eastAsia="en-CA"/>
              </w:rPr>
            </w:pPr>
            <w:r w:rsidRPr="004E0EF9">
              <w:rPr>
                <w:b/>
                <w:bCs/>
                <w:color w:val="000000"/>
                <w:sz w:val="20"/>
                <w:szCs w:val="20"/>
                <w:lang w:eastAsia="en-CA"/>
              </w:rPr>
              <w:t>Received prior to the 8</w:t>
            </w:r>
            <w:r w:rsidR="006A441A" w:rsidRPr="004E0EF9">
              <w:rPr>
                <w:b/>
                <w:bCs/>
                <w:color w:val="000000"/>
                <w:sz w:val="20"/>
                <w:szCs w:val="20"/>
                <w:lang w:eastAsia="en-CA"/>
              </w:rPr>
              <w:t>2</w:t>
            </w:r>
            <w:r w:rsidR="006A441A" w:rsidRPr="004E0EF9">
              <w:rPr>
                <w:b/>
                <w:bCs/>
                <w:color w:val="000000"/>
                <w:sz w:val="20"/>
                <w:szCs w:val="20"/>
                <w:vertAlign w:val="superscript"/>
                <w:lang w:eastAsia="en-CA"/>
              </w:rPr>
              <w:t>nd</w:t>
            </w:r>
            <w:r w:rsidRPr="004E0EF9">
              <w:rPr>
                <w:b/>
                <w:bCs/>
                <w:color w:val="000000"/>
                <w:sz w:val="20"/>
                <w:szCs w:val="20"/>
                <w:lang w:eastAsia="en-CA"/>
              </w:rPr>
              <w:t xml:space="preserve"> meeting</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6BDA148F" w14:textId="77777777" w:rsidR="00642D67" w:rsidRPr="004E0EF9" w:rsidRDefault="00642D67" w:rsidP="005E4209">
            <w:pPr>
              <w:keepNext/>
              <w:keepLines/>
              <w:jc w:val="center"/>
              <w:rPr>
                <w:b/>
                <w:bCs/>
                <w:color w:val="000000"/>
                <w:sz w:val="20"/>
                <w:szCs w:val="20"/>
                <w:lang w:val="en-CA" w:eastAsia="en-CA"/>
              </w:rPr>
            </w:pPr>
            <w:r w:rsidRPr="004E0EF9">
              <w:rPr>
                <w:b/>
                <w:bCs/>
                <w:color w:val="000000"/>
                <w:sz w:val="20"/>
                <w:szCs w:val="20"/>
                <w:lang w:eastAsia="en-CA"/>
              </w:rPr>
              <w:t xml:space="preserve">Received after the </w:t>
            </w:r>
            <w:r w:rsidR="006A441A" w:rsidRPr="004E0EF9">
              <w:rPr>
                <w:b/>
                <w:bCs/>
                <w:color w:val="000000"/>
                <w:sz w:val="20"/>
                <w:szCs w:val="20"/>
                <w:lang w:eastAsia="en-CA"/>
              </w:rPr>
              <w:t>82</w:t>
            </w:r>
            <w:r w:rsidR="006A441A" w:rsidRPr="004E0EF9">
              <w:rPr>
                <w:b/>
                <w:bCs/>
                <w:color w:val="000000"/>
                <w:sz w:val="20"/>
                <w:szCs w:val="20"/>
                <w:vertAlign w:val="superscript"/>
                <w:lang w:eastAsia="en-CA"/>
              </w:rPr>
              <w:t>nd</w:t>
            </w:r>
            <w:r w:rsidRPr="004E0EF9">
              <w:rPr>
                <w:b/>
                <w:bCs/>
                <w:color w:val="000000"/>
                <w:sz w:val="20"/>
                <w:szCs w:val="20"/>
                <w:lang w:eastAsia="en-CA"/>
              </w:rPr>
              <w:t xml:space="preserve"> meeting</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28539CE0" w14:textId="77777777" w:rsidR="00642D67" w:rsidRPr="004E0EF9" w:rsidRDefault="00642D67" w:rsidP="005E4209">
            <w:pPr>
              <w:keepNext/>
              <w:keepLines/>
              <w:jc w:val="center"/>
              <w:rPr>
                <w:b/>
                <w:bCs/>
                <w:color w:val="000000"/>
                <w:sz w:val="20"/>
                <w:szCs w:val="20"/>
                <w:lang w:val="en-CA" w:eastAsia="en-CA"/>
              </w:rPr>
            </w:pPr>
            <w:r w:rsidRPr="004E0EF9">
              <w:rPr>
                <w:b/>
                <w:bCs/>
                <w:color w:val="000000"/>
                <w:sz w:val="20"/>
                <w:szCs w:val="20"/>
                <w:lang w:eastAsia="en-CA"/>
              </w:rPr>
              <w:t>Outstanding</w:t>
            </w:r>
          </w:p>
        </w:tc>
      </w:tr>
      <w:tr w:rsidR="00C517A7" w:rsidRPr="004E0EF9" w14:paraId="04F8BD9A" w14:textId="77777777" w:rsidTr="005E4209">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2109F6B" w14:textId="77777777" w:rsidR="00C517A7" w:rsidRPr="004E0EF9" w:rsidRDefault="00C517A7" w:rsidP="00C517A7">
            <w:pPr>
              <w:keepNext/>
              <w:keepLines/>
              <w:rPr>
                <w:color w:val="000000"/>
                <w:sz w:val="20"/>
                <w:szCs w:val="20"/>
                <w:lang w:val="en-CA" w:eastAsia="en-CA"/>
              </w:rPr>
            </w:pPr>
            <w:r w:rsidRPr="004E0EF9">
              <w:rPr>
                <w:color w:val="000000"/>
                <w:sz w:val="20"/>
                <w:szCs w:val="20"/>
                <w:lang w:eastAsia="en-CA"/>
              </w:rPr>
              <w:t>Canada</w:t>
            </w:r>
          </w:p>
        </w:tc>
        <w:tc>
          <w:tcPr>
            <w:tcW w:w="1843" w:type="dxa"/>
            <w:tcBorders>
              <w:top w:val="nil"/>
              <w:left w:val="nil"/>
              <w:bottom w:val="single" w:sz="4" w:space="0" w:color="auto"/>
              <w:right w:val="single" w:sz="4" w:space="0" w:color="auto"/>
            </w:tcBorders>
            <w:shd w:val="clear" w:color="auto" w:fill="auto"/>
            <w:noWrap/>
            <w:vAlign w:val="bottom"/>
            <w:hideMark/>
          </w:tcPr>
          <w:p w14:paraId="72C09EAA" w14:textId="77777777" w:rsidR="00C517A7" w:rsidRPr="004E0EF9" w:rsidRDefault="00C517A7" w:rsidP="00C517A7">
            <w:pPr>
              <w:keepNext/>
              <w:keepLines/>
              <w:jc w:val="center"/>
              <w:rPr>
                <w:color w:val="000000"/>
                <w:sz w:val="20"/>
                <w:szCs w:val="20"/>
                <w:lang w:val="en-CA" w:eastAsia="en-CA"/>
              </w:rPr>
            </w:pPr>
            <w:r w:rsidRPr="004E0EF9">
              <w:rPr>
                <w:color w:val="000000"/>
                <w:sz w:val="20"/>
                <w:szCs w:val="20"/>
                <w:lang w:val="en-CA" w:eastAsia="en-CA"/>
              </w:rPr>
              <w:t>3</w:t>
            </w:r>
          </w:p>
        </w:tc>
        <w:tc>
          <w:tcPr>
            <w:tcW w:w="2126" w:type="dxa"/>
            <w:tcBorders>
              <w:top w:val="nil"/>
              <w:left w:val="nil"/>
              <w:bottom w:val="single" w:sz="4" w:space="0" w:color="auto"/>
              <w:right w:val="single" w:sz="4" w:space="0" w:color="auto"/>
            </w:tcBorders>
            <w:shd w:val="clear" w:color="auto" w:fill="auto"/>
            <w:noWrap/>
            <w:vAlign w:val="center"/>
            <w:hideMark/>
          </w:tcPr>
          <w:p w14:paraId="6293D4F2" w14:textId="77777777" w:rsidR="00C517A7" w:rsidRPr="004E0EF9" w:rsidRDefault="00C517A7" w:rsidP="00C517A7">
            <w:pPr>
              <w:keepNext/>
              <w:keepLines/>
              <w:jc w:val="center"/>
              <w:rPr>
                <w:color w:val="000000"/>
                <w:sz w:val="20"/>
                <w:szCs w:val="20"/>
                <w:lang w:val="en-CA" w:eastAsia="en-CA"/>
              </w:rPr>
            </w:pPr>
            <w:r w:rsidRPr="004E0EF9">
              <w:rPr>
                <w:color w:val="000000"/>
                <w:sz w:val="20"/>
                <w:szCs w:val="20"/>
                <w:lang w:val="en-CA" w:eastAsia="en-CA"/>
              </w:rPr>
              <w:t>2</w:t>
            </w:r>
          </w:p>
        </w:tc>
        <w:tc>
          <w:tcPr>
            <w:tcW w:w="1984" w:type="dxa"/>
            <w:tcBorders>
              <w:top w:val="nil"/>
              <w:left w:val="nil"/>
              <w:bottom w:val="single" w:sz="4" w:space="0" w:color="auto"/>
              <w:right w:val="single" w:sz="4" w:space="0" w:color="auto"/>
            </w:tcBorders>
            <w:shd w:val="clear" w:color="auto" w:fill="auto"/>
            <w:noWrap/>
            <w:vAlign w:val="center"/>
          </w:tcPr>
          <w:p w14:paraId="5C5D250C" w14:textId="77777777" w:rsidR="00C517A7" w:rsidRPr="004E0EF9" w:rsidRDefault="00C517A7" w:rsidP="00C517A7">
            <w:pPr>
              <w:keepNext/>
              <w:keepLines/>
              <w:jc w:val="center"/>
              <w:rPr>
                <w:color w:val="000000"/>
                <w:sz w:val="20"/>
                <w:szCs w:val="20"/>
                <w:lang w:val="en-CA" w:eastAsia="en-CA"/>
              </w:rPr>
            </w:pPr>
            <w:r w:rsidRPr="004E0EF9">
              <w:rPr>
                <w:color w:val="000000"/>
                <w:sz w:val="20"/>
                <w:szCs w:val="20"/>
                <w:lang w:val="en-CA" w:eastAsia="en-CA"/>
              </w:rPr>
              <w:t>0</w:t>
            </w:r>
          </w:p>
        </w:tc>
        <w:tc>
          <w:tcPr>
            <w:tcW w:w="1985" w:type="dxa"/>
            <w:tcBorders>
              <w:top w:val="nil"/>
              <w:left w:val="nil"/>
              <w:bottom w:val="single" w:sz="4" w:space="0" w:color="auto"/>
              <w:right w:val="single" w:sz="4" w:space="0" w:color="auto"/>
            </w:tcBorders>
            <w:shd w:val="clear" w:color="auto" w:fill="auto"/>
            <w:vAlign w:val="center"/>
          </w:tcPr>
          <w:p w14:paraId="7C633517" w14:textId="77777777" w:rsidR="00C517A7" w:rsidRPr="004E0EF9" w:rsidRDefault="00C517A7" w:rsidP="00C517A7">
            <w:pPr>
              <w:keepNext/>
              <w:keepLines/>
              <w:jc w:val="center"/>
              <w:rPr>
                <w:color w:val="000000"/>
                <w:sz w:val="20"/>
                <w:szCs w:val="20"/>
                <w:lang w:val="en-CA" w:eastAsia="en-CA"/>
              </w:rPr>
            </w:pPr>
            <w:r w:rsidRPr="004E0EF9">
              <w:rPr>
                <w:color w:val="000000"/>
                <w:sz w:val="20"/>
                <w:szCs w:val="20"/>
                <w:lang w:val="en-CA" w:eastAsia="en-CA"/>
              </w:rPr>
              <w:t>1</w:t>
            </w:r>
          </w:p>
        </w:tc>
      </w:tr>
      <w:tr w:rsidR="00C517A7" w:rsidRPr="004E0EF9" w14:paraId="2C8E98D1" w14:textId="77777777" w:rsidTr="005E4209">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58E755E" w14:textId="77777777" w:rsidR="00C517A7" w:rsidRPr="004E0EF9" w:rsidRDefault="00C517A7" w:rsidP="00C517A7">
            <w:pPr>
              <w:keepNext/>
              <w:keepLines/>
              <w:rPr>
                <w:color w:val="000000"/>
                <w:sz w:val="20"/>
                <w:szCs w:val="20"/>
                <w:lang w:val="en-CA" w:eastAsia="en-CA"/>
              </w:rPr>
            </w:pPr>
            <w:r w:rsidRPr="004E0EF9">
              <w:rPr>
                <w:color w:val="000000"/>
                <w:sz w:val="20"/>
                <w:szCs w:val="20"/>
                <w:lang w:eastAsia="en-CA"/>
              </w:rPr>
              <w:t>France</w:t>
            </w:r>
          </w:p>
        </w:tc>
        <w:tc>
          <w:tcPr>
            <w:tcW w:w="1843" w:type="dxa"/>
            <w:tcBorders>
              <w:top w:val="nil"/>
              <w:left w:val="nil"/>
              <w:bottom w:val="single" w:sz="4" w:space="0" w:color="auto"/>
              <w:right w:val="single" w:sz="4" w:space="0" w:color="auto"/>
            </w:tcBorders>
            <w:shd w:val="clear" w:color="auto" w:fill="auto"/>
            <w:noWrap/>
            <w:vAlign w:val="bottom"/>
            <w:hideMark/>
          </w:tcPr>
          <w:p w14:paraId="5539685F" w14:textId="77777777" w:rsidR="00C517A7" w:rsidRPr="004E0EF9" w:rsidRDefault="00C517A7" w:rsidP="00C517A7">
            <w:pPr>
              <w:keepNext/>
              <w:keepLines/>
              <w:jc w:val="center"/>
              <w:rPr>
                <w:color w:val="000000"/>
                <w:sz w:val="20"/>
                <w:szCs w:val="20"/>
                <w:lang w:val="en-CA" w:eastAsia="en-CA"/>
              </w:rPr>
            </w:pPr>
            <w:r w:rsidRPr="004E0EF9">
              <w:rPr>
                <w:color w:val="000000"/>
                <w:sz w:val="20"/>
                <w:szCs w:val="20"/>
                <w:lang w:val="en-CA" w:eastAsia="en-CA"/>
              </w:rPr>
              <w:t>5</w:t>
            </w:r>
          </w:p>
        </w:tc>
        <w:tc>
          <w:tcPr>
            <w:tcW w:w="2126" w:type="dxa"/>
            <w:tcBorders>
              <w:top w:val="nil"/>
              <w:left w:val="nil"/>
              <w:bottom w:val="single" w:sz="4" w:space="0" w:color="auto"/>
              <w:right w:val="single" w:sz="4" w:space="0" w:color="auto"/>
            </w:tcBorders>
            <w:shd w:val="clear" w:color="auto" w:fill="auto"/>
            <w:noWrap/>
            <w:vAlign w:val="center"/>
            <w:hideMark/>
          </w:tcPr>
          <w:p w14:paraId="1665DA75" w14:textId="77777777" w:rsidR="00C517A7" w:rsidRPr="004E0EF9" w:rsidRDefault="00C517A7" w:rsidP="00C517A7">
            <w:pPr>
              <w:keepNext/>
              <w:keepLines/>
              <w:jc w:val="center"/>
              <w:rPr>
                <w:color w:val="000000"/>
                <w:sz w:val="20"/>
                <w:szCs w:val="20"/>
                <w:lang w:val="en-CA" w:eastAsia="en-CA"/>
              </w:rPr>
            </w:pPr>
            <w:r w:rsidRPr="004E0EF9">
              <w:rPr>
                <w:color w:val="000000"/>
                <w:sz w:val="20"/>
                <w:szCs w:val="20"/>
                <w:lang w:val="en-CA" w:eastAsia="en-CA"/>
              </w:rPr>
              <w:t>3</w:t>
            </w:r>
          </w:p>
        </w:tc>
        <w:tc>
          <w:tcPr>
            <w:tcW w:w="1984" w:type="dxa"/>
            <w:tcBorders>
              <w:top w:val="nil"/>
              <w:left w:val="nil"/>
              <w:bottom w:val="single" w:sz="4" w:space="0" w:color="auto"/>
              <w:right w:val="single" w:sz="4" w:space="0" w:color="auto"/>
            </w:tcBorders>
            <w:shd w:val="clear" w:color="auto" w:fill="auto"/>
            <w:noWrap/>
            <w:vAlign w:val="center"/>
          </w:tcPr>
          <w:p w14:paraId="5C7A7B17" w14:textId="77777777" w:rsidR="00C517A7" w:rsidRPr="004E0EF9" w:rsidRDefault="00C517A7" w:rsidP="00C517A7">
            <w:pPr>
              <w:keepNext/>
              <w:keepLines/>
              <w:jc w:val="center"/>
              <w:rPr>
                <w:color w:val="000000"/>
                <w:sz w:val="20"/>
                <w:szCs w:val="20"/>
                <w:lang w:val="en-CA" w:eastAsia="en-CA"/>
              </w:rPr>
            </w:pPr>
            <w:r w:rsidRPr="004E0EF9">
              <w:rPr>
                <w:color w:val="000000"/>
                <w:sz w:val="20"/>
                <w:szCs w:val="20"/>
                <w:lang w:val="en-CA" w:eastAsia="en-CA"/>
              </w:rPr>
              <w:t>0</w:t>
            </w:r>
          </w:p>
        </w:tc>
        <w:tc>
          <w:tcPr>
            <w:tcW w:w="1985" w:type="dxa"/>
            <w:tcBorders>
              <w:top w:val="nil"/>
              <w:left w:val="nil"/>
              <w:bottom w:val="single" w:sz="4" w:space="0" w:color="auto"/>
              <w:right w:val="single" w:sz="4" w:space="0" w:color="auto"/>
            </w:tcBorders>
            <w:shd w:val="clear" w:color="auto" w:fill="auto"/>
            <w:vAlign w:val="center"/>
          </w:tcPr>
          <w:p w14:paraId="61D11139" w14:textId="77777777" w:rsidR="00C517A7" w:rsidRPr="004E0EF9" w:rsidRDefault="00C517A7" w:rsidP="00C517A7">
            <w:pPr>
              <w:keepNext/>
              <w:keepLines/>
              <w:jc w:val="center"/>
              <w:rPr>
                <w:color w:val="000000"/>
                <w:sz w:val="20"/>
                <w:szCs w:val="20"/>
                <w:lang w:val="en-CA" w:eastAsia="en-CA"/>
              </w:rPr>
            </w:pPr>
            <w:r w:rsidRPr="004E0EF9">
              <w:rPr>
                <w:color w:val="000000"/>
                <w:sz w:val="20"/>
                <w:szCs w:val="20"/>
                <w:lang w:val="en-CA" w:eastAsia="en-CA"/>
              </w:rPr>
              <w:t>2</w:t>
            </w:r>
          </w:p>
        </w:tc>
      </w:tr>
      <w:tr w:rsidR="00C517A7" w:rsidRPr="004E0EF9" w14:paraId="33326E62" w14:textId="77777777" w:rsidTr="005E4209">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5894CFC" w14:textId="77777777" w:rsidR="00C517A7" w:rsidRPr="004E0EF9" w:rsidRDefault="00C517A7" w:rsidP="00C517A7">
            <w:pPr>
              <w:keepNext/>
              <w:keepLines/>
              <w:rPr>
                <w:color w:val="000000"/>
                <w:sz w:val="20"/>
                <w:szCs w:val="20"/>
                <w:lang w:val="en-CA" w:eastAsia="en-CA"/>
              </w:rPr>
            </w:pPr>
            <w:r w:rsidRPr="004E0EF9">
              <w:rPr>
                <w:color w:val="000000"/>
                <w:sz w:val="20"/>
                <w:szCs w:val="20"/>
                <w:lang w:eastAsia="en-CA"/>
              </w:rPr>
              <w:t>Germany</w:t>
            </w:r>
          </w:p>
        </w:tc>
        <w:tc>
          <w:tcPr>
            <w:tcW w:w="1843" w:type="dxa"/>
            <w:tcBorders>
              <w:top w:val="nil"/>
              <w:left w:val="nil"/>
              <w:bottom w:val="single" w:sz="4" w:space="0" w:color="auto"/>
              <w:right w:val="single" w:sz="4" w:space="0" w:color="auto"/>
            </w:tcBorders>
            <w:shd w:val="clear" w:color="auto" w:fill="auto"/>
            <w:noWrap/>
            <w:vAlign w:val="bottom"/>
            <w:hideMark/>
          </w:tcPr>
          <w:p w14:paraId="2F5B4F31" w14:textId="77777777" w:rsidR="00C517A7" w:rsidRPr="004E0EF9" w:rsidRDefault="00C517A7" w:rsidP="00C517A7">
            <w:pPr>
              <w:keepNext/>
              <w:keepLines/>
              <w:jc w:val="center"/>
              <w:rPr>
                <w:color w:val="000000"/>
                <w:sz w:val="20"/>
                <w:szCs w:val="20"/>
                <w:lang w:val="en-CA" w:eastAsia="en-CA"/>
              </w:rPr>
            </w:pPr>
            <w:r w:rsidRPr="004E0EF9">
              <w:rPr>
                <w:color w:val="000000"/>
                <w:sz w:val="20"/>
                <w:szCs w:val="20"/>
                <w:lang w:val="en-CA" w:eastAsia="en-CA"/>
              </w:rPr>
              <w:t>10</w:t>
            </w:r>
          </w:p>
        </w:tc>
        <w:tc>
          <w:tcPr>
            <w:tcW w:w="2126" w:type="dxa"/>
            <w:tcBorders>
              <w:top w:val="nil"/>
              <w:left w:val="nil"/>
              <w:bottom w:val="single" w:sz="4" w:space="0" w:color="auto"/>
              <w:right w:val="single" w:sz="4" w:space="0" w:color="auto"/>
            </w:tcBorders>
            <w:shd w:val="clear" w:color="auto" w:fill="auto"/>
            <w:noWrap/>
            <w:vAlign w:val="bottom"/>
            <w:hideMark/>
          </w:tcPr>
          <w:p w14:paraId="5CF9D727" w14:textId="77777777" w:rsidR="00C517A7" w:rsidRPr="004E0EF9" w:rsidRDefault="00C517A7" w:rsidP="00C517A7">
            <w:pPr>
              <w:keepNext/>
              <w:keepLines/>
              <w:jc w:val="center"/>
              <w:rPr>
                <w:color w:val="000000"/>
                <w:sz w:val="20"/>
                <w:szCs w:val="20"/>
                <w:lang w:val="en-CA" w:eastAsia="en-CA"/>
              </w:rPr>
            </w:pPr>
            <w:r w:rsidRPr="004E0EF9">
              <w:rPr>
                <w:color w:val="000000"/>
                <w:sz w:val="20"/>
                <w:szCs w:val="20"/>
                <w:lang w:val="en-CA" w:eastAsia="en-CA"/>
              </w:rPr>
              <w:t>8</w:t>
            </w:r>
          </w:p>
        </w:tc>
        <w:tc>
          <w:tcPr>
            <w:tcW w:w="1984" w:type="dxa"/>
            <w:tcBorders>
              <w:top w:val="nil"/>
              <w:left w:val="nil"/>
              <w:bottom w:val="single" w:sz="4" w:space="0" w:color="auto"/>
              <w:right w:val="single" w:sz="4" w:space="0" w:color="auto"/>
            </w:tcBorders>
            <w:shd w:val="clear" w:color="auto" w:fill="auto"/>
            <w:noWrap/>
            <w:vAlign w:val="center"/>
          </w:tcPr>
          <w:p w14:paraId="77BFD087" w14:textId="77777777" w:rsidR="00C517A7" w:rsidRPr="004E0EF9" w:rsidRDefault="00C517A7" w:rsidP="00C517A7">
            <w:pPr>
              <w:keepNext/>
              <w:keepLines/>
              <w:jc w:val="center"/>
              <w:rPr>
                <w:color w:val="000000"/>
                <w:sz w:val="20"/>
                <w:szCs w:val="20"/>
                <w:lang w:val="en-CA" w:eastAsia="en-CA"/>
              </w:rPr>
            </w:pPr>
            <w:r w:rsidRPr="004E0EF9">
              <w:rPr>
                <w:color w:val="000000"/>
                <w:sz w:val="20"/>
                <w:szCs w:val="20"/>
                <w:lang w:val="en-CA" w:eastAsia="en-CA"/>
              </w:rPr>
              <w:t>1</w:t>
            </w:r>
          </w:p>
        </w:tc>
        <w:tc>
          <w:tcPr>
            <w:tcW w:w="1985" w:type="dxa"/>
            <w:tcBorders>
              <w:top w:val="nil"/>
              <w:left w:val="nil"/>
              <w:bottom w:val="single" w:sz="4" w:space="0" w:color="auto"/>
              <w:right w:val="single" w:sz="4" w:space="0" w:color="auto"/>
            </w:tcBorders>
            <w:shd w:val="clear" w:color="auto" w:fill="auto"/>
            <w:vAlign w:val="center"/>
          </w:tcPr>
          <w:p w14:paraId="14AFB153" w14:textId="77777777" w:rsidR="00C517A7" w:rsidRPr="004E0EF9" w:rsidRDefault="00C517A7" w:rsidP="00C517A7">
            <w:pPr>
              <w:keepNext/>
              <w:keepLines/>
              <w:jc w:val="center"/>
              <w:rPr>
                <w:color w:val="000000"/>
                <w:sz w:val="20"/>
                <w:szCs w:val="20"/>
                <w:lang w:val="en-CA" w:eastAsia="en-CA"/>
              </w:rPr>
            </w:pPr>
            <w:r w:rsidRPr="004E0EF9">
              <w:rPr>
                <w:color w:val="000000"/>
                <w:sz w:val="20"/>
                <w:szCs w:val="20"/>
                <w:lang w:val="en-CA" w:eastAsia="en-CA"/>
              </w:rPr>
              <w:t>1</w:t>
            </w:r>
          </w:p>
        </w:tc>
      </w:tr>
      <w:tr w:rsidR="00C517A7" w:rsidRPr="004E0EF9" w14:paraId="0A795357" w14:textId="77777777" w:rsidTr="005E4209">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0C1660B" w14:textId="77777777" w:rsidR="00C517A7" w:rsidRPr="004E0EF9" w:rsidRDefault="00C517A7" w:rsidP="00C517A7">
            <w:pPr>
              <w:rPr>
                <w:color w:val="000000"/>
                <w:sz w:val="20"/>
                <w:szCs w:val="20"/>
                <w:lang w:val="en-CA" w:eastAsia="en-CA"/>
              </w:rPr>
            </w:pPr>
            <w:r w:rsidRPr="004E0EF9">
              <w:rPr>
                <w:color w:val="000000"/>
                <w:sz w:val="20"/>
                <w:szCs w:val="20"/>
                <w:lang w:eastAsia="en-CA"/>
              </w:rPr>
              <w:t>Japan</w:t>
            </w:r>
          </w:p>
        </w:tc>
        <w:tc>
          <w:tcPr>
            <w:tcW w:w="1843" w:type="dxa"/>
            <w:tcBorders>
              <w:top w:val="nil"/>
              <w:left w:val="nil"/>
              <w:bottom w:val="single" w:sz="4" w:space="0" w:color="auto"/>
              <w:right w:val="single" w:sz="4" w:space="0" w:color="auto"/>
            </w:tcBorders>
            <w:shd w:val="clear" w:color="auto" w:fill="auto"/>
            <w:noWrap/>
            <w:vAlign w:val="bottom"/>
            <w:hideMark/>
          </w:tcPr>
          <w:p w14:paraId="06746F91" w14:textId="77777777" w:rsidR="00C517A7" w:rsidRPr="004E0EF9" w:rsidRDefault="00C517A7" w:rsidP="00C517A7">
            <w:pPr>
              <w:jc w:val="center"/>
              <w:rPr>
                <w:color w:val="000000"/>
                <w:sz w:val="20"/>
                <w:szCs w:val="20"/>
                <w:lang w:val="en-CA" w:eastAsia="en-CA"/>
              </w:rPr>
            </w:pPr>
            <w:r w:rsidRPr="004E0EF9">
              <w:rPr>
                <w:color w:val="000000"/>
                <w:sz w:val="20"/>
                <w:szCs w:val="20"/>
                <w:lang w:val="en-CA" w:eastAsia="en-CA"/>
              </w:rPr>
              <w:t>1</w:t>
            </w:r>
          </w:p>
        </w:tc>
        <w:tc>
          <w:tcPr>
            <w:tcW w:w="2126" w:type="dxa"/>
            <w:tcBorders>
              <w:top w:val="nil"/>
              <w:left w:val="nil"/>
              <w:bottom w:val="single" w:sz="4" w:space="0" w:color="auto"/>
              <w:right w:val="single" w:sz="4" w:space="0" w:color="auto"/>
            </w:tcBorders>
            <w:shd w:val="clear" w:color="auto" w:fill="auto"/>
            <w:noWrap/>
            <w:vAlign w:val="bottom"/>
            <w:hideMark/>
          </w:tcPr>
          <w:p w14:paraId="3BE8D0AA" w14:textId="77777777" w:rsidR="00C517A7" w:rsidRPr="004E0EF9" w:rsidRDefault="00C517A7" w:rsidP="00C517A7">
            <w:pPr>
              <w:jc w:val="center"/>
              <w:rPr>
                <w:color w:val="000000"/>
                <w:sz w:val="20"/>
                <w:szCs w:val="20"/>
                <w:lang w:val="en-CA" w:eastAsia="en-CA"/>
              </w:rPr>
            </w:pPr>
            <w:r w:rsidRPr="004E0EF9">
              <w:rPr>
                <w:color w:val="000000"/>
                <w:sz w:val="20"/>
                <w:szCs w:val="20"/>
                <w:lang w:val="en-CA" w:eastAsia="en-CA"/>
              </w:rPr>
              <w:t>1</w:t>
            </w:r>
          </w:p>
        </w:tc>
        <w:tc>
          <w:tcPr>
            <w:tcW w:w="1984" w:type="dxa"/>
            <w:tcBorders>
              <w:top w:val="nil"/>
              <w:left w:val="nil"/>
              <w:bottom w:val="single" w:sz="4" w:space="0" w:color="auto"/>
              <w:right w:val="single" w:sz="4" w:space="0" w:color="auto"/>
            </w:tcBorders>
            <w:shd w:val="clear" w:color="auto" w:fill="auto"/>
            <w:noWrap/>
            <w:vAlign w:val="center"/>
          </w:tcPr>
          <w:p w14:paraId="6D99CC11" w14:textId="77777777" w:rsidR="00C517A7" w:rsidRPr="004E0EF9" w:rsidRDefault="00C517A7" w:rsidP="00C517A7">
            <w:pPr>
              <w:jc w:val="center"/>
              <w:rPr>
                <w:color w:val="000000"/>
                <w:sz w:val="20"/>
                <w:szCs w:val="20"/>
                <w:lang w:val="en-CA" w:eastAsia="en-CA"/>
              </w:rPr>
            </w:pPr>
            <w:r w:rsidRPr="004E0EF9">
              <w:rPr>
                <w:color w:val="000000"/>
                <w:sz w:val="20"/>
                <w:szCs w:val="20"/>
                <w:lang w:val="en-CA" w:eastAsia="en-CA"/>
              </w:rPr>
              <w:t>0</w:t>
            </w:r>
          </w:p>
        </w:tc>
        <w:tc>
          <w:tcPr>
            <w:tcW w:w="1985" w:type="dxa"/>
            <w:tcBorders>
              <w:top w:val="nil"/>
              <w:left w:val="nil"/>
              <w:bottom w:val="single" w:sz="4" w:space="0" w:color="auto"/>
              <w:right w:val="single" w:sz="4" w:space="0" w:color="auto"/>
            </w:tcBorders>
            <w:shd w:val="clear" w:color="auto" w:fill="auto"/>
            <w:vAlign w:val="center"/>
          </w:tcPr>
          <w:p w14:paraId="40369EDD" w14:textId="77777777" w:rsidR="00C517A7" w:rsidRPr="004E0EF9" w:rsidRDefault="00C517A7" w:rsidP="00C517A7">
            <w:pPr>
              <w:jc w:val="center"/>
              <w:rPr>
                <w:color w:val="000000"/>
                <w:sz w:val="20"/>
                <w:szCs w:val="20"/>
                <w:lang w:val="en-CA" w:eastAsia="en-CA"/>
              </w:rPr>
            </w:pPr>
            <w:r w:rsidRPr="004E0EF9">
              <w:rPr>
                <w:color w:val="000000"/>
                <w:sz w:val="20"/>
                <w:szCs w:val="20"/>
                <w:lang w:val="en-CA" w:eastAsia="en-CA"/>
              </w:rPr>
              <w:t>0</w:t>
            </w:r>
          </w:p>
        </w:tc>
      </w:tr>
      <w:tr w:rsidR="00C517A7" w:rsidRPr="004E0EF9" w14:paraId="6AADDD38" w14:textId="77777777" w:rsidTr="005E4209">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B7ED5EB" w14:textId="77777777" w:rsidR="00C517A7" w:rsidRPr="004E0EF9" w:rsidRDefault="00C517A7" w:rsidP="00C517A7">
            <w:pPr>
              <w:rPr>
                <w:color w:val="000000"/>
                <w:sz w:val="20"/>
                <w:szCs w:val="20"/>
                <w:lang w:val="en-CA" w:eastAsia="en-CA"/>
              </w:rPr>
            </w:pPr>
            <w:r w:rsidRPr="004E0EF9">
              <w:rPr>
                <w:color w:val="000000"/>
                <w:sz w:val="20"/>
                <w:szCs w:val="20"/>
                <w:lang w:eastAsia="en-CA"/>
              </w:rPr>
              <w:t>UNDP</w:t>
            </w:r>
          </w:p>
        </w:tc>
        <w:tc>
          <w:tcPr>
            <w:tcW w:w="1843" w:type="dxa"/>
            <w:tcBorders>
              <w:top w:val="nil"/>
              <w:left w:val="nil"/>
              <w:bottom w:val="single" w:sz="4" w:space="0" w:color="auto"/>
              <w:right w:val="single" w:sz="4" w:space="0" w:color="auto"/>
            </w:tcBorders>
            <w:shd w:val="clear" w:color="auto" w:fill="auto"/>
            <w:noWrap/>
            <w:vAlign w:val="bottom"/>
            <w:hideMark/>
          </w:tcPr>
          <w:p w14:paraId="7BE183BD" w14:textId="77777777" w:rsidR="00C517A7" w:rsidRPr="004E0EF9" w:rsidRDefault="00C517A7" w:rsidP="00C517A7">
            <w:pPr>
              <w:jc w:val="center"/>
              <w:rPr>
                <w:color w:val="000000"/>
                <w:sz w:val="20"/>
                <w:szCs w:val="20"/>
                <w:lang w:val="en-CA" w:eastAsia="en-CA"/>
              </w:rPr>
            </w:pPr>
            <w:r w:rsidRPr="004E0EF9">
              <w:rPr>
                <w:color w:val="000000"/>
                <w:sz w:val="20"/>
                <w:szCs w:val="20"/>
                <w:lang w:val="en-CA" w:eastAsia="en-CA"/>
              </w:rPr>
              <w:t>33</w:t>
            </w:r>
          </w:p>
        </w:tc>
        <w:tc>
          <w:tcPr>
            <w:tcW w:w="2126" w:type="dxa"/>
            <w:tcBorders>
              <w:top w:val="nil"/>
              <w:left w:val="nil"/>
              <w:bottom w:val="single" w:sz="4" w:space="0" w:color="auto"/>
              <w:right w:val="single" w:sz="4" w:space="0" w:color="auto"/>
            </w:tcBorders>
            <w:shd w:val="clear" w:color="auto" w:fill="auto"/>
            <w:noWrap/>
            <w:vAlign w:val="bottom"/>
            <w:hideMark/>
          </w:tcPr>
          <w:p w14:paraId="1587F51B" w14:textId="77777777" w:rsidR="00C517A7" w:rsidRPr="004E0EF9" w:rsidRDefault="00C517A7" w:rsidP="00C517A7">
            <w:pPr>
              <w:jc w:val="center"/>
              <w:rPr>
                <w:color w:val="000000"/>
                <w:sz w:val="20"/>
                <w:szCs w:val="20"/>
                <w:lang w:val="en-CA" w:eastAsia="en-CA"/>
              </w:rPr>
            </w:pPr>
            <w:r w:rsidRPr="004E0EF9">
              <w:rPr>
                <w:color w:val="000000"/>
                <w:sz w:val="20"/>
                <w:szCs w:val="20"/>
                <w:lang w:val="en-CA" w:eastAsia="en-CA"/>
              </w:rPr>
              <w:t>21</w:t>
            </w:r>
          </w:p>
        </w:tc>
        <w:tc>
          <w:tcPr>
            <w:tcW w:w="1984" w:type="dxa"/>
            <w:tcBorders>
              <w:top w:val="nil"/>
              <w:left w:val="nil"/>
              <w:bottom w:val="single" w:sz="4" w:space="0" w:color="auto"/>
              <w:right w:val="single" w:sz="4" w:space="0" w:color="auto"/>
            </w:tcBorders>
            <w:shd w:val="clear" w:color="auto" w:fill="auto"/>
            <w:noWrap/>
            <w:vAlign w:val="center"/>
          </w:tcPr>
          <w:p w14:paraId="1BD2C1A3" w14:textId="77777777" w:rsidR="00C517A7" w:rsidRPr="004E0EF9" w:rsidRDefault="00C517A7" w:rsidP="00C517A7">
            <w:pPr>
              <w:jc w:val="center"/>
              <w:rPr>
                <w:color w:val="000000"/>
                <w:sz w:val="20"/>
                <w:szCs w:val="20"/>
                <w:lang w:val="en-CA" w:eastAsia="en-CA"/>
              </w:rPr>
            </w:pPr>
            <w:r w:rsidRPr="004E0EF9">
              <w:rPr>
                <w:color w:val="000000"/>
                <w:sz w:val="20"/>
                <w:szCs w:val="20"/>
                <w:lang w:val="en-CA" w:eastAsia="en-CA"/>
              </w:rPr>
              <w:t>11</w:t>
            </w:r>
          </w:p>
        </w:tc>
        <w:tc>
          <w:tcPr>
            <w:tcW w:w="1985" w:type="dxa"/>
            <w:tcBorders>
              <w:top w:val="nil"/>
              <w:left w:val="nil"/>
              <w:bottom w:val="single" w:sz="4" w:space="0" w:color="auto"/>
              <w:right w:val="single" w:sz="4" w:space="0" w:color="auto"/>
            </w:tcBorders>
            <w:shd w:val="clear" w:color="auto" w:fill="auto"/>
            <w:vAlign w:val="center"/>
          </w:tcPr>
          <w:p w14:paraId="7F5B3FDC" w14:textId="77777777" w:rsidR="00C517A7" w:rsidRPr="004E0EF9" w:rsidRDefault="00C517A7" w:rsidP="00C517A7">
            <w:pPr>
              <w:jc w:val="center"/>
              <w:rPr>
                <w:color w:val="000000"/>
                <w:sz w:val="20"/>
                <w:szCs w:val="20"/>
                <w:lang w:val="en-CA" w:eastAsia="en-CA"/>
              </w:rPr>
            </w:pPr>
            <w:r w:rsidRPr="004E0EF9">
              <w:rPr>
                <w:color w:val="000000"/>
                <w:sz w:val="20"/>
                <w:szCs w:val="20"/>
                <w:lang w:val="en-CA" w:eastAsia="en-CA"/>
              </w:rPr>
              <w:t>1</w:t>
            </w:r>
          </w:p>
        </w:tc>
      </w:tr>
      <w:tr w:rsidR="00C517A7" w:rsidRPr="004E0EF9" w14:paraId="6F22B599" w14:textId="77777777" w:rsidTr="005E4209">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B0CA8C1" w14:textId="77777777" w:rsidR="00C517A7" w:rsidRPr="004E0EF9" w:rsidRDefault="00C517A7" w:rsidP="00C517A7">
            <w:pPr>
              <w:rPr>
                <w:color w:val="000000"/>
                <w:sz w:val="20"/>
                <w:szCs w:val="20"/>
                <w:lang w:val="en-CA" w:eastAsia="en-CA"/>
              </w:rPr>
            </w:pPr>
            <w:r w:rsidRPr="004E0EF9">
              <w:rPr>
                <w:color w:val="000000"/>
                <w:sz w:val="20"/>
                <w:szCs w:val="20"/>
                <w:lang w:eastAsia="en-CA"/>
              </w:rPr>
              <w:t>UNEP</w:t>
            </w:r>
          </w:p>
        </w:tc>
        <w:tc>
          <w:tcPr>
            <w:tcW w:w="1843" w:type="dxa"/>
            <w:tcBorders>
              <w:top w:val="nil"/>
              <w:left w:val="nil"/>
              <w:bottom w:val="single" w:sz="4" w:space="0" w:color="auto"/>
              <w:right w:val="single" w:sz="4" w:space="0" w:color="auto"/>
            </w:tcBorders>
            <w:shd w:val="clear" w:color="auto" w:fill="auto"/>
            <w:noWrap/>
            <w:vAlign w:val="bottom"/>
            <w:hideMark/>
          </w:tcPr>
          <w:p w14:paraId="1FB2ADCF" w14:textId="77777777" w:rsidR="00C517A7" w:rsidRPr="004E0EF9" w:rsidRDefault="00C517A7" w:rsidP="00C517A7">
            <w:pPr>
              <w:jc w:val="center"/>
              <w:rPr>
                <w:color w:val="000000"/>
                <w:sz w:val="20"/>
                <w:szCs w:val="20"/>
                <w:lang w:val="en-CA" w:eastAsia="en-CA"/>
              </w:rPr>
            </w:pPr>
            <w:r w:rsidRPr="004E0EF9">
              <w:rPr>
                <w:color w:val="000000"/>
                <w:sz w:val="20"/>
                <w:szCs w:val="20"/>
                <w:lang w:val="en-CA" w:eastAsia="en-CA"/>
              </w:rPr>
              <w:t>58</w:t>
            </w:r>
          </w:p>
        </w:tc>
        <w:tc>
          <w:tcPr>
            <w:tcW w:w="2126" w:type="dxa"/>
            <w:tcBorders>
              <w:top w:val="nil"/>
              <w:left w:val="nil"/>
              <w:bottom w:val="single" w:sz="4" w:space="0" w:color="auto"/>
              <w:right w:val="single" w:sz="4" w:space="0" w:color="auto"/>
            </w:tcBorders>
            <w:shd w:val="clear" w:color="auto" w:fill="auto"/>
            <w:noWrap/>
            <w:vAlign w:val="bottom"/>
            <w:hideMark/>
          </w:tcPr>
          <w:p w14:paraId="24C2B2CC" w14:textId="77777777" w:rsidR="00C517A7" w:rsidRPr="004E0EF9" w:rsidRDefault="00C517A7" w:rsidP="00C517A7">
            <w:pPr>
              <w:jc w:val="center"/>
              <w:rPr>
                <w:color w:val="000000"/>
                <w:sz w:val="20"/>
                <w:szCs w:val="20"/>
                <w:lang w:val="en-CA" w:eastAsia="en-CA"/>
              </w:rPr>
            </w:pPr>
            <w:r w:rsidRPr="004E0EF9">
              <w:rPr>
                <w:color w:val="000000"/>
                <w:sz w:val="20"/>
                <w:szCs w:val="20"/>
                <w:lang w:val="en-CA" w:eastAsia="en-CA"/>
              </w:rPr>
              <w:t>55</w:t>
            </w:r>
          </w:p>
        </w:tc>
        <w:tc>
          <w:tcPr>
            <w:tcW w:w="1984" w:type="dxa"/>
            <w:tcBorders>
              <w:top w:val="nil"/>
              <w:left w:val="nil"/>
              <w:bottom w:val="single" w:sz="4" w:space="0" w:color="auto"/>
              <w:right w:val="single" w:sz="4" w:space="0" w:color="auto"/>
            </w:tcBorders>
            <w:shd w:val="clear" w:color="auto" w:fill="auto"/>
            <w:noWrap/>
            <w:vAlign w:val="center"/>
          </w:tcPr>
          <w:p w14:paraId="5C51F25B" w14:textId="77777777" w:rsidR="00C517A7" w:rsidRPr="004E0EF9" w:rsidRDefault="00C517A7" w:rsidP="00C517A7">
            <w:pPr>
              <w:jc w:val="center"/>
              <w:rPr>
                <w:color w:val="000000"/>
                <w:sz w:val="20"/>
                <w:szCs w:val="20"/>
                <w:lang w:val="en-CA" w:eastAsia="en-CA"/>
              </w:rPr>
            </w:pPr>
            <w:r w:rsidRPr="004E0EF9">
              <w:rPr>
                <w:color w:val="000000"/>
                <w:sz w:val="20"/>
                <w:szCs w:val="20"/>
                <w:lang w:val="en-CA" w:eastAsia="en-CA"/>
              </w:rPr>
              <w:t>1</w:t>
            </w:r>
          </w:p>
        </w:tc>
        <w:tc>
          <w:tcPr>
            <w:tcW w:w="1985" w:type="dxa"/>
            <w:tcBorders>
              <w:top w:val="nil"/>
              <w:left w:val="nil"/>
              <w:bottom w:val="single" w:sz="4" w:space="0" w:color="auto"/>
              <w:right w:val="single" w:sz="4" w:space="0" w:color="auto"/>
            </w:tcBorders>
            <w:shd w:val="clear" w:color="auto" w:fill="auto"/>
            <w:vAlign w:val="center"/>
          </w:tcPr>
          <w:p w14:paraId="4ECB7A61" w14:textId="77777777" w:rsidR="00C517A7" w:rsidRPr="004E0EF9" w:rsidRDefault="00C517A7" w:rsidP="00C517A7">
            <w:pPr>
              <w:jc w:val="center"/>
              <w:rPr>
                <w:color w:val="000000"/>
                <w:sz w:val="20"/>
                <w:szCs w:val="20"/>
                <w:lang w:val="en-CA" w:eastAsia="en-CA"/>
              </w:rPr>
            </w:pPr>
            <w:r w:rsidRPr="004E0EF9">
              <w:rPr>
                <w:color w:val="000000"/>
                <w:sz w:val="20"/>
                <w:szCs w:val="20"/>
                <w:lang w:val="en-CA" w:eastAsia="en-CA"/>
              </w:rPr>
              <w:t>2</w:t>
            </w:r>
          </w:p>
        </w:tc>
      </w:tr>
      <w:tr w:rsidR="00C517A7" w:rsidRPr="004E0EF9" w14:paraId="20ED0FCD" w14:textId="77777777" w:rsidTr="005E4209">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19DB109" w14:textId="77777777" w:rsidR="00C517A7" w:rsidRPr="004E0EF9" w:rsidRDefault="00C517A7" w:rsidP="00C517A7">
            <w:pPr>
              <w:keepNext/>
              <w:rPr>
                <w:color w:val="000000"/>
                <w:sz w:val="20"/>
                <w:szCs w:val="20"/>
                <w:lang w:val="en-CA" w:eastAsia="en-CA"/>
              </w:rPr>
            </w:pPr>
            <w:r w:rsidRPr="004E0EF9">
              <w:rPr>
                <w:color w:val="000000"/>
                <w:sz w:val="20"/>
                <w:szCs w:val="20"/>
                <w:lang w:eastAsia="en-CA"/>
              </w:rPr>
              <w:t>UNIDO</w:t>
            </w:r>
          </w:p>
        </w:tc>
        <w:tc>
          <w:tcPr>
            <w:tcW w:w="1843" w:type="dxa"/>
            <w:tcBorders>
              <w:top w:val="nil"/>
              <w:left w:val="nil"/>
              <w:bottom w:val="single" w:sz="4" w:space="0" w:color="auto"/>
              <w:right w:val="single" w:sz="4" w:space="0" w:color="auto"/>
            </w:tcBorders>
            <w:shd w:val="clear" w:color="auto" w:fill="auto"/>
            <w:noWrap/>
            <w:vAlign w:val="bottom"/>
            <w:hideMark/>
          </w:tcPr>
          <w:p w14:paraId="399D62E3" w14:textId="77777777" w:rsidR="00C517A7" w:rsidRPr="004E0EF9" w:rsidRDefault="00C517A7" w:rsidP="00C517A7">
            <w:pPr>
              <w:jc w:val="center"/>
              <w:rPr>
                <w:color w:val="000000"/>
                <w:sz w:val="20"/>
                <w:szCs w:val="20"/>
                <w:lang w:val="en-CA" w:eastAsia="en-CA"/>
              </w:rPr>
            </w:pPr>
            <w:r w:rsidRPr="004E0EF9">
              <w:rPr>
                <w:color w:val="000000"/>
                <w:sz w:val="20"/>
                <w:szCs w:val="20"/>
                <w:lang w:val="en-CA" w:eastAsia="en-CA"/>
              </w:rPr>
              <w:t>48</w:t>
            </w:r>
          </w:p>
        </w:tc>
        <w:tc>
          <w:tcPr>
            <w:tcW w:w="2126" w:type="dxa"/>
            <w:tcBorders>
              <w:top w:val="nil"/>
              <w:left w:val="nil"/>
              <w:bottom w:val="single" w:sz="4" w:space="0" w:color="auto"/>
              <w:right w:val="single" w:sz="4" w:space="0" w:color="auto"/>
            </w:tcBorders>
            <w:shd w:val="clear" w:color="auto" w:fill="auto"/>
            <w:noWrap/>
            <w:vAlign w:val="bottom"/>
            <w:hideMark/>
          </w:tcPr>
          <w:p w14:paraId="65E77647" w14:textId="77777777" w:rsidR="00C517A7" w:rsidRPr="004E0EF9" w:rsidRDefault="00C517A7" w:rsidP="00C517A7">
            <w:pPr>
              <w:jc w:val="center"/>
              <w:rPr>
                <w:color w:val="000000"/>
                <w:sz w:val="20"/>
                <w:szCs w:val="20"/>
                <w:lang w:val="en-CA" w:eastAsia="en-CA"/>
              </w:rPr>
            </w:pPr>
            <w:r w:rsidRPr="004E0EF9">
              <w:rPr>
                <w:color w:val="000000"/>
                <w:sz w:val="20"/>
                <w:szCs w:val="20"/>
                <w:lang w:val="en-CA" w:eastAsia="en-CA"/>
              </w:rPr>
              <w:t>44</w:t>
            </w:r>
          </w:p>
        </w:tc>
        <w:tc>
          <w:tcPr>
            <w:tcW w:w="1984" w:type="dxa"/>
            <w:tcBorders>
              <w:top w:val="nil"/>
              <w:left w:val="nil"/>
              <w:bottom w:val="single" w:sz="4" w:space="0" w:color="auto"/>
              <w:right w:val="single" w:sz="4" w:space="0" w:color="auto"/>
            </w:tcBorders>
            <w:shd w:val="clear" w:color="auto" w:fill="auto"/>
            <w:noWrap/>
            <w:vAlign w:val="center"/>
          </w:tcPr>
          <w:p w14:paraId="7BB17D7F" w14:textId="77777777" w:rsidR="00C517A7" w:rsidRPr="004E0EF9" w:rsidRDefault="00C517A7" w:rsidP="00C517A7">
            <w:pPr>
              <w:jc w:val="center"/>
              <w:rPr>
                <w:color w:val="000000"/>
                <w:sz w:val="20"/>
                <w:szCs w:val="20"/>
                <w:lang w:val="en-CA" w:eastAsia="en-CA"/>
              </w:rPr>
            </w:pPr>
            <w:r w:rsidRPr="004E0EF9">
              <w:rPr>
                <w:color w:val="000000"/>
                <w:sz w:val="20"/>
                <w:szCs w:val="20"/>
                <w:lang w:val="en-CA" w:eastAsia="en-CA"/>
              </w:rPr>
              <w:t>4</w:t>
            </w:r>
          </w:p>
        </w:tc>
        <w:tc>
          <w:tcPr>
            <w:tcW w:w="1985" w:type="dxa"/>
            <w:tcBorders>
              <w:top w:val="nil"/>
              <w:left w:val="nil"/>
              <w:bottom w:val="single" w:sz="4" w:space="0" w:color="auto"/>
              <w:right w:val="single" w:sz="4" w:space="0" w:color="auto"/>
            </w:tcBorders>
            <w:shd w:val="clear" w:color="auto" w:fill="auto"/>
            <w:vAlign w:val="center"/>
          </w:tcPr>
          <w:p w14:paraId="63286D11" w14:textId="77777777" w:rsidR="00C517A7" w:rsidRPr="004E0EF9" w:rsidRDefault="00C517A7" w:rsidP="00C517A7">
            <w:pPr>
              <w:jc w:val="center"/>
              <w:rPr>
                <w:color w:val="000000"/>
                <w:sz w:val="20"/>
                <w:szCs w:val="20"/>
                <w:lang w:val="en-CA" w:eastAsia="en-CA"/>
              </w:rPr>
            </w:pPr>
            <w:r w:rsidRPr="004E0EF9">
              <w:rPr>
                <w:color w:val="000000"/>
                <w:sz w:val="20"/>
                <w:szCs w:val="20"/>
                <w:lang w:val="en-CA" w:eastAsia="en-CA"/>
              </w:rPr>
              <w:t>0</w:t>
            </w:r>
          </w:p>
        </w:tc>
      </w:tr>
      <w:tr w:rsidR="00C517A7" w:rsidRPr="004E0EF9" w14:paraId="51675262" w14:textId="77777777" w:rsidTr="005E4209">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183F128" w14:textId="77777777" w:rsidR="00C517A7" w:rsidRPr="004E0EF9" w:rsidRDefault="00C517A7" w:rsidP="00C517A7">
            <w:pPr>
              <w:keepNext/>
              <w:rPr>
                <w:color w:val="000000"/>
                <w:sz w:val="20"/>
                <w:szCs w:val="20"/>
                <w:lang w:val="en-CA" w:eastAsia="en-CA"/>
              </w:rPr>
            </w:pPr>
            <w:r w:rsidRPr="004E0EF9">
              <w:rPr>
                <w:color w:val="000000"/>
                <w:sz w:val="20"/>
                <w:szCs w:val="20"/>
                <w:lang w:eastAsia="en-CA"/>
              </w:rPr>
              <w:t>World Bank</w:t>
            </w:r>
          </w:p>
        </w:tc>
        <w:tc>
          <w:tcPr>
            <w:tcW w:w="1843" w:type="dxa"/>
            <w:tcBorders>
              <w:top w:val="nil"/>
              <w:left w:val="nil"/>
              <w:bottom w:val="single" w:sz="4" w:space="0" w:color="auto"/>
              <w:right w:val="single" w:sz="4" w:space="0" w:color="auto"/>
            </w:tcBorders>
            <w:shd w:val="clear" w:color="auto" w:fill="auto"/>
            <w:noWrap/>
            <w:vAlign w:val="bottom"/>
            <w:hideMark/>
          </w:tcPr>
          <w:p w14:paraId="7DC76285" w14:textId="77777777" w:rsidR="00C517A7" w:rsidRPr="004E0EF9" w:rsidRDefault="00C517A7" w:rsidP="00C517A7">
            <w:pPr>
              <w:jc w:val="center"/>
              <w:rPr>
                <w:color w:val="000000"/>
                <w:sz w:val="20"/>
                <w:szCs w:val="20"/>
                <w:lang w:val="en-CA" w:eastAsia="en-CA"/>
              </w:rPr>
            </w:pPr>
            <w:r w:rsidRPr="004E0EF9">
              <w:rPr>
                <w:color w:val="000000"/>
                <w:sz w:val="20"/>
                <w:szCs w:val="20"/>
                <w:lang w:val="en-CA" w:eastAsia="en-CA"/>
              </w:rPr>
              <w:t>23</w:t>
            </w:r>
          </w:p>
        </w:tc>
        <w:tc>
          <w:tcPr>
            <w:tcW w:w="2126" w:type="dxa"/>
            <w:tcBorders>
              <w:top w:val="nil"/>
              <w:left w:val="nil"/>
              <w:bottom w:val="single" w:sz="4" w:space="0" w:color="auto"/>
              <w:right w:val="single" w:sz="4" w:space="0" w:color="auto"/>
            </w:tcBorders>
            <w:shd w:val="clear" w:color="auto" w:fill="auto"/>
            <w:noWrap/>
            <w:vAlign w:val="bottom"/>
            <w:hideMark/>
          </w:tcPr>
          <w:p w14:paraId="651B8419" w14:textId="77777777" w:rsidR="00C517A7" w:rsidRPr="004E0EF9" w:rsidRDefault="00C517A7" w:rsidP="00C517A7">
            <w:pPr>
              <w:jc w:val="center"/>
              <w:rPr>
                <w:color w:val="000000"/>
                <w:sz w:val="20"/>
                <w:szCs w:val="20"/>
                <w:lang w:val="en-CA" w:eastAsia="en-CA"/>
              </w:rPr>
            </w:pPr>
            <w:r w:rsidRPr="004E0EF9">
              <w:rPr>
                <w:color w:val="000000"/>
                <w:sz w:val="20"/>
                <w:szCs w:val="20"/>
                <w:lang w:val="en-CA" w:eastAsia="en-CA"/>
              </w:rPr>
              <w:t>10</w:t>
            </w:r>
          </w:p>
        </w:tc>
        <w:tc>
          <w:tcPr>
            <w:tcW w:w="1984" w:type="dxa"/>
            <w:tcBorders>
              <w:top w:val="nil"/>
              <w:left w:val="nil"/>
              <w:bottom w:val="single" w:sz="4" w:space="0" w:color="auto"/>
              <w:right w:val="single" w:sz="4" w:space="0" w:color="auto"/>
            </w:tcBorders>
            <w:shd w:val="clear" w:color="auto" w:fill="auto"/>
            <w:noWrap/>
            <w:vAlign w:val="center"/>
          </w:tcPr>
          <w:p w14:paraId="6BA78F9E" w14:textId="77777777" w:rsidR="00C517A7" w:rsidRPr="004E0EF9" w:rsidRDefault="00C517A7" w:rsidP="00C517A7">
            <w:pPr>
              <w:jc w:val="center"/>
              <w:rPr>
                <w:color w:val="000000"/>
                <w:sz w:val="20"/>
                <w:szCs w:val="20"/>
                <w:lang w:val="en-CA" w:eastAsia="en-CA"/>
              </w:rPr>
            </w:pPr>
            <w:r w:rsidRPr="004E0EF9">
              <w:rPr>
                <w:color w:val="000000"/>
                <w:sz w:val="20"/>
                <w:szCs w:val="20"/>
                <w:lang w:val="en-CA" w:eastAsia="en-CA"/>
              </w:rPr>
              <w:t>3</w:t>
            </w:r>
          </w:p>
        </w:tc>
        <w:tc>
          <w:tcPr>
            <w:tcW w:w="1985" w:type="dxa"/>
            <w:tcBorders>
              <w:top w:val="nil"/>
              <w:left w:val="nil"/>
              <w:bottom w:val="single" w:sz="4" w:space="0" w:color="auto"/>
              <w:right w:val="single" w:sz="4" w:space="0" w:color="auto"/>
            </w:tcBorders>
            <w:shd w:val="clear" w:color="auto" w:fill="auto"/>
            <w:vAlign w:val="center"/>
          </w:tcPr>
          <w:p w14:paraId="163D86C1" w14:textId="77777777" w:rsidR="00C517A7" w:rsidRPr="004E0EF9" w:rsidRDefault="00C517A7" w:rsidP="00C517A7">
            <w:pPr>
              <w:jc w:val="center"/>
              <w:rPr>
                <w:color w:val="000000"/>
                <w:sz w:val="20"/>
                <w:szCs w:val="20"/>
                <w:lang w:val="en-CA" w:eastAsia="en-CA"/>
              </w:rPr>
            </w:pPr>
            <w:r w:rsidRPr="004E0EF9">
              <w:rPr>
                <w:color w:val="000000"/>
                <w:sz w:val="20"/>
                <w:szCs w:val="20"/>
                <w:lang w:val="en-CA" w:eastAsia="en-CA"/>
              </w:rPr>
              <w:t>10</w:t>
            </w:r>
          </w:p>
        </w:tc>
      </w:tr>
      <w:tr w:rsidR="00C517A7" w:rsidRPr="004E0EF9" w14:paraId="769A35D2" w14:textId="77777777" w:rsidTr="005E4209">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3D06341" w14:textId="77777777" w:rsidR="00C517A7" w:rsidRPr="004E0EF9" w:rsidRDefault="00C517A7" w:rsidP="00C517A7">
            <w:pPr>
              <w:rPr>
                <w:b/>
                <w:bCs/>
                <w:color w:val="000000"/>
                <w:sz w:val="20"/>
                <w:szCs w:val="20"/>
                <w:lang w:val="en-CA" w:eastAsia="en-CA"/>
              </w:rPr>
            </w:pPr>
            <w:r w:rsidRPr="004E0EF9">
              <w:rPr>
                <w:b/>
                <w:bCs/>
                <w:color w:val="000000"/>
                <w:sz w:val="20"/>
                <w:szCs w:val="20"/>
                <w:lang w:eastAsia="en-CA"/>
              </w:rPr>
              <w:t>Total</w:t>
            </w:r>
          </w:p>
        </w:tc>
        <w:tc>
          <w:tcPr>
            <w:tcW w:w="1843" w:type="dxa"/>
            <w:tcBorders>
              <w:top w:val="nil"/>
              <w:left w:val="nil"/>
              <w:bottom w:val="single" w:sz="4" w:space="0" w:color="auto"/>
              <w:right w:val="single" w:sz="4" w:space="0" w:color="auto"/>
            </w:tcBorders>
            <w:shd w:val="clear" w:color="auto" w:fill="auto"/>
            <w:noWrap/>
            <w:vAlign w:val="center"/>
            <w:hideMark/>
          </w:tcPr>
          <w:p w14:paraId="6C7C6C6F" w14:textId="77777777" w:rsidR="00C517A7" w:rsidRPr="004E0EF9" w:rsidRDefault="00C517A7" w:rsidP="00C517A7">
            <w:pPr>
              <w:jc w:val="center"/>
              <w:rPr>
                <w:b/>
                <w:bCs/>
                <w:color w:val="000000"/>
                <w:sz w:val="20"/>
                <w:szCs w:val="20"/>
                <w:lang w:val="en-CA" w:eastAsia="en-CA"/>
              </w:rPr>
            </w:pPr>
            <w:r w:rsidRPr="004E0EF9">
              <w:rPr>
                <w:b/>
                <w:bCs/>
                <w:color w:val="000000"/>
                <w:sz w:val="20"/>
                <w:szCs w:val="20"/>
                <w:lang w:val="en-CA" w:eastAsia="en-CA"/>
              </w:rPr>
              <w:t>181</w:t>
            </w:r>
          </w:p>
        </w:tc>
        <w:tc>
          <w:tcPr>
            <w:tcW w:w="2126" w:type="dxa"/>
            <w:tcBorders>
              <w:top w:val="nil"/>
              <w:left w:val="nil"/>
              <w:bottom w:val="single" w:sz="4" w:space="0" w:color="auto"/>
              <w:right w:val="single" w:sz="4" w:space="0" w:color="auto"/>
            </w:tcBorders>
            <w:shd w:val="clear" w:color="auto" w:fill="auto"/>
            <w:noWrap/>
            <w:vAlign w:val="center"/>
            <w:hideMark/>
          </w:tcPr>
          <w:p w14:paraId="7C58C486" w14:textId="77777777" w:rsidR="00C517A7" w:rsidRPr="004E0EF9" w:rsidRDefault="00C517A7" w:rsidP="00C517A7">
            <w:pPr>
              <w:jc w:val="center"/>
              <w:rPr>
                <w:b/>
                <w:bCs/>
                <w:color w:val="000000"/>
                <w:sz w:val="20"/>
                <w:szCs w:val="20"/>
                <w:lang w:val="en-CA" w:eastAsia="en-CA"/>
              </w:rPr>
            </w:pPr>
            <w:r w:rsidRPr="004E0EF9">
              <w:rPr>
                <w:b/>
                <w:bCs/>
                <w:color w:val="000000"/>
                <w:sz w:val="20"/>
                <w:szCs w:val="20"/>
                <w:lang w:val="en-CA" w:eastAsia="en-CA"/>
              </w:rPr>
              <w:t>144</w:t>
            </w:r>
          </w:p>
        </w:tc>
        <w:tc>
          <w:tcPr>
            <w:tcW w:w="1984" w:type="dxa"/>
            <w:tcBorders>
              <w:top w:val="nil"/>
              <w:left w:val="nil"/>
              <w:bottom w:val="single" w:sz="4" w:space="0" w:color="auto"/>
              <w:right w:val="single" w:sz="4" w:space="0" w:color="auto"/>
            </w:tcBorders>
            <w:shd w:val="clear" w:color="auto" w:fill="auto"/>
            <w:noWrap/>
            <w:vAlign w:val="center"/>
          </w:tcPr>
          <w:p w14:paraId="74783F97" w14:textId="77777777" w:rsidR="00C517A7" w:rsidRPr="004E0EF9" w:rsidRDefault="00C517A7" w:rsidP="00C517A7">
            <w:pPr>
              <w:jc w:val="center"/>
              <w:rPr>
                <w:b/>
                <w:bCs/>
                <w:color w:val="000000"/>
                <w:sz w:val="20"/>
                <w:szCs w:val="20"/>
                <w:highlight w:val="yellow"/>
                <w:lang w:val="en-CA" w:eastAsia="en-CA"/>
              </w:rPr>
            </w:pPr>
            <w:r w:rsidRPr="004E0EF9">
              <w:rPr>
                <w:b/>
                <w:bCs/>
                <w:color w:val="000000"/>
                <w:sz w:val="20"/>
                <w:szCs w:val="20"/>
                <w:lang w:val="en-CA" w:eastAsia="en-CA"/>
              </w:rPr>
              <w:t>20</w:t>
            </w:r>
          </w:p>
        </w:tc>
        <w:tc>
          <w:tcPr>
            <w:tcW w:w="1985" w:type="dxa"/>
            <w:tcBorders>
              <w:top w:val="nil"/>
              <w:left w:val="nil"/>
              <w:bottom w:val="single" w:sz="4" w:space="0" w:color="auto"/>
              <w:right w:val="single" w:sz="4" w:space="0" w:color="auto"/>
            </w:tcBorders>
            <w:shd w:val="clear" w:color="auto" w:fill="auto"/>
            <w:vAlign w:val="center"/>
            <w:hideMark/>
          </w:tcPr>
          <w:p w14:paraId="442C67E3" w14:textId="77777777" w:rsidR="00C517A7" w:rsidRPr="004E0EF9" w:rsidRDefault="00C517A7" w:rsidP="00C517A7">
            <w:pPr>
              <w:jc w:val="center"/>
              <w:rPr>
                <w:b/>
                <w:bCs/>
                <w:color w:val="000000"/>
                <w:sz w:val="20"/>
                <w:szCs w:val="20"/>
                <w:lang w:val="en-CA" w:eastAsia="en-CA"/>
              </w:rPr>
            </w:pPr>
            <w:r w:rsidRPr="004E0EF9">
              <w:rPr>
                <w:b/>
                <w:bCs/>
                <w:color w:val="000000"/>
                <w:sz w:val="20"/>
                <w:szCs w:val="20"/>
                <w:lang w:val="en-CA" w:eastAsia="en-CA"/>
              </w:rPr>
              <w:t>17</w:t>
            </w:r>
          </w:p>
        </w:tc>
      </w:tr>
    </w:tbl>
    <w:p w14:paraId="150FA8A3" w14:textId="75D46C32" w:rsidR="00642D67" w:rsidRPr="003F190A" w:rsidRDefault="00642D67" w:rsidP="00BD0833">
      <w:pPr>
        <w:pStyle w:val="Heading1"/>
        <w:spacing w:before="240"/>
      </w:pPr>
      <w:r w:rsidRPr="003F190A">
        <w:t>An analysis of the aggregated fund</w:t>
      </w:r>
      <w:r w:rsidR="00350A4E">
        <w:t>s</w:t>
      </w:r>
      <w:r w:rsidRPr="003F190A">
        <w:t xml:space="preserve"> disbursed, ODS phased out and delay</w:t>
      </w:r>
      <w:r w:rsidR="00350A4E">
        <w:t>s</w:t>
      </w:r>
      <w:r w:rsidRPr="003F190A">
        <w:t xml:space="preserve"> in the completion </w:t>
      </w:r>
      <w:r w:rsidR="00603AB0">
        <w:t>of the 20</w:t>
      </w:r>
      <w:r w:rsidRPr="003F190A">
        <w:t xml:space="preserve"> MYA </w:t>
      </w:r>
      <w:r w:rsidRPr="003F190A">
        <w:rPr>
          <w:lang w:val="en-US"/>
        </w:rPr>
        <w:t>PCRs</w:t>
      </w:r>
      <w:r w:rsidRPr="003F190A">
        <w:t xml:space="preserve"> is summarized in Table 2. </w:t>
      </w:r>
    </w:p>
    <w:p w14:paraId="14C525B2" w14:textId="77777777" w:rsidR="00642D67" w:rsidRPr="00E83C53" w:rsidRDefault="00642D67" w:rsidP="00642D67">
      <w:pPr>
        <w:pStyle w:val="Heading1"/>
        <w:numPr>
          <w:ilvl w:val="0"/>
          <w:numId w:val="0"/>
        </w:numPr>
        <w:spacing w:after="0"/>
        <w:rPr>
          <w:b/>
        </w:rPr>
      </w:pPr>
      <w:r w:rsidRPr="00E83C53">
        <w:rPr>
          <w:b/>
        </w:rPr>
        <w:t xml:space="preserve">Table 2. Overview of the budget, ODS phased out and delay of MYAs submitted after the </w:t>
      </w:r>
      <w:r>
        <w:rPr>
          <w:b/>
        </w:rPr>
        <w:t>8</w:t>
      </w:r>
      <w:r w:rsidR="000A19B4">
        <w:rPr>
          <w:b/>
        </w:rPr>
        <w:t>2</w:t>
      </w:r>
      <w:r w:rsidR="000A19B4">
        <w:rPr>
          <w:b/>
          <w:vertAlign w:val="superscript"/>
        </w:rPr>
        <w:t>nd</w:t>
      </w:r>
      <w:r w:rsidRPr="00E83C53">
        <w:rPr>
          <w:b/>
        </w:rPr>
        <w:t xml:space="preserve"> meeting</w:t>
      </w:r>
    </w:p>
    <w:tbl>
      <w:tblPr>
        <w:tblW w:w="5000" w:type="pct"/>
        <w:tblLook w:val="04A0" w:firstRow="1" w:lastRow="0" w:firstColumn="1" w:lastColumn="0" w:noHBand="0" w:noVBand="1"/>
      </w:tblPr>
      <w:tblGrid>
        <w:gridCol w:w="1396"/>
        <w:gridCol w:w="1614"/>
        <w:gridCol w:w="1616"/>
        <w:gridCol w:w="1614"/>
        <w:gridCol w:w="1616"/>
        <w:gridCol w:w="1494"/>
      </w:tblGrid>
      <w:tr w:rsidR="00642D67" w:rsidRPr="004E0EF9" w14:paraId="2B18289D" w14:textId="77777777" w:rsidTr="005E4209">
        <w:trPr>
          <w:trHeight w:val="244"/>
        </w:trPr>
        <w:tc>
          <w:tcPr>
            <w:tcW w:w="74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A43E525" w14:textId="77777777" w:rsidR="00642D67" w:rsidRPr="004E0EF9" w:rsidRDefault="00642D67" w:rsidP="005E4209">
            <w:pPr>
              <w:jc w:val="left"/>
              <w:rPr>
                <w:b/>
                <w:bCs/>
                <w:color w:val="000000"/>
                <w:sz w:val="20"/>
                <w:szCs w:val="20"/>
                <w:lang w:val="en-CA" w:eastAsia="en-CA"/>
              </w:rPr>
            </w:pPr>
            <w:r w:rsidRPr="004E0EF9">
              <w:rPr>
                <w:b/>
                <w:bCs/>
                <w:color w:val="000000"/>
                <w:sz w:val="20"/>
                <w:szCs w:val="20"/>
                <w:lang w:val="en-CA" w:eastAsia="en-CA"/>
              </w:rPr>
              <w:t>Lead agency</w:t>
            </w:r>
          </w:p>
        </w:tc>
        <w:tc>
          <w:tcPr>
            <w:tcW w:w="1727" w:type="pct"/>
            <w:gridSpan w:val="2"/>
            <w:tcBorders>
              <w:top w:val="single" w:sz="4" w:space="0" w:color="auto"/>
              <w:left w:val="nil"/>
              <w:bottom w:val="single" w:sz="4" w:space="0" w:color="auto"/>
              <w:right w:val="single" w:sz="4" w:space="0" w:color="auto"/>
            </w:tcBorders>
            <w:shd w:val="clear" w:color="auto" w:fill="auto"/>
            <w:vAlign w:val="center"/>
            <w:hideMark/>
          </w:tcPr>
          <w:p w14:paraId="49BAA138" w14:textId="77777777" w:rsidR="00642D67" w:rsidRPr="004E0EF9" w:rsidRDefault="00642D67" w:rsidP="005E4209">
            <w:pPr>
              <w:jc w:val="center"/>
              <w:rPr>
                <w:b/>
                <w:bCs/>
                <w:color w:val="000000"/>
                <w:sz w:val="20"/>
                <w:szCs w:val="20"/>
                <w:lang w:val="en-CA" w:eastAsia="en-CA"/>
              </w:rPr>
            </w:pPr>
            <w:r w:rsidRPr="004E0EF9">
              <w:rPr>
                <w:b/>
                <w:bCs/>
                <w:color w:val="000000"/>
                <w:sz w:val="20"/>
                <w:szCs w:val="20"/>
                <w:lang w:val="en-CA" w:eastAsia="en-CA"/>
              </w:rPr>
              <w:t>MYA funds (US$)</w:t>
            </w:r>
          </w:p>
        </w:tc>
        <w:tc>
          <w:tcPr>
            <w:tcW w:w="1727" w:type="pct"/>
            <w:gridSpan w:val="2"/>
            <w:tcBorders>
              <w:top w:val="single" w:sz="4" w:space="0" w:color="auto"/>
              <w:left w:val="nil"/>
              <w:bottom w:val="single" w:sz="4" w:space="0" w:color="auto"/>
              <w:right w:val="single" w:sz="4" w:space="0" w:color="auto"/>
            </w:tcBorders>
            <w:shd w:val="clear" w:color="auto" w:fill="auto"/>
            <w:vAlign w:val="center"/>
            <w:hideMark/>
          </w:tcPr>
          <w:p w14:paraId="17C7C6F3" w14:textId="77777777" w:rsidR="00642D67" w:rsidRPr="004E0EF9" w:rsidRDefault="00642D67" w:rsidP="005E4209">
            <w:pPr>
              <w:jc w:val="center"/>
              <w:rPr>
                <w:b/>
                <w:bCs/>
                <w:color w:val="000000"/>
                <w:sz w:val="20"/>
                <w:szCs w:val="20"/>
                <w:lang w:val="en-CA" w:eastAsia="en-CA"/>
              </w:rPr>
            </w:pPr>
            <w:r w:rsidRPr="004E0EF9">
              <w:rPr>
                <w:b/>
                <w:bCs/>
                <w:color w:val="000000"/>
                <w:sz w:val="20"/>
                <w:szCs w:val="20"/>
                <w:lang w:val="en-CA" w:eastAsia="en-CA"/>
              </w:rPr>
              <w:t>ODP tonnes phase out</w:t>
            </w:r>
          </w:p>
        </w:tc>
        <w:tc>
          <w:tcPr>
            <w:tcW w:w="79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6281771" w14:textId="77777777" w:rsidR="00642D67" w:rsidRPr="004E0EF9" w:rsidRDefault="00642D67" w:rsidP="005E4209">
            <w:pPr>
              <w:jc w:val="center"/>
              <w:rPr>
                <w:b/>
                <w:bCs/>
                <w:color w:val="000000"/>
                <w:sz w:val="20"/>
                <w:szCs w:val="20"/>
                <w:lang w:val="en-CA" w:eastAsia="en-CA"/>
              </w:rPr>
            </w:pPr>
            <w:r w:rsidRPr="004E0EF9">
              <w:rPr>
                <w:b/>
                <w:bCs/>
                <w:color w:val="000000"/>
                <w:sz w:val="20"/>
                <w:szCs w:val="20"/>
                <w:lang w:val="en-CA" w:eastAsia="en-CA"/>
              </w:rPr>
              <w:t>Average delay (months)</w:t>
            </w:r>
          </w:p>
        </w:tc>
      </w:tr>
      <w:tr w:rsidR="00642D67" w:rsidRPr="004E0EF9" w14:paraId="44DCE923" w14:textId="77777777" w:rsidTr="005E4209">
        <w:trPr>
          <w:trHeight w:val="267"/>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58DACB5A" w14:textId="77777777" w:rsidR="00642D67" w:rsidRPr="004E0EF9" w:rsidRDefault="00642D67" w:rsidP="005E4209">
            <w:pPr>
              <w:jc w:val="left"/>
              <w:rPr>
                <w:b/>
                <w:bCs/>
                <w:color w:val="000000"/>
                <w:sz w:val="20"/>
                <w:szCs w:val="20"/>
                <w:highlight w:val="yellow"/>
                <w:lang w:val="en-CA" w:eastAsia="en-CA"/>
              </w:rPr>
            </w:pPr>
          </w:p>
        </w:tc>
        <w:tc>
          <w:tcPr>
            <w:tcW w:w="863" w:type="pct"/>
            <w:tcBorders>
              <w:top w:val="nil"/>
              <w:left w:val="nil"/>
              <w:bottom w:val="single" w:sz="4" w:space="0" w:color="auto"/>
              <w:right w:val="single" w:sz="4" w:space="0" w:color="auto"/>
            </w:tcBorders>
            <w:shd w:val="clear" w:color="auto" w:fill="auto"/>
            <w:vAlign w:val="center"/>
            <w:hideMark/>
          </w:tcPr>
          <w:p w14:paraId="5CB81E00" w14:textId="77777777" w:rsidR="00642D67" w:rsidRPr="004E0EF9" w:rsidRDefault="00642D67" w:rsidP="005E4209">
            <w:pPr>
              <w:jc w:val="center"/>
              <w:rPr>
                <w:b/>
                <w:bCs/>
                <w:color w:val="000000"/>
                <w:sz w:val="20"/>
                <w:szCs w:val="20"/>
                <w:lang w:val="en-CA" w:eastAsia="en-CA"/>
              </w:rPr>
            </w:pPr>
            <w:r w:rsidRPr="004E0EF9">
              <w:rPr>
                <w:b/>
                <w:bCs/>
                <w:color w:val="000000"/>
                <w:sz w:val="20"/>
                <w:szCs w:val="20"/>
                <w:lang w:val="en-CA" w:eastAsia="en-CA"/>
              </w:rPr>
              <w:t>Approved</w:t>
            </w:r>
          </w:p>
        </w:tc>
        <w:tc>
          <w:tcPr>
            <w:tcW w:w="864" w:type="pct"/>
            <w:tcBorders>
              <w:top w:val="nil"/>
              <w:left w:val="nil"/>
              <w:bottom w:val="single" w:sz="4" w:space="0" w:color="auto"/>
              <w:right w:val="single" w:sz="4" w:space="0" w:color="auto"/>
            </w:tcBorders>
            <w:shd w:val="clear" w:color="auto" w:fill="auto"/>
            <w:vAlign w:val="center"/>
            <w:hideMark/>
          </w:tcPr>
          <w:p w14:paraId="1E63CBD4" w14:textId="77777777" w:rsidR="00642D67" w:rsidRPr="004E0EF9" w:rsidRDefault="00642D67" w:rsidP="005E4209">
            <w:pPr>
              <w:jc w:val="center"/>
              <w:rPr>
                <w:b/>
                <w:bCs/>
                <w:color w:val="000000"/>
                <w:sz w:val="20"/>
                <w:szCs w:val="20"/>
                <w:lang w:val="en-CA" w:eastAsia="en-CA"/>
              </w:rPr>
            </w:pPr>
            <w:r w:rsidRPr="004E0EF9">
              <w:rPr>
                <w:b/>
                <w:bCs/>
                <w:color w:val="000000"/>
                <w:sz w:val="20"/>
                <w:szCs w:val="20"/>
                <w:lang w:val="en-CA" w:eastAsia="en-CA"/>
              </w:rPr>
              <w:t>Disbursed</w:t>
            </w:r>
          </w:p>
        </w:tc>
        <w:tc>
          <w:tcPr>
            <w:tcW w:w="863" w:type="pct"/>
            <w:tcBorders>
              <w:top w:val="nil"/>
              <w:left w:val="nil"/>
              <w:bottom w:val="single" w:sz="4" w:space="0" w:color="auto"/>
              <w:right w:val="single" w:sz="4" w:space="0" w:color="auto"/>
            </w:tcBorders>
            <w:shd w:val="clear" w:color="auto" w:fill="auto"/>
            <w:vAlign w:val="center"/>
            <w:hideMark/>
          </w:tcPr>
          <w:p w14:paraId="758F5815" w14:textId="77777777" w:rsidR="00642D67" w:rsidRPr="004E0EF9" w:rsidRDefault="00642D67" w:rsidP="005E4209">
            <w:pPr>
              <w:jc w:val="center"/>
              <w:rPr>
                <w:b/>
                <w:bCs/>
                <w:color w:val="000000"/>
                <w:sz w:val="20"/>
                <w:szCs w:val="20"/>
                <w:lang w:val="en-CA" w:eastAsia="en-CA"/>
              </w:rPr>
            </w:pPr>
            <w:r w:rsidRPr="004E0EF9">
              <w:rPr>
                <w:b/>
                <w:bCs/>
                <w:color w:val="000000"/>
                <w:sz w:val="20"/>
                <w:szCs w:val="20"/>
                <w:lang w:val="en-CA" w:eastAsia="en-CA"/>
              </w:rPr>
              <w:t>Approved</w:t>
            </w:r>
          </w:p>
        </w:tc>
        <w:tc>
          <w:tcPr>
            <w:tcW w:w="864" w:type="pct"/>
            <w:tcBorders>
              <w:top w:val="nil"/>
              <w:left w:val="nil"/>
              <w:bottom w:val="single" w:sz="4" w:space="0" w:color="auto"/>
              <w:right w:val="single" w:sz="4" w:space="0" w:color="auto"/>
            </w:tcBorders>
            <w:shd w:val="clear" w:color="auto" w:fill="auto"/>
            <w:vAlign w:val="center"/>
            <w:hideMark/>
          </w:tcPr>
          <w:p w14:paraId="17331631" w14:textId="77777777" w:rsidR="00642D67" w:rsidRPr="004E0EF9" w:rsidRDefault="00642D67" w:rsidP="005E4209">
            <w:pPr>
              <w:jc w:val="center"/>
              <w:rPr>
                <w:b/>
                <w:bCs/>
                <w:color w:val="000000"/>
                <w:sz w:val="20"/>
                <w:szCs w:val="20"/>
                <w:lang w:val="en-CA" w:eastAsia="en-CA"/>
              </w:rPr>
            </w:pPr>
            <w:r w:rsidRPr="004E0EF9">
              <w:rPr>
                <w:b/>
                <w:bCs/>
                <w:color w:val="000000"/>
                <w:sz w:val="20"/>
                <w:szCs w:val="20"/>
                <w:lang w:val="en-CA" w:eastAsia="en-CA"/>
              </w:rPr>
              <w:t>Actual</w:t>
            </w:r>
          </w:p>
        </w:tc>
        <w:tc>
          <w:tcPr>
            <w:tcW w:w="799" w:type="pct"/>
            <w:vMerge/>
            <w:tcBorders>
              <w:top w:val="single" w:sz="4" w:space="0" w:color="auto"/>
              <w:left w:val="single" w:sz="4" w:space="0" w:color="auto"/>
              <w:bottom w:val="single" w:sz="4" w:space="0" w:color="auto"/>
              <w:right w:val="single" w:sz="4" w:space="0" w:color="auto"/>
            </w:tcBorders>
            <w:vAlign w:val="center"/>
            <w:hideMark/>
          </w:tcPr>
          <w:p w14:paraId="1DE71352" w14:textId="77777777" w:rsidR="00642D67" w:rsidRPr="004E0EF9" w:rsidRDefault="00642D67" w:rsidP="005E4209">
            <w:pPr>
              <w:jc w:val="left"/>
              <w:rPr>
                <w:b/>
                <w:bCs/>
                <w:color w:val="000000"/>
                <w:sz w:val="20"/>
                <w:szCs w:val="20"/>
                <w:highlight w:val="yellow"/>
                <w:lang w:val="en-CA" w:eastAsia="en-CA"/>
              </w:rPr>
            </w:pPr>
          </w:p>
        </w:tc>
      </w:tr>
      <w:tr w:rsidR="00777497" w:rsidRPr="004E0EF9" w14:paraId="3F7DAADB" w14:textId="77777777" w:rsidTr="006F39E9">
        <w:trPr>
          <w:trHeight w:val="244"/>
        </w:trPr>
        <w:tc>
          <w:tcPr>
            <w:tcW w:w="747" w:type="pct"/>
            <w:tcBorders>
              <w:top w:val="nil"/>
              <w:left w:val="single" w:sz="4" w:space="0" w:color="auto"/>
              <w:bottom w:val="single" w:sz="4" w:space="0" w:color="auto"/>
              <w:right w:val="single" w:sz="4" w:space="0" w:color="auto"/>
            </w:tcBorders>
            <w:shd w:val="clear" w:color="auto" w:fill="auto"/>
            <w:noWrap/>
            <w:vAlign w:val="bottom"/>
          </w:tcPr>
          <w:p w14:paraId="69E8ADF7" w14:textId="77777777" w:rsidR="00777497" w:rsidRPr="004E0EF9" w:rsidRDefault="00777497" w:rsidP="00777497">
            <w:pPr>
              <w:jc w:val="left"/>
              <w:rPr>
                <w:color w:val="000000"/>
                <w:sz w:val="20"/>
                <w:szCs w:val="20"/>
                <w:highlight w:val="yellow"/>
                <w:lang w:val="en-CA"/>
              </w:rPr>
            </w:pPr>
            <w:r w:rsidRPr="004E0EF9">
              <w:rPr>
                <w:color w:val="000000"/>
                <w:sz w:val="20"/>
                <w:szCs w:val="20"/>
              </w:rPr>
              <w:t>Germany</w:t>
            </w:r>
          </w:p>
        </w:tc>
        <w:tc>
          <w:tcPr>
            <w:tcW w:w="863"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1E66DD29" w14:textId="77777777" w:rsidR="00777497" w:rsidRPr="004E0EF9" w:rsidRDefault="00777497" w:rsidP="00777497">
            <w:pPr>
              <w:jc w:val="right"/>
              <w:rPr>
                <w:color w:val="000000"/>
                <w:sz w:val="20"/>
                <w:szCs w:val="20"/>
                <w:lang w:val="en-CA"/>
              </w:rPr>
            </w:pPr>
            <w:r w:rsidRPr="004E0EF9">
              <w:rPr>
                <w:color w:val="000000"/>
                <w:sz w:val="20"/>
                <w:szCs w:val="20"/>
              </w:rPr>
              <w:t>5,025,860</w:t>
            </w:r>
          </w:p>
        </w:tc>
        <w:tc>
          <w:tcPr>
            <w:tcW w:w="864"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6B3F2E1B" w14:textId="77777777" w:rsidR="00777497" w:rsidRPr="004E0EF9" w:rsidRDefault="00777497" w:rsidP="00777497">
            <w:pPr>
              <w:jc w:val="right"/>
              <w:rPr>
                <w:color w:val="000000"/>
                <w:sz w:val="20"/>
                <w:szCs w:val="20"/>
              </w:rPr>
            </w:pPr>
            <w:r w:rsidRPr="004E0EF9">
              <w:rPr>
                <w:color w:val="000000"/>
                <w:sz w:val="20"/>
                <w:szCs w:val="20"/>
              </w:rPr>
              <w:t>5,025,860</w:t>
            </w:r>
          </w:p>
        </w:tc>
        <w:tc>
          <w:tcPr>
            <w:tcW w:w="863"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71D8B532" w14:textId="77777777" w:rsidR="00777497" w:rsidRPr="004E0EF9" w:rsidRDefault="00777497" w:rsidP="00777497">
            <w:pPr>
              <w:jc w:val="right"/>
              <w:rPr>
                <w:color w:val="000000"/>
                <w:sz w:val="20"/>
                <w:szCs w:val="20"/>
              </w:rPr>
            </w:pPr>
            <w:r w:rsidRPr="004E0EF9">
              <w:rPr>
                <w:color w:val="000000"/>
                <w:sz w:val="20"/>
                <w:szCs w:val="20"/>
              </w:rPr>
              <w:t>1,914.7</w:t>
            </w:r>
          </w:p>
        </w:tc>
        <w:tc>
          <w:tcPr>
            <w:tcW w:w="864"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21AC34E1" w14:textId="77777777" w:rsidR="00777497" w:rsidRPr="004E0EF9" w:rsidRDefault="00777497" w:rsidP="00777497">
            <w:pPr>
              <w:jc w:val="right"/>
              <w:rPr>
                <w:color w:val="000000"/>
                <w:sz w:val="20"/>
                <w:szCs w:val="20"/>
              </w:rPr>
            </w:pPr>
            <w:r w:rsidRPr="004E0EF9">
              <w:rPr>
                <w:color w:val="000000"/>
                <w:sz w:val="20"/>
                <w:szCs w:val="20"/>
              </w:rPr>
              <w:t>1,802.1</w:t>
            </w:r>
          </w:p>
        </w:tc>
        <w:tc>
          <w:tcPr>
            <w:tcW w:w="799"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66755D00" w14:textId="77777777" w:rsidR="00777497" w:rsidRPr="004E0EF9" w:rsidRDefault="00777497" w:rsidP="00777497">
            <w:pPr>
              <w:jc w:val="right"/>
              <w:rPr>
                <w:color w:val="000000"/>
                <w:sz w:val="20"/>
                <w:szCs w:val="20"/>
              </w:rPr>
            </w:pPr>
            <w:r w:rsidRPr="004E0EF9">
              <w:rPr>
                <w:color w:val="000000"/>
                <w:sz w:val="20"/>
                <w:szCs w:val="20"/>
              </w:rPr>
              <w:t>44.00</w:t>
            </w:r>
          </w:p>
        </w:tc>
      </w:tr>
      <w:tr w:rsidR="00777497" w:rsidRPr="004E0EF9" w14:paraId="0E8C28D1" w14:textId="77777777" w:rsidTr="006F39E9">
        <w:trPr>
          <w:trHeight w:val="244"/>
        </w:trPr>
        <w:tc>
          <w:tcPr>
            <w:tcW w:w="747" w:type="pct"/>
            <w:tcBorders>
              <w:top w:val="nil"/>
              <w:left w:val="single" w:sz="4" w:space="0" w:color="auto"/>
              <w:bottom w:val="single" w:sz="4" w:space="0" w:color="auto"/>
              <w:right w:val="single" w:sz="4" w:space="0" w:color="auto"/>
            </w:tcBorders>
            <w:shd w:val="clear" w:color="auto" w:fill="auto"/>
            <w:noWrap/>
            <w:vAlign w:val="bottom"/>
          </w:tcPr>
          <w:p w14:paraId="531075F0" w14:textId="77777777" w:rsidR="00777497" w:rsidRPr="004E0EF9" w:rsidRDefault="00777497" w:rsidP="00777497">
            <w:pPr>
              <w:jc w:val="left"/>
              <w:rPr>
                <w:color w:val="000000"/>
                <w:sz w:val="20"/>
                <w:szCs w:val="20"/>
              </w:rPr>
            </w:pPr>
            <w:r w:rsidRPr="004E0EF9">
              <w:rPr>
                <w:color w:val="000000"/>
                <w:sz w:val="20"/>
                <w:szCs w:val="20"/>
              </w:rPr>
              <w:t>UNDP</w:t>
            </w:r>
          </w:p>
        </w:tc>
        <w:tc>
          <w:tcPr>
            <w:tcW w:w="863"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398964FC" w14:textId="77777777" w:rsidR="00777497" w:rsidRPr="004E0EF9" w:rsidRDefault="00777497" w:rsidP="00777497">
            <w:pPr>
              <w:jc w:val="right"/>
              <w:rPr>
                <w:color w:val="000000"/>
                <w:sz w:val="20"/>
                <w:szCs w:val="20"/>
              </w:rPr>
            </w:pPr>
            <w:r w:rsidRPr="004E0EF9">
              <w:rPr>
                <w:color w:val="000000"/>
                <w:sz w:val="20"/>
                <w:szCs w:val="20"/>
              </w:rPr>
              <w:t>74,726,394</w:t>
            </w:r>
          </w:p>
        </w:tc>
        <w:tc>
          <w:tcPr>
            <w:tcW w:w="864"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66F3E77E" w14:textId="77777777" w:rsidR="00777497" w:rsidRPr="004E0EF9" w:rsidRDefault="00777497" w:rsidP="00777497">
            <w:pPr>
              <w:jc w:val="right"/>
              <w:rPr>
                <w:color w:val="000000"/>
                <w:sz w:val="20"/>
                <w:szCs w:val="20"/>
              </w:rPr>
            </w:pPr>
            <w:r w:rsidRPr="004E0EF9">
              <w:rPr>
                <w:color w:val="000000"/>
                <w:sz w:val="20"/>
                <w:szCs w:val="20"/>
              </w:rPr>
              <w:t>72,237,584</w:t>
            </w:r>
          </w:p>
        </w:tc>
        <w:tc>
          <w:tcPr>
            <w:tcW w:w="863"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3604C5B5" w14:textId="77777777" w:rsidR="00777497" w:rsidRPr="004E0EF9" w:rsidRDefault="00777497" w:rsidP="00777497">
            <w:pPr>
              <w:jc w:val="right"/>
              <w:rPr>
                <w:color w:val="000000"/>
                <w:sz w:val="20"/>
                <w:szCs w:val="20"/>
              </w:rPr>
            </w:pPr>
            <w:r w:rsidRPr="004E0EF9">
              <w:rPr>
                <w:color w:val="000000"/>
                <w:sz w:val="20"/>
                <w:szCs w:val="20"/>
              </w:rPr>
              <w:t>4,868.9</w:t>
            </w:r>
          </w:p>
        </w:tc>
        <w:tc>
          <w:tcPr>
            <w:tcW w:w="864"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70219109" w14:textId="77777777" w:rsidR="00777497" w:rsidRPr="004E0EF9" w:rsidRDefault="00777497" w:rsidP="00777497">
            <w:pPr>
              <w:jc w:val="right"/>
              <w:rPr>
                <w:color w:val="000000"/>
                <w:sz w:val="20"/>
                <w:szCs w:val="20"/>
              </w:rPr>
            </w:pPr>
            <w:r w:rsidRPr="004E0EF9">
              <w:rPr>
                <w:color w:val="000000"/>
                <w:sz w:val="20"/>
                <w:szCs w:val="20"/>
              </w:rPr>
              <w:t>4,799.7</w:t>
            </w:r>
          </w:p>
        </w:tc>
        <w:tc>
          <w:tcPr>
            <w:tcW w:w="799"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52C5EFC5" w14:textId="77777777" w:rsidR="00777497" w:rsidRPr="004E0EF9" w:rsidRDefault="00777497" w:rsidP="00777497">
            <w:pPr>
              <w:jc w:val="right"/>
              <w:rPr>
                <w:color w:val="000000"/>
                <w:sz w:val="20"/>
                <w:szCs w:val="20"/>
              </w:rPr>
            </w:pPr>
            <w:r w:rsidRPr="004E0EF9">
              <w:rPr>
                <w:color w:val="000000"/>
                <w:sz w:val="20"/>
                <w:szCs w:val="20"/>
              </w:rPr>
              <w:t>1.82</w:t>
            </w:r>
          </w:p>
        </w:tc>
      </w:tr>
      <w:tr w:rsidR="00777497" w:rsidRPr="004E0EF9" w14:paraId="116E5BAC" w14:textId="77777777" w:rsidTr="006F39E9">
        <w:trPr>
          <w:trHeight w:val="244"/>
        </w:trPr>
        <w:tc>
          <w:tcPr>
            <w:tcW w:w="747" w:type="pct"/>
            <w:tcBorders>
              <w:top w:val="nil"/>
              <w:left w:val="single" w:sz="4" w:space="0" w:color="auto"/>
              <w:bottom w:val="single" w:sz="4" w:space="0" w:color="auto"/>
              <w:right w:val="single" w:sz="4" w:space="0" w:color="auto"/>
            </w:tcBorders>
            <w:shd w:val="clear" w:color="auto" w:fill="auto"/>
            <w:noWrap/>
            <w:vAlign w:val="bottom"/>
          </w:tcPr>
          <w:p w14:paraId="3206A202" w14:textId="77777777" w:rsidR="00777497" w:rsidRPr="004E0EF9" w:rsidRDefault="00777497" w:rsidP="00777497">
            <w:pPr>
              <w:jc w:val="left"/>
              <w:rPr>
                <w:color w:val="000000"/>
                <w:sz w:val="20"/>
                <w:szCs w:val="20"/>
              </w:rPr>
            </w:pPr>
            <w:r w:rsidRPr="004E0EF9">
              <w:rPr>
                <w:color w:val="000000"/>
                <w:sz w:val="20"/>
                <w:szCs w:val="20"/>
              </w:rPr>
              <w:t>UNEP</w:t>
            </w:r>
          </w:p>
        </w:tc>
        <w:tc>
          <w:tcPr>
            <w:tcW w:w="863"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4381F686" w14:textId="77777777" w:rsidR="00777497" w:rsidRPr="004E0EF9" w:rsidRDefault="00777497" w:rsidP="00777497">
            <w:pPr>
              <w:jc w:val="right"/>
              <w:rPr>
                <w:color w:val="000000"/>
                <w:sz w:val="20"/>
                <w:szCs w:val="20"/>
              </w:rPr>
            </w:pPr>
            <w:r w:rsidRPr="004E0EF9">
              <w:rPr>
                <w:color w:val="000000"/>
                <w:sz w:val="20"/>
                <w:szCs w:val="20"/>
              </w:rPr>
              <w:t>2,618,342</w:t>
            </w:r>
          </w:p>
        </w:tc>
        <w:tc>
          <w:tcPr>
            <w:tcW w:w="864"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6BDB5DAD" w14:textId="77777777" w:rsidR="00777497" w:rsidRPr="004E0EF9" w:rsidRDefault="00777497" w:rsidP="00777497">
            <w:pPr>
              <w:jc w:val="right"/>
              <w:rPr>
                <w:color w:val="000000"/>
                <w:sz w:val="20"/>
                <w:szCs w:val="20"/>
              </w:rPr>
            </w:pPr>
            <w:r w:rsidRPr="004E0EF9">
              <w:rPr>
                <w:color w:val="000000"/>
                <w:sz w:val="20"/>
                <w:szCs w:val="20"/>
              </w:rPr>
              <w:t>2,392,050</w:t>
            </w:r>
          </w:p>
        </w:tc>
        <w:tc>
          <w:tcPr>
            <w:tcW w:w="863"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59A59E5F" w14:textId="77777777" w:rsidR="00777497" w:rsidRPr="004E0EF9" w:rsidRDefault="00777497" w:rsidP="00777497">
            <w:pPr>
              <w:jc w:val="right"/>
              <w:rPr>
                <w:color w:val="000000"/>
                <w:sz w:val="20"/>
                <w:szCs w:val="20"/>
              </w:rPr>
            </w:pPr>
            <w:r w:rsidRPr="004E0EF9">
              <w:rPr>
                <w:color w:val="000000"/>
                <w:sz w:val="20"/>
                <w:szCs w:val="20"/>
              </w:rPr>
              <w:t>40.0</w:t>
            </w:r>
          </w:p>
        </w:tc>
        <w:tc>
          <w:tcPr>
            <w:tcW w:w="864"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41B98B56" w14:textId="77777777" w:rsidR="00777497" w:rsidRPr="004E0EF9" w:rsidRDefault="00777497" w:rsidP="00777497">
            <w:pPr>
              <w:jc w:val="right"/>
              <w:rPr>
                <w:color w:val="000000"/>
                <w:sz w:val="20"/>
                <w:szCs w:val="20"/>
              </w:rPr>
            </w:pPr>
            <w:r w:rsidRPr="004E0EF9">
              <w:rPr>
                <w:color w:val="000000"/>
                <w:sz w:val="20"/>
                <w:szCs w:val="20"/>
              </w:rPr>
              <w:t>40.0</w:t>
            </w:r>
          </w:p>
        </w:tc>
        <w:tc>
          <w:tcPr>
            <w:tcW w:w="799"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06234081" w14:textId="77777777" w:rsidR="00777497" w:rsidRPr="004E0EF9" w:rsidRDefault="00777497" w:rsidP="00777497">
            <w:pPr>
              <w:jc w:val="right"/>
              <w:rPr>
                <w:color w:val="000000"/>
                <w:sz w:val="20"/>
                <w:szCs w:val="20"/>
              </w:rPr>
            </w:pPr>
            <w:r w:rsidRPr="004E0EF9">
              <w:rPr>
                <w:color w:val="000000"/>
                <w:sz w:val="20"/>
                <w:szCs w:val="20"/>
              </w:rPr>
              <w:t>23.00</w:t>
            </w:r>
          </w:p>
        </w:tc>
      </w:tr>
      <w:tr w:rsidR="00777497" w:rsidRPr="004E0EF9" w14:paraId="109B3BB5" w14:textId="77777777" w:rsidTr="006F39E9">
        <w:trPr>
          <w:trHeight w:val="244"/>
        </w:trPr>
        <w:tc>
          <w:tcPr>
            <w:tcW w:w="747" w:type="pct"/>
            <w:tcBorders>
              <w:top w:val="nil"/>
              <w:left w:val="single" w:sz="4" w:space="0" w:color="auto"/>
              <w:bottom w:val="single" w:sz="4" w:space="0" w:color="auto"/>
              <w:right w:val="single" w:sz="4" w:space="0" w:color="auto"/>
            </w:tcBorders>
            <w:shd w:val="clear" w:color="auto" w:fill="auto"/>
            <w:noWrap/>
            <w:vAlign w:val="bottom"/>
          </w:tcPr>
          <w:p w14:paraId="51BFA1E9" w14:textId="77777777" w:rsidR="00777497" w:rsidRPr="004E0EF9" w:rsidRDefault="00777497" w:rsidP="00777497">
            <w:pPr>
              <w:jc w:val="left"/>
              <w:rPr>
                <w:color w:val="000000"/>
                <w:sz w:val="20"/>
                <w:szCs w:val="20"/>
              </w:rPr>
            </w:pPr>
            <w:r w:rsidRPr="004E0EF9">
              <w:rPr>
                <w:color w:val="000000"/>
                <w:sz w:val="20"/>
                <w:szCs w:val="20"/>
              </w:rPr>
              <w:t>UNIDO</w:t>
            </w:r>
          </w:p>
        </w:tc>
        <w:tc>
          <w:tcPr>
            <w:tcW w:w="863"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3FB34BF9" w14:textId="77777777" w:rsidR="00777497" w:rsidRPr="004E0EF9" w:rsidRDefault="00777497" w:rsidP="00777497">
            <w:pPr>
              <w:jc w:val="right"/>
              <w:rPr>
                <w:color w:val="000000"/>
                <w:sz w:val="20"/>
                <w:szCs w:val="20"/>
              </w:rPr>
            </w:pPr>
            <w:r w:rsidRPr="004E0EF9">
              <w:rPr>
                <w:color w:val="000000"/>
                <w:sz w:val="20"/>
                <w:szCs w:val="20"/>
              </w:rPr>
              <w:t>57,767,991</w:t>
            </w:r>
          </w:p>
        </w:tc>
        <w:tc>
          <w:tcPr>
            <w:tcW w:w="864"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5C76719D" w14:textId="77777777" w:rsidR="00777497" w:rsidRPr="004E0EF9" w:rsidRDefault="00777497" w:rsidP="00777497">
            <w:pPr>
              <w:jc w:val="right"/>
              <w:rPr>
                <w:color w:val="000000"/>
                <w:sz w:val="20"/>
                <w:szCs w:val="20"/>
              </w:rPr>
            </w:pPr>
            <w:r w:rsidRPr="004E0EF9">
              <w:rPr>
                <w:color w:val="000000"/>
                <w:sz w:val="20"/>
                <w:szCs w:val="20"/>
              </w:rPr>
              <w:t>50,280,609</w:t>
            </w:r>
          </w:p>
        </w:tc>
        <w:tc>
          <w:tcPr>
            <w:tcW w:w="863"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46F16BED" w14:textId="77777777" w:rsidR="00777497" w:rsidRPr="004E0EF9" w:rsidRDefault="00777497" w:rsidP="00777497">
            <w:pPr>
              <w:jc w:val="right"/>
              <w:rPr>
                <w:color w:val="000000"/>
                <w:sz w:val="20"/>
                <w:szCs w:val="20"/>
              </w:rPr>
            </w:pPr>
            <w:r w:rsidRPr="004E0EF9">
              <w:rPr>
                <w:color w:val="000000"/>
                <w:sz w:val="20"/>
                <w:szCs w:val="20"/>
              </w:rPr>
              <w:t>318.7</w:t>
            </w:r>
          </w:p>
        </w:tc>
        <w:tc>
          <w:tcPr>
            <w:tcW w:w="864"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36C63F69" w14:textId="77777777" w:rsidR="00777497" w:rsidRPr="004E0EF9" w:rsidRDefault="00777497" w:rsidP="00777497">
            <w:pPr>
              <w:jc w:val="right"/>
              <w:rPr>
                <w:color w:val="000000"/>
                <w:sz w:val="20"/>
                <w:szCs w:val="20"/>
              </w:rPr>
            </w:pPr>
            <w:r w:rsidRPr="004E0EF9">
              <w:rPr>
                <w:color w:val="000000"/>
                <w:sz w:val="20"/>
                <w:szCs w:val="20"/>
              </w:rPr>
              <w:t>312.8</w:t>
            </w:r>
          </w:p>
        </w:tc>
        <w:tc>
          <w:tcPr>
            <w:tcW w:w="799"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6E7B7097" w14:textId="77777777" w:rsidR="00777497" w:rsidRPr="004E0EF9" w:rsidRDefault="00777497" w:rsidP="00777497">
            <w:pPr>
              <w:jc w:val="right"/>
              <w:rPr>
                <w:color w:val="000000"/>
                <w:sz w:val="20"/>
                <w:szCs w:val="20"/>
              </w:rPr>
            </w:pPr>
            <w:r w:rsidRPr="004E0EF9">
              <w:rPr>
                <w:color w:val="000000"/>
                <w:sz w:val="20"/>
                <w:szCs w:val="20"/>
              </w:rPr>
              <w:t>6.25</w:t>
            </w:r>
          </w:p>
        </w:tc>
      </w:tr>
      <w:tr w:rsidR="00777497" w:rsidRPr="004E0EF9" w14:paraId="78E771DC" w14:textId="77777777" w:rsidTr="005E4209">
        <w:trPr>
          <w:trHeight w:val="244"/>
        </w:trPr>
        <w:tc>
          <w:tcPr>
            <w:tcW w:w="747" w:type="pct"/>
            <w:tcBorders>
              <w:top w:val="nil"/>
              <w:left w:val="single" w:sz="4" w:space="0" w:color="auto"/>
              <w:bottom w:val="single" w:sz="4" w:space="0" w:color="auto"/>
              <w:right w:val="single" w:sz="4" w:space="0" w:color="auto"/>
            </w:tcBorders>
            <w:shd w:val="clear" w:color="auto" w:fill="auto"/>
            <w:noWrap/>
            <w:vAlign w:val="bottom"/>
          </w:tcPr>
          <w:p w14:paraId="2E4E4321" w14:textId="77777777" w:rsidR="00777497" w:rsidRPr="004E0EF9" w:rsidRDefault="00777497" w:rsidP="00777497">
            <w:pPr>
              <w:jc w:val="left"/>
              <w:rPr>
                <w:color w:val="000000"/>
                <w:sz w:val="20"/>
                <w:szCs w:val="20"/>
              </w:rPr>
            </w:pPr>
            <w:r w:rsidRPr="004E0EF9">
              <w:rPr>
                <w:color w:val="000000"/>
                <w:sz w:val="20"/>
                <w:szCs w:val="20"/>
              </w:rPr>
              <w:t>World Bank</w:t>
            </w:r>
          </w:p>
        </w:tc>
        <w:tc>
          <w:tcPr>
            <w:tcW w:w="863" w:type="pct"/>
            <w:tcBorders>
              <w:top w:val="nil"/>
              <w:left w:val="nil"/>
              <w:bottom w:val="single" w:sz="4" w:space="0" w:color="auto"/>
              <w:right w:val="single" w:sz="4" w:space="0" w:color="auto"/>
            </w:tcBorders>
            <w:shd w:val="clear" w:color="auto" w:fill="auto"/>
            <w:noWrap/>
            <w:tcMar>
              <w:left w:w="115" w:type="dxa"/>
              <w:right w:w="288" w:type="dxa"/>
            </w:tcMar>
            <w:vAlign w:val="bottom"/>
          </w:tcPr>
          <w:p w14:paraId="0B72218F" w14:textId="77777777" w:rsidR="00777497" w:rsidRPr="004E0EF9" w:rsidRDefault="00777497" w:rsidP="00777497">
            <w:pPr>
              <w:jc w:val="right"/>
              <w:rPr>
                <w:color w:val="000000"/>
                <w:sz w:val="20"/>
                <w:szCs w:val="20"/>
              </w:rPr>
            </w:pPr>
            <w:r w:rsidRPr="004E0EF9">
              <w:rPr>
                <w:color w:val="000000"/>
                <w:sz w:val="20"/>
                <w:szCs w:val="20"/>
              </w:rPr>
              <w:t>140,138,587</w:t>
            </w:r>
          </w:p>
        </w:tc>
        <w:tc>
          <w:tcPr>
            <w:tcW w:w="864" w:type="pct"/>
            <w:tcBorders>
              <w:top w:val="nil"/>
              <w:left w:val="nil"/>
              <w:bottom w:val="single" w:sz="4" w:space="0" w:color="auto"/>
              <w:right w:val="single" w:sz="4" w:space="0" w:color="auto"/>
            </w:tcBorders>
            <w:shd w:val="clear" w:color="auto" w:fill="auto"/>
            <w:noWrap/>
            <w:tcMar>
              <w:left w:w="115" w:type="dxa"/>
              <w:right w:w="288" w:type="dxa"/>
            </w:tcMar>
            <w:vAlign w:val="bottom"/>
          </w:tcPr>
          <w:p w14:paraId="347E12E3" w14:textId="77777777" w:rsidR="00777497" w:rsidRPr="004E0EF9" w:rsidRDefault="00777497" w:rsidP="00777497">
            <w:pPr>
              <w:jc w:val="right"/>
              <w:rPr>
                <w:color w:val="000000"/>
                <w:sz w:val="20"/>
                <w:szCs w:val="20"/>
              </w:rPr>
            </w:pPr>
            <w:r w:rsidRPr="004E0EF9">
              <w:rPr>
                <w:color w:val="000000"/>
                <w:sz w:val="20"/>
                <w:szCs w:val="20"/>
              </w:rPr>
              <w:t>129,936,103</w:t>
            </w:r>
          </w:p>
        </w:tc>
        <w:tc>
          <w:tcPr>
            <w:tcW w:w="863" w:type="pct"/>
            <w:tcBorders>
              <w:top w:val="nil"/>
              <w:left w:val="nil"/>
              <w:bottom w:val="single" w:sz="4" w:space="0" w:color="auto"/>
              <w:right w:val="single" w:sz="4" w:space="0" w:color="auto"/>
            </w:tcBorders>
            <w:shd w:val="clear" w:color="auto" w:fill="auto"/>
            <w:noWrap/>
            <w:tcMar>
              <w:left w:w="115" w:type="dxa"/>
              <w:right w:w="288" w:type="dxa"/>
            </w:tcMar>
            <w:vAlign w:val="bottom"/>
          </w:tcPr>
          <w:p w14:paraId="63A7612F" w14:textId="77777777" w:rsidR="00777497" w:rsidRPr="004E0EF9" w:rsidRDefault="00777497" w:rsidP="00777497">
            <w:pPr>
              <w:jc w:val="right"/>
              <w:rPr>
                <w:color w:val="000000"/>
                <w:sz w:val="20"/>
                <w:szCs w:val="20"/>
              </w:rPr>
            </w:pPr>
            <w:r w:rsidRPr="004E0EF9">
              <w:rPr>
                <w:color w:val="000000"/>
                <w:sz w:val="20"/>
                <w:szCs w:val="20"/>
              </w:rPr>
              <w:t>6,823.6</w:t>
            </w:r>
          </w:p>
        </w:tc>
        <w:tc>
          <w:tcPr>
            <w:tcW w:w="864" w:type="pct"/>
            <w:tcBorders>
              <w:top w:val="nil"/>
              <w:left w:val="nil"/>
              <w:bottom w:val="single" w:sz="4" w:space="0" w:color="auto"/>
              <w:right w:val="single" w:sz="4" w:space="0" w:color="auto"/>
            </w:tcBorders>
            <w:shd w:val="clear" w:color="auto" w:fill="auto"/>
            <w:noWrap/>
            <w:tcMar>
              <w:left w:w="115" w:type="dxa"/>
              <w:right w:w="288" w:type="dxa"/>
            </w:tcMar>
            <w:vAlign w:val="bottom"/>
          </w:tcPr>
          <w:p w14:paraId="2748364C" w14:textId="77777777" w:rsidR="00777497" w:rsidRPr="004E0EF9" w:rsidRDefault="00777497" w:rsidP="00777497">
            <w:pPr>
              <w:jc w:val="right"/>
              <w:rPr>
                <w:color w:val="000000"/>
                <w:sz w:val="20"/>
                <w:szCs w:val="20"/>
              </w:rPr>
            </w:pPr>
            <w:r w:rsidRPr="004E0EF9">
              <w:rPr>
                <w:color w:val="000000"/>
                <w:sz w:val="20"/>
                <w:szCs w:val="20"/>
              </w:rPr>
              <w:t>6,641.8</w:t>
            </w:r>
          </w:p>
        </w:tc>
        <w:tc>
          <w:tcPr>
            <w:tcW w:w="799" w:type="pct"/>
            <w:tcBorders>
              <w:top w:val="nil"/>
              <w:left w:val="nil"/>
              <w:bottom w:val="single" w:sz="4" w:space="0" w:color="auto"/>
              <w:right w:val="single" w:sz="4" w:space="0" w:color="auto"/>
            </w:tcBorders>
            <w:shd w:val="clear" w:color="auto" w:fill="auto"/>
            <w:noWrap/>
            <w:tcMar>
              <w:left w:w="115" w:type="dxa"/>
              <w:right w:w="288" w:type="dxa"/>
            </w:tcMar>
            <w:vAlign w:val="bottom"/>
          </w:tcPr>
          <w:p w14:paraId="1857BC81" w14:textId="77777777" w:rsidR="00777497" w:rsidRPr="004E0EF9" w:rsidRDefault="00777497" w:rsidP="00777497">
            <w:pPr>
              <w:jc w:val="right"/>
              <w:rPr>
                <w:color w:val="000000"/>
                <w:sz w:val="20"/>
                <w:szCs w:val="20"/>
              </w:rPr>
            </w:pPr>
            <w:r w:rsidRPr="004E0EF9">
              <w:rPr>
                <w:color w:val="000000"/>
                <w:sz w:val="20"/>
                <w:szCs w:val="20"/>
              </w:rPr>
              <w:t>22.94</w:t>
            </w:r>
          </w:p>
        </w:tc>
      </w:tr>
      <w:tr w:rsidR="00777497" w:rsidRPr="004E0EF9" w14:paraId="4891153F" w14:textId="77777777" w:rsidTr="00195B93">
        <w:trPr>
          <w:trHeight w:val="244"/>
        </w:trPr>
        <w:tc>
          <w:tcPr>
            <w:tcW w:w="747" w:type="pct"/>
            <w:tcBorders>
              <w:top w:val="nil"/>
              <w:left w:val="single" w:sz="4" w:space="0" w:color="auto"/>
              <w:bottom w:val="single" w:sz="4" w:space="0" w:color="auto"/>
              <w:right w:val="single" w:sz="4" w:space="0" w:color="auto"/>
            </w:tcBorders>
            <w:shd w:val="clear" w:color="auto" w:fill="auto"/>
            <w:noWrap/>
            <w:vAlign w:val="bottom"/>
          </w:tcPr>
          <w:p w14:paraId="6207EC52" w14:textId="77777777" w:rsidR="00777497" w:rsidRPr="004E0EF9" w:rsidRDefault="00777497" w:rsidP="00777497">
            <w:pPr>
              <w:jc w:val="left"/>
              <w:rPr>
                <w:color w:val="000000"/>
                <w:sz w:val="20"/>
                <w:szCs w:val="20"/>
              </w:rPr>
            </w:pPr>
            <w:r w:rsidRPr="004E0EF9">
              <w:rPr>
                <w:b/>
                <w:bCs/>
                <w:color w:val="000000"/>
                <w:sz w:val="20"/>
                <w:szCs w:val="20"/>
              </w:rPr>
              <w:t>Total</w:t>
            </w:r>
          </w:p>
        </w:tc>
        <w:tc>
          <w:tcPr>
            <w:tcW w:w="863"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6501F91A" w14:textId="77777777" w:rsidR="00777497" w:rsidRPr="004E0EF9" w:rsidRDefault="00777497" w:rsidP="00777497">
            <w:pPr>
              <w:jc w:val="right"/>
              <w:rPr>
                <w:b/>
                <w:bCs/>
                <w:color w:val="000000"/>
                <w:sz w:val="20"/>
                <w:szCs w:val="20"/>
              </w:rPr>
            </w:pPr>
            <w:r w:rsidRPr="004E0EF9">
              <w:rPr>
                <w:b/>
                <w:bCs/>
                <w:color w:val="000000"/>
                <w:sz w:val="20"/>
                <w:szCs w:val="20"/>
              </w:rPr>
              <w:t>280,277,174</w:t>
            </w:r>
          </w:p>
        </w:tc>
        <w:tc>
          <w:tcPr>
            <w:tcW w:w="864"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17BE4931" w14:textId="77777777" w:rsidR="00777497" w:rsidRPr="004E0EF9" w:rsidRDefault="00777497" w:rsidP="00777497">
            <w:pPr>
              <w:jc w:val="right"/>
              <w:rPr>
                <w:b/>
                <w:bCs/>
                <w:color w:val="000000"/>
                <w:sz w:val="20"/>
                <w:szCs w:val="20"/>
              </w:rPr>
            </w:pPr>
            <w:r w:rsidRPr="004E0EF9">
              <w:rPr>
                <w:b/>
                <w:bCs/>
                <w:color w:val="000000"/>
                <w:sz w:val="20"/>
                <w:szCs w:val="20"/>
              </w:rPr>
              <w:t>259,872,206</w:t>
            </w:r>
          </w:p>
        </w:tc>
        <w:tc>
          <w:tcPr>
            <w:tcW w:w="863"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7A0AA21B" w14:textId="77777777" w:rsidR="00777497" w:rsidRPr="004E0EF9" w:rsidRDefault="00777497" w:rsidP="00777497">
            <w:pPr>
              <w:jc w:val="right"/>
              <w:rPr>
                <w:b/>
                <w:bCs/>
                <w:color w:val="000000"/>
                <w:sz w:val="20"/>
                <w:szCs w:val="20"/>
              </w:rPr>
            </w:pPr>
            <w:r w:rsidRPr="004E0EF9">
              <w:rPr>
                <w:b/>
                <w:bCs/>
                <w:color w:val="000000"/>
                <w:sz w:val="20"/>
                <w:szCs w:val="20"/>
              </w:rPr>
              <w:t>13,965.9</w:t>
            </w:r>
          </w:p>
        </w:tc>
        <w:tc>
          <w:tcPr>
            <w:tcW w:w="864"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04F9E6B0" w14:textId="77777777" w:rsidR="00777497" w:rsidRPr="004E0EF9" w:rsidRDefault="00777497" w:rsidP="00777497">
            <w:pPr>
              <w:jc w:val="right"/>
              <w:rPr>
                <w:b/>
                <w:bCs/>
                <w:color w:val="000000"/>
                <w:sz w:val="20"/>
                <w:szCs w:val="20"/>
                <w:lang w:val="en-CA"/>
              </w:rPr>
            </w:pPr>
            <w:r w:rsidRPr="004E0EF9">
              <w:rPr>
                <w:b/>
                <w:bCs/>
                <w:color w:val="000000"/>
                <w:sz w:val="20"/>
                <w:szCs w:val="20"/>
              </w:rPr>
              <w:t>13,596.4</w:t>
            </w:r>
          </w:p>
        </w:tc>
        <w:tc>
          <w:tcPr>
            <w:tcW w:w="799"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0213B19A" w14:textId="77777777" w:rsidR="00777497" w:rsidRPr="004E0EF9" w:rsidRDefault="00777497" w:rsidP="00777497">
            <w:pPr>
              <w:jc w:val="right"/>
              <w:rPr>
                <w:b/>
                <w:bCs/>
                <w:color w:val="000000"/>
                <w:sz w:val="20"/>
                <w:szCs w:val="20"/>
              </w:rPr>
            </w:pPr>
            <w:r w:rsidRPr="004E0EF9">
              <w:rPr>
                <w:b/>
                <w:bCs/>
                <w:color w:val="000000"/>
                <w:sz w:val="20"/>
                <w:szCs w:val="20"/>
              </w:rPr>
              <w:t>19.60</w:t>
            </w:r>
          </w:p>
        </w:tc>
      </w:tr>
    </w:tbl>
    <w:p w14:paraId="00E8E37D" w14:textId="77777777" w:rsidR="00642D67" w:rsidRDefault="00642D67" w:rsidP="00642D67">
      <w:pPr>
        <w:rPr>
          <w:sz w:val="20"/>
          <w:szCs w:val="20"/>
        </w:rPr>
      </w:pPr>
    </w:p>
    <w:p w14:paraId="016BF57A" w14:textId="77777777" w:rsidR="00370A8B" w:rsidRDefault="00370A8B" w:rsidP="00370A8B">
      <w:pPr>
        <w:spacing w:before="120" w:after="240"/>
        <w:rPr>
          <w:b/>
          <w:szCs w:val="20"/>
        </w:rPr>
      </w:pPr>
      <w:bookmarkStart w:id="1" w:name="_Toc56412815"/>
      <w:bookmarkStart w:id="2" w:name="_Toc117922249"/>
      <w:bookmarkStart w:id="3" w:name="_Toc147217699"/>
      <w:bookmarkStart w:id="4" w:name="_Toc147283939"/>
      <w:bookmarkStart w:id="5" w:name="_Toc147292222"/>
      <w:bookmarkStart w:id="6" w:name="_Toc147305215"/>
      <w:bookmarkStart w:id="7" w:name="_Toc147305504"/>
      <w:bookmarkStart w:id="8" w:name="_Toc147387247"/>
      <w:bookmarkStart w:id="9" w:name="_Toc147920737"/>
      <w:bookmarkStart w:id="10" w:name="_Toc370910623"/>
      <w:r w:rsidRPr="00C4219E">
        <w:rPr>
          <w:b/>
          <w:szCs w:val="20"/>
        </w:rPr>
        <w:t>Reasons for delays</w:t>
      </w:r>
    </w:p>
    <w:p w14:paraId="25B4EC3D" w14:textId="5E85D8E8" w:rsidR="00370A8B" w:rsidRPr="00696139" w:rsidRDefault="00370A8B" w:rsidP="00696139">
      <w:pPr>
        <w:pStyle w:val="Heading1"/>
        <w:tabs>
          <w:tab w:val="clear" w:pos="0"/>
          <w:tab w:val="num" w:pos="720"/>
        </w:tabs>
        <w:rPr>
          <w:lang w:val="en-US"/>
        </w:rPr>
      </w:pPr>
      <w:r w:rsidRPr="00195B93">
        <w:rPr>
          <w:lang w:val="en-US"/>
        </w:rPr>
        <w:t>Project design and planning are frequent reasons for delays. These relate to administrative burden, su</w:t>
      </w:r>
      <w:r>
        <w:rPr>
          <w:lang w:val="en-US"/>
        </w:rPr>
        <w:t>ch as the lengthy signing of a m</w:t>
      </w:r>
      <w:r w:rsidRPr="00195B93">
        <w:rPr>
          <w:lang w:val="en-US"/>
        </w:rPr>
        <w:t>emorandum of understanding</w:t>
      </w:r>
      <w:r w:rsidR="004D59B8">
        <w:rPr>
          <w:lang w:val="en-US"/>
        </w:rPr>
        <w:t>;</w:t>
      </w:r>
      <w:r>
        <w:rPr>
          <w:lang w:val="en-US"/>
        </w:rPr>
        <w:t xml:space="preserve"> and planning issues such as</w:t>
      </w:r>
      <w:r w:rsidRPr="00195B93">
        <w:rPr>
          <w:lang w:val="en-US"/>
        </w:rPr>
        <w:t xml:space="preserve"> the time needed to identify an expert consultant</w:t>
      </w:r>
      <w:r>
        <w:rPr>
          <w:lang w:val="en-US"/>
        </w:rPr>
        <w:t xml:space="preserve">, or the </w:t>
      </w:r>
      <w:r w:rsidRPr="00195B93">
        <w:rPr>
          <w:lang w:val="en-US"/>
        </w:rPr>
        <w:t>identification of beneficiaries</w:t>
      </w:r>
      <w:r w:rsidR="004D59B8">
        <w:rPr>
          <w:lang w:val="en-US"/>
        </w:rPr>
        <w:t xml:space="preserve"> for a </w:t>
      </w:r>
      <w:r>
        <w:rPr>
          <w:lang w:val="en-US"/>
        </w:rPr>
        <w:t>chiller project</w:t>
      </w:r>
      <w:r w:rsidRPr="00195B93">
        <w:rPr>
          <w:lang w:val="en-US"/>
        </w:rPr>
        <w:t xml:space="preserve">. </w:t>
      </w:r>
    </w:p>
    <w:p w14:paraId="28D7B7DD" w14:textId="0561C401" w:rsidR="0088731A" w:rsidRPr="0088731A" w:rsidRDefault="00370A8B" w:rsidP="0088731A">
      <w:pPr>
        <w:pStyle w:val="Heading1"/>
        <w:tabs>
          <w:tab w:val="clear" w:pos="0"/>
          <w:tab w:val="num" w:pos="720"/>
        </w:tabs>
        <w:rPr>
          <w:lang w:val="en-US"/>
        </w:rPr>
      </w:pPr>
      <w:r w:rsidRPr="00195B93">
        <w:rPr>
          <w:lang w:val="en-US"/>
        </w:rPr>
        <w:t xml:space="preserve">Inadequate staffing at the </w:t>
      </w:r>
      <w:r w:rsidR="00435212">
        <w:rPr>
          <w:lang w:val="en-US"/>
        </w:rPr>
        <w:t>G</w:t>
      </w:r>
      <w:r w:rsidRPr="00195B93">
        <w:rPr>
          <w:lang w:val="en-US"/>
        </w:rPr>
        <w:t>overnment level is another recurring reason for delay</w:t>
      </w:r>
      <w:r w:rsidR="004D59B8" w:rsidRPr="004D59B8">
        <w:rPr>
          <w:lang w:val="en-US"/>
        </w:rPr>
        <w:t xml:space="preserve"> </w:t>
      </w:r>
      <w:r w:rsidR="004D59B8">
        <w:rPr>
          <w:lang w:val="en-US"/>
        </w:rPr>
        <w:t xml:space="preserve">and </w:t>
      </w:r>
      <w:r w:rsidR="004D59B8" w:rsidRPr="00195B93">
        <w:rPr>
          <w:lang w:val="en-US"/>
        </w:rPr>
        <w:t>affect directly the project activities at every s</w:t>
      </w:r>
      <w:r w:rsidR="004D59B8">
        <w:rPr>
          <w:lang w:val="en-US"/>
        </w:rPr>
        <w:t>tage</w:t>
      </w:r>
      <w:r w:rsidRPr="00195B93">
        <w:rPr>
          <w:lang w:val="en-US"/>
        </w:rPr>
        <w:t xml:space="preserve">. </w:t>
      </w:r>
      <w:r w:rsidR="00B86EA1">
        <w:rPr>
          <w:lang w:val="en-US"/>
        </w:rPr>
        <w:t>In one case the r</w:t>
      </w:r>
      <w:r w:rsidRPr="00195B93">
        <w:rPr>
          <w:lang w:val="en-US"/>
        </w:rPr>
        <w:t xml:space="preserve">otation of staff </w:t>
      </w:r>
      <w:r w:rsidR="00B86EA1">
        <w:rPr>
          <w:lang w:val="en-US"/>
        </w:rPr>
        <w:t xml:space="preserve">caused a five-year long </w:t>
      </w:r>
      <w:r w:rsidR="008B3150">
        <w:rPr>
          <w:lang w:val="en-US"/>
        </w:rPr>
        <w:t xml:space="preserve">vacancy for two positions </w:t>
      </w:r>
      <w:r w:rsidRPr="00195B93">
        <w:rPr>
          <w:lang w:val="en-US"/>
        </w:rPr>
        <w:t>within the project management unit (PMU)</w:t>
      </w:r>
      <w:r>
        <w:rPr>
          <w:lang w:val="en-US"/>
        </w:rPr>
        <w:t xml:space="preserve">. </w:t>
      </w:r>
      <w:r w:rsidR="0088731A">
        <w:rPr>
          <w:lang w:val="en-US"/>
        </w:rPr>
        <w:t>To address these issues</w:t>
      </w:r>
      <w:r w:rsidR="008B3150">
        <w:rPr>
          <w:lang w:val="en-US"/>
        </w:rPr>
        <w:t>,</w:t>
      </w:r>
      <w:r w:rsidR="0088731A">
        <w:rPr>
          <w:lang w:val="en-US"/>
        </w:rPr>
        <w:t xml:space="preserve"> projects</w:t>
      </w:r>
      <w:r>
        <w:rPr>
          <w:lang w:val="en-US"/>
        </w:rPr>
        <w:t xml:space="preserve"> </w:t>
      </w:r>
      <w:r w:rsidR="0088731A">
        <w:rPr>
          <w:lang w:val="en-US"/>
        </w:rPr>
        <w:t>had to restructure</w:t>
      </w:r>
      <w:r w:rsidRPr="00195B93">
        <w:rPr>
          <w:lang w:val="en-US"/>
        </w:rPr>
        <w:t xml:space="preserve"> </w:t>
      </w:r>
      <w:r w:rsidR="0088731A">
        <w:rPr>
          <w:lang w:val="en-US"/>
        </w:rPr>
        <w:t xml:space="preserve">or in one case </w:t>
      </w:r>
      <w:r w:rsidR="00B86EA1">
        <w:rPr>
          <w:lang w:val="en-US"/>
        </w:rPr>
        <w:t>a</w:t>
      </w:r>
      <w:r w:rsidR="00B86EA1" w:rsidRPr="00195B93">
        <w:rPr>
          <w:lang w:val="en-US"/>
        </w:rPr>
        <w:t xml:space="preserve"> </w:t>
      </w:r>
      <w:r w:rsidRPr="00195B93">
        <w:rPr>
          <w:lang w:val="en-US"/>
        </w:rPr>
        <w:t xml:space="preserve">retired staff </w:t>
      </w:r>
      <w:r w:rsidR="00435212">
        <w:rPr>
          <w:lang w:val="en-US"/>
        </w:rPr>
        <w:t>was hired</w:t>
      </w:r>
      <w:r w:rsidR="00435212" w:rsidRPr="00195B93">
        <w:rPr>
          <w:lang w:val="en-US"/>
        </w:rPr>
        <w:t xml:space="preserve"> </w:t>
      </w:r>
      <w:r w:rsidRPr="00195B93">
        <w:rPr>
          <w:lang w:val="en-US"/>
        </w:rPr>
        <w:t xml:space="preserve">as consultant to help with the transition. </w:t>
      </w:r>
      <w:r w:rsidR="00B86EA1">
        <w:rPr>
          <w:lang w:val="en-US"/>
        </w:rPr>
        <w:t>B</w:t>
      </w:r>
      <w:r>
        <w:rPr>
          <w:lang w:val="en-US"/>
        </w:rPr>
        <w:t>roader</w:t>
      </w:r>
      <w:r w:rsidRPr="00195B93">
        <w:rPr>
          <w:lang w:val="en-US"/>
        </w:rPr>
        <w:t xml:space="preserve"> structural changes in public institutions </w:t>
      </w:r>
      <w:r>
        <w:rPr>
          <w:lang w:val="en-US"/>
        </w:rPr>
        <w:t>similarly</w:t>
      </w:r>
      <w:r w:rsidRPr="00195B93">
        <w:rPr>
          <w:lang w:val="en-US"/>
        </w:rPr>
        <w:t xml:space="preserve"> affected timely </w:t>
      </w:r>
      <w:r>
        <w:rPr>
          <w:lang w:val="en-US"/>
        </w:rPr>
        <w:t xml:space="preserve">project </w:t>
      </w:r>
      <w:r w:rsidRPr="00195B93">
        <w:rPr>
          <w:lang w:val="en-US"/>
        </w:rPr>
        <w:t>implementation.</w:t>
      </w:r>
      <w:r w:rsidR="0088731A">
        <w:rPr>
          <w:lang w:val="en-US"/>
        </w:rPr>
        <w:t xml:space="preserve"> </w:t>
      </w:r>
      <w:r w:rsidR="0088731A" w:rsidRPr="0088731A">
        <w:rPr>
          <w:lang w:val="en-US"/>
        </w:rPr>
        <w:t xml:space="preserve">Political and governmental issues also </w:t>
      </w:r>
      <w:r w:rsidR="00435212">
        <w:rPr>
          <w:lang w:val="en-US"/>
        </w:rPr>
        <w:t>cause</w:t>
      </w:r>
      <w:r w:rsidR="0088731A" w:rsidRPr="0088731A">
        <w:rPr>
          <w:lang w:val="en-US"/>
        </w:rPr>
        <w:t xml:space="preserve"> delays that are outside the control of the national ozone unit (NOU) or </w:t>
      </w:r>
      <w:r w:rsidR="00B86EA1">
        <w:rPr>
          <w:lang w:val="en-US"/>
        </w:rPr>
        <w:t xml:space="preserve">of </w:t>
      </w:r>
      <w:r w:rsidR="0088731A" w:rsidRPr="0088731A">
        <w:rPr>
          <w:lang w:val="en-US"/>
        </w:rPr>
        <w:t xml:space="preserve">the </w:t>
      </w:r>
      <w:r w:rsidR="00435212">
        <w:rPr>
          <w:lang w:val="en-US"/>
        </w:rPr>
        <w:t>IA</w:t>
      </w:r>
      <w:r w:rsidR="0088731A" w:rsidRPr="0088731A">
        <w:rPr>
          <w:lang w:val="en-US"/>
        </w:rPr>
        <w:t xml:space="preserve">s (e.g., the revision or update of standards, a change in the political direction of the ministries, the transfer of the NOU </w:t>
      </w:r>
      <w:r w:rsidR="00B86EA1">
        <w:rPr>
          <w:lang w:val="en-US"/>
        </w:rPr>
        <w:t>among</w:t>
      </w:r>
      <w:r w:rsidR="00B86EA1" w:rsidRPr="0088731A">
        <w:rPr>
          <w:lang w:val="en-US"/>
        </w:rPr>
        <w:t xml:space="preserve"> </w:t>
      </w:r>
      <w:r w:rsidR="0088731A" w:rsidRPr="0088731A">
        <w:rPr>
          <w:lang w:val="en-US"/>
        </w:rPr>
        <w:t>different ministries, and the holding of elections</w:t>
      </w:r>
      <w:r w:rsidR="00435212">
        <w:rPr>
          <w:lang w:val="en-US"/>
        </w:rPr>
        <w:t xml:space="preserve"> and the subsequent changes of G</w:t>
      </w:r>
      <w:r w:rsidR="0088731A" w:rsidRPr="0088731A">
        <w:rPr>
          <w:lang w:val="en-US"/>
        </w:rPr>
        <w:t>overnment). One agency mentioned the tensions between three bordering countries, which strained the relations and slowed the discussion process</w:t>
      </w:r>
      <w:r w:rsidR="00B86EA1">
        <w:rPr>
          <w:lang w:val="en-US"/>
        </w:rPr>
        <w:t xml:space="preserve"> and regional cooperation</w:t>
      </w:r>
      <w:r w:rsidR="008B3150">
        <w:rPr>
          <w:lang w:val="en-US"/>
        </w:rPr>
        <w:t>.</w:t>
      </w:r>
    </w:p>
    <w:p w14:paraId="76B5605A" w14:textId="088AA00F" w:rsidR="00370A8B" w:rsidRPr="00195B93" w:rsidRDefault="00435212" w:rsidP="00370A8B">
      <w:pPr>
        <w:pStyle w:val="Heading1"/>
        <w:tabs>
          <w:tab w:val="clear" w:pos="0"/>
          <w:tab w:val="num" w:pos="720"/>
        </w:tabs>
        <w:rPr>
          <w:lang w:val="en-US"/>
        </w:rPr>
      </w:pPr>
      <w:r>
        <w:rPr>
          <w:lang w:val="en-US"/>
        </w:rPr>
        <w:t>F</w:t>
      </w:r>
      <w:r w:rsidR="00370A8B" w:rsidRPr="00195B93">
        <w:rPr>
          <w:lang w:val="en-US"/>
        </w:rPr>
        <w:t>und</w:t>
      </w:r>
      <w:r w:rsidR="00641192">
        <w:rPr>
          <w:lang w:val="en-US"/>
        </w:rPr>
        <w:t>ing</w:t>
      </w:r>
      <w:r w:rsidR="00370A8B" w:rsidRPr="00195B93">
        <w:rPr>
          <w:lang w:val="en-US"/>
        </w:rPr>
        <w:t>-related issues</w:t>
      </w:r>
      <w:r w:rsidR="0088731A">
        <w:rPr>
          <w:lang w:val="en-US"/>
        </w:rPr>
        <w:t xml:space="preserve"> relate</w:t>
      </w:r>
      <w:r w:rsidR="00B714EB">
        <w:rPr>
          <w:lang w:val="en-US"/>
        </w:rPr>
        <w:t xml:space="preserve">, in </w:t>
      </w:r>
      <w:r w:rsidR="00370A8B" w:rsidRPr="00195B93">
        <w:rPr>
          <w:lang w:val="en-US"/>
        </w:rPr>
        <w:t xml:space="preserve">one instance </w:t>
      </w:r>
      <w:r w:rsidR="00B714EB">
        <w:rPr>
          <w:lang w:val="en-US"/>
        </w:rPr>
        <w:t>to</w:t>
      </w:r>
      <w:r w:rsidR="00370A8B" w:rsidRPr="00195B93">
        <w:rPr>
          <w:lang w:val="en-US"/>
        </w:rPr>
        <w:t xml:space="preserve"> project </w:t>
      </w:r>
      <w:r w:rsidR="00B714EB">
        <w:rPr>
          <w:lang w:val="en-US"/>
        </w:rPr>
        <w:t>transfer</w:t>
      </w:r>
      <w:r w:rsidR="00370A8B" w:rsidRPr="00195B93">
        <w:rPr>
          <w:lang w:val="en-US"/>
        </w:rPr>
        <w:t xml:space="preserve"> from one </w:t>
      </w:r>
      <w:r w:rsidR="00B714EB">
        <w:rPr>
          <w:lang w:val="en-US"/>
        </w:rPr>
        <w:t>agency to another</w:t>
      </w:r>
      <w:r w:rsidR="00370A8B" w:rsidRPr="00195B93">
        <w:rPr>
          <w:lang w:val="en-US"/>
        </w:rPr>
        <w:t>, which required consultations of all the stakeholders to conclude th</w:t>
      </w:r>
      <w:r w:rsidR="00B714EB">
        <w:rPr>
          <w:lang w:val="en-US"/>
        </w:rPr>
        <w:t>e g</w:t>
      </w:r>
      <w:r w:rsidR="00370A8B" w:rsidRPr="00195B93">
        <w:rPr>
          <w:lang w:val="en-US"/>
        </w:rPr>
        <w:t xml:space="preserve">rant agreement, </w:t>
      </w:r>
      <w:r w:rsidR="00370A8B">
        <w:rPr>
          <w:lang w:val="en-US"/>
        </w:rPr>
        <w:t xml:space="preserve">thus </w:t>
      </w:r>
      <w:r w:rsidR="00B714EB">
        <w:rPr>
          <w:lang w:val="en-US"/>
        </w:rPr>
        <w:t>delaying the project</w:t>
      </w:r>
      <w:r w:rsidR="00641192">
        <w:rPr>
          <w:lang w:val="en-US"/>
        </w:rPr>
        <w:t xml:space="preserve">; </w:t>
      </w:r>
      <w:r w:rsidR="00B714EB">
        <w:rPr>
          <w:lang w:val="en-US"/>
        </w:rPr>
        <w:t>in</w:t>
      </w:r>
      <w:r w:rsidR="00370A8B" w:rsidRPr="00195B93">
        <w:rPr>
          <w:lang w:val="en-US"/>
        </w:rPr>
        <w:t xml:space="preserve"> </w:t>
      </w:r>
      <w:r w:rsidR="00B714EB">
        <w:rPr>
          <w:lang w:val="en-US"/>
        </w:rPr>
        <w:t xml:space="preserve">other </w:t>
      </w:r>
      <w:r w:rsidR="008B3150">
        <w:rPr>
          <w:lang w:val="en-US"/>
        </w:rPr>
        <w:t xml:space="preserve">instance delays were because </w:t>
      </w:r>
      <w:r w:rsidR="00370A8B" w:rsidRPr="00195B93">
        <w:rPr>
          <w:lang w:val="en-US"/>
        </w:rPr>
        <w:t xml:space="preserve">the </w:t>
      </w:r>
      <w:r w:rsidR="00370A8B">
        <w:rPr>
          <w:lang w:val="en-US"/>
        </w:rPr>
        <w:t xml:space="preserve">lengthy </w:t>
      </w:r>
      <w:r w:rsidR="00370A8B" w:rsidRPr="00195B93">
        <w:rPr>
          <w:lang w:val="en-US"/>
        </w:rPr>
        <w:t>administrative procedures and the disbursement of funds</w:t>
      </w:r>
      <w:r w:rsidR="00370A8B">
        <w:rPr>
          <w:lang w:val="en-US"/>
        </w:rPr>
        <w:t xml:space="preserve">, as it was exemplified in one case </w:t>
      </w:r>
      <w:r w:rsidR="00B714EB">
        <w:rPr>
          <w:lang w:val="en-US"/>
        </w:rPr>
        <w:t>late</w:t>
      </w:r>
      <w:r w:rsidR="00370A8B">
        <w:rPr>
          <w:lang w:val="en-US"/>
        </w:rPr>
        <w:t xml:space="preserve"> submission </w:t>
      </w:r>
      <w:r w:rsidR="00B714EB">
        <w:rPr>
          <w:lang w:val="en-US"/>
        </w:rPr>
        <w:t>of a verification report delaying</w:t>
      </w:r>
      <w:r w:rsidR="00370A8B">
        <w:rPr>
          <w:lang w:val="en-US"/>
        </w:rPr>
        <w:t xml:space="preserve"> the approval of </w:t>
      </w:r>
      <w:r w:rsidR="00B714EB">
        <w:rPr>
          <w:lang w:val="en-US"/>
        </w:rPr>
        <w:t xml:space="preserve">the subsequent </w:t>
      </w:r>
      <w:r w:rsidR="00370A8B">
        <w:rPr>
          <w:lang w:val="en-US"/>
        </w:rPr>
        <w:t>tranche</w:t>
      </w:r>
      <w:r w:rsidR="00370A8B" w:rsidRPr="00195B93">
        <w:rPr>
          <w:lang w:val="en-US"/>
        </w:rPr>
        <w:t>.</w:t>
      </w:r>
    </w:p>
    <w:p w14:paraId="273E54B2" w14:textId="271CDC7B" w:rsidR="00370A8B" w:rsidRDefault="00641192" w:rsidP="00370A8B">
      <w:pPr>
        <w:pStyle w:val="Heading1"/>
        <w:tabs>
          <w:tab w:val="clear" w:pos="0"/>
          <w:tab w:val="num" w:pos="720"/>
        </w:tabs>
        <w:rPr>
          <w:lang w:val="en-US"/>
        </w:rPr>
      </w:pPr>
      <w:r>
        <w:rPr>
          <w:lang w:val="en-US"/>
        </w:rPr>
        <w:t>Delays</w:t>
      </w:r>
      <w:r w:rsidR="00370A8B" w:rsidRPr="00195B93">
        <w:rPr>
          <w:lang w:val="en-US"/>
        </w:rPr>
        <w:t xml:space="preserve"> </w:t>
      </w:r>
      <w:r w:rsidR="00370A8B">
        <w:rPr>
          <w:lang w:val="en-US"/>
        </w:rPr>
        <w:t>due to</w:t>
      </w:r>
      <w:r w:rsidR="00370A8B" w:rsidRPr="00195B93">
        <w:rPr>
          <w:lang w:val="en-US"/>
        </w:rPr>
        <w:t xml:space="preserve"> the suppliers were </w:t>
      </w:r>
      <w:r w:rsidR="00370A8B">
        <w:rPr>
          <w:lang w:val="en-US"/>
        </w:rPr>
        <w:t>attributed</w:t>
      </w:r>
      <w:r w:rsidR="00370A8B" w:rsidRPr="00195B93">
        <w:rPr>
          <w:lang w:val="en-US"/>
        </w:rPr>
        <w:t xml:space="preserve"> in two instances</w:t>
      </w:r>
      <w:r>
        <w:rPr>
          <w:lang w:val="en-US"/>
        </w:rPr>
        <w:t xml:space="preserve">; one was because of </w:t>
      </w:r>
      <w:r w:rsidR="00370A8B" w:rsidRPr="00195B93">
        <w:rPr>
          <w:lang w:val="en-US"/>
        </w:rPr>
        <w:t>the unavailability of the proper equipment</w:t>
      </w:r>
      <w:r>
        <w:rPr>
          <w:lang w:val="en-US"/>
        </w:rPr>
        <w:t xml:space="preserve">; </w:t>
      </w:r>
      <w:r w:rsidR="008B3150">
        <w:rPr>
          <w:lang w:val="en-US"/>
        </w:rPr>
        <w:t xml:space="preserve">another </w:t>
      </w:r>
      <w:r w:rsidR="008B3150" w:rsidRPr="00195B93">
        <w:rPr>
          <w:lang w:val="en-US"/>
        </w:rPr>
        <w:t>to</w:t>
      </w:r>
      <w:r w:rsidR="00370A8B" w:rsidRPr="00195B93">
        <w:rPr>
          <w:lang w:val="en-US"/>
        </w:rPr>
        <w:t xml:space="preserve"> the competitive bidding process to purchase the refrigerant identifiers. Delays at the enterprise level were attributed to the </w:t>
      </w:r>
      <w:r>
        <w:rPr>
          <w:lang w:val="en-US"/>
        </w:rPr>
        <w:t xml:space="preserve">lengthy process of </w:t>
      </w:r>
      <w:r w:rsidR="00370A8B" w:rsidRPr="00195B93">
        <w:rPr>
          <w:lang w:val="en-US"/>
        </w:rPr>
        <w:t xml:space="preserve">eligibility of recipient enterprises due </w:t>
      </w:r>
      <w:r w:rsidR="00370A8B" w:rsidRPr="00195B93">
        <w:rPr>
          <w:lang w:val="en-US"/>
        </w:rPr>
        <w:lastRenderedPageBreak/>
        <w:t>to the complex nature of the project</w:t>
      </w:r>
      <w:r w:rsidR="00370A8B">
        <w:rPr>
          <w:lang w:val="en-US"/>
        </w:rPr>
        <w:t xml:space="preserve"> (i.e.,</w:t>
      </w:r>
      <w:r w:rsidR="00370A8B" w:rsidRPr="00195B93">
        <w:rPr>
          <w:lang w:val="en-US"/>
        </w:rPr>
        <w:t xml:space="preserve"> different products and production processes</w:t>
      </w:r>
      <w:r w:rsidR="00370A8B">
        <w:rPr>
          <w:lang w:val="en-US"/>
        </w:rPr>
        <w:t>)</w:t>
      </w:r>
      <w:r w:rsidR="00370A8B" w:rsidRPr="00195B93">
        <w:rPr>
          <w:lang w:val="en-US"/>
        </w:rPr>
        <w:t>. One agency mentioned that the market reluctance made some enterprises bac</w:t>
      </w:r>
      <w:r w:rsidR="00370A8B">
        <w:rPr>
          <w:lang w:val="en-US"/>
        </w:rPr>
        <w:t xml:space="preserve">k out of the conversion process, leading to </w:t>
      </w:r>
      <w:r w:rsidR="00370A8B" w:rsidRPr="00195B93">
        <w:rPr>
          <w:lang w:val="en-US"/>
        </w:rPr>
        <w:t xml:space="preserve">the </w:t>
      </w:r>
      <w:r w:rsidR="00370A8B">
        <w:rPr>
          <w:lang w:val="en-US"/>
        </w:rPr>
        <w:t>return of</w:t>
      </w:r>
      <w:r w:rsidR="00370A8B" w:rsidRPr="00195B93">
        <w:rPr>
          <w:lang w:val="en-US"/>
        </w:rPr>
        <w:t xml:space="preserve"> funds, while another mentioned the </w:t>
      </w:r>
      <w:r w:rsidR="00B5601F">
        <w:rPr>
          <w:lang w:val="en-US"/>
        </w:rPr>
        <w:t>enterprise</w:t>
      </w:r>
      <w:r w:rsidR="00B5601F" w:rsidRPr="00195B93">
        <w:rPr>
          <w:lang w:val="en-US"/>
        </w:rPr>
        <w:t xml:space="preserve">’s </w:t>
      </w:r>
      <w:r w:rsidR="00370A8B" w:rsidRPr="00195B93">
        <w:rPr>
          <w:lang w:val="en-US"/>
        </w:rPr>
        <w:t>modernization and general upgrade of their manufacturing operations</w:t>
      </w:r>
      <w:r w:rsidR="00B5601F">
        <w:rPr>
          <w:lang w:val="en-US"/>
        </w:rPr>
        <w:t xml:space="preserve"> as the cause </w:t>
      </w:r>
      <w:r w:rsidR="00370A8B">
        <w:rPr>
          <w:lang w:val="en-US"/>
        </w:rPr>
        <w:t>which delayed implementation</w:t>
      </w:r>
      <w:r w:rsidR="00370A8B" w:rsidRPr="00195B93">
        <w:rPr>
          <w:lang w:val="en-US"/>
        </w:rPr>
        <w:t>.</w:t>
      </w:r>
    </w:p>
    <w:p w14:paraId="1D43F36D" w14:textId="77777777" w:rsidR="00370A8B" w:rsidRPr="001728F4" w:rsidRDefault="00370A8B" w:rsidP="00370A8B">
      <w:pPr>
        <w:pStyle w:val="Heading1"/>
        <w:keepNext/>
        <w:numPr>
          <w:ilvl w:val="0"/>
          <w:numId w:val="0"/>
        </w:numPr>
        <w:rPr>
          <w:b/>
        </w:rPr>
      </w:pPr>
      <w:r w:rsidRPr="00C4219E">
        <w:rPr>
          <w:b/>
        </w:rPr>
        <w:t>L</w:t>
      </w:r>
      <w:r>
        <w:rPr>
          <w:b/>
          <w:lang w:eastAsia="ja-JP"/>
        </w:rPr>
        <w:t>essons learned</w:t>
      </w:r>
      <w:r w:rsidRPr="00A27C4F">
        <w:rPr>
          <w:vertAlign w:val="superscript"/>
        </w:rPr>
        <w:footnoteReference w:id="2"/>
      </w:r>
      <w:r w:rsidRPr="00A27C4F">
        <w:t xml:space="preserve"> </w:t>
      </w:r>
    </w:p>
    <w:p w14:paraId="52DE705E" w14:textId="21D06FE5" w:rsidR="00A708D9" w:rsidRDefault="00370A8B" w:rsidP="00A708D9">
      <w:pPr>
        <w:pStyle w:val="Heading1"/>
        <w:tabs>
          <w:tab w:val="clear" w:pos="0"/>
          <w:tab w:val="num" w:pos="720"/>
        </w:tabs>
        <w:rPr>
          <w:lang w:val="en-US"/>
        </w:rPr>
      </w:pPr>
      <w:r w:rsidRPr="006047AB">
        <w:t xml:space="preserve">Coordination, frequent communication and collaboration </w:t>
      </w:r>
      <w:r>
        <w:t>between all stakeholders (i.e., g</w:t>
      </w:r>
      <w:r w:rsidRPr="006047AB">
        <w:t>overnmental agencies,</w:t>
      </w:r>
      <w:r w:rsidR="00627304">
        <w:t xml:space="preserve"> </w:t>
      </w:r>
      <w:r w:rsidRPr="006047AB">
        <w:t>IAs, industry associations and academia), from design to implementation</w:t>
      </w:r>
      <w:r>
        <w:t>,</w:t>
      </w:r>
      <w:r w:rsidRPr="006047AB">
        <w:t xml:space="preserve"> </w:t>
      </w:r>
      <w:r>
        <w:t>are</w:t>
      </w:r>
      <w:r w:rsidRPr="006047AB">
        <w:t xml:space="preserve"> vital </w:t>
      </w:r>
      <w:r>
        <w:t>for</w:t>
      </w:r>
      <w:r w:rsidRPr="006047AB">
        <w:t xml:space="preserve"> a successful</w:t>
      </w:r>
      <w:r>
        <w:t xml:space="preserve"> implementation of</w:t>
      </w:r>
      <w:r w:rsidRPr="006047AB">
        <w:t xml:space="preserve"> project</w:t>
      </w:r>
      <w:r>
        <w:t xml:space="preserve">s and are repeatedly mentioned by the </w:t>
      </w:r>
      <w:r w:rsidR="00AB7101">
        <w:t>IAs</w:t>
      </w:r>
      <w:r>
        <w:t xml:space="preserve"> and their national counterparts</w:t>
      </w:r>
      <w:r w:rsidRPr="006047AB">
        <w:t>.</w:t>
      </w:r>
      <w:r>
        <w:t xml:space="preserve"> A NOU specifically stressed the importance of a </w:t>
      </w:r>
      <w:r w:rsidRPr="00091FD8">
        <w:rPr>
          <w:lang w:val="en-US"/>
        </w:rPr>
        <w:t>structured co-ordination in larger projects.</w:t>
      </w:r>
    </w:p>
    <w:p w14:paraId="3A89A2D6" w14:textId="51276F50" w:rsidR="006633C0" w:rsidRDefault="005A2E59" w:rsidP="006633C0">
      <w:pPr>
        <w:pStyle w:val="Heading1"/>
        <w:tabs>
          <w:tab w:val="clear" w:pos="0"/>
          <w:tab w:val="num" w:pos="720"/>
        </w:tabs>
      </w:pPr>
      <w:r w:rsidRPr="00664C02">
        <w:t xml:space="preserve">Lessons from effective </w:t>
      </w:r>
      <w:r w:rsidR="00AD2C98">
        <w:t>project designs and implementation</w:t>
      </w:r>
      <w:r w:rsidRPr="00664C02">
        <w:t xml:space="preserve"> methods relate, </w:t>
      </w:r>
      <w:r w:rsidRPr="00AD2C98">
        <w:rPr>
          <w:i/>
        </w:rPr>
        <w:t>inter alia</w:t>
      </w:r>
      <w:r w:rsidRPr="00664C02">
        <w:t xml:space="preserve"> to: </w:t>
      </w:r>
      <w:r w:rsidR="006633C0">
        <w:t xml:space="preserve">an information gathering inception phase; </w:t>
      </w:r>
      <w:r w:rsidR="00E6353C" w:rsidRPr="00664C02">
        <w:t>a</w:t>
      </w:r>
      <w:r w:rsidR="00AD2C98">
        <w:t xml:space="preserve"> simple a</w:t>
      </w:r>
      <w:r w:rsidR="00AB7101">
        <w:t>nd</w:t>
      </w:r>
      <w:r w:rsidR="00AD2C98">
        <w:t xml:space="preserve"> flexible design; a</w:t>
      </w:r>
      <w:r w:rsidR="00E6353C" w:rsidRPr="00664C02">
        <w:t xml:space="preserve"> design phase linking </w:t>
      </w:r>
      <w:r w:rsidR="00AB7101">
        <w:t>ongoing</w:t>
      </w:r>
      <w:r w:rsidR="00E6353C" w:rsidRPr="00664C02">
        <w:t xml:space="preserve"> projects to the </w:t>
      </w:r>
      <w:r w:rsidR="00446494">
        <w:t>HCFC phase-out management plan (</w:t>
      </w:r>
      <w:r w:rsidR="00E6353C" w:rsidRPr="00664C02">
        <w:t>HPMP</w:t>
      </w:r>
      <w:r w:rsidR="00446494">
        <w:t>)</w:t>
      </w:r>
      <w:r w:rsidR="00E6353C" w:rsidRPr="00664C02">
        <w:t xml:space="preserve">; and </w:t>
      </w:r>
      <w:r w:rsidR="00664C02" w:rsidRPr="00664C02">
        <w:t>the</w:t>
      </w:r>
      <w:r w:rsidR="00E6353C" w:rsidRPr="00664C02">
        <w:t xml:space="preserve"> consolidation of subprojects.</w:t>
      </w:r>
    </w:p>
    <w:p w14:paraId="4D38B9AB" w14:textId="3E7D80FE" w:rsidR="00A708D9" w:rsidRPr="006633C0" w:rsidRDefault="00AD2C98" w:rsidP="006633C0">
      <w:pPr>
        <w:pStyle w:val="Heading1"/>
        <w:tabs>
          <w:tab w:val="clear" w:pos="0"/>
          <w:tab w:val="num" w:pos="720"/>
        </w:tabs>
      </w:pPr>
      <w:r w:rsidRPr="006633C0">
        <w:t>Project</w:t>
      </w:r>
      <w:r w:rsidRPr="006633C0">
        <w:rPr>
          <w:lang w:val="en-US"/>
        </w:rPr>
        <w:t xml:space="preserve"> design should </w:t>
      </w:r>
      <w:r w:rsidR="006633C0" w:rsidRPr="006633C0">
        <w:rPr>
          <w:lang w:val="en-US"/>
        </w:rPr>
        <w:t>be subsequent to an information session in the preparatory stage (e.g., surveys, collection of technical information and technical level collaboratio</w:t>
      </w:r>
      <w:r w:rsidR="006D22A9">
        <w:rPr>
          <w:lang w:val="en-US"/>
        </w:rPr>
        <w:t xml:space="preserve">n with potential beneficiaries), should </w:t>
      </w:r>
      <w:r w:rsidRPr="006633C0">
        <w:rPr>
          <w:lang w:val="en-US"/>
        </w:rPr>
        <w:t xml:space="preserve">be kept simple and allow for </w:t>
      </w:r>
      <w:r w:rsidR="006D22A9" w:rsidRPr="006633C0">
        <w:rPr>
          <w:lang w:val="en-US"/>
        </w:rPr>
        <w:t>flexibility</w:t>
      </w:r>
      <w:r w:rsidRPr="006633C0">
        <w:rPr>
          <w:lang w:val="en-US"/>
        </w:rPr>
        <w:t xml:space="preserve"> in its implementation as some elements may change (e.g., costs of equipment) between the inception phase and the implementation. </w:t>
      </w:r>
      <w:r w:rsidR="00A708D9" w:rsidRPr="006633C0">
        <w:rPr>
          <w:lang w:val="en-US"/>
        </w:rPr>
        <w:t>In order to maintain a</w:t>
      </w:r>
      <w:r w:rsidR="00AB7101">
        <w:rPr>
          <w:lang w:val="en-US"/>
        </w:rPr>
        <w:t>n</w:t>
      </w:r>
      <w:r w:rsidR="00A708D9" w:rsidRPr="006633C0">
        <w:rPr>
          <w:lang w:val="en-US"/>
        </w:rPr>
        <w:t xml:space="preserve"> efficient implementa</w:t>
      </w:r>
      <w:r w:rsidR="00AB7101">
        <w:rPr>
          <w:lang w:val="en-US"/>
        </w:rPr>
        <w:t>tion framework and to</w:t>
      </w:r>
      <w:r w:rsidR="00A708D9" w:rsidRPr="006633C0">
        <w:rPr>
          <w:lang w:val="en-US"/>
        </w:rPr>
        <w:t xml:space="preserve"> establish a thorough coordination between stakeholders, one project created a virtual organizational structure with standardized operational procedures, an innovative online knowledge sharing platform and an effective monitoring and review process, with regional focal points and thematic leaders. This process has been replicated</w:t>
      </w:r>
      <w:r w:rsidRPr="006633C0">
        <w:rPr>
          <w:lang w:val="en-US"/>
        </w:rPr>
        <w:t xml:space="preserve"> in other countries</w:t>
      </w:r>
      <w:r w:rsidR="00A708D9" w:rsidRPr="006633C0">
        <w:rPr>
          <w:lang w:val="en-US"/>
        </w:rPr>
        <w:t>, in different scope</w:t>
      </w:r>
      <w:r w:rsidR="006D22A9">
        <w:rPr>
          <w:lang w:val="en-US"/>
        </w:rPr>
        <w:t>s</w:t>
      </w:r>
      <w:r w:rsidRPr="006633C0">
        <w:rPr>
          <w:lang w:val="en-US"/>
        </w:rPr>
        <w:t>,</w:t>
      </w:r>
      <w:r w:rsidR="00A708D9" w:rsidRPr="006633C0">
        <w:rPr>
          <w:lang w:val="en-US"/>
        </w:rPr>
        <w:t xml:space="preserve"> and </w:t>
      </w:r>
      <w:r w:rsidR="006D22A9">
        <w:rPr>
          <w:lang w:val="en-US"/>
        </w:rPr>
        <w:t>is</w:t>
      </w:r>
      <w:r w:rsidR="00A708D9" w:rsidRPr="006633C0">
        <w:rPr>
          <w:lang w:val="en-US"/>
        </w:rPr>
        <w:t xml:space="preserve"> </w:t>
      </w:r>
      <w:r w:rsidR="006D22A9">
        <w:rPr>
          <w:lang w:val="en-US"/>
        </w:rPr>
        <w:t xml:space="preserve">rated </w:t>
      </w:r>
      <w:r w:rsidR="00A708D9" w:rsidRPr="006633C0">
        <w:rPr>
          <w:lang w:val="en-US"/>
        </w:rPr>
        <w:t xml:space="preserve">highly satisfactory by </w:t>
      </w:r>
      <w:r w:rsidR="006D22A9">
        <w:rPr>
          <w:lang w:val="en-US"/>
        </w:rPr>
        <w:t xml:space="preserve">the </w:t>
      </w:r>
      <w:r w:rsidR="00A708D9" w:rsidRPr="006633C0">
        <w:rPr>
          <w:lang w:val="en-US"/>
        </w:rPr>
        <w:t xml:space="preserve">stakeholders. </w:t>
      </w:r>
    </w:p>
    <w:p w14:paraId="1437AB5E" w14:textId="061AE4C3" w:rsidR="00664C02" w:rsidRPr="00664C02" w:rsidRDefault="00AB7101" w:rsidP="00664C02">
      <w:pPr>
        <w:pStyle w:val="Heading1"/>
        <w:tabs>
          <w:tab w:val="clear" w:pos="0"/>
          <w:tab w:val="num" w:pos="720"/>
        </w:tabs>
        <w:rPr>
          <w:lang w:val="en-US"/>
        </w:rPr>
      </w:pPr>
      <w:r>
        <w:rPr>
          <w:lang w:val="en-US"/>
        </w:rPr>
        <w:t>A plan</w:t>
      </w:r>
      <w:r w:rsidR="00E6353C">
        <w:rPr>
          <w:lang w:val="en-US"/>
        </w:rPr>
        <w:t xml:space="preserve"> that builds on </w:t>
      </w:r>
      <w:r>
        <w:rPr>
          <w:lang w:val="en-US"/>
        </w:rPr>
        <w:t>ongoing</w:t>
      </w:r>
      <w:r w:rsidR="00E6353C">
        <w:rPr>
          <w:lang w:val="en-US"/>
        </w:rPr>
        <w:t xml:space="preserve"> projects, designed to cre</w:t>
      </w:r>
      <w:r w:rsidR="006D22A9">
        <w:rPr>
          <w:lang w:val="en-US"/>
        </w:rPr>
        <w:t>ate continuity with the HPMP,</w:t>
      </w:r>
      <w:r w:rsidR="00E6353C">
        <w:rPr>
          <w:lang w:val="en-US"/>
        </w:rPr>
        <w:t xml:space="preserve"> facilitate</w:t>
      </w:r>
      <w:r w:rsidR="006D22A9">
        <w:rPr>
          <w:lang w:val="en-US"/>
        </w:rPr>
        <w:t>s</w:t>
      </w:r>
      <w:r w:rsidR="00E6353C">
        <w:rPr>
          <w:lang w:val="en-US"/>
        </w:rPr>
        <w:t xml:space="preserve"> greatly its implementation. </w:t>
      </w:r>
      <w:r>
        <w:rPr>
          <w:lang w:val="en-US"/>
        </w:rPr>
        <w:t>A</w:t>
      </w:r>
      <w:r w:rsidR="005A2E59" w:rsidRPr="009E1B3D">
        <w:rPr>
          <w:lang w:val="en-US"/>
        </w:rPr>
        <w:t xml:space="preserve">gencies and their national counterparts reported the need to evaluate thoroughly the needs and </w:t>
      </w:r>
      <w:r w:rsidR="009E1B3D" w:rsidRPr="009E1B3D">
        <w:rPr>
          <w:lang w:val="en-US"/>
        </w:rPr>
        <w:t>realities</w:t>
      </w:r>
      <w:r w:rsidR="005A2E59" w:rsidRPr="009E1B3D">
        <w:rPr>
          <w:lang w:val="en-US"/>
        </w:rPr>
        <w:t xml:space="preserve"> of a given sector nationally </w:t>
      </w:r>
      <w:r w:rsidR="006D22A9" w:rsidRPr="009E1B3D">
        <w:rPr>
          <w:lang w:val="en-US"/>
        </w:rPr>
        <w:t xml:space="preserve">before designing a project </w:t>
      </w:r>
      <w:r w:rsidR="005A2E59" w:rsidRPr="009E1B3D">
        <w:rPr>
          <w:lang w:val="en-US"/>
        </w:rPr>
        <w:t>(e.g., by conducting surveys, verification reports and audits)</w:t>
      </w:r>
      <w:r w:rsidR="006D22A9">
        <w:rPr>
          <w:lang w:val="en-US"/>
        </w:rPr>
        <w:t>,</w:t>
      </w:r>
      <w:r w:rsidR="005A2E59" w:rsidRPr="009E1B3D">
        <w:rPr>
          <w:lang w:val="en-US"/>
        </w:rPr>
        <w:t xml:space="preserve"> to grasp</w:t>
      </w:r>
      <w:r w:rsidR="00370A8B" w:rsidRPr="009E1B3D">
        <w:rPr>
          <w:lang w:val="en-US"/>
        </w:rPr>
        <w:t xml:space="preserve"> the magnitude</w:t>
      </w:r>
      <w:r w:rsidR="005A2E59" w:rsidRPr="009E1B3D">
        <w:rPr>
          <w:lang w:val="en-US"/>
        </w:rPr>
        <w:t xml:space="preserve"> of the project</w:t>
      </w:r>
      <w:r w:rsidR="00370A8B" w:rsidRPr="009E1B3D">
        <w:rPr>
          <w:lang w:val="en-US"/>
        </w:rPr>
        <w:t xml:space="preserve"> and </w:t>
      </w:r>
      <w:r w:rsidR="005A2E59" w:rsidRPr="009E1B3D">
        <w:rPr>
          <w:lang w:val="en-US"/>
        </w:rPr>
        <w:t xml:space="preserve">its </w:t>
      </w:r>
      <w:r w:rsidR="00370A8B" w:rsidRPr="009E1B3D">
        <w:rPr>
          <w:lang w:val="en-US"/>
        </w:rPr>
        <w:t>regional distribution</w:t>
      </w:r>
      <w:r w:rsidR="005A2E59" w:rsidRPr="009E1B3D">
        <w:rPr>
          <w:lang w:val="en-US"/>
        </w:rPr>
        <w:t>.</w:t>
      </w:r>
      <w:r>
        <w:rPr>
          <w:lang w:val="en-US"/>
        </w:rPr>
        <w:t xml:space="preserve"> O</w:t>
      </w:r>
      <w:r w:rsidR="005A2E59" w:rsidRPr="009E1B3D">
        <w:rPr>
          <w:lang w:val="en-US"/>
        </w:rPr>
        <w:t>ne large country</w:t>
      </w:r>
      <w:r w:rsidR="00370A8B" w:rsidRPr="009E1B3D">
        <w:rPr>
          <w:lang w:val="en-US"/>
        </w:rPr>
        <w:t xml:space="preserve"> </w:t>
      </w:r>
      <w:r w:rsidR="005A2E59" w:rsidRPr="009E1B3D">
        <w:rPr>
          <w:lang w:val="en-US"/>
        </w:rPr>
        <w:t>visited m</w:t>
      </w:r>
      <w:r w:rsidR="00370A8B" w:rsidRPr="009E1B3D">
        <w:rPr>
          <w:lang w:val="en-US"/>
        </w:rPr>
        <w:t xml:space="preserve">ore than 2,100 enterprises </w:t>
      </w:r>
      <w:r w:rsidR="005A2E59" w:rsidRPr="009E1B3D">
        <w:rPr>
          <w:lang w:val="en-US"/>
        </w:rPr>
        <w:t>on a four-year period and created a database</w:t>
      </w:r>
      <w:r w:rsidR="00370A8B" w:rsidRPr="009E1B3D">
        <w:rPr>
          <w:lang w:val="en-US"/>
        </w:rPr>
        <w:t xml:space="preserve"> to consolidate the findings of the different sectors and </w:t>
      </w:r>
      <w:r w:rsidR="00104825" w:rsidRPr="009E1B3D">
        <w:rPr>
          <w:lang w:val="en-US"/>
        </w:rPr>
        <w:t>provide</w:t>
      </w:r>
      <w:r w:rsidR="00370A8B" w:rsidRPr="009E1B3D">
        <w:rPr>
          <w:lang w:val="en-US"/>
        </w:rPr>
        <w:t xml:space="preserve"> a good understanding of </w:t>
      </w:r>
      <w:r w:rsidR="006D22A9">
        <w:rPr>
          <w:lang w:val="en-US"/>
        </w:rPr>
        <w:t>the country’s</w:t>
      </w:r>
      <w:r w:rsidR="00104825" w:rsidRPr="009E1B3D">
        <w:rPr>
          <w:lang w:val="en-US"/>
        </w:rPr>
        <w:t xml:space="preserve"> </w:t>
      </w:r>
      <w:r w:rsidR="00370A8B" w:rsidRPr="009E1B3D">
        <w:rPr>
          <w:lang w:val="en-US"/>
        </w:rPr>
        <w:t>CTC usage as a solvent</w:t>
      </w:r>
      <w:r w:rsidR="006D22A9">
        <w:rPr>
          <w:lang w:val="en-US"/>
        </w:rPr>
        <w:t xml:space="preserve"> and the alternatives</w:t>
      </w:r>
      <w:r w:rsidR="00370A8B" w:rsidRPr="009E1B3D">
        <w:rPr>
          <w:lang w:val="en-US"/>
        </w:rPr>
        <w:t xml:space="preserve"> use</w:t>
      </w:r>
      <w:r w:rsidR="006D22A9">
        <w:rPr>
          <w:lang w:val="en-US"/>
        </w:rPr>
        <w:t>d</w:t>
      </w:r>
      <w:r w:rsidR="00370A8B" w:rsidRPr="009E1B3D">
        <w:rPr>
          <w:lang w:val="en-US"/>
        </w:rPr>
        <w:t>.</w:t>
      </w:r>
      <w:r w:rsidR="009E1B3D" w:rsidRPr="009E1B3D">
        <w:rPr>
          <w:lang w:val="en-US"/>
        </w:rPr>
        <w:t xml:space="preserve"> </w:t>
      </w:r>
      <w:r w:rsidR="006D22A9">
        <w:rPr>
          <w:lang w:val="en-US"/>
        </w:rPr>
        <w:t>Field-testing</w:t>
      </w:r>
      <w:r w:rsidR="009E1B3D" w:rsidRPr="009E1B3D">
        <w:rPr>
          <w:lang w:val="en-US"/>
        </w:rPr>
        <w:t xml:space="preserve"> of the selected methodologies for implementation</w:t>
      </w:r>
      <w:r w:rsidR="006D22A9">
        <w:rPr>
          <w:lang w:val="en-US"/>
        </w:rPr>
        <w:t>,</w:t>
      </w:r>
      <w:r w:rsidR="009E1B3D" w:rsidRPr="009E1B3D">
        <w:rPr>
          <w:lang w:val="en-US"/>
        </w:rPr>
        <w:t xml:space="preserve"> prior to </w:t>
      </w:r>
      <w:r w:rsidR="006D22A9">
        <w:rPr>
          <w:lang w:val="en-US"/>
        </w:rPr>
        <w:t xml:space="preserve">launch, </w:t>
      </w:r>
      <w:r w:rsidR="009E1B3D" w:rsidRPr="009E1B3D">
        <w:rPr>
          <w:lang w:val="en-US"/>
        </w:rPr>
        <w:t>are also recommended.</w:t>
      </w:r>
      <w:r w:rsidR="00664C02" w:rsidRPr="00664C02">
        <w:t xml:space="preserve"> </w:t>
      </w:r>
    </w:p>
    <w:p w14:paraId="36B5EB3F" w14:textId="21FA21B0" w:rsidR="00AD2C98" w:rsidRDefault="004619A6" w:rsidP="00AD2C98">
      <w:pPr>
        <w:pStyle w:val="Heading1"/>
        <w:tabs>
          <w:tab w:val="clear" w:pos="0"/>
          <w:tab w:val="num" w:pos="720"/>
        </w:tabs>
        <w:rPr>
          <w:lang w:val="en-US"/>
        </w:rPr>
      </w:pPr>
      <w:r>
        <w:rPr>
          <w:lang w:val="en-US"/>
        </w:rPr>
        <w:t>One</w:t>
      </w:r>
      <w:r w:rsidR="009E1B3D" w:rsidRPr="009E1B3D">
        <w:rPr>
          <w:lang w:val="en-US"/>
        </w:rPr>
        <w:t xml:space="preserve"> agency praised the </w:t>
      </w:r>
      <w:r>
        <w:rPr>
          <w:lang w:val="en-US"/>
        </w:rPr>
        <w:t xml:space="preserve">consolidation of subprojects in coordination with the large </w:t>
      </w:r>
      <w:r w:rsidR="00DD6410" w:rsidRPr="009E1B3D">
        <w:rPr>
          <w:lang w:val="en-US"/>
        </w:rPr>
        <w:t xml:space="preserve">industrial </w:t>
      </w:r>
      <w:r>
        <w:rPr>
          <w:lang w:val="en-US"/>
        </w:rPr>
        <w:t>sector, to overcome the in</w:t>
      </w:r>
      <w:r w:rsidR="00DD6410" w:rsidRPr="009E1B3D">
        <w:rPr>
          <w:lang w:val="en-US"/>
        </w:rPr>
        <w:t xml:space="preserve">adequate management and technical capacity </w:t>
      </w:r>
      <w:r>
        <w:rPr>
          <w:lang w:val="en-US"/>
        </w:rPr>
        <w:t>faced by</w:t>
      </w:r>
      <w:r w:rsidR="00DD6410" w:rsidRPr="009E1B3D">
        <w:rPr>
          <w:lang w:val="en-US"/>
        </w:rPr>
        <w:t xml:space="preserve"> the sector. </w:t>
      </w:r>
      <w:r w:rsidR="009E1B3D" w:rsidRPr="009E1B3D">
        <w:rPr>
          <w:lang w:val="en-US"/>
        </w:rPr>
        <w:t xml:space="preserve">However, </w:t>
      </w:r>
      <w:r>
        <w:rPr>
          <w:lang w:val="en-US"/>
        </w:rPr>
        <w:t xml:space="preserve">limits of this approach, </w:t>
      </w:r>
      <w:r w:rsidR="009E1B3D" w:rsidRPr="009E1B3D">
        <w:rPr>
          <w:lang w:val="en-US"/>
        </w:rPr>
        <w:t>namely the</w:t>
      </w:r>
      <w:r w:rsidR="00DD6410" w:rsidRPr="009E1B3D">
        <w:rPr>
          <w:lang w:val="en-US"/>
        </w:rPr>
        <w:t xml:space="preserve"> long implementation period </w:t>
      </w:r>
      <w:r w:rsidR="009E1B3D" w:rsidRPr="009E1B3D">
        <w:rPr>
          <w:lang w:val="en-US"/>
        </w:rPr>
        <w:t>and</w:t>
      </w:r>
      <w:r w:rsidR="00DD6410" w:rsidRPr="009E1B3D">
        <w:rPr>
          <w:lang w:val="en-US"/>
        </w:rPr>
        <w:t xml:space="preserve"> the socio-economic and policy context in the country</w:t>
      </w:r>
      <w:r>
        <w:rPr>
          <w:lang w:val="en-US"/>
        </w:rPr>
        <w:t>, have to be considered</w:t>
      </w:r>
      <w:r w:rsidR="00DD6410" w:rsidRPr="009E1B3D">
        <w:rPr>
          <w:lang w:val="en-US"/>
        </w:rPr>
        <w:t>.</w:t>
      </w:r>
    </w:p>
    <w:p w14:paraId="7C0EAF44" w14:textId="5AAEB45E" w:rsidR="00744898" w:rsidRPr="00893D34" w:rsidRDefault="00591D67" w:rsidP="00AD2C98">
      <w:pPr>
        <w:pStyle w:val="Heading1"/>
        <w:tabs>
          <w:tab w:val="clear" w:pos="0"/>
          <w:tab w:val="num" w:pos="720"/>
        </w:tabs>
        <w:rPr>
          <w:lang w:val="en-US"/>
        </w:rPr>
      </w:pPr>
      <w:r w:rsidRPr="00893D34">
        <w:t>Other</w:t>
      </w:r>
      <w:r w:rsidR="00744898" w:rsidRPr="00893D34">
        <w:t xml:space="preserve"> lessons were raised from successful projects on, </w:t>
      </w:r>
      <w:r w:rsidR="00744898" w:rsidRPr="00893D34">
        <w:rPr>
          <w:i/>
        </w:rPr>
        <w:t>inter alia</w:t>
      </w:r>
      <w:r w:rsidR="00744898" w:rsidRPr="00893D34">
        <w:t>: well-orchestrated trainings; public awareness strategies and access to information;</w:t>
      </w:r>
      <w:r w:rsidR="00AD2C98" w:rsidRPr="00893D34">
        <w:t xml:space="preserve"> </w:t>
      </w:r>
      <w:r w:rsidR="00744898" w:rsidRPr="00893D34">
        <w:t>commitment of stakeholders in relation to alternative technologies; the limited servicing capacities in dealing with flammable refrigerants;</w:t>
      </w:r>
      <w:r w:rsidR="00893D34" w:rsidRPr="00893D34">
        <w:t xml:space="preserve"> governmental commitment</w:t>
      </w:r>
      <w:r w:rsidR="004619A6">
        <w:t>;</w:t>
      </w:r>
      <w:r w:rsidR="00893D34" w:rsidRPr="00893D34">
        <w:t xml:space="preserve"> and geo-political issues.</w:t>
      </w:r>
    </w:p>
    <w:p w14:paraId="5A66CCAC" w14:textId="6E82BF2E" w:rsidR="00AD2C98" w:rsidRDefault="004619A6" w:rsidP="00AD2C98">
      <w:pPr>
        <w:pStyle w:val="Heading1"/>
        <w:tabs>
          <w:tab w:val="clear" w:pos="0"/>
          <w:tab w:val="num" w:pos="720"/>
        </w:tabs>
        <w:rPr>
          <w:lang w:val="en-US"/>
        </w:rPr>
      </w:pPr>
      <w:r>
        <w:t>T</w:t>
      </w:r>
      <w:r w:rsidR="00AD2C98" w:rsidRPr="00664C02">
        <w:t>raining should</w:t>
      </w:r>
      <w:r w:rsidR="00AD2C98">
        <w:t xml:space="preserve"> </w:t>
      </w:r>
      <w:r w:rsidR="00AD2C98" w:rsidRPr="00664C02">
        <w:t xml:space="preserve">be orchestrated to reach a multiplier effect at </w:t>
      </w:r>
      <w:r>
        <w:t>all</w:t>
      </w:r>
      <w:r w:rsidR="00AD2C98" w:rsidRPr="00664C02">
        <w:t xml:space="preserve"> levels (e.g., technicians of institutions, Government technical training institutes and </w:t>
      </w:r>
      <w:r>
        <w:t>industry</w:t>
      </w:r>
      <w:r w:rsidR="00AD2C98" w:rsidRPr="00664C02">
        <w:t>), which should foster sustainability</w:t>
      </w:r>
      <w:r w:rsidR="00AD2C98" w:rsidRPr="00664C02">
        <w:rPr>
          <w:lang w:val="en-US"/>
        </w:rPr>
        <w:t>.</w:t>
      </w:r>
      <w:r w:rsidR="00AD2C98" w:rsidRPr="00446494">
        <w:rPr>
          <w:lang w:val="en-US"/>
        </w:rPr>
        <w:t xml:space="preserve"> In large countries, good training coordination is necessary to cover its geographically dispersed sectors. Most countries and agencies have mentioned the need to uphold institutional strengthening and capacity building, </w:t>
      </w:r>
      <w:r w:rsidR="00AD2C98" w:rsidRPr="00446494">
        <w:rPr>
          <w:lang w:val="en-US"/>
        </w:rPr>
        <w:lastRenderedPageBreak/>
        <w:t xml:space="preserve">particularly for customs officers and refrigeration technicians due to progressive changes in technologies and new regulations. </w:t>
      </w:r>
    </w:p>
    <w:p w14:paraId="34C6BDD3" w14:textId="3D1A7B1C" w:rsidR="00DD6410" w:rsidRPr="00744898" w:rsidRDefault="00AB7101" w:rsidP="00744898">
      <w:pPr>
        <w:pStyle w:val="Heading1"/>
        <w:tabs>
          <w:tab w:val="clear" w:pos="0"/>
          <w:tab w:val="num" w:pos="720"/>
        </w:tabs>
        <w:rPr>
          <w:lang w:val="en-US"/>
        </w:rPr>
      </w:pPr>
      <w:r>
        <w:rPr>
          <w:lang w:val="en-US"/>
        </w:rPr>
        <w:t>P</w:t>
      </w:r>
      <w:r w:rsidR="00AD2C98" w:rsidRPr="00446494">
        <w:rPr>
          <w:lang w:val="en-US"/>
        </w:rPr>
        <w:t>ublic awareness is repeatedly mentioned as a cruci</w:t>
      </w:r>
      <w:r w:rsidR="004619A6">
        <w:rPr>
          <w:lang w:val="en-US"/>
        </w:rPr>
        <w:t>al part of a successful project</w:t>
      </w:r>
      <w:r w:rsidR="00AD2C98" w:rsidRPr="00446494">
        <w:rPr>
          <w:lang w:val="en-US"/>
        </w:rPr>
        <w:t xml:space="preserve">. One agency provided web access to online knowledge and learning materials </w:t>
      </w:r>
      <w:r w:rsidR="00AD2C98">
        <w:rPr>
          <w:lang w:val="en-US"/>
        </w:rPr>
        <w:t>to</w:t>
      </w:r>
      <w:r w:rsidR="00AD2C98" w:rsidRPr="00446494">
        <w:rPr>
          <w:lang w:val="en-US"/>
        </w:rPr>
        <w:t xml:space="preserve"> bridge </w:t>
      </w:r>
      <w:r w:rsidR="00D72A0C">
        <w:rPr>
          <w:lang w:val="en-US"/>
        </w:rPr>
        <w:t xml:space="preserve">the </w:t>
      </w:r>
      <w:r w:rsidR="00AD2C98" w:rsidRPr="00446494">
        <w:rPr>
          <w:lang w:val="en-US"/>
        </w:rPr>
        <w:t>knowledge gap.</w:t>
      </w:r>
      <w:r w:rsidR="00744898" w:rsidRPr="00744898">
        <w:rPr>
          <w:lang w:val="en-US"/>
        </w:rPr>
        <w:t xml:space="preserve"> </w:t>
      </w:r>
      <w:r w:rsidR="00744898" w:rsidRPr="00446494">
        <w:rPr>
          <w:lang w:val="en-US"/>
        </w:rPr>
        <w:t>In relation t</w:t>
      </w:r>
      <w:r w:rsidR="00744898">
        <w:rPr>
          <w:lang w:val="en-US"/>
        </w:rPr>
        <w:t>o import control, one custom a</w:t>
      </w:r>
      <w:r w:rsidR="00744898" w:rsidRPr="00446494">
        <w:rPr>
          <w:lang w:val="en-US"/>
        </w:rPr>
        <w:t>dmin</w:t>
      </w:r>
      <w:r w:rsidR="00744898">
        <w:rPr>
          <w:lang w:val="en-US"/>
        </w:rPr>
        <w:t>istration implemented a “single</w:t>
      </w:r>
      <w:r w:rsidR="00744898">
        <w:rPr>
          <w:lang w:val="en-US"/>
        </w:rPr>
        <w:noBreakHyphen/>
      </w:r>
      <w:r w:rsidR="00744898" w:rsidRPr="00446494">
        <w:rPr>
          <w:lang w:val="en-US"/>
        </w:rPr>
        <w:t>window” information management system for import/export controls, which integrated the ODS quota and licensing system to improve its process by making data management easier, faster and decentralized for all concerned parties including end-users.</w:t>
      </w:r>
    </w:p>
    <w:p w14:paraId="476D0B3D" w14:textId="10338475" w:rsidR="00370A8B" w:rsidRPr="009E1B3D" w:rsidRDefault="00EB24C1" w:rsidP="007657B2">
      <w:pPr>
        <w:pStyle w:val="Heading1"/>
        <w:tabs>
          <w:tab w:val="clear" w:pos="0"/>
          <w:tab w:val="num" w:pos="720"/>
        </w:tabs>
        <w:rPr>
          <w:lang w:val="en-US"/>
        </w:rPr>
      </w:pPr>
      <w:r w:rsidRPr="00E6353C">
        <w:rPr>
          <w:lang w:val="en-US"/>
        </w:rPr>
        <w:t xml:space="preserve">In relation to availability of alternative </w:t>
      </w:r>
      <w:r w:rsidR="00E6353C" w:rsidRPr="00E6353C">
        <w:rPr>
          <w:lang w:val="en-US"/>
        </w:rPr>
        <w:t xml:space="preserve">technologies, </w:t>
      </w:r>
      <w:r w:rsidR="00E6353C" w:rsidRPr="00EB24C1">
        <w:rPr>
          <w:lang w:val="en-US"/>
        </w:rPr>
        <w:t xml:space="preserve">the commitment of all stakeholders </w:t>
      </w:r>
      <w:r w:rsidR="00483EEA">
        <w:rPr>
          <w:lang w:val="en-US"/>
        </w:rPr>
        <w:t>is crucial</w:t>
      </w:r>
      <w:r w:rsidR="00E6353C">
        <w:rPr>
          <w:lang w:val="en-US"/>
        </w:rPr>
        <w:t xml:space="preserve"> to surpass the challenges faced by the </w:t>
      </w:r>
      <w:r w:rsidRPr="00EB24C1">
        <w:rPr>
          <w:lang w:val="en-US"/>
        </w:rPr>
        <w:t>i</w:t>
      </w:r>
      <w:r w:rsidR="00E6353C">
        <w:rPr>
          <w:lang w:val="en-US"/>
        </w:rPr>
        <w:t>ntroduction of new technologies. T</w:t>
      </w:r>
      <w:r w:rsidR="009E1B3D" w:rsidRPr="00EB24C1">
        <w:rPr>
          <w:lang w:val="en-US"/>
        </w:rPr>
        <w:t>he presence of local suppliers for alternatives to controlled substances and the additional benefits (i.e., energy</w:t>
      </w:r>
      <w:r w:rsidR="009E1B3D" w:rsidRPr="009E1B3D">
        <w:rPr>
          <w:lang w:val="en-US"/>
        </w:rPr>
        <w:t xml:space="preserve"> efficiency</w:t>
      </w:r>
      <w:r w:rsidR="009E1B3D">
        <w:rPr>
          <w:lang w:val="en-US"/>
        </w:rPr>
        <w:t xml:space="preserve">) </w:t>
      </w:r>
      <w:r w:rsidR="009E1B3D" w:rsidRPr="009E1B3D">
        <w:rPr>
          <w:lang w:val="en-US"/>
        </w:rPr>
        <w:t>facilitates the end-users’ confidence building in the alternatives</w:t>
      </w:r>
      <w:r w:rsidR="00370A8B" w:rsidRPr="009E1B3D">
        <w:rPr>
          <w:lang w:val="en-US"/>
        </w:rPr>
        <w:t xml:space="preserve"> and </w:t>
      </w:r>
      <w:r>
        <w:rPr>
          <w:lang w:val="en-US"/>
        </w:rPr>
        <w:t xml:space="preserve">can </w:t>
      </w:r>
      <w:r w:rsidR="00370A8B" w:rsidRPr="009E1B3D">
        <w:rPr>
          <w:lang w:val="en-US"/>
        </w:rPr>
        <w:t>foster</w:t>
      </w:r>
      <w:r>
        <w:rPr>
          <w:lang w:val="en-US"/>
        </w:rPr>
        <w:t xml:space="preserve"> additional</w:t>
      </w:r>
      <w:r w:rsidR="00370A8B" w:rsidRPr="009E1B3D">
        <w:rPr>
          <w:lang w:val="en-US"/>
        </w:rPr>
        <w:t xml:space="preserve"> investm</w:t>
      </w:r>
      <w:r>
        <w:rPr>
          <w:lang w:val="en-US"/>
        </w:rPr>
        <w:t>ents</w:t>
      </w:r>
      <w:r w:rsidR="00370A8B" w:rsidRPr="009E1B3D">
        <w:rPr>
          <w:lang w:val="en-US"/>
        </w:rPr>
        <w:t xml:space="preserve">. </w:t>
      </w:r>
    </w:p>
    <w:p w14:paraId="3D54F6DB" w14:textId="5C3EEB1E" w:rsidR="00446494" w:rsidRDefault="007657B2" w:rsidP="00446494">
      <w:pPr>
        <w:pStyle w:val="Heading1"/>
        <w:tabs>
          <w:tab w:val="clear" w:pos="0"/>
          <w:tab w:val="num" w:pos="720"/>
        </w:tabs>
        <w:rPr>
          <w:lang w:val="en-US"/>
        </w:rPr>
      </w:pPr>
      <w:r w:rsidRPr="007657B2">
        <w:rPr>
          <w:lang w:val="en-US"/>
        </w:rPr>
        <w:t>A challenge was embodied by some countries facing</w:t>
      </w:r>
      <w:r w:rsidR="00EB24C1" w:rsidRPr="007657B2">
        <w:rPr>
          <w:lang w:val="en-US"/>
        </w:rPr>
        <w:t xml:space="preserve"> limited servicing sector capacity to handle flammable refrigerants and a limited </w:t>
      </w:r>
      <w:r w:rsidR="00370A8B" w:rsidRPr="007657B2">
        <w:rPr>
          <w:lang w:val="en-US"/>
        </w:rPr>
        <w:t>availability of ODS alternatives that are compatible with international standards of safety and energy efficiency</w:t>
      </w:r>
      <w:r w:rsidR="00D72A0C">
        <w:rPr>
          <w:lang w:val="en-US"/>
        </w:rPr>
        <w:t xml:space="preserve">, </w:t>
      </w:r>
      <w:r w:rsidR="00EB24C1" w:rsidRPr="007657B2">
        <w:rPr>
          <w:lang w:val="en-US"/>
        </w:rPr>
        <w:t>espec</w:t>
      </w:r>
      <w:r w:rsidRPr="007657B2">
        <w:rPr>
          <w:lang w:val="en-US"/>
        </w:rPr>
        <w:t xml:space="preserve">ially </w:t>
      </w:r>
      <w:r w:rsidR="00D72A0C">
        <w:rPr>
          <w:lang w:val="en-US"/>
        </w:rPr>
        <w:t xml:space="preserve">in smaller </w:t>
      </w:r>
      <w:r w:rsidR="00483EEA">
        <w:rPr>
          <w:lang w:val="en-US"/>
        </w:rPr>
        <w:t xml:space="preserve">ODS consuming </w:t>
      </w:r>
      <w:r w:rsidR="00D72A0C">
        <w:rPr>
          <w:lang w:val="en-US"/>
        </w:rPr>
        <w:t>countries. A super</w:t>
      </w:r>
      <w:r w:rsidR="00D72A0C">
        <w:rPr>
          <w:lang w:val="en-US"/>
        </w:rPr>
        <w:noBreakHyphen/>
      </w:r>
      <w:r w:rsidR="00370A8B" w:rsidRPr="007657B2">
        <w:rPr>
          <w:lang w:val="en-US"/>
        </w:rPr>
        <w:t>critical CO</w:t>
      </w:r>
      <w:r w:rsidR="00370A8B" w:rsidRPr="007657B2">
        <w:rPr>
          <w:vertAlign w:val="subscript"/>
          <w:lang w:val="en-US"/>
        </w:rPr>
        <w:t>2</w:t>
      </w:r>
      <w:r w:rsidR="00370A8B" w:rsidRPr="007657B2">
        <w:rPr>
          <w:lang w:val="en-US"/>
        </w:rPr>
        <w:t xml:space="preserve"> demonstration project</w:t>
      </w:r>
      <w:r w:rsidR="00D72A0C">
        <w:rPr>
          <w:lang w:val="en-US"/>
        </w:rPr>
        <w:t>,</w:t>
      </w:r>
      <w:r w:rsidR="00370A8B" w:rsidRPr="007657B2">
        <w:rPr>
          <w:lang w:val="en-US"/>
        </w:rPr>
        <w:t xml:space="preserve"> </w:t>
      </w:r>
      <w:r w:rsidR="00D72A0C" w:rsidRPr="007657B2">
        <w:rPr>
          <w:lang w:val="en-US"/>
        </w:rPr>
        <w:t>the first appl</w:t>
      </w:r>
      <w:r w:rsidR="00D72A0C">
        <w:rPr>
          <w:lang w:val="en-US"/>
        </w:rPr>
        <w:t>ication of this technology in an Article 5</w:t>
      </w:r>
      <w:r w:rsidR="00D72A0C" w:rsidRPr="007657B2">
        <w:rPr>
          <w:lang w:val="en-US"/>
        </w:rPr>
        <w:t xml:space="preserve"> country</w:t>
      </w:r>
      <w:r w:rsidR="00D72A0C">
        <w:rPr>
          <w:lang w:val="en-US"/>
        </w:rPr>
        <w:t>,</w:t>
      </w:r>
      <w:r w:rsidR="00D72A0C" w:rsidRPr="007657B2">
        <w:rPr>
          <w:lang w:val="en-US"/>
        </w:rPr>
        <w:t xml:space="preserve"> </w:t>
      </w:r>
      <w:r w:rsidR="00370A8B" w:rsidRPr="007657B2">
        <w:rPr>
          <w:lang w:val="en-US"/>
        </w:rPr>
        <w:t xml:space="preserve">praised the successes </w:t>
      </w:r>
      <w:r w:rsidR="00D72A0C">
        <w:rPr>
          <w:lang w:val="en-US"/>
        </w:rPr>
        <w:t>it a</w:t>
      </w:r>
      <w:r w:rsidRPr="007657B2">
        <w:rPr>
          <w:lang w:val="en-US"/>
        </w:rPr>
        <w:t xml:space="preserve">ccomplished with the involvement of non-Article </w:t>
      </w:r>
      <w:r w:rsidR="00D72A0C">
        <w:rPr>
          <w:lang w:val="en-US"/>
        </w:rPr>
        <w:t xml:space="preserve">5 country suppliers and experts </w:t>
      </w:r>
      <w:r w:rsidRPr="007657B2">
        <w:rPr>
          <w:lang w:val="en-US"/>
        </w:rPr>
        <w:t>that can be emulated by other</w:t>
      </w:r>
      <w:r w:rsidR="00370A8B" w:rsidRPr="007657B2">
        <w:rPr>
          <w:lang w:val="en-US"/>
        </w:rPr>
        <w:t xml:space="preserve"> Article 5 countries</w:t>
      </w:r>
      <w:r w:rsidRPr="007657B2">
        <w:rPr>
          <w:lang w:val="en-US"/>
        </w:rPr>
        <w:t>.</w:t>
      </w:r>
    </w:p>
    <w:p w14:paraId="7F8F0546" w14:textId="0A7BF2F4" w:rsidR="00370A8B" w:rsidRPr="00893D34" w:rsidRDefault="00370A8B" w:rsidP="00893D34">
      <w:pPr>
        <w:pStyle w:val="Heading1"/>
        <w:tabs>
          <w:tab w:val="clear" w:pos="0"/>
          <w:tab w:val="num" w:pos="720"/>
        </w:tabs>
        <w:rPr>
          <w:lang w:val="en-US"/>
        </w:rPr>
      </w:pPr>
      <w:r w:rsidRPr="00893D34">
        <w:rPr>
          <w:lang w:val="en-US"/>
        </w:rPr>
        <w:t xml:space="preserve">One </w:t>
      </w:r>
      <w:r w:rsidR="00B3550E" w:rsidRPr="00893D34">
        <w:rPr>
          <w:lang w:val="en-US"/>
        </w:rPr>
        <w:t>Government’s strong commitment to the projects helped them surmount the impediments it is facing</w:t>
      </w:r>
      <w:r w:rsidR="00893D34" w:rsidRPr="00893D34">
        <w:rPr>
          <w:lang w:val="en-US"/>
        </w:rPr>
        <w:t xml:space="preserve"> from</w:t>
      </w:r>
      <w:r w:rsidR="00B3550E" w:rsidRPr="00893D34">
        <w:rPr>
          <w:lang w:val="en-US"/>
        </w:rPr>
        <w:t xml:space="preserve"> the country’</w:t>
      </w:r>
      <w:r w:rsidRPr="00893D34">
        <w:rPr>
          <w:lang w:val="en-US"/>
        </w:rPr>
        <w:t xml:space="preserve"> economic and humanitarian crisis</w:t>
      </w:r>
      <w:r w:rsidR="00893D34" w:rsidRPr="00893D34">
        <w:rPr>
          <w:lang w:val="en-US"/>
        </w:rPr>
        <w:t xml:space="preserve"> (shortages of almost all refrigerants and tools, price hikes,</w:t>
      </w:r>
      <w:r w:rsidRPr="00893D34">
        <w:rPr>
          <w:lang w:val="en-US"/>
        </w:rPr>
        <w:t xml:space="preserve"> </w:t>
      </w:r>
      <w:r w:rsidR="00893D34" w:rsidRPr="00893D34">
        <w:rPr>
          <w:lang w:val="en-US"/>
        </w:rPr>
        <w:t>a</w:t>
      </w:r>
      <w:r w:rsidRPr="00893D34">
        <w:rPr>
          <w:lang w:val="en-US"/>
        </w:rPr>
        <w:t xml:space="preserve"> c</w:t>
      </w:r>
      <w:r w:rsidR="00893D34" w:rsidRPr="00893D34">
        <w:rPr>
          <w:lang w:val="en-US"/>
        </w:rPr>
        <w:t xml:space="preserve">ome-back of the informal sector, </w:t>
      </w:r>
      <w:r w:rsidRPr="00893D34">
        <w:rPr>
          <w:lang w:val="en-US"/>
        </w:rPr>
        <w:t>the use of HCFCs</w:t>
      </w:r>
      <w:r w:rsidR="00893D34" w:rsidRPr="00893D34">
        <w:rPr>
          <w:lang w:val="en-US"/>
        </w:rPr>
        <w:t xml:space="preserve"> and venting practices)</w:t>
      </w:r>
      <w:r w:rsidRPr="00893D34">
        <w:rPr>
          <w:lang w:val="en-US"/>
        </w:rPr>
        <w:t xml:space="preserve">. This </w:t>
      </w:r>
      <w:r w:rsidR="00483EEA">
        <w:rPr>
          <w:lang w:val="en-US"/>
        </w:rPr>
        <w:t>required</w:t>
      </w:r>
      <w:r w:rsidRPr="00893D34">
        <w:rPr>
          <w:lang w:val="en-US"/>
        </w:rPr>
        <w:t xml:space="preserve"> the strengthening of the </w:t>
      </w:r>
      <w:r w:rsidR="00893D34" w:rsidRPr="00893D34">
        <w:rPr>
          <w:lang w:val="en-US"/>
        </w:rPr>
        <w:t xml:space="preserve">reclaiming and recycling </w:t>
      </w:r>
      <w:r w:rsidRPr="00893D34">
        <w:rPr>
          <w:lang w:val="en-US"/>
        </w:rPr>
        <w:t xml:space="preserve">practices, accessibility of tools and training from international experts. </w:t>
      </w:r>
      <w:r w:rsidR="00893D34" w:rsidRPr="00893D34">
        <w:rPr>
          <w:lang w:val="en-US"/>
        </w:rPr>
        <w:t>Geo-political issu</w:t>
      </w:r>
      <w:r w:rsidR="00D72A0C">
        <w:rPr>
          <w:lang w:val="en-US"/>
        </w:rPr>
        <w:t>es have impeded cross</w:t>
      </w:r>
      <w:r w:rsidR="00D72A0C">
        <w:rPr>
          <w:lang w:val="en-US"/>
        </w:rPr>
        <w:noBreakHyphen/>
      </w:r>
      <w:r w:rsidR="00893D34" w:rsidRPr="00893D34">
        <w:rPr>
          <w:lang w:val="en-US"/>
        </w:rPr>
        <w:t>border dialogue on illegal trade between two neighboring countries.</w:t>
      </w:r>
    </w:p>
    <w:p w14:paraId="2CCA46D7" w14:textId="02BA74FB" w:rsidR="00370A8B" w:rsidRPr="007E466A" w:rsidRDefault="007E466A" w:rsidP="00893D34">
      <w:pPr>
        <w:pStyle w:val="Heading1"/>
        <w:tabs>
          <w:tab w:val="clear" w:pos="0"/>
          <w:tab w:val="num" w:pos="720"/>
        </w:tabs>
        <w:rPr>
          <w:lang w:val="en-US"/>
        </w:rPr>
      </w:pPr>
      <w:r w:rsidRPr="007E466A">
        <w:rPr>
          <w:lang w:val="en-US"/>
        </w:rPr>
        <w:t>Other lesson</w:t>
      </w:r>
      <w:r>
        <w:rPr>
          <w:lang w:val="en-US"/>
        </w:rPr>
        <w:t>s in facilitating effective projects</w:t>
      </w:r>
      <w:r w:rsidR="00B3550E">
        <w:rPr>
          <w:lang w:val="en-US"/>
        </w:rPr>
        <w:t xml:space="preserve"> were, </w:t>
      </w:r>
      <w:r w:rsidR="00B3550E" w:rsidRPr="00D72A0C">
        <w:rPr>
          <w:i/>
          <w:lang w:val="en-US"/>
        </w:rPr>
        <w:t>inter alia</w:t>
      </w:r>
      <w:r w:rsidR="00B3550E">
        <w:rPr>
          <w:lang w:val="en-US"/>
        </w:rPr>
        <w:t>:</w:t>
      </w:r>
      <w:r>
        <w:rPr>
          <w:lang w:val="en-US"/>
        </w:rPr>
        <w:t xml:space="preserve"> </w:t>
      </w:r>
      <w:r w:rsidRPr="007E466A">
        <w:rPr>
          <w:lang w:val="en-US"/>
        </w:rPr>
        <w:t xml:space="preserve">the </w:t>
      </w:r>
      <w:r w:rsidR="00B3550E">
        <w:rPr>
          <w:lang w:val="en-US"/>
        </w:rPr>
        <w:t>technicians’</w:t>
      </w:r>
      <w:r>
        <w:rPr>
          <w:lang w:val="en-US"/>
        </w:rPr>
        <w:t xml:space="preserve"> appreciation of having the training in their </w:t>
      </w:r>
      <w:r w:rsidR="00D72A0C">
        <w:rPr>
          <w:lang w:val="en-US"/>
        </w:rPr>
        <w:t xml:space="preserve">own </w:t>
      </w:r>
      <w:r>
        <w:rPr>
          <w:lang w:val="en-US"/>
        </w:rPr>
        <w:t xml:space="preserve">dialect, the need for a </w:t>
      </w:r>
      <w:r w:rsidR="00D72A0C">
        <w:rPr>
          <w:lang w:val="en-US"/>
        </w:rPr>
        <w:t>sustainability</w:t>
      </w:r>
      <w:r>
        <w:rPr>
          <w:lang w:val="en-US"/>
        </w:rPr>
        <w:t xml:space="preserve"> of staff; the possibility to successfully transfer technical know-how to the informal sector; </w:t>
      </w:r>
      <w:r w:rsidR="00B3550E">
        <w:rPr>
          <w:lang w:val="en-US"/>
        </w:rPr>
        <w:t xml:space="preserve">greater accessibility to international expert at a lower cost; and the </w:t>
      </w:r>
      <w:r w:rsidR="00B5753A">
        <w:rPr>
          <w:lang w:val="en-US"/>
        </w:rPr>
        <w:t>benefit</w:t>
      </w:r>
      <w:r w:rsidR="00B3550E">
        <w:rPr>
          <w:lang w:val="en-US"/>
        </w:rPr>
        <w:t xml:space="preserve"> </w:t>
      </w:r>
      <w:r w:rsidR="00B5753A">
        <w:rPr>
          <w:lang w:val="en-US"/>
        </w:rPr>
        <w:t>of</w:t>
      </w:r>
      <w:r w:rsidR="00B3550E">
        <w:rPr>
          <w:lang w:val="en-US"/>
        </w:rPr>
        <w:t xml:space="preserve"> early assistance provided to enterprises</w:t>
      </w:r>
      <w:r w:rsidR="00B5753A">
        <w:rPr>
          <w:lang w:val="en-US"/>
        </w:rPr>
        <w:t xml:space="preserve"> for</w:t>
      </w:r>
      <w:r w:rsidR="00B3550E">
        <w:rPr>
          <w:lang w:val="en-US"/>
        </w:rPr>
        <w:t xml:space="preserve"> </w:t>
      </w:r>
      <w:r w:rsidR="00B5753A">
        <w:rPr>
          <w:lang w:val="en-US"/>
        </w:rPr>
        <w:t xml:space="preserve">trainings and </w:t>
      </w:r>
      <w:r w:rsidR="00B3550E">
        <w:rPr>
          <w:lang w:val="en-US"/>
        </w:rPr>
        <w:t>to establish a project team.</w:t>
      </w:r>
    </w:p>
    <w:p w14:paraId="670C7C0C" w14:textId="77777777" w:rsidR="005B7A14" w:rsidRPr="00E83C53" w:rsidRDefault="005B7A14" w:rsidP="005B7A14">
      <w:pPr>
        <w:pStyle w:val="IIntroduction"/>
        <w:keepNext/>
        <w:numPr>
          <w:ilvl w:val="0"/>
          <w:numId w:val="0"/>
        </w:numPr>
        <w:spacing w:before="0"/>
        <w:ind w:left="720" w:hanging="720"/>
        <w:rPr>
          <w:sz w:val="22"/>
          <w:szCs w:val="22"/>
        </w:rPr>
      </w:pPr>
      <w:r w:rsidRPr="00E83C53">
        <w:rPr>
          <w:sz w:val="22"/>
          <w:szCs w:val="22"/>
        </w:rPr>
        <w:t xml:space="preserve">Individual PCRs received </w:t>
      </w:r>
      <w:bookmarkEnd w:id="1"/>
      <w:bookmarkEnd w:id="2"/>
      <w:bookmarkEnd w:id="3"/>
      <w:bookmarkEnd w:id="4"/>
      <w:bookmarkEnd w:id="5"/>
      <w:bookmarkEnd w:id="6"/>
      <w:bookmarkEnd w:id="7"/>
      <w:bookmarkEnd w:id="8"/>
      <w:bookmarkEnd w:id="9"/>
      <w:bookmarkEnd w:id="10"/>
    </w:p>
    <w:p w14:paraId="64FFBF4F" w14:textId="77777777" w:rsidR="005B7A14" w:rsidRPr="00F609C9" w:rsidRDefault="005B7A14" w:rsidP="005B7A14">
      <w:pPr>
        <w:pStyle w:val="Heading1"/>
        <w:tabs>
          <w:tab w:val="clear" w:pos="0"/>
          <w:tab w:val="num" w:pos="720"/>
        </w:tabs>
      </w:pPr>
      <w:r w:rsidRPr="00C517A7">
        <w:t xml:space="preserve">Of the total 1,855 investment projects that have been completed, bilateral and IAs had submitted </w:t>
      </w:r>
      <w:r w:rsidR="00C517A7" w:rsidRPr="00C517A7">
        <w:t>1,847</w:t>
      </w:r>
      <w:r w:rsidRPr="00C517A7">
        <w:t xml:space="preserve"> PCRs, with a balance of </w:t>
      </w:r>
      <w:r w:rsidR="00C517A7">
        <w:t>eight</w:t>
      </w:r>
      <w:r w:rsidRPr="00C517A7">
        <w:t xml:space="preserve"> outstanding PCRs</w:t>
      </w:r>
      <w:r w:rsidRPr="00F609C9">
        <w:t xml:space="preserve"> as shown in Table 3. </w:t>
      </w:r>
    </w:p>
    <w:p w14:paraId="425B2991" w14:textId="77777777" w:rsidR="005B7A14" w:rsidRPr="00EE028F" w:rsidRDefault="005B7A14" w:rsidP="005B7A14">
      <w:pPr>
        <w:pStyle w:val="FootnoteText"/>
        <w:keepNext/>
        <w:keepLines/>
        <w:ind w:left="14"/>
        <w:contextualSpacing/>
        <w:rPr>
          <w:b/>
          <w:sz w:val="21"/>
          <w:szCs w:val="21"/>
        </w:rPr>
      </w:pPr>
      <w:r w:rsidRPr="00EE028F">
        <w:rPr>
          <w:b/>
          <w:sz w:val="21"/>
          <w:szCs w:val="21"/>
        </w:rPr>
        <w:t>Table 3. PCRs submitted for investment projects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689"/>
        <w:gridCol w:w="1489"/>
        <w:gridCol w:w="1724"/>
        <w:gridCol w:w="2031"/>
        <w:gridCol w:w="1417"/>
      </w:tblGrid>
      <w:tr w:rsidR="005B7A14" w:rsidRPr="0088731A" w14:paraId="1F1EBE23" w14:textId="77777777" w:rsidTr="0093198F">
        <w:trPr>
          <w:cantSplit/>
          <w:tblHeader/>
        </w:trPr>
        <w:tc>
          <w:tcPr>
            <w:tcW w:w="1438" w:type="pct"/>
          </w:tcPr>
          <w:p w14:paraId="3E5680C9" w14:textId="77777777" w:rsidR="005B7A14" w:rsidRPr="0088731A" w:rsidRDefault="005B7A14" w:rsidP="005E4209">
            <w:pPr>
              <w:keepNext/>
              <w:keepLines/>
              <w:suppressAutoHyphens/>
              <w:jc w:val="left"/>
              <w:rPr>
                <w:b/>
                <w:snapToGrid w:val="0"/>
                <w:sz w:val="20"/>
                <w:szCs w:val="20"/>
              </w:rPr>
            </w:pPr>
            <w:r w:rsidRPr="0088731A">
              <w:rPr>
                <w:b/>
                <w:snapToGrid w:val="0"/>
                <w:sz w:val="20"/>
                <w:szCs w:val="20"/>
              </w:rPr>
              <w:t>Agency</w:t>
            </w:r>
          </w:p>
        </w:tc>
        <w:tc>
          <w:tcPr>
            <w:tcW w:w="796" w:type="pct"/>
          </w:tcPr>
          <w:p w14:paraId="17976215" w14:textId="77777777" w:rsidR="005B7A14" w:rsidRPr="0088731A" w:rsidRDefault="005B7A14" w:rsidP="005E4209">
            <w:pPr>
              <w:keepNext/>
              <w:keepLines/>
              <w:suppressAutoHyphens/>
              <w:jc w:val="center"/>
              <w:rPr>
                <w:b/>
                <w:snapToGrid w:val="0"/>
                <w:sz w:val="20"/>
                <w:szCs w:val="20"/>
              </w:rPr>
            </w:pPr>
            <w:r w:rsidRPr="0088731A">
              <w:rPr>
                <w:b/>
                <w:snapToGrid w:val="0"/>
                <w:sz w:val="20"/>
                <w:szCs w:val="20"/>
              </w:rPr>
              <w:t>Completed</w:t>
            </w:r>
          </w:p>
        </w:tc>
        <w:tc>
          <w:tcPr>
            <w:tcW w:w="922" w:type="pct"/>
          </w:tcPr>
          <w:p w14:paraId="259A88E9" w14:textId="1256B246" w:rsidR="005B7A14" w:rsidRPr="0088731A" w:rsidRDefault="005B7A14" w:rsidP="008B3150">
            <w:pPr>
              <w:keepNext/>
              <w:keepLines/>
              <w:jc w:val="center"/>
              <w:rPr>
                <w:b/>
                <w:sz w:val="20"/>
                <w:szCs w:val="20"/>
              </w:rPr>
            </w:pPr>
            <w:r w:rsidRPr="0088731A">
              <w:rPr>
                <w:b/>
                <w:color w:val="000000"/>
                <w:sz w:val="20"/>
                <w:szCs w:val="20"/>
              </w:rPr>
              <w:t>Received prior 8</w:t>
            </w:r>
            <w:r w:rsidR="008B3150">
              <w:rPr>
                <w:b/>
                <w:color w:val="000000"/>
                <w:sz w:val="20"/>
                <w:szCs w:val="20"/>
              </w:rPr>
              <w:t>2</w:t>
            </w:r>
            <w:r w:rsidR="008B3150" w:rsidRPr="008B3150">
              <w:rPr>
                <w:b/>
                <w:color w:val="000000"/>
                <w:sz w:val="20"/>
                <w:szCs w:val="20"/>
                <w:vertAlign w:val="superscript"/>
              </w:rPr>
              <w:t>nd</w:t>
            </w:r>
            <w:r w:rsidR="008B3150">
              <w:rPr>
                <w:b/>
                <w:color w:val="000000"/>
                <w:sz w:val="20"/>
                <w:szCs w:val="20"/>
              </w:rPr>
              <w:t xml:space="preserve"> </w:t>
            </w:r>
            <w:r w:rsidRPr="0088731A">
              <w:rPr>
                <w:b/>
                <w:color w:val="000000"/>
                <w:sz w:val="20"/>
                <w:szCs w:val="20"/>
              </w:rPr>
              <w:t>meeting</w:t>
            </w:r>
          </w:p>
        </w:tc>
        <w:tc>
          <w:tcPr>
            <w:tcW w:w="1086" w:type="pct"/>
          </w:tcPr>
          <w:p w14:paraId="34831ED9" w14:textId="1752358A" w:rsidR="005B7A14" w:rsidRPr="0088731A" w:rsidRDefault="005B7A14" w:rsidP="008B3150">
            <w:pPr>
              <w:keepNext/>
              <w:keepLines/>
              <w:suppressAutoHyphens/>
              <w:jc w:val="center"/>
              <w:rPr>
                <w:b/>
                <w:snapToGrid w:val="0"/>
                <w:sz w:val="20"/>
                <w:szCs w:val="20"/>
              </w:rPr>
            </w:pPr>
            <w:r w:rsidRPr="0088731A">
              <w:rPr>
                <w:b/>
                <w:color w:val="000000"/>
                <w:sz w:val="20"/>
                <w:szCs w:val="20"/>
              </w:rPr>
              <w:t>Received after the 8</w:t>
            </w:r>
            <w:r w:rsidR="008B3150">
              <w:rPr>
                <w:b/>
                <w:color w:val="000000"/>
                <w:sz w:val="20"/>
                <w:szCs w:val="20"/>
              </w:rPr>
              <w:t>2</w:t>
            </w:r>
            <w:r w:rsidR="008B3150" w:rsidRPr="008B3150">
              <w:rPr>
                <w:b/>
                <w:color w:val="000000"/>
                <w:sz w:val="20"/>
                <w:szCs w:val="20"/>
                <w:vertAlign w:val="superscript"/>
              </w:rPr>
              <w:t>nd</w:t>
            </w:r>
            <w:r w:rsidR="008B3150">
              <w:rPr>
                <w:b/>
                <w:color w:val="000000"/>
                <w:sz w:val="20"/>
                <w:szCs w:val="20"/>
              </w:rPr>
              <w:t xml:space="preserve"> </w:t>
            </w:r>
            <w:r w:rsidRPr="0088731A">
              <w:rPr>
                <w:b/>
                <w:color w:val="000000"/>
                <w:sz w:val="20"/>
                <w:szCs w:val="20"/>
              </w:rPr>
              <w:t>meeting</w:t>
            </w:r>
          </w:p>
        </w:tc>
        <w:tc>
          <w:tcPr>
            <w:tcW w:w="758" w:type="pct"/>
          </w:tcPr>
          <w:p w14:paraId="25433A42" w14:textId="77777777" w:rsidR="005B7A14" w:rsidRPr="0088731A" w:rsidRDefault="005B7A14" w:rsidP="005E4209">
            <w:pPr>
              <w:keepNext/>
              <w:keepLines/>
              <w:suppressAutoHyphens/>
              <w:jc w:val="center"/>
              <w:rPr>
                <w:b/>
                <w:snapToGrid w:val="0"/>
                <w:sz w:val="20"/>
                <w:szCs w:val="20"/>
              </w:rPr>
            </w:pPr>
            <w:r w:rsidRPr="0088731A">
              <w:rPr>
                <w:b/>
                <w:color w:val="000000"/>
                <w:sz w:val="20"/>
                <w:szCs w:val="20"/>
              </w:rPr>
              <w:t>Outstanding</w:t>
            </w:r>
          </w:p>
        </w:tc>
      </w:tr>
      <w:tr w:rsidR="00C517A7" w:rsidRPr="0088731A" w14:paraId="3CB5B94C" w14:textId="77777777" w:rsidTr="0093198F">
        <w:trPr>
          <w:cantSplit/>
        </w:trPr>
        <w:tc>
          <w:tcPr>
            <w:tcW w:w="1438" w:type="pct"/>
          </w:tcPr>
          <w:p w14:paraId="7970F51E" w14:textId="77777777" w:rsidR="00C517A7" w:rsidRPr="0088731A" w:rsidRDefault="00C517A7" w:rsidP="00C517A7">
            <w:pPr>
              <w:suppressAutoHyphens/>
              <w:jc w:val="left"/>
              <w:rPr>
                <w:snapToGrid w:val="0"/>
                <w:sz w:val="20"/>
                <w:szCs w:val="20"/>
              </w:rPr>
            </w:pPr>
            <w:r w:rsidRPr="0088731A">
              <w:rPr>
                <w:snapToGrid w:val="0"/>
                <w:sz w:val="20"/>
                <w:szCs w:val="20"/>
              </w:rPr>
              <w:t>France</w:t>
            </w:r>
          </w:p>
        </w:tc>
        <w:tc>
          <w:tcPr>
            <w:tcW w:w="796" w:type="pct"/>
          </w:tcPr>
          <w:p w14:paraId="7D7866C6" w14:textId="77777777" w:rsidR="00C517A7" w:rsidRPr="0088731A" w:rsidRDefault="00C517A7" w:rsidP="00C517A7">
            <w:pPr>
              <w:suppressAutoHyphens/>
              <w:jc w:val="center"/>
              <w:rPr>
                <w:snapToGrid w:val="0"/>
                <w:sz w:val="20"/>
                <w:szCs w:val="20"/>
              </w:rPr>
            </w:pPr>
            <w:r w:rsidRPr="0088731A">
              <w:rPr>
                <w:snapToGrid w:val="0"/>
                <w:sz w:val="20"/>
                <w:szCs w:val="20"/>
              </w:rPr>
              <w:t>14</w:t>
            </w:r>
          </w:p>
        </w:tc>
        <w:tc>
          <w:tcPr>
            <w:tcW w:w="922" w:type="pct"/>
          </w:tcPr>
          <w:p w14:paraId="0F0BA2E8" w14:textId="77777777" w:rsidR="00C517A7" w:rsidRPr="0088731A" w:rsidRDefault="00C517A7" w:rsidP="00C517A7">
            <w:pPr>
              <w:suppressAutoHyphens/>
              <w:jc w:val="center"/>
              <w:rPr>
                <w:snapToGrid w:val="0"/>
                <w:sz w:val="20"/>
                <w:szCs w:val="20"/>
              </w:rPr>
            </w:pPr>
            <w:r w:rsidRPr="0088731A">
              <w:rPr>
                <w:snapToGrid w:val="0"/>
                <w:sz w:val="20"/>
                <w:szCs w:val="20"/>
              </w:rPr>
              <w:t>13</w:t>
            </w:r>
          </w:p>
        </w:tc>
        <w:tc>
          <w:tcPr>
            <w:tcW w:w="1086" w:type="pct"/>
          </w:tcPr>
          <w:p w14:paraId="4C756430" w14:textId="77777777" w:rsidR="00C517A7" w:rsidRPr="0088731A" w:rsidRDefault="00C517A7" w:rsidP="00C517A7">
            <w:pPr>
              <w:suppressAutoHyphens/>
              <w:jc w:val="center"/>
              <w:rPr>
                <w:snapToGrid w:val="0"/>
                <w:sz w:val="20"/>
                <w:szCs w:val="20"/>
              </w:rPr>
            </w:pPr>
            <w:r w:rsidRPr="0088731A">
              <w:rPr>
                <w:snapToGrid w:val="0"/>
                <w:sz w:val="20"/>
                <w:szCs w:val="20"/>
              </w:rPr>
              <w:t>1</w:t>
            </w:r>
          </w:p>
        </w:tc>
        <w:tc>
          <w:tcPr>
            <w:tcW w:w="758" w:type="pct"/>
          </w:tcPr>
          <w:p w14:paraId="4E917155" w14:textId="77777777" w:rsidR="00C517A7" w:rsidRPr="0088731A" w:rsidRDefault="00C517A7" w:rsidP="00C517A7">
            <w:pPr>
              <w:suppressAutoHyphens/>
              <w:jc w:val="center"/>
              <w:rPr>
                <w:snapToGrid w:val="0"/>
                <w:sz w:val="20"/>
                <w:szCs w:val="20"/>
              </w:rPr>
            </w:pPr>
            <w:r w:rsidRPr="0088731A">
              <w:rPr>
                <w:snapToGrid w:val="0"/>
                <w:sz w:val="20"/>
                <w:szCs w:val="20"/>
              </w:rPr>
              <w:t>0</w:t>
            </w:r>
          </w:p>
        </w:tc>
      </w:tr>
      <w:tr w:rsidR="00C517A7" w:rsidRPr="0088731A" w14:paraId="5485B1B2" w14:textId="77777777" w:rsidTr="0093198F">
        <w:trPr>
          <w:cantSplit/>
        </w:trPr>
        <w:tc>
          <w:tcPr>
            <w:tcW w:w="1438" w:type="pct"/>
          </w:tcPr>
          <w:p w14:paraId="22927646" w14:textId="77777777" w:rsidR="00C517A7" w:rsidRPr="0088731A" w:rsidRDefault="00C517A7" w:rsidP="00C517A7">
            <w:pPr>
              <w:suppressAutoHyphens/>
              <w:jc w:val="left"/>
              <w:rPr>
                <w:snapToGrid w:val="0"/>
                <w:sz w:val="20"/>
                <w:szCs w:val="20"/>
              </w:rPr>
            </w:pPr>
            <w:r w:rsidRPr="0088731A">
              <w:rPr>
                <w:snapToGrid w:val="0"/>
                <w:sz w:val="20"/>
                <w:szCs w:val="20"/>
              </w:rPr>
              <w:t>Germany</w:t>
            </w:r>
          </w:p>
        </w:tc>
        <w:tc>
          <w:tcPr>
            <w:tcW w:w="796" w:type="pct"/>
          </w:tcPr>
          <w:p w14:paraId="67D010DA" w14:textId="77777777" w:rsidR="00C517A7" w:rsidRPr="0088731A" w:rsidRDefault="00C517A7" w:rsidP="00C517A7">
            <w:pPr>
              <w:suppressAutoHyphens/>
              <w:jc w:val="center"/>
              <w:rPr>
                <w:snapToGrid w:val="0"/>
                <w:sz w:val="20"/>
                <w:szCs w:val="20"/>
              </w:rPr>
            </w:pPr>
            <w:r w:rsidRPr="0088731A">
              <w:rPr>
                <w:snapToGrid w:val="0"/>
                <w:sz w:val="20"/>
                <w:szCs w:val="20"/>
              </w:rPr>
              <w:t>20</w:t>
            </w:r>
          </w:p>
        </w:tc>
        <w:tc>
          <w:tcPr>
            <w:tcW w:w="922" w:type="pct"/>
          </w:tcPr>
          <w:p w14:paraId="34236897" w14:textId="77777777" w:rsidR="00C517A7" w:rsidRPr="0088731A" w:rsidRDefault="00C517A7" w:rsidP="00C517A7">
            <w:pPr>
              <w:suppressAutoHyphens/>
              <w:jc w:val="center"/>
              <w:rPr>
                <w:snapToGrid w:val="0"/>
                <w:sz w:val="20"/>
                <w:szCs w:val="20"/>
              </w:rPr>
            </w:pPr>
            <w:r w:rsidRPr="0088731A">
              <w:rPr>
                <w:snapToGrid w:val="0"/>
                <w:sz w:val="20"/>
                <w:szCs w:val="20"/>
              </w:rPr>
              <w:t>19</w:t>
            </w:r>
          </w:p>
        </w:tc>
        <w:tc>
          <w:tcPr>
            <w:tcW w:w="1086" w:type="pct"/>
          </w:tcPr>
          <w:p w14:paraId="4D704A30" w14:textId="77777777" w:rsidR="00C517A7" w:rsidRPr="0088731A" w:rsidRDefault="00C517A7" w:rsidP="00C517A7">
            <w:pPr>
              <w:suppressAutoHyphens/>
              <w:jc w:val="center"/>
              <w:rPr>
                <w:snapToGrid w:val="0"/>
                <w:sz w:val="20"/>
                <w:szCs w:val="20"/>
              </w:rPr>
            </w:pPr>
            <w:r w:rsidRPr="0088731A">
              <w:rPr>
                <w:snapToGrid w:val="0"/>
                <w:sz w:val="20"/>
                <w:szCs w:val="20"/>
              </w:rPr>
              <w:t>0</w:t>
            </w:r>
          </w:p>
        </w:tc>
        <w:tc>
          <w:tcPr>
            <w:tcW w:w="758" w:type="pct"/>
          </w:tcPr>
          <w:p w14:paraId="67DAEB67" w14:textId="77777777" w:rsidR="00C517A7" w:rsidRPr="0088731A" w:rsidRDefault="00C517A7" w:rsidP="00C517A7">
            <w:pPr>
              <w:suppressAutoHyphens/>
              <w:jc w:val="center"/>
              <w:rPr>
                <w:snapToGrid w:val="0"/>
                <w:sz w:val="20"/>
                <w:szCs w:val="20"/>
              </w:rPr>
            </w:pPr>
            <w:r w:rsidRPr="0088731A">
              <w:rPr>
                <w:snapToGrid w:val="0"/>
                <w:sz w:val="20"/>
                <w:szCs w:val="20"/>
              </w:rPr>
              <w:t>1</w:t>
            </w:r>
          </w:p>
        </w:tc>
      </w:tr>
      <w:tr w:rsidR="00C517A7" w:rsidRPr="0088731A" w14:paraId="78A37DEE" w14:textId="77777777" w:rsidTr="0093198F">
        <w:trPr>
          <w:cantSplit/>
        </w:trPr>
        <w:tc>
          <w:tcPr>
            <w:tcW w:w="1438" w:type="pct"/>
          </w:tcPr>
          <w:p w14:paraId="27FEED5B" w14:textId="77777777" w:rsidR="00C517A7" w:rsidRPr="0088731A" w:rsidRDefault="00C517A7" w:rsidP="00C517A7">
            <w:pPr>
              <w:suppressAutoHyphens/>
              <w:jc w:val="left"/>
              <w:rPr>
                <w:snapToGrid w:val="0"/>
                <w:sz w:val="20"/>
                <w:szCs w:val="20"/>
              </w:rPr>
            </w:pPr>
            <w:r w:rsidRPr="0088731A">
              <w:rPr>
                <w:snapToGrid w:val="0"/>
                <w:sz w:val="20"/>
                <w:szCs w:val="20"/>
              </w:rPr>
              <w:t>Italy</w:t>
            </w:r>
          </w:p>
        </w:tc>
        <w:tc>
          <w:tcPr>
            <w:tcW w:w="796" w:type="pct"/>
          </w:tcPr>
          <w:p w14:paraId="79E480EA" w14:textId="77777777" w:rsidR="00C517A7" w:rsidRPr="0088731A" w:rsidRDefault="00C517A7" w:rsidP="00C517A7">
            <w:pPr>
              <w:suppressAutoHyphens/>
              <w:jc w:val="center"/>
              <w:rPr>
                <w:snapToGrid w:val="0"/>
                <w:sz w:val="20"/>
                <w:szCs w:val="20"/>
              </w:rPr>
            </w:pPr>
            <w:r w:rsidRPr="0088731A">
              <w:rPr>
                <w:snapToGrid w:val="0"/>
                <w:sz w:val="20"/>
                <w:szCs w:val="20"/>
              </w:rPr>
              <w:t>11</w:t>
            </w:r>
          </w:p>
        </w:tc>
        <w:tc>
          <w:tcPr>
            <w:tcW w:w="922" w:type="pct"/>
          </w:tcPr>
          <w:p w14:paraId="4E328E70" w14:textId="77777777" w:rsidR="00C517A7" w:rsidRPr="0088731A" w:rsidRDefault="00C517A7" w:rsidP="00C517A7">
            <w:pPr>
              <w:suppressAutoHyphens/>
              <w:jc w:val="center"/>
              <w:rPr>
                <w:snapToGrid w:val="0"/>
                <w:sz w:val="20"/>
                <w:szCs w:val="20"/>
              </w:rPr>
            </w:pPr>
            <w:r w:rsidRPr="0088731A">
              <w:rPr>
                <w:snapToGrid w:val="0"/>
                <w:sz w:val="20"/>
                <w:szCs w:val="20"/>
              </w:rPr>
              <w:t>10</w:t>
            </w:r>
          </w:p>
        </w:tc>
        <w:tc>
          <w:tcPr>
            <w:tcW w:w="1086" w:type="pct"/>
          </w:tcPr>
          <w:p w14:paraId="048F3B3A" w14:textId="77777777" w:rsidR="00C517A7" w:rsidRPr="0088731A" w:rsidRDefault="00C517A7" w:rsidP="00C517A7">
            <w:pPr>
              <w:suppressAutoHyphens/>
              <w:jc w:val="center"/>
              <w:rPr>
                <w:snapToGrid w:val="0"/>
                <w:sz w:val="20"/>
                <w:szCs w:val="20"/>
              </w:rPr>
            </w:pPr>
            <w:r w:rsidRPr="0088731A">
              <w:rPr>
                <w:snapToGrid w:val="0"/>
                <w:sz w:val="20"/>
                <w:szCs w:val="20"/>
              </w:rPr>
              <w:t>0</w:t>
            </w:r>
          </w:p>
        </w:tc>
        <w:tc>
          <w:tcPr>
            <w:tcW w:w="758" w:type="pct"/>
          </w:tcPr>
          <w:p w14:paraId="05DFE010" w14:textId="77777777" w:rsidR="00C517A7" w:rsidRPr="0088731A" w:rsidRDefault="00C517A7" w:rsidP="00C517A7">
            <w:pPr>
              <w:suppressAutoHyphens/>
              <w:jc w:val="center"/>
              <w:rPr>
                <w:snapToGrid w:val="0"/>
                <w:sz w:val="20"/>
                <w:szCs w:val="20"/>
              </w:rPr>
            </w:pPr>
            <w:r w:rsidRPr="0088731A">
              <w:rPr>
                <w:snapToGrid w:val="0"/>
                <w:sz w:val="20"/>
                <w:szCs w:val="20"/>
              </w:rPr>
              <w:t>1</w:t>
            </w:r>
          </w:p>
        </w:tc>
      </w:tr>
      <w:tr w:rsidR="00C517A7" w:rsidRPr="0088731A" w14:paraId="10CE8A0D" w14:textId="77777777" w:rsidTr="0093198F">
        <w:trPr>
          <w:cantSplit/>
        </w:trPr>
        <w:tc>
          <w:tcPr>
            <w:tcW w:w="1438" w:type="pct"/>
          </w:tcPr>
          <w:p w14:paraId="3323158A" w14:textId="77777777" w:rsidR="00C517A7" w:rsidRPr="0088731A" w:rsidRDefault="00C517A7" w:rsidP="00C517A7">
            <w:pPr>
              <w:suppressAutoHyphens/>
              <w:jc w:val="left"/>
              <w:rPr>
                <w:snapToGrid w:val="0"/>
                <w:sz w:val="20"/>
                <w:szCs w:val="20"/>
              </w:rPr>
            </w:pPr>
            <w:r w:rsidRPr="0088731A">
              <w:rPr>
                <w:snapToGrid w:val="0"/>
                <w:sz w:val="20"/>
                <w:szCs w:val="20"/>
              </w:rPr>
              <w:t>Japan</w:t>
            </w:r>
          </w:p>
        </w:tc>
        <w:tc>
          <w:tcPr>
            <w:tcW w:w="796" w:type="pct"/>
          </w:tcPr>
          <w:p w14:paraId="63FE0F32" w14:textId="77777777" w:rsidR="00C517A7" w:rsidRPr="0088731A" w:rsidRDefault="00C517A7" w:rsidP="00C517A7">
            <w:pPr>
              <w:suppressAutoHyphens/>
              <w:jc w:val="center"/>
              <w:rPr>
                <w:snapToGrid w:val="0"/>
                <w:sz w:val="20"/>
                <w:szCs w:val="20"/>
              </w:rPr>
            </w:pPr>
            <w:r w:rsidRPr="0088731A">
              <w:rPr>
                <w:snapToGrid w:val="0"/>
                <w:sz w:val="20"/>
                <w:szCs w:val="20"/>
              </w:rPr>
              <w:t>6</w:t>
            </w:r>
          </w:p>
        </w:tc>
        <w:tc>
          <w:tcPr>
            <w:tcW w:w="922" w:type="pct"/>
          </w:tcPr>
          <w:p w14:paraId="2499D69E" w14:textId="77777777" w:rsidR="00C517A7" w:rsidRPr="0088731A" w:rsidRDefault="00C517A7" w:rsidP="00C517A7">
            <w:pPr>
              <w:suppressAutoHyphens/>
              <w:jc w:val="center"/>
              <w:rPr>
                <w:snapToGrid w:val="0"/>
                <w:sz w:val="20"/>
                <w:szCs w:val="20"/>
              </w:rPr>
            </w:pPr>
            <w:r w:rsidRPr="0088731A">
              <w:rPr>
                <w:snapToGrid w:val="0"/>
                <w:sz w:val="20"/>
                <w:szCs w:val="20"/>
              </w:rPr>
              <w:t>6</w:t>
            </w:r>
          </w:p>
        </w:tc>
        <w:tc>
          <w:tcPr>
            <w:tcW w:w="1086" w:type="pct"/>
          </w:tcPr>
          <w:p w14:paraId="3CCB42FD" w14:textId="77777777" w:rsidR="00C517A7" w:rsidRPr="0088731A" w:rsidRDefault="00C517A7" w:rsidP="00C517A7">
            <w:pPr>
              <w:suppressAutoHyphens/>
              <w:jc w:val="center"/>
              <w:rPr>
                <w:snapToGrid w:val="0"/>
                <w:sz w:val="20"/>
                <w:szCs w:val="20"/>
              </w:rPr>
            </w:pPr>
            <w:r w:rsidRPr="0088731A">
              <w:rPr>
                <w:snapToGrid w:val="0"/>
                <w:sz w:val="20"/>
                <w:szCs w:val="20"/>
              </w:rPr>
              <w:t>0</w:t>
            </w:r>
          </w:p>
        </w:tc>
        <w:tc>
          <w:tcPr>
            <w:tcW w:w="758" w:type="pct"/>
          </w:tcPr>
          <w:p w14:paraId="5CD5CAB6" w14:textId="77777777" w:rsidR="00C517A7" w:rsidRPr="0088731A" w:rsidRDefault="00C517A7" w:rsidP="00C517A7">
            <w:pPr>
              <w:suppressAutoHyphens/>
              <w:jc w:val="center"/>
              <w:rPr>
                <w:snapToGrid w:val="0"/>
                <w:sz w:val="20"/>
                <w:szCs w:val="20"/>
              </w:rPr>
            </w:pPr>
            <w:r w:rsidRPr="0088731A">
              <w:rPr>
                <w:snapToGrid w:val="0"/>
                <w:sz w:val="20"/>
                <w:szCs w:val="20"/>
              </w:rPr>
              <w:t>0</w:t>
            </w:r>
          </w:p>
        </w:tc>
      </w:tr>
      <w:tr w:rsidR="00C517A7" w:rsidRPr="0088731A" w14:paraId="46A1B9CC" w14:textId="77777777" w:rsidTr="0093198F">
        <w:trPr>
          <w:cantSplit/>
        </w:trPr>
        <w:tc>
          <w:tcPr>
            <w:tcW w:w="1438" w:type="pct"/>
          </w:tcPr>
          <w:p w14:paraId="5E92D7B5" w14:textId="77777777" w:rsidR="00C517A7" w:rsidRPr="0088731A" w:rsidRDefault="00C517A7" w:rsidP="00C517A7">
            <w:pPr>
              <w:suppressAutoHyphens/>
              <w:jc w:val="left"/>
              <w:rPr>
                <w:snapToGrid w:val="0"/>
                <w:sz w:val="20"/>
                <w:szCs w:val="20"/>
              </w:rPr>
            </w:pPr>
            <w:r w:rsidRPr="0088731A">
              <w:rPr>
                <w:snapToGrid w:val="0"/>
                <w:sz w:val="20"/>
                <w:szCs w:val="20"/>
              </w:rPr>
              <w:t>Spain</w:t>
            </w:r>
          </w:p>
        </w:tc>
        <w:tc>
          <w:tcPr>
            <w:tcW w:w="796" w:type="pct"/>
          </w:tcPr>
          <w:p w14:paraId="426A236E" w14:textId="77777777" w:rsidR="00C517A7" w:rsidRPr="0088731A" w:rsidRDefault="00C517A7" w:rsidP="00C517A7">
            <w:pPr>
              <w:suppressAutoHyphens/>
              <w:jc w:val="center"/>
              <w:rPr>
                <w:snapToGrid w:val="0"/>
                <w:sz w:val="20"/>
                <w:szCs w:val="20"/>
              </w:rPr>
            </w:pPr>
            <w:r w:rsidRPr="0088731A">
              <w:rPr>
                <w:snapToGrid w:val="0"/>
                <w:sz w:val="20"/>
                <w:szCs w:val="20"/>
              </w:rPr>
              <w:t>1</w:t>
            </w:r>
          </w:p>
        </w:tc>
        <w:tc>
          <w:tcPr>
            <w:tcW w:w="922" w:type="pct"/>
          </w:tcPr>
          <w:p w14:paraId="7CDE0348" w14:textId="77777777" w:rsidR="00C517A7" w:rsidRPr="0088731A" w:rsidRDefault="00C517A7" w:rsidP="00C517A7">
            <w:pPr>
              <w:suppressAutoHyphens/>
              <w:jc w:val="center"/>
              <w:rPr>
                <w:snapToGrid w:val="0"/>
                <w:sz w:val="20"/>
                <w:szCs w:val="20"/>
              </w:rPr>
            </w:pPr>
            <w:r w:rsidRPr="0088731A">
              <w:rPr>
                <w:snapToGrid w:val="0"/>
                <w:sz w:val="20"/>
                <w:szCs w:val="20"/>
              </w:rPr>
              <w:t>1</w:t>
            </w:r>
          </w:p>
        </w:tc>
        <w:tc>
          <w:tcPr>
            <w:tcW w:w="1086" w:type="pct"/>
          </w:tcPr>
          <w:p w14:paraId="6C30D691" w14:textId="77777777" w:rsidR="00C517A7" w:rsidRPr="0088731A" w:rsidRDefault="00C517A7" w:rsidP="00C517A7">
            <w:pPr>
              <w:suppressAutoHyphens/>
              <w:jc w:val="center"/>
              <w:rPr>
                <w:snapToGrid w:val="0"/>
                <w:sz w:val="20"/>
                <w:szCs w:val="20"/>
              </w:rPr>
            </w:pPr>
            <w:r w:rsidRPr="0088731A">
              <w:rPr>
                <w:snapToGrid w:val="0"/>
                <w:sz w:val="20"/>
                <w:szCs w:val="20"/>
              </w:rPr>
              <w:t>0</w:t>
            </w:r>
          </w:p>
        </w:tc>
        <w:tc>
          <w:tcPr>
            <w:tcW w:w="758" w:type="pct"/>
          </w:tcPr>
          <w:p w14:paraId="28A46ACB" w14:textId="77777777" w:rsidR="00C517A7" w:rsidRPr="0088731A" w:rsidRDefault="00C517A7" w:rsidP="00C517A7">
            <w:pPr>
              <w:suppressAutoHyphens/>
              <w:jc w:val="center"/>
              <w:rPr>
                <w:snapToGrid w:val="0"/>
                <w:sz w:val="20"/>
                <w:szCs w:val="20"/>
              </w:rPr>
            </w:pPr>
            <w:r w:rsidRPr="0088731A">
              <w:rPr>
                <w:snapToGrid w:val="0"/>
                <w:sz w:val="20"/>
                <w:szCs w:val="20"/>
              </w:rPr>
              <w:t>0</w:t>
            </w:r>
          </w:p>
        </w:tc>
      </w:tr>
      <w:tr w:rsidR="00C517A7" w:rsidRPr="0088731A" w14:paraId="45CD49A0" w14:textId="77777777" w:rsidTr="0093198F">
        <w:trPr>
          <w:cantSplit/>
        </w:trPr>
        <w:tc>
          <w:tcPr>
            <w:tcW w:w="1438" w:type="pct"/>
          </w:tcPr>
          <w:p w14:paraId="4561AEF6" w14:textId="77777777" w:rsidR="00C517A7" w:rsidRPr="0088731A" w:rsidRDefault="00C517A7" w:rsidP="00C517A7">
            <w:pPr>
              <w:suppressAutoHyphens/>
              <w:jc w:val="left"/>
              <w:rPr>
                <w:snapToGrid w:val="0"/>
                <w:sz w:val="20"/>
                <w:szCs w:val="20"/>
              </w:rPr>
            </w:pPr>
            <w:r w:rsidRPr="0088731A">
              <w:rPr>
                <w:snapToGrid w:val="0"/>
                <w:sz w:val="20"/>
                <w:szCs w:val="20"/>
              </w:rPr>
              <w:t xml:space="preserve">United Kingdom of Great Britain and Northern Ireland </w:t>
            </w:r>
          </w:p>
        </w:tc>
        <w:tc>
          <w:tcPr>
            <w:tcW w:w="796" w:type="pct"/>
            <w:vAlign w:val="center"/>
          </w:tcPr>
          <w:p w14:paraId="4F81E3C4" w14:textId="77777777" w:rsidR="00C517A7" w:rsidRPr="0088731A" w:rsidRDefault="00C517A7" w:rsidP="00C517A7">
            <w:pPr>
              <w:suppressAutoHyphens/>
              <w:jc w:val="center"/>
              <w:rPr>
                <w:snapToGrid w:val="0"/>
                <w:sz w:val="20"/>
                <w:szCs w:val="20"/>
              </w:rPr>
            </w:pPr>
            <w:r w:rsidRPr="0088731A">
              <w:rPr>
                <w:snapToGrid w:val="0"/>
                <w:sz w:val="20"/>
                <w:szCs w:val="20"/>
              </w:rPr>
              <w:t>1</w:t>
            </w:r>
          </w:p>
        </w:tc>
        <w:tc>
          <w:tcPr>
            <w:tcW w:w="922" w:type="pct"/>
            <w:vAlign w:val="center"/>
          </w:tcPr>
          <w:p w14:paraId="450BAC39" w14:textId="77777777" w:rsidR="00C517A7" w:rsidRPr="0088731A" w:rsidRDefault="00C517A7" w:rsidP="00C517A7">
            <w:pPr>
              <w:suppressAutoHyphens/>
              <w:jc w:val="center"/>
              <w:rPr>
                <w:snapToGrid w:val="0"/>
                <w:sz w:val="20"/>
                <w:szCs w:val="20"/>
              </w:rPr>
            </w:pPr>
            <w:r w:rsidRPr="0088731A">
              <w:rPr>
                <w:snapToGrid w:val="0"/>
                <w:sz w:val="20"/>
                <w:szCs w:val="20"/>
              </w:rPr>
              <w:t>1</w:t>
            </w:r>
          </w:p>
        </w:tc>
        <w:tc>
          <w:tcPr>
            <w:tcW w:w="1086" w:type="pct"/>
            <w:vAlign w:val="center"/>
          </w:tcPr>
          <w:p w14:paraId="6BDACE43" w14:textId="77777777" w:rsidR="00C517A7" w:rsidRPr="0088731A" w:rsidRDefault="00C517A7" w:rsidP="00C517A7">
            <w:pPr>
              <w:suppressAutoHyphens/>
              <w:jc w:val="center"/>
              <w:rPr>
                <w:snapToGrid w:val="0"/>
                <w:sz w:val="20"/>
                <w:szCs w:val="20"/>
              </w:rPr>
            </w:pPr>
            <w:r w:rsidRPr="0088731A">
              <w:rPr>
                <w:snapToGrid w:val="0"/>
                <w:sz w:val="20"/>
                <w:szCs w:val="20"/>
              </w:rPr>
              <w:t>0</w:t>
            </w:r>
          </w:p>
        </w:tc>
        <w:tc>
          <w:tcPr>
            <w:tcW w:w="758" w:type="pct"/>
            <w:vAlign w:val="center"/>
          </w:tcPr>
          <w:p w14:paraId="4427CC16" w14:textId="77777777" w:rsidR="00C517A7" w:rsidRPr="0088731A" w:rsidRDefault="00C517A7" w:rsidP="00C517A7">
            <w:pPr>
              <w:suppressAutoHyphens/>
              <w:jc w:val="center"/>
              <w:rPr>
                <w:snapToGrid w:val="0"/>
                <w:sz w:val="20"/>
                <w:szCs w:val="20"/>
              </w:rPr>
            </w:pPr>
            <w:r w:rsidRPr="0088731A">
              <w:rPr>
                <w:snapToGrid w:val="0"/>
                <w:sz w:val="20"/>
                <w:szCs w:val="20"/>
              </w:rPr>
              <w:t>0</w:t>
            </w:r>
          </w:p>
        </w:tc>
      </w:tr>
      <w:tr w:rsidR="00C517A7" w:rsidRPr="0088731A" w14:paraId="35BEE651" w14:textId="77777777" w:rsidTr="0093198F">
        <w:trPr>
          <w:cantSplit/>
        </w:trPr>
        <w:tc>
          <w:tcPr>
            <w:tcW w:w="1438" w:type="pct"/>
          </w:tcPr>
          <w:p w14:paraId="6F8E4C99" w14:textId="77777777" w:rsidR="00C517A7" w:rsidRPr="0088731A" w:rsidRDefault="00C517A7" w:rsidP="00C517A7">
            <w:pPr>
              <w:suppressAutoHyphens/>
              <w:jc w:val="left"/>
              <w:rPr>
                <w:snapToGrid w:val="0"/>
                <w:sz w:val="20"/>
                <w:szCs w:val="20"/>
              </w:rPr>
            </w:pPr>
            <w:r w:rsidRPr="0088731A">
              <w:rPr>
                <w:snapToGrid w:val="0"/>
                <w:sz w:val="20"/>
                <w:szCs w:val="20"/>
              </w:rPr>
              <w:t>United States of America</w:t>
            </w:r>
          </w:p>
        </w:tc>
        <w:tc>
          <w:tcPr>
            <w:tcW w:w="796" w:type="pct"/>
          </w:tcPr>
          <w:p w14:paraId="411D82BE" w14:textId="77777777" w:rsidR="00C517A7" w:rsidRPr="0088731A" w:rsidRDefault="00C517A7" w:rsidP="00C517A7">
            <w:pPr>
              <w:suppressAutoHyphens/>
              <w:jc w:val="center"/>
              <w:rPr>
                <w:snapToGrid w:val="0"/>
                <w:sz w:val="20"/>
                <w:szCs w:val="20"/>
              </w:rPr>
            </w:pPr>
            <w:r w:rsidRPr="0088731A">
              <w:rPr>
                <w:snapToGrid w:val="0"/>
                <w:sz w:val="20"/>
                <w:szCs w:val="20"/>
              </w:rPr>
              <w:t>2</w:t>
            </w:r>
          </w:p>
        </w:tc>
        <w:tc>
          <w:tcPr>
            <w:tcW w:w="922" w:type="pct"/>
          </w:tcPr>
          <w:p w14:paraId="242D81ED" w14:textId="77777777" w:rsidR="00C517A7" w:rsidRPr="0088731A" w:rsidRDefault="00C517A7" w:rsidP="00C517A7">
            <w:pPr>
              <w:suppressAutoHyphens/>
              <w:jc w:val="center"/>
              <w:rPr>
                <w:snapToGrid w:val="0"/>
                <w:sz w:val="20"/>
                <w:szCs w:val="20"/>
              </w:rPr>
            </w:pPr>
            <w:r w:rsidRPr="0088731A">
              <w:rPr>
                <w:snapToGrid w:val="0"/>
                <w:sz w:val="20"/>
                <w:szCs w:val="20"/>
              </w:rPr>
              <w:t>2</w:t>
            </w:r>
          </w:p>
        </w:tc>
        <w:tc>
          <w:tcPr>
            <w:tcW w:w="1086" w:type="pct"/>
          </w:tcPr>
          <w:p w14:paraId="00DE1ED8" w14:textId="77777777" w:rsidR="00C517A7" w:rsidRPr="0088731A" w:rsidRDefault="00C517A7" w:rsidP="00C517A7">
            <w:pPr>
              <w:suppressAutoHyphens/>
              <w:jc w:val="center"/>
              <w:rPr>
                <w:snapToGrid w:val="0"/>
                <w:sz w:val="20"/>
                <w:szCs w:val="20"/>
              </w:rPr>
            </w:pPr>
            <w:r w:rsidRPr="0088731A">
              <w:rPr>
                <w:snapToGrid w:val="0"/>
                <w:sz w:val="20"/>
                <w:szCs w:val="20"/>
              </w:rPr>
              <w:t>0</w:t>
            </w:r>
          </w:p>
        </w:tc>
        <w:tc>
          <w:tcPr>
            <w:tcW w:w="758" w:type="pct"/>
          </w:tcPr>
          <w:p w14:paraId="6451EB5B" w14:textId="77777777" w:rsidR="00C517A7" w:rsidRPr="0088731A" w:rsidRDefault="00C517A7" w:rsidP="00C517A7">
            <w:pPr>
              <w:suppressAutoHyphens/>
              <w:jc w:val="center"/>
              <w:rPr>
                <w:snapToGrid w:val="0"/>
                <w:sz w:val="20"/>
                <w:szCs w:val="20"/>
              </w:rPr>
            </w:pPr>
            <w:r w:rsidRPr="0088731A">
              <w:rPr>
                <w:snapToGrid w:val="0"/>
                <w:sz w:val="20"/>
                <w:szCs w:val="20"/>
              </w:rPr>
              <w:t>0</w:t>
            </w:r>
          </w:p>
        </w:tc>
      </w:tr>
      <w:tr w:rsidR="00C517A7" w:rsidRPr="0088731A" w14:paraId="214E0411" w14:textId="77777777" w:rsidTr="0093198F">
        <w:trPr>
          <w:cantSplit/>
        </w:trPr>
        <w:tc>
          <w:tcPr>
            <w:tcW w:w="1438" w:type="pct"/>
          </w:tcPr>
          <w:p w14:paraId="779671B6" w14:textId="77777777" w:rsidR="00C517A7" w:rsidRPr="0088731A" w:rsidRDefault="00C517A7" w:rsidP="00C517A7">
            <w:pPr>
              <w:suppressAutoHyphens/>
              <w:jc w:val="left"/>
              <w:rPr>
                <w:snapToGrid w:val="0"/>
                <w:sz w:val="20"/>
                <w:szCs w:val="20"/>
              </w:rPr>
            </w:pPr>
            <w:r w:rsidRPr="0088731A">
              <w:rPr>
                <w:snapToGrid w:val="0"/>
                <w:sz w:val="20"/>
                <w:szCs w:val="20"/>
              </w:rPr>
              <w:t>UNDP</w:t>
            </w:r>
          </w:p>
        </w:tc>
        <w:tc>
          <w:tcPr>
            <w:tcW w:w="796" w:type="pct"/>
          </w:tcPr>
          <w:p w14:paraId="61954D79" w14:textId="77777777" w:rsidR="00C517A7" w:rsidRPr="0088731A" w:rsidRDefault="00C517A7" w:rsidP="00C517A7">
            <w:pPr>
              <w:suppressAutoHyphens/>
              <w:jc w:val="center"/>
              <w:rPr>
                <w:snapToGrid w:val="0"/>
                <w:sz w:val="20"/>
                <w:szCs w:val="20"/>
              </w:rPr>
            </w:pPr>
            <w:r w:rsidRPr="0088731A">
              <w:rPr>
                <w:snapToGrid w:val="0"/>
                <w:sz w:val="20"/>
                <w:szCs w:val="20"/>
              </w:rPr>
              <w:t>895</w:t>
            </w:r>
          </w:p>
        </w:tc>
        <w:tc>
          <w:tcPr>
            <w:tcW w:w="922" w:type="pct"/>
          </w:tcPr>
          <w:p w14:paraId="37CA0CA0" w14:textId="77777777" w:rsidR="00C517A7" w:rsidRPr="0088731A" w:rsidRDefault="00C517A7" w:rsidP="00C517A7">
            <w:pPr>
              <w:suppressAutoHyphens/>
              <w:jc w:val="center"/>
              <w:rPr>
                <w:snapToGrid w:val="0"/>
                <w:sz w:val="20"/>
                <w:szCs w:val="20"/>
              </w:rPr>
            </w:pPr>
            <w:r w:rsidRPr="0088731A">
              <w:rPr>
                <w:snapToGrid w:val="0"/>
                <w:sz w:val="20"/>
                <w:szCs w:val="20"/>
              </w:rPr>
              <w:t>894</w:t>
            </w:r>
          </w:p>
        </w:tc>
        <w:tc>
          <w:tcPr>
            <w:tcW w:w="1086" w:type="pct"/>
          </w:tcPr>
          <w:p w14:paraId="5D531EA7" w14:textId="77777777" w:rsidR="00C517A7" w:rsidRPr="0088731A" w:rsidRDefault="00C517A7" w:rsidP="00C517A7">
            <w:pPr>
              <w:suppressAutoHyphens/>
              <w:jc w:val="center"/>
              <w:rPr>
                <w:snapToGrid w:val="0"/>
                <w:sz w:val="20"/>
                <w:szCs w:val="20"/>
              </w:rPr>
            </w:pPr>
            <w:r w:rsidRPr="0088731A">
              <w:rPr>
                <w:snapToGrid w:val="0"/>
                <w:sz w:val="20"/>
                <w:szCs w:val="20"/>
              </w:rPr>
              <w:t>0</w:t>
            </w:r>
          </w:p>
        </w:tc>
        <w:tc>
          <w:tcPr>
            <w:tcW w:w="758" w:type="pct"/>
          </w:tcPr>
          <w:p w14:paraId="58CBE647" w14:textId="77777777" w:rsidR="00C517A7" w:rsidRPr="0088731A" w:rsidRDefault="00C517A7" w:rsidP="00C517A7">
            <w:pPr>
              <w:suppressAutoHyphens/>
              <w:jc w:val="center"/>
              <w:rPr>
                <w:snapToGrid w:val="0"/>
                <w:sz w:val="20"/>
                <w:szCs w:val="20"/>
              </w:rPr>
            </w:pPr>
            <w:r w:rsidRPr="0088731A">
              <w:rPr>
                <w:snapToGrid w:val="0"/>
                <w:sz w:val="20"/>
                <w:szCs w:val="20"/>
              </w:rPr>
              <w:t>1</w:t>
            </w:r>
          </w:p>
        </w:tc>
      </w:tr>
      <w:tr w:rsidR="00C517A7" w:rsidRPr="0088731A" w14:paraId="5826655B" w14:textId="77777777" w:rsidTr="0093198F">
        <w:trPr>
          <w:cantSplit/>
        </w:trPr>
        <w:tc>
          <w:tcPr>
            <w:tcW w:w="1438" w:type="pct"/>
          </w:tcPr>
          <w:p w14:paraId="48FEC496" w14:textId="77777777" w:rsidR="00C517A7" w:rsidRPr="0088731A" w:rsidRDefault="00C517A7" w:rsidP="00C517A7">
            <w:pPr>
              <w:suppressAutoHyphens/>
              <w:jc w:val="left"/>
              <w:rPr>
                <w:snapToGrid w:val="0"/>
                <w:sz w:val="20"/>
                <w:szCs w:val="20"/>
              </w:rPr>
            </w:pPr>
            <w:r w:rsidRPr="0088731A">
              <w:rPr>
                <w:snapToGrid w:val="0"/>
                <w:sz w:val="20"/>
                <w:szCs w:val="20"/>
              </w:rPr>
              <w:t>UNIDO</w:t>
            </w:r>
          </w:p>
        </w:tc>
        <w:tc>
          <w:tcPr>
            <w:tcW w:w="796" w:type="pct"/>
          </w:tcPr>
          <w:p w14:paraId="70C8821C" w14:textId="77777777" w:rsidR="00C517A7" w:rsidRPr="0088731A" w:rsidRDefault="00C517A7" w:rsidP="00C517A7">
            <w:pPr>
              <w:suppressAutoHyphens/>
              <w:jc w:val="center"/>
              <w:rPr>
                <w:snapToGrid w:val="0"/>
                <w:sz w:val="20"/>
                <w:szCs w:val="20"/>
              </w:rPr>
            </w:pPr>
            <w:r w:rsidRPr="0088731A">
              <w:rPr>
                <w:snapToGrid w:val="0"/>
                <w:sz w:val="20"/>
                <w:szCs w:val="20"/>
              </w:rPr>
              <w:t>448</w:t>
            </w:r>
          </w:p>
        </w:tc>
        <w:tc>
          <w:tcPr>
            <w:tcW w:w="922" w:type="pct"/>
          </w:tcPr>
          <w:p w14:paraId="57346149" w14:textId="77777777" w:rsidR="00C517A7" w:rsidRPr="0088731A" w:rsidRDefault="00C517A7" w:rsidP="00C517A7">
            <w:pPr>
              <w:suppressAutoHyphens/>
              <w:jc w:val="center"/>
              <w:rPr>
                <w:snapToGrid w:val="0"/>
                <w:sz w:val="20"/>
                <w:szCs w:val="20"/>
              </w:rPr>
            </w:pPr>
            <w:r w:rsidRPr="0088731A">
              <w:rPr>
                <w:snapToGrid w:val="0"/>
                <w:sz w:val="20"/>
                <w:szCs w:val="20"/>
              </w:rPr>
              <w:t>448</w:t>
            </w:r>
          </w:p>
        </w:tc>
        <w:tc>
          <w:tcPr>
            <w:tcW w:w="1086" w:type="pct"/>
          </w:tcPr>
          <w:p w14:paraId="0F8503C4" w14:textId="77777777" w:rsidR="00C517A7" w:rsidRPr="0088731A" w:rsidRDefault="00C517A7" w:rsidP="00C517A7">
            <w:pPr>
              <w:suppressAutoHyphens/>
              <w:jc w:val="center"/>
              <w:rPr>
                <w:snapToGrid w:val="0"/>
                <w:sz w:val="20"/>
                <w:szCs w:val="20"/>
              </w:rPr>
            </w:pPr>
            <w:r w:rsidRPr="0088731A">
              <w:rPr>
                <w:snapToGrid w:val="0"/>
                <w:sz w:val="20"/>
                <w:szCs w:val="20"/>
              </w:rPr>
              <w:t>0</w:t>
            </w:r>
          </w:p>
        </w:tc>
        <w:tc>
          <w:tcPr>
            <w:tcW w:w="758" w:type="pct"/>
          </w:tcPr>
          <w:p w14:paraId="7CEE2C4C" w14:textId="77777777" w:rsidR="00C517A7" w:rsidRPr="0088731A" w:rsidRDefault="00C517A7" w:rsidP="00C517A7">
            <w:pPr>
              <w:suppressAutoHyphens/>
              <w:jc w:val="center"/>
              <w:rPr>
                <w:snapToGrid w:val="0"/>
                <w:sz w:val="20"/>
                <w:szCs w:val="20"/>
              </w:rPr>
            </w:pPr>
            <w:r w:rsidRPr="0088731A">
              <w:rPr>
                <w:snapToGrid w:val="0"/>
                <w:sz w:val="20"/>
                <w:szCs w:val="20"/>
              </w:rPr>
              <w:t>0</w:t>
            </w:r>
          </w:p>
        </w:tc>
      </w:tr>
      <w:tr w:rsidR="00C517A7" w:rsidRPr="0088731A" w14:paraId="58E131E5" w14:textId="77777777" w:rsidTr="0093198F">
        <w:trPr>
          <w:cantSplit/>
        </w:trPr>
        <w:tc>
          <w:tcPr>
            <w:tcW w:w="1438" w:type="pct"/>
            <w:tcBorders>
              <w:bottom w:val="single" w:sz="4" w:space="0" w:color="auto"/>
            </w:tcBorders>
          </w:tcPr>
          <w:p w14:paraId="540B36BD" w14:textId="77777777" w:rsidR="00C517A7" w:rsidRPr="0088731A" w:rsidRDefault="00C517A7" w:rsidP="00C517A7">
            <w:pPr>
              <w:suppressAutoHyphens/>
              <w:jc w:val="left"/>
              <w:rPr>
                <w:snapToGrid w:val="0"/>
                <w:sz w:val="20"/>
                <w:szCs w:val="20"/>
              </w:rPr>
            </w:pPr>
            <w:r w:rsidRPr="0088731A">
              <w:rPr>
                <w:snapToGrid w:val="0"/>
                <w:sz w:val="20"/>
                <w:szCs w:val="20"/>
              </w:rPr>
              <w:t>World Bank</w:t>
            </w:r>
          </w:p>
        </w:tc>
        <w:tc>
          <w:tcPr>
            <w:tcW w:w="796" w:type="pct"/>
            <w:tcBorders>
              <w:bottom w:val="single" w:sz="4" w:space="0" w:color="auto"/>
            </w:tcBorders>
          </w:tcPr>
          <w:p w14:paraId="4D3FD2F7" w14:textId="77777777" w:rsidR="00C517A7" w:rsidRPr="0088731A" w:rsidRDefault="00C517A7" w:rsidP="00C517A7">
            <w:pPr>
              <w:suppressAutoHyphens/>
              <w:jc w:val="center"/>
              <w:rPr>
                <w:snapToGrid w:val="0"/>
                <w:sz w:val="20"/>
                <w:szCs w:val="20"/>
              </w:rPr>
            </w:pPr>
            <w:r w:rsidRPr="0088731A">
              <w:rPr>
                <w:snapToGrid w:val="0"/>
                <w:sz w:val="20"/>
                <w:szCs w:val="20"/>
              </w:rPr>
              <w:t>457</w:t>
            </w:r>
          </w:p>
        </w:tc>
        <w:tc>
          <w:tcPr>
            <w:tcW w:w="922" w:type="pct"/>
            <w:tcBorders>
              <w:bottom w:val="single" w:sz="4" w:space="0" w:color="auto"/>
            </w:tcBorders>
          </w:tcPr>
          <w:p w14:paraId="248D338F" w14:textId="77777777" w:rsidR="00C517A7" w:rsidRPr="0088731A" w:rsidRDefault="00C517A7" w:rsidP="00C517A7">
            <w:pPr>
              <w:suppressAutoHyphens/>
              <w:jc w:val="center"/>
              <w:rPr>
                <w:snapToGrid w:val="0"/>
                <w:sz w:val="20"/>
                <w:szCs w:val="20"/>
              </w:rPr>
            </w:pPr>
            <w:r w:rsidRPr="0088731A">
              <w:rPr>
                <w:snapToGrid w:val="0"/>
                <w:sz w:val="20"/>
                <w:szCs w:val="20"/>
              </w:rPr>
              <w:t>452</w:t>
            </w:r>
          </w:p>
        </w:tc>
        <w:tc>
          <w:tcPr>
            <w:tcW w:w="1086" w:type="pct"/>
            <w:tcBorders>
              <w:bottom w:val="single" w:sz="4" w:space="0" w:color="auto"/>
            </w:tcBorders>
          </w:tcPr>
          <w:p w14:paraId="57FFC905" w14:textId="77777777" w:rsidR="00C517A7" w:rsidRPr="0088731A" w:rsidRDefault="00C517A7" w:rsidP="00C517A7">
            <w:pPr>
              <w:suppressAutoHyphens/>
              <w:jc w:val="center"/>
              <w:rPr>
                <w:snapToGrid w:val="0"/>
                <w:sz w:val="20"/>
                <w:szCs w:val="20"/>
              </w:rPr>
            </w:pPr>
            <w:r w:rsidRPr="0088731A">
              <w:rPr>
                <w:snapToGrid w:val="0"/>
                <w:sz w:val="20"/>
                <w:szCs w:val="20"/>
              </w:rPr>
              <w:t>0</w:t>
            </w:r>
          </w:p>
        </w:tc>
        <w:tc>
          <w:tcPr>
            <w:tcW w:w="758" w:type="pct"/>
            <w:tcBorders>
              <w:bottom w:val="single" w:sz="4" w:space="0" w:color="auto"/>
            </w:tcBorders>
          </w:tcPr>
          <w:p w14:paraId="0ACF9704" w14:textId="77777777" w:rsidR="00C517A7" w:rsidRPr="0088731A" w:rsidRDefault="00C517A7" w:rsidP="00C517A7">
            <w:pPr>
              <w:suppressAutoHyphens/>
              <w:jc w:val="center"/>
              <w:rPr>
                <w:snapToGrid w:val="0"/>
                <w:sz w:val="20"/>
                <w:szCs w:val="20"/>
              </w:rPr>
            </w:pPr>
            <w:r w:rsidRPr="0088731A">
              <w:rPr>
                <w:snapToGrid w:val="0"/>
                <w:sz w:val="20"/>
                <w:szCs w:val="20"/>
              </w:rPr>
              <w:t>5</w:t>
            </w:r>
          </w:p>
        </w:tc>
      </w:tr>
      <w:tr w:rsidR="00C517A7" w:rsidRPr="0088731A" w14:paraId="22AF231C" w14:textId="77777777" w:rsidTr="0093198F">
        <w:trPr>
          <w:cantSplit/>
        </w:trPr>
        <w:tc>
          <w:tcPr>
            <w:tcW w:w="1438" w:type="pct"/>
            <w:tcBorders>
              <w:bottom w:val="single" w:sz="4" w:space="0" w:color="auto"/>
            </w:tcBorders>
          </w:tcPr>
          <w:p w14:paraId="5243F5EF" w14:textId="77777777" w:rsidR="00C517A7" w:rsidRPr="0088731A" w:rsidRDefault="00C517A7" w:rsidP="00C517A7">
            <w:pPr>
              <w:suppressAutoHyphens/>
              <w:contextualSpacing/>
              <w:jc w:val="left"/>
              <w:rPr>
                <w:b/>
                <w:snapToGrid w:val="0"/>
                <w:sz w:val="20"/>
                <w:szCs w:val="20"/>
              </w:rPr>
            </w:pPr>
            <w:r w:rsidRPr="0088731A">
              <w:rPr>
                <w:b/>
                <w:snapToGrid w:val="0"/>
                <w:sz w:val="20"/>
                <w:szCs w:val="20"/>
              </w:rPr>
              <w:t>Total</w:t>
            </w:r>
          </w:p>
        </w:tc>
        <w:tc>
          <w:tcPr>
            <w:tcW w:w="796" w:type="pct"/>
            <w:tcBorders>
              <w:bottom w:val="single" w:sz="4" w:space="0" w:color="auto"/>
            </w:tcBorders>
          </w:tcPr>
          <w:p w14:paraId="143EA034" w14:textId="77777777" w:rsidR="00C517A7" w:rsidRPr="0088731A" w:rsidRDefault="00C517A7" w:rsidP="00C517A7">
            <w:pPr>
              <w:tabs>
                <w:tab w:val="left" w:pos="600"/>
                <w:tab w:val="center" w:pos="915"/>
              </w:tabs>
              <w:suppressAutoHyphens/>
              <w:contextualSpacing/>
              <w:jc w:val="center"/>
              <w:rPr>
                <w:b/>
                <w:snapToGrid w:val="0"/>
                <w:sz w:val="20"/>
                <w:szCs w:val="20"/>
              </w:rPr>
            </w:pPr>
            <w:r w:rsidRPr="0088731A">
              <w:rPr>
                <w:b/>
                <w:snapToGrid w:val="0"/>
                <w:sz w:val="20"/>
                <w:szCs w:val="20"/>
              </w:rPr>
              <w:t>1,855</w:t>
            </w:r>
          </w:p>
        </w:tc>
        <w:tc>
          <w:tcPr>
            <w:tcW w:w="922" w:type="pct"/>
            <w:tcBorders>
              <w:bottom w:val="single" w:sz="4" w:space="0" w:color="auto"/>
            </w:tcBorders>
          </w:tcPr>
          <w:p w14:paraId="41949E37" w14:textId="77777777" w:rsidR="00C517A7" w:rsidRPr="0088731A" w:rsidRDefault="00C517A7" w:rsidP="00C517A7">
            <w:pPr>
              <w:suppressAutoHyphens/>
              <w:contextualSpacing/>
              <w:jc w:val="center"/>
              <w:rPr>
                <w:b/>
                <w:snapToGrid w:val="0"/>
                <w:sz w:val="20"/>
                <w:szCs w:val="20"/>
              </w:rPr>
            </w:pPr>
            <w:r w:rsidRPr="0088731A">
              <w:rPr>
                <w:b/>
                <w:snapToGrid w:val="0"/>
                <w:sz w:val="20"/>
                <w:szCs w:val="20"/>
              </w:rPr>
              <w:t>1,846</w:t>
            </w:r>
          </w:p>
        </w:tc>
        <w:tc>
          <w:tcPr>
            <w:tcW w:w="1086" w:type="pct"/>
            <w:tcBorders>
              <w:bottom w:val="single" w:sz="4" w:space="0" w:color="auto"/>
            </w:tcBorders>
          </w:tcPr>
          <w:p w14:paraId="7D868E13" w14:textId="77777777" w:rsidR="00C517A7" w:rsidRPr="0088731A" w:rsidRDefault="00C517A7" w:rsidP="00C517A7">
            <w:pPr>
              <w:suppressAutoHyphens/>
              <w:contextualSpacing/>
              <w:jc w:val="center"/>
              <w:rPr>
                <w:b/>
                <w:snapToGrid w:val="0"/>
                <w:sz w:val="20"/>
                <w:szCs w:val="20"/>
              </w:rPr>
            </w:pPr>
            <w:r w:rsidRPr="0088731A">
              <w:rPr>
                <w:b/>
                <w:snapToGrid w:val="0"/>
                <w:sz w:val="20"/>
                <w:szCs w:val="20"/>
              </w:rPr>
              <w:t>1</w:t>
            </w:r>
          </w:p>
        </w:tc>
        <w:tc>
          <w:tcPr>
            <w:tcW w:w="758" w:type="pct"/>
            <w:tcBorders>
              <w:bottom w:val="single" w:sz="4" w:space="0" w:color="auto"/>
            </w:tcBorders>
          </w:tcPr>
          <w:p w14:paraId="2E0576E6" w14:textId="77777777" w:rsidR="00C517A7" w:rsidRPr="0088731A" w:rsidRDefault="00C517A7" w:rsidP="00C517A7">
            <w:pPr>
              <w:suppressAutoHyphens/>
              <w:contextualSpacing/>
              <w:jc w:val="center"/>
              <w:rPr>
                <w:b/>
                <w:snapToGrid w:val="0"/>
                <w:sz w:val="20"/>
                <w:szCs w:val="20"/>
              </w:rPr>
            </w:pPr>
            <w:r w:rsidRPr="0088731A">
              <w:rPr>
                <w:b/>
                <w:snapToGrid w:val="0"/>
                <w:sz w:val="20"/>
                <w:szCs w:val="20"/>
              </w:rPr>
              <w:t>8</w:t>
            </w:r>
          </w:p>
        </w:tc>
      </w:tr>
    </w:tbl>
    <w:p w14:paraId="33E29C93" w14:textId="77777777" w:rsidR="00D06B2D" w:rsidRPr="00D06B2D" w:rsidRDefault="00D06B2D" w:rsidP="00D06B2D">
      <w:pPr>
        <w:pStyle w:val="Heading1"/>
        <w:spacing w:before="120"/>
      </w:pPr>
      <w:r w:rsidRPr="00D06B2D">
        <w:lastRenderedPageBreak/>
        <w:t>Of the 1,193 non-investment projects</w:t>
      </w:r>
      <w:r w:rsidRPr="00D06B2D">
        <w:rPr>
          <w:rStyle w:val="FootnoteReference"/>
        </w:rPr>
        <w:footnoteReference w:id="3"/>
      </w:r>
      <w:r w:rsidRPr="00D06B2D">
        <w:t xml:space="preserve"> that have been completed, bilateral and IAs had submitted 1,157 PCRs, with a balance of 36 outstanding PCRs as shown in Table 4. </w:t>
      </w:r>
    </w:p>
    <w:p w14:paraId="179D7E1C" w14:textId="77777777" w:rsidR="005B7A14" w:rsidRPr="00F609C9" w:rsidRDefault="005B7A14" w:rsidP="005B7A14">
      <w:pPr>
        <w:pStyle w:val="FootnoteText"/>
        <w:keepNext/>
        <w:keepLines/>
        <w:ind w:left="14"/>
        <w:contextualSpacing/>
        <w:rPr>
          <w:b/>
          <w:sz w:val="21"/>
          <w:szCs w:val="21"/>
        </w:rPr>
      </w:pPr>
      <w:r w:rsidRPr="00F609C9">
        <w:rPr>
          <w:b/>
          <w:sz w:val="21"/>
          <w:szCs w:val="21"/>
        </w:rPr>
        <w:t>Table 4. PCRs submitted for non-investment projects</w:t>
      </w:r>
    </w:p>
    <w:tbl>
      <w:tblPr>
        <w:tblW w:w="93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559"/>
        <w:gridCol w:w="2126"/>
        <w:gridCol w:w="2254"/>
        <w:gridCol w:w="1843"/>
      </w:tblGrid>
      <w:tr w:rsidR="005B7A14" w:rsidRPr="0088731A" w14:paraId="27CE941A" w14:textId="77777777" w:rsidTr="005E4209">
        <w:trPr>
          <w:trHeight w:val="467"/>
          <w:tblHeader/>
        </w:trPr>
        <w:tc>
          <w:tcPr>
            <w:tcW w:w="1560" w:type="dxa"/>
            <w:shd w:val="clear" w:color="auto" w:fill="auto"/>
            <w:noWrap/>
            <w:vAlign w:val="center"/>
            <w:hideMark/>
          </w:tcPr>
          <w:p w14:paraId="0FFBAF53" w14:textId="77777777" w:rsidR="005B7A14" w:rsidRPr="0088731A" w:rsidRDefault="005B7A14" w:rsidP="005E4209">
            <w:pPr>
              <w:jc w:val="left"/>
              <w:rPr>
                <w:b/>
                <w:color w:val="000000"/>
                <w:sz w:val="20"/>
                <w:szCs w:val="20"/>
              </w:rPr>
            </w:pPr>
            <w:r w:rsidRPr="0088731A">
              <w:rPr>
                <w:b/>
                <w:color w:val="000000"/>
                <w:sz w:val="20"/>
                <w:szCs w:val="20"/>
              </w:rPr>
              <w:t>Agency</w:t>
            </w:r>
          </w:p>
        </w:tc>
        <w:tc>
          <w:tcPr>
            <w:tcW w:w="1559" w:type="dxa"/>
            <w:shd w:val="clear" w:color="auto" w:fill="auto"/>
            <w:noWrap/>
            <w:vAlign w:val="center"/>
            <w:hideMark/>
          </w:tcPr>
          <w:p w14:paraId="4581AAA4" w14:textId="77777777" w:rsidR="005B7A14" w:rsidRPr="0088731A" w:rsidRDefault="005B7A14" w:rsidP="005E4209">
            <w:pPr>
              <w:jc w:val="center"/>
              <w:rPr>
                <w:b/>
                <w:color w:val="000000"/>
                <w:sz w:val="20"/>
                <w:szCs w:val="20"/>
              </w:rPr>
            </w:pPr>
            <w:r w:rsidRPr="0088731A">
              <w:rPr>
                <w:b/>
                <w:color w:val="000000"/>
                <w:sz w:val="20"/>
                <w:szCs w:val="20"/>
              </w:rPr>
              <w:t>Completed</w:t>
            </w:r>
          </w:p>
        </w:tc>
        <w:tc>
          <w:tcPr>
            <w:tcW w:w="2126" w:type="dxa"/>
            <w:shd w:val="clear" w:color="auto" w:fill="auto"/>
            <w:vAlign w:val="center"/>
            <w:hideMark/>
          </w:tcPr>
          <w:p w14:paraId="1A7C24DB" w14:textId="1C16EAD0" w:rsidR="005B7A14" w:rsidRPr="0088731A" w:rsidRDefault="005B7A14" w:rsidP="005E4209">
            <w:pPr>
              <w:jc w:val="center"/>
              <w:rPr>
                <w:b/>
                <w:color w:val="000000"/>
                <w:sz w:val="20"/>
                <w:szCs w:val="20"/>
              </w:rPr>
            </w:pPr>
            <w:r w:rsidRPr="0088731A">
              <w:rPr>
                <w:b/>
                <w:color w:val="000000"/>
                <w:sz w:val="20"/>
                <w:szCs w:val="20"/>
              </w:rPr>
              <w:t xml:space="preserve">Received prior </w:t>
            </w:r>
            <w:r w:rsidR="008B3150">
              <w:rPr>
                <w:b/>
                <w:color w:val="000000"/>
                <w:sz w:val="20"/>
                <w:szCs w:val="20"/>
              </w:rPr>
              <w:t>82</w:t>
            </w:r>
            <w:r w:rsidR="008B3150" w:rsidRPr="008B3150">
              <w:rPr>
                <w:b/>
                <w:color w:val="000000"/>
                <w:sz w:val="20"/>
                <w:szCs w:val="20"/>
                <w:vertAlign w:val="superscript"/>
              </w:rPr>
              <w:t>nd</w:t>
            </w:r>
            <w:r w:rsidR="008B3150">
              <w:rPr>
                <w:b/>
                <w:color w:val="000000"/>
                <w:sz w:val="20"/>
                <w:szCs w:val="20"/>
              </w:rPr>
              <w:t xml:space="preserve"> </w:t>
            </w:r>
            <w:r w:rsidRPr="0088731A">
              <w:rPr>
                <w:b/>
                <w:color w:val="000000"/>
                <w:sz w:val="20"/>
                <w:szCs w:val="20"/>
              </w:rPr>
              <w:t>meeting</w:t>
            </w:r>
          </w:p>
        </w:tc>
        <w:tc>
          <w:tcPr>
            <w:tcW w:w="2254" w:type="dxa"/>
            <w:shd w:val="clear" w:color="auto" w:fill="auto"/>
            <w:vAlign w:val="center"/>
            <w:hideMark/>
          </w:tcPr>
          <w:p w14:paraId="279E9FC8" w14:textId="510DA867" w:rsidR="005B7A14" w:rsidRPr="0088731A" w:rsidRDefault="005B7A14" w:rsidP="008B3150">
            <w:pPr>
              <w:jc w:val="center"/>
              <w:rPr>
                <w:b/>
                <w:color w:val="000000"/>
                <w:sz w:val="20"/>
                <w:szCs w:val="20"/>
              </w:rPr>
            </w:pPr>
            <w:r w:rsidRPr="0088731A">
              <w:rPr>
                <w:b/>
                <w:color w:val="000000"/>
                <w:sz w:val="20"/>
                <w:szCs w:val="20"/>
              </w:rPr>
              <w:t>Received after the 8</w:t>
            </w:r>
            <w:r w:rsidR="008B3150">
              <w:rPr>
                <w:b/>
                <w:color w:val="000000"/>
                <w:sz w:val="20"/>
                <w:szCs w:val="20"/>
              </w:rPr>
              <w:t>2</w:t>
            </w:r>
            <w:r w:rsidR="008B3150" w:rsidRPr="008B3150">
              <w:rPr>
                <w:b/>
                <w:color w:val="000000"/>
                <w:sz w:val="20"/>
                <w:szCs w:val="20"/>
                <w:vertAlign w:val="superscript"/>
              </w:rPr>
              <w:t>nd</w:t>
            </w:r>
            <w:r w:rsidR="008B3150">
              <w:rPr>
                <w:b/>
                <w:color w:val="000000"/>
                <w:sz w:val="20"/>
                <w:szCs w:val="20"/>
              </w:rPr>
              <w:t xml:space="preserve"> </w:t>
            </w:r>
            <w:r w:rsidRPr="0088731A">
              <w:rPr>
                <w:b/>
                <w:color w:val="000000"/>
                <w:sz w:val="20"/>
                <w:szCs w:val="20"/>
              </w:rPr>
              <w:t>meeting</w:t>
            </w:r>
          </w:p>
        </w:tc>
        <w:tc>
          <w:tcPr>
            <w:tcW w:w="1843" w:type="dxa"/>
            <w:shd w:val="clear" w:color="auto" w:fill="auto"/>
            <w:vAlign w:val="center"/>
            <w:hideMark/>
          </w:tcPr>
          <w:p w14:paraId="0B64744E" w14:textId="77777777" w:rsidR="005B7A14" w:rsidRPr="0088731A" w:rsidRDefault="005B7A14" w:rsidP="005E4209">
            <w:pPr>
              <w:jc w:val="center"/>
              <w:rPr>
                <w:b/>
                <w:color w:val="000000"/>
                <w:sz w:val="20"/>
                <w:szCs w:val="20"/>
              </w:rPr>
            </w:pPr>
            <w:r w:rsidRPr="0088731A">
              <w:rPr>
                <w:b/>
                <w:color w:val="000000"/>
                <w:sz w:val="20"/>
                <w:szCs w:val="20"/>
              </w:rPr>
              <w:t>Outstanding</w:t>
            </w:r>
          </w:p>
        </w:tc>
      </w:tr>
      <w:tr w:rsidR="00D06B2D" w:rsidRPr="0088731A" w14:paraId="05B264E5" w14:textId="77777777" w:rsidTr="005E4209">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147307" w14:textId="77777777" w:rsidR="00D06B2D" w:rsidRPr="0088731A" w:rsidRDefault="00D06B2D" w:rsidP="00D06B2D">
            <w:pPr>
              <w:jc w:val="left"/>
              <w:rPr>
                <w:color w:val="000000"/>
                <w:sz w:val="20"/>
                <w:szCs w:val="20"/>
              </w:rPr>
            </w:pPr>
            <w:r w:rsidRPr="0088731A">
              <w:rPr>
                <w:color w:val="000000"/>
                <w:sz w:val="20"/>
                <w:szCs w:val="20"/>
              </w:rPr>
              <w:t>Canada</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14:paraId="1A8D9542" w14:textId="77777777" w:rsidR="00D06B2D" w:rsidRPr="0088731A" w:rsidRDefault="00D06B2D" w:rsidP="00D06B2D">
            <w:pPr>
              <w:ind w:left="-25" w:right="-605"/>
              <w:jc w:val="center"/>
              <w:rPr>
                <w:color w:val="000000"/>
                <w:sz w:val="20"/>
                <w:szCs w:val="20"/>
              </w:rPr>
            </w:pPr>
            <w:r w:rsidRPr="0088731A">
              <w:rPr>
                <w:color w:val="000000"/>
                <w:sz w:val="20"/>
                <w:szCs w:val="20"/>
              </w:rPr>
              <w:t>57</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14:paraId="44A3C3EB" w14:textId="77777777" w:rsidR="00D06B2D" w:rsidRPr="0088731A" w:rsidRDefault="00D06B2D" w:rsidP="00D06B2D">
            <w:pPr>
              <w:ind w:left="778"/>
              <w:jc w:val="center"/>
              <w:rPr>
                <w:color w:val="000000"/>
                <w:sz w:val="20"/>
                <w:szCs w:val="20"/>
              </w:rPr>
            </w:pPr>
            <w:r w:rsidRPr="0088731A">
              <w:rPr>
                <w:color w:val="000000"/>
                <w:sz w:val="20"/>
                <w:szCs w:val="20"/>
              </w:rPr>
              <w:t>56</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599FD806" w14:textId="77777777" w:rsidR="00D06B2D" w:rsidRPr="0088731A" w:rsidRDefault="00D06B2D" w:rsidP="00D06B2D">
            <w:pPr>
              <w:ind w:left="875"/>
              <w:jc w:val="center"/>
              <w:rPr>
                <w:color w:val="000000"/>
                <w:sz w:val="20"/>
                <w:szCs w:val="20"/>
              </w:rPr>
            </w:pPr>
            <w:r w:rsidRPr="0088731A">
              <w:rPr>
                <w:color w:val="000000"/>
                <w:sz w:val="20"/>
                <w:szCs w:val="20"/>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642F4D39" w14:textId="77777777" w:rsidR="00D06B2D" w:rsidRPr="0088731A" w:rsidRDefault="00D06B2D" w:rsidP="00D06B2D">
            <w:pPr>
              <w:ind w:right="-799"/>
              <w:jc w:val="center"/>
              <w:rPr>
                <w:color w:val="000000"/>
                <w:sz w:val="20"/>
                <w:szCs w:val="20"/>
              </w:rPr>
            </w:pPr>
            <w:r w:rsidRPr="0088731A">
              <w:rPr>
                <w:color w:val="000000"/>
                <w:sz w:val="20"/>
                <w:szCs w:val="20"/>
              </w:rPr>
              <w:t>1</w:t>
            </w:r>
          </w:p>
        </w:tc>
      </w:tr>
      <w:tr w:rsidR="00D06B2D" w:rsidRPr="0088731A" w14:paraId="6DED7A0D" w14:textId="77777777" w:rsidTr="005E4209">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D548DC" w14:textId="77777777" w:rsidR="00D06B2D" w:rsidRPr="0088731A" w:rsidRDefault="00D06B2D" w:rsidP="00D06B2D">
            <w:pPr>
              <w:jc w:val="left"/>
              <w:rPr>
                <w:color w:val="000000"/>
                <w:sz w:val="20"/>
                <w:szCs w:val="20"/>
              </w:rPr>
            </w:pPr>
            <w:r w:rsidRPr="0088731A">
              <w:rPr>
                <w:color w:val="000000"/>
                <w:sz w:val="20"/>
                <w:szCs w:val="20"/>
              </w:rPr>
              <w:t>France</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14:paraId="3C58E515" w14:textId="77777777" w:rsidR="00D06B2D" w:rsidRPr="0088731A" w:rsidRDefault="00D06B2D" w:rsidP="00D06B2D">
            <w:pPr>
              <w:ind w:left="-25" w:right="-605"/>
              <w:jc w:val="center"/>
              <w:rPr>
                <w:color w:val="000000"/>
                <w:sz w:val="20"/>
                <w:szCs w:val="20"/>
              </w:rPr>
            </w:pPr>
            <w:r w:rsidRPr="0088731A">
              <w:rPr>
                <w:color w:val="000000"/>
                <w:sz w:val="20"/>
                <w:szCs w:val="20"/>
              </w:rPr>
              <w:t>34</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14:paraId="39592335" w14:textId="77777777" w:rsidR="00D06B2D" w:rsidRPr="0088731A" w:rsidRDefault="00D06B2D" w:rsidP="00D06B2D">
            <w:pPr>
              <w:ind w:left="778"/>
              <w:jc w:val="center"/>
              <w:rPr>
                <w:color w:val="000000"/>
                <w:sz w:val="20"/>
                <w:szCs w:val="20"/>
              </w:rPr>
            </w:pPr>
            <w:r w:rsidRPr="0088731A">
              <w:rPr>
                <w:color w:val="000000"/>
                <w:sz w:val="20"/>
                <w:szCs w:val="20"/>
              </w:rPr>
              <w:t>17</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2BA87428" w14:textId="77777777" w:rsidR="00D06B2D" w:rsidRPr="0088731A" w:rsidRDefault="00D06B2D" w:rsidP="00D06B2D">
            <w:pPr>
              <w:ind w:left="875"/>
              <w:jc w:val="center"/>
              <w:rPr>
                <w:color w:val="000000"/>
                <w:sz w:val="20"/>
                <w:szCs w:val="20"/>
              </w:rPr>
            </w:pPr>
            <w:r w:rsidRPr="0088731A">
              <w:rPr>
                <w:color w:val="000000"/>
                <w:sz w:val="20"/>
                <w:szCs w:val="20"/>
              </w:rPr>
              <w:t>17</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787CFC71" w14:textId="77777777" w:rsidR="00D06B2D" w:rsidRPr="0088731A" w:rsidRDefault="00D06B2D" w:rsidP="00D06B2D">
            <w:pPr>
              <w:ind w:right="-799"/>
              <w:jc w:val="center"/>
              <w:rPr>
                <w:color w:val="000000"/>
                <w:sz w:val="20"/>
                <w:szCs w:val="20"/>
              </w:rPr>
            </w:pPr>
            <w:r w:rsidRPr="0088731A">
              <w:rPr>
                <w:color w:val="000000"/>
                <w:sz w:val="20"/>
                <w:szCs w:val="20"/>
              </w:rPr>
              <w:t>0</w:t>
            </w:r>
          </w:p>
        </w:tc>
      </w:tr>
      <w:tr w:rsidR="00D06B2D" w:rsidRPr="0088731A" w14:paraId="4EA8F966" w14:textId="77777777" w:rsidTr="005E4209">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70406E" w14:textId="77777777" w:rsidR="00D06B2D" w:rsidRPr="0088731A" w:rsidRDefault="00D06B2D" w:rsidP="00D06B2D">
            <w:pPr>
              <w:jc w:val="left"/>
              <w:rPr>
                <w:color w:val="000000"/>
                <w:sz w:val="20"/>
                <w:szCs w:val="20"/>
              </w:rPr>
            </w:pPr>
            <w:r w:rsidRPr="0088731A">
              <w:rPr>
                <w:color w:val="000000"/>
                <w:sz w:val="20"/>
                <w:szCs w:val="20"/>
              </w:rPr>
              <w:t>Germany</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14:paraId="4F64919A" w14:textId="77777777" w:rsidR="00D06B2D" w:rsidRPr="0088731A" w:rsidRDefault="00D06B2D" w:rsidP="00D06B2D">
            <w:pPr>
              <w:ind w:left="-25" w:right="-605"/>
              <w:jc w:val="center"/>
              <w:rPr>
                <w:color w:val="000000"/>
                <w:sz w:val="20"/>
                <w:szCs w:val="20"/>
              </w:rPr>
            </w:pPr>
            <w:r w:rsidRPr="0088731A">
              <w:rPr>
                <w:color w:val="000000"/>
                <w:sz w:val="20"/>
                <w:szCs w:val="20"/>
              </w:rPr>
              <w:t>60</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14:paraId="6032B263" w14:textId="77777777" w:rsidR="00D06B2D" w:rsidRPr="0088731A" w:rsidRDefault="00D06B2D" w:rsidP="00D06B2D">
            <w:pPr>
              <w:ind w:left="778"/>
              <w:jc w:val="center"/>
              <w:rPr>
                <w:color w:val="000000"/>
                <w:sz w:val="20"/>
                <w:szCs w:val="20"/>
              </w:rPr>
            </w:pPr>
            <w:r w:rsidRPr="0088731A">
              <w:rPr>
                <w:color w:val="000000"/>
                <w:sz w:val="20"/>
                <w:szCs w:val="20"/>
              </w:rPr>
              <w:t>56</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13F259F5" w14:textId="77777777" w:rsidR="00D06B2D" w:rsidRPr="0088731A" w:rsidRDefault="00D06B2D" w:rsidP="00D06B2D">
            <w:pPr>
              <w:ind w:left="875"/>
              <w:jc w:val="center"/>
              <w:rPr>
                <w:color w:val="000000"/>
                <w:sz w:val="20"/>
                <w:szCs w:val="20"/>
              </w:rPr>
            </w:pPr>
            <w:r w:rsidRPr="0088731A">
              <w:rPr>
                <w:color w:val="000000"/>
                <w:sz w:val="20"/>
                <w:szCs w:val="20"/>
              </w:rPr>
              <w:t>4</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5371C540" w14:textId="77777777" w:rsidR="00D06B2D" w:rsidRPr="0088731A" w:rsidRDefault="00D06B2D" w:rsidP="00D06B2D">
            <w:pPr>
              <w:ind w:right="-799"/>
              <w:jc w:val="center"/>
              <w:rPr>
                <w:color w:val="000000"/>
                <w:sz w:val="20"/>
                <w:szCs w:val="20"/>
              </w:rPr>
            </w:pPr>
            <w:r w:rsidRPr="0088731A">
              <w:rPr>
                <w:color w:val="000000"/>
                <w:sz w:val="20"/>
                <w:szCs w:val="20"/>
              </w:rPr>
              <w:t>0</w:t>
            </w:r>
          </w:p>
        </w:tc>
      </w:tr>
      <w:tr w:rsidR="00D06B2D" w:rsidRPr="0088731A" w14:paraId="5092DA93" w14:textId="77777777" w:rsidTr="005E4209">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748D07" w14:textId="77777777" w:rsidR="00D06B2D" w:rsidRPr="0088731A" w:rsidRDefault="00D06B2D" w:rsidP="00D06B2D">
            <w:pPr>
              <w:jc w:val="left"/>
              <w:rPr>
                <w:color w:val="000000"/>
                <w:sz w:val="20"/>
                <w:szCs w:val="20"/>
              </w:rPr>
            </w:pPr>
            <w:r w:rsidRPr="0088731A">
              <w:rPr>
                <w:color w:val="000000"/>
                <w:sz w:val="20"/>
                <w:szCs w:val="20"/>
              </w:rPr>
              <w:t>Italy</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tcPr>
          <w:p w14:paraId="6953309D" w14:textId="77777777" w:rsidR="00D06B2D" w:rsidRPr="0088731A" w:rsidRDefault="00D06B2D" w:rsidP="00D06B2D">
            <w:pPr>
              <w:ind w:left="-25" w:right="-605"/>
              <w:jc w:val="center"/>
              <w:rPr>
                <w:color w:val="000000"/>
                <w:sz w:val="20"/>
                <w:szCs w:val="20"/>
              </w:rPr>
            </w:pPr>
            <w:r w:rsidRPr="0088731A">
              <w:rPr>
                <w:color w:val="000000"/>
                <w:sz w:val="20"/>
                <w:szCs w:val="20"/>
              </w:rPr>
              <w:t>1</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377CE688" w14:textId="77777777" w:rsidR="00D06B2D" w:rsidRPr="0088731A" w:rsidRDefault="00D06B2D" w:rsidP="00D06B2D">
            <w:pPr>
              <w:ind w:left="778"/>
              <w:jc w:val="center"/>
              <w:rPr>
                <w:color w:val="000000"/>
                <w:sz w:val="20"/>
                <w:szCs w:val="20"/>
              </w:rPr>
            </w:pPr>
            <w:r w:rsidRPr="0088731A">
              <w:rPr>
                <w:color w:val="000000"/>
                <w:sz w:val="20"/>
                <w:szCs w:val="20"/>
              </w:rPr>
              <w:t>1</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4DA4ADAC" w14:textId="77777777" w:rsidR="00D06B2D" w:rsidRPr="0088731A" w:rsidRDefault="00D06B2D" w:rsidP="00D06B2D">
            <w:pPr>
              <w:ind w:left="875"/>
              <w:jc w:val="center"/>
              <w:rPr>
                <w:color w:val="000000"/>
                <w:sz w:val="20"/>
                <w:szCs w:val="20"/>
              </w:rPr>
            </w:pPr>
            <w:r w:rsidRPr="0088731A">
              <w:rPr>
                <w:color w:val="000000"/>
                <w:sz w:val="20"/>
                <w:szCs w:val="20"/>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41A77727" w14:textId="77777777" w:rsidR="00D06B2D" w:rsidRPr="0088731A" w:rsidRDefault="00D06B2D" w:rsidP="00D06B2D">
            <w:pPr>
              <w:ind w:right="-799"/>
              <w:jc w:val="center"/>
              <w:rPr>
                <w:color w:val="000000"/>
                <w:sz w:val="20"/>
                <w:szCs w:val="20"/>
              </w:rPr>
            </w:pPr>
            <w:r w:rsidRPr="0088731A">
              <w:rPr>
                <w:color w:val="000000"/>
                <w:sz w:val="20"/>
                <w:szCs w:val="20"/>
              </w:rPr>
              <w:t>0</w:t>
            </w:r>
          </w:p>
        </w:tc>
      </w:tr>
      <w:tr w:rsidR="00D06B2D" w:rsidRPr="0088731A" w14:paraId="3B66DB2C" w14:textId="77777777" w:rsidTr="005E4209">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D81737" w14:textId="77777777" w:rsidR="00D06B2D" w:rsidRPr="0088731A" w:rsidRDefault="00D06B2D" w:rsidP="00D06B2D">
            <w:pPr>
              <w:jc w:val="left"/>
              <w:rPr>
                <w:color w:val="000000"/>
                <w:sz w:val="20"/>
                <w:szCs w:val="20"/>
              </w:rPr>
            </w:pPr>
            <w:r w:rsidRPr="0088731A">
              <w:rPr>
                <w:color w:val="000000"/>
                <w:sz w:val="20"/>
                <w:szCs w:val="20"/>
              </w:rPr>
              <w:t>Japan</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14:paraId="78FF5C56" w14:textId="77777777" w:rsidR="00D06B2D" w:rsidRPr="0088731A" w:rsidRDefault="00D06B2D" w:rsidP="00D06B2D">
            <w:pPr>
              <w:ind w:left="-25" w:right="-605"/>
              <w:jc w:val="center"/>
              <w:rPr>
                <w:color w:val="000000"/>
                <w:sz w:val="20"/>
                <w:szCs w:val="20"/>
              </w:rPr>
            </w:pPr>
            <w:r w:rsidRPr="0088731A">
              <w:rPr>
                <w:color w:val="000000"/>
                <w:sz w:val="20"/>
                <w:szCs w:val="20"/>
              </w:rPr>
              <w:t>17</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14:paraId="77865AC1" w14:textId="77777777" w:rsidR="00D06B2D" w:rsidRPr="0088731A" w:rsidRDefault="00D06B2D" w:rsidP="00D06B2D">
            <w:pPr>
              <w:ind w:left="778"/>
              <w:jc w:val="center"/>
              <w:rPr>
                <w:color w:val="000000"/>
                <w:sz w:val="20"/>
                <w:szCs w:val="20"/>
              </w:rPr>
            </w:pPr>
            <w:r w:rsidRPr="0088731A">
              <w:rPr>
                <w:color w:val="000000"/>
                <w:sz w:val="20"/>
                <w:szCs w:val="20"/>
              </w:rPr>
              <w:t>15</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7854A6B4" w14:textId="77777777" w:rsidR="00D06B2D" w:rsidRPr="0088731A" w:rsidRDefault="00D06B2D" w:rsidP="00D06B2D">
            <w:pPr>
              <w:ind w:left="875"/>
              <w:jc w:val="center"/>
              <w:rPr>
                <w:color w:val="000000"/>
                <w:sz w:val="20"/>
                <w:szCs w:val="20"/>
              </w:rPr>
            </w:pPr>
            <w:r w:rsidRPr="0088731A">
              <w:rPr>
                <w:color w:val="000000"/>
                <w:sz w:val="20"/>
                <w:szCs w:val="20"/>
              </w:rPr>
              <w:t>1</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628C4CB0" w14:textId="77777777" w:rsidR="00D06B2D" w:rsidRPr="0088731A" w:rsidRDefault="00D06B2D" w:rsidP="00D06B2D">
            <w:pPr>
              <w:ind w:right="-799"/>
              <w:jc w:val="center"/>
              <w:rPr>
                <w:color w:val="000000"/>
                <w:sz w:val="20"/>
                <w:szCs w:val="20"/>
              </w:rPr>
            </w:pPr>
            <w:r w:rsidRPr="0088731A">
              <w:rPr>
                <w:color w:val="000000"/>
                <w:sz w:val="20"/>
                <w:szCs w:val="20"/>
              </w:rPr>
              <w:t>1</w:t>
            </w:r>
          </w:p>
        </w:tc>
      </w:tr>
      <w:tr w:rsidR="00D06B2D" w:rsidRPr="0088731A" w14:paraId="4C14F401" w14:textId="77777777" w:rsidTr="005E4209">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F2FBA7" w14:textId="77777777" w:rsidR="00D06B2D" w:rsidRPr="0088731A" w:rsidRDefault="00D06B2D" w:rsidP="00D06B2D">
            <w:pPr>
              <w:jc w:val="left"/>
              <w:rPr>
                <w:color w:val="000000"/>
                <w:sz w:val="20"/>
                <w:szCs w:val="20"/>
              </w:rPr>
            </w:pPr>
            <w:r w:rsidRPr="0088731A">
              <w:rPr>
                <w:color w:val="000000"/>
                <w:sz w:val="20"/>
                <w:szCs w:val="20"/>
              </w:rPr>
              <w:t>Portugal</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14:paraId="4BAD193F" w14:textId="77777777" w:rsidR="00D06B2D" w:rsidRPr="0088731A" w:rsidRDefault="00D06B2D" w:rsidP="00D06B2D">
            <w:pPr>
              <w:ind w:left="-25" w:right="-605"/>
              <w:jc w:val="center"/>
              <w:rPr>
                <w:color w:val="000000"/>
                <w:sz w:val="20"/>
                <w:szCs w:val="20"/>
              </w:rPr>
            </w:pPr>
            <w:r w:rsidRPr="0088731A">
              <w:rPr>
                <w:color w:val="000000"/>
                <w:sz w:val="20"/>
                <w:szCs w:val="20"/>
              </w:rPr>
              <w:t>1</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14:paraId="4AAE6F29" w14:textId="77777777" w:rsidR="00D06B2D" w:rsidRPr="0088731A" w:rsidRDefault="00D06B2D" w:rsidP="00D06B2D">
            <w:pPr>
              <w:ind w:left="778"/>
              <w:jc w:val="center"/>
              <w:rPr>
                <w:color w:val="000000"/>
                <w:sz w:val="20"/>
                <w:szCs w:val="20"/>
              </w:rPr>
            </w:pPr>
            <w:r w:rsidRPr="0088731A">
              <w:rPr>
                <w:color w:val="000000"/>
                <w:sz w:val="20"/>
                <w:szCs w:val="20"/>
              </w:rPr>
              <w:t>0</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20EB599A" w14:textId="77777777" w:rsidR="00D06B2D" w:rsidRPr="0088731A" w:rsidRDefault="00D06B2D" w:rsidP="00D06B2D">
            <w:pPr>
              <w:ind w:left="875"/>
              <w:jc w:val="center"/>
              <w:rPr>
                <w:color w:val="000000"/>
                <w:sz w:val="20"/>
                <w:szCs w:val="20"/>
              </w:rPr>
            </w:pPr>
            <w:r w:rsidRPr="0088731A">
              <w:rPr>
                <w:color w:val="000000"/>
                <w:sz w:val="20"/>
                <w:szCs w:val="20"/>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7FD93D63" w14:textId="77777777" w:rsidR="00D06B2D" w:rsidRPr="0088731A" w:rsidRDefault="00D06B2D" w:rsidP="00D06B2D">
            <w:pPr>
              <w:ind w:right="-799"/>
              <w:jc w:val="center"/>
              <w:rPr>
                <w:color w:val="000000"/>
                <w:sz w:val="20"/>
                <w:szCs w:val="20"/>
              </w:rPr>
            </w:pPr>
            <w:r w:rsidRPr="0088731A">
              <w:rPr>
                <w:color w:val="000000"/>
                <w:sz w:val="20"/>
                <w:szCs w:val="20"/>
              </w:rPr>
              <w:t>1</w:t>
            </w:r>
          </w:p>
        </w:tc>
      </w:tr>
      <w:tr w:rsidR="00D06B2D" w:rsidRPr="0088731A" w14:paraId="6C42923E" w14:textId="77777777" w:rsidTr="005E4209">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E199B6" w14:textId="77777777" w:rsidR="00D06B2D" w:rsidRPr="0088731A" w:rsidRDefault="00D06B2D" w:rsidP="00D06B2D">
            <w:pPr>
              <w:jc w:val="left"/>
              <w:rPr>
                <w:color w:val="000000"/>
                <w:sz w:val="20"/>
                <w:szCs w:val="20"/>
              </w:rPr>
            </w:pPr>
            <w:r w:rsidRPr="0088731A">
              <w:rPr>
                <w:color w:val="000000"/>
                <w:sz w:val="20"/>
                <w:szCs w:val="20"/>
              </w:rPr>
              <w:t>UNDP</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14:paraId="1BD2C2AC" w14:textId="77777777" w:rsidR="00D06B2D" w:rsidRPr="0088731A" w:rsidRDefault="00D06B2D" w:rsidP="00D06B2D">
            <w:pPr>
              <w:ind w:left="-25" w:right="-605"/>
              <w:jc w:val="center"/>
              <w:rPr>
                <w:color w:val="000000"/>
                <w:sz w:val="20"/>
                <w:szCs w:val="20"/>
              </w:rPr>
            </w:pPr>
            <w:r w:rsidRPr="0088731A">
              <w:rPr>
                <w:color w:val="000000"/>
                <w:sz w:val="20"/>
                <w:szCs w:val="20"/>
              </w:rPr>
              <w:t>289</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14:paraId="7F82F501" w14:textId="77777777" w:rsidR="00D06B2D" w:rsidRPr="0088731A" w:rsidRDefault="00D06B2D" w:rsidP="00D06B2D">
            <w:pPr>
              <w:ind w:left="778"/>
              <w:jc w:val="center"/>
              <w:rPr>
                <w:color w:val="000000"/>
                <w:sz w:val="20"/>
                <w:szCs w:val="20"/>
              </w:rPr>
            </w:pPr>
            <w:r w:rsidRPr="0088731A">
              <w:rPr>
                <w:color w:val="000000"/>
                <w:sz w:val="20"/>
                <w:szCs w:val="20"/>
              </w:rPr>
              <w:t>281</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5DFE343A" w14:textId="77777777" w:rsidR="00D06B2D" w:rsidRPr="0088731A" w:rsidRDefault="00D06B2D" w:rsidP="00D06B2D">
            <w:pPr>
              <w:ind w:left="875"/>
              <w:jc w:val="center"/>
              <w:rPr>
                <w:color w:val="000000"/>
                <w:sz w:val="20"/>
                <w:szCs w:val="20"/>
              </w:rPr>
            </w:pPr>
            <w:r w:rsidRPr="0088731A">
              <w:rPr>
                <w:color w:val="000000"/>
                <w:sz w:val="20"/>
                <w:szCs w:val="20"/>
              </w:rPr>
              <w:t>4</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7C26817D" w14:textId="77777777" w:rsidR="00D06B2D" w:rsidRPr="0088731A" w:rsidRDefault="00D06B2D" w:rsidP="00D06B2D">
            <w:pPr>
              <w:ind w:right="-799"/>
              <w:jc w:val="center"/>
              <w:rPr>
                <w:color w:val="000000"/>
                <w:sz w:val="20"/>
                <w:szCs w:val="20"/>
              </w:rPr>
            </w:pPr>
            <w:r w:rsidRPr="0088731A">
              <w:rPr>
                <w:color w:val="000000"/>
                <w:sz w:val="20"/>
                <w:szCs w:val="20"/>
              </w:rPr>
              <w:t>4</w:t>
            </w:r>
          </w:p>
        </w:tc>
      </w:tr>
      <w:tr w:rsidR="00D06B2D" w:rsidRPr="0088731A" w14:paraId="796E0FA1" w14:textId="77777777" w:rsidTr="005E4209">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F13BD9" w14:textId="77777777" w:rsidR="00D06B2D" w:rsidRPr="0088731A" w:rsidRDefault="00D06B2D" w:rsidP="00D06B2D">
            <w:pPr>
              <w:jc w:val="left"/>
              <w:rPr>
                <w:color w:val="000000"/>
                <w:sz w:val="20"/>
                <w:szCs w:val="20"/>
              </w:rPr>
            </w:pPr>
            <w:r w:rsidRPr="0088731A">
              <w:rPr>
                <w:color w:val="000000"/>
                <w:sz w:val="20"/>
                <w:szCs w:val="20"/>
              </w:rPr>
              <w:t>UNEP</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14:paraId="5191E041" w14:textId="77777777" w:rsidR="00D06B2D" w:rsidRPr="0088731A" w:rsidRDefault="00D06B2D" w:rsidP="00D06B2D">
            <w:pPr>
              <w:ind w:left="-25" w:right="-605"/>
              <w:jc w:val="center"/>
              <w:rPr>
                <w:color w:val="000000"/>
                <w:sz w:val="20"/>
                <w:szCs w:val="20"/>
              </w:rPr>
            </w:pPr>
            <w:r w:rsidRPr="0088731A">
              <w:rPr>
                <w:color w:val="000000"/>
                <w:sz w:val="20"/>
                <w:szCs w:val="20"/>
              </w:rPr>
              <w:t>460</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14:paraId="6454F115" w14:textId="77777777" w:rsidR="00D06B2D" w:rsidRPr="0088731A" w:rsidRDefault="00D06B2D" w:rsidP="00D06B2D">
            <w:pPr>
              <w:ind w:left="778"/>
              <w:jc w:val="center"/>
              <w:rPr>
                <w:color w:val="000000"/>
                <w:sz w:val="20"/>
                <w:szCs w:val="20"/>
              </w:rPr>
            </w:pPr>
            <w:r w:rsidRPr="0088731A">
              <w:rPr>
                <w:color w:val="000000"/>
                <w:sz w:val="20"/>
                <w:szCs w:val="20"/>
              </w:rPr>
              <w:t>435</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29B199CF" w14:textId="77777777" w:rsidR="00D06B2D" w:rsidRPr="0088731A" w:rsidRDefault="00D06B2D" w:rsidP="00D06B2D">
            <w:pPr>
              <w:ind w:left="875"/>
              <w:jc w:val="center"/>
              <w:rPr>
                <w:color w:val="000000"/>
                <w:sz w:val="20"/>
                <w:szCs w:val="20"/>
              </w:rPr>
            </w:pPr>
            <w:r w:rsidRPr="0088731A">
              <w:rPr>
                <w:color w:val="000000"/>
                <w:sz w:val="20"/>
                <w:szCs w:val="20"/>
              </w:rPr>
              <w:t>2*</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1D66523F" w14:textId="77777777" w:rsidR="00D06B2D" w:rsidRPr="0088731A" w:rsidRDefault="00D06B2D" w:rsidP="00D06B2D">
            <w:pPr>
              <w:ind w:right="-799"/>
              <w:jc w:val="center"/>
              <w:rPr>
                <w:color w:val="000000"/>
                <w:sz w:val="20"/>
                <w:szCs w:val="20"/>
              </w:rPr>
            </w:pPr>
            <w:r w:rsidRPr="0088731A">
              <w:rPr>
                <w:color w:val="000000"/>
                <w:sz w:val="20"/>
                <w:szCs w:val="20"/>
              </w:rPr>
              <w:t>23</w:t>
            </w:r>
          </w:p>
        </w:tc>
      </w:tr>
      <w:tr w:rsidR="00D06B2D" w:rsidRPr="0088731A" w14:paraId="50CAD2A5" w14:textId="77777777" w:rsidTr="005E4209">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5A7E0A" w14:textId="77777777" w:rsidR="00D06B2D" w:rsidRPr="0088731A" w:rsidRDefault="00D06B2D" w:rsidP="00D06B2D">
            <w:pPr>
              <w:jc w:val="left"/>
              <w:rPr>
                <w:color w:val="000000"/>
                <w:sz w:val="20"/>
                <w:szCs w:val="20"/>
              </w:rPr>
            </w:pPr>
            <w:r w:rsidRPr="0088731A">
              <w:rPr>
                <w:color w:val="000000"/>
                <w:sz w:val="20"/>
                <w:szCs w:val="20"/>
              </w:rPr>
              <w:t>UNIDO</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14:paraId="40A2047F" w14:textId="77777777" w:rsidR="00D06B2D" w:rsidRPr="0088731A" w:rsidRDefault="00D06B2D" w:rsidP="00D06B2D">
            <w:pPr>
              <w:ind w:left="-25" w:right="-605"/>
              <w:jc w:val="center"/>
              <w:rPr>
                <w:color w:val="000000"/>
                <w:sz w:val="20"/>
                <w:szCs w:val="20"/>
              </w:rPr>
            </w:pPr>
            <w:r w:rsidRPr="0088731A">
              <w:rPr>
                <w:color w:val="000000"/>
                <w:sz w:val="20"/>
                <w:szCs w:val="20"/>
              </w:rPr>
              <w:t>142</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14:paraId="22936530" w14:textId="77777777" w:rsidR="00D06B2D" w:rsidRPr="0088731A" w:rsidRDefault="00D06B2D" w:rsidP="00D06B2D">
            <w:pPr>
              <w:ind w:left="778"/>
              <w:jc w:val="center"/>
              <w:rPr>
                <w:color w:val="000000"/>
                <w:sz w:val="20"/>
                <w:szCs w:val="20"/>
              </w:rPr>
            </w:pPr>
            <w:r w:rsidRPr="0088731A">
              <w:rPr>
                <w:color w:val="000000"/>
                <w:sz w:val="20"/>
                <w:szCs w:val="20"/>
              </w:rPr>
              <w:t>131</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0B9DAF3E" w14:textId="77777777" w:rsidR="00D06B2D" w:rsidRPr="0088731A" w:rsidRDefault="00D06B2D" w:rsidP="00D06B2D">
            <w:pPr>
              <w:ind w:left="875"/>
              <w:jc w:val="center"/>
              <w:rPr>
                <w:color w:val="000000"/>
                <w:sz w:val="20"/>
                <w:szCs w:val="20"/>
              </w:rPr>
            </w:pPr>
            <w:r w:rsidRPr="0088731A">
              <w:rPr>
                <w:color w:val="000000"/>
                <w:sz w:val="20"/>
                <w:szCs w:val="20"/>
              </w:rPr>
              <w:t>11</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3B5897F8" w14:textId="77777777" w:rsidR="00D06B2D" w:rsidRPr="0088731A" w:rsidRDefault="00D06B2D" w:rsidP="00D06B2D">
            <w:pPr>
              <w:ind w:right="-799"/>
              <w:jc w:val="center"/>
              <w:rPr>
                <w:color w:val="000000"/>
                <w:sz w:val="20"/>
                <w:szCs w:val="20"/>
              </w:rPr>
            </w:pPr>
            <w:r w:rsidRPr="0088731A">
              <w:rPr>
                <w:color w:val="000000"/>
                <w:sz w:val="20"/>
                <w:szCs w:val="20"/>
              </w:rPr>
              <w:t>0</w:t>
            </w:r>
          </w:p>
        </w:tc>
      </w:tr>
      <w:tr w:rsidR="00D06B2D" w:rsidRPr="0088731A" w14:paraId="51A4E441" w14:textId="77777777" w:rsidTr="005E4209">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FFDDB5" w14:textId="77777777" w:rsidR="00D06B2D" w:rsidRPr="0088731A" w:rsidRDefault="00D06B2D" w:rsidP="00D06B2D">
            <w:pPr>
              <w:jc w:val="left"/>
              <w:rPr>
                <w:color w:val="000000"/>
                <w:sz w:val="20"/>
                <w:szCs w:val="20"/>
              </w:rPr>
            </w:pPr>
            <w:r w:rsidRPr="0088731A">
              <w:rPr>
                <w:color w:val="000000"/>
                <w:sz w:val="20"/>
                <w:szCs w:val="20"/>
              </w:rPr>
              <w:t>World Bank</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14:paraId="65E93375" w14:textId="77777777" w:rsidR="00D06B2D" w:rsidRPr="0088731A" w:rsidRDefault="00D06B2D" w:rsidP="00D06B2D">
            <w:pPr>
              <w:ind w:left="-25" w:right="-605"/>
              <w:jc w:val="center"/>
              <w:rPr>
                <w:color w:val="000000"/>
                <w:sz w:val="20"/>
                <w:szCs w:val="20"/>
              </w:rPr>
            </w:pPr>
            <w:r w:rsidRPr="0088731A">
              <w:rPr>
                <w:color w:val="000000"/>
                <w:sz w:val="20"/>
                <w:szCs w:val="20"/>
              </w:rPr>
              <w:t>42</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14:paraId="3E67ED04" w14:textId="77777777" w:rsidR="00D06B2D" w:rsidRPr="0088731A" w:rsidRDefault="00D06B2D" w:rsidP="00D06B2D">
            <w:pPr>
              <w:ind w:left="778"/>
              <w:jc w:val="center"/>
              <w:rPr>
                <w:color w:val="000000"/>
                <w:sz w:val="20"/>
                <w:szCs w:val="20"/>
              </w:rPr>
            </w:pPr>
            <w:r w:rsidRPr="0088731A">
              <w:rPr>
                <w:color w:val="000000"/>
                <w:sz w:val="20"/>
                <w:szCs w:val="20"/>
              </w:rPr>
              <w:t>36</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33FC804E" w14:textId="77777777" w:rsidR="00D06B2D" w:rsidRPr="0088731A" w:rsidRDefault="00D06B2D" w:rsidP="00D06B2D">
            <w:pPr>
              <w:ind w:left="875"/>
              <w:jc w:val="center"/>
              <w:rPr>
                <w:color w:val="000000"/>
                <w:sz w:val="20"/>
                <w:szCs w:val="20"/>
              </w:rPr>
            </w:pPr>
            <w:r w:rsidRPr="0088731A">
              <w:rPr>
                <w:color w:val="000000"/>
                <w:sz w:val="20"/>
                <w:szCs w:val="20"/>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78D2FF9B" w14:textId="77777777" w:rsidR="00D06B2D" w:rsidRPr="0088731A" w:rsidRDefault="00D06B2D" w:rsidP="00D06B2D">
            <w:pPr>
              <w:ind w:right="-799"/>
              <w:jc w:val="center"/>
              <w:rPr>
                <w:color w:val="000000"/>
                <w:sz w:val="20"/>
                <w:szCs w:val="20"/>
              </w:rPr>
            </w:pPr>
            <w:r w:rsidRPr="0088731A">
              <w:rPr>
                <w:color w:val="000000"/>
                <w:sz w:val="20"/>
                <w:szCs w:val="20"/>
              </w:rPr>
              <w:t>6</w:t>
            </w:r>
          </w:p>
        </w:tc>
      </w:tr>
      <w:tr w:rsidR="00D06B2D" w:rsidRPr="0088731A" w14:paraId="1FA7EAD9" w14:textId="77777777" w:rsidTr="005E4209">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D570B3" w14:textId="77777777" w:rsidR="00D06B2D" w:rsidRPr="0088731A" w:rsidRDefault="00D06B2D" w:rsidP="00D06B2D">
            <w:pPr>
              <w:jc w:val="left"/>
              <w:rPr>
                <w:color w:val="000000"/>
                <w:sz w:val="20"/>
                <w:szCs w:val="20"/>
              </w:rPr>
            </w:pPr>
            <w:r w:rsidRPr="0088731A">
              <w:rPr>
                <w:color w:val="000000"/>
                <w:sz w:val="20"/>
                <w:szCs w:val="20"/>
              </w:rPr>
              <w:t>Others</w:t>
            </w:r>
            <w:r w:rsidRPr="0088731A">
              <w:rPr>
                <w:rStyle w:val="FootnoteReference"/>
                <w:color w:val="000000"/>
                <w:sz w:val="20"/>
                <w:szCs w:val="20"/>
              </w:rPr>
              <w:footnoteReference w:id="4"/>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tcPr>
          <w:p w14:paraId="405149C3" w14:textId="77777777" w:rsidR="00D06B2D" w:rsidRPr="0088731A" w:rsidRDefault="00D06B2D" w:rsidP="00D06B2D">
            <w:pPr>
              <w:ind w:left="-25" w:right="-605"/>
              <w:jc w:val="center"/>
              <w:rPr>
                <w:color w:val="000000"/>
                <w:sz w:val="20"/>
                <w:szCs w:val="20"/>
              </w:rPr>
            </w:pPr>
            <w:r w:rsidRPr="0088731A">
              <w:rPr>
                <w:color w:val="000000"/>
                <w:sz w:val="20"/>
                <w:szCs w:val="20"/>
              </w:rPr>
              <w:t>90</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0987834D" w14:textId="77777777" w:rsidR="00D06B2D" w:rsidRPr="0088731A" w:rsidRDefault="00D06B2D" w:rsidP="00D06B2D">
            <w:pPr>
              <w:ind w:left="778"/>
              <w:jc w:val="center"/>
              <w:rPr>
                <w:color w:val="000000"/>
                <w:sz w:val="20"/>
                <w:szCs w:val="20"/>
              </w:rPr>
            </w:pPr>
            <w:r w:rsidRPr="0088731A">
              <w:rPr>
                <w:color w:val="000000"/>
                <w:sz w:val="20"/>
                <w:szCs w:val="20"/>
              </w:rPr>
              <w:t>90</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2EC4E310" w14:textId="77777777" w:rsidR="00D06B2D" w:rsidRPr="0088731A" w:rsidRDefault="00D06B2D" w:rsidP="00D06B2D">
            <w:pPr>
              <w:ind w:left="875"/>
              <w:jc w:val="center"/>
              <w:rPr>
                <w:color w:val="000000"/>
                <w:sz w:val="20"/>
                <w:szCs w:val="20"/>
              </w:rPr>
            </w:pPr>
            <w:r w:rsidRPr="0088731A">
              <w:rPr>
                <w:color w:val="000000"/>
                <w:sz w:val="20"/>
                <w:szCs w:val="20"/>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5247983B" w14:textId="77777777" w:rsidR="00D06B2D" w:rsidRPr="0088731A" w:rsidRDefault="00D06B2D" w:rsidP="00D06B2D">
            <w:pPr>
              <w:ind w:right="-799"/>
              <w:jc w:val="center"/>
              <w:rPr>
                <w:color w:val="000000"/>
                <w:sz w:val="20"/>
                <w:szCs w:val="20"/>
              </w:rPr>
            </w:pPr>
            <w:r w:rsidRPr="0088731A">
              <w:rPr>
                <w:color w:val="000000"/>
                <w:sz w:val="20"/>
                <w:szCs w:val="20"/>
              </w:rPr>
              <w:t>0</w:t>
            </w:r>
          </w:p>
        </w:tc>
      </w:tr>
      <w:tr w:rsidR="00D06B2D" w:rsidRPr="0088731A" w14:paraId="42D37366" w14:textId="77777777" w:rsidTr="005E4209">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E95164" w14:textId="77777777" w:rsidR="00D06B2D" w:rsidRPr="0088731A" w:rsidRDefault="00D06B2D" w:rsidP="00D06B2D">
            <w:pPr>
              <w:jc w:val="left"/>
              <w:rPr>
                <w:b/>
                <w:color w:val="000000"/>
                <w:sz w:val="20"/>
                <w:szCs w:val="20"/>
              </w:rPr>
            </w:pPr>
            <w:r w:rsidRPr="0088731A">
              <w:rPr>
                <w:b/>
                <w:color w:val="000000"/>
                <w:sz w:val="20"/>
                <w:szCs w:val="20"/>
              </w:rPr>
              <w:t>Total</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14:paraId="1CE4128B" w14:textId="77777777" w:rsidR="00D06B2D" w:rsidRPr="0088731A" w:rsidRDefault="00D06B2D" w:rsidP="00D06B2D">
            <w:pPr>
              <w:ind w:left="-25" w:right="-605"/>
              <w:jc w:val="center"/>
              <w:rPr>
                <w:b/>
                <w:color w:val="000000"/>
                <w:sz w:val="20"/>
                <w:szCs w:val="20"/>
              </w:rPr>
            </w:pPr>
            <w:r w:rsidRPr="0088731A">
              <w:rPr>
                <w:b/>
                <w:color w:val="000000"/>
                <w:sz w:val="20"/>
                <w:szCs w:val="20"/>
              </w:rPr>
              <w:t>1,193</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14:paraId="74A80E39" w14:textId="77777777" w:rsidR="00D06B2D" w:rsidRPr="0088731A" w:rsidRDefault="00D06B2D" w:rsidP="00D06B2D">
            <w:pPr>
              <w:ind w:left="778"/>
              <w:jc w:val="center"/>
              <w:rPr>
                <w:b/>
                <w:color w:val="000000"/>
                <w:sz w:val="20"/>
                <w:szCs w:val="20"/>
              </w:rPr>
            </w:pPr>
            <w:r w:rsidRPr="0088731A">
              <w:rPr>
                <w:b/>
                <w:color w:val="000000"/>
                <w:sz w:val="20"/>
                <w:szCs w:val="20"/>
              </w:rPr>
              <w:t>1,118</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6E369598" w14:textId="77777777" w:rsidR="00D06B2D" w:rsidRPr="0088731A" w:rsidRDefault="00D06B2D" w:rsidP="00D06B2D">
            <w:pPr>
              <w:ind w:left="875"/>
              <w:jc w:val="center"/>
              <w:rPr>
                <w:b/>
                <w:color w:val="000000"/>
                <w:sz w:val="20"/>
                <w:szCs w:val="20"/>
              </w:rPr>
            </w:pPr>
            <w:r w:rsidRPr="0088731A">
              <w:rPr>
                <w:b/>
                <w:color w:val="000000"/>
                <w:sz w:val="20"/>
                <w:szCs w:val="20"/>
              </w:rPr>
              <w:t>39</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3F15CFD8" w14:textId="77777777" w:rsidR="00D06B2D" w:rsidRPr="0088731A" w:rsidRDefault="00D06B2D" w:rsidP="00D06B2D">
            <w:pPr>
              <w:ind w:right="-799"/>
              <w:jc w:val="center"/>
              <w:rPr>
                <w:b/>
                <w:color w:val="000000"/>
                <w:sz w:val="20"/>
                <w:szCs w:val="20"/>
              </w:rPr>
            </w:pPr>
            <w:r w:rsidRPr="0088731A">
              <w:rPr>
                <w:b/>
                <w:color w:val="000000"/>
                <w:sz w:val="20"/>
                <w:szCs w:val="20"/>
              </w:rPr>
              <w:t>36</w:t>
            </w:r>
          </w:p>
        </w:tc>
      </w:tr>
    </w:tbl>
    <w:p w14:paraId="44FEF967" w14:textId="77777777" w:rsidR="00D06B2D" w:rsidRPr="00D06B2D" w:rsidRDefault="00D06B2D" w:rsidP="00D06B2D">
      <w:pPr>
        <w:pStyle w:val="Heading1"/>
        <w:numPr>
          <w:ilvl w:val="0"/>
          <w:numId w:val="0"/>
        </w:numPr>
        <w:spacing w:after="0"/>
        <w:rPr>
          <w:sz w:val="20"/>
          <w:szCs w:val="20"/>
          <w:lang w:val="en-CA"/>
        </w:rPr>
      </w:pPr>
      <w:r w:rsidRPr="00D06B2D">
        <w:rPr>
          <w:sz w:val="20"/>
          <w:szCs w:val="20"/>
          <w:lang w:val="en-CA"/>
        </w:rPr>
        <w:t>* In addition, UNEP submitted 18 individual PCRs for survey of ODS alternatives at the national level for which only one consolidated PCR is required.</w:t>
      </w:r>
    </w:p>
    <w:p w14:paraId="04B2CD19" w14:textId="77777777" w:rsidR="00D06B2D" w:rsidRPr="00D06B2D" w:rsidRDefault="00D06B2D" w:rsidP="00D06B2D">
      <w:pPr>
        <w:pStyle w:val="Heading1"/>
        <w:tabs>
          <w:tab w:val="clear" w:pos="0"/>
          <w:tab w:val="num" w:pos="720"/>
        </w:tabs>
        <w:spacing w:before="240"/>
        <w:rPr>
          <w:lang w:val="en-CA"/>
        </w:rPr>
      </w:pPr>
      <w:r w:rsidRPr="00D06B2D">
        <w:t>The list of 40 investment and non-investment PCRs received after the 82</w:t>
      </w:r>
      <w:r w:rsidRPr="00D06B2D">
        <w:rPr>
          <w:vertAlign w:val="superscript"/>
        </w:rPr>
        <w:t>nd</w:t>
      </w:r>
      <w:r w:rsidRPr="00D06B2D">
        <w:t xml:space="preserve"> meeting is contained in Annex II to the present document; the aggregated results relevant to disbursement, actual phase-out and delays are shown in Table 5.</w:t>
      </w:r>
    </w:p>
    <w:p w14:paraId="5A72E20A" w14:textId="77777777" w:rsidR="005B7A14" w:rsidRPr="00E83C53" w:rsidRDefault="005B7A14" w:rsidP="005B7A14">
      <w:pPr>
        <w:pStyle w:val="Heading1"/>
        <w:keepNext/>
        <w:keepLines/>
        <w:numPr>
          <w:ilvl w:val="0"/>
          <w:numId w:val="0"/>
        </w:numPr>
        <w:spacing w:after="0"/>
        <w:rPr>
          <w:b/>
        </w:rPr>
      </w:pPr>
      <w:r w:rsidRPr="00E83C53">
        <w:rPr>
          <w:b/>
        </w:rPr>
        <w:t xml:space="preserve">Table 5. Overview of the budget, ODS phased out and delay of individual projects submitted after the </w:t>
      </w:r>
      <w:r>
        <w:rPr>
          <w:b/>
        </w:rPr>
        <w:t>8</w:t>
      </w:r>
      <w:r w:rsidR="00D06B2D">
        <w:rPr>
          <w:b/>
        </w:rPr>
        <w:t>2</w:t>
      </w:r>
      <w:r w:rsidR="00D06B2D" w:rsidRPr="00D06B2D">
        <w:rPr>
          <w:b/>
          <w:vertAlign w:val="superscript"/>
        </w:rPr>
        <w:t>nd</w:t>
      </w:r>
      <w:r w:rsidR="00D06B2D">
        <w:rPr>
          <w:b/>
        </w:rPr>
        <w:t xml:space="preserve"> </w:t>
      </w:r>
      <w:r w:rsidRPr="00E83C53">
        <w:rPr>
          <w:b/>
        </w:rPr>
        <w:t>meeting</w:t>
      </w:r>
    </w:p>
    <w:tbl>
      <w:tblPr>
        <w:tblW w:w="9356" w:type="dxa"/>
        <w:tblInd w:w="-5" w:type="dxa"/>
        <w:tblLook w:val="04A0" w:firstRow="1" w:lastRow="0" w:firstColumn="1" w:lastColumn="0" w:noHBand="0" w:noVBand="1"/>
      </w:tblPr>
      <w:tblGrid>
        <w:gridCol w:w="989"/>
        <w:gridCol w:w="996"/>
        <w:gridCol w:w="1276"/>
        <w:gridCol w:w="1275"/>
        <w:gridCol w:w="1134"/>
        <w:gridCol w:w="1134"/>
        <w:gridCol w:w="1134"/>
        <w:gridCol w:w="1418"/>
      </w:tblGrid>
      <w:tr w:rsidR="005B7A14" w:rsidRPr="005B7A14" w14:paraId="266FE599" w14:textId="77777777" w:rsidTr="005E4209">
        <w:trPr>
          <w:trHeight w:val="168"/>
          <w:tblHeader/>
        </w:trPr>
        <w:tc>
          <w:tcPr>
            <w:tcW w:w="98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4568F0D" w14:textId="77777777" w:rsidR="005B7A14" w:rsidRPr="00D06B2D" w:rsidRDefault="005B7A14" w:rsidP="005E4209">
            <w:pPr>
              <w:jc w:val="center"/>
              <w:rPr>
                <w:b/>
                <w:bCs/>
                <w:color w:val="000000"/>
                <w:sz w:val="20"/>
                <w:szCs w:val="20"/>
                <w:lang w:val="en-CA" w:eastAsia="en-CA"/>
              </w:rPr>
            </w:pPr>
            <w:r w:rsidRPr="00D06B2D">
              <w:rPr>
                <w:b/>
                <w:bCs/>
                <w:color w:val="000000"/>
                <w:sz w:val="20"/>
                <w:szCs w:val="20"/>
                <w:lang w:val="en-CA" w:eastAsia="en-CA"/>
              </w:rPr>
              <w:t>Agency</w:t>
            </w:r>
          </w:p>
        </w:tc>
        <w:tc>
          <w:tcPr>
            <w:tcW w:w="9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7BA8B0A" w14:textId="77777777" w:rsidR="005B7A14" w:rsidRPr="00D06B2D" w:rsidRDefault="005B7A14" w:rsidP="005E4209">
            <w:pPr>
              <w:jc w:val="center"/>
              <w:rPr>
                <w:b/>
                <w:bCs/>
                <w:color w:val="000000"/>
                <w:sz w:val="20"/>
                <w:szCs w:val="20"/>
                <w:lang w:val="en-CA" w:eastAsia="en-CA"/>
              </w:rPr>
            </w:pPr>
            <w:r w:rsidRPr="00D06B2D">
              <w:rPr>
                <w:b/>
                <w:bCs/>
                <w:color w:val="000000"/>
                <w:sz w:val="20"/>
                <w:szCs w:val="20"/>
                <w:lang w:val="en-CA" w:eastAsia="en-CA"/>
              </w:rPr>
              <w:t>Number of projects</w:t>
            </w:r>
          </w:p>
        </w:tc>
        <w:tc>
          <w:tcPr>
            <w:tcW w:w="2551" w:type="dxa"/>
            <w:gridSpan w:val="2"/>
            <w:tcBorders>
              <w:top w:val="single" w:sz="4" w:space="0" w:color="auto"/>
              <w:left w:val="nil"/>
              <w:bottom w:val="single" w:sz="4" w:space="0" w:color="auto"/>
              <w:right w:val="single" w:sz="4" w:space="0" w:color="auto"/>
            </w:tcBorders>
            <w:shd w:val="clear" w:color="auto" w:fill="auto"/>
            <w:hideMark/>
          </w:tcPr>
          <w:p w14:paraId="1A74C3A5" w14:textId="77777777" w:rsidR="005B7A14" w:rsidRPr="00D06B2D" w:rsidRDefault="005B7A14" w:rsidP="005E4209">
            <w:pPr>
              <w:jc w:val="center"/>
              <w:rPr>
                <w:b/>
                <w:bCs/>
                <w:color w:val="000000"/>
                <w:sz w:val="20"/>
                <w:szCs w:val="20"/>
                <w:lang w:val="en-CA" w:eastAsia="en-CA"/>
              </w:rPr>
            </w:pPr>
            <w:r w:rsidRPr="00D06B2D">
              <w:rPr>
                <w:b/>
                <w:bCs/>
                <w:color w:val="000000"/>
                <w:sz w:val="20"/>
                <w:szCs w:val="20"/>
                <w:lang w:val="en-CA" w:eastAsia="en-CA"/>
              </w:rPr>
              <w:t>Funds (US$)</w:t>
            </w:r>
          </w:p>
        </w:tc>
        <w:tc>
          <w:tcPr>
            <w:tcW w:w="2268" w:type="dxa"/>
            <w:gridSpan w:val="2"/>
            <w:tcBorders>
              <w:top w:val="single" w:sz="4" w:space="0" w:color="auto"/>
              <w:left w:val="nil"/>
              <w:bottom w:val="single" w:sz="4" w:space="0" w:color="auto"/>
              <w:right w:val="single" w:sz="4" w:space="0" w:color="auto"/>
            </w:tcBorders>
            <w:shd w:val="clear" w:color="auto" w:fill="auto"/>
            <w:hideMark/>
          </w:tcPr>
          <w:p w14:paraId="0C824F96" w14:textId="77777777" w:rsidR="005B7A14" w:rsidRPr="00D06B2D" w:rsidRDefault="005B7A14" w:rsidP="005E4209">
            <w:pPr>
              <w:jc w:val="center"/>
              <w:rPr>
                <w:b/>
                <w:bCs/>
                <w:color w:val="000000"/>
                <w:sz w:val="20"/>
                <w:szCs w:val="20"/>
                <w:lang w:val="en-CA" w:eastAsia="en-CA"/>
              </w:rPr>
            </w:pPr>
            <w:r w:rsidRPr="00D06B2D">
              <w:rPr>
                <w:b/>
                <w:bCs/>
                <w:color w:val="000000"/>
                <w:sz w:val="20"/>
                <w:szCs w:val="20"/>
                <w:lang w:val="en-CA" w:eastAsia="en-CA"/>
              </w:rPr>
              <w:t>ODP tonnes phase out</w:t>
            </w:r>
          </w:p>
        </w:tc>
        <w:tc>
          <w:tcPr>
            <w:tcW w:w="2552" w:type="dxa"/>
            <w:gridSpan w:val="2"/>
            <w:tcBorders>
              <w:top w:val="single" w:sz="4" w:space="0" w:color="auto"/>
              <w:left w:val="nil"/>
              <w:bottom w:val="single" w:sz="4" w:space="0" w:color="auto"/>
              <w:right w:val="single" w:sz="4" w:space="0" w:color="auto"/>
            </w:tcBorders>
            <w:shd w:val="clear" w:color="auto" w:fill="auto"/>
            <w:hideMark/>
          </w:tcPr>
          <w:p w14:paraId="7E33DB45" w14:textId="77777777" w:rsidR="005B7A14" w:rsidRPr="00D06B2D" w:rsidRDefault="005B7A14" w:rsidP="005E4209">
            <w:pPr>
              <w:jc w:val="center"/>
              <w:rPr>
                <w:b/>
                <w:bCs/>
                <w:color w:val="000000"/>
                <w:sz w:val="20"/>
                <w:szCs w:val="20"/>
                <w:lang w:val="en-CA" w:eastAsia="en-CA"/>
              </w:rPr>
            </w:pPr>
            <w:r w:rsidRPr="00D06B2D">
              <w:rPr>
                <w:b/>
                <w:bCs/>
                <w:color w:val="000000"/>
                <w:sz w:val="20"/>
                <w:szCs w:val="20"/>
                <w:lang w:val="en-CA" w:eastAsia="en-CA"/>
              </w:rPr>
              <w:t>Average delay (months)</w:t>
            </w:r>
          </w:p>
        </w:tc>
      </w:tr>
      <w:tr w:rsidR="005B7A14" w:rsidRPr="005B7A14" w14:paraId="473157AF" w14:textId="77777777" w:rsidTr="005E4209">
        <w:trPr>
          <w:trHeight w:val="61"/>
          <w:tblHeader/>
        </w:trPr>
        <w:tc>
          <w:tcPr>
            <w:tcW w:w="989" w:type="dxa"/>
            <w:vMerge/>
            <w:tcBorders>
              <w:top w:val="single" w:sz="4" w:space="0" w:color="auto"/>
              <w:left w:val="single" w:sz="4" w:space="0" w:color="auto"/>
              <w:bottom w:val="single" w:sz="4" w:space="0" w:color="auto"/>
              <w:right w:val="single" w:sz="4" w:space="0" w:color="auto"/>
            </w:tcBorders>
            <w:shd w:val="clear" w:color="auto" w:fill="auto"/>
            <w:hideMark/>
          </w:tcPr>
          <w:p w14:paraId="2DC7D80E" w14:textId="77777777" w:rsidR="005B7A14" w:rsidRPr="00D06B2D" w:rsidRDefault="005B7A14" w:rsidP="005E4209">
            <w:pPr>
              <w:jc w:val="center"/>
              <w:rPr>
                <w:b/>
                <w:bCs/>
                <w:color w:val="000000"/>
                <w:sz w:val="20"/>
                <w:szCs w:val="20"/>
                <w:lang w:val="en-CA" w:eastAsia="en-CA"/>
              </w:rPr>
            </w:pPr>
          </w:p>
        </w:tc>
        <w:tc>
          <w:tcPr>
            <w:tcW w:w="996" w:type="dxa"/>
            <w:vMerge/>
            <w:tcBorders>
              <w:top w:val="single" w:sz="4" w:space="0" w:color="auto"/>
              <w:left w:val="single" w:sz="4" w:space="0" w:color="auto"/>
              <w:bottom w:val="single" w:sz="4" w:space="0" w:color="auto"/>
              <w:right w:val="single" w:sz="4" w:space="0" w:color="auto"/>
            </w:tcBorders>
            <w:shd w:val="clear" w:color="auto" w:fill="auto"/>
            <w:hideMark/>
          </w:tcPr>
          <w:p w14:paraId="66B850C6" w14:textId="77777777" w:rsidR="005B7A14" w:rsidRPr="00D06B2D" w:rsidRDefault="005B7A14" w:rsidP="005E4209">
            <w:pPr>
              <w:jc w:val="center"/>
              <w:rPr>
                <w:b/>
                <w:bCs/>
                <w:color w:val="000000"/>
                <w:sz w:val="20"/>
                <w:szCs w:val="20"/>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14:paraId="47FFA4E7" w14:textId="77777777" w:rsidR="005B7A14" w:rsidRPr="00D06B2D" w:rsidRDefault="005B7A14" w:rsidP="005E4209">
            <w:pPr>
              <w:jc w:val="center"/>
              <w:rPr>
                <w:b/>
                <w:bCs/>
                <w:color w:val="000000"/>
                <w:sz w:val="20"/>
                <w:szCs w:val="20"/>
                <w:lang w:val="en-CA" w:eastAsia="en-CA"/>
              </w:rPr>
            </w:pPr>
            <w:r w:rsidRPr="00D06B2D">
              <w:rPr>
                <w:b/>
                <w:bCs/>
                <w:color w:val="000000"/>
                <w:sz w:val="20"/>
                <w:szCs w:val="20"/>
                <w:lang w:val="en-CA" w:eastAsia="en-CA"/>
              </w:rPr>
              <w:t>Approved</w:t>
            </w:r>
          </w:p>
        </w:tc>
        <w:tc>
          <w:tcPr>
            <w:tcW w:w="1275" w:type="dxa"/>
            <w:tcBorders>
              <w:top w:val="nil"/>
              <w:left w:val="nil"/>
              <w:bottom w:val="single" w:sz="4" w:space="0" w:color="auto"/>
              <w:right w:val="single" w:sz="4" w:space="0" w:color="auto"/>
            </w:tcBorders>
            <w:shd w:val="clear" w:color="auto" w:fill="auto"/>
            <w:vAlign w:val="center"/>
            <w:hideMark/>
          </w:tcPr>
          <w:p w14:paraId="35661E1E" w14:textId="77777777" w:rsidR="005B7A14" w:rsidRPr="00D06B2D" w:rsidRDefault="005B7A14" w:rsidP="005E4209">
            <w:pPr>
              <w:jc w:val="center"/>
              <w:rPr>
                <w:b/>
                <w:bCs/>
                <w:color w:val="000000"/>
                <w:sz w:val="20"/>
                <w:szCs w:val="20"/>
                <w:lang w:val="en-CA" w:eastAsia="en-CA"/>
              </w:rPr>
            </w:pPr>
            <w:r w:rsidRPr="00D06B2D">
              <w:rPr>
                <w:b/>
                <w:bCs/>
                <w:color w:val="000000"/>
                <w:sz w:val="20"/>
                <w:szCs w:val="20"/>
                <w:lang w:val="en-CA" w:eastAsia="en-CA"/>
              </w:rPr>
              <w:t>Disbursed</w:t>
            </w:r>
          </w:p>
        </w:tc>
        <w:tc>
          <w:tcPr>
            <w:tcW w:w="1134" w:type="dxa"/>
            <w:tcBorders>
              <w:top w:val="nil"/>
              <w:left w:val="nil"/>
              <w:bottom w:val="single" w:sz="4" w:space="0" w:color="auto"/>
              <w:right w:val="single" w:sz="4" w:space="0" w:color="auto"/>
            </w:tcBorders>
            <w:shd w:val="clear" w:color="auto" w:fill="auto"/>
            <w:vAlign w:val="center"/>
            <w:hideMark/>
          </w:tcPr>
          <w:p w14:paraId="299E2377" w14:textId="77777777" w:rsidR="005B7A14" w:rsidRPr="00D06B2D" w:rsidRDefault="005B7A14" w:rsidP="005E4209">
            <w:pPr>
              <w:jc w:val="center"/>
              <w:rPr>
                <w:b/>
                <w:bCs/>
                <w:color w:val="000000"/>
                <w:sz w:val="20"/>
                <w:szCs w:val="20"/>
                <w:lang w:val="en-CA" w:eastAsia="en-CA"/>
              </w:rPr>
            </w:pPr>
            <w:r w:rsidRPr="00D06B2D">
              <w:rPr>
                <w:b/>
                <w:bCs/>
                <w:color w:val="000000"/>
                <w:sz w:val="20"/>
                <w:szCs w:val="20"/>
                <w:lang w:val="en-CA" w:eastAsia="en-CA"/>
              </w:rPr>
              <w:t>Approved</w:t>
            </w:r>
          </w:p>
        </w:tc>
        <w:tc>
          <w:tcPr>
            <w:tcW w:w="1134" w:type="dxa"/>
            <w:tcBorders>
              <w:top w:val="nil"/>
              <w:left w:val="nil"/>
              <w:bottom w:val="single" w:sz="4" w:space="0" w:color="auto"/>
              <w:right w:val="single" w:sz="4" w:space="0" w:color="auto"/>
            </w:tcBorders>
            <w:shd w:val="clear" w:color="auto" w:fill="auto"/>
            <w:vAlign w:val="center"/>
            <w:hideMark/>
          </w:tcPr>
          <w:p w14:paraId="32C35968" w14:textId="77777777" w:rsidR="005B7A14" w:rsidRPr="00D06B2D" w:rsidRDefault="005B7A14" w:rsidP="005E4209">
            <w:pPr>
              <w:jc w:val="center"/>
              <w:rPr>
                <w:b/>
                <w:bCs/>
                <w:color w:val="000000"/>
                <w:sz w:val="20"/>
                <w:szCs w:val="20"/>
                <w:lang w:val="en-CA" w:eastAsia="en-CA"/>
              </w:rPr>
            </w:pPr>
            <w:r w:rsidRPr="00D06B2D">
              <w:rPr>
                <w:b/>
                <w:bCs/>
                <w:color w:val="000000"/>
                <w:sz w:val="20"/>
                <w:szCs w:val="20"/>
                <w:lang w:val="en-CA" w:eastAsia="en-CA"/>
              </w:rPr>
              <w:t>Actual</w:t>
            </w:r>
          </w:p>
        </w:tc>
        <w:tc>
          <w:tcPr>
            <w:tcW w:w="1134" w:type="dxa"/>
            <w:tcBorders>
              <w:top w:val="nil"/>
              <w:left w:val="nil"/>
              <w:bottom w:val="single" w:sz="4" w:space="0" w:color="auto"/>
              <w:right w:val="single" w:sz="4" w:space="0" w:color="auto"/>
            </w:tcBorders>
            <w:shd w:val="clear" w:color="auto" w:fill="auto"/>
            <w:vAlign w:val="center"/>
            <w:hideMark/>
          </w:tcPr>
          <w:p w14:paraId="0B49C812" w14:textId="77777777" w:rsidR="005B7A14" w:rsidRPr="00D06B2D" w:rsidRDefault="005B7A14" w:rsidP="005E4209">
            <w:pPr>
              <w:jc w:val="center"/>
              <w:rPr>
                <w:b/>
                <w:bCs/>
                <w:color w:val="000000"/>
                <w:sz w:val="20"/>
                <w:szCs w:val="20"/>
                <w:lang w:val="en-CA" w:eastAsia="en-CA"/>
              </w:rPr>
            </w:pPr>
            <w:r w:rsidRPr="00D06B2D">
              <w:rPr>
                <w:b/>
                <w:bCs/>
                <w:color w:val="000000"/>
                <w:sz w:val="20"/>
                <w:szCs w:val="20"/>
                <w:lang w:val="en-CA" w:eastAsia="en-CA"/>
              </w:rPr>
              <w:t>Duration</w:t>
            </w:r>
          </w:p>
        </w:tc>
        <w:tc>
          <w:tcPr>
            <w:tcW w:w="1418" w:type="dxa"/>
            <w:tcBorders>
              <w:top w:val="nil"/>
              <w:left w:val="nil"/>
              <w:bottom w:val="single" w:sz="4" w:space="0" w:color="auto"/>
              <w:right w:val="single" w:sz="4" w:space="0" w:color="auto"/>
            </w:tcBorders>
            <w:shd w:val="clear" w:color="auto" w:fill="auto"/>
            <w:vAlign w:val="center"/>
            <w:hideMark/>
          </w:tcPr>
          <w:p w14:paraId="288D137C" w14:textId="77777777" w:rsidR="005B7A14" w:rsidRPr="00D06B2D" w:rsidRDefault="005B7A14" w:rsidP="005E4209">
            <w:pPr>
              <w:jc w:val="center"/>
              <w:rPr>
                <w:b/>
                <w:bCs/>
                <w:color w:val="000000"/>
                <w:sz w:val="20"/>
                <w:szCs w:val="20"/>
                <w:lang w:val="en-CA" w:eastAsia="en-CA"/>
              </w:rPr>
            </w:pPr>
            <w:r w:rsidRPr="00D06B2D">
              <w:rPr>
                <w:b/>
                <w:bCs/>
                <w:color w:val="000000"/>
                <w:sz w:val="20"/>
                <w:szCs w:val="20"/>
                <w:lang w:val="en-CA" w:eastAsia="en-CA"/>
              </w:rPr>
              <w:t>Delays</w:t>
            </w:r>
          </w:p>
        </w:tc>
      </w:tr>
      <w:tr w:rsidR="00D06B2D" w:rsidRPr="005B7A14" w14:paraId="48AA21B5" w14:textId="77777777" w:rsidTr="007E466A">
        <w:trPr>
          <w:trHeight w:val="116"/>
        </w:trPr>
        <w:tc>
          <w:tcPr>
            <w:tcW w:w="989" w:type="dxa"/>
            <w:tcBorders>
              <w:top w:val="nil"/>
              <w:left w:val="single" w:sz="4" w:space="0" w:color="auto"/>
              <w:bottom w:val="single" w:sz="4" w:space="0" w:color="auto"/>
              <w:right w:val="single" w:sz="4" w:space="0" w:color="auto"/>
            </w:tcBorders>
            <w:shd w:val="clear" w:color="auto" w:fill="auto"/>
            <w:noWrap/>
            <w:vAlign w:val="bottom"/>
          </w:tcPr>
          <w:p w14:paraId="4AFDB408" w14:textId="77777777" w:rsidR="00D06B2D" w:rsidRPr="00D06B2D" w:rsidRDefault="00D06B2D" w:rsidP="00D06B2D">
            <w:pPr>
              <w:jc w:val="left"/>
              <w:rPr>
                <w:color w:val="000000"/>
                <w:sz w:val="20"/>
                <w:szCs w:val="20"/>
                <w:lang w:val="en-CA"/>
              </w:rPr>
            </w:pPr>
            <w:r w:rsidRPr="00D06B2D">
              <w:rPr>
                <w:color w:val="000000"/>
                <w:sz w:val="20"/>
                <w:szCs w:val="20"/>
              </w:rPr>
              <w:t>France</w:t>
            </w:r>
          </w:p>
        </w:tc>
        <w:tc>
          <w:tcPr>
            <w:tcW w:w="996" w:type="dxa"/>
            <w:tcBorders>
              <w:top w:val="nil"/>
              <w:left w:val="nil"/>
              <w:bottom w:val="single" w:sz="4" w:space="0" w:color="auto"/>
              <w:right w:val="single" w:sz="4" w:space="0" w:color="auto"/>
            </w:tcBorders>
            <w:shd w:val="clear" w:color="auto" w:fill="auto"/>
            <w:noWrap/>
            <w:vAlign w:val="center"/>
          </w:tcPr>
          <w:p w14:paraId="01F0807C" w14:textId="77777777" w:rsidR="00D06B2D" w:rsidRPr="00D06B2D" w:rsidRDefault="00D06B2D" w:rsidP="00D06B2D">
            <w:pPr>
              <w:jc w:val="right"/>
              <w:rPr>
                <w:color w:val="000000"/>
                <w:lang w:val="en-CA" w:eastAsia="en-CA"/>
              </w:rPr>
            </w:pPr>
            <w:r w:rsidRPr="00D06B2D">
              <w:rPr>
                <w:color w:val="000000"/>
                <w:lang w:val="en-CA" w:eastAsia="en-CA"/>
              </w:rPr>
              <w:t>18</w:t>
            </w:r>
          </w:p>
        </w:tc>
        <w:tc>
          <w:tcPr>
            <w:tcW w:w="1276" w:type="dxa"/>
            <w:tcBorders>
              <w:top w:val="nil"/>
              <w:left w:val="nil"/>
              <w:bottom w:val="single" w:sz="4" w:space="0" w:color="auto"/>
              <w:right w:val="single" w:sz="4" w:space="0" w:color="auto"/>
            </w:tcBorders>
            <w:shd w:val="clear" w:color="auto" w:fill="auto"/>
            <w:noWrap/>
            <w:vAlign w:val="bottom"/>
          </w:tcPr>
          <w:p w14:paraId="027DC5E7" w14:textId="77777777" w:rsidR="00D06B2D" w:rsidRPr="00D06B2D" w:rsidRDefault="00D06B2D" w:rsidP="00D06B2D">
            <w:pPr>
              <w:jc w:val="right"/>
              <w:rPr>
                <w:color w:val="000000"/>
                <w:lang w:val="en-CA" w:eastAsia="en-CA"/>
              </w:rPr>
            </w:pPr>
            <w:r w:rsidRPr="00D06B2D">
              <w:rPr>
                <w:color w:val="000000"/>
                <w:lang w:val="en-CA" w:eastAsia="en-CA"/>
              </w:rPr>
              <w:t>2,476,488</w:t>
            </w:r>
          </w:p>
        </w:tc>
        <w:tc>
          <w:tcPr>
            <w:tcW w:w="1275" w:type="dxa"/>
            <w:tcBorders>
              <w:top w:val="nil"/>
              <w:left w:val="nil"/>
              <w:bottom w:val="single" w:sz="4" w:space="0" w:color="auto"/>
              <w:right w:val="single" w:sz="4" w:space="0" w:color="auto"/>
            </w:tcBorders>
            <w:shd w:val="clear" w:color="auto" w:fill="auto"/>
            <w:noWrap/>
            <w:vAlign w:val="bottom"/>
          </w:tcPr>
          <w:p w14:paraId="2E1DF2E2" w14:textId="77777777" w:rsidR="00D06B2D" w:rsidRPr="00D06B2D" w:rsidRDefault="00D06B2D" w:rsidP="00D06B2D">
            <w:pPr>
              <w:jc w:val="right"/>
              <w:rPr>
                <w:color w:val="000000"/>
                <w:lang w:val="en-CA" w:eastAsia="en-CA"/>
              </w:rPr>
            </w:pPr>
            <w:r w:rsidRPr="00D06B2D">
              <w:rPr>
                <w:color w:val="000000"/>
                <w:lang w:val="en-CA" w:eastAsia="en-CA"/>
              </w:rPr>
              <w:t>2,292,410</w:t>
            </w:r>
          </w:p>
        </w:tc>
        <w:tc>
          <w:tcPr>
            <w:tcW w:w="1134" w:type="dxa"/>
            <w:tcBorders>
              <w:top w:val="nil"/>
              <w:left w:val="nil"/>
              <w:bottom w:val="single" w:sz="4" w:space="0" w:color="auto"/>
              <w:right w:val="single" w:sz="4" w:space="0" w:color="auto"/>
            </w:tcBorders>
            <w:shd w:val="clear" w:color="auto" w:fill="auto"/>
            <w:noWrap/>
            <w:vAlign w:val="bottom"/>
          </w:tcPr>
          <w:p w14:paraId="4DFB88E9" w14:textId="77777777" w:rsidR="00D06B2D" w:rsidRPr="00D06B2D" w:rsidRDefault="00D06B2D" w:rsidP="00D06B2D">
            <w:pPr>
              <w:jc w:val="right"/>
              <w:rPr>
                <w:color w:val="000000"/>
                <w:lang w:val="en-CA" w:eastAsia="en-CA"/>
              </w:rPr>
            </w:pPr>
            <w:r w:rsidRPr="00D06B2D">
              <w:rPr>
                <w:color w:val="000000"/>
                <w:lang w:val="en-CA" w:eastAsia="en-CA"/>
              </w:rPr>
              <w:t>71.7</w:t>
            </w:r>
          </w:p>
        </w:tc>
        <w:tc>
          <w:tcPr>
            <w:tcW w:w="1134" w:type="dxa"/>
            <w:tcBorders>
              <w:top w:val="nil"/>
              <w:left w:val="nil"/>
              <w:bottom w:val="single" w:sz="4" w:space="0" w:color="auto"/>
              <w:right w:val="single" w:sz="4" w:space="0" w:color="auto"/>
            </w:tcBorders>
            <w:shd w:val="clear" w:color="auto" w:fill="auto"/>
            <w:noWrap/>
            <w:vAlign w:val="bottom"/>
          </w:tcPr>
          <w:p w14:paraId="45C02969" w14:textId="77777777" w:rsidR="00D06B2D" w:rsidRPr="00D06B2D" w:rsidRDefault="00D06B2D" w:rsidP="00D06B2D">
            <w:pPr>
              <w:jc w:val="right"/>
              <w:rPr>
                <w:color w:val="000000"/>
                <w:lang w:val="en-CA" w:eastAsia="en-CA"/>
              </w:rPr>
            </w:pPr>
            <w:r w:rsidRPr="00D06B2D">
              <w:rPr>
                <w:color w:val="000000"/>
                <w:lang w:val="en-CA" w:eastAsia="en-CA"/>
              </w:rPr>
              <w:t>53.7</w:t>
            </w:r>
          </w:p>
        </w:tc>
        <w:tc>
          <w:tcPr>
            <w:tcW w:w="1134" w:type="dxa"/>
            <w:tcBorders>
              <w:top w:val="nil"/>
              <w:left w:val="nil"/>
              <w:bottom w:val="single" w:sz="4" w:space="0" w:color="auto"/>
              <w:right w:val="single" w:sz="4" w:space="0" w:color="auto"/>
            </w:tcBorders>
            <w:shd w:val="clear" w:color="auto" w:fill="auto"/>
            <w:noWrap/>
            <w:vAlign w:val="bottom"/>
          </w:tcPr>
          <w:p w14:paraId="78018805" w14:textId="77777777" w:rsidR="00D06B2D" w:rsidRPr="00D06B2D" w:rsidRDefault="00D06B2D" w:rsidP="00D06B2D">
            <w:pPr>
              <w:jc w:val="right"/>
              <w:rPr>
                <w:color w:val="000000"/>
                <w:lang w:val="en-CA" w:eastAsia="en-CA"/>
              </w:rPr>
            </w:pPr>
            <w:r w:rsidRPr="00D06B2D">
              <w:rPr>
                <w:color w:val="000000"/>
                <w:lang w:val="en-CA" w:eastAsia="en-CA"/>
              </w:rPr>
              <w:t>87.93</w:t>
            </w:r>
          </w:p>
        </w:tc>
        <w:tc>
          <w:tcPr>
            <w:tcW w:w="1418" w:type="dxa"/>
            <w:tcBorders>
              <w:top w:val="nil"/>
              <w:left w:val="nil"/>
              <w:bottom w:val="single" w:sz="4" w:space="0" w:color="auto"/>
              <w:right w:val="single" w:sz="4" w:space="0" w:color="auto"/>
            </w:tcBorders>
            <w:shd w:val="clear" w:color="auto" w:fill="auto"/>
            <w:noWrap/>
            <w:vAlign w:val="bottom"/>
          </w:tcPr>
          <w:p w14:paraId="6DCC10B7" w14:textId="77777777" w:rsidR="00D06B2D" w:rsidRPr="00D06B2D" w:rsidRDefault="00D06B2D" w:rsidP="00D06B2D">
            <w:pPr>
              <w:jc w:val="right"/>
              <w:rPr>
                <w:color w:val="000000"/>
                <w:lang w:val="en-CA" w:eastAsia="en-CA"/>
              </w:rPr>
            </w:pPr>
            <w:r w:rsidRPr="00D06B2D">
              <w:rPr>
                <w:color w:val="000000"/>
                <w:lang w:val="en-CA" w:eastAsia="en-CA"/>
              </w:rPr>
              <w:t>59.91</w:t>
            </w:r>
          </w:p>
        </w:tc>
      </w:tr>
      <w:tr w:rsidR="00D06B2D" w:rsidRPr="005B7A14" w14:paraId="019C88FB" w14:textId="77777777" w:rsidTr="007E466A">
        <w:trPr>
          <w:trHeight w:val="163"/>
        </w:trPr>
        <w:tc>
          <w:tcPr>
            <w:tcW w:w="989" w:type="dxa"/>
            <w:tcBorders>
              <w:top w:val="nil"/>
              <w:left w:val="single" w:sz="4" w:space="0" w:color="auto"/>
              <w:bottom w:val="single" w:sz="4" w:space="0" w:color="auto"/>
              <w:right w:val="single" w:sz="4" w:space="0" w:color="auto"/>
            </w:tcBorders>
            <w:shd w:val="clear" w:color="auto" w:fill="auto"/>
            <w:noWrap/>
            <w:vAlign w:val="bottom"/>
          </w:tcPr>
          <w:p w14:paraId="41DC05E1" w14:textId="77777777" w:rsidR="00D06B2D" w:rsidRPr="00D06B2D" w:rsidRDefault="00D06B2D" w:rsidP="00D06B2D">
            <w:pPr>
              <w:rPr>
                <w:color w:val="000000"/>
                <w:sz w:val="20"/>
                <w:szCs w:val="20"/>
              </w:rPr>
            </w:pPr>
            <w:r w:rsidRPr="00D06B2D">
              <w:rPr>
                <w:color w:val="000000"/>
                <w:sz w:val="20"/>
                <w:szCs w:val="20"/>
              </w:rPr>
              <w:t>Italy</w:t>
            </w:r>
          </w:p>
        </w:tc>
        <w:tc>
          <w:tcPr>
            <w:tcW w:w="996" w:type="dxa"/>
            <w:tcBorders>
              <w:top w:val="nil"/>
              <w:left w:val="nil"/>
              <w:bottom w:val="single" w:sz="4" w:space="0" w:color="auto"/>
              <w:right w:val="single" w:sz="4" w:space="0" w:color="auto"/>
            </w:tcBorders>
            <w:shd w:val="clear" w:color="auto" w:fill="auto"/>
            <w:noWrap/>
            <w:vAlign w:val="center"/>
          </w:tcPr>
          <w:p w14:paraId="30DA5C82" w14:textId="77777777" w:rsidR="00D06B2D" w:rsidRPr="00D06B2D" w:rsidRDefault="00D06B2D" w:rsidP="00D06B2D">
            <w:pPr>
              <w:jc w:val="right"/>
              <w:rPr>
                <w:color w:val="000000"/>
                <w:lang w:val="en-CA" w:eastAsia="en-CA"/>
              </w:rPr>
            </w:pPr>
            <w:r w:rsidRPr="00D06B2D">
              <w:rPr>
                <w:color w:val="000000"/>
                <w:lang w:val="en-CA" w:eastAsia="en-CA"/>
              </w:rPr>
              <w:t>4</w:t>
            </w:r>
          </w:p>
        </w:tc>
        <w:tc>
          <w:tcPr>
            <w:tcW w:w="1276" w:type="dxa"/>
            <w:tcBorders>
              <w:top w:val="nil"/>
              <w:left w:val="nil"/>
              <w:bottom w:val="single" w:sz="4" w:space="0" w:color="auto"/>
              <w:right w:val="single" w:sz="4" w:space="0" w:color="auto"/>
            </w:tcBorders>
            <w:shd w:val="clear" w:color="auto" w:fill="auto"/>
            <w:noWrap/>
            <w:vAlign w:val="bottom"/>
          </w:tcPr>
          <w:p w14:paraId="441BC3EA" w14:textId="77777777" w:rsidR="00D06B2D" w:rsidRPr="00D06B2D" w:rsidRDefault="00D06B2D" w:rsidP="00D06B2D">
            <w:pPr>
              <w:jc w:val="right"/>
              <w:rPr>
                <w:color w:val="000000"/>
                <w:lang w:val="en-CA" w:eastAsia="en-CA"/>
              </w:rPr>
            </w:pPr>
            <w:r w:rsidRPr="00D06B2D">
              <w:rPr>
                <w:color w:val="000000"/>
                <w:lang w:val="en-CA" w:eastAsia="en-CA"/>
              </w:rPr>
              <w:t>265,000</w:t>
            </w:r>
          </w:p>
        </w:tc>
        <w:tc>
          <w:tcPr>
            <w:tcW w:w="1275" w:type="dxa"/>
            <w:tcBorders>
              <w:top w:val="nil"/>
              <w:left w:val="nil"/>
              <w:bottom w:val="single" w:sz="4" w:space="0" w:color="auto"/>
              <w:right w:val="single" w:sz="4" w:space="0" w:color="auto"/>
            </w:tcBorders>
            <w:shd w:val="clear" w:color="auto" w:fill="auto"/>
            <w:noWrap/>
            <w:vAlign w:val="bottom"/>
          </w:tcPr>
          <w:p w14:paraId="7837B5EE" w14:textId="77777777" w:rsidR="00D06B2D" w:rsidRPr="00D06B2D" w:rsidRDefault="00D06B2D" w:rsidP="00D06B2D">
            <w:pPr>
              <w:jc w:val="right"/>
              <w:rPr>
                <w:color w:val="000000"/>
                <w:lang w:val="en-CA" w:eastAsia="en-CA"/>
              </w:rPr>
            </w:pPr>
            <w:r w:rsidRPr="00D06B2D">
              <w:rPr>
                <w:color w:val="000000"/>
                <w:lang w:val="en-CA" w:eastAsia="en-CA"/>
              </w:rPr>
              <w:t>265,000</w:t>
            </w:r>
          </w:p>
        </w:tc>
        <w:tc>
          <w:tcPr>
            <w:tcW w:w="1134" w:type="dxa"/>
            <w:tcBorders>
              <w:top w:val="nil"/>
              <w:left w:val="nil"/>
              <w:bottom w:val="single" w:sz="4" w:space="0" w:color="auto"/>
              <w:right w:val="single" w:sz="4" w:space="0" w:color="auto"/>
            </w:tcBorders>
            <w:shd w:val="clear" w:color="auto" w:fill="auto"/>
            <w:noWrap/>
            <w:vAlign w:val="bottom"/>
          </w:tcPr>
          <w:p w14:paraId="0C4B6812" w14:textId="77777777" w:rsidR="00D06B2D" w:rsidRPr="00D06B2D" w:rsidRDefault="00D06B2D" w:rsidP="00D06B2D">
            <w:pPr>
              <w:jc w:val="right"/>
              <w:rPr>
                <w:color w:val="000000"/>
                <w:lang w:val="en-CA" w:eastAsia="en-CA"/>
              </w:rPr>
            </w:pPr>
            <w:r w:rsidRPr="00D06B2D">
              <w:rPr>
                <w:color w:val="000000"/>
                <w:lang w:val="en-CA" w:eastAsia="en-CA"/>
              </w:rPr>
              <w:t>0</w:t>
            </w:r>
          </w:p>
        </w:tc>
        <w:tc>
          <w:tcPr>
            <w:tcW w:w="1134" w:type="dxa"/>
            <w:tcBorders>
              <w:top w:val="nil"/>
              <w:left w:val="nil"/>
              <w:bottom w:val="single" w:sz="4" w:space="0" w:color="auto"/>
              <w:right w:val="single" w:sz="4" w:space="0" w:color="auto"/>
            </w:tcBorders>
            <w:shd w:val="clear" w:color="auto" w:fill="auto"/>
            <w:noWrap/>
            <w:vAlign w:val="bottom"/>
          </w:tcPr>
          <w:p w14:paraId="43E430B6" w14:textId="77777777" w:rsidR="00D06B2D" w:rsidRPr="00D06B2D" w:rsidRDefault="00D06B2D" w:rsidP="00D06B2D">
            <w:pPr>
              <w:jc w:val="right"/>
              <w:rPr>
                <w:color w:val="000000"/>
                <w:lang w:val="en-CA" w:eastAsia="en-CA"/>
              </w:rPr>
            </w:pPr>
            <w:r w:rsidRPr="00D06B2D">
              <w:rPr>
                <w:color w:val="000000"/>
                <w:lang w:val="en-CA" w:eastAsia="en-CA"/>
              </w:rPr>
              <w:t>0</w:t>
            </w:r>
          </w:p>
        </w:tc>
        <w:tc>
          <w:tcPr>
            <w:tcW w:w="1134" w:type="dxa"/>
            <w:tcBorders>
              <w:top w:val="nil"/>
              <w:left w:val="nil"/>
              <w:bottom w:val="single" w:sz="4" w:space="0" w:color="auto"/>
              <w:right w:val="single" w:sz="4" w:space="0" w:color="auto"/>
            </w:tcBorders>
            <w:shd w:val="clear" w:color="auto" w:fill="auto"/>
            <w:noWrap/>
            <w:vAlign w:val="bottom"/>
          </w:tcPr>
          <w:p w14:paraId="242D9C79" w14:textId="77777777" w:rsidR="00D06B2D" w:rsidRPr="00D06B2D" w:rsidRDefault="00D06B2D" w:rsidP="00D06B2D">
            <w:pPr>
              <w:jc w:val="right"/>
              <w:rPr>
                <w:color w:val="000000"/>
                <w:lang w:val="en-CA" w:eastAsia="en-CA"/>
              </w:rPr>
            </w:pPr>
            <w:r w:rsidRPr="00D06B2D">
              <w:rPr>
                <w:color w:val="000000"/>
                <w:lang w:val="en-CA" w:eastAsia="en-CA"/>
              </w:rPr>
              <w:t>23.01</w:t>
            </w:r>
          </w:p>
        </w:tc>
        <w:tc>
          <w:tcPr>
            <w:tcW w:w="1418" w:type="dxa"/>
            <w:tcBorders>
              <w:top w:val="nil"/>
              <w:left w:val="nil"/>
              <w:bottom w:val="single" w:sz="4" w:space="0" w:color="auto"/>
              <w:right w:val="single" w:sz="4" w:space="0" w:color="auto"/>
            </w:tcBorders>
            <w:shd w:val="clear" w:color="auto" w:fill="auto"/>
            <w:noWrap/>
            <w:vAlign w:val="bottom"/>
          </w:tcPr>
          <w:p w14:paraId="04D88615" w14:textId="77777777" w:rsidR="00D06B2D" w:rsidRPr="00D06B2D" w:rsidRDefault="00D06B2D" w:rsidP="00D06B2D">
            <w:pPr>
              <w:jc w:val="right"/>
              <w:rPr>
                <w:color w:val="000000"/>
                <w:lang w:val="en-CA" w:eastAsia="en-CA"/>
              </w:rPr>
            </w:pPr>
            <w:r w:rsidRPr="00D06B2D">
              <w:rPr>
                <w:color w:val="000000"/>
                <w:lang w:val="en-CA" w:eastAsia="en-CA"/>
              </w:rPr>
              <w:t>0.69</w:t>
            </w:r>
          </w:p>
        </w:tc>
      </w:tr>
      <w:tr w:rsidR="00D06B2D" w:rsidRPr="005B7A14" w14:paraId="181FE4AF" w14:textId="77777777" w:rsidTr="007E466A">
        <w:trPr>
          <w:trHeight w:val="163"/>
        </w:trPr>
        <w:tc>
          <w:tcPr>
            <w:tcW w:w="989" w:type="dxa"/>
            <w:tcBorders>
              <w:top w:val="nil"/>
              <w:left w:val="single" w:sz="4" w:space="0" w:color="auto"/>
              <w:bottom w:val="single" w:sz="4" w:space="0" w:color="auto"/>
              <w:right w:val="single" w:sz="4" w:space="0" w:color="auto"/>
            </w:tcBorders>
            <w:shd w:val="clear" w:color="auto" w:fill="auto"/>
            <w:noWrap/>
            <w:vAlign w:val="bottom"/>
          </w:tcPr>
          <w:p w14:paraId="6D3FC53F" w14:textId="77777777" w:rsidR="00D06B2D" w:rsidRPr="00D06B2D" w:rsidRDefault="00D06B2D" w:rsidP="00D06B2D">
            <w:pPr>
              <w:rPr>
                <w:color w:val="000000"/>
                <w:sz w:val="20"/>
                <w:szCs w:val="20"/>
              </w:rPr>
            </w:pPr>
            <w:r w:rsidRPr="00D06B2D">
              <w:rPr>
                <w:color w:val="000000"/>
                <w:sz w:val="20"/>
                <w:szCs w:val="20"/>
              </w:rPr>
              <w:t>Japan</w:t>
            </w:r>
          </w:p>
        </w:tc>
        <w:tc>
          <w:tcPr>
            <w:tcW w:w="996" w:type="dxa"/>
            <w:tcBorders>
              <w:top w:val="nil"/>
              <w:left w:val="nil"/>
              <w:bottom w:val="single" w:sz="4" w:space="0" w:color="auto"/>
              <w:right w:val="single" w:sz="4" w:space="0" w:color="auto"/>
            </w:tcBorders>
            <w:shd w:val="clear" w:color="auto" w:fill="auto"/>
            <w:noWrap/>
            <w:vAlign w:val="center"/>
          </w:tcPr>
          <w:p w14:paraId="427EE757" w14:textId="77777777" w:rsidR="00D06B2D" w:rsidRPr="00D06B2D" w:rsidRDefault="00D06B2D" w:rsidP="00D06B2D">
            <w:pPr>
              <w:jc w:val="right"/>
              <w:rPr>
                <w:color w:val="000000"/>
                <w:lang w:val="en-CA" w:eastAsia="en-CA"/>
              </w:rPr>
            </w:pPr>
            <w:r w:rsidRPr="00D06B2D">
              <w:rPr>
                <w:color w:val="000000"/>
                <w:lang w:val="en-CA" w:eastAsia="en-CA"/>
              </w:rPr>
              <w:t>1</w:t>
            </w:r>
          </w:p>
        </w:tc>
        <w:tc>
          <w:tcPr>
            <w:tcW w:w="1276" w:type="dxa"/>
            <w:tcBorders>
              <w:top w:val="nil"/>
              <w:left w:val="nil"/>
              <w:bottom w:val="single" w:sz="4" w:space="0" w:color="auto"/>
              <w:right w:val="single" w:sz="4" w:space="0" w:color="auto"/>
            </w:tcBorders>
            <w:shd w:val="clear" w:color="auto" w:fill="auto"/>
            <w:noWrap/>
            <w:vAlign w:val="bottom"/>
          </w:tcPr>
          <w:p w14:paraId="197DD7BD" w14:textId="77777777" w:rsidR="00D06B2D" w:rsidRPr="00D06B2D" w:rsidRDefault="00D06B2D" w:rsidP="00D06B2D">
            <w:pPr>
              <w:jc w:val="right"/>
              <w:rPr>
                <w:color w:val="000000"/>
                <w:lang w:val="en-CA" w:eastAsia="en-CA"/>
              </w:rPr>
            </w:pPr>
            <w:r w:rsidRPr="00D06B2D">
              <w:rPr>
                <w:color w:val="000000"/>
                <w:lang w:val="en-CA" w:eastAsia="en-CA"/>
              </w:rPr>
              <w:t>900,000</w:t>
            </w:r>
          </w:p>
        </w:tc>
        <w:tc>
          <w:tcPr>
            <w:tcW w:w="1275" w:type="dxa"/>
            <w:tcBorders>
              <w:top w:val="nil"/>
              <w:left w:val="nil"/>
              <w:bottom w:val="single" w:sz="4" w:space="0" w:color="auto"/>
              <w:right w:val="single" w:sz="4" w:space="0" w:color="auto"/>
            </w:tcBorders>
            <w:shd w:val="clear" w:color="auto" w:fill="auto"/>
            <w:noWrap/>
            <w:vAlign w:val="bottom"/>
          </w:tcPr>
          <w:p w14:paraId="0BCA2D0E" w14:textId="77777777" w:rsidR="00D06B2D" w:rsidRPr="00D06B2D" w:rsidRDefault="00D06B2D" w:rsidP="00D06B2D">
            <w:pPr>
              <w:jc w:val="right"/>
              <w:rPr>
                <w:color w:val="000000"/>
                <w:lang w:val="en-CA" w:eastAsia="en-CA"/>
              </w:rPr>
            </w:pPr>
            <w:r w:rsidRPr="00D06B2D">
              <w:rPr>
                <w:color w:val="000000"/>
                <w:lang w:val="en-CA" w:eastAsia="en-CA"/>
              </w:rPr>
              <w:t>900,000</w:t>
            </w:r>
          </w:p>
        </w:tc>
        <w:tc>
          <w:tcPr>
            <w:tcW w:w="1134" w:type="dxa"/>
            <w:tcBorders>
              <w:top w:val="nil"/>
              <w:left w:val="nil"/>
              <w:bottom w:val="single" w:sz="4" w:space="0" w:color="auto"/>
              <w:right w:val="single" w:sz="4" w:space="0" w:color="auto"/>
            </w:tcBorders>
            <w:shd w:val="clear" w:color="auto" w:fill="auto"/>
            <w:noWrap/>
            <w:vAlign w:val="bottom"/>
          </w:tcPr>
          <w:p w14:paraId="662F18D2" w14:textId="77777777" w:rsidR="00D06B2D" w:rsidRPr="00D06B2D" w:rsidRDefault="00D06B2D" w:rsidP="00D06B2D">
            <w:pPr>
              <w:jc w:val="right"/>
              <w:rPr>
                <w:color w:val="000000"/>
                <w:lang w:val="en-CA" w:eastAsia="en-CA"/>
              </w:rPr>
            </w:pPr>
            <w:r w:rsidRPr="00D06B2D">
              <w:rPr>
                <w:color w:val="000000"/>
                <w:lang w:val="en-CA" w:eastAsia="en-CA"/>
              </w:rPr>
              <w:t>0</w:t>
            </w:r>
          </w:p>
        </w:tc>
        <w:tc>
          <w:tcPr>
            <w:tcW w:w="1134" w:type="dxa"/>
            <w:tcBorders>
              <w:top w:val="nil"/>
              <w:left w:val="nil"/>
              <w:bottom w:val="single" w:sz="4" w:space="0" w:color="auto"/>
              <w:right w:val="single" w:sz="4" w:space="0" w:color="auto"/>
            </w:tcBorders>
            <w:shd w:val="clear" w:color="auto" w:fill="auto"/>
            <w:noWrap/>
            <w:vAlign w:val="bottom"/>
          </w:tcPr>
          <w:p w14:paraId="37D82CF8" w14:textId="77777777" w:rsidR="00D06B2D" w:rsidRPr="00D06B2D" w:rsidRDefault="00D06B2D" w:rsidP="00D06B2D">
            <w:pPr>
              <w:jc w:val="right"/>
              <w:rPr>
                <w:color w:val="000000"/>
                <w:lang w:val="en-CA" w:eastAsia="en-CA"/>
              </w:rPr>
            </w:pPr>
            <w:r w:rsidRPr="00D06B2D">
              <w:rPr>
                <w:color w:val="000000"/>
                <w:lang w:val="en-CA" w:eastAsia="en-CA"/>
              </w:rPr>
              <w:t>0</w:t>
            </w:r>
          </w:p>
        </w:tc>
        <w:tc>
          <w:tcPr>
            <w:tcW w:w="1134" w:type="dxa"/>
            <w:tcBorders>
              <w:top w:val="nil"/>
              <w:left w:val="nil"/>
              <w:bottom w:val="single" w:sz="4" w:space="0" w:color="auto"/>
              <w:right w:val="single" w:sz="4" w:space="0" w:color="auto"/>
            </w:tcBorders>
            <w:shd w:val="clear" w:color="auto" w:fill="auto"/>
            <w:noWrap/>
            <w:vAlign w:val="bottom"/>
          </w:tcPr>
          <w:p w14:paraId="7B420985" w14:textId="77777777" w:rsidR="00D06B2D" w:rsidRPr="00D06B2D" w:rsidRDefault="00D06B2D" w:rsidP="00D06B2D">
            <w:pPr>
              <w:jc w:val="right"/>
              <w:rPr>
                <w:color w:val="000000"/>
                <w:lang w:val="en-CA" w:eastAsia="en-CA"/>
              </w:rPr>
            </w:pPr>
            <w:r w:rsidRPr="00D06B2D">
              <w:rPr>
                <w:color w:val="000000"/>
                <w:lang w:val="en-CA" w:eastAsia="en-CA"/>
              </w:rPr>
              <w:t>65.97</w:t>
            </w:r>
          </w:p>
        </w:tc>
        <w:tc>
          <w:tcPr>
            <w:tcW w:w="1418" w:type="dxa"/>
            <w:tcBorders>
              <w:top w:val="nil"/>
              <w:left w:val="nil"/>
              <w:bottom w:val="single" w:sz="4" w:space="0" w:color="auto"/>
              <w:right w:val="single" w:sz="4" w:space="0" w:color="auto"/>
            </w:tcBorders>
            <w:shd w:val="clear" w:color="auto" w:fill="auto"/>
            <w:noWrap/>
            <w:vAlign w:val="bottom"/>
          </w:tcPr>
          <w:p w14:paraId="2F7434F2" w14:textId="77777777" w:rsidR="00D06B2D" w:rsidRPr="00D06B2D" w:rsidRDefault="00D06B2D" w:rsidP="00D06B2D">
            <w:pPr>
              <w:jc w:val="right"/>
              <w:rPr>
                <w:color w:val="000000"/>
                <w:lang w:val="en-CA" w:eastAsia="en-CA"/>
              </w:rPr>
            </w:pPr>
            <w:r w:rsidRPr="00D06B2D">
              <w:rPr>
                <w:color w:val="000000"/>
                <w:lang w:val="en-CA" w:eastAsia="en-CA"/>
              </w:rPr>
              <w:t>35.50</w:t>
            </w:r>
          </w:p>
        </w:tc>
      </w:tr>
      <w:tr w:rsidR="00D06B2D" w:rsidRPr="005B7A14" w14:paraId="7AB2DF74" w14:textId="77777777" w:rsidTr="007E466A">
        <w:trPr>
          <w:trHeight w:val="163"/>
        </w:trPr>
        <w:tc>
          <w:tcPr>
            <w:tcW w:w="989" w:type="dxa"/>
            <w:tcBorders>
              <w:top w:val="nil"/>
              <w:left w:val="single" w:sz="4" w:space="0" w:color="auto"/>
              <w:bottom w:val="single" w:sz="4" w:space="0" w:color="auto"/>
              <w:right w:val="single" w:sz="4" w:space="0" w:color="auto"/>
            </w:tcBorders>
            <w:shd w:val="clear" w:color="auto" w:fill="auto"/>
            <w:noWrap/>
            <w:vAlign w:val="bottom"/>
          </w:tcPr>
          <w:p w14:paraId="1A94CCF7" w14:textId="77777777" w:rsidR="00D06B2D" w:rsidRPr="00D06B2D" w:rsidRDefault="00D06B2D" w:rsidP="00D06B2D">
            <w:pPr>
              <w:rPr>
                <w:color w:val="000000"/>
                <w:sz w:val="20"/>
                <w:szCs w:val="20"/>
              </w:rPr>
            </w:pPr>
            <w:r w:rsidRPr="00D06B2D">
              <w:rPr>
                <w:color w:val="000000"/>
                <w:sz w:val="20"/>
                <w:szCs w:val="20"/>
              </w:rPr>
              <w:t>UNDP</w:t>
            </w:r>
          </w:p>
        </w:tc>
        <w:tc>
          <w:tcPr>
            <w:tcW w:w="996" w:type="dxa"/>
            <w:tcBorders>
              <w:top w:val="nil"/>
              <w:left w:val="nil"/>
              <w:bottom w:val="single" w:sz="4" w:space="0" w:color="auto"/>
              <w:right w:val="single" w:sz="4" w:space="0" w:color="auto"/>
            </w:tcBorders>
            <w:shd w:val="clear" w:color="auto" w:fill="auto"/>
            <w:noWrap/>
            <w:vAlign w:val="center"/>
          </w:tcPr>
          <w:p w14:paraId="5987ECD5" w14:textId="77777777" w:rsidR="00D06B2D" w:rsidRPr="00D06B2D" w:rsidRDefault="00D06B2D" w:rsidP="00D06B2D">
            <w:pPr>
              <w:jc w:val="right"/>
              <w:rPr>
                <w:color w:val="000000"/>
                <w:lang w:val="en-CA" w:eastAsia="en-CA"/>
              </w:rPr>
            </w:pPr>
            <w:r w:rsidRPr="00D06B2D">
              <w:rPr>
                <w:color w:val="000000"/>
                <w:lang w:val="en-CA" w:eastAsia="en-CA"/>
              </w:rPr>
              <w:t>4</w:t>
            </w:r>
          </w:p>
        </w:tc>
        <w:tc>
          <w:tcPr>
            <w:tcW w:w="1276" w:type="dxa"/>
            <w:tcBorders>
              <w:top w:val="nil"/>
              <w:left w:val="nil"/>
              <w:bottom w:val="single" w:sz="4" w:space="0" w:color="auto"/>
              <w:right w:val="single" w:sz="4" w:space="0" w:color="auto"/>
            </w:tcBorders>
            <w:shd w:val="clear" w:color="auto" w:fill="auto"/>
            <w:noWrap/>
            <w:vAlign w:val="bottom"/>
          </w:tcPr>
          <w:p w14:paraId="4E957DB2" w14:textId="77777777" w:rsidR="00D06B2D" w:rsidRPr="00D06B2D" w:rsidRDefault="00D06B2D" w:rsidP="00D06B2D">
            <w:pPr>
              <w:jc w:val="right"/>
              <w:rPr>
                <w:color w:val="000000"/>
                <w:lang w:val="en-CA" w:eastAsia="en-CA"/>
              </w:rPr>
            </w:pPr>
            <w:r w:rsidRPr="00D06B2D">
              <w:rPr>
                <w:color w:val="000000"/>
                <w:lang w:val="en-CA" w:eastAsia="en-CA"/>
              </w:rPr>
              <w:t>1,021,743</w:t>
            </w:r>
          </w:p>
        </w:tc>
        <w:tc>
          <w:tcPr>
            <w:tcW w:w="1275" w:type="dxa"/>
            <w:tcBorders>
              <w:top w:val="nil"/>
              <w:left w:val="nil"/>
              <w:bottom w:val="single" w:sz="4" w:space="0" w:color="auto"/>
              <w:right w:val="single" w:sz="4" w:space="0" w:color="auto"/>
            </w:tcBorders>
            <w:shd w:val="clear" w:color="auto" w:fill="auto"/>
            <w:noWrap/>
            <w:vAlign w:val="bottom"/>
          </w:tcPr>
          <w:p w14:paraId="5803F918" w14:textId="77777777" w:rsidR="00D06B2D" w:rsidRPr="00D06B2D" w:rsidRDefault="00D06B2D" w:rsidP="00D06B2D">
            <w:pPr>
              <w:jc w:val="right"/>
              <w:rPr>
                <w:color w:val="000000"/>
                <w:lang w:val="en-CA" w:eastAsia="en-CA"/>
              </w:rPr>
            </w:pPr>
            <w:r w:rsidRPr="00D06B2D">
              <w:rPr>
                <w:color w:val="000000"/>
                <w:lang w:val="en-CA" w:eastAsia="en-CA"/>
              </w:rPr>
              <w:t>967,166</w:t>
            </w:r>
          </w:p>
        </w:tc>
        <w:tc>
          <w:tcPr>
            <w:tcW w:w="1134" w:type="dxa"/>
            <w:tcBorders>
              <w:top w:val="nil"/>
              <w:left w:val="nil"/>
              <w:bottom w:val="single" w:sz="4" w:space="0" w:color="auto"/>
              <w:right w:val="single" w:sz="4" w:space="0" w:color="auto"/>
            </w:tcBorders>
            <w:shd w:val="clear" w:color="auto" w:fill="auto"/>
            <w:noWrap/>
            <w:vAlign w:val="bottom"/>
          </w:tcPr>
          <w:p w14:paraId="2B77E8FC" w14:textId="77777777" w:rsidR="00D06B2D" w:rsidRPr="00D06B2D" w:rsidRDefault="00D06B2D" w:rsidP="00D06B2D">
            <w:pPr>
              <w:jc w:val="right"/>
              <w:rPr>
                <w:color w:val="000000"/>
                <w:lang w:val="en-CA" w:eastAsia="en-CA"/>
              </w:rPr>
            </w:pPr>
            <w:r w:rsidRPr="00D06B2D">
              <w:rPr>
                <w:color w:val="000000"/>
                <w:lang w:val="en-CA" w:eastAsia="en-CA"/>
              </w:rPr>
              <w:t>0</w:t>
            </w:r>
          </w:p>
        </w:tc>
        <w:tc>
          <w:tcPr>
            <w:tcW w:w="1134" w:type="dxa"/>
            <w:tcBorders>
              <w:top w:val="nil"/>
              <w:left w:val="nil"/>
              <w:bottom w:val="single" w:sz="4" w:space="0" w:color="auto"/>
              <w:right w:val="single" w:sz="4" w:space="0" w:color="auto"/>
            </w:tcBorders>
            <w:shd w:val="clear" w:color="auto" w:fill="auto"/>
            <w:noWrap/>
            <w:vAlign w:val="bottom"/>
          </w:tcPr>
          <w:p w14:paraId="3231C82A" w14:textId="77777777" w:rsidR="00D06B2D" w:rsidRPr="00D06B2D" w:rsidRDefault="00D06B2D" w:rsidP="00D06B2D">
            <w:pPr>
              <w:jc w:val="right"/>
              <w:rPr>
                <w:color w:val="000000"/>
                <w:lang w:val="en-CA" w:eastAsia="en-CA"/>
              </w:rPr>
            </w:pPr>
            <w:r w:rsidRPr="00D06B2D">
              <w:rPr>
                <w:color w:val="000000"/>
                <w:lang w:val="en-CA" w:eastAsia="en-CA"/>
              </w:rPr>
              <w:t>0</w:t>
            </w:r>
          </w:p>
        </w:tc>
        <w:tc>
          <w:tcPr>
            <w:tcW w:w="1134" w:type="dxa"/>
            <w:tcBorders>
              <w:top w:val="nil"/>
              <w:left w:val="nil"/>
              <w:bottom w:val="single" w:sz="4" w:space="0" w:color="auto"/>
              <w:right w:val="single" w:sz="4" w:space="0" w:color="auto"/>
            </w:tcBorders>
            <w:shd w:val="clear" w:color="auto" w:fill="auto"/>
            <w:noWrap/>
            <w:vAlign w:val="bottom"/>
          </w:tcPr>
          <w:p w14:paraId="3AD8CB13" w14:textId="77777777" w:rsidR="00D06B2D" w:rsidRPr="00D06B2D" w:rsidRDefault="00D06B2D" w:rsidP="00D06B2D">
            <w:pPr>
              <w:jc w:val="right"/>
              <w:rPr>
                <w:color w:val="000000"/>
                <w:lang w:val="en-CA" w:eastAsia="en-CA"/>
              </w:rPr>
            </w:pPr>
            <w:r w:rsidRPr="00D06B2D">
              <w:rPr>
                <w:color w:val="000000"/>
                <w:lang w:val="en-CA" w:eastAsia="en-CA"/>
              </w:rPr>
              <w:t>27.41</w:t>
            </w:r>
          </w:p>
        </w:tc>
        <w:tc>
          <w:tcPr>
            <w:tcW w:w="1418" w:type="dxa"/>
            <w:tcBorders>
              <w:top w:val="nil"/>
              <w:left w:val="nil"/>
              <w:bottom w:val="single" w:sz="4" w:space="0" w:color="auto"/>
              <w:right w:val="single" w:sz="4" w:space="0" w:color="auto"/>
            </w:tcBorders>
            <w:shd w:val="clear" w:color="auto" w:fill="auto"/>
            <w:noWrap/>
            <w:vAlign w:val="bottom"/>
          </w:tcPr>
          <w:p w14:paraId="29F36D3F" w14:textId="77777777" w:rsidR="00D06B2D" w:rsidRPr="00D06B2D" w:rsidRDefault="00D06B2D" w:rsidP="00D06B2D">
            <w:pPr>
              <w:jc w:val="right"/>
              <w:rPr>
                <w:color w:val="000000"/>
                <w:lang w:val="en-CA" w:eastAsia="en-CA"/>
              </w:rPr>
            </w:pPr>
            <w:r w:rsidRPr="00D06B2D">
              <w:rPr>
                <w:color w:val="000000"/>
                <w:lang w:val="en-CA" w:eastAsia="en-CA"/>
              </w:rPr>
              <w:t>6.09</w:t>
            </w:r>
          </w:p>
        </w:tc>
      </w:tr>
      <w:tr w:rsidR="00D06B2D" w:rsidRPr="005B7A14" w14:paraId="22E3BCBA" w14:textId="77777777" w:rsidTr="007E466A">
        <w:trPr>
          <w:trHeight w:val="163"/>
        </w:trPr>
        <w:tc>
          <w:tcPr>
            <w:tcW w:w="989" w:type="dxa"/>
            <w:tcBorders>
              <w:top w:val="nil"/>
              <w:left w:val="single" w:sz="4" w:space="0" w:color="auto"/>
              <w:bottom w:val="single" w:sz="4" w:space="0" w:color="auto"/>
              <w:right w:val="single" w:sz="4" w:space="0" w:color="auto"/>
            </w:tcBorders>
            <w:shd w:val="clear" w:color="auto" w:fill="auto"/>
            <w:noWrap/>
            <w:vAlign w:val="bottom"/>
          </w:tcPr>
          <w:p w14:paraId="3B334F9D" w14:textId="77777777" w:rsidR="00D06B2D" w:rsidRPr="00D06B2D" w:rsidRDefault="00D06B2D" w:rsidP="00D06B2D">
            <w:pPr>
              <w:rPr>
                <w:color w:val="000000"/>
                <w:sz w:val="20"/>
                <w:szCs w:val="20"/>
              </w:rPr>
            </w:pPr>
            <w:r w:rsidRPr="00D06B2D">
              <w:rPr>
                <w:color w:val="000000"/>
                <w:sz w:val="20"/>
                <w:szCs w:val="20"/>
              </w:rPr>
              <w:t>UNEP</w:t>
            </w:r>
          </w:p>
        </w:tc>
        <w:tc>
          <w:tcPr>
            <w:tcW w:w="996" w:type="dxa"/>
            <w:tcBorders>
              <w:top w:val="nil"/>
              <w:left w:val="nil"/>
              <w:bottom w:val="single" w:sz="4" w:space="0" w:color="auto"/>
              <w:right w:val="single" w:sz="4" w:space="0" w:color="auto"/>
            </w:tcBorders>
            <w:shd w:val="clear" w:color="auto" w:fill="auto"/>
            <w:noWrap/>
            <w:vAlign w:val="center"/>
          </w:tcPr>
          <w:p w14:paraId="3A821838" w14:textId="77777777" w:rsidR="00D06B2D" w:rsidRPr="00D06B2D" w:rsidRDefault="00D06B2D" w:rsidP="00D06B2D">
            <w:pPr>
              <w:jc w:val="right"/>
              <w:rPr>
                <w:color w:val="000000"/>
                <w:lang w:val="en-CA" w:eastAsia="en-CA"/>
              </w:rPr>
            </w:pPr>
            <w:r w:rsidRPr="00D06B2D">
              <w:rPr>
                <w:color w:val="000000"/>
                <w:lang w:val="en-CA" w:eastAsia="en-CA"/>
              </w:rPr>
              <w:t>2</w:t>
            </w:r>
          </w:p>
        </w:tc>
        <w:tc>
          <w:tcPr>
            <w:tcW w:w="1276" w:type="dxa"/>
            <w:tcBorders>
              <w:top w:val="nil"/>
              <w:left w:val="nil"/>
              <w:bottom w:val="single" w:sz="4" w:space="0" w:color="auto"/>
              <w:right w:val="single" w:sz="4" w:space="0" w:color="auto"/>
            </w:tcBorders>
            <w:shd w:val="clear" w:color="auto" w:fill="auto"/>
            <w:noWrap/>
            <w:vAlign w:val="bottom"/>
          </w:tcPr>
          <w:p w14:paraId="2BE8028C" w14:textId="77777777" w:rsidR="00D06B2D" w:rsidRPr="00D06B2D" w:rsidRDefault="00D06B2D" w:rsidP="00D06B2D">
            <w:pPr>
              <w:jc w:val="right"/>
              <w:rPr>
                <w:color w:val="000000"/>
                <w:lang w:val="en-CA" w:eastAsia="en-CA"/>
              </w:rPr>
            </w:pPr>
            <w:r w:rsidRPr="00D06B2D">
              <w:rPr>
                <w:color w:val="000000"/>
                <w:lang w:val="en-CA" w:eastAsia="en-CA"/>
              </w:rPr>
              <w:t>232,200</w:t>
            </w:r>
          </w:p>
        </w:tc>
        <w:tc>
          <w:tcPr>
            <w:tcW w:w="1275" w:type="dxa"/>
            <w:tcBorders>
              <w:top w:val="nil"/>
              <w:left w:val="nil"/>
              <w:bottom w:val="single" w:sz="4" w:space="0" w:color="auto"/>
              <w:right w:val="single" w:sz="4" w:space="0" w:color="auto"/>
            </w:tcBorders>
            <w:shd w:val="clear" w:color="auto" w:fill="auto"/>
            <w:noWrap/>
            <w:vAlign w:val="bottom"/>
          </w:tcPr>
          <w:p w14:paraId="7EB68567" w14:textId="77777777" w:rsidR="00D06B2D" w:rsidRPr="00D06B2D" w:rsidRDefault="00D06B2D" w:rsidP="00D06B2D">
            <w:pPr>
              <w:jc w:val="right"/>
              <w:rPr>
                <w:color w:val="000000"/>
                <w:lang w:val="en-CA" w:eastAsia="en-CA"/>
              </w:rPr>
            </w:pPr>
            <w:r w:rsidRPr="00D06B2D">
              <w:rPr>
                <w:color w:val="000000"/>
                <w:lang w:val="en-CA" w:eastAsia="en-CA"/>
              </w:rPr>
              <w:t>190,040</w:t>
            </w:r>
          </w:p>
        </w:tc>
        <w:tc>
          <w:tcPr>
            <w:tcW w:w="1134" w:type="dxa"/>
            <w:tcBorders>
              <w:top w:val="nil"/>
              <w:left w:val="nil"/>
              <w:bottom w:val="single" w:sz="4" w:space="0" w:color="auto"/>
              <w:right w:val="single" w:sz="4" w:space="0" w:color="auto"/>
            </w:tcBorders>
            <w:shd w:val="clear" w:color="auto" w:fill="auto"/>
            <w:noWrap/>
            <w:vAlign w:val="bottom"/>
          </w:tcPr>
          <w:p w14:paraId="3B28CABC" w14:textId="77777777" w:rsidR="00D06B2D" w:rsidRPr="00D06B2D" w:rsidRDefault="00D06B2D" w:rsidP="00D06B2D">
            <w:pPr>
              <w:jc w:val="right"/>
              <w:rPr>
                <w:color w:val="000000"/>
                <w:lang w:val="en-CA" w:eastAsia="en-CA"/>
              </w:rPr>
            </w:pPr>
            <w:r w:rsidRPr="00D06B2D">
              <w:rPr>
                <w:color w:val="000000"/>
                <w:lang w:val="en-CA" w:eastAsia="en-CA"/>
              </w:rPr>
              <w:t>0</w:t>
            </w:r>
          </w:p>
        </w:tc>
        <w:tc>
          <w:tcPr>
            <w:tcW w:w="1134" w:type="dxa"/>
            <w:tcBorders>
              <w:top w:val="nil"/>
              <w:left w:val="nil"/>
              <w:bottom w:val="single" w:sz="4" w:space="0" w:color="auto"/>
              <w:right w:val="single" w:sz="4" w:space="0" w:color="auto"/>
            </w:tcBorders>
            <w:shd w:val="clear" w:color="auto" w:fill="auto"/>
            <w:noWrap/>
            <w:vAlign w:val="bottom"/>
          </w:tcPr>
          <w:p w14:paraId="26F67420" w14:textId="77777777" w:rsidR="00D06B2D" w:rsidRPr="00D06B2D" w:rsidRDefault="00D06B2D" w:rsidP="00D06B2D">
            <w:pPr>
              <w:jc w:val="right"/>
              <w:rPr>
                <w:color w:val="000000"/>
                <w:lang w:val="en-CA" w:eastAsia="en-CA"/>
              </w:rPr>
            </w:pPr>
            <w:r w:rsidRPr="00D06B2D">
              <w:rPr>
                <w:color w:val="000000"/>
                <w:lang w:val="en-CA" w:eastAsia="en-CA"/>
              </w:rPr>
              <w:t>0</w:t>
            </w:r>
          </w:p>
        </w:tc>
        <w:tc>
          <w:tcPr>
            <w:tcW w:w="1134" w:type="dxa"/>
            <w:tcBorders>
              <w:top w:val="nil"/>
              <w:left w:val="nil"/>
              <w:bottom w:val="single" w:sz="4" w:space="0" w:color="auto"/>
              <w:right w:val="single" w:sz="4" w:space="0" w:color="auto"/>
            </w:tcBorders>
            <w:shd w:val="clear" w:color="auto" w:fill="auto"/>
            <w:noWrap/>
            <w:vAlign w:val="bottom"/>
          </w:tcPr>
          <w:p w14:paraId="57D1C3B2" w14:textId="77777777" w:rsidR="00D06B2D" w:rsidRPr="00D06B2D" w:rsidRDefault="00D06B2D" w:rsidP="00D06B2D">
            <w:pPr>
              <w:jc w:val="right"/>
              <w:rPr>
                <w:color w:val="000000"/>
                <w:lang w:val="en-CA" w:eastAsia="en-CA"/>
              </w:rPr>
            </w:pPr>
            <w:r w:rsidRPr="00D06B2D">
              <w:rPr>
                <w:color w:val="000000"/>
                <w:lang w:val="en-CA" w:eastAsia="en-CA"/>
              </w:rPr>
              <w:t>71.05</w:t>
            </w:r>
          </w:p>
        </w:tc>
        <w:tc>
          <w:tcPr>
            <w:tcW w:w="1418" w:type="dxa"/>
            <w:tcBorders>
              <w:top w:val="nil"/>
              <w:left w:val="nil"/>
              <w:bottom w:val="single" w:sz="4" w:space="0" w:color="auto"/>
              <w:right w:val="single" w:sz="4" w:space="0" w:color="auto"/>
            </w:tcBorders>
            <w:shd w:val="clear" w:color="auto" w:fill="auto"/>
            <w:noWrap/>
            <w:vAlign w:val="bottom"/>
          </w:tcPr>
          <w:p w14:paraId="254D55DD" w14:textId="77777777" w:rsidR="00D06B2D" w:rsidRPr="00D06B2D" w:rsidRDefault="00D06B2D" w:rsidP="00D06B2D">
            <w:pPr>
              <w:jc w:val="right"/>
              <w:rPr>
                <w:color w:val="000000"/>
                <w:lang w:val="en-CA" w:eastAsia="en-CA"/>
              </w:rPr>
            </w:pPr>
            <w:r w:rsidRPr="00D06B2D">
              <w:rPr>
                <w:color w:val="000000"/>
                <w:lang w:val="en-CA" w:eastAsia="en-CA"/>
              </w:rPr>
              <w:t>49.28</w:t>
            </w:r>
          </w:p>
        </w:tc>
      </w:tr>
      <w:tr w:rsidR="00D06B2D" w:rsidRPr="005B7A14" w14:paraId="39B5196B" w14:textId="77777777" w:rsidTr="007E466A">
        <w:trPr>
          <w:trHeight w:val="196"/>
        </w:trPr>
        <w:tc>
          <w:tcPr>
            <w:tcW w:w="989" w:type="dxa"/>
            <w:tcBorders>
              <w:top w:val="nil"/>
              <w:left w:val="single" w:sz="4" w:space="0" w:color="auto"/>
              <w:bottom w:val="single" w:sz="4" w:space="0" w:color="auto"/>
              <w:right w:val="single" w:sz="4" w:space="0" w:color="auto"/>
            </w:tcBorders>
            <w:shd w:val="clear" w:color="auto" w:fill="auto"/>
            <w:noWrap/>
            <w:vAlign w:val="bottom"/>
          </w:tcPr>
          <w:p w14:paraId="15CC0350" w14:textId="77777777" w:rsidR="00D06B2D" w:rsidRPr="00D06B2D" w:rsidRDefault="00D06B2D" w:rsidP="00D06B2D">
            <w:pPr>
              <w:rPr>
                <w:color w:val="000000"/>
                <w:sz w:val="20"/>
                <w:szCs w:val="20"/>
              </w:rPr>
            </w:pPr>
            <w:r w:rsidRPr="00D06B2D">
              <w:rPr>
                <w:color w:val="000000"/>
                <w:sz w:val="20"/>
                <w:szCs w:val="20"/>
              </w:rPr>
              <w:t>UNIDO</w:t>
            </w:r>
          </w:p>
        </w:tc>
        <w:tc>
          <w:tcPr>
            <w:tcW w:w="996" w:type="dxa"/>
            <w:tcBorders>
              <w:top w:val="nil"/>
              <w:left w:val="nil"/>
              <w:bottom w:val="single" w:sz="4" w:space="0" w:color="auto"/>
              <w:right w:val="single" w:sz="4" w:space="0" w:color="auto"/>
            </w:tcBorders>
            <w:shd w:val="clear" w:color="auto" w:fill="auto"/>
            <w:noWrap/>
            <w:vAlign w:val="center"/>
          </w:tcPr>
          <w:p w14:paraId="4EA7E270" w14:textId="77777777" w:rsidR="00D06B2D" w:rsidRPr="00D06B2D" w:rsidRDefault="00D06B2D" w:rsidP="00D06B2D">
            <w:pPr>
              <w:jc w:val="right"/>
              <w:rPr>
                <w:color w:val="000000"/>
                <w:lang w:val="en-CA" w:eastAsia="en-CA"/>
              </w:rPr>
            </w:pPr>
            <w:r w:rsidRPr="00D06B2D">
              <w:rPr>
                <w:color w:val="000000"/>
                <w:lang w:val="en-CA" w:eastAsia="en-CA"/>
              </w:rPr>
              <w:t>11</w:t>
            </w:r>
          </w:p>
        </w:tc>
        <w:tc>
          <w:tcPr>
            <w:tcW w:w="1276" w:type="dxa"/>
            <w:tcBorders>
              <w:top w:val="nil"/>
              <w:left w:val="nil"/>
              <w:bottom w:val="single" w:sz="4" w:space="0" w:color="auto"/>
              <w:right w:val="single" w:sz="4" w:space="0" w:color="auto"/>
            </w:tcBorders>
            <w:shd w:val="clear" w:color="auto" w:fill="auto"/>
            <w:noWrap/>
            <w:vAlign w:val="bottom"/>
          </w:tcPr>
          <w:p w14:paraId="19A6BC61" w14:textId="77777777" w:rsidR="00D06B2D" w:rsidRPr="00D06B2D" w:rsidRDefault="00D06B2D" w:rsidP="00D06B2D">
            <w:pPr>
              <w:jc w:val="right"/>
              <w:rPr>
                <w:color w:val="000000"/>
                <w:lang w:val="en-CA" w:eastAsia="en-CA"/>
              </w:rPr>
            </w:pPr>
            <w:r w:rsidRPr="00D06B2D">
              <w:rPr>
                <w:color w:val="000000"/>
                <w:lang w:val="en-CA" w:eastAsia="en-CA"/>
              </w:rPr>
              <w:t>5,875,571</w:t>
            </w:r>
          </w:p>
        </w:tc>
        <w:tc>
          <w:tcPr>
            <w:tcW w:w="1275" w:type="dxa"/>
            <w:tcBorders>
              <w:top w:val="nil"/>
              <w:left w:val="nil"/>
              <w:bottom w:val="single" w:sz="4" w:space="0" w:color="auto"/>
              <w:right w:val="single" w:sz="4" w:space="0" w:color="auto"/>
            </w:tcBorders>
            <w:shd w:val="clear" w:color="auto" w:fill="auto"/>
            <w:noWrap/>
            <w:vAlign w:val="bottom"/>
          </w:tcPr>
          <w:p w14:paraId="2C9598FA" w14:textId="77777777" w:rsidR="00D06B2D" w:rsidRPr="00D06B2D" w:rsidRDefault="00D06B2D" w:rsidP="00D06B2D">
            <w:pPr>
              <w:jc w:val="right"/>
              <w:rPr>
                <w:color w:val="000000"/>
                <w:lang w:val="en-CA" w:eastAsia="en-CA"/>
              </w:rPr>
            </w:pPr>
            <w:r w:rsidRPr="00D06B2D">
              <w:rPr>
                <w:color w:val="000000"/>
                <w:lang w:val="en-CA" w:eastAsia="en-CA"/>
              </w:rPr>
              <w:t>5,023,344</w:t>
            </w:r>
          </w:p>
        </w:tc>
        <w:tc>
          <w:tcPr>
            <w:tcW w:w="1134" w:type="dxa"/>
            <w:tcBorders>
              <w:top w:val="nil"/>
              <w:left w:val="nil"/>
              <w:bottom w:val="single" w:sz="4" w:space="0" w:color="auto"/>
              <w:right w:val="single" w:sz="4" w:space="0" w:color="auto"/>
            </w:tcBorders>
            <w:shd w:val="clear" w:color="auto" w:fill="auto"/>
            <w:noWrap/>
            <w:vAlign w:val="bottom"/>
          </w:tcPr>
          <w:p w14:paraId="021A6A18" w14:textId="77777777" w:rsidR="00D06B2D" w:rsidRPr="00D06B2D" w:rsidRDefault="00D06B2D" w:rsidP="00D06B2D">
            <w:pPr>
              <w:jc w:val="right"/>
              <w:rPr>
                <w:color w:val="000000"/>
                <w:lang w:val="en-CA" w:eastAsia="en-CA"/>
              </w:rPr>
            </w:pPr>
            <w:r w:rsidRPr="00D06B2D">
              <w:rPr>
                <w:color w:val="000000"/>
                <w:lang w:val="en-CA" w:eastAsia="en-CA"/>
              </w:rPr>
              <w:t>0</w:t>
            </w:r>
          </w:p>
        </w:tc>
        <w:tc>
          <w:tcPr>
            <w:tcW w:w="1134" w:type="dxa"/>
            <w:tcBorders>
              <w:top w:val="nil"/>
              <w:left w:val="nil"/>
              <w:bottom w:val="single" w:sz="4" w:space="0" w:color="auto"/>
              <w:right w:val="single" w:sz="4" w:space="0" w:color="auto"/>
            </w:tcBorders>
            <w:shd w:val="clear" w:color="auto" w:fill="auto"/>
            <w:noWrap/>
            <w:vAlign w:val="bottom"/>
          </w:tcPr>
          <w:p w14:paraId="4A64C1D5" w14:textId="77777777" w:rsidR="00D06B2D" w:rsidRPr="00D06B2D" w:rsidRDefault="00D06B2D" w:rsidP="00D06B2D">
            <w:pPr>
              <w:jc w:val="right"/>
              <w:rPr>
                <w:color w:val="000000"/>
                <w:lang w:val="en-CA" w:eastAsia="en-CA"/>
              </w:rPr>
            </w:pPr>
            <w:r w:rsidRPr="00D06B2D">
              <w:rPr>
                <w:color w:val="000000"/>
                <w:lang w:val="en-CA" w:eastAsia="en-CA"/>
              </w:rPr>
              <w:t>0</w:t>
            </w:r>
          </w:p>
        </w:tc>
        <w:tc>
          <w:tcPr>
            <w:tcW w:w="1134" w:type="dxa"/>
            <w:tcBorders>
              <w:top w:val="nil"/>
              <w:left w:val="nil"/>
              <w:bottom w:val="single" w:sz="4" w:space="0" w:color="auto"/>
              <w:right w:val="single" w:sz="4" w:space="0" w:color="auto"/>
            </w:tcBorders>
            <w:shd w:val="clear" w:color="auto" w:fill="auto"/>
            <w:noWrap/>
            <w:vAlign w:val="bottom"/>
          </w:tcPr>
          <w:p w14:paraId="166CDB2E" w14:textId="77777777" w:rsidR="00D06B2D" w:rsidRPr="00D06B2D" w:rsidRDefault="00D06B2D" w:rsidP="00D06B2D">
            <w:pPr>
              <w:jc w:val="right"/>
              <w:rPr>
                <w:color w:val="000000"/>
                <w:lang w:val="en-CA" w:eastAsia="en-CA"/>
              </w:rPr>
            </w:pPr>
            <w:r w:rsidRPr="00D06B2D">
              <w:rPr>
                <w:color w:val="000000"/>
                <w:lang w:val="en-CA" w:eastAsia="en-CA"/>
              </w:rPr>
              <w:t>46.87</w:t>
            </w:r>
          </w:p>
        </w:tc>
        <w:tc>
          <w:tcPr>
            <w:tcW w:w="1418" w:type="dxa"/>
            <w:tcBorders>
              <w:top w:val="nil"/>
              <w:left w:val="nil"/>
              <w:bottom w:val="single" w:sz="4" w:space="0" w:color="auto"/>
              <w:right w:val="single" w:sz="4" w:space="0" w:color="auto"/>
            </w:tcBorders>
            <w:shd w:val="clear" w:color="auto" w:fill="auto"/>
            <w:noWrap/>
            <w:vAlign w:val="bottom"/>
          </w:tcPr>
          <w:p w14:paraId="6921332C" w14:textId="77777777" w:rsidR="00D06B2D" w:rsidRPr="00D06B2D" w:rsidRDefault="00D06B2D" w:rsidP="00D06B2D">
            <w:pPr>
              <w:jc w:val="right"/>
              <w:rPr>
                <w:color w:val="000000"/>
                <w:lang w:val="en-CA" w:eastAsia="en-CA"/>
              </w:rPr>
            </w:pPr>
            <w:r w:rsidRPr="00D06B2D">
              <w:rPr>
                <w:color w:val="000000"/>
                <w:lang w:val="en-CA" w:eastAsia="en-CA"/>
              </w:rPr>
              <w:t>23.14</w:t>
            </w:r>
          </w:p>
        </w:tc>
      </w:tr>
      <w:tr w:rsidR="00D06B2D" w:rsidRPr="00D16744" w14:paraId="15483D3F" w14:textId="77777777" w:rsidTr="007E466A">
        <w:trPr>
          <w:trHeight w:val="98"/>
        </w:trPr>
        <w:tc>
          <w:tcPr>
            <w:tcW w:w="989" w:type="dxa"/>
            <w:tcBorders>
              <w:top w:val="nil"/>
              <w:left w:val="single" w:sz="4" w:space="0" w:color="auto"/>
              <w:bottom w:val="single" w:sz="4" w:space="0" w:color="auto"/>
              <w:right w:val="single" w:sz="4" w:space="0" w:color="auto"/>
            </w:tcBorders>
            <w:shd w:val="clear" w:color="auto" w:fill="auto"/>
            <w:noWrap/>
            <w:vAlign w:val="bottom"/>
          </w:tcPr>
          <w:p w14:paraId="739CF011" w14:textId="77777777" w:rsidR="00D06B2D" w:rsidRPr="00D06B2D" w:rsidRDefault="00D06B2D" w:rsidP="00D06B2D">
            <w:pPr>
              <w:jc w:val="left"/>
              <w:rPr>
                <w:b/>
                <w:bCs/>
                <w:color w:val="000000"/>
                <w:sz w:val="20"/>
                <w:szCs w:val="20"/>
              </w:rPr>
            </w:pPr>
            <w:r w:rsidRPr="00D06B2D">
              <w:rPr>
                <w:b/>
                <w:bCs/>
                <w:color w:val="000000"/>
                <w:sz w:val="20"/>
                <w:szCs w:val="20"/>
              </w:rPr>
              <w:t>Total</w:t>
            </w:r>
          </w:p>
        </w:tc>
        <w:tc>
          <w:tcPr>
            <w:tcW w:w="996" w:type="dxa"/>
            <w:tcBorders>
              <w:top w:val="nil"/>
              <w:left w:val="nil"/>
              <w:bottom w:val="single" w:sz="4" w:space="0" w:color="auto"/>
              <w:right w:val="single" w:sz="4" w:space="0" w:color="auto"/>
            </w:tcBorders>
            <w:shd w:val="clear" w:color="auto" w:fill="auto"/>
            <w:noWrap/>
            <w:vAlign w:val="center"/>
          </w:tcPr>
          <w:p w14:paraId="66B29FFA" w14:textId="77777777" w:rsidR="00D06B2D" w:rsidRPr="00D06B2D" w:rsidRDefault="00D06B2D" w:rsidP="00D06B2D">
            <w:pPr>
              <w:jc w:val="right"/>
              <w:rPr>
                <w:b/>
                <w:bCs/>
                <w:color w:val="000000"/>
                <w:lang w:val="en-CA" w:eastAsia="en-CA"/>
              </w:rPr>
            </w:pPr>
            <w:r w:rsidRPr="00D06B2D">
              <w:rPr>
                <w:b/>
                <w:bCs/>
                <w:color w:val="000000"/>
                <w:lang w:val="en-CA" w:eastAsia="en-CA"/>
              </w:rPr>
              <w:t>40</w:t>
            </w:r>
          </w:p>
        </w:tc>
        <w:tc>
          <w:tcPr>
            <w:tcW w:w="1276" w:type="dxa"/>
            <w:tcBorders>
              <w:top w:val="nil"/>
              <w:left w:val="nil"/>
              <w:bottom w:val="single" w:sz="4" w:space="0" w:color="auto"/>
              <w:right w:val="single" w:sz="4" w:space="0" w:color="auto"/>
            </w:tcBorders>
            <w:shd w:val="clear" w:color="auto" w:fill="auto"/>
            <w:noWrap/>
            <w:vAlign w:val="bottom"/>
          </w:tcPr>
          <w:p w14:paraId="6DB037EC" w14:textId="77777777" w:rsidR="00D06B2D" w:rsidRPr="00D06B2D" w:rsidRDefault="00D06B2D" w:rsidP="00D06B2D">
            <w:pPr>
              <w:jc w:val="right"/>
              <w:rPr>
                <w:b/>
                <w:bCs/>
                <w:color w:val="000000"/>
                <w:lang w:val="en-CA" w:eastAsia="en-CA"/>
              </w:rPr>
            </w:pPr>
            <w:r w:rsidRPr="00D06B2D">
              <w:rPr>
                <w:b/>
                <w:bCs/>
                <w:color w:val="000000"/>
                <w:lang w:val="en-CA" w:eastAsia="en-CA"/>
              </w:rPr>
              <w:t>10,771,002</w:t>
            </w:r>
          </w:p>
        </w:tc>
        <w:tc>
          <w:tcPr>
            <w:tcW w:w="1275" w:type="dxa"/>
            <w:tcBorders>
              <w:top w:val="nil"/>
              <w:left w:val="nil"/>
              <w:bottom w:val="single" w:sz="4" w:space="0" w:color="auto"/>
              <w:right w:val="single" w:sz="4" w:space="0" w:color="auto"/>
            </w:tcBorders>
            <w:shd w:val="clear" w:color="auto" w:fill="auto"/>
            <w:noWrap/>
            <w:vAlign w:val="bottom"/>
          </w:tcPr>
          <w:p w14:paraId="1C5E4D7A" w14:textId="77777777" w:rsidR="00D06B2D" w:rsidRPr="00D06B2D" w:rsidRDefault="00D06B2D" w:rsidP="00D06B2D">
            <w:pPr>
              <w:jc w:val="right"/>
              <w:rPr>
                <w:b/>
                <w:bCs/>
                <w:color w:val="000000"/>
                <w:lang w:val="en-CA" w:eastAsia="en-CA"/>
              </w:rPr>
            </w:pPr>
            <w:r w:rsidRPr="00D06B2D">
              <w:rPr>
                <w:b/>
                <w:bCs/>
                <w:color w:val="000000"/>
                <w:lang w:val="en-CA" w:eastAsia="en-CA"/>
              </w:rPr>
              <w:t>9,637,960</w:t>
            </w:r>
          </w:p>
        </w:tc>
        <w:tc>
          <w:tcPr>
            <w:tcW w:w="1134" w:type="dxa"/>
            <w:tcBorders>
              <w:top w:val="nil"/>
              <w:left w:val="nil"/>
              <w:bottom w:val="single" w:sz="4" w:space="0" w:color="auto"/>
              <w:right w:val="single" w:sz="4" w:space="0" w:color="auto"/>
            </w:tcBorders>
            <w:shd w:val="clear" w:color="auto" w:fill="auto"/>
            <w:noWrap/>
            <w:vAlign w:val="bottom"/>
          </w:tcPr>
          <w:p w14:paraId="68CEF4CB" w14:textId="77777777" w:rsidR="00D06B2D" w:rsidRPr="00D06B2D" w:rsidRDefault="00D06B2D" w:rsidP="00D06B2D">
            <w:pPr>
              <w:jc w:val="right"/>
              <w:rPr>
                <w:b/>
                <w:bCs/>
                <w:color w:val="000000"/>
                <w:lang w:val="en-CA" w:eastAsia="en-CA"/>
              </w:rPr>
            </w:pPr>
            <w:r w:rsidRPr="00D06B2D">
              <w:rPr>
                <w:b/>
                <w:bCs/>
                <w:color w:val="000000"/>
                <w:lang w:val="en-CA" w:eastAsia="en-CA"/>
              </w:rPr>
              <w:t>71.7</w:t>
            </w:r>
          </w:p>
        </w:tc>
        <w:tc>
          <w:tcPr>
            <w:tcW w:w="1134" w:type="dxa"/>
            <w:tcBorders>
              <w:top w:val="nil"/>
              <w:left w:val="nil"/>
              <w:bottom w:val="single" w:sz="4" w:space="0" w:color="auto"/>
              <w:right w:val="single" w:sz="4" w:space="0" w:color="auto"/>
            </w:tcBorders>
            <w:shd w:val="clear" w:color="auto" w:fill="auto"/>
            <w:noWrap/>
            <w:vAlign w:val="bottom"/>
          </w:tcPr>
          <w:p w14:paraId="669207C7" w14:textId="77777777" w:rsidR="00D06B2D" w:rsidRPr="00D06B2D" w:rsidRDefault="00D06B2D" w:rsidP="00D06B2D">
            <w:pPr>
              <w:jc w:val="right"/>
              <w:rPr>
                <w:b/>
                <w:bCs/>
                <w:color w:val="000000"/>
                <w:lang w:val="en-CA" w:eastAsia="en-CA"/>
              </w:rPr>
            </w:pPr>
            <w:r w:rsidRPr="00D06B2D">
              <w:rPr>
                <w:b/>
                <w:bCs/>
                <w:color w:val="000000"/>
                <w:lang w:val="en-CA" w:eastAsia="en-CA"/>
              </w:rPr>
              <w:t>53.7</w:t>
            </w:r>
          </w:p>
        </w:tc>
        <w:tc>
          <w:tcPr>
            <w:tcW w:w="1134" w:type="dxa"/>
            <w:tcBorders>
              <w:top w:val="nil"/>
              <w:left w:val="nil"/>
              <w:bottom w:val="single" w:sz="4" w:space="0" w:color="auto"/>
              <w:right w:val="single" w:sz="4" w:space="0" w:color="auto"/>
            </w:tcBorders>
            <w:shd w:val="clear" w:color="auto" w:fill="auto"/>
            <w:noWrap/>
            <w:vAlign w:val="bottom"/>
          </w:tcPr>
          <w:p w14:paraId="0B415D0D" w14:textId="77777777" w:rsidR="00D06B2D" w:rsidRPr="00D06B2D" w:rsidRDefault="00D06B2D" w:rsidP="00D06B2D">
            <w:pPr>
              <w:jc w:val="right"/>
              <w:rPr>
                <w:b/>
                <w:bCs/>
                <w:color w:val="000000"/>
                <w:lang w:val="en-CA" w:eastAsia="en-CA"/>
              </w:rPr>
            </w:pPr>
            <w:r w:rsidRPr="00D06B2D">
              <w:rPr>
                <w:b/>
                <w:bCs/>
                <w:color w:val="000000"/>
                <w:lang w:val="en-CA" w:eastAsia="en-CA"/>
              </w:rPr>
              <w:t>65.16</w:t>
            </w:r>
          </w:p>
        </w:tc>
        <w:tc>
          <w:tcPr>
            <w:tcW w:w="1418" w:type="dxa"/>
            <w:tcBorders>
              <w:top w:val="nil"/>
              <w:left w:val="nil"/>
              <w:bottom w:val="single" w:sz="4" w:space="0" w:color="auto"/>
              <w:right w:val="single" w:sz="4" w:space="0" w:color="auto"/>
            </w:tcBorders>
            <w:shd w:val="clear" w:color="auto" w:fill="auto"/>
            <w:noWrap/>
            <w:vAlign w:val="bottom"/>
          </w:tcPr>
          <w:p w14:paraId="659B6395" w14:textId="77777777" w:rsidR="00D06B2D" w:rsidRPr="00D06B2D" w:rsidRDefault="00D06B2D" w:rsidP="00D06B2D">
            <w:pPr>
              <w:jc w:val="right"/>
              <w:rPr>
                <w:b/>
                <w:bCs/>
                <w:color w:val="000000"/>
                <w:lang w:val="en-CA" w:eastAsia="en-CA"/>
              </w:rPr>
            </w:pPr>
            <w:r w:rsidRPr="00D06B2D">
              <w:rPr>
                <w:b/>
                <w:bCs/>
                <w:color w:val="000000"/>
                <w:lang w:val="en-CA" w:eastAsia="en-CA"/>
              </w:rPr>
              <w:t>39.57</w:t>
            </w:r>
          </w:p>
        </w:tc>
      </w:tr>
    </w:tbl>
    <w:p w14:paraId="0F6265DE" w14:textId="77777777" w:rsidR="005B7A14" w:rsidRDefault="005B7A14" w:rsidP="005B7A14">
      <w:pPr>
        <w:rPr>
          <w:lang w:val="en-CA" w:eastAsia="ja-JP"/>
        </w:rPr>
      </w:pPr>
    </w:p>
    <w:p w14:paraId="4CEAB02B" w14:textId="77777777" w:rsidR="005B7A14" w:rsidRPr="006474BA" w:rsidRDefault="005B7A14" w:rsidP="005B7A14">
      <w:pPr>
        <w:keepNext/>
        <w:keepLines/>
        <w:spacing w:before="120" w:after="240"/>
        <w:rPr>
          <w:b/>
          <w:lang w:val="en-CA" w:eastAsia="ja-JP"/>
        </w:rPr>
      </w:pPr>
      <w:r w:rsidRPr="006474BA">
        <w:rPr>
          <w:b/>
          <w:lang w:val="en-CA" w:eastAsia="ja-JP"/>
        </w:rPr>
        <w:t xml:space="preserve">Reasons for delays </w:t>
      </w:r>
    </w:p>
    <w:p w14:paraId="62753623" w14:textId="1C66860E" w:rsidR="00D50390" w:rsidRDefault="00D04086" w:rsidP="00D50390">
      <w:pPr>
        <w:pStyle w:val="Heading1"/>
        <w:tabs>
          <w:tab w:val="clear" w:pos="0"/>
          <w:tab w:val="num" w:pos="720"/>
        </w:tabs>
        <w:spacing w:before="240"/>
      </w:pPr>
      <w:r>
        <w:rPr>
          <w:lang w:val="en-CA"/>
        </w:rPr>
        <w:t xml:space="preserve">ODS </w:t>
      </w:r>
      <w:r w:rsidR="00483EEA">
        <w:rPr>
          <w:lang w:val="en-CA"/>
        </w:rPr>
        <w:t xml:space="preserve">alternative </w:t>
      </w:r>
      <w:r>
        <w:rPr>
          <w:lang w:val="en-CA"/>
        </w:rPr>
        <w:t xml:space="preserve">surveys PCRs mentioned a series of delays that affected a high number of them, namely: </w:t>
      </w:r>
      <w:r w:rsidRPr="006047AB">
        <w:t>the lack of available and qualified experts</w:t>
      </w:r>
      <w:r>
        <w:t xml:space="preserve"> to conduct the surveys; </w:t>
      </w:r>
      <w:r w:rsidR="00493867">
        <w:t xml:space="preserve">the quality of the surveys undertaken by the consultant and the respect of the timeline; </w:t>
      </w:r>
      <w:r w:rsidR="00483EEA">
        <w:t>the</w:t>
      </w:r>
      <w:r>
        <w:t xml:space="preserve"> lack of data or a discrepancy in the data reported </w:t>
      </w:r>
      <w:r w:rsidR="006A387D">
        <w:t>among</w:t>
      </w:r>
      <w:r w:rsidR="001C1D7D">
        <w:t xml:space="preserve"> different actors; </w:t>
      </w:r>
      <w:r w:rsidR="00493867">
        <w:t>the lack of information recorded at the enterprises level and its poor quality</w:t>
      </w:r>
      <w:r>
        <w:t>;</w:t>
      </w:r>
      <w:r w:rsidR="00493867">
        <w:t xml:space="preserve"> the lack of proper classification of the </w:t>
      </w:r>
      <w:r w:rsidR="001C1D7D">
        <w:t>chemicals</w:t>
      </w:r>
      <w:r>
        <w:t>.</w:t>
      </w:r>
    </w:p>
    <w:p w14:paraId="45AAD8B9" w14:textId="1EBAC995" w:rsidR="00D50390" w:rsidRPr="00D50390" w:rsidRDefault="00292689" w:rsidP="00D50390">
      <w:pPr>
        <w:pStyle w:val="Heading1"/>
        <w:tabs>
          <w:tab w:val="clear" w:pos="0"/>
          <w:tab w:val="num" w:pos="720"/>
        </w:tabs>
        <w:spacing w:before="240"/>
      </w:pPr>
      <w:r>
        <w:rPr>
          <w:lang w:val="en-CA"/>
        </w:rPr>
        <w:t xml:space="preserve">Other non-investment projects faced delays due to administrative and coordination processes; enterprise and beneficiary set-backs and unstable governmental and political situations. </w:t>
      </w:r>
      <w:r w:rsidR="00BF5EA2" w:rsidRPr="00D50390">
        <w:rPr>
          <w:lang w:val="en-CA"/>
        </w:rPr>
        <w:t xml:space="preserve">Administrative </w:t>
      </w:r>
      <w:r w:rsidR="00BF5EA2" w:rsidRPr="00D50390">
        <w:rPr>
          <w:lang w:val="en-CA"/>
        </w:rPr>
        <w:lastRenderedPageBreak/>
        <w:t>delays, such as the finalisation and signature of the financing agreement, higher implementation costs of the preparatory activities and the lengthy licensing and permit authorizations were also reported as impacting project implementation. In one large count</w:t>
      </w:r>
      <w:r w:rsidR="001C1D7D">
        <w:rPr>
          <w:lang w:val="en-CA"/>
        </w:rPr>
        <w:t>ry facing both national and regional regulations and administration processes</w:t>
      </w:r>
      <w:r w:rsidR="00BF5EA2" w:rsidRPr="00D50390">
        <w:rPr>
          <w:lang w:val="en-CA"/>
        </w:rPr>
        <w:t xml:space="preserve"> </w:t>
      </w:r>
      <w:r w:rsidR="001C1D7D">
        <w:rPr>
          <w:lang w:val="en-CA"/>
        </w:rPr>
        <w:t xml:space="preserve">proved a </w:t>
      </w:r>
      <w:r w:rsidR="00BF5EA2" w:rsidRPr="00D50390">
        <w:rPr>
          <w:lang w:val="en-CA"/>
        </w:rPr>
        <w:t>burden</w:t>
      </w:r>
      <w:r w:rsidR="001C1D7D">
        <w:rPr>
          <w:lang w:val="en-CA"/>
        </w:rPr>
        <w:t>.</w:t>
      </w:r>
      <w:r w:rsidR="00BF5EA2" w:rsidRPr="00D50390">
        <w:rPr>
          <w:lang w:val="en-CA"/>
        </w:rPr>
        <w:t xml:space="preserve"> </w:t>
      </w:r>
    </w:p>
    <w:p w14:paraId="4648FC49" w14:textId="2F074657" w:rsidR="00F36DF6" w:rsidRPr="00F36DF6" w:rsidRDefault="00D50390" w:rsidP="00D50390">
      <w:pPr>
        <w:pStyle w:val="Heading1"/>
        <w:tabs>
          <w:tab w:val="clear" w:pos="0"/>
          <w:tab w:val="num" w:pos="720"/>
        </w:tabs>
        <w:spacing w:before="240"/>
      </w:pPr>
      <w:r>
        <w:t xml:space="preserve">Similarly, for ODS disposal and destruction projects, </w:t>
      </w:r>
      <w:r w:rsidR="006A387D">
        <w:t xml:space="preserve">delays were related to </w:t>
      </w:r>
      <w:r>
        <w:t>the a</w:t>
      </w:r>
      <w:r w:rsidRPr="00B84E8F">
        <w:t xml:space="preserve">ggregation of the ODS waste on the regional level, </w:t>
      </w:r>
      <w:r>
        <w:t xml:space="preserve">the </w:t>
      </w:r>
      <w:r w:rsidRPr="00B84E8F">
        <w:t xml:space="preserve">synchronization of the shipments from different countries, as well as finding synergies with </w:t>
      </w:r>
      <w:r>
        <w:t>persistent organic pollutant</w:t>
      </w:r>
      <w:r w:rsidRPr="00B84E8F">
        <w:t xml:space="preserve"> destruction</w:t>
      </w:r>
      <w:r w:rsidR="001C1D7D">
        <w:t xml:space="preserve"> activities</w:t>
      </w:r>
      <w:r>
        <w:t xml:space="preserve">, delayed projects </w:t>
      </w:r>
      <w:r w:rsidRPr="00B84E8F">
        <w:t>due to obstacles in both legislation and institutional arrangements of the beneficiary countries.</w:t>
      </w:r>
      <w:r w:rsidRPr="00D50390">
        <w:rPr>
          <w:highlight w:val="green"/>
        </w:rPr>
        <w:t xml:space="preserve"> </w:t>
      </w:r>
    </w:p>
    <w:p w14:paraId="79035681" w14:textId="510C075B" w:rsidR="00D50390" w:rsidRDefault="00F36DF6" w:rsidP="00D50390">
      <w:pPr>
        <w:pStyle w:val="Heading1"/>
        <w:tabs>
          <w:tab w:val="clear" w:pos="0"/>
          <w:tab w:val="num" w:pos="720"/>
        </w:tabs>
        <w:spacing w:before="240"/>
      </w:pPr>
      <w:r>
        <w:rPr>
          <w:lang w:val="en-CA"/>
        </w:rPr>
        <w:t>Enterprise-</w:t>
      </w:r>
      <w:r w:rsidR="00BF5EA2" w:rsidRPr="00F36DF6">
        <w:rPr>
          <w:lang w:val="en-CA"/>
        </w:rPr>
        <w:t xml:space="preserve">related delays </w:t>
      </w:r>
      <w:r>
        <w:rPr>
          <w:lang w:val="en-CA"/>
        </w:rPr>
        <w:t xml:space="preserve">also impacted project implementation. </w:t>
      </w:r>
      <w:r w:rsidR="00292689">
        <w:rPr>
          <w:lang w:val="en-CA"/>
        </w:rPr>
        <w:t xml:space="preserve">In one non-investment project, </w:t>
      </w:r>
      <w:r>
        <w:rPr>
          <w:lang w:val="en-CA"/>
        </w:rPr>
        <w:t>no beneficiary enterprise</w:t>
      </w:r>
      <w:r w:rsidR="00292689">
        <w:rPr>
          <w:lang w:val="en-CA"/>
        </w:rPr>
        <w:t>s wanted</w:t>
      </w:r>
      <w:r>
        <w:rPr>
          <w:lang w:val="en-CA"/>
        </w:rPr>
        <w:t xml:space="preserve"> to host the</w:t>
      </w:r>
      <w:r w:rsidR="00483EEA">
        <w:rPr>
          <w:lang w:val="en-CA"/>
        </w:rPr>
        <w:t xml:space="preserve"> recovery and recycling</w:t>
      </w:r>
      <w:r>
        <w:rPr>
          <w:lang w:val="en-CA"/>
        </w:rPr>
        <w:t xml:space="preserve"> </w:t>
      </w:r>
      <w:r w:rsidR="00F66C4C">
        <w:rPr>
          <w:lang w:val="en-CA"/>
        </w:rPr>
        <w:t>(</w:t>
      </w:r>
      <w:r>
        <w:rPr>
          <w:lang w:val="en-CA"/>
        </w:rPr>
        <w:t>R&amp;R</w:t>
      </w:r>
      <w:r w:rsidR="00F66C4C">
        <w:rPr>
          <w:lang w:val="en-CA"/>
        </w:rPr>
        <w:t>)</w:t>
      </w:r>
      <w:r>
        <w:rPr>
          <w:lang w:val="en-CA"/>
        </w:rPr>
        <w:t xml:space="preserve"> centers, while </w:t>
      </w:r>
      <w:r w:rsidR="00292689">
        <w:rPr>
          <w:lang w:val="en-CA"/>
        </w:rPr>
        <w:t xml:space="preserve">the </w:t>
      </w:r>
      <w:r w:rsidR="001C1D7D">
        <w:rPr>
          <w:lang w:val="en-CA"/>
        </w:rPr>
        <w:t>beneficiary of the o</w:t>
      </w:r>
      <w:r w:rsidR="00292689">
        <w:rPr>
          <w:lang w:val="en-CA"/>
        </w:rPr>
        <w:t>nly investment project PCR submitted</w:t>
      </w:r>
      <w:r>
        <w:rPr>
          <w:lang w:val="en-CA"/>
        </w:rPr>
        <w:t xml:space="preserve"> </w:t>
      </w:r>
      <w:r w:rsidR="001C1D7D">
        <w:rPr>
          <w:lang w:val="en-CA"/>
        </w:rPr>
        <w:t>was not satisfied by</w:t>
      </w:r>
      <w:r w:rsidR="001C1D7D">
        <w:t xml:space="preserve"> the equipment suppliers</w:t>
      </w:r>
      <w:r w:rsidR="007E467F">
        <w:t>’ offers.</w:t>
      </w:r>
      <w:r w:rsidRPr="00B84E8F">
        <w:t xml:space="preserve"> </w:t>
      </w:r>
      <w:r w:rsidR="007E467F">
        <w:t>Therefore, a</w:t>
      </w:r>
      <w:r w:rsidR="00BA6E03">
        <w:t>ddressing the</w:t>
      </w:r>
      <w:r w:rsidR="00D50390">
        <w:t xml:space="preserve"> lack of awareness of</w:t>
      </w:r>
      <w:r w:rsidR="00D50390" w:rsidRPr="008924C9">
        <w:t xml:space="preserve"> project b</w:t>
      </w:r>
      <w:r w:rsidR="00D50390">
        <w:t xml:space="preserve">enefits among stakeholders </w:t>
      </w:r>
      <w:r w:rsidR="00BA6E03">
        <w:t xml:space="preserve">could avoid </w:t>
      </w:r>
      <w:r w:rsidR="007E467F">
        <w:t>such</w:t>
      </w:r>
      <w:r w:rsidR="00D50390">
        <w:t xml:space="preserve"> issues.</w:t>
      </w:r>
    </w:p>
    <w:p w14:paraId="101A98D7" w14:textId="4E7445F1" w:rsidR="008924C9" w:rsidRPr="00D50390" w:rsidRDefault="007E467F" w:rsidP="00D50390">
      <w:pPr>
        <w:pStyle w:val="Heading1"/>
        <w:tabs>
          <w:tab w:val="clear" w:pos="0"/>
          <w:tab w:val="num" w:pos="720"/>
        </w:tabs>
        <w:spacing w:before="240"/>
      </w:pPr>
      <w:r>
        <w:t xml:space="preserve">As for the MYAs, </w:t>
      </w:r>
      <w:r w:rsidR="00D50390">
        <w:t>Government related-delays referred mainly to</w:t>
      </w:r>
      <w:r w:rsidR="00BA6E03">
        <w:t xml:space="preserve"> the</w:t>
      </w:r>
      <w:r w:rsidR="00D50390">
        <w:t xml:space="preserve"> </w:t>
      </w:r>
      <w:r>
        <w:t>rotation of staff,</w:t>
      </w:r>
      <w:r w:rsidR="00D50390">
        <w:t xml:space="preserve"> </w:t>
      </w:r>
      <w:r>
        <w:t>political change in the country,</w:t>
      </w:r>
      <w:r w:rsidR="00D50390">
        <w:t xml:space="preserve"> </w:t>
      </w:r>
      <w:r w:rsidR="00BA6E03" w:rsidRPr="00F36DF6">
        <w:rPr>
          <w:lang w:val="en-CA"/>
        </w:rPr>
        <w:t>unfavourable</w:t>
      </w:r>
      <w:r>
        <w:t xml:space="preserve"> political situation, </w:t>
      </w:r>
      <w:r w:rsidR="00D50390">
        <w:t xml:space="preserve">unrest and war. </w:t>
      </w:r>
    </w:p>
    <w:p w14:paraId="67661AE3" w14:textId="77777777" w:rsidR="00FC62C7" w:rsidRDefault="00FC62C7" w:rsidP="00FC62C7">
      <w:pPr>
        <w:pStyle w:val="Heading1"/>
        <w:keepNext/>
        <w:keepLines/>
        <w:numPr>
          <w:ilvl w:val="0"/>
          <w:numId w:val="0"/>
        </w:numPr>
        <w:rPr>
          <w:b/>
        </w:rPr>
      </w:pPr>
      <w:r>
        <w:rPr>
          <w:b/>
        </w:rPr>
        <w:t>Lessons learned</w:t>
      </w:r>
      <w:r w:rsidRPr="00142F57">
        <w:rPr>
          <w:vertAlign w:val="superscript"/>
        </w:rPr>
        <w:footnoteReference w:id="5"/>
      </w:r>
    </w:p>
    <w:p w14:paraId="46A26E36" w14:textId="606AF338" w:rsidR="001E131B" w:rsidRPr="001E131B" w:rsidRDefault="001E131B" w:rsidP="001E131B">
      <w:pPr>
        <w:pStyle w:val="Heading1"/>
        <w:numPr>
          <w:ilvl w:val="0"/>
          <w:numId w:val="0"/>
        </w:numPr>
        <w:spacing w:before="240"/>
        <w:rPr>
          <w:u w:val="single"/>
        </w:rPr>
      </w:pPr>
      <w:r w:rsidRPr="001E131B">
        <w:rPr>
          <w:u w:val="single"/>
        </w:rPr>
        <w:t>ODS alternative surveys</w:t>
      </w:r>
    </w:p>
    <w:p w14:paraId="53226BCD" w14:textId="6AAD0BAF" w:rsidR="00C21AB4" w:rsidRDefault="00292689" w:rsidP="00F36DF6">
      <w:pPr>
        <w:pStyle w:val="Heading1"/>
        <w:tabs>
          <w:tab w:val="clear" w:pos="0"/>
          <w:tab w:val="num" w:pos="720"/>
        </w:tabs>
        <w:spacing w:before="240"/>
      </w:pPr>
      <w:r>
        <w:rPr>
          <w:lang w:val="en-CA"/>
        </w:rPr>
        <w:t xml:space="preserve">Given the large amount of projects included in the consolidated PCRs submitted for ODS </w:t>
      </w:r>
      <w:r w:rsidR="00F66C4C">
        <w:rPr>
          <w:lang w:val="en-CA"/>
        </w:rPr>
        <w:t xml:space="preserve">alternative </w:t>
      </w:r>
      <w:r>
        <w:rPr>
          <w:lang w:val="en-CA"/>
        </w:rPr>
        <w:t>surveys and f</w:t>
      </w:r>
      <w:r w:rsidR="00927731" w:rsidRPr="00F36DF6">
        <w:rPr>
          <w:lang w:val="en-CA"/>
        </w:rPr>
        <w:t>ollowing</w:t>
      </w:r>
      <w:r w:rsidR="00927731">
        <w:t xml:space="preserve"> the reasons for delays listed above, </w:t>
      </w:r>
      <w:r>
        <w:t>a summary of the lessons learned f</w:t>
      </w:r>
      <w:r w:rsidR="00E07678">
        <w:t>r</w:t>
      </w:r>
      <w:r>
        <w:t>om</w:t>
      </w:r>
      <w:r w:rsidR="00E07678">
        <w:t xml:space="preserve"> these projects </w:t>
      </w:r>
      <w:r>
        <w:t xml:space="preserve">is found below and </w:t>
      </w:r>
      <w:r w:rsidR="00E07678">
        <w:t xml:space="preserve">relate, </w:t>
      </w:r>
      <w:r w:rsidR="00E07678" w:rsidRPr="00E07678">
        <w:rPr>
          <w:i/>
        </w:rPr>
        <w:t>inter alia</w:t>
      </w:r>
      <w:r w:rsidR="00E07678">
        <w:t xml:space="preserve">, to: information gathering and </w:t>
      </w:r>
      <w:r w:rsidR="00753B73">
        <w:t xml:space="preserve">the </w:t>
      </w:r>
      <w:r w:rsidR="00E07678">
        <w:t>quality of the data</w:t>
      </w:r>
      <w:r w:rsidR="00753B73">
        <w:t xml:space="preserve">; policy, legislations and </w:t>
      </w:r>
      <w:r w:rsidR="009C18E2">
        <w:t>standards; awareness raising and communication; alternative technology</w:t>
      </w:r>
      <w:r w:rsidR="00102F44">
        <w:t>; and</w:t>
      </w:r>
      <w:r w:rsidR="004E607B">
        <w:t xml:space="preserve"> institutional</w:t>
      </w:r>
      <w:r w:rsidR="009C18E2">
        <w:t xml:space="preserve"> and capacity building.</w:t>
      </w:r>
    </w:p>
    <w:p w14:paraId="6A8E828B" w14:textId="40B224D5" w:rsidR="006E1AB1" w:rsidRDefault="006E1AB1" w:rsidP="00642B22">
      <w:pPr>
        <w:pStyle w:val="Heading1"/>
        <w:tabs>
          <w:tab w:val="clear" w:pos="0"/>
          <w:tab w:val="num" w:pos="720"/>
        </w:tabs>
        <w:spacing w:before="240"/>
      </w:pPr>
      <w:r>
        <w:t>The avai</w:t>
      </w:r>
      <w:r w:rsidR="004E607B">
        <w:t>lability and quality of data have</w:t>
      </w:r>
      <w:r>
        <w:t xml:space="preserve"> been the m</w:t>
      </w:r>
      <w:r w:rsidR="004E607B">
        <w:t>ost recurring lessons</w:t>
      </w:r>
      <w:r>
        <w:t xml:space="preserve"> from </w:t>
      </w:r>
      <w:r w:rsidR="004E607B">
        <w:t>ODS</w:t>
      </w:r>
      <w:r w:rsidR="00F66C4C">
        <w:t xml:space="preserve"> alternative</w:t>
      </w:r>
      <w:r>
        <w:t xml:space="preserve"> surveys</w:t>
      </w:r>
      <w:r w:rsidR="009C18E2">
        <w:t xml:space="preserve"> and are</w:t>
      </w:r>
      <w:r w:rsidR="00CE2A9F">
        <w:t xml:space="preserve"> due to a wide array of reasons, mainly </w:t>
      </w:r>
      <w:r w:rsidR="008B3150">
        <w:t xml:space="preserve">to </w:t>
      </w:r>
      <w:r w:rsidR="00CE2A9F">
        <w:t>the</w:t>
      </w:r>
      <w:r w:rsidR="009C18E2">
        <w:t xml:space="preserve"> </w:t>
      </w:r>
      <w:r w:rsidR="008B3150">
        <w:t xml:space="preserve">flawed methods and non-mandatory </w:t>
      </w:r>
      <w:r w:rsidR="00CE2A9F">
        <w:t xml:space="preserve">collection, recording and archiving </w:t>
      </w:r>
      <w:r w:rsidR="009C18E2">
        <w:t>of data</w:t>
      </w:r>
      <w:r w:rsidR="00CE2A9F">
        <w:t xml:space="preserve">. </w:t>
      </w:r>
      <w:r w:rsidR="009C18E2">
        <w:t xml:space="preserve">To overcome these </w:t>
      </w:r>
      <w:r w:rsidR="00CE2A9F">
        <w:t>barriers, the following recommendations were provided:</w:t>
      </w:r>
    </w:p>
    <w:p w14:paraId="5746B78A" w14:textId="45F78164" w:rsidR="006E1AB1" w:rsidRDefault="004E607B" w:rsidP="004C5E27">
      <w:pPr>
        <w:pStyle w:val="Heading2"/>
        <w:numPr>
          <w:ilvl w:val="1"/>
          <w:numId w:val="12"/>
        </w:numPr>
        <w:spacing w:after="120"/>
        <w:contextualSpacing/>
      </w:pPr>
      <w:r>
        <w:t>Implementing a</w:t>
      </w:r>
      <w:r w:rsidR="006E1AB1">
        <w:t xml:space="preserve"> licensing system, standards and </w:t>
      </w:r>
      <w:r w:rsidR="00CE2A9F">
        <w:t>harmonized system (</w:t>
      </w:r>
      <w:r w:rsidR="006E1AB1">
        <w:t>HS</w:t>
      </w:r>
      <w:r w:rsidR="00CE2A9F">
        <w:t>)</w:t>
      </w:r>
      <w:r w:rsidR="006E1AB1">
        <w:t xml:space="preserve"> codes or a similar identification system for HFCs</w:t>
      </w:r>
      <w:r w:rsidR="009E5B3C">
        <w:t xml:space="preserve"> and their blends;</w:t>
      </w:r>
    </w:p>
    <w:p w14:paraId="4EFC00E0" w14:textId="1B6322FB" w:rsidR="009953AA" w:rsidRDefault="00CE2A9F" w:rsidP="004C5E27">
      <w:pPr>
        <w:pStyle w:val="Heading2"/>
        <w:numPr>
          <w:ilvl w:val="1"/>
          <w:numId w:val="12"/>
        </w:numPr>
        <w:spacing w:after="120"/>
        <w:contextualSpacing/>
      </w:pPr>
      <w:r>
        <w:t>Mandatory and s</w:t>
      </w:r>
      <w:r w:rsidR="009953AA" w:rsidRPr="009B296F">
        <w:t>ystematic record keeping</w:t>
      </w:r>
      <w:r w:rsidR="004E607B">
        <w:t xml:space="preserve"> of all controlled substances (including HFCs)</w:t>
      </w:r>
      <w:r w:rsidR="009953AA" w:rsidRPr="009B296F">
        <w:t xml:space="preserve"> </w:t>
      </w:r>
      <w:r>
        <w:t>providing the</w:t>
      </w:r>
      <w:r w:rsidR="009953AA" w:rsidRPr="009B296F">
        <w:t xml:space="preserve"> required information </w:t>
      </w:r>
      <w:r w:rsidR="009953AA">
        <w:t xml:space="preserve">by substance and by application. </w:t>
      </w:r>
      <w:r>
        <w:t xml:space="preserve">Preferably </w:t>
      </w:r>
      <w:r w:rsidRPr="00FD5E22">
        <w:t xml:space="preserve">an </w:t>
      </w:r>
      <w:r>
        <w:t xml:space="preserve">online </w:t>
      </w:r>
      <w:r w:rsidRPr="00FD5E22">
        <w:t xml:space="preserve">information system that could collect and </w:t>
      </w:r>
      <w:r w:rsidR="004E607B">
        <w:t>report</w:t>
      </w:r>
      <w:r w:rsidRPr="00FD5E22">
        <w:t xml:space="preserve"> the data from importers to the NOU automatically, once </w:t>
      </w:r>
      <w:r>
        <w:t>it has been cleared by customs</w:t>
      </w:r>
      <w:r w:rsidR="009E5B3C">
        <w:t>;</w:t>
      </w:r>
    </w:p>
    <w:p w14:paraId="34BA5FC0" w14:textId="4541C509" w:rsidR="00CE2A9F" w:rsidRDefault="009953AA" w:rsidP="004C5E27">
      <w:pPr>
        <w:pStyle w:val="Heading2"/>
        <w:numPr>
          <w:ilvl w:val="1"/>
          <w:numId w:val="12"/>
        </w:numPr>
        <w:spacing w:after="120"/>
        <w:contextualSpacing/>
      </w:pPr>
      <w:r>
        <w:t>Conducting i</w:t>
      </w:r>
      <w:r w:rsidRPr="00AB476A">
        <w:t>ndividual meetings with end-users to</w:t>
      </w:r>
      <w:r w:rsidR="009E5B3C">
        <w:t xml:space="preserve"> ensure the quality of data;</w:t>
      </w:r>
    </w:p>
    <w:p w14:paraId="6CF82270" w14:textId="77777777" w:rsidR="00622D9A" w:rsidRDefault="00CE2A9F" w:rsidP="00CE2A9F">
      <w:pPr>
        <w:pStyle w:val="Heading2"/>
        <w:numPr>
          <w:ilvl w:val="1"/>
          <w:numId w:val="12"/>
        </w:numPr>
        <w:spacing w:after="120"/>
        <w:contextualSpacing/>
      </w:pPr>
      <w:r>
        <w:t>C</w:t>
      </w:r>
      <w:r w:rsidR="009953AA">
        <w:t>ombining</w:t>
      </w:r>
      <w:r w:rsidR="009953AA" w:rsidRPr="00AB476A">
        <w:t xml:space="preserve"> a top-down and bottom-up approach </w:t>
      </w:r>
      <w:r w:rsidR="009953AA">
        <w:t>to</w:t>
      </w:r>
      <w:r w:rsidR="009953AA" w:rsidRPr="00AB476A">
        <w:t xml:space="preserve"> </w:t>
      </w:r>
      <w:r>
        <w:t>ensure the collection of</w:t>
      </w:r>
      <w:r w:rsidR="009953AA">
        <w:t xml:space="preserve"> quality </w:t>
      </w:r>
      <w:r w:rsidR="009E5B3C">
        <w:t>data;</w:t>
      </w:r>
      <w:r w:rsidR="009953AA">
        <w:t xml:space="preserve"> </w:t>
      </w:r>
    </w:p>
    <w:p w14:paraId="064E0CCA" w14:textId="77777777" w:rsidR="009E5B3C" w:rsidRDefault="00CE2A9F" w:rsidP="009E5B3C">
      <w:pPr>
        <w:pStyle w:val="Heading2"/>
        <w:numPr>
          <w:ilvl w:val="1"/>
          <w:numId w:val="12"/>
        </w:numPr>
        <w:spacing w:after="120"/>
        <w:contextualSpacing/>
      </w:pPr>
      <w:r>
        <w:t xml:space="preserve">Mandatory training and certification of </w:t>
      </w:r>
      <w:r w:rsidR="00622D9A" w:rsidRPr="00FD5E22">
        <w:t>technicians</w:t>
      </w:r>
      <w:r w:rsidR="009E5B3C">
        <w:t>; and</w:t>
      </w:r>
    </w:p>
    <w:p w14:paraId="7B4D5CA6" w14:textId="0730B98C" w:rsidR="00753B73" w:rsidRDefault="009E5B3C" w:rsidP="009E5B3C">
      <w:pPr>
        <w:pStyle w:val="Heading2"/>
        <w:numPr>
          <w:ilvl w:val="1"/>
          <w:numId w:val="12"/>
        </w:numPr>
        <w:spacing w:after="120"/>
        <w:contextualSpacing/>
      </w:pPr>
      <w:r>
        <w:t>Establish internal c</w:t>
      </w:r>
      <w:r w:rsidRPr="005D7570">
        <w:t>ommittee</w:t>
      </w:r>
      <w:r>
        <w:t>s</w:t>
      </w:r>
      <w:r w:rsidRPr="005D7570">
        <w:t xml:space="preserve"> for review and </w:t>
      </w:r>
      <w:r w:rsidR="004E607B">
        <w:t xml:space="preserve">to </w:t>
      </w:r>
      <w:r w:rsidRPr="005D7570">
        <w:t>update th</w:t>
      </w:r>
      <w:r>
        <w:t>e information obtained in the s</w:t>
      </w:r>
      <w:r w:rsidRPr="005D7570">
        <w:t>urvey</w:t>
      </w:r>
      <w:r>
        <w:t>s.</w:t>
      </w:r>
    </w:p>
    <w:p w14:paraId="61E84024" w14:textId="71FC5EEB" w:rsidR="00D922C7" w:rsidRDefault="00D922C7" w:rsidP="00D922C7">
      <w:pPr>
        <w:pStyle w:val="Heading1"/>
        <w:tabs>
          <w:tab w:val="clear" w:pos="0"/>
          <w:tab w:val="num" w:pos="720"/>
        </w:tabs>
        <w:spacing w:before="240"/>
      </w:pPr>
      <w:r>
        <w:t>The need to address p</w:t>
      </w:r>
      <w:r w:rsidR="00753B73">
        <w:t>olicies</w:t>
      </w:r>
      <w:r>
        <w:t xml:space="preserve"> and</w:t>
      </w:r>
      <w:r w:rsidR="009953AA">
        <w:t xml:space="preserve"> legislation</w:t>
      </w:r>
      <w:r>
        <w:t xml:space="preserve"> for HFCs has been stressed as it impacts the possibility to have </w:t>
      </w:r>
      <w:r w:rsidRPr="00F74201">
        <w:t>streamlined data on ODS alternatives</w:t>
      </w:r>
      <w:r>
        <w:t xml:space="preserve"> when</w:t>
      </w:r>
      <w:r w:rsidRPr="00F74201">
        <w:t xml:space="preserve"> regulation</w:t>
      </w:r>
      <w:r>
        <w:t>s on the control of ODS do</w:t>
      </w:r>
      <w:r w:rsidRPr="00F74201">
        <w:t xml:space="preserve"> not include the import and export of non-ODS</w:t>
      </w:r>
      <w:r>
        <w:t xml:space="preserve">. </w:t>
      </w:r>
    </w:p>
    <w:p w14:paraId="25F19E64" w14:textId="76F8AD2C" w:rsidR="00D922C7" w:rsidRDefault="00F66C4C" w:rsidP="00D922C7">
      <w:pPr>
        <w:pStyle w:val="Heading1"/>
        <w:tabs>
          <w:tab w:val="clear" w:pos="0"/>
          <w:tab w:val="num" w:pos="720"/>
        </w:tabs>
        <w:spacing w:before="240"/>
      </w:pPr>
      <w:r>
        <w:lastRenderedPageBreak/>
        <w:t>E</w:t>
      </w:r>
      <w:r w:rsidR="00D922C7" w:rsidRPr="00BE5424">
        <w:t>nergy efficiency standards and label</w:t>
      </w:r>
      <w:r w:rsidR="00D922C7">
        <w:t>s</w:t>
      </w:r>
      <w:r>
        <w:t xml:space="preserve"> in refrigeration and air-conditioning (RAC) imported by</w:t>
      </w:r>
      <w:r w:rsidR="00D922C7">
        <w:t xml:space="preserve"> Article 5 countries</w:t>
      </w:r>
      <w:r w:rsidR="00D922C7" w:rsidRPr="00BE5424">
        <w:t xml:space="preserve"> are based on standards and labels from the exporting countries. Setting energy efficiency standards would result in significant energy and climate benefits.</w:t>
      </w:r>
      <w:r w:rsidR="00D922C7">
        <w:t xml:space="preserve"> </w:t>
      </w:r>
    </w:p>
    <w:p w14:paraId="1EFF6C77" w14:textId="4C525CF9" w:rsidR="00F06ABF" w:rsidRDefault="009E5B3C" w:rsidP="00F06ABF">
      <w:pPr>
        <w:pStyle w:val="Heading1"/>
        <w:tabs>
          <w:tab w:val="clear" w:pos="0"/>
          <w:tab w:val="num" w:pos="720"/>
        </w:tabs>
        <w:spacing w:before="240"/>
      </w:pPr>
      <w:r>
        <w:t xml:space="preserve">Communication improvement and cooperation between the NOU and customs has been another </w:t>
      </w:r>
      <w:r w:rsidR="003A670A">
        <w:t>recurrent</w:t>
      </w:r>
      <w:r>
        <w:t xml:space="preserve"> lesson. The l</w:t>
      </w:r>
      <w:r w:rsidR="00642B22">
        <w:t>ack of</w:t>
      </w:r>
      <w:r>
        <w:t xml:space="preserve"> tools, know-how and</w:t>
      </w:r>
      <w:r w:rsidR="00642B22">
        <w:t xml:space="preserve"> awareness of </w:t>
      </w:r>
      <w:r w:rsidR="00642B22" w:rsidRPr="005D7570">
        <w:t>sectorial</w:t>
      </w:r>
      <w:r w:rsidR="00642B22">
        <w:t xml:space="preserve"> stakeholders</w:t>
      </w:r>
      <w:r w:rsidR="00642B22" w:rsidRPr="005D7570">
        <w:t xml:space="preserve"> and the public</w:t>
      </w:r>
      <w:r w:rsidR="00427848">
        <w:t>, especially for HFCs and low-GWP alternatives,</w:t>
      </w:r>
      <w:r w:rsidR="00753B73">
        <w:t xml:space="preserve"> impeded the projects </w:t>
      </w:r>
      <w:r w:rsidR="00753B73" w:rsidRPr="005D7570">
        <w:t>le</w:t>
      </w:r>
      <w:r w:rsidR="003A670A">
        <w:t>a</w:t>
      </w:r>
      <w:r w:rsidR="00753B73" w:rsidRPr="005D7570">
        <w:t>d</w:t>
      </w:r>
      <w:r w:rsidR="003A670A">
        <w:t>ing</w:t>
      </w:r>
      <w:r w:rsidR="00753B73" w:rsidRPr="005D7570">
        <w:t xml:space="preserve"> to a general resistance amongst the technicians to adopt ODS alternatives.</w:t>
      </w:r>
      <w:r w:rsidR="003A670A" w:rsidRPr="003A670A">
        <w:t xml:space="preserve"> </w:t>
      </w:r>
      <w:r w:rsidR="003A670A" w:rsidRPr="009B296F">
        <w:t xml:space="preserve">The ODS alternative surveys were an opportunity to generate awareness about the Montreal Protocol at the highest levels </w:t>
      </w:r>
      <w:r w:rsidR="003A670A">
        <w:t>of the Government. The c</w:t>
      </w:r>
      <w:r w:rsidR="003A670A" w:rsidRPr="00BE5424">
        <w:t xml:space="preserve">reation of </w:t>
      </w:r>
      <w:r w:rsidR="003A670A">
        <w:t>a</w:t>
      </w:r>
      <w:r w:rsidR="003A670A" w:rsidRPr="00BE5424">
        <w:t xml:space="preserve"> </w:t>
      </w:r>
      <w:r w:rsidR="003A670A">
        <w:t>n</w:t>
      </w:r>
      <w:r w:rsidR="003A670A" w:rsidRPr="00BE5424">
        <w:t xml:space="preserve">ational </w:t>
      </w:r>
      <w:r w:rsidR="003A670A">
        <w:t>refrige</w:t>
      </w:r>
      <w:r w:rsidR="003A670A" w:rsidRPr="00BE5424">
        <w:t xml:space="preserve">ration </w:t>
      </w:r>
      <w:r w:rsidR="003A670A">
        <w:t>a</w:t>
      </w:r>
      <w:r w:rsidR="003A670A" w:rsidRPr="00BE5424">
        <w:t xml:space="preserve">ssociation </w:t>
      </w:r>
      <w:r w:rsidR="003A670A">
        <w:t xml:space="preserve">is recommended </w:t>
      </w:r>
      <w:r w:rsidR="003A670A" w:rsidRPr="00BE5424">
        <w:t>to provide guidance</w:t>
      </w:r>
      <w:r w:rsidR="003A670A">
        <w:t>, represent</w:t>
      </w:r>
      <w:r w:rsidR="003A670A" w:rsidRPr="00BE5424">
        <w:t xml:space="preserve"> and promote the interests of </w:t>
      </w:r>
      <w:r w:rsidR="003A670A">
        <w:t>to its member</w:t>
      </w:r>
      <w:r w:rsidR="003A670A" w:rsidRPr="00BE5424">
        <w:t>.</w:t>
      </w:r>
    </w:p>
    <w:p w14:paraId="47F0E35A" w14:textId="60CF0C5D" w:rsidR="00F06ABF" w:rsidRDefault="00E602C6" w:rsidP="00F06ABF">
      <w:pPr>
        <w:pStyle w:val="Heading1"/>
        <w:tabs>
          <w:tab w:val="clear" w:pos="0"/>
          <w:tab w:val="num" w:pos="720"/>
        </w:tabs>
        <w:spacing w:before="240"/>
      </w:pPr>
      <w:r>
        <w:t>Technology</w:t>
      </w:r>
      <w:r w:rsidR="00753B73">
        <w:t>-related</w:t>
      </w:r>
      <w:r w:rsidR="007A6F31">
        <w:t xml:space="preserve"> issues related, </w:t>
      </w:r>
      <w:r w:rsidR="007A6F31" w:rsidRPr="00F06ABF">
        <w:rPr>
          <w:i/>
        </w:rPr>
        <w:t>inter alia</w:t>
      </w:r>
      <w:r w:rsidR="007A6F31">
        <w:t>, to: the</w:t>
      </w:r>
      <w:r w:rsidR="007A6F31" w:rsidRPr="007A6F31">
        <w:t xml:space="preserve"> </w:t>
      </w:r>
      <w:r w:rsidR="007A6F31">
        <w:t>higher costs of low-</w:t>
      </w:r>
      <w:r w:rsidR="007A6F31" w:rsidRPr="00CB2F60">
        <w:t xml:space="preserve">GWP and energy efficient technology </w:t>
      </w:r>
      <w:r w:rsidR="007A6F31">
        <w:t>acting as a market barrier and deterring end</w:t>
      </w:r>
      <w:r w:rsidR="007A6F31">
        <w:noBreakHyphen/>
      </w:r>
      <w:r w:rsidR="007A6F31" w:rsidRPr="00CB2F60">
        <w:t xml:space="preserve">users </w:t>
      </w:r>
      <w:r w:rsidR="007A6F31">
        <w:t>from servicing their RAC equipment</w:t>
      </w:r>
      <w:r w:rsidR="003A670A">
        <w:t>;</w:t>
      </w:r>
      <w:r w:rsidR="00F06ABF">
        <w:t xml:space="preserve"> and</w:t>
      </w:r>
      <w:r w:rsidR="007A6F31">
        <w:t xml:space="preserve"> </w:t>
      </w:r>
      <w:r w:rsidR="00F06ABF">
        <w:t>the lack of</w:t>
      </w:r>
      <w:r w:rsidR="009953AA" w:rsidRPr="00BE5424">
        <w:t xml:space="preserve"> </w:t>
      </w:r>
      <w:r w:rsidR="00F06ABF">
        <w:t xml:space="preserve">recycling and destruction </w:t>
      </w:r>
      <w:r w:rsidR="009953AA" w:rsidRPr="00BE5424">
        <w:t>facilit</w:t>
      </w:r>
      <w:r w:rsidR="00F06ABF">
        <w:t>ies</w:t>
      </w:r>
      <w:r w:rsidR="009953AA" w:rsidRPr="00BE5424">
        <w:t xml:space="preserve"> </w:t>
      </w:r>
      <w:r w:rsidR="00F06ABF">
        <w:t xml:space="preserve">to </w:t>
      </w:r>
      <w:r w:rsidR="009953AA" w:rsidRPr="00BE5424">
        <w:t>dispose</w:t>
      </w:r>
      <w:r w:rsidR="00F06ABF">
        <w:t xml:space="preserve"> of ODS. </w:t>
      </w:r>
      <w:r w:rsidR="007A6F31" w:rsidRPr="005D7570">
        <w:t xml:space="preserve">Capacity building of RAC technicians on ODS alternatives, in particular, </w:t>
      </w:r>
      <w:r w:rsidR="00F06ABF">
        <w:t xml:space="preserve">relating to </w:t>
      </w:r>
      <w:r w:rsidR="007A6F31" w:rsidRPr="005D7570">
        <w:t>flammability issue</w:t>
      </w:r>
      <w:r w:rsidR="00F06ABF">
        <w:t>s</w:t>
      </w:r>
      <w:r w:rsidR="007A6F31" w:rsidRPr="005D7570">
        <w:t xml:space="preserve"> </w:t>
      </w:r>
      <w:r w:rsidR="00F06ABF">
        <w:t>is also necessary</w:t>
      </w:r>
      <w:r w:rsidR="007A6F31" w:rsidRPr="005D7570">
        <w:t>.</w:t>
      </w:r>
      <w:r w:rsidR="007A6F31">
        <w:t xml:space="preserve"> </w:t>
      </w:r>
    </w:p>
    <w:p w14:paraId="7F4ED087" w14:textId="15505A3C" w:rsidR="00DF072C" w:rsidRDefault="00F06ABF" w:rsidP="003A670A">
      <w:pPr>
        <w:pStyle w:val="Heading1"/>
        <w:tabs>
          <w:tab w:val="clear" w:pos="0"/>
          <w:tab w:val="num" w:pos="720"/>
        </w:tabs>
        <w:spacing w:before="240"/>
      </w:pPr>
      <w:r>
        <w:t>Lessons relating to institutional capacities mentioned t</w:t>
      </w:r>
      <w:r w:rsidR="009953AA">
        <w:t>he</w:t>
      </w:r>
      <w:r w:rsidR="009953AA" w:rsidRPr="005D7570">
        <w:t xml:space="preserve"> lack of experts at </w:t>
      </w:r>
      <w:r w:rsidR="001E131B">
        <w:t xml:space="preserve">the </w:t>
      </w:r>
      <w:r w:rsidR="009953AA" w:rsidRPr="005D7570">
        <w:t>national level</w:t>
      </w:r>
      <w:r w:rsidR="003A670A">
        <w:t xml:space="preserve"> and</w:t>
      </w:r>
      <w:r>
        <w:t xml:space="preserve"> </w:t>
      </w:r>
      <w:r w:rsidR="00AC6CFB">
        <w:t>the need for the NOU to be</w:t>
      </w:r>
      <w:r w:rsidR="009B296F" w:rsidRPr="009B296F">
        <w:t xml:space="preserve"> in charge of the whole process </w:t>
      </w:r>
      <w:r>
        <w:t>t</w:t>
      </w:r>
      <w:r w:rsidR="00AC6CFB">
        <w:t xml:space="preserve">o </w:t>
      </w:r>
      <w:r w:rsidR="004E189B">
        <w:t>strengthen</w:t>
      </w:r>
      <w:r w:rsidR="009B296F" w:rsidRPr="009B296F">
        <w:t xml:space="preserve"> </w:t>
      </w:r>
      <w:r>
        <w:t xml:space="preserve">its </w:t>
      </w:r>
      <w:r w:rsidR="009B296F" w:rsidRPr="009B296F">
        <w:t>capacity</w:t>
      </w:r>
      <w:r>
        <w:t xml:space="preserve"> and </w:t>
      </w:r>
      <w:r w:rsidR="003A670A">
        <w:t xml:space="preserve">its </w:t>
      </w:r>
      <w:r>
        <w:t>sustainability.</w:t>
      </w:r>
      <w:r w:rsidR="009B296F" w:rsidRPr="009B296F">
        <w:t xml:space="preserve"> </w:t>
      </w:r>
      <w:r w:rsidR="003A670A">
        <w:t>One agency mentioned the need to</w:t>
      </w:r>
      <w:r w:rsidR="003A670A" w:rsidRPr="005D7570">
        <w:t xml:space="preserve"> establish operational linkages with other su</w:t>
      </w:r>
      <w:r w:rsidR="003A670A">
        <w:t>stainable development goals.</w:t>
      </w:r>
    </w:p>
    <w:p w14:paraId="020190E0" w14:textId="19554D92" w:rsidR="001E131B" w:rsidRPr="001E131B" w:rsidRDefault="0064546A" w:rsidP="001E131B">
      <w:pPr>
        <w:pStyle w:val="Heading1"/>
        <w:numPr>
          <w:ilvl w:val="0"/>
          <w:numId w:val="0"/>
        </w:numPr>
        <w:spacing w:before="240"/>
        <w:rPr>
          <w:u w:val="single"/>
        </w:rPr>
      </w:pPr>
      <w:r>
        <w:rPr>
          <w:u w:val="single"/>
        </w:rPr>
        <w:t>Verification reports</w:t>
      </w:r>
    </w:p>
    <w:p w14:paraId="39A99E38" w14:textId="01401331" w:rsidR="004C5E27" w:rsidRDefault="00DF072C" w:rsidP="00CC14C5">
      <w:pPr>
        <w:pStyle w:val="Heading1"/>
        <w:tabs>
          <w:tab w:val="clear" w:pos="0"/>
          <w:tab w:val="num" w:pos="720"/>
        </w:tabs>
        <w:spacing w:before="240"/>
      </w:pPr>
      <w:r>
        <w:t>One PCR for verification reports praised the</w:t>
      </w:r>
      <w:r w:rsidR="008924C9" w:rsidRPr="008924C9">
        <w:t xml:space="preserve"> NOU’s insistence to conduct two verification exercises </w:t>
      </w:r>
      <w:r w:rsidR="007A1A9B">
        <w:t xml:space="preserve">during the project life-span, </w:t>
      </w:r>
      <w:r>
        <w:t>ensuring</w:t>
      </w:r>
      <w:r w:rsidR="008924C9" w:rsidRPr="008924C9">
        <w:t xml:space="preserve"> the country</w:t>
      </w:r>
      <w:r>
        <w:t>’s successful</w:t>
      </w:r>
      <w:r w:rsidR="008924C9" w:rsidRPr="008924C9">
        <w:t xml:space="preserve"> controls on HCFC </w:t>
      </w:r>
      <w:r w:rsidR="00F66C4C">
        <w:t>imports</w:t>
      </w:r>
      <w:r w:rsidR="00F66C4C" w:rsidRPr="00F66C4C">
        <w:rPr>
          <w:lang w:val="en-CA"/>
        </w:rPr>
        <w:t>/exports</w:t>
      </w:r>
      <w:r w:rsidRPr="00DF072C">
        <w:t xml:space="preserve"> </w:t>
      </w:r>
      <w:r>
        <w:t xml:space="preserve">before </w:t>
      </w:r>
      <w:r w:rsidRPr="008924C9">
        <w:t>the final verification</w:t>
      </w:r>
      <w:r w:rsidR="008924C9" w:rsidRPr="008924C9">
        <w:t>.</w:t>
      </w:r>
      <w:r>
        <w:t xml:space="preserve"> </w:t>
      </w:r>
      <w:r w:rsidR="00AC026C">
        <w:t xml:space="preserve">Another verification report highlighted the fact that </w:t>
      </w:r>
      <w:r w:rsidR="00F66C4C">
        <w:t>a large number of HCFC</w:t>
      </w:r>
      <w:r w:rsidR="00F66C4C">
        <w:noBreakHyphen/>
        <w:t>22</w:t>
      </w:r>
      <w:r w:rsidR="00F66C4C">
        <w:noBreakHyphen/>
      </w:r>
      <w:r w:rsidR="00AC026C">
        <w:t xml:space="preserve">based equipment was entering the country, which could potentially </w:t>
      </w:r>
      <w:r w:rsidR="002C3D01" w:rsidRPr="00AC026C">
        <w:t xml:space="preserve">create problems </w:t>
      </w:r>
      <w:r w:rsidR="00AC026C">
        <w:t>for</w:t>
      </w:r>
      <w:r w:rsidR="002C3D01" w:rsidRPr="00AC026C">
        <w:t xml:space="preserve"> future </w:t>
      </w:r>
      <w:r w:rsidR="00AC026C">
        <w:t>s</w:t>
      </w:r>
      <w:r w:rsidR="002C3D01" w:rsidRPr="00AC026C">
        <w:t xml:space="preserve">ervicing of the same equipment when the supplies </w:t>
      </w:r>
      <w:r w:rsidR="00AC026C">
        <w:t>will be limited.</w:t>
      </w:r>
    </w:p>
    <w:p w14:paraId="788DA411" w14:textId="31DC4D4A" w:rsidR="0064546A" w:rsidRPr="0064546A" w:rsidRDefault="0064546A" w:rsidP="0064546A">
      <w:pPr>
        <w:pStyle w:val="Heading1"/>
        <w:numPr>
          <w:ilvl w:val="0"/>
          <w:numId w:val="0"/>
        </w:numPr>
        <w:spacing w:before="240"/>
        <w:rPr>
          <w:u w:val="single"/>
        </w:rPr>
      </w:pPr>
      <w:r>
        <w:rPr>
          <w:u w:val="single"/>
        </w:rPr>
        <w:t>Chillers</w:t>
      </w:r>
    </w:p>
    <w:p w14:paraId="3B278F21" w14:textId="01B82DA4" w:rsidR="00A851A7" w:rsidRDefault="00F66C4C" w:rsidP="004C5E27">
      <w:pPr>
        <w:pStyle w:val="Heading1"/>
        <w:tabs>
          <w:tab w:val="clear" w:pos="0"/>
          <w:tab w:val="num" w:pos="720"/>
        </w:tabs>
        <w:spacing w:before="240"/>
      </w:pPr>
      <w:r>
        <w:t>C</w:t>
      </w:r>
      <w:r w:rsidR="00592AE3">
        <w:t xml:space="preserve">hiller projects </w:t>
      </w:r>
      <w:r w:rsidR="00A851A7">
        <w:t>suggested to</w:t>
      </w:r>
      <w:r w:rsidR="007A1A9B">
        <w:t>:</w:t>
      </w:r>
      <w:r w:rsidR="00592AE3">
        <w:t xml:space="preserve"> </w:t>
      </w:r>
      <w:r w:rsidR="00A851A7">
        <w:t xml:space="preserve">conduct inspection of the actual site and </w:t>
      </w:r>
      <w:r>
        <w:t>review</w:t>
      </w:r>
      <w:r w:rsidR="00A851A7">
        <w:t xml:space="preserve"> all conditions involved in executing the project before</w:t>
      </w:r>
      <w:r w:rsidR="00FD5E22">
        <w:t xml:space="preserve"> starting</w:t>
      </w:r>
      <w:r w:rsidR="00A851A7">
        <w:t xml:space="preserve"> the chiller </w:t>
      </w:r>
      <w:r w:rsidR="00FD5E22">
        <w:t>replacement</w:t>
      </w:r>
      <w:r w:rsidR="007A1A9B">
        <w:t xml:space="preserve"> activities; </w:t>
      </w:r>
      <w:r w:rsidR="00A851A7">
        <w:t>create an inventory of existing chillers, which must be regularly</w:t>
      </w:r>
      <w:r w:rsidR="00FD5E22">
        <w:t xml:space="preserve"> updated</w:t>
      </w:r>
      <w:r w:rsidR="00F41708">
        <w:t>; identify co-funding</w:t>
      </w:r>
      <w:r w:rsidR="00A851A7">
        <w:t xml:space="preserve"> (e.g., </w:t>
      </w:r>
      <w:r w:rsidR="00FD5E22" w:rsidRPr="00FD5E22">
        <w:t>local banking partners and elaboration of a fund-mobilization strategy at the national level</w:t>
      </w:r>
      <w:r w:rsidR="00A851A7">
        <w:t>)</w:t>
      </w:r>
      <w:r w:rsidR="00FD5E22" w:rsidRPr="00FD5E22">
        <w:t xml:space="preserve"> necessary to demonstrate sustainable and innovative mechanisms to facilitate the replacement of chillers.</w:t>
      </w:r>
    </w:p>
    <w:p w14:paraId="77AAB515" w14:textId="1D183A08" w:rsidR="00FD5E22" w:rsidRDefault="00FD5E22" w:rsidP="00FD5E22">
      <w:pPr>
        <w:pStyle w:val="Heading1"/>
        <w:tabs>
          <w:tab w:val="clear" w:pos="0"/>
          <w:tab w:val="num" w:pos="720"/>
        </w:tabs>
        <w:spacing w:before="240"/>
      </w:pPr>
      <w:r w:rsidRPr="00FD5E22">
        <w:t>Capacity-</w:t>
      </w:r>
      <w:r w:rsidR="00A851A7">
        <w:t>building efforts are vital to a successful chiller project: training</w:t>
      </w:r>
      <w:r w:rsidR="00A851A7" w:rsidRPr="00FD5E22">
        <w:t xml:space="preserve"> </w:t>
      </w:r>
      <w:r w:rsidR="00A851A7">
        <w:t xml:space="preserve">staff </w:t>
      </w:r>
      <w:r w:rsidR="00A851A7" w:rsidRPr="00FD5E22">
        <w:t>ensure</w:t>
      </w:r>
      <w:r w:rsidR="00A851A7">
        <w:t>s</w:t>
      </w:r>
      <w:r w:rsidR="00A851A7" w:rsidRPr="00FD5E22">
        <w:t xml:space="preserve"> maximu</w:t>
      </w:r>
      <w:r w:rsidR="00A851A7">
        <w:t xml:space="preserve">m benefits of the new equipment, while </w:t>
      </w:r>
      <w:r w:rsidRPr="00FD5E22">
        <w:t>train</w:t>
      </w:r>
      <w:r w:rsidR="00A851A7">
        <w:t>ing</w:t>
      </w:r>
      <w:r w:rsidRPr="00FD5E22">
        <w:t xml:space="preserve"> investors in the technical analysis and modifications required </w:t>
      </w:r>
      <w:r w:rsidR="00A851A7">
        <w:t xml:space="preserve">facilitates </w:t>
      </w:r>
      <w:r w:rsidRPr="00FD5E22">
        <w:t>chiller replacement.</w:t>
      </w:r>
      <w:r w:rsidR="0064546A">
        <w:t xml:space="preserve"> </w:t>
      </w:r>
      <w:r w:rsidR="00A851A7">
        <w:t>The e</w:t>
      </w:r>
      <w:r w:rsidRPr="00FD5E22">
        <w:t>xperience</w:t>
      </w:r>
      <w:r w:rsidR="00F66C4C">
        <w:t>s from the</w:t>
      </w:r>
      <w:r w:rsidR="00A851A7">
        <w:t xml:space="preserve"> chiller projects and their </w:t>
      </w:r>
      <w:r w:rsidR="008B3150">
        <w:t xml:space="preserve">impacts </w:t>
      </w:r>
      <w:r w:rsidRPr="00FD5E22">
        <w:t>can be replicated in the phase-</w:t>
      </w:r>
      <w:r w:rsidR="00FD171F">
        <w:t>out of HCFCs and phase-</w:t>
      </w:r>
      <w:r w:rsidR="00802A0F">
        <w:t xml:space="preserve">down of </w:t>
      </w:r>
      <w:r w:rsidR="00A851A7">
        <w:t xml:space="preserve">HFCs, </w:t>
      </w:r>
      <w:r w:rsidRPr="00FD5E22">
        <w:t xml:space="preserve">if funds for replacement of old equipment are made available </w:t>
      </w:r>
      <w:r w:rsidR="00A851A7">
        <w:t>to the</w:t>
      </w:r>
      <w:r w:rsidRPr="00FD5E22">
        <w:t xml:space="preserve"> end-users.</w:t>
      </w:r>
    </w:p>
    <w:p w14:paraId="271C0AF1" w14:textId="77777777" w:rsidR="0064546A" w:rsidRDefault="006E2A45" w:rsidP="008B3150">
      <w:pPr>
        <w:pStyle w:val="Heading1"/>
        <w:tabs>
          <w:tab w:val="clear" w:pos="0"/>
          <w:tab w:val="num" w:pos="720"/>
        </w:tabs>
        <w:spacing w:before="240"/>
      </w:pPr>
      <w:r>
        <w:t>Adding a f</w:t>
      </w:r>
      <w:r w:rsidR="00FD5E22" w:rsidRPr="00FD5E22">
        <w:t xml:space="preserve">inancial study </w:t>
      </w:r>
      <w:r>
        <w:t>to the feasibility project in addressing district cooling</w:t>
      </w:r>
      <w:r w:rsidR="00916D24">
        <w:t xml:space="preserve"> and creating a supervising committee</w:t>
      </w:r>
      <w:r w:rsidR="00916D24" w:rsidRPr="00916D24">
        <w:t xml:space="preserve"> </w:t>
      </w:r>
      <w:r w:rsidR="00916D24" w:rsidRPr="00FD5E22">
        <w:t>oversee</w:t>
      </w:r>
      <w:r w:rsidR="00916D24">
        <w:t>ing</w:t>
      </w:r>
      <w:r w:rsidR="00916D24" w:rsidRPr="00FD5E22">
        <w:t xml:space="preserve"> implement</w:t>
      </w:r>
      <w:r w:rsidR="00916D24">
        <w:t>ation</w:t>
      </w:r>
      <w:r>
        <w:t xml:space="preserve"> </w:t>
      </w:r>
      <w:r w:rsidR="00FD5E22" w:rsidRPr="00FD5E22">
        <w:t>proved useful</w:t>
      </w:r>
      <w:r w:rsidR="00916D24">
        <w:t xml:space="preserve"> </w:t>
      </w:r>
      <w:r w:rsidR="00FD5E22" w:rsidRPr="00FD5E22">
        <w:t xml:space="preserve">in assessing the financial feasibility of the systems and </w:t>
      </w:r>
      <w:r>
        <w:t>contributed to its</w:t>
      </w:r>
      <w:r w:rsidR="00FD5E22" w:rsidRPr="00FD5E22">
        <w:t xml:space="preserve"> credib</w:t>
      </w:r>
      <w:r>
        <w:t>i</w:t>
      </w:r>
      <w:r w:rsidR="00FD5E22" w:rsidRPr="00FD5E22">
        <w:t>l</w:t>
      </w:r>
      <w:r>
        <w:t>ity</w:t>
      </w:r>
      <w:r w:rsidR="00FD5E22" w:rsidRPr="00FD5E22">
        <w:t xml:space="preserve">. </w:t>
      </w:r>
    </w:p>
    <w:p w14:paraId="3F3AC525" w14:textId="25E2E8CD" w:rsidR="0064546A" w:rsidRPr="0064546A" w:rsidRDefault="0064546A" w:rsidP="0064546A">
      <w:pPr>
        <w:pStyle w:val="Heading1"/>
        <w:numPr>
          <w:ilvl w:val="0"/>
          <w:numId w:val="0"/>
        </w:numPr>
        <w:tabs>
          <w:tab w:val="num" w:pos="720"/>
        </w:tabs>
        <w:spacing w:before="240"/>
        <w:rPr>
          <w:u w:val="single"/>
        </w:rPr>
      </w:pPr>
      <w:r w:rsidRPr="0064546A">
        <w:rPr>
          <w:u w:val="single"/>
        </w:rPr>
        <w:t xml:space="preserve">ODS </w:t>
      </w:r>
      <w:r w:rsidR="00F66C4C">
        <w:rPr>
          <w:u w:val="single"/>
        </w:rPr>
        <w:t>R&amp;R</w:t>
      </w:r>
      <w:r w:rsidRPr="0064546A">
        <w:rPr>
          <w:u w:val="single"/>
        </w:rPr>
        <w:t xml:space="preserve"> networks; and disposal and destruction</w:t>
      </w:r>
    </w:p>
    <w:p w14:paraId="5E311F8A" w14:textId="7FCF2134" w:rsidR="000F62B3" w:rsidRPr="00782D08" w:rsidRDefault="000F62B3" w:rsidP="00916D24">
      <w:pPr>
        <w:pStyle w:val="Heading1"/>
        <w:tabs>
          <w:tab w:val="clear" w:pos="0"/>
          <w:tab w:val="num" w:pos="720"/>
        </w:tabs>
        <w:spacing w:before="240"/>
      </w:pPr>
      <w:r w:rsidRPr="00782D08">
        <w:t xml:space="preserve">Lessons from </w:t>
      </w:r>
      <w:r w:rsidR="00446C8E" w:rsidRPr="00782D08">
        <w:t xml:space="preserve">the </w:t>
      </w:r>
      <w:r w:rsidRPr="00782D08">
        <w:t xml:space="preserve">implementation of an ODS </w:t>
      </w:r>
      <w:r w:rsidR="00F66C4C">
        <w:t>R&amp;R</w:t>
      </w:r>
      <w:r w:rsidRPr="00782D08">
        <w:t xml:space="preserve"> network p</w:t>
      </w:r>
      <w:r w:rsidR="0064546A">
        <w:t>roject stressed the importance</w:t>
      </w:r>
      <w:r w:rsidRPr="00782D08">
        <w:t xml:space="preserve"> of: applying the project to the entire sector; assuring the servicing companies </w:t>
      </w:r>
      <w:r w:rsidR="00F66C4C">
        <w:t xml:space="preserve">that </w:t>
      </w:r>
      <w:r w:rsidRPr="00782D08">
        <w:t>they</w:t>
      </w:r>
      <w:r w:rsidR="00F66C4C">
        <w:t xml:space="preserve"> will retain their competitiveness</w:t>
      </w:r>
      <w:r w:rsidRPr="00782D08">
        <w:t xml:space="preserve">; arranging for cheap or free and practical logistics to transportation and disposal of </w:t>
      </w:r>
      <w:r w:rsidRPr="00782D08">
        <w:lastRenderedPageBreak/>
        <w:t>recovered material that cannot be re-used on site; and guaranteeing the analysis and identification of the material recycled.</w:t>
      </w:r>
    </w:p>
    <w:p w14:paraId="1D93DB75" w14:textId="1D5AEB57" w:rsidR="009B296F" w:rsidRDefault="00F66C4C" w:rsidP="00AC026C">
      <w:pPr>
        <w:pStyle w:val="Heading1"/>
        <w:tabs>
          <w:tab w:val="clear" w:pos="0"/>
          <w:tab w:val="num" w:pos="720"/>
        </w:tabs>
        <w:spacing w:before="240"/>
      </w:pPr>
      <w:r>
        <w:t>D</w:t>
      </w:r>
      <w:r w:rsidR="009B296F" w:rsidRPr="00782D08">
        <w:t>emon</w:t>
      </w:r>
      <w:r w:rsidR="001B71BD" w:rsidRPr="00782D08">
        <w:t xml:space="preserve">stration projects for </w:t>
      </w:r>
      <w:r w:rsidR="009B296F" w:rsidRPr="00782D08">
        <w:t>ODS disposal</w:t>
      </w:r>
      <w:r w:rsidR="001B71BD" w:rsidRPr="00782D08">
        <w:t xml:space="preserve"> and destruction </w:t>
      </w:r>
      <w:r w:rsidR="00446C8E" w:rsidRPr="00782D08">
        <w:t>highlighted the need for</w:t>
      </w:r>
      <w:r w:rsidR="002C3D01" w:rsidRPr="00782D08">
        <w:t xml:space="preserve"> better</w:t>
      </w:r>
      <w:r w:rsidR="00446C8E" w:rsidRPr="00782D08">
        <w:t xml:space="preserve"> </w:t>
      </w:r>
      <w:r w:rsidR="002C3D01" w:rsidRPr="00782D08">
        <w:t>waste management controls (i.e., chemical waste definitions and identification, stakeholders’ responsibilities, licensing and standards, reporting requirements, mandatory record</w:t>
      </w:r>
      <w:r w:rsidR="002C3D01">
        <w:t xml:space="preserve"> keeping for servicing companies, R&amp;R </w:t>
      </w:r>
      <w:r w:rsidR="00782D08">
        <w:t>centres</w:t>
      </w:r>
      <w:r w:rsidR="002C3D01">
        <w:t xml:space="preserve"> and firefighting equipment). T</w:t>
      </w:r>
      <w:r w:rsidR="00446C8E" w:rsidRPr="009B296F">
        <w:t xml:space="preserve">raining on identification and handling of unwanted ODS </w:t>
      </w:r>
      <w:r w:rsidR="002C3D01">
        <w:t>need to</w:t>
      </w:r>
      <w:r w:rsidR="00446C8E">
        <w:t xml:space="preserve"> take into account </w:t>
      </w:r>
      <w:r w:rsidR="007D399D">
        <w:t>that</w:t>
      </w:r>
      <w:r w:rsidR="00446C8E">
        <w:t xml:space="preserve"> </w:t>
      </w:r>
      <w:r w:rsidR="007D399D" w:rsidRPr="009B296F">
        <w:t xml:space="preserve">waste-refrigerants </w:t>
      </w:r>
      <w:r w:rsidR="007D399D">
        <w:t xml:space="preserve">and </w:t>
      </w:r>
      <w:r w:rsidR="00446C8E">
        <w:t>u</w:t>
      </w:r>
      <w:r w:rsidR="009B296F" w:rsidRPr="009B296F">
        <w:t xml:space="preserve">nwanted ODS banks stockpiled </w:t>
      </w:r>
      <w:r w:rsidR="00446C8E">
        <w:t>can</w:t>
      </w:r>
      <w:r w:rsidR="009B296F" w:rsidRPr="009B296F">
        <w:t xml:space="preserve"> contain important quantities</w:t>
      </w:r>
      <w:r w:rsidR="007D399D">
        <w:t xml:space="preserve"> of</w:t>
      </w:r>
      <w:r w:rsidR="009B296F" w:rsidRPr="009B296F">
        <w:t xml:space="preserve"> blended </w:t>
      </w:r>
      <w:r w:rsidR="00FD171F">
        <w:t>chemicals</w:t>
      </w:r>
      <w:r w:rsidR="009B296F" w:rsidRPr="009B296F">
        <w:t xml:space="preserve"> that cannot</w:t>
      </w:r>
      <w:r w:rsidR="007D399D">
        <w:t xml:space="preserve">, or are complicated </w:t>
      </w:r>
      <w:r w:rsidR="002C3D01">
        <w:t>and costly</w:t>
      </w:r>
      <w:r w:rsidR="00FD171F">
        <w:t>,</w:t>
      </w:r>
      <w:r w:rsidR="002C3D01">
        <w:t xml:space="preserve"> </w:t>
      </w:r>
      <w:r w:rsidR="007D399D">
        <w:t>to</w:t>
      </w:r>
      <w:r w:rsidR="009B296F" w:rsidRPr="009B296F">
        <w:t xml:space="preserve"> be separated prior to destruction</w:t>
      </w:r>
      <w:r w:rsidR="001E1360" w:rsidRPr="001E1360">
        <w:t xml:space="preserve"> </w:t>
      </w:r>
      <w:r w:rsidR="001E1360">
        <w:t xml:space="preserve">(e.g., </w:t>
      </w:r>
      <w:r w:rsidR="00FD171F">
        <w:t xml:space="preserve">according to an agency the </w:t>
      </w:r>
      <w:r w:rsidR="001E1360" w:rsidRPr="00BA03A6">
        <w:t>destruction costs of an unknown</w:t>
      </w:r>
      <w:r w:rsidR="001E1360">
        <w:t xml:space="preserve"> waste mixture can be 25 to 30 per cent higher)</w:t>
      </w:r>
      <w:r w:rsidR="009B296F" w:rsidRPr="009B296F">
        <w:t>.</w:t>
      </w:r>
    </w:p>
    <w:p w14:paraId="4C56E7AD" w14:textId="6FB9B4E4" w:rsidR="00C97EEC" w:rsidRDefault="007D399D" w:rsidP="001E1360">
      <w:pPr>
        <w:pStyle w:val="Heading1"/>
        <w:tabs>
          <w:tab w:val="clear" w:pos="0"/>
          <w:tab w:val="num" w:pos="720"/>
        </w:tabs>
        <w:spacing w:before="240"/>
      </w:pPr>
      <w:r>
        <w:t xml:space="preserve">Local destruction </w:t>
      </w:r>
      <w:r w:rsidRPr="009B296F">
        <w:t>facilities</w:t>
      </w:r>
      <w:r>
        <w:t xml:space="preserve"> are preferred, but</w:t>
      </w:r>
      <w:r w:rsidR="009B296F" w:rsidRPr="009B296F">
        <w:t xml:space="preserve"> export is</w:t>
      </w:r>
      <w:r>
        <w:t xml:space="preserve"> a viable</w:t>
      </w:r>
      <w:r w:rsidR="009B296F" w:rsidRPr="009B296F">
        <w:t xml:space="preserve"> option for countries</w:t>
      </w:r>
      <w:r>
        <w:t xml:space="preserve"> that do not dispos</w:t>
      </w:r>
      <w:r w:rsidR="009C18E2">
        <w:t>e</w:t>
      </w:r>
      <w:r>
        <w:t xml:space="preserve"> of such facilities </w:t>
      </w:r>
      <w:r w:rsidR="009B296F" w:rsidRPr="009B296F">
        <w:t>or when performance</w:t>
      </w:r>
      <w:r>
        <w:t>s</w:t>
      </w:r>
      <w:r w:rsidR="009B296F" w:rsidRPr="009B296F">
        <w:t xml:space="preserve"> and environmental </w:t>
      </w:r>
      <w:r w:rsidRPr="009B296F">
        <w:t>criteria</w:t>
      </w:r>
      <w:r w:rsidR="009B296F" w:rsidRPr="009B296F">
        <w:t xml:space="preserve"> are not guaranteed. </w:t>
      </w:r>
      <w:r>
        <w:t>To reduce costs, incentives to create multiple facilities in a country are recommended.</w:t>
      </w:r>
      <w:r w:rsidR="009B296F" w:rsidRPr="009B296F">
        <w:t xml:space="preserve"> </w:t>
      </w:r>
      <w:r>
        <w:t>The two technologies tested for O</w:t>
      </w:r>
      <w:r w:rsidR="009B296F" w:rsidRPr="009B296F">
        <w:t xml:space="preserve">DS destruction </w:t>
      </w:r>
      <w:r>
        <w:t>demonstrated</w:t>
      </w:r>
      <w:r w:rsidR="009B296F" w:rsidRPr="009B296F">
        <w:t xml:space="preserve"> outstanding technical performan</w:t>
      </w:r>
      <w:r w:rsidR="008B4E11">
        <w:t>ce and environmental compliance;</w:t>
      </w:r>
      <w:r>
        <w:t xml:space="preserve"> however, c</w:t>
      </w:r>
      <w:r w:rsidR="009B296F" w:rsidRPr="009B296F">
        <w:t xml:space="preserve">ement kiln </w:t>
      </w:r>
      <w:r>
        <w:t xml:space="preserve">was the </w:t>
      </w:r>
      <w:r w:rsidR="009B296F" w:rsidRPr="009B296F">
        <w:t>most cost-effective</w:t>
      </w:r>
      <w:r>
        <w:t xml:space="preserve"> and </w:t>
      </w:r>
      <w:r w:rsidR="00FD171F">
        <w:t xml:space="preserve">has </w:t>
      </w:r>
      <w:r>
        <w:t xml:space="preserve">a proven track record </w:t>
      </w:r>
      <w:r w:rsidR="009B296F" w:rsidRPr="009B296F">
        <w:t>in handling other type</w:t>
      </w:r>
      <w:r>
        <w:t>s</w:t>
      </w:r>
      <w:r w:rsidR="009B296F" w:rsidRPr="009B296F">
        <w:t xml:space="preserve"> of hazardous waste</w:t>
      </w:r>
      <w:r w:rsidR="008B4E11">
        <w:t xml:space="preserve">. </w:t>
      </w:r>
      <w:r w:rsidR="009B296F" w:rsidRPr="009B296F">
        <w:t>However, provisions must be take</w:t>
      </w:r>
      <w:r>
        <w:t>n to ensure all facilities have a continuous emissions monitoring s</w:t>
      </w:r>
      <w:r w:rsidRPr="009B296F">
        <w:t>ystems</w:t>
      </w:r>
      <w:r w:rsidR="009B296F" w:rsidRPr="009B296F">
        <w:t xml:space="preserve">. </w:t>
      </w:r>
      <w:r w:rsidR="008B4E11">
        <w:t>In the country’s</w:t>
      </w:r>
      <w:r w:rsidR="00C97EEC">
        <w:t xml:space="preserve"> </w:t>
      </w:r>
      <w:r w:rsidR="008B4E11">
        <w:t>a</w:t>
      </w:r>
      <w:r w:rsidR="009B296F" w:rsidRPr="009B296F">
        <w:t>rgon plasma arc is a cutting-edge technology</w:t>
      </w:r>
      <w:r w:rsidR="00C97EEC" w:rsidRPr="00C97EEC">
        <w:t xml:space="preserve"> </w:t>
      </w:r>
      <w:r w:rsidR="00FD171F">
        <w:t>benefitting from a cleaner end-</w:t>
      </w:r>
      <w:r w:rsidR="00C97EEC">
        <w:t>result</w:t>
      </w:r>
      <w:r>
        <w:t>,</w:t>
      </w:r>
      <w:r w:rsidR="00C97EEC">
        <w:t xml:space="preserve"> but</w:t>
      </w:r>
      <w:r>
        <w:t xml:space="preserve"> </w:t>
      </w:r>
      <w:r w:rsidR="00FD171F">
        <w:t>have a</w:t>
      </w:r>
      <w:r>
        <w:t xml:space="preserve"> higher </w:t>
      </w:r>
      <w:r w:rsidR="008B3150">
        <w:t>cost</w:t>
      </w:r>
      <w:r>
        <w:t xml:space="preserve"> than kilns </w:t>
      </w:r>
      <w:r w:rsidR="00C97EEC">
        <w:t xml:space="preserve">and cannot import </w:t>
      </w:r>
      <w:r w:rsidR="009B296F" w:rsidRPr="009B296F">
        <w:t>ODS for destruction</w:t>
      </w:r>
      <w:r w:rsidR="00C97EEC">
        <w:t>,</w:t>
      </w:r>
      <w:r w:rsidR="009B296F" w:rsidRPr="009B296F">
        <w:t xml:space="preserve"> as hazardous waste imports are </w:t>
      </w:r>
      <w:r w:rsidR="00C97EEC">
        <w:t xml:space="preserve">only allowed for recycling. </w:t>
      </w:r>
    </w:p>
    <w:p w14:paraId="3D02BF53" w14:textId="23283D17" w:rsidR="009B296F" w:rsidRDefault="009B296F" w:rsidP="00302D2C">
      <w:pPr>
        <w:pStyle w:val="Heading1"/>
        <w:tabs>
          <w:tab w:val="clear" w:pos="0"/>
          <w:tab w:val="num" w:pos="720"/>
        </w:tabs>
        <w:spacing w:before="240"/>
      </w:pPr>
      <w:r w:rsidRPr="009B296F">
        <w:t xml:space="preserve">Adequate funding for demonstration </w:t>
      </w:r>
      <w:r w:rsidR="008B4E11">
        <w:t xml:space="preserve">of </w:t>
      </w:r>
      <w:r w:rsidRPr="009B296F">
        <w:t>ODS destruction projects should consider costs associated with handling, transportation and dissemination activities.</w:t>
      </w:r>
      <w:r w:rsidR="001E1360" w:rsidRPr="001E1360">
        <w:t xml:space="preserve"> </w:t>
      </w:r>
      <w:r w:rsidR="001E1360" w:rsidRPr="005A266E">
        <w:t xml:space="preserve">The mode of storage of the ODS waste </w:t>
      </w:r>
      <w:r w:rsidR="001E1360">
        <w:t>(</w:t>
      </w:r>
      <w:r w:rsidR="001E1360" w:rsidRPr="005A266E">
        <w:t>i.e.</w:t>
      </w:r>
      <w:r w:rsidR="001E1360">
        <w:t>,</w:t>
      </w:r>
      <w:r w:rsidR="001E1360" w:rsidRPr="005A266E">
        <w:t xml:space="preserve"> in several pressure cylinders at the point of origin</w:t>
      </w:r>
      <w:r w:rsidR="001E1360">
        <w:t>)</w:t>
      </w:r>
      <w:r w:rsidR="001E1360" w:rsidRPr="005A266E">
        <w:t xml:space="preserve"> has an impact on the transport costs</w:t>
      </w:r>
      <w:r w:rsidR="001E1360">
        <w:t>, which can be up to 30 per cent</w:t>
      </w:r>
      <w:r w:rsidR="001E1360" w:rsidRPr="005A266E">
        <w:t xml:space="preserve"> higher </w:t>
      </w:r>
      <w:r w:rsidR="001E1360">
        <w:t>than</w:t>
      </w:r>
      <w:r w:rsidR="001E1360" w:rsidRPr="005A266E">
        <w:t xml:space="preserve"> the scenario of </w:t>
      </w:r>
      <w:r w:rsidR="001E1360">
        <w:t xml:space="preserve">transporting </w:t>
      </w:r>
      <w:r w:rsidR="001E0873">
        <w:t>once</w:t>
      </w:r>
      <w:r w:rsidR="008B4E11">
        <w:t xml:space="preserve"> in</w:t>
      </w:r>
      <w:r w:rsidR="001E0873">
        <w:t xml:space="preserve"> </w:t>
      </w:r>
      <w:r w:rsidR="001E1360">
        <w:t xml:space="preserve">a single container. </w:t>
      </w:r>
      <w:r w:rsidR="001E0873">
        <w:t>In this regard, r</w:t>
      </w:r>
      <w:r w:rsidR="001E1360">
        <w:t>egional projects</w:t>
      </w:r>
      <w:r w:rsidR="008B4E11">
        <w:t xml:space="preserve"> that </w:t>
      </w:r>
      <w:r w:rsidR="001E0873">
        <w:t>provide</w:t>
      </w:r>
      <w:r w:rsidR="001E1360">
        <w:t xml:space="preserve"> an economy of scale</w:t>
      </w:r>
      <w:r w:rsidR="001E0873">
        <w:t xml:space="preserve"> and a</w:t>
      </w:r>
      <w:r w:rsidR="00302D2C" w:rsidRPr="00BA03A6">
        <w:t xml:space="preserve">n environmental fund, can be an efficient </w:t>
      </w:r>
      <w:r w:rsidR="00302D2C">
        <w:t xml:space="preserve">financial </w:t>
      </w:r>
      <w:r w:rsidR="00302D2C" w:rsidRPr="00BA03A6">
        <w:t xml:space="preserve">mechanism </w:t>
      </w:r>
      <w:r w:rsidR="00302D2C">
        <w:t>for t</w:t>
      </w:r>
      <w:r w:rsidR="00302D2C" w:rsidRPr="00BA03A6">
        <w:t>he collection, transport, aggregation an</w:t>
      </w:r>
      <w:r w:rsidR="001E0873">
        <w:t>d destruction of waste mixtures and</w:t>
      </w:r>
      <w:r w:rsidR="00302D2C">
        <w:t xml:space="preserve"> </w:t>
      </w:r>
      <w:r w:rsidR="008B4E11">
        <w:t>provide</w:t>
      </w:r>
      <w:r w:rsidR="00302D2C" w:rsidRPr="00BA03A6">
        <w:t xml:space="preserve"> a</w:t>
      </w:r>
      <w:r w:rsidR="001E0873">
        <w:t xml:space="preserve"> sustainable</w:t>
      </w:r>
      <w:r w:rsidR="00302D2C" w:rsidRPr="00BA03A6">
        <w:t xml:space="preserve"> incentive to recover ODS waste by subsidizing the fee that the waste management facility pays</w:t>
      </w:r>
      <w:r w:rsidR="000C7808">
        <w:t xml:space="preserve"> to</w:t>
      </w:r>
      <w:r w:rsidR="00302D2C" w:rsidRPr="00BA03A6">
        <w:t xml:space="preserve"> </w:t>
      </w:r>
      <w:r w:rsidR="00302D2C">
        <w:t>individual collectors</w:t>
      </w:r>
      <w:r w:rsidR="00302D2C" w:rsidRPr="00BA03A6">
        <w:t xml:space="preserve">. </w:t>
      </w:r>
    </w:p>
    <w:p w14:paraId="5CADCF04" w14:textId="7523B5E2" w:rsidR="001E0873" w:rsidRDefault="000C7808" w:rsidP="001E0873">
      <w:pPr>
        <w:pStyle w:val="Heading1"/>
        <w:tabs>
          <w:tab w:val="clear" w:pos="0"/>
          <w:tab w:val="num" w:pos="720"/>
        </w:tabs>
        <w:spacing w:before="240"/>
      </w:pPr>
      <w:r>
        <w:t>One</w:t>
      </w:r>
      <w:r w:rsidR="001E0873" w:rsidRPr="005A266E">
        <w:t xml:space="preserve"> project demonstrate</w:t>
      </w:r>
      <w:r>
        <w:t>d that</w:t>
      </w:r>
      <w:r w:rsidR="001E0873" w:rsidRPr="005A266E">
        <w:t xml:space="preserve"> the status of voluntary carbon markets prevents carbon revenue generation, regardless of the amount of ODS was</w:t>
      </w:r>
      <w:r w:rsidR="001E0873">
        <w:t>te to be dispose</w:t>
      </w:r>
      <w:r w:rsidR="00564E97">
        <w:t>d</w:t>
      </w:r>
      <w:r w:rsidR="001E0873" w:rsidRPr="005A266E">
        <w:t xml:space="preserve">. </w:t>
      </w:r>
      <w:r w:rsidR="001E0873">
        <w:t>A</w:t>
      </w:r>
      <w:r w:rsidR="001E0873" w:rsidRPr="005A266E">
        <w:t xml:space="preserve"> revised implementation plan is looking into the most cost-efficient way of managing the ODS waste collected while paying attention to the interests of </w:t>
      </w:r>
      <w:r w:rsidR="001E0873">
        <w:t>the country</w:t>
      </w:r>
      <w:r w:rsidR="001E0873" w:rsidRPr="005A266E">
        <w:t xml:space="preserve"> when it comes to aligning their ODS waste management practices and procedures with those in the E</w:t>
      </w:r>
      <w:r w:rsidR="001E0873">
        <w:t xml:space="preserve">uropean </w:t>
      </w:r>
      <w:r w:rsidR="001E0873" w:rsidRPr="005A266E">
        <w:t>U</w:t>
      </w:r>
      <w:r w:rsidR="001E0873">
        <w:t>nion</w:t>
      </w:r>
      <w:r>
        <w:t>.</w:t>
      </w:r>
    </w:p>
    <w:p w14:paraId="2D72A713" w14:textId="354F2C15" w:rsidR="003C0138" w:rsidRDefault="003C0138" w:rsidP="001E1360">
      <w:pPr>
        <w:pStyle w:val="Heading1"/>
        <w:tabs>
          <w:tab w:val="clear" w:pos="0"/>
          <w:tab w:val="num" w:pos="720"/>
        </w:tabs>
        <w:spacing w:before="240"/>
      </w:pPr>
      <w:r w:rsidRPr="003C0138">
        <w:t xml:space="preserve">The informal </w:t>
      </w:r>
      <w:r w:rsidR="00C97EEC">
        <w:t>sector should be controlled as it brings it</w:t>
      </w:r>
      <w:r w:rsidR="000C7808">
        <w:t>s</w:t>
      </w:r>
      <w:r w:rsidR="00C97EEC">
        <w:t xml:space="preserve"> share of setbacks: </w:t>
      </w:r>
      <w:r w:rsidRPr="003C0138">
        <w:t>collectors removed components</w:t>
      </w:r>
      <w:r w:rsidR="00C97EEC">
        <w:t xml:space="preserve"> to sell</w:t>
      </w:r>
      <w:r w:rsidRPr="003C0138">
        <w:t xml:space="preserve"> </w:t>
      </w:r>
      <w:r w:rsidR="00C97EEC">
        <w:t xml:space="preserve">(i.e., </w:t>
      </w:r>
      <w:r w:rsidRPr="003C0138">
        <w:t>comp</w:t>
      </w:r>
      <w:r w:rsidR="00C97EEC">
        <w:t xml:space="preserve">ressors, motors, </w:t>
      </w:r>
      <w:r w:rsidRPr="003C0138">
        <w:t>metals such as copper wires and pipes)</w:t>
      </w:r>
      <w:r w:rsidR="00C97EEC">
        <w:t xml:space="preserve"> which contributes to the very small amounts of refrigerant</w:t>
      </w:r>
      <w:r w:rsidRPr="003C0138">
        <w:t xml:space="preserve"> left in obsolete appliances and vehicles.</w:t>
      </w:r>
      <w:r w:rsidR="001E1360">
        <w:t xml:space="preserve"> This contributes to the issue of a</w:t>
      </w:r>
      <w:r w:rsidR="001E1360" w:rsidRPr="003C0138">
        <w:t xml:space="preserve"> much lower availability of ODS waste</w:t>
      </w:r>
      <w:r w:rsidR="001E1360">
        <w:t xml:space="preserve"> than estimated</w:t>
      </w:r>
      <w:r w:rsidR="001E1360" w:rsidRPr="003C0138">
        <w:t xml:space="preserve">, </w:t>
      </w:r>
      <w:r w:rsidR="001E0873">
        <w:t>leading to a re</w:t>
      </w:r>
      <w:r w:rsidR="001E0873">
        <w:noBreakHyphen/>
      </w:r>
      <w:r w:rsidR="001E1360" w:rsidRPr="003C0138">
        <w:t>design of the disposal strategy</w:t>
      </w:r>
      <w:r w:rsidR="001E1360">
        <w:t>.</w:t>
      </w:r>
    </w:p>
    <w:p w14:paraId="2E5D38F1" w14:textId="6B72F232" w:rsidR="00BA03A6" w:rsidRPr="00782D08" w:rsidRDefault="002C3D01" w:rsidP="00AC026C">
      <w:pPr>
        <w:pStyle w:val="Heading1"/>
        <w:tabs>
          <w:tab w:val="clear" w:pos="0"/>
          <w:tab w:val="num" w:pos="720"/>
        </w:tabs>
        <w:spacing w:before="240"/>
      </w:pPr>
      <w:r>
        <w:t>S</w:t>
      </w:r>
      <w:r w:rsidRPr="00BA03A6">
        <w:t xml:space="preserve">cheduled </w:t>
      </w:r>
      <w:r>
        <w:t xml:space="preserve">environmental </w:t>
      </w:r>
      <w:r w:rsidRPr="00BA03A6">
        <w:t>inspections</w:t>
      </w:r>
      <w:r>
        <w:t xml:space="preserve"> and training of</w:t>
      </w:r>
      <w:r w:rsidRPr="00BA03A6">
        <w:t xml:space="preserve"> </w:t>
      </w:r>
      <w:r>
        <w:t>e</w:t>
      </w:r>
      <w:r w:rsidR="00BA03A6" w:rsidRPr="00BA03A6">
        <w:t xml:space="preserve">nvironment inspectors to review equipment </w:t>
      </w:r>
      <w:r w:rsidR="001E0873" w:rsidRPr="00BA03A6">
        <w:t>logbooks</w:t>
      </w:r>
      <w:r w:rsidR="00BA03A6" w:rsidRPr="00BA03A6">
        <w:t xml:space="preserve"> </w:t>
      </w:r>
      <w:r w:rsidR="001E0873">
        <w:t>should be encouraged.</w:t>
      </w:r>
      <w:r w:rsidR="008B3150">
        <w:t xml:space="preserve"> </w:t>
      </w:r>
      <w:r w:rsidR="00BA03A6" w:rsidRPr="00BA03A6">
        <w:t xml:space="preserve">Environmental taxes on refrigerants contributing to ozone layer depletion and climate change might feed environmental funds to finance the </w:t>
      </w:r>
      <w:r w:rsidR="001E0873">
        <w:t>sustainable</w:t>
      </w:r>
      <w:r w:rsidR="00BA03A6" w:rsidRPr="00782D08">
        <w:t xml:space="preserve"> disposal of refriger</w:t>
      </w:r>
      <w:r w:rsidRPr="00782D08">
        <w:t>ant waste</w:t>
      </w:r>
      <w:r w:rsidR="00BA03A6" w:rsidRPr="00782D08">
        <w:t>.</w:t>
      </w:r>
    </w:p>
    <w:p w14:paraId="495E4C8B" w14:textId="0B5C2A5A" w:rsidR="008924C9" w:rsidRDefault="008924C9" w:rsidP="008924C9">
      <w:pPr>
        <w:pStyle w:val="Heading1"/>
        <w:tabs>
          <w:tab w:val="clear" w:pos="0"/>
          <w:tab w:val="num" w:pos="720"/>
        </w:tabs>
        <w:spacing w:before="240"/>
      </w:pPr>
      <w:r w:rsidRPr="00782D08">
        <w:t>The</w:t>
      </w:r>
      <w:r w:rsidR="00AC026C" w:rsidRPr="00782D08">
        <w:t xml:space="preserve"> promotion low-GWP refrigerants in air</w:t>
      </w:r>
      <w:r w:rsidR="00AC026C" w:rsidRPr="00782D08">
        <w:noBreakHyphen/>
        <w:t xml:space="preserve">conditioning for high-ambient temperatures </w:t>
      </w:r>
      <w:r w:rsidR="004C5E27" w:rsidRPr="00782D08">
        <w:t xml:space="preserve">(HAT) </w:t>
      </w:r>
      <w:r w:rsidR="00AC026C" w:rsidRPr="00782D08">
        <w:t xml:space="preserve">found </w:t>
      </w:r>
      <w:r w:rsidRPr="00782D08">
        <w:t>potential alternatives that have cooling capacities and energy efficiency performances clo</w:t>
      </w:r>
      <w:r w:rsidR="00AC026C" w:rsidRPr="00782D08">
        <w:t>se (and even better) to the baseline refrigerants, which, with</w:t>
      </w:r>
      <w:r w:rsidRPr="00782D08">
        <w:t xml:space="preserve"> further engineering, can be strong</w:t>
      </w:r>
      <w:r w:rsidR="00AC026C" w:rsidRPr="00782D08">
        <w:t xml:space="preserve"> alternatives</w:t>
      </w:r>
      <w:r w:rsidRPr="00782D08">
        <w:t xml:space="preserve"> to replace HCFC-22</w:t>
      </w:r>
      <w:r w:rsidR="00AC026C" w:rsidRPr="00782D08">
        <w:t>. L</w:t>
      </w:r>
      <w:r w:rsidRPr="00782D08">
        <w:t>ocal air-conditioning</w:t>
      </w:r>
      <w:r>
        <w:t xml:space="preserve"> industries in </w:t>
      </w:r>
      <w:r w:rsidR="00AC026C">
        <w:t xml:space="preserve">HAT </w:t>
      </w:r>
      <w:r>
        <w:t xml:space="preserve">countries </w:t>
      </w:r>
      <w:r w:rsidR="00AC026C">
        <w:t xml:space="preserve">need improvement in the research and development capacity </w:t>
      </w:r>
      <w:r>
        <w:t xml:space="preserve">in re-designing and optimising products using low-GWP alternatives with their specific characteristics, such as flammability, higher pressures, temperature glide, and excess discharge temperature. </w:t>
      </w:r>
      <w:r w:rsidR="004C5E27">
        <w:t>However, e</w:t>
      </w:r>
      <w:r>
        <w:t xml:space="preserve">conomic and technology transfer barriers such as intellectual property rights will continue to be an issue </w:t>
      </w:r>
      <w:r w:rsidR="004C5E27">
        <w:t>until</w:t>
      </w:r>
      <w:r>
        <w:t xml:space="preserve"> international and regional markets stabilise and focus on a limited group of </w:t>
      </w:r>
      <w:r>
        <w:lastRenderedPageBreak/>
        <w:t>alternative refrigerant</w:t>
      </w:r>
      <w:r w:rsidR="00444183">
        <w:t>s</w:t>
      </w:r>
      <w:r>
        <w:t>.</w:t>
      </w:r>
      <w:r w:rsidR="004C5E27">
        <w:t xml:space="preserve"> A well-organized</w:t>
      </w:r>
      <w:r w:rsidRPr="008924C9">
        <w:t xml:space="preserve"> approach is needed in addressing </w:t>
      </w:r>
      <w:r w:rsidR="004C5E27">
        <w:t xml:space="preserve">the fast progressing </w:t>
      </w:r>
      <w:r w:rsidRPr="008924C9">
        <w:t>energy efficiency</w:t>
      </w:r>
      <w:r w:rsidR="004C5E27">
        <w:t xml:space="preserve"> standards</w:t>
      </w:r>
      <w:r w:rsidRPr="008924C9">
        <w:t xml:space="preserve"> in conjunction with low-GWP alternatives in orde</w:t>
      </w:r>
      <w:r w:rsidR="001E0873">
        <w:t>r to avoid promotion of higher-</w:t>
      </w:r>
      <w:r w:rsidRPr="008924C9">
        <w:t xml:space="preserve">GWP alternatives that are </w:t>
      </w:r>
      <w:r w:rsidR="001E0873" w:rsidRPr="008924C9">
        <w:t>present</w:t>
      </w:r>
      <w:r w:rsidR="001E0873">
        <w:t>ly</w:t>
      </w:r>
      <w:r w:rsidR="001E0873" w:rsidRPr="008924C9">
        <w:t xml:space="preserve"> </w:t>
      </w:r>
      <w:r w:rsidRPr="008924C9">
        <w:t xml:space="preserve">commercially available. The global move towards HFCs in addition to energy efficiency pressure </w:t>
      </w:r>
      <w:r w:rsidR="00444183">
        <w:t>could provide a</w:t>
      </w:r>
      <w:r w:rsidRPr="008924C9">
        <w:t xml:space="preserve">n opportunity to expand the horizon for non-conventional </w:t>
      </w:r>
      <w:r w:rsidR="004C5E27">
        <w:t>district cooling</w:t>
      </w:r>
      <w:r w:rsidRPr="008924C9">
        <w:t xml:space="preserve"> plants.</w:t>
      </w:r>
    </w:p>
    <w:p w14:paraId="41AB45EA" w14:textId="77777777" w:rsidR="00FC62C7" w:rsidRPr="00F6394D" w:rsidRDefault="00FC62C7" w:rsidP="00FC62C7">
      <w:pPr>
        <w:pStyle w:val="Heading1"/>
        <w:keepNext/>
        <w:keepLines/>
        <w:numPr>
          <w:ilvl w:val="0"/>
          <w:numId w:val="0"/>
        </w:numPr>
        <w:spacing w:before="120"/>
        <w:rPr>
          <w:b/>
          <w:lang w:eastAsia="ja-JP"/>
        </w:rPr>
      </w:pPr>
      <w:r w:rsidRPr="00F6394D">
        <w:rPr>
          <w:b/>
          <w:lang w:eastAsia="ja-JP"/>
        </w:rPr>
        <w:t>Outstanding MYA PCRs and PCRs</w:t>
      </w:r>
    </w:p>
    <w:p w14:paraId="767CD1D0" w14:textId="77777777" w:rsidR="00444183" w:rsidRDefault="00FC62C7" w:rsidP="0065458E">
      <w:pPr>
        <w:pStyle w:val="Heading1"/>
        <w:tabs>
          <w:tab w:val="clear" w:pos="0"/>
          <w:tab w:val="num" w:pos="720"/>
        </w:tabs>
        <w:spacing w:before="240"/>
      </w:pPr>
      <w:r>
        <w:t>The Secretariat appreciates the actions by some of the bilateral and IAs to address the backlog of outstanding PCRs.</w:t>
      </w:r>
      <w:r>
        <w:rPr>
          <w:rStyle w:val="FootnoteReference"/>
        </w:rPr>
        <w:footnoteReference w:id="6"/>
      </w:r>
      <w:r>
        <w:t xml:space="preserve"> </w:t>
      </w:r>
      <w:r w:rsidRPr="006E3C40">
        <w:t>The Secretariat stresse</w:t>
      </w:r>
      <w:r w:rsidR="009736ED">
        <w:t>s</w:t>
      </w:r>
      <w:r w:rsidRPr="006E3C40">
        <w:t xml:space="preserve"> the issue of submission of PCRs for stage I of the HPMP to the bilateral and IAs, as these are mandatory for the approval of the second stage</w:t>
      </w:r>
      <w:r w:rsidRPr="006E3C40">
        <w:rPr>
          <w:rStyle w:val="FootnoteReference"/>
        </w:rPr>
        <w:footnoteReference w:id="7"/>
      </w:r>
      <w:r w:rsidRPr="006E3C40">
        <w:t xml:space="preserve">. </w:t>
      </w:r>
    </w:p>
    <w:p w14:paraId="152300DA" w14:textId="3A269DB4" w:rsidR="00FC62C7" w:rsidRPr="00444183" w:rsidRDefault="00FC62C7" w:rsidP="00EC718E">
      <w:pPr>
        <w:pStyle w:val="Heading1"/>
        <w:keepNext/>
        <w:keepLines/>
        <w:numPr>
          <w:ilvl w:val="0"/>
          <w:numId w:val="0"/>
        </w:numPr>
        <w:tabs>
          <w:tab w:val="num" w:pos="720"/>
          <w:tab w:val="left" w:pos="8280"/>
        </w:tabs>
        <w:rPr>
          <w:b/>
          <w:lang w:val="en-US"/>
        </w:rPr>
      </w:pPr>
      <w:r w:rsidRPr="00444183">
        <w:rPr>
          <w:b/>
          <w:lang w:val="en-US"/>
        </w:rPr>
        <w:t>RECOMMENDATION</w:t>
      </w:r>
    </w:p>
    <w:p w14:paraId="7AE46350" w14:textId="77777777" w:rsidR="00FC62C7" w:rsidRPr="00E83C53" w:rsidRDefault="00FC62C7" w:rsidP="00FC62C7">
      <w:pPr>
        <w:pStyle w:val="Heading1"/>
        <w:keepNext/>
        <w:keepLines/>
        <w:tabs>
          <w:tab w:val="clear" w:pos="0"/>
          <w:tab w:val="num" w:pos="720"/>
        </w:tabs>
      </w:pPr>
      <w:r w:rsidRPr="00E83C53">
        <w:t xml:space="preserve">The Executive Committee may wish: </w:t>
      </w:r>
    </w:p>
    <w:p w14:paraId="26C2F624" w14:textId="7953F015" w:rsidR="00FC62C7" w:rsidRPr="00E83C53" w:rsidRDefault="00FC62C7" w:rsidP="00FC62C7">
      <w:pPr>
        <w:pStyle w:val="Heading2"/>
        <w:keepNext/>
        <w:keepLines/>
        <w:widowControl/>
        <w:numPr>
          <w:ilvl w:val="1"/>
          <w:numId w:val="1"/>
        </w:numPr>
        <w:tabs>
          <w:tab w:val="clear" w:pos="0"/>
          <w:tab w:val="num" w:pos="-540"/>
        </w:tabs>
      </w:pPr>
      <w:r>
        <w:t>To note the 2019</w:t>
      </w:r>
      <w:r w:rsidRPr="00E83C53">
        <w:t xml:space="preserve"> consolidated project completion report (PCR) contained in document UNEP/OzL.Pro/ExCom/</w:t>
      </w:r>
      <w:r w:rsidRPr="006E3C40">
        <w:t>8</w:t>
      </w:r>
      <w:r>
        <w:t>3</w:t>
      </w:r>
      <w:r w:rsidRPr="006E3C40">
        <w:t>/</w:t>
      </w:r>
      <w:r w:rsidR="008B3150" w:rsidRPr="008B3150">
        <w:t>12</w:t>
      </w:r>
      <w:r w:rsidRPr="00665566">
        <w:t>;</w:t>
      </w:r>
      <w:r w:rsidRPr="00E83C53">
        <w:t xml:space="preserve"> </w:t>
      </w:r>
    </w:p>
    <w:p w14:paraId="20698325" w14:textId="2D6122DE" w:rsidR="00FC62C7" w:rsidRPr="00E83C53" w:rsidRDefault="00FC62C7" w:rsidP="00FC62C7">
      <w:pPr>
        <w:pStyle w:val="Heading2"/>
        <w:numPr>
          <w:ilvl w:val="1"/>
          <w:numId w:val="1"/>
        </w:numPr>
        <w:tabs>
          <w:tab w:val="clear" w:pos="0"/>
          <w:tab w:val="num" w:pos="-540"/>
        </w:tabs>
      </w:pPr>
      <w:r w:rsidRPr="00E83C53">
        <w:t xml:space="preserve">To urge bilateral and implementing agencies to </w:t>
      </w:r>
      <w:r w:rsidR="00AF0E5F">
        <w:t>submit</w:t>
      </w:r>
      <w:r w:rsidR="00444183">
        <w:t>,</w:t>
      </w:r>
      <w:r w:rsidR="00AF0E5F">
        <w:t xml:space="preserve"> </w:t>
      </w:r>
      <w:r w:rsidR="00444183">
        <w:t>at</w:t>
      </w:r>
      <w:r w:rsidR="00AF0E5F">
        <w:t xml:space="preserve"> the 84</w:t>
      </w:r>
      <w:r w:rsidR="00AF0E5F" w:rsidRPr="00AF0E5F">
        <w:rPr>
          <w:vertAlign w:val="superscript"/>
        </w:rPr>
        <w:t>th</w:t>
      </w:r>
      <w:r w:rsidR="00AF0E5F">
        <w:t xml:space="preserve"> </w:t>
      </w:r>
      <w:r w:rsidRPr="00E83C53">
        <w:t>meeting</w:t>
      </w:r>
      <w:r w:rsidR="00444183">
        <w:t>,</w:t>
      </w:r>
      <w:r w:rsidRPr="00E83C53">
        <w:t xml:space="preserve"> PCRs for multi</w:t>
      </w:r>
      <w:r w:rsidRPr="00E83C53">
        <w:noBreakHyphen/>
        <w:t xml:space="preserve">year agreements (MYAs) and individual projects that were due, and if they </w:t>
      </w:r>
      <w:r>
        <w:t>were</w:t>
      </w:r>
      <w:r w:rsidRPr="00E83C53">
        <w:t xml:space="preserve"> not </w:t>
      </w:r>
      <w:r>
        <w:t xml:space="preserve">going to </w:t>
      </w:r>
      <w:r w:rsidRPr="00E83C53">
        <w:t>submit</w:t>
      </w:r>
      <w:r w:rsidR="00444183">
        <w:t xml:space="preserve"> them</w:t>
      </w:r>
      <w:r w:rsidRPr="00E83C53">
        <w:t xml:space="preserve">, to provide the reasons; </w:t>
      </w:r>
    </w:p>
    <w:p w14:paraId="0AD8E189" w14:textId="77777777" w:rsidR="00FC62C7" w:rsidRPr="00E83C53" w:rsidRDefault="00FC62C7" w:rsidP="00FC62C7">
      <w:pPr>
        <w:pStyle w:val="Heading2"/>
        <w:numPr>
          <w:ilvl w:val="1"/>
          <w:numId w:val="1"/>
        </w:numPr>
        <w:tabs>
          <w:tab w:val="clear" w:pos="0"/>
          <w:tab w:val="num" w:pos="-540"/>
        </w:tabs>
        <w:rPr>
          <w:lang w:eastAsia="ja-JP"/>
        </w:rPr>
      </w:pPr>
      <w:r w:rsidRPr="00E83C53">
        <w:t xml:space="preserve">To urge lead and cooperating agencies to closely coordinate their work in finalizing their portion of PCRs to allow the lead implementing agency to submit </w:t>
      </w:r>
      <w:r>
        <w:t>the completed PCRs</w:t>
      </w:r>
      <w:r w:rsidRPr="00E83C53">
        <w:t xml:space="preserve"> according to the schedule;</w:t>
      </w:r>
    </w:p>
    <w:p w14:paraId="3D50F5FF" w14:textId="77777777" w:rsidR="00FC62C7" w:rsidRDefault="00FC62C7" w:rsidP="00FC62C7">
      <w:pPr>
        <w:pStyle w:val="Heading2"/>
        <w:widowControl/>
        <w:numPr>
          <w:ilvl w:val="1"/>
          <w:numId w:val="1"/>
        </w:numPr>
        <w:tabs>
          <w:tab w:val="clear" w:pos="0"/>
          <w:tab w:val="num" w:pos="-540"/>
        </w:tabs>
      </w:pPr>
      <w:r>
        <w:t>To urge bilateral and implementing agencies to enter clear, well written and thorough lessons when submitting their PCRs; and</w:t>
      </w:r>
    </w:p>
    <w:p w14:paraId="77AEE6BF" w14:textId="293FA8CF" w:rsidR="00052C5C" w:rsidRDefault="00FC62C7" w:rsidP="008B3150">
      <w:pPr>
        <w:pStyle w:val="Heading2"/>
        <w:widowControl/>
        <w:numPr>
          <w:ilvl w:val="1"/>
          <w:numId w:val="1"/>
        </w:numPr>
        <w:tabs>
          <w:tab w:val="clear" w:pos="0"/>
          <w:tab w:val="num" w:pos="-540"/>
          <w:tab w:val="left" w:pos="8280"/>
        </w:tabs>
      </w:pPr>
      <w:r>
        <w:t>To invite all those involved in the preparation and implementation of MYAs and individual projects to take into consideration the lessons learned from PCRs, if relevant, when preparing and implementing future projects.</w:t>
      </w:r>
    </w:p>
    <w:p w14:paraId="0BD71611" w14:textId="77777777" w:rsidR="00AF0E5F" w:rsidRDefault="00AF0E5F" w:rsidP="001C3C80">
      <w:pPr>
        <w:tabs>
          <w:tab w:val="left" w:pos="8280"/>
        </w:tabs>
        <w:sectPr w:rsidR="00AF0E5F" w:rsidSect="00896234">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pPr>
    </w:p>
    <w:p w14:paraId="55763436" w14:textId="77777777" w:rsidR="00AF0E5F" w:rsidRPr="000B1E64" w:rsidRDefault="00AF0E5F" w:rsidP="00AF0E5F">
      <w:pPr>
        <w:pStyle w:val="Heading2"/>
        <w:keepNext/>
        <w:keepLines/>
        <w:widowControl/>
        <w:numPr>
          <w:ilvl w:val="0"/>
          <w:numId w:val="0"/>
        </w:numPr>
        <w:jc w:val="center"/>
        <w:rPr>
          <w:b/>
        </w:rPr>
      </w:pPr>
      <w:r w:rsidRPr="000B1E64">
        <w:rPr>
          <w:b/>
        </w:rPr>
        <w:lastRenderedPageBreak/>
        <w:t>Annex I</w:t>
      </w:r>
    </w:p>
    <w:p w14:paraId="32BDD1A3" w14:textId="77777777" w:rsidR="00AF0E5F" w:rsidRPr="005154DE" w:rsidRDefault="00AF0E5F" w:rsidP="00AF0E5F">
      <w:pPr>
        <w:spacing w:after="240"/>
        <w:jc w:val="center"/>
        <w:rPr>
          <w:b/>
        </w:rPr>
      </w:pPr>
      <w:r w:rsidRPr="005154DE">
        <w:rPr>
          <w:b/>
        </w:rPr>
        <w:t>MYA PCRs RECEIVED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8"/>
        <w:gridCol w:w="3128"/>
        <w:gridCol w:w="994"/>
        <w:gridCol w:w="2750"/>
      </w:tblGrid>
      <w:tr w:rsidR="005E4209" w:rsidRPr="00574BCC" w14:paraId="1E032A18" w14:textId="77777777" w:rsidTr="00254756">
        <w:trPr>
          <w:trHeight w:val="456"/>
        </w:trPr>
        <w:tc>
          <w:tcPr>
            <w:tcW w:w="1065" w:type="pct"/>
            <w:shd w:val="clear" w:color="auto" w:fill="auto"/>
            <w:vAlign w:val="center"/>
            <w:hideMark/>
          </w:tcPr>
          <w:p w14:paraId="372021C6" w14:textId="77777777" w:rsidR="005E4209" w:rsidRPr="00821BF6" w:rsidRDefault="005E4209" w:rsidP="005E4209">
            <w:pPr>
              <w:jc w:val="center"/>
              <w:rPr>
                <w:b/>
                <w:bCs/>
                <w:sz w:val="20"/>
                <w:lang w:val="en-CA" w:eastAsia="en-CA"/>
              </w:rPr>
            </w:pPr>
            <w:r w:rsidRPr="00821BF6">
              <w:rPr>
                <w:b/>
                <w:bCs/>
                <w:sz w:val="20"/>
                <w:lang w:val="en-CA" w:eastAsia="en-CA"/>
              </w:rPr>
              <w:t>Country</w:t>
            </w:r>
          </w:p>
        </w:tc>
        <w:tc>
          <w:tcPr>
            <w:tcW w:w="1795" w:type="pct"/>
            <w:shd w:val="clear" w:color="auto" w:fill="auto"/>
            <w:vAlign w:val="center"/>
            <w:hideMark/>
          </w:tcPr>
          <w:p w14:paraId="66BC6E50" w14:textId="77777777" w:rsidR="005E4209" w:rsidRPr="00821BF6" w:rsidRDefault="005E4209" w:rsidP="005E4209">
            <w:pPr>
              <w:jc w:val="center"/>
              <w:rPr>
                <w:b/>
                <w:bCs/>
                <w:sz w:val="20"/>
                <w:lang w:val="en-CA" w:eastAsia="en-CA"/>
              </w:rPr>
            </w:pPr>
            <w:r w:rsidRPr="00821BF6">
              <w:rPr>
                <w:b/>
                <w:bCs/>
                <w:sz w:val="20"/>
                <w:lang w:val="en-CA" w:eastAsia="en-CA"/>
              </w:rPr>
              <w:t>MYA Sector</w:t>
            </w:r>
          </w:p>
        </w:tc>
        <w:tc>
          <w:tcPr>
            <w:tcW w:w="564" w:type="pct"/>
            <w:shd w:val="clear" w:color="auto" w:fill="auto"/>
            <w:vAlign w:val="center"/>
            <w:hideMark/>
          </w:tcPr>
          <w:p w14:paraId="65E0D48B" w14:textId="77777777" w:rsidR="005E4209" w:rsidRPr="00821BF6" w:rsidRDefault="005E4209" w:rsidP="005E4209">
            <w:pPr>
              <w:jc w:val="center"/>
              <w:rPr>
                <w:b/>
                <w:bCs/>
                <w:sz w:val="20"/>
                <w:lang w:val="en-CA" w:eastAsia="en-CA"/>
              </w:rPr>
            </w:pPr>
            <w:r w:rsidRPr="00821BF6">
              <w:rPr>
                <w:b/>
                <w:bCs/>
                <w:sz w:val="20"/>
                <w:lang w:val="en-CA" w:eastAsia="en-CA"/>
              </w:rPr>
              <w:t>Lead Agency</w:t>
            </w:r>
          </w:p>
        </w:tc>
        <w:tc>
          <w:tcPr>
            <w:tcW w:w="1576" w:type="pct"/>
            <w:shd w:val="clear" w:color="auto" w:fill="auto"/>
            <w:vAlign w:val="center"/>
            <w:hideMark/>
          </w:tcPr>
          <w:p w14:paraId="7D46BE65" w14:textId="77777777" w:rsidR="005E4209" w:rsidRPr="00821BF6" w:rsidRDefault="005E4209" w:rsidP="005E4209">
            <w:pPr>
              <w:jc w:val="center"/>
              <w:rPr>
                <w:b/>
                <w:bCs/>
                <w:sz w:val="20"/>
                <w:lang w:val="en-CA" w:eastAsia="en-CA"/>
              </w:rPr>
            </w:pPr>
            <w:r w:rsidRPr="00821BF6">
              <w:rPr>
                <w:b/>
                <w:bCs/>
                <w:sz w:val="20"/>
                <w:lang w:val="en-CA" w:eastAsia="en-CA"/>
              </w:rPr>
              <w:t>Cooperating Agencies</w:t>
            </w:r>
          </w:p>
        </w:tc>
      </w:tr>
      <w:tr w:rsidR="005E4209" w:rsidRPr="00574BCC" w14:paraId="5288D6D0" w14:textId="77777777" w:rsidTr="00254756">
        <w:trPr>
          <w:trHeight w:val="288"/>
        </w:trPr>
        <w:tc>
          <w:tcPr>
            <w:tcW w:w="1065" w:type="pct"/>
            <w:shd w:val="clear" w:color="auto" w:fill="auto"/>
            <w:noWrap/>
            <w:vAlign w:val="bottom"/>
            <w:hideMark/>
          </w:tcPr>
          <w:p w14:paraId="7A72A8DE" w14:textId="77777777" w:rsidR="005E4209" w:rsidRPr="00821BF6" w:rsidRDefault="005E4209" w:rsidP="005E4209">
            <w:pPr>
              <w:jc w:val="left"/>
              <w:rPr>
                <w:sz w:val="20"/>
                <w:lang w:val="en-CA" w:eastAsia="en-CA"/>
              </w:rPr>
            </w:pPr>
            <w:r>
              <w:rPr>
                <w:sz w:val="20"/>
                <w:lang w:val="en-CA" w:eastAsia="en-CA"/>
              </w:rPr>
              <w:t>Angola</w:t>
            </w:r>
          </w:p>
        </w:tc>
        <w:tc>
          <w:tcPr>
            <w:tcW w:w="1795" w:type="pct"/>
            <w:shd w:val="clear" w:color="auto" w:fill="auto"/>
            <w:noWrap/>
            <w:vAlign w:val="bottom"/>
            <w:hideMark/>
          </w:tcPr>
          <w:p w14:paraId="1BC537CC" w14:textId="77777777" w:rsidR="005E4209" w:rsidRPr="00821BF6" w:rsidRDefault="005E4209" w:rsidP="005E4209">
            <w:pPr>
              <w:jc w:val="left"/>
              <w:rPr>
                <w:sz w:val="20"/>
                <w:lang w:val="en-CA" w:eastAsia="en-CA"/>
              </w:rPr>
            </w:pPr>
            <w:r w:rsidRPr="00821BF6">
              <w:rPr>
                <w:sz w:val="20"/>
                <w:lang w:val="en-CA" w:eastAsia="en-CA"/>
              </w:rPr>
              <w:t>HCFC phase out plan (stage I)</w:t>
            </w:r>
          </w:p>
        </w:tc>
        <w:tc>
          <w:tcPr>
            <w:tcW w:w="564" w:type="pct"/>
            <w:shd w:val="clear" w:color="auto" w:fill="auto"/>
            <w:noWrap/>
            <w:vAlign w:val="bottom"/>
            <w:hideMark/>
          </w:tcPr>
          <w:p w14:paraId="77FA5D5B" w14:textId="77777777" w:rsidR="005E4209" w:rsidRPr="00821BF6" w:rsidRDefault="005E4209" w:rsidP="005E4209">
            <w:pPr>
              <w:jc w:val="left"/>
              <w:rPr>
                <w:sz w:val="20"/>
                <w:lang w:val="en-CA" w:eastAsia="en-CA"/>
              </w:rPr>
            </w:pPr>
            <w:r>
              <w:rPr>
                <w:sz w:val="20"/>
                <w:lang w:val="en-CA" w:eastAsia="en-CA"/>
              </w:rPr>
              <w:t>UNDP</w:t>
            </w:r>
          </w:p>
        </w:tc>
        <w:tc>
          <w:tcPr>
            <w:tcW w:w="1576" w:type="pct"/>
            <w:shd w:val="clear" w:color="auto" w:fill="auto"/>
            <w:noWrap/>
            <w:vAlign w:val="bottom"/>
            <w:hideMark/>
          </w:tcPr>
          <w:p w14:paraId="5ADC5A80" w14:textId="77777777" w:rsidR="005E4209" w:rsidRPr="00821BF6" w:rsidRDefault="005E4209" w:rsidP="005E4209">
            <w:pPr>
              <w:jc w:val="left"/>
              <w:rPr>
                <w:sz w:val="20"/>
                <w:lang w:val="en-CA" w:eastAsia="en-CA"/>
              </w:rPr>
            </w:pPr>
          </w:p>
        </w:tc>
      </w:tr>
      <w:tr w:rsidR="005E4209" w:rsidRPr="00574BCC" w14:paraId="64B5ABFE" w14:textId="77777777" w:rsidTr="00254756">
        <w:trPr>
          <w:trHeight w:val="288"/>
        </w:trPr>
        <w:tc>
          <w:tcPr>
            <w:tcW w:w="1065" w:type="pct"/>
            <w:shd w:val="clear" w:color="auto" w:fill="auto"/>
            <w:noWrap/>
            <w:vAlign w:val="bottom"/>
          </w:tcPr>
          <w:p w14:paraId="66A5BC22" w14:textId="77777777" w:rsidR="005E4209" w:rsidRDefault="005E4209" w:rsidP="005E4209">
            <w:pPr>
              <w:jc w:val="left"/>
              <w:rPr>
                <w:sz w:val="20"/>
                <w:lang w:val="en-CA" w:eastAsia="en-CA"/>
              </w:rPr>
            </w:pPr>
            <w:r>
              <w:rPr>
                <w:sz w:val="20"/>
                <w:lang w:val="en-CA" w:eastAsia="en-CA"/>
              </w:rPr>
              <w:t>Chile</w:t>
            </w:r>
          </w:p>
        </w:tc>
        <w:tc>
          <w:tcPr>
            <w:tcW w:w="1795" w:type="pct"/>
            <w:shd w:val="clear" w:color="auto" w:fill="auto"/>
            <w:noWrap/>
            <w:vAlign w:val="bottom"/>
          </w:tcPr>
          <w:p w14:paraId="7F2F44A2" w14:textId="77777777" w:rsidR="005E4209" w:rsidRPr="00821BF6" w:rsidRDefault="005E4209" w:rsidP="005E4209">
            <w:pPr>
              <w:jc w:val="left"/>
              <w:rPr>
                <w:sz w:val="20"/>
                <w:lang w:val="en-CA" w:eastAsia="en-CA"/>
              </w:rPr>
            </w:pPr>
            <w:r w:rsidRPr="00821BF6">
              <w:rPr>
                <w:sz w:val="20"/>
                <w:lang w:val="en-CA" w:eastAsia="en-CA"/>
              </w:rPr>
              <w:t>HCFC phase out plan (stage I)</w:t>
            </w:r>
          </w:p>
        </w:tc>
        <w:tc>
          <w:tcPr>
            <w:tcW w:w="564" w:type="pct"/>
            <w:shd w:val="clear" w:color="auto" w:fill="auto"/>
            <w:noWrap/>
            <w:vAlign w:val="bottom"/>
          </w:tcPr>
          <w:p w14:paraId="5368E45A" w14:textId="77777777" w:rsidR="005E4209" w:rsidRDefault="0035198C" w:rsidP="005E4209">
            <w:pPr>
              <w:jc w:val="left"/>
              <w:rPr>
                <w:sz w:val="20"/>
                <w:lang w:val="en-CA" w:eastAsia="en-CA"/>
              </w:rPr>
            </w:pPr>
            <w:r>
              <w:rPr>
                <w:sz w:val="20"/>
                <w:lang w:val="en-CA" w:eastAsia="en-CA"/>
              </w:rPr>
              <w:t>UNDP</w:t>
            </w:r>
          </w:p>
        </w:tc>
        <w:tc>
          <w:tcPr>
            <w:tcW w:w="1576" w:type="pct"/>
            <w:shd w:val="clear" w:color="auto" w:fill="auto"/>
            <w:noWrap/>
            <w:vAlign w:val="bottom"/>
          </w:tcPr>
          <w:p w14:paraId="7A0D20F1" w14:textId="77777777" w:rsidR="005E4209" w:rsidRPr="00821BF6" w:rsidRDefault="0035198C" w:rsidP="005E4209">
            <w:pPr>
              <w:jc w:val="left"/>
              <w:rPr>
                <w:sz w:val="20"/>
                <w:lang w:val="en-CA" w:eastAsia="en-CA"/>
              </w:rPr>
            </w:pPr>
            <w:r w:rsidRPr="00821BF6">
              <w:rPr>
                <w:color w:val="000000"/>
                <w:sz w:val="20"/>
                <w:lang w:val="en-CA" w:eastAsia="en-CA"/>
              </w:rPr>
              <w:t>UNEP</w:t>
            </w:r>
          </w:p>
        </w:tc>
      </w:tr>
      <w:tr w:rsidR="005E4209" w:rsidRPr="00574BCC" w14:paraId="11BA1A98" w14:textId="77777777" w:rsidTr="00254756">
        <w:trPr>
          <w:trHeight w:val="288"/>
        </w:trPr>
        <w:tc>
          <w:tcPr>
            <w:tcW w:w="1065" w:type="pct"/>
            <w:shd w:val="clear" w:color="auto" w:fill="auto"/>
            <w:noWrap/>
            <w:vAlign w:val="bottom"/>
          </w:tcPr>
          <w:p w14:paraId="28942596" w14:textId="77777777" w:rsidR="005E4209" w:rsidRDefault="005E4209" w:rsidP="005E4209">
            <w:pPr>
              <w:jc w:val="left"/>
              <w:rPr>
                <w:sz w:val="20"/>
                <w:lang w:val="en-CA" w:eastAsia="en-CA"/>
              </w:rPr>
            </w:pPr>
            <w:r>
              <w:rPr>
                <w:sz w:val="20"/>
                <w:lang w:val="en-CA" w:eastAsia="en-CA"/>
              </w:rPr>
              <w:t>China</w:t>
            </w:r>
          </w:p>
        </w:tc>
        <w:tc>
          <w:tcPr>
            <w:tcW w:w="1795" w:type="pct"/>
            <w:shd w:val="clear" w:color="auto" w:fill="auto"/>
            <w:noWrap/>
            <w:vAlign w:val="bottom"/>
          </w:tcPr>
          <w:p w14:paraId="5672BE10" w14:textId="77777777" w:rsidR="005E4209" w:rsidRPr="00821BF6" w:rsidRDefault="005E4209" w:rsidP="005E4209">
            <w:pPr>
              <w:jc w:val="left"/>
              <w:rPr>
                <w:sz w:val="20"/>
                <w:lang w:val="en-CA" w:eastAsia="en-CA"/>
              </w:rPr>
            </w:pPr>
            <w:r w:rsidRPr="00821BF6">
              <w:rPr>
                <w:sz w:val="20"/>
                <w:lang w:val="en-CA" w:eastAsia="en-CA"/>
              </w:rPr>
              <w:t>HCFC phase out plan (stage I)</w:t>
            </w:r>
            <w:r>
              <w:rPr>
                <w:sz w:val="20"/>
                <w:lang w:val="en-CA" w:eastAsia="en-CA"/>
              </w:rPr>
              <w:t xml:space="preserve"> XPS Foam</w:t>
            </w:r>
          </w:p>
        </w:tc>
        <w:tc>
          <w:tcPr>
            <w:tcW w:w="564" w:type="pct"/>
            <w:shd w:val="clear" w:color="auto" w:fill="auto"/>
            <w:noWrap/>
            <w:vAlign w:val="bottom"/>
          </w:tcPr>
          <w:p w14:paraId="0AF24C19" w14:textId="77777777" w:rsidR="005E4209" w:rsidRDefault="005E4209" w:rsidP="005E4209">
            <w:pPr>
              <w:jc w:val="left"/>
              <w:rPr>
                <w:sz w:val="20"/>
                <w:lang w:val="en-CA" w:eastAsia="en-CA"/>
              </w:rPr>
            </w:pPr>
            <w:r>
              <w:rPr>
                <w:sz w:val="20"/>
                <w:lang w:val="en-CA" w:eastAsia="en-CA"/>
              </w:rPr>
              <w:t>UNIDO</w:t>
            </w:r>
          </w:p>
        </w:tc>
        <w:tc>
          <w:tcPr>
            <w:tcW w:w="1576" w:type="pct"/>
            <w:shd w:val="clear" w:color="auto" w:fill="auto"/>
            <w:noWrap/>
            <w:vAlign w:val="bottom"/>
          </w:tcPr>
          <w:p w14:paraId="0C5E1E39" w14:textId="77777777" w:rsidR="005E4209" w:rsidRPr="00821BF6" w:rsidRDefault="005E4209" w:rsidP="005E4209">
            <w:pPr>
              <w:jc w:val="left"/>
              <w:rPr>
                <w:sz w:val="20"/>
                <w:lang w:val="en-CA" w:eastAsia="en-CA"/>
              </w:rPr>
            </w:pPr>
            <w:r>
              <w:rPr>
                <w:sz w:val="20"/>
                <w:lang w:val="en-CA" w:eastAsia="en-CA"/>
              </w:rPr>
              <w:t>Germany</w:t>
            </w:r>
          </w:p>
        </w:tc>
      </w:tr>
      <w:tr w:rsidR="00254756" w:rsidRPr="00574BCC" w14:paraId="4D128491" w14:textId="77777777" w:rsidTr="00254756">
        <w:trPr>
          <w:trHeight w:val="288"/>
        </w:trPr>
        <w:tc>
          <w:tcPr>
            <w:tcW w:w="1065" w:type="pct"/>
            <w:shd w:val="clear" w:color="auto" w:fill="auto"/>
            <w:noWrap/>
            <w:vAlign w:val="bottom"/>
          </w:tcPr>
          <w:p w14:paraId="2B9B014D" w14:textId="77777777" w:rsidR="00254756" w:rsidRDefault="00254756" w:rsidP="005E4209">
            <w:pPr>
              <w:jc w:val="left"/>
              <w:rPr>
                <w:sz w:val="20"/>
                <w:lang w:val="en-CA" w:eastAsia="en-CA"/>
              </w:rPr>
            </w:pPr>
            <w:r>
              <w:rPr>
                <w:sz w:val="20"/>
                <w:lang w:val="en-CA" w:eastAsia="en-CA"/>
              </w:rPr>
              <w:t>China</w:t>
            </w:r>
          </w:p>
        </w:tc>
        <w:tc>
          <w:tcPr>
            <w:tcW w:w="1795" w:type="pct"/>
            <w:shd w:val="clear" w:color="auto" w:fill="auto"/>
            <w:noWrap/>
            <w:vAlign w:val="bottom"/>
          </w:tcPr>
          <w:p w14:paraId="748DB6C5" w14:textId="77777777" w:rsidR="00254756" w:rsidRPr="00821BF6" w:rsidRDefault="00254756" w:rsidP="005E4209">
            <w:pPr>
              <w:jc w:val="left"/>
              <w:rPr>
                <w:sz w:val="20"/>
                <w:lang w:val="en-CA" w:eastAsia="en-CA"/>
              </w:rPr>
            </w:pPr>
            <w:r>
              <w:rPr>
                <w:sz w:val="20"/>
                <w:lang w:val="en-CA" w:eastAsia="en-CA"/>
              </w:rPr>
              <w:t>Foam</w:t>
            </w:r>
          </w:p>
        </w:tc>
        <w:tc>
          <w:tcPr>
            <w:tcW w:w="564" w:type="pct"/>
            <w:shd w:val="clear" w:color="auto" w:fill="auto"/>
            <w:noWrap/>
            <w:vAlign w:val="bottom"/>
          </w:tcPr>
          <w:p w14:paraId="7BA98E90" w14:textId="77777777" w:rsidR="00254756" w:rsidRDefault="00254756" w:rsidP="005E4209">
            <w:pPr>
              <w:jc w:val="left"/>
              <w:rPr>
                <w:sz w:val="20"/>
                <w:lang w:val="en-CA" w:eastAsia="en-CA"/>
              </w:rPr>
            </w:pPr>
            <w:r>
              <w:rPr>
                <w:sz w:val="20"/>
                <w:lang w:val="en-CA" w:eastAsia="en-CA"/>
              </w:rPr>
              <w:t>World Bank</w:t>
            </w:r>
          </w:p>
        </w:tc>
        <w:tc>
          <w:tcPr>
            <w:tcW w:w="1576" w:type="pct"/>
            <w:shd w:val="clear" w:color="auto" w:fill="auto"/>
            <w:noWrap/>
            <w:vAlign w:val="bottom"/>
          </w:tcPr>
          <w:p w14:paraId="32CF12D7" w14:textId="77777777" w:rsidR="00254756" w:rsidRDefault="00254756" w:rsidP="005E4209">
            <w:pPr>
              <w:jc w:val="left"/>
              <w:rPr>
                <w:sz w:val="20"/>
                <w:lang w:val="en-CA" w:eastAsia="en-CA"/>
              </w:rPr>
            </w:pPr>
          </w:p>
        </w:tc>
      </w:tr>
      <w:tr w:rsidR="00254756" w:rsidRPr="00574BCC" w14:paraId="15F6813D" w14:textId="77777777" w:rsidTr="00254756">
        <w:trPr>
          <w:trHeight w:val="288"/>
        </w:trPr>
        <w:tc>
          <w:tcPr>
            <w:tcW w:w="1065" w:type="pct"/>
            <w:shd w:val="clear" w:color="auto" w:fill="auto"/>
            <w:noWrap/>
            <w:vAlign w:val="bottom"/>
          </w:tcPr>
          <w:p w14:paraId="5A748CEF" w14:textId="77777777" w:rsidR="00254756" w:rsidRDefault="00254756" w:rsidP="00254756">
            <w:pPr>
              <w:jc w:val="left"/>
              <w:rPr>
                <w:sz w:val="20"/>
                <w:lang w:val="en-CA" w:eastAsia="en-CA"/>
              </w:rPr>
            </w:pPr>
            <w:r>
              <w:rPr>
                <w:sz w:val="20"/>
                <w:lang w:val="en-CA" w:eastAsia="en-CA"/>
              </w:rPr>
              <w:t>China</w:t>
            </w:r>
          </w:p>
        </w:tc>
        <w:tc>
          <w:tcPr>
            <w:tcW w:w="1795" w:type="pct"/>
            <w:shd w:val="clear" w:color="auto" w:fill="auto"/>
            <w:noWrap/>
            <w:vAlign w:val="bottom"/>
          </w:tcPr>
          <w:p w14:paraId="444F99FF" w14:textId="77777777" w:rsidR="00254756" w:rsidRPr="00821BF6" w:rsidRDefault="00254756" w:rsidP="00254756">
            <w:pPr>
              <w:jc w:val="left"/>
              <w:rPr>
                <w:sz w:val="20"/>
                <w:lang w:val="en-CA" w:eastAsia="en-CA"/>
              </w:rPr>
            </w:pPr>
            <w:r>
              <w:rPr>
                <w:sz w:val="20"/>
                <w:lang w:val="en-CA" w:eastAsia="en-CA"/>
              </w:rPr>
              <w:t>Production CFC</w:t>
            </w:r>
          </w:p>
        </w:tc>
        <w:tc>
          <w:tcPr>
            <w:tcW w:w="564" w:type="pct"/>
            <w:shd w:val="clear" w:color="auto" w:fill="auto"/>
            <w:noWrap/>
            <w:vAlign w:val="bottom"/>
          </w:tcPr>
          <w:p w14:paraId="3CD39810" w14:textId="77777777" w:rsidR="00254756" w:rsidRDefault="00254756" w:rsidP="00254756">
            <w:pPr>
              <w:jc w:val="left"/>
              <w:rPr>
                <w:sz w:val="20"/>
                <w:lang w:val="en-CA" w:eastAsia="en-CA"/>
              </w:rPr>
            </w:pPr>
            <w:r>
              <w:rPr>
                <w:sz w:val="20"/>
                <w:lang w:val="en-CA" w:eastAsia="en-CA"/>
              </w:rPr>
              <w:t>World Bank</w:t>
            </w:r>
          </w:p>
        </w:tc>
        <w:tc>
          <w:tcPr>
            <w:tcW w:w="1576" w:type="pct"/>
            <w:shd w:val="clear" w:color="auto" w:fill="auto"/>
            <w:noWrap/>
            <w:vAlign w:val="bottom"/>
          </w:tcPr>
          <w:p w14:paraId="1C7D8225" w14:textId="77777777" w:rsidR="00254756" w:rsidRDefault="00254756" w:rsidP="00254756">
            <w:pPr>
              <w:jc w:val="left"/>
              <w:rPr>
                <w:sz w:val="20"/>
                <w:lang w:val="en-CA" w:eastAsia="en-CA"/>
              </w:rPr>
            </w:pPr>
          </w:p>
        </w:tc>
      </w:tr>
      <w:tr w:rsidR="00254756" w:rsidRPr="00574BCC" w14:paraId="72677D53" w14:textId="77777777" w:rsidTr="00254756">
        <w:trPr>
          <w:trHeight w:val="288"/>
        </w:trPr>
        <w:tc>
          <w:tcPr>
            <w:tcW w:w="1065" w:type="pct"/>
            <w:shd w:val="clear" w:color="auto" w:fill="auto"/>
            <w:noWrap/>
            <w:vAlign w:val="bottom"/>
          </w:tcPr>
          <w:p w14:paraId="2CC8B2B0" w14:textId="77777777" w:rsidR="00254756" w:rsidRDefault="00254756" w:rsidP="00254756">
            <w:pPr>
              <w:jc w:val="left"/>
              <w:rPr>
                <w:sz w:val="20"/>
                <w:lang w:val="en-CA" w:eastAsia="en-CA"/>
              </w:rPr>
            </w:pPr>
            <w:r>
              <w:rPr>
                <w:sz w:val="20"/>
                <w:lang w:val="en-CA" w:eastAsia="en-CA"/>
              </w:rPr>
              <w:t>China</w:t>
            </w:r>
          </w:p>
        </w:tc>
        <w:tc>
          <w:tcPr>
            <w:tcW w:w="1795" w:type="pct"/>
            <w:shd w:val="clear" w:color="auto" w:fill="auto"/>
            <w:noWrap/>
            <w:vAlign w:val="bottom"/>
          </w:tcPr>
          <w:p w14:paraId="2A7BE640" w14:textId="77777777" w:rsidR="00254756" w:rsidRPr="00821BF6" w:rsidRDefault="00254756" w:rsidP="00254756">
            <w:pPr>
              <w:jc w:val="left"/>
              <w:rPr>
                <w:sz w:val="20"/>
                <w:lang w:val="en-CA" w:eastAsia="en-CA"/>
              </w:rPr>
            </w:pPr>
            <w:r>
              <w:rPr>
                <w:sz w:val="20"/>
                <w:lang w:val="en-CA" w:eastAsia="en-CA"/>
              </w:rPr>
              <w:t>Solvent</w:t>
            </w:r>
          </w:p>
        </w:tc>
        <w:tc>
          <w:tcPr>
            <w:tcW w:w="564" w:type="pct"/>
            <w:shd w:val="clear" w:color="auto" w:fill="auto"/>
            <w:noWrap/>
            <w:vAlign w:val="bottom"/>
          </w:tcPr>
          <w:p w14:paraId="6E3CF6B2" w14:textId="77777777" w:rsidR="00254756" w:rsidRDefault="00254756" w:rsidP="00254756">
            <w:pPr>
              <w:jc w:val="left"/>
              <w:rPr>
                <w:sz w:val="20"/>
                <w:lang w:val="en-CA" w:eastAsia="en-CA"/>
              </w:rPr>
            </w:pPr>
            <w:r>
              <w:rPr>
                <w:sz w:val="20"/>
                <w:lang w:val="en-CA" w:eastAsia="en-CA"/>
              </w:rPr>
              <w:t>UNDP</w:t>
            </w:r>
          </w:p>
        </w:tc>
        <w:tc>
          <w:tcPr>
            <w:tcW w:w="1576" w:type="pct"/>
            <w:shd w:val="clear" w:color="auto" w:fill="auto"/>
            <w:noWrap/>
            <w:vAlign w:val="bottom"/>
          </w:tcPr>
          <w:p w14:paraId="33D0F583" w14:textId="77777777" w:rsidR="00254756" w:rsidRDefault="00254756" w:rsidP="00254756">
            <w:pPr>
              <w:jc w:val="left"/>
              <w:rPr>
                <w:sz w:val="20"/>
                <w:lang w:val="en-CA" w:eastAsia="en-CA"/>
              </w:rPr>
            </w:pPr>
          </w:p>
        </w:tc>
      </w:tr>
      <w:tr w:rsidR="00254756" w:rsidRPr="00574BCC" w14:paraId="32B2B220" w14:textId="77777777" w:rsidTr="00254756">
        <w:trPr>
          <w:trHeight w:val="288"/>
        </w:trPr>
        <w:tc>
          <w:tcPr>
            <w:tcW w:w="1065" w:type="pct"/>
            <w:shd w:val="clear" w:color="auto" w:fill="auto"/>
            <w:noWrap/>
            <w:vAlign w:val="bottom"/>
          </w:tcPr>
          <w:p w14:paraId="073FD816" w14:textId="77777777" w:rsidR="00254756" w:rsidRDefault="00254756" w:rsidP="00254756">
            <w:pPr>
              <w:jc w:val="left"/>
              <w:rPr>
                <w:sz w:val="20"/>
                <w:lang w:val="en-CA" w:eastAsia="en-CA"/>
              </w:rPr>
            </w:pPr>
            <w:r>
              <w:rPr>
                <w:sz w:val="20"/>
                <w:lang w:val="en-CA" w:eastAsia="en-CA"/>
              </w:rPr>
              <w:t>Dominican Republic</w:t>
            </w:r>
          </w:p>
        </w:tc>
        <w:tc>
          <w:tcPr>
            <w:tcW w:w="1795" w:type="pct"/>
            <w:shd w:val="clear" w:color="auto" w:fill="auto"/>
            <w:noWrap/>
            <w:vAlign w:val="bottom"/>
          </w:tcPr>
          <w:p w14:paraId="37516C14" w14:textId="77777777" w:rsidR="00254756" w:rsidRPr="00821BF6" w:rsidRDefault="00254756" w:rsidP="00254756">
            <w:pPr>
              <w:jc w:val="left"/>
              <w:rPr>
                <w:sz w:val="20"/>
                <w:lang w:val="en-CA" w:eastAsia="en-CA"/>
              </w:rPr>
            </w:pPr>
            <w:r w:rsidRPr="00821BF6">
              <w:rPr>
                <w:sz w:val="20"/>
                <w:lang w:val="en-CA" w:eastAsia="en-CA"/>
              </w:rPr>
              <w:t>HCFC phase out plan (stage I)</w:t>
            </w:r>
          </w:p>
        </w:tc>
        <w:tc>
          <w:tcPr>
            <w:tcW w:w="564" w:type="pct"/>
            <w:shd w:val="clear" w:color="auto" w:fill="auto"/>
            <w:noWrap/>
            <w:vAlign w:val="bottom"/>
          </w:tcPr>
          <w:p w14:paraId="49AC1BEC" w14:textId="77777777" w:rsidR="00254756" w:rsidRDefault="00254756" w:rsidP="00254756">
            <w:pPr>
              <w:jc w:val="left"/>
              <w:rPr>
                <w:sz w:val="20"/>
                <w:lang w:val="en-CA" w:eastAsia="en-CA"/>
              </w:rPr>
            </w:pPr>
            <w:r>
              <w:rPr>
                <w:sz w:val="20"/>
                <w:lang w:val="en-CA" w:eastAsia="en-CA"/>
              </w:rPr>
              <w:t>UNDP</w:t>
            </w:r>
          </w:p>
        </w:tc>
        <w:tc>
          <w:tcPr>
            <w:tcW w:w="1576" w:type="pct"/>
            <w:shd w:val="clear" w:color="auto" w:fill="auto"/>
            <w:noWrap/>
            <w:vAlign w:val="bottom"/>
          </w:tcPr>
          <w:p w14:paraId="6AB812B6" w14:textId="77777777" w:rsidR="00254756" w:rsidRDefault="00254756" w:rsidP="00254756">
            <w:pPr>
              <w:jc w:val="left"/>
              <w:rPr>
                <w:sz w:val="20"/>
                <w:lang w:val="en-CA" w:eastAsia="en-CA"/>
              </w:rPr>
            </w:pPr>
            <w:r w:rsidRPr="00821BF6">
              <w:rPr>
                <w:color w:val="000000"/>
                <w:sz w:val="20"/>
                <w:lang w:val="en-CA" w:eastAsia="en-CA"/>
              </w:rPr>
              <w:t>UNEP</w:t>
            </w:r>
          </w:p>
        </w:tc>
      </w:tr>
      <w:tr w:rsidR="00254756" w:rsidRPr="00574BCC" w14:paraId="0EA3B5A0" w14:textId="77777777" w:rsidTr="00254756">
        <w:trPr>
          <w:trHeight w:val="288"/>
        </w:trPr>
        <w:tc>
          <w:tcPr>
            <w:tcW w:w="1065" w:type="pct"/>
            <w:shd w:val="clear" w:color="auto" w:fill="auto"/>
            <w:noWrap/>
            <w:vAlign w:val="bottom"/>
          </w:tcPr>
          <w:p w14:paraId="0C683F95" w14:textId="77777777" w:rsidR="00254756" w:rsidRDefault="00254756" w:rsidP="00254756">
            <w:pPr>
              <w:jc w:val="left"/>
              <w:rPr>
                <w:sz w:val="20"/>
                <w:lang w:val="en-CA" w:eastAsia="en-CA"/>
              </w:rPr>
            </w:pPr>
            <w:r>
              <w:rPr>
                <w:sz w:val="20"/>
                <w:lang w:val="en-CA" w:eastAsia="en-CA"/>
              </w:rPr>
              <w:t>Iran (Islamic Republic of)</w:t>
            </w:r>
          </w:p>
        </w:tc>
        <w:tc>
          <w:tcPr>
            <w:tcW w:w="1795" w:type="pct"/>
            <w:shd w:val="clear" w:color="auto" w:fill="auto"/>
            <w:noWrap/>
            <w:vAlign w:val="bottom"/>
          </w:tcPr>
          <w:p w14:paraId="165BF552" w14:textId="77777777" w:rsidR="00254756" w:rsidRPr="00821BF6" w:rsidRDefault="00254756" w:rsidP="00254756">
            <w:pPr>
              <w:jc w:val="left"/>
              <w:rPr>
                <w:sz w:val="20"/>
                <w:lang w:val="en-CA" w:eastAsia="en-CA"/>
              </w:rPr>
            </w:pPr>
            <w:r w:rsidRPr="00821BF6">
              <w:rPr>
                <w:sz w:val="20"/>
                <w:lang w:val="en-CA" w:eastAsia="en-CA"/>
              </w:rPr>
              <w:t>HCFC phase out plan (stage I)</w:t>
            </w:r>
          </w:p>
        </w:tc>
        <w:tc>
          <w:tcPr>
            <w:tcW w:w="564" w:type="pct"/>
            <w:shd w:val="clear" w:color="auto" w:fill="auto"/>
            <w:noWrap/>
            <w:vAlign w:val="bottom"/>
          </w:tcPr>
          <w:p w14:paraId="60DF1B7C" w14:textId="77777777" w:rsidR="00254756" w:rsidRDefault="00254756" w:rsidP="00254756">
            <w:pPr>
              <w:jc w:val="left"/>
              <w:rPr>
                <w:sz w:val="20"/>
                <w:lang w:val="en-CA" w:eastAsia="en-CA"/>
              </w:rPr>
            </w:pPr>
            <w:r>
              <w:rPr>
                <w:sz w:val="20"/>
                <w:lang w:val="en-CA" w:eastAsia="en-CA"/>
              </w:rPr>
              <w:t>UNDP</w:t>
            </w:r>
          </w:p>
        </w:tc>
        <w:tc>
          <w:tcPr>
            <w:tcW w:w="1576" w:type="pct"/>
            <w:shd w:val="clear" w:color="auto" w:fill="auto"/>
            <w:noWrap/>
            <w:vAlign w:val="bottom"/>
          </w:tcPr>
          <w:p w14:paraId="6A2E55F0" w14:textId="77777777" w:rsidR="00254756" w:rsidRPr="00821BF6" w:rsidRDefault="00254756" w:rsidP="00254756">
            <w:pPr>
              <w:jc w:val="left"/>
              <w:rPr>
                <w:sz w:val="20"/>
                <w:lang w:val="en-CA" w:eastAsia="en-CA"/>
              </w:rPr>
            </w:pPr>
            <w:r w:rsidRPr="005E4209">
              <w:rPr>
                <w:sz w:val="20"/>
                <w:lang w:val="en-CA" w:eastAsia="en-CA"/>
              </w:rPr>
              <w:t>UNEP/UNIDO/Germany</w:t>
            </w:r>
          </w:p>
        </w:tc>
      </w:tr>
      <w:tr w:rsidR="00254756" w:rsidRPr="00574BCC" w14:paraId="7C9374FE" w14:textId="77777777" w:rsidTr="00254756">
        <w:trPr>
          <w:trHeight w:val="288"/>
        </w:trPr>
        <w:tc>
          <w:tcPr>
            <w:tcW w:w="1065" w:type="pct"/>
            <w:shd w:val="clear" w:color="auto" w:fill="auto"/>
            <w:noWrap/>
            <w:vAlign w:val="bottom"/>
          </w:tcPr>
          <w:p w14:paraId="397B8202" w14:textId="77777777" w:rsidR="00254756" w:rsidRDefault="00254756" w:rsidP="00254756">
            <w:pPr>
              <w:jc w:val="left"/>
              <w:rPr>
                <w:sz w:val="20"/>
                <w:lang w:val="en-CA" w:eastAsia="en-CA"/>
              </w:rPr>
            </w:pPr>
            <w:r>
              <w:rPr>
                <w:sz w:val="20"/>
                <w:lang w:val="en-CA" w:eastAsia="en-CA"/>
              </w:rPr>
              <w:t>India</w:t>
            </w:r>
          </w:p>
        </w:tc>
        <w:tc>
          <w:tcPr>
            <w:tcW w:w="1795" w:type="pct"/>
            <w:shd w:val="clear" w:color="auto" w:fill="auto"/>
            <w:noWrap/>
            <w:vAlign w:val="bottom"/>
          </w:tcPr>
          <w:p w14:paraId="52375A1F" w14:textId="77777777" w:rsidR="00254756" w:rsidRPr="00821BF6" w:rsidRDefault="00254756" w:rsidP="00254756">
            <w:pPr>
              <w:jc w:val="left"/>
              <w:rPr>
                <w:sz w:val="20"/>
                <w:lang w:val="en-CA" w:eastAsia="en-CA"/>
              </w:rPr>
            </w:pPr>
            <w:r w:rsidRPr="005E4209">
              <w:rPr>
                <w:sz w:val="20"/>
                <w:lang w:val="en-CA" w:eastAsia="en-CA"/>
              </w:rPr>
              <w:t>CFC phase-out plan – Refrigeration Servicing</w:t>
            </w:r>
          </w:p>
        </w:tc>
        <w:tc>
          <w:tcPr>
            <w:tcW w:w="564" w:type="pct"/>
            <w:shd w:val="clear" w:color="auto" w:fill="auto"/>
            <w:noWrap/>
            <w:vAlign w:val="bottom"/>
          </w:tcPr>
          <w:p w14:paraId="30893779" w14:textId="77777777" w:rsidR="00254756" w:rsidRDefault="00254756" w:rsidP="00254756">
            <w:pPr>
              <w:jc w:val="left"/>
              <w:rPr>
                <w:sz w:val="20"/>
                <w:lang w:val="en-CA" w:eastAsia="en-CA"/>
              </w:rPr>
            </w:pPr>
            <w:r>
              <w:rPr>
                <w:sz w:val="20"/>
                <w:lang w:val="en-CA" w:eastAsia="en-CA"/>
              </w:rPr>
              <w:t>Germany</w:t>
            </w:r>
          </w:p>
        </w:tc>
        <w:tc>
          <w:tcPr>
            <w:tcW w:w="1576" w:type="pct"/>
            <w:shd w:val="clear" w:color="auto" w:fill="auto"/>
            <w:noWrap/>
            <w:vAlign w:val="bottom"/>
          </w:tcPr>
          <w:p w14:paraId="1B21D921" w14:textId="77777777" w:rsidR="00254756" w:rsidRPr="005E4209" w:rsidRDefault="00254756" w:rsidP="00254756">
            <w:pPr>
              <w:jc w:val="left"/>
              <w:rPr>
                <w:sz w:val="20"/>
                <w:lang w:val="en-CA" w:eastAsia="en-CA"/>
              </w:rPr>
            </w:pPr>
            <w:r w:rsidRPr="0035198C">
              <w:rPr>
                <w:sz w:val="20"/>
                <w:lang w:val="en-CA" w:eastAsia="en-CA"/>
              </w:rPr>
              <w:t>Switzerland/UNDP/UNEP/</w:t>
            </w:r>
            <w:r>
              <w:rPr>
                <w:sz w:val="20"/>
                <w:lang w:val="en-CA" w:eastAsia="en-CA"/>
              </w:rPr>
              <w:t xml:space="preserve"> </w:t>
            </w:r>
            <w:r w:rsidRPr="0035198C">
              <w:rPr>
                <w:sz w:val="20"/>
                <w:lang w:val="en-CA" w:eastAsia="en-CA"/>
              </w:rPr>
              <w:t>UNIDO</w:t>
            </w:r>
          </w:p>
        </w:tc>
      </w:tr>
      <w:tr w:rsidR="00254756" w:rsidRPr="00574BCC" w14:paraId="51D8F534" w14:textId="77777777" w:rsidTr="00254756">
        <w:trPr>
          <w:trHeight w:val="288"/>
        </w:trPr>
        <w:tc>
          <w:tcPr>
            <w:tcW w:w="1065" w:type="pct"/>
            <w:shd w:val="clear" w:color="auto" w:fill="auto"/>
            <w:noWrap/>
            <w:vAlign w:val="bottom"/>
          </w:tcPr>
          <w:p w14:paraId="3FFC2258" w14:textId="77777777" w:rsidR="00254756" w:rsidRDefault="00254756" w:rsidP="00254756">
            <w:pPr>
              <w:jc w:val="left"/>
              <w:rPr>
                <w:sz w:val="20"/>
                <w:lang w:val="en-CA" w:eastAsia="en-CA"/>
              </w:rPr>
            </w:pPr>
            <w:r>
              <w:rPr>
                <w:sz w:val="20"/>
                <w:lang w:val="en-CA" w:eastAsia="en-CA"/>
              </w:rPr>
              <w:t>India</w:t>
            </w:r>
          </w:p>
        </w:tc>
        <w:tc>
          <w:tcPr>
            <w:tcW w:w="1795" w:type="pct"/>
            <w:shd w:val="clear" w:color="auto" w:fill="auto"/>
            <w:noWrap/>
            <w:vAlign w:val="bottom"/>
          </w:tcPr>
          <w:p w14:paraId="46BE5D5D" w14:textId="7954398B" w:rsidR="00254756" w:rsidRPr="005E4209" w:rsidRDefault="004A7B23" w:rsidP="00254756">
            <w:pPr>
              <w:jc w:val="left"/>
              <w:rPr>
                <w:sz w:val="20"/>
                <w:lang w:val="en-CA" w:eastAsia="en-CA"/>
              </w:rPr>
            </w:pPr>
            <w:r>
              <w:rPr>
                <w:sz w:val="20"/>
                <w:lang w:val="en-CA" w:eastAsia="en-CA"/>
              </w:rPr>
              <w:t>Accelerated p</w:t>
            </w:r>
            <w:r w:rsidR="00254756" w:rsidRPr="0035198C">
              <w:rPr>
                <w:sz w:val="20"/>
                <w:lang w:val="en-CA" w:eastAsia="en-CA"/>
              </w:rPr>
              <w:t>roduction CFC</w:t>
            </w:r>
          </w:p>
        </w:tc>
        <w:tc>
          <w:tcPr>
            <w:tcW w:w="564" w:type="pct"/>
            <w:shd w:val="clear" w:color="auto" w:fill="auto"/>
            <w:noWrap/>
            <w:vAlign w:val="bottom"/>
          </w:tcPr>
          <w:p w14:paraId="101098FF" w14:textId="77777777" w:rsidR="00254756" w:rsidRDefault="00254756" w:rsidP="00254756">
            <w:pPr>
              <w:jc w:val="left"/>
              <w:rPr>
                <w:sz w:val="20"/>
                <w:lang w:val="en-CA" w:eastAsia="en-CA"/>
              </w:rPr>
            </w:pPr>
            <w:r>
              <w:rPr>
                <w:sz w:val="20"/>
                <w:lang w:val="en-CA" w:eastAsia="en-CA"/>
              </w:rPr>
              <w:t>UNDP</w:t>
            </w:r>
          </w:p>
        </w:tc>
        <w:tc>
          <w:tcPr>
            <w:tcW w:w="1576" w:type="pct"/>
            <w:shd w:val="clear" w:color="auto" w:fill="auto"/>
            <w:noWrap/>
            <w:vAlign w:val="bottom"/>
          </w:tcPr>
          <w:p w14:paraId="67CA2ACD" w14:textId="77777777" w:rsidR="00254756" w:rsidRPr="005E4209" w:rsidRDefault="00254756" w:rsidP="00254756">
            <w:pPr>
              <w:jc w:val="left"/>
              <w:rPr>
                <w:sz w:val="20"/>
                <w:lang w:val="en-CA" w:eastAsia="en-CA"/>
              </w:rPr>
            </w:pPr>
            <w:r>
              <w:rPr>
                <w:sz w:val="20"/>
                <w:lang w:val="en-CA" w:eastAsia="en-CA"/>
              </w:rPr>
              <w:t>World Bank</w:t>
            </w:r>
          </w:p>
        </w:tc>
      </w:tr>
      <w:tr w:rsidR="00254756" w:rsidRPr="00574BCC" w14:paraId="24BFFEFF" w14:textId="77777777" w:rsidTr="00254756">
        <w:trPr>
          <w:trHeight w:val="288"/>
        </w:trPr>
        <w:tc>
          <w:tcPr>
            <w:tcW w:w="1065" w:type="pct"/>
            <w:shd w:val="clear" w:color="auto" w:fill="auto"/>
            <w:noWrap/>
            <w:vAlign w:val="bottom"/>
          </w:tcPr>
          <w:p w14:paraId="0B43B9F7" w14:textId="77777777" w:rsidR="00254756" w:rsidRDefault="00254756" w:rsidP="00254756">
            <w:pPr>
              <w:jc w:val="left"/>
              <w:rPr>
                <w:sz w:val="20"/>
                <w:lang w:val="en-CA" w:eastAsia="en-CA"/>
              </w:rPr>
            </w:pPr>
            <w:r>
              <w:rPr>
                <w:sz w:val="20"/>
                <w:lang w:val="en-CA" w:eastAsia="en-CA"/>
              </w:rPr>
              <w:t>India</w:t>
            </w:r>
          </w:p>
        </w:tc>
        <w:tc>
          <w:tcPr>
            <w:tcW w:w="1795" w:type="pct"/>
            <w:shd w:val="clear" w:color="auto" w:fill="auto"/>
            <w:noWrap/>
            <w:vAlign w:val="bottom"/>
          </w:tcPr>
          <w:p w14:paraId="4041E5B0" w14:textId="77777777" w:rsidR="00254756" w:rsidRPr="0035198C" w:rsidRDefault="00254756" w:rsidP="00254756">
            <w:pPr>
              <w:jc w:val="left"/>
              <w:rPr>
                <w:sz w:val="20"/>
                <w:lang w:val="en-CA" w:eastAsia="en-CA"/>
              </w:rPr>
            </w:pPr>
            <w:r>
              <w:rPr>
                <w:sz w:val="20"/>
                <w:lang w:val="en-CA" w:eastAsia="en-CA"/>
              </w:rPr>
              <w:t>CTC phase out plan</w:t>
            </w:r>
          </w:p>
        </w:tc>
        <w:tc>
          <w:tcPr>
            <w:tcW w:w="564" w:type="pct"/>
            <w:shd w:val="clear" w:color="auto" w:fill="auto"/>
            <w:noWrap/>
            <w:vAlign w:val="bottom"/>
          </w:tcPr>
          <w:p w14:paraId="3B156A2D" w14:textId="77777777" w:rsidR="00254756" w:rsidRDefault="00254756" w:rsidP="00254756">
            <w:pPr>
              <w:jc w:val="left"/>
              <w:rPr>
                <w:sz w:val="20"/>
                <w:lang w:val="en-CA" w:eastAsia="en-CA"/>
              </w:rPr>
            </w:pPr>
            <w:r>
              <w:rPr>
                <w:sz w:val="20"/>
                <w:lang w:val="en-CA" w:eastAsia="en-CA"/>
              </w:rPr>
              <w:t>World Bank</w:t>
            </w:r>
          </w:p>
        </w:tc>
        <w:tc>
          <w:tcPr>
            <w:tcW w:w="1576" w:type="pct"/>
            <w:shd w:val="clear" w:color="auto" w:fill="auto"/>
            <w:noWrap/>
            <w:vAlign w:val="bottom"/>
          </w:tcPr>
          <w:p w14:paraId="3F972700" w14:textId="77777777" w:rsidR="00254756" w:rsidRPr="005E4209" w:rsidRDefault="00254756" w:rsidP="00254756">
            <w:pPr>
              <w:jc w:val="left"/>
              <w:rPr>
                <w:sz w:val="20"/>
                <w:lang w:val="en-CA" w:eastAsia="en-CA"/>
              </w:rPr>
            </w:pPr>
            <w:r w:rsidRPr="0035198C">
              <w:rPr>
                <w:sz w:val="20"/>
                <w:lang w:val="en-CA" w:eastAsia="en-CA"/>
              </w:rPr>
              <w:t>France/Germany/Japan/UNDP/</w:t>
            </w:r>
            <w:r>
              <w:rPr>
                <w:sz w:val="20"/>
                <w:lang w:val="en-CA" w:eastAsia="en-CA"/>
              </w:rPr>
              <w:t xml:space="preserve"> </w:t>
            </w:r>
            <w:r w:rsidRPr="0035198C">
              <w:rPr>
                <w:sz w:val="20"/>
                <w:lang w:val="en-CA" w:eastAsia="en-CA"/>
              </w:rPr>
              <w:t>UNIDO</w:t>
            </w:r>
          </w:p>
        </w:tc>
      </w:tr>
      <w:tr w:rsidR="006F39E9" w:rsidRPr="00574BCC" w14:paraId="26EE5B3D" w14:textId="77777777" w:rsidTr="00254756">
        <w:trPr>
          <w:trHeight w:val="288"/>
        </w:trPr>
        <w:tc>
          <w:tcPr>
            <w:tcW w:w="1065" w:type="pct"/>
            <w:shd w:val="clear" w:color="auto" w:fill="auto"/>
            <w:noWrap/>
            <w:vAlign w:val="bottom"/>
          </w:tcPr>
          <w:p w14:paraId="74A647DD" w14:textId="77777777" w:rsidR="006F39E9" w:rsidRDefault="006F39E9" w:rsidP="006F39E9">
            <w:pPr>
              <w:jc w:val="left"/>
              <w:rPr>
                <w:sz w:val="20"/>
                <w:lang w:val="en-CA" w:eastAsia="en-CA"/>
              </w:rPr>
            </w:pPr>
            <w:r>
              <w:rPr>
                <w:sz w:val="20"/>
                <w:lang w:val="en-CA" w:eastAsia="en-CA"/>
              </w:rPr>
              <w:t>Nigeria</w:t>
            </w:r>
          </w:p>
        </w:tc>
        <w:tc>
          <w:tcPr>
            <w:tcW w:w="1795" w:type="pct"/>
            <w:shd w:val="clear" w:color="auto" w:fill="auto"/>
            <w:noWrap/>
            <w:vAlign w:val="bottom"/>
          </w:tcPr>
          <w:p w14:paraId="2A1FD136" w14:textId="77777777" w:rsidR="006F39E9" w:rsidRPr="00821BF6" w:rsidRDefault="006F39E9" w:rsidP="006F39E9">
            <w:pPr>
              <w:jc w:val="left"/>
              <w:rPr>
                <w:sz w:val="20"/>
                <w:lang w:val="en-CA" w:eastAsia="en-CA"/>
              </w:rPr>
            </w:pPr>
            <w:r w:rsidRPr="00821BF6">
              <w:rPr>
                <w:sz w:val="20"/>
                <w:lang w:val="en-CA" w:eastAsia="en-CA"/>
              </w:rPr>
              <w:t>HCFC phase out plan (stage I)</w:t>
            </w:r>
          </w:p>
        </w:tc>
        <w:tc>
          <w:tcPr>
            <w:tcW w:w="564" w:type="pct"/>
            <w:shd w:val="clear" w:color="auto" w:fill="auto"/>
            <w:noWrap/>
            <w:vAlign w:val="bottom"/>
          </w:tcPr>
          <w:p w14:paraId="21A9DC10" w14:textId="77777777" w:rsidR="006F39E9" w:rsidRDefault="006F39E9" w:rsidP="006F39E9">
            <w:pPr>
              <w:jc w:val="left"/>
              <w:rPr>
                <w:sz w:val="20"/>
                <w:lang w:val="en-CA" w:eastAsia="en-CA"/>
              </w:rPr>
            </w:pPr>
            <w:r>
              <w:rPr>
                <w:sz w:val="20"/>
                <w:lang w:val="en-CA" w:eastAsia="en-CA"/>
              </w:rPr>
              <w:t>UNDP</w:t>
            </w:r>
          </w:p>
        </w:tc>
        <w:tc>
          <w:tcPr>
            <w:tcW w:w="1576" w:type="pct"/>
            <w:shd w:val="clear" w:color="auto" w:fill="auto"/>
            <w:noWrap/>
            <w:vAlign w:val="bottom"/>
          </w:tcPr>
          <w:p w14:paraId="0C6C0451" w14:textId="77777777" w:rsidR="006F39E9" w:rsidRPr="0035198C" w:rsidRDefault="006F39E9" w:rsidP="006F39E9">
            <w:pPr>
              <w:jc w:val="left"/>
              <w:rPr>
                <w:sz w:val="20"/>
                <w:lang w:val="en-CA" w:eastAsia="en-CA"/>
              </w:rPr>
            </w:pPr>
            <w:r w:rsidRPr="00821BF6">
              <w:rPr>
                <w:sz w:val="20"/>
                <w:lang w:val="en-CA" w:eastAsia="en-CA"/>
              </w:rPr>
              <w:t>UN</w:t>
            </w:r>
            <w:r>
              <w:rPr>
                <w:sz w:val="20"/>
                <w:lang w:val="en-CA" w:eastAsia="en-CA"/>
              </w:rPr>
              <w:t>I</w:t>
            </w:r>
            <w:r w:rsidRPr="00821BF6">
              <w:rPr>
                <w:sz w:val="20"/>
                <w:lang w:val="en-CA" w:eastAsia="en-CA"/>
              </w:rPr>
              <w:t>D</w:t>
            </w:r>
            <w:r>
              <w:rPr>
                <w:sz w:val="20"/>
                <w:lang w:val="en-CA" w:eastAsia="en-CA"/>
              </w:rPr>
              <w:t>O</w:t>
            </w:r>
          </w:p>
        </w:tc>
      </w:tr>
      <w:tr w:rsidR="006F39E9" w:rsidRPr="00574BCC" w14:paraId="1E0FEA77" w14:textId="77777777" w:rsidTr="00254756">
        <w:trPr>
          <w:trHeight w:val="288"/>
        </w:trPr>
        <w:tc>
          <w:tcPr>
            <w:tcW w:w="1065" w:type="pct"/>
            <w:shd w:val="clear" w:color="auto" w:fill="auto"/>
            <w:noWrap/>
            <w:vAlign w:val="bottom"/>
          </w:tcPr>
          <w:p w14:paraId="212EF566" w14:textId="77777777" w:rsidR="006F39E9" w:rsidRDefault="006F39E9" w:rsidP="006F39E9">
            <w:pPr>
              <w:jc w:val="left"/>
              <w:rPr>
                <w:sz w:val="20"/>
                <w:lang w:val="en-CA" w:eastAsia="en-CA"/>
              </w:rPr>
            </w:pPr>
            <w:r>
              <w:rPr>
                <w:sz w:val="20"/>
                <w:lang w:val="en-CA" w:eastAsia="en-CA"/>
              </w:rPr>
              <w:t>Oman</w:t>
            </w:r>
          </w:p>
        </w:tc>
        <w:tc>
          <w:tcPr>
            <w:tcW w:w="1795" w:type="pct"/>
            <w:shd w:val="clear" w:color="auto" w:fill="auto"/>
            <w:noWrap/>
            <w:vAlign w:val="bottom"/>
          </w:tcPr>
          <w:p w14:paraId="21891369" w14:textId="77777777" w:rsidR="006F39E9" w:rsidRPr="00821BF6" w:rsidRDefault="006F39E9" w:rsidP="006F39E9">
            <w:pPr>
              <w:jc w:val="left"/>
              <w:rPr>
                <w:sz w:val="20"/>
                <w:lang w:val="en-CA" w:eastAsia="en-CA"/>
              </w:rPr>
            </w:pPr>
            <w:r w:rsidRPr="00821BF6">
              <w:rPr>
                <w:sz w:val="20"/>
                <w:lang w:val="en-CA" w:eastAsia="en-CA"/>
              </w:rPr>
              <w:t>HCFC phase out plan (stage I)</w:t>
            </w:r>
          </w:p>
        </w:tc>
        <w:tc>
          <w:tcPr>
            <w:tcW w:w="564" w:type="pct"/>
            <w:shd w:val="clear" w:color="auto" w:fill="auto"/>
            <w:noWrap/>
            <w:vAlign w:val="bottom"/>
          </w:tcPr>
          <w:p w14:paraId="22BA7651" w14:textId="77777777" w:rsidR="006F39E9" w:rsidRPr="00821BF6" w:rsidRDefault="006F39E9" w:rsidP="006F39E9">
            <w:pPr>
              <w:jc w:val="left"/>
              <w:rPr>
                <w:sz w:val="20"/>
                <w:lang w:val="en-CA" w:eastAsia="en-CA"/>
              </w:rPr>
            </w:pPr>
            <w:r w:rsidRPr="00821BF6">
              <w:rPr>
                <w:sz w:val="20"/>
                <w:lang w:val="en-CA" w:eastAsia="en-CA"/>
              </w:rPr>
              <w:t>UN</w:t>
            </w:r>
            <w:r>
              <w:rPr>
                <w:sz w:val="20"/>
                <w:lang w:val="en-CA" w:eastAsia="en-CA"/>
              </w:rPr>
              <w:t>I</w:t>
            </w:r>
            <w:r w:rsidRPr="00821BF6">
              <w:rPr>
                <w:sz w:val="20"/>
                <w:lang w:val="en-CA" w:eastAsia="en-CA"/>
              </w:rPr>
              <w:t>D</w:t>
            </w:r>
            <w:r>
              <w:rPr>
                <w:sz w:val="20"/>
                <w:lang w:val="en-CA" w:eastAsia="en-CA"/>
              </w:rPr>
              <w:t>O</w:t>
            </w:r>
          </w:p>
        </w:tc>
        <w:tc>
          <w:tcPr>
            <w:tcW w:w="1576" w:type="pct"/>
            <w:shd w:val="clear" w:color="auto" w:fill="auto"/>
            <w:noWrap/>
            <w:vAlign w:val="bottom"/>
          </w:tcPr>
          <w:p w14:paraId="6659CCBA" w14:textId="77777777" w:rsidR="006F39E9" w:rsidRPr="00821BF6" w:rsidRDefault="006F39E9" w:rsidP="006F39E9">
            <w:pPr>
              <w:jc w:val="left"/>
              <w:rPr>
                <w:color w:val="000000"/>
                <w:sz w:val="20"/>
                <w:lang w:val="en-CA" w:eastAsia="en-CA"/>
              </w:rPr>
            </w:pPr>
            <w:r w:rsidRPr="00821BF6">
              <w:rPr>
                <w:color w:val="000000"/>
                <w:sz w:val="20"/>
                <w:lang w:val="en-CA" w:eastAsia="en-CA"/>
              </w:rPr>
              <w:t>UNEP</w:t>
            </w:r>
          </w:p>
        </w:tc>
      </w:tr>
      <w:tr w:rsidR="006F39E9" w:rsidRPr="00574BCC" w14:paraId="015DF3CC" w14:textId="77777777" w:rsidTr="00254756">
        <w:trPr>
          <w:trHeight w:val="288"/>
        </w:trPr>
        <w:tc>
          <w:tcPr>
            <w:tcW w:w="1065" w:type="pct"/>
            <w:shd w:val="clear" w:color="auto" w:fill="auto"/>
            <w:noWrap/>
            <w:vAlign w:val="bottom"/>
          </w:tcPr>
          <w:p w14:paraId="63A2AA79" w14:textId="77777777" w:rsidR="006F39E9" w:rsidRPr="003D12E7" w:rsidRDefault="006F39E9" w:rsidP="006F39E9">
            <w:pPr>
              <w:jc w:val="left"/>
              <w:rPr>
                <w:sz w:val="20"/>
                <w:lang w:val="en-CA" w:eastAsia="en-CA"/>
              </w:rPr>
            </w:pPr>
            <w:r w:rsidRPr="003D12E7">
              <w:rPr>
                <w:sz w:val="20"/>
                <w:lang w:val="en-CA" w:eastAsia="en-CA"/>
              </w:rPr>
              <w:t>Pakistan</w:t>
            </w:r>
          </w:p>
        </w:tc>
        <w:tc>
          <w:tcPr>
            <w:tcW w:w="1795" w:type="pct"/>
            <w:shd w:val="clear" w:color="auto" w:fill="auto"/>
            <w:noWrap/>
            <w:vAlign w:val="bottom"/>
          </w:tcPr>
          <w:p w14:paraId="7272DC97" w14:textId="77777777" w:rsidR="006F39E9" w:rsidRPr="003D12E7" w:rsidRDefault="006F39E9" w:rsidP="006F39E9">
            <w:pPr>
              <w:jc w:val="left"/>
              <w:rPr>
                <w:sz w:val="20"/>
                <w:lang w:val="en-CA" w:eastAsia="en-CA"/>
              </w:rPr>
            </w:pPr>
            <w:r w:rsidRPr="003D12E7">
              <w:rPr>
                <w:sz w:val="20"/>
                <w:lang w:val="en-CA" w:eastAsia="en-CA"/>
              </w:rPr>
              <w:t>HCFC phase out plan (stage I)</w:t>
            </w:r>
          </w:p>
        </w:tc>
        <w:tc>
          <w:tcPr>
            <w:tcW w:w="564" w:type="pct"/>
            <w:shd w:val="clear" w:color="auto" w:fill="auto"/>
            <w:noWrap/>
            <w:vAlign w:val="bottom"/>
          </w:tcPr>
          <w:p w14:paraId="3B8577A1" w14:textId="77777777" w:rsidR="006F39E9" w:rsidRPr="003D12E7" w:rsidRDefault="006F39E9" w:rsidP="006F39E9">
            <w:pPr>
              <w:jc w:val="left"/>
              <w:rPr>
                <w:sz w:val="20"/>
                <w:lang w:val="en-CA" w:eastAsia="en-CA"/>
              </w:rPr>
            </w:pPr>
            <w:r w:rsidRPr="003D12E7">
              <w:rPr>
                <w:sz w:val="20"/>
                <w:lang w:val="en-CA" w:eastAsia="en-CA"/>
              </w:rPr>
              <w:t>UNIDO</w:t>
            </w:r>
          </w:p>
        </w:tc>
        <w:tc>
          <w:tcPr>
            <w:tcW w:w="1576" w:type="pct"/>
            <w:shd w:val="clear" w:color="auto" w:fill="auto"/>
            <w:noWrap/>
            <w:vAlign w:val="bottom"/>
          </w:tcPr>
          <w:p w14:paraId="0A4B2F30" w14:textId="77777777" w:rsidR="006F39E9" w:rsidRPr="003D12E7" w:rsidRDefault="006F39E9" w:rsidP="006F39E9">
            <w:pPr>
              <w:jc w:val="left"/>
              <w:rPr>
                <w:color w:val="000000"/>
                <w:sz w:val="20"/>
                <w:lang w:val="en-CA" w:eastAsia="en-CA"/>
              </w:rPr>
            </w:pPr>
            <w:r w:rsidRPr="003D12E7">
              <w:rPr>
                <w:color w:val="000000"/>
                <w:sz w:val="20"/>
                <w:lang w:val="en-CA" w:eastAsia="en-CA"/>
              </w:rPr>
              <w:t>UNEP</w:t>
            </w:r>
          </w:p>
        </w:tc>
      </w:tr>
      <w:tr w:rsidR="006F39E9" w:rsidRPr="00574BCC" w14:paraId="1FB66EF7" w14:textId="77777777" w:rsidTr="00254756">
        <w:trPr>
          <w:trHeight w:val="288"/>
        </w:trPr>
        <w:tc>
          <w:tcPr>
            <w:tcW w:w="1065" w:type="pct"/>
            <w:shd w:val="clear" w:color="auto" w:fill="auto"/>
            <w:noWrap/>
            <w:vAlign w:val="bottom"/>
          </w:tcPr>
          <w:p w14:paraId="0C5E84CC" w14:textId="77777777" w:rsidR="006F39E9" w:rsidRDefault="006F39E9" w:rsidP="006F39E9">
            <w:pPr>
              <w:jc w:val="left"/>
              <w:rPr>
                <w:sz w:val="20"/>
                <w:lang w:val="en-CA" w:eastAsia="en-CA"/>
              </w:rPr>
            </w:pPr>
            <w:r>
              <w:rPr>
                <w:sz w:val="20"/>
                <w:lang w:val="en-CA" w:eastAsia="en-CA"/>
              </w:rPr>
              <w:t>Panama</w:t>
            </w:r>
          </w:p>
        </w:tc>
        <w:tc>
          <w:tcPr>
            <w:tcW w:w="1795" w:type="pct"/>
            <w:shd w:val="clear" w:color="auto" w:fill="auto"/>
            <w:noWrap/>
            <w:vAlign w:val="bottom"/>
          </w:tcPr>
          <w:p w14:paraId="2119359E" w14:textId="77777777" w:rsidR="006F39E9" w:rsidRPr="00821BF6" w:rsidRDefault="006F39E9" w:rsidP="006F39E9">
            <w:pPr>
              <w:jc w:val="left"/>
              <w:rPr>
                <w:sz w:val="20"/>
                <w:lang w:val="en-CA" w:eastAsia="en-CA"/>
              </w:rPr>
            </w:pPr>
            <w:r w:rsidRPr="00821BF6">
              <w:rPr>
                <w:sz w:val="20"/>
                <w:lang w:val="en-CA" w:eastAsia="en-CA"/>
              </w:rPr>
              <w:t>HCFC phase out plan (stage I)</w:t>
            </w:r>
          </w:p>
        </w:tc>
        <w:tc>
          <w:tcPr>
            <w:tcW w:w="564" w:type="pct"/>
            <w:shd w:val="clear" w:color="auto" w:fill="auto"/>
            <w:noWrap/>
            <w:vAlign w:val="bottom"/>
          </w:tcPr>
          <w:p w14:paraId="5F2AB385" w14:textId="77777777" w:rsidR="006F39E9" w:rsidRPr="00821BF6" w:rsidRDefault="006F39E9" w:rsidP="006F39E9">
            <w:pPr>
              <w:jc w:val="left"/>
              <w:rPr>
                <w:sz w:val="20"/>
                <w:lang w:val="en-CA" w:eastAsia="en-CA"/>
              </w:rPr>
            </w:pPr>
            <w:r>
              <w:rPr>
                <w:sz w:val="20"/>
                <w:lang w:val="en-CA" w:eastAsia="en-CA"/>
              </w:rPr>
              <w:t>UNDP</w:t>
            </w:r>
          </w:p>
        </w:tc>
        <w:tc>
          <w:tcPr>
            <w:tcW w:w="1576" w:type="pct"/>
            <w:shd w:val="clear" w:color="auto" w:fill="auto"/>
            <w:noWrap/>
            <w:vAlign w:val="bottom"/>
          </w:tcPr>
          <w:p w14:paraId="0435D198" w14:textId="77777777" w:rsidR="006F39E9" w:rsidRPr="00821BF6" w:rsidRDefault="006F39E9" w:rsidP="006F39E9">
            <w:pPr>
              <w:jc w:val="left"/>
              <w:rPr>
                <w:color w:val="000000"/>
                <w:sz w:val="20"/>
                <w:lang w:val="en-CA" w:eastAsia="en-CA"/>
              </w:rPr>
            </w:pPr>
            <w:r w:rsidRPr="00821BF6">
              <w:rPr>
                <w:color w:val="000000"/>
                <w:sz w:val="20"/>
                <w:lang w:val="en-CA" w:eastAsia="en-CA"/>
              </w:rPr>
              <w:t>UNEP</w:t>
            </w:r>
          </w:p>
        </w:tc>
      </w:tr>
      <w:tr w:rsidR="006F39E9" w:rsidRPr="00574BCC" w14:paraId="491C06B8" w14:textId="77777777" w:rsidTr="00254756">
        <w:trPr>
          <w:trHeight w:val="288"/>
        </w:trPr>
        <w:tc>
          <w:tcPr>
            <w:tcW w:w="1065" w:type="pct"/>
            <w:shd w:val="clear" w:color="auto" w:fill="auto"/>
            <w:noWrap/>
            <w:vAlign w:val="bottom"/>
          </w:tcPr>
          <w:p w14:paraId="34CBBCCB" w14:textId="77777777" w:rsidR="006F39E9" w:rsidRPr="00821BF6" w:rsidRDefault="006F39E9" w:rsidP="006F39E9">
            <w:pPr>
              <w:jc w:val="left"/>
              <w:rPr>
                <w:sz w:val="20"/>
                <w:lang w:val="en-CA" w:eastAsia="en-CA"/>
              </w:rPr>
            </w:pPr>
            <w:r>
              <w:rPr>
                <w:sz w:val="20"/>
                <w:lang w:val="en-CA" w:eastAsia="en-CA"/>
              </w:rPr>
              <w:t>Peru</w:t>
            </w:r>
          </w:p>
        </w:tc>
        <w:tc>
          <w:tcPr>
            <w:tcW w:w="1795" w:type="pct"/>
            <w:shd w:val="clear" w:color="auto" w:fill="auto"/>
            <w:noWrap/>
            <w:vAlign w:val="bottom"/>
          </w:tcPr>
          <w:p w14:paraId="07168108" w14:textId="77777777" w:rsidR="006F39E9" w:rsidRPr="00821BF6" w:rsidRDefault="006F39E9" w:rsidP="006F39E9">
            <w:pPr>
              <w:jc w:val="left"/>
              <w:rPr>
                <w:sz w:val="20"/>
                <w:lang w:val="en-CA" w:eastAsia="en-CA"/>
              </w:rPr>
            </w:pPr>
            <w:r w:rsidRPr="00821BF6">
              <w:rPr>
                <w:sz w:val="20"/>
                <w:lang w:val="en-CA" w:eastAsia="en-CA"/>
              </w:rPr>
              <w:t>HCFC phase out plan (stage I)</w:t>
            </w:r>
          </w:p>
        </w:tc>
        <w:tc>
          <w:tcPr>
            <w:tcW w:w="564" w:type="pct"/>
            <w:shd w:val="clear" w:color="auto" w:fill="auto"/>
            <w:noWrap/>
            <w:vAlign w:val="bottom"/>
          </w:tcPr>
          <w:p w14:paraId="0560B5C0" w14:textId="77777777" w:rsidR="006F39E9" w:rsidRPr="00821BF6" w:rsidRDefault="006F39E9" w:rsidP="006F39E9">
            <w:pPr>
              <w:jc w:val="left"/>
              <w:rPr>
                <w:sz w:val="20"/>
                <w:lang w:val="en-CA" w:eastAsia="en-CA"/>
              </w:rPr>
            </w:pPr>
            <w:r w:rsidRPr="00821BF6">
              <w:rPr>
                <w:sz w:val="20"/>
                <w:lang w:val="en-CA" w:eastAsia="en-CA"/>
              </w:rPr>
              <w:t>UNDP</w:t>
            </w:r>
          </w:p>
        </w:tc>
        <w:tc>
          <w:tcPr>
            <w:tcW w:w="1576" w:type="pct"/>
            <w:shd w:val="clear" w:color="auto" w:fill="auto"/>
            <w:noWrap/>
            <w:vAlign w:val="bottom"/>
          </w:tcPr>
          <w:p w14:paraId="6A292FCF" w14:textId="77777777" w:rsidR="006F39E9" w:rsidRPr="00821BF6" w:rsidRDefault="006F39E9" w:rsidP="006F39E9">
            <w:pPr>
              <w:jc w:val="left"/>
              <w:rPr>
                <w:sz w:val="20"/>
                <w:lang w:val="en-CA" w:eastAsia="en-CA"/>
              </w:rPr>
            </w:pPr>
            <w:r w:rsidRPr="00821BF6">
              <w:rPr>
                <w:color w:val="000000"/>
                <w:sz w:val="20"/>
                <w:lang w:val="en-CA" w:eastAsia="en-CA"/>
              </w:rPr>
              <w:t>UNEP</w:t>
            </w:r>
          </w:p>
        </w:tc>
      </w:tr>
      <w:tr w:rsidR="006F39E9" w:rsidRPr="00821BF6" w14:paraId="2D068271" w14:textId="77777777" w:rsidTr="00254756">
        <w:trPr>
          <w:trHeight w:val="288"/>
        </w:trPr>
        <w:tc>
          <w:tcPr>
            <w:tcW w:w="1065" w:type="pct"/>
            <w:shd w:val="clear" w:color="auto" w:fill="auto"/>
            <w:noWrap/>
            <w:vAlign w:val="bottom"/>
          </w:tcPr>
          <w:p w14:paraId="533A979C" w14:textId="77777777" w:rsidR="006F39E9" w:rsidRDefault="006F39E9" w:rsidP="006F39E9">
            <w:pPr>
              <w:jc w:val="left"/>
              <w:rPr>
                <w:sz w:val="20"/>
                <w:lang w:val="en-CA" w:eastAsia="en-CA"/>
              </w:rPr>
            </w:pPr>
            <w:r>
              <w:rPr>
                <w:sz w:val="20"/>
                <w:lang w:val="en-CA" w:eastAsia="en-CA"/>
              </w:rPr>
              <w:t>Philippines</w:t>
            </w:r>
          </w:p>
        </w:tc>
        <w:tc>
          <w:tcPr>
            <w:tcW w:w="1795" w:type="pct"/>
            <w:shd w:val="clear" w:color="auto" w:fill="auto"/>
            <w:noWrap/>
            <w:vAlign w:val="bottom"/>
          </w:tcPr>
          <w:p w14:paraId="09D7228D" w14:textId="77777777" w:rsidR="006F39E9" w:rsidRPr="00821BF6" w:rsidRDefault="006F39E9" w:rsidP="006F39E9">
            <w:pPr>
              <w:jc w:val="left"/>
              <w:rPr>
                <w:sz w:val="20"/>
                <w:lang w:val="en-CA" w:eastAsia="en-CA"/>
              </w:rPr>
            </w:pPr>
            <w:r w:rsidRPr="00821BF6">
              <w:rPr>
                <w:sz w:val="20"/>
                <w:lang w:val="en-CA" w:eastAsia="en-CA"/>
              </w:rPr>
              <w:t>HCFC phase out plan (stage I)</w:t>
            </w:r>
          </w:p>
        </w:tc>
        <w:tc>
          <w:tcPr>
            <w:tcW w:w="564" w:type="pct"/>
            <w:shd w:val="clear" w:color="auto" w:fill="auto"/>
            <w:noWrap/>
            <w:vAlign w:val="bottom"/>
          </w:tcPr>
          <w:p w14:paraId="1D553DC3" w14:textId="77777777" w:rsidR="006F39E9" w:rsidRPr="00821BF6" w:rsidRDefault="006F39E9" w:rsidP="006F39E9">
            <w:pPr>
              <w:jc w:val="left"/>
              <w:rPr>
                <w:sz w:val="20"/>
                <w:lang w:val="en-CA" w:eastAsia="en-CA"/>
              </w:rPr>
            </w:pPr>
            <w:r>
              <w:rPr>
                <w:sz w:val="20"/>
                <w:lang w:val="en-CA" w:eastAsia="en-CA"/>
              </w:rPr>
              <w:t>UNEP</w:t>
            </w:r>
          </w:p>
        </w:tc>
        <w:tc>
          <w:tcPr>
            <w:tcW w:w="1576" w:type="pct"/>
            <w:shd w:val="clear" w:color="auto" w:fill="auto"/>
            <w:noWrap/>
            <w:vAlign w:val="bottom"/>
          </w:tcPr>
          <w:p w14:paraId="6A2F20B4" w14:textId="77777777" w:rsidR="006F39E9" w:rsidRPr="00821BF6" w:rsidRDefault="006F39E9" w:rsidP="006F39E9">
            <w:pPr>
              <w:jc w:val="left"/>
              <w:rPr>
                <w:color w:val="000000"/>
                <w:sz w:val="20"/>
                <w:lang w:val="en-CA" w:eastAsia="en-CA"/>
              </w:rPr>
            </w:pPr>
            <w:r>
              <w:rPr>
                <w:color w:val="000000"/>
                <w:sz w:val="20"/>
                <w:lang w:val="en-CA" w:eastAsia="en-CA"/>
              </w:rPr>
              <w:t>UNIDO/Japan</w:t>
            </w:r>
          </w:p>
        </w:tc>
      </w:tr>
      <w:tr w:rsidR="006F39E9" w:rsidRPr="00821BF6" w14:paraId="7F2504A1" w14:textId="77777777" w:rsidTr="00254756">
        <w:trPr>
          <w:trHeight w:val="288"/>
        </w:trPr>
        <w:tc>
          <w:tcPr>
            <w:tcW w:w="1065" w:type="pct"/>
            <w:shd w:val="clear" w:color="auto" w:fill="auto"/>
            <w:noWrap/>
            <w:vAlign w:val="bottom"/>
          </w:tcPr>
          <w:p w14:paraId="6DC6F5DA" w14:textId="77777777" w:rsidR="006F39E9" w:rsidRDefault="006F39E9" w:rsidP="006F39E9">
            <w:pPr>
              <w:jc w:val="left"/>
              <w:rPr>
                <w:sz w:val="20"/>
                <w:lang w:val="en-CA" w:eastAsia="en-CA"/>
              </w:rPr>
            </w:pPr>
            <w:r>
              <w:rPr>
                <w:sz w:val="20"/>
                <w:lang w:val="en-CA" w:eastAsia="en-CA"/>
              </w:rPr>
              <w:t>Republic of Moldova</w:t>
            </w:r>
          </w:p>
        </w:tc>
        <w:tc>
          <w:tcPr>
            <w:tcW w:w="1795" w:type="pct"/>
            <w:shd w:val="clear" w:color="auto" w:fill="auto"/>
            <w:noWrap/>
            <w:vAlign w:val="bottom"/>
          </w:tcPr>
          <w:p w14:paraId="04D28D02" w14:textId="77777777" w:rsidR="006F39E9" w:rsidRPr="00821BF6" w:rsidRDefault="006F39E9" w:rsidP="006F39E9">
            <w:pPr>
              <w:jc w:val="left"/>
              <w:rPr>
                <w:sz w:val="20"/>
                <w:lang w:val="en-CA" w:eastAsia="en-CA"/>
              </w:rPr>
            </w:pPr>
            <w:r w:rsidRPr="00821BF6">
              <w:rPr>
                <w:sz w:val="20"/>
                <w:lang w:val="en-CA" w:eastAsia="en-CA"/>
              </w:rPr>
              <w:t>HCFC phase out plan (stage I)</w:t>
            </w:r>
          </w:p>
        </w:tc>
        <w:tc>
          <w:tcPr>
            <w:tcW w:w="564" w:type="pct"/>
            <w:shd w:val="clear" w:color="auto" w:fill="auto"/>
            <w:noWrap/>
            <w:vAlign w:val="bottom"/>
          </w:tcPr>
          <w:p w14:paraId="1C782CEB" w14:textId="77777777" w:rsidR="006F39E9" w:rsidRDefault="006F39E9" w:rsidP="006F39E9">
            <w:pPr>
              <w:jc w:val="left"/>
              <w:rPr>
                <w:sz w:val="20"/>
                <w:lang w:val="en-CA" w:eastAsia="en-CA"/>
              </w:rPr>
            </w:pPr>
            <w:r>
              <w:rPr>
                <w:sz w:val="20"/>
                <w:lang w:val="en-CA" w:eastAsia="en-CA"/>
              </w:rPr>
              <w:t>UNDP</w:t>
            </w:r>
          </w:p>
        </w:tc>
        <w:tc>
          <w:tcPr>
            <w:tcW w:w="1576" w:type="pct"/>
            <w:shd w:val="clear" w:color="auto" w:fill="auto"/>
            <w:noWrap/>
            <w:vAlign w:val="bottom"/>
          </w:tcPr>
          <w:p w14:paraId="495FE6C6" w14:textId="77777777" w:rsidR="006F39E9" w:rsidRDefault="006F39E9" w:rsidP="006F39E9">
            <w:pPr>
              <w:jc w:val="left"/>
              <w:rPr>
                <w:color w:val="000000"/>
                <w:sz w:val="20"/>
                <w:lang w:val="en-CA" w:eastAsia="en-CA"/>
              </w:rPr>
            </w:pPr>
          </w:p>
        </w:tc>
      </w:tr>
      <w:tr w:rsidR="006F39E9" w:rsidRPr="00574BCC" w14:paraId="21692349" w14:textId="77777777" w:rsidTr="00254756">
        <w:trPr>
          <w:trHeight w:val="288"/>
        </w:trPr>
        <w:tc>
          <w:tcPr>
            <w:tcW w:w="1065" w:type="pct"/>
            <w:shd w:val="clear" w:color="auto" w:fill="auto"/>
            <w:noWrap/>
            <w:vAlign w:val="bottom"/>
            <w:hideMark/>
          </w:tcPr>
          <w:p w14:paraId="4A2F985D" w14:textId="77777777" w:rsidR="006F39E9" w:rsidRPr="00821BF6" w:rsidRDefault="006F39E9" w:rsidP="006F39E9">
            <w:pPr>
              <w:jc w:val="left"/>
              <w:rPr>
                <w:sz w:val="20"/>
                <w:lang w:val="en-CA" w:eastAsia="en-CA"/>
              </w:rPr>
            </w:pPr>
            <w:r>
              <w:rPr>
                <w:sz w:val="20"/>
                <w:lang w:val="en-CA" w:eastAsia="en-CA"/>
              </w:rPr>
              <w:t>Uruguay</w:t>
            </w:r>
          </w:p>
        </w:tc>
        <w:tc>
          <w:tcPr>
            <w:tcW w:w="1795" w:type="pct"/>
            <w:shd w:val="clear" w:color="auto" w:fill="auto"/>
            <w:noWrap/>
            <w:vAlign w:val="bottom"/>
            <w:hideMark/>
          </w:tcPr>
          <w:p w14:paraId="1EF4F5A3" w14:textId="77777777" w:rsidR="006F39E9" w:rsidRPr="00821BF6" w:rsidRDefault="006F39E9" w:rsidP="006F39E9">
            <w:pPr>
              <w:jc w:val="left"/>
              <w:rPr>
                <w:sz w:val="20"/>
                <w:lang w:val="en-CA" w:eastAsia="en-CA"/>
              </w:rPr>
            </w:pPr>
            <w:r w:rsidRPr="00821BF6">
              <w:rPr>
                <w:sz w:val="20"/>
                <w:lang w:val="en-CA" w:eastAsia="en-CA"/>
              </w:rPr>
              <w:t>HCFC phase out plan (stage I)</w:t>
            </w:r>
          </w:p>
        </w:tc>
        <w:tc>
          <w:tcPr>
            <w:tcW w:w="564" w:type="pct"/>
            <w:shd w:val="clear" w:color="auto" w:fill="auto"/>
            <w:noWrap/>
            <w:vAlign w:val="bottom"/>
            <w:hideMark/>
          </w:tcPr>
          <w:p w14:paraId="36803D7D" w14:textId="77777777" w:rsidR="006F39E9" w:rsidRPr="00821BF6" w:rsidRDefault="006F39E9" w:rsidP="006F39E9">
            <w:pPr>
              <w:jc w:val="left"/>
              <w:rPr>
                <w:sz w:val="20"/>
                <w:lang w:val="en-CA" w:eastAsia="en-CA"/>
              </w:rPr>
            </w:pPr>
            <w:r>
              <w:rPr>
                <w:sz w:val="20"/>
                <w:lang w:val="en-CA" w:eastAsia="en-CA"/>
              </w:rPr>
              <w:t>UNDP</w:t>
            </w:r>
          </w:p>
        </w:tc>
        <w:tc>
          <w:tcPr>
            <w:tcW w:w="1576" w:type="pct"/>
            <w:shd w:val="clear" w:color="auto" w:fill="auto"/>
            <w:noWrap/>
            <w:vAlign w:val="bottom"/>
            <w:hideMark/>
          </w:tcPr>
          <w:p w14:paraId="70C3C4FD" w14:textId="77777777" w:rsidR="006F39E9" w:rsidRPr="00821BF6" w:rsidRDefault="006F39E9" w:rsidP="006F39E9">
            <w:pPr>
              <w:jc w:val="left"/>
              <w:rPr>
                <w:color w:val="000000"/>
                <w:sz w:val="20"/>
                <w:lang w:val="en-CA" w:eastAsia="en-CA"/>
              </w:rPr>
            </w:pPr>
            <w:r w:rsidRPr="00821BF6">
              <w:rPr>
                <w:color w:val="000000"/>
                <w:sz w:val="20"/>
                <w:lang w:val="en-CA" w:eastAsia="en-CA"/>
              </w:rPr>
              <w:t>UNEP</w:t>
            </w:r>
          </w:p>
        </w:tc>
      </w:tr>
      <w:tr w:rsidR="006F39E9" w:rsidRPr="00574BCC" w14:paraId="56130A44" w14:textId="77777777" w:rsidTr="00254756">
        <w:trPr>
          <w:trHeight w:val="288"/>
        </w:trPr>
        <w:tc>
          <w:tcPr>
            <w:tcW w:w="1065" w:type="pct"/>
            <w:shd w:val="clear" w:color="auto" w:fill="auto"/>
            <w:noWrap/>
            <w:vAlign w:val="bottom"/>
            <w:hideMark/>
          </w:tcPr>
          <w:p w14:paraId="597B6748" w14:textId="5E446BE4" w:rsidR="006F39E9" w:rsidRPr="00821BF6" w:rsidRDefault="006F39E9" w:rsidP="006F39E9">
            <w:pPr>
              <w:jc w:val="left"/>
              <w:rPr>
                <w:sz w:val="20"/>
                <w:lang w:val="en-CA" w:eastAsia="en-CA"/>
              </w:rPr>
            </w:pPr>
            <w:r>
              <w:rPr>
                <w:sz w:val="20"/>
                <w:lang w:val="en-CA" w:eastAsia="en-CA"/>
              </w:rPr>
              <w:t>Venezuela</w:t>
            </w:r>
            <w:r w:rsidR="00AB3011">
              <w:rPr>
                <w:sz w:val="20"/>
                <w:lang w:val="en-CA" w:eastAsia="en-CA"/>
              </w:rPr>
              <w:t xml:space="preserve"> (Bolivarian Republic of)</w:t>
            </w:r>
          </w:p>
        </w:tc>
        <w:tc>
          <w:tcPr>
            <w:tcW w:w="1795" w:type="pct"/>
            <w:shd w:val="clear" w:color="auto" w:fill="auto"/>
            <w:noWrap/>
            <w:vAlign w:val="bottom"/>
            <w:hideMark/>
          </w:tcPr>
          <w:p w14:paraId="6E362519" w14:textId="77777777" w:rsidR="006F39E9" w:rsidRPr="00821BF6" w:rsidRDefault="006F39E9" w:rsidP="006F39E9">
            <w:pPr>
              <w:jc w:val="left"/>
              <w:rPr>
                <w:sz w:val="20"/>
                <w:lang w:val="en-CA" w:eastAsia="en-CA"/>
              </w:rPr>
            </w:pPr>
            <w:r w:rsidRPr="00821BF6">
              <w:rPr>
                <w:sz w:val="20"/>
                <w:lang w:val="en-CA" w:eastAsia="en-CA"/>
              </w:rPr>
              <w:t>HCFC phase out plan (stage I)</w:t>
            </w:r>
          </w:p>
        </w:tc>
        <w:tc>
          <w:tcPr>
            <w:tcW w:w="564" w:type="pct"/>
            <w:shd w:val="clear" w:color="auto" w:fill="auto"/>
            <w:noWrap/>
            <w:vAlign w:val="bottom"/>
            <w:hideMark/>
          </w:tcPr>
          <w:p w14:paraId="2E3A1829" w14:textId="77777777" w:rsidR="006F39E9" w:rsidRPr="00821BF6" w:rsidRDefault="006F39E9" w:rsidP="006F39E9">
            <w:pPr>
              <w:jc w:val="left"/>
              <w:rPr>
                <w:sz w:val="20"/>
                <w:lang w:val="en-CA" w:eastAsia="en-CA"/>
              </w:rPr>
            </w:pPr>
            <w:r w:rsidRPr="00821BF6">
              <w:rPr>
                <w:sz w:val="20"/>
                <w:lang w:val="en-CA" w:eastAsia="en-CA"/>
              </w:rPr>
              <w:t>UN</w:t>
            </w:r>
            <w:r>
              <w:rPr>
                <w:sz w:val="20"/>
                <w:lang w:val="en-CA" w:eastAsia="en-CA"/>
              </w:rPr>
              <w:t>I</w:t>
            </w:r>
            <w:r w:rsidRPr="00821BF6">
              <w:rPr>
                <w:sz w:val="20"/>
                <w:lang w:val="en-CA" w:eastAsia="en-CA"/>
              </w:rPr>
              <w:t>D</w:t>
            </w:r>
            <w:r>
              <w:rPr>
                <w:sz w:val="20"/>
                <w:lang w:val="en-CA" w:eastAsia="en-CA"/>
              </w:rPr>
              <w:t>O</w:t>
            </w:r>
          </w:p>
        </w:tc>
        <w:tc>
          <w:tcPr>
            <w:tcW w:w="1576" w:type="pct"/>
            <w:shd w:val="clear" w:color="auto" w:fill="auto"/>
            <w:noWrap/>
            <w:vAlign w:val="bottom"/>
            <w:hideMark/>
          </w:tcPr>
          <w:p w14:paraId="05BD9BEA" w14:textId="77777777" w:rsidR="006F39E9" w:rsidRPr="00821BF6" w:rsidRDefault="006F39E9" w:rsidP="006F39E9">
            <w:pPr>
              <w:jc w:val="left"/>
              <w:rPr>
                <w:sz w:val="20"/>
                <w:lang w:val="en-CA" w:eastAsia="en-CA"/>
              </w:rPr>
            </w:pPr>
          </w:p>
        </w:tc>
      </w:tr>
    </w:tbl>
    <w:p w14:paraId="337DBDA0" w14:textId="77777777" w:rsidR="00052C5C" w:rsidRDefault="00052C5C" w:rsidP="001C3C80">
      <w:pPr>
        <w:tabs>
          <w:tab w:val="left" w:pos="8280"/>
        </w:tabs>
      </w:pPr>
    </w:p>
    <w:p w14:paraId="79E084AE" w14:textId="77777777" w:rsidR="00052C5C" w:rsidRDefault="00052C5C" w:rsidP="001C3C80">
      <w:pPr>
        <w:tabs>
          <w:tab w:val="left" w:pos="8280"/>
        </w:tabs>
      </w:pPr>
    </w:p>
    <w:p w14:paraId="354EF415" w14:textId="77777777" w:rsidR="00AF0E5F" w:rsidRDefault="00AF0E5F" w:rsidP="001C3C80">
      <w:pPr>
        <w:tabs>
          <w:tab w:val="left" w:pos="8280"/>
        </w:tabs>
      </w:pPr>
    </w:p>
    <w:p w14:paraId="30F6A09F" w14:textId="77777777" w:rsidR="00AF0E5F" w:rsidRDefault="00AF0E5F" w:rsidP="001C3C80">
      <w:pPr>
        <w:tabs>
          <w:tab w:val="left" w:pos="8280"/>
        </w:tabs>
        <w:sectPr w:rsidR="00AF0E5F" w:rsidSect="00AF0E5F">
          <w:headerReference w:type="first" r:id="rId14"/>
          <w:footerReference w:type="first" r:id="rId15"/>
          <w:pgSz w:w="12240" w:h="15840" w:code="1"/>
          <w:pgMar w:top="720" w:right="1440" w:bottom="864" w:left="1440" w:header="720" w:footer="475" w:gutter="0"/>
          <w:pgNumType w:start="1"/>
          <w:cols w:space="720"/>
          <w:titlePg/>
        </w:sectPr>
      </w:pPr>
    </w:p>
    <w:p w14:paraId="007CC92F" w14:textId="77777777" w:rsidR="00AF0E5F" w:rsidRPr="000B1E64" w:rsidRDefault="00AF0E5F" w:rsidP="00AF0E5F">
      <w:pPr>
        <w:pStyle w:val="Heading2"/>
        <w:keepNext/>
        <w:keepLines/>
        <w:widowControl/>
        <w:numPr>
          <w:ilvl w:val="0"/>
          <w:numId w:val="0"/>
        </w:numPr>
        <w:jc w:val="center"/>
        <w:rPr>
          <w:b/>
        </w:rPr>
      </w:pPr>
      <w:r w:rsidRPr="000B1E64">
        <w:rPr>
          <w:b/>
        </w:rPr>
        <w:lastRenderedPageBreak/>
        <w:t>Annex I</w:t>
      </w:r>
      <w:r>
        <w:rPr>
          <w:b/>
        </w:rPr>
        <w:t>I</w:t>
      </w:r>
    </w:p>
    <w:p w14:paraId="4E3EC63F" w14:textId="77777777" w:rsidR="00AF0E5F" w:rsidRPr="005154DE" w:rsidRDefault="00AF0E5F" w:rsidP="00AF0E5F">
      <w:pPr>
        <w:spacing w:after="240"/>
        <w:jc w:val="center"/>
        <w:rPr>
          <w:b/>
        </w:rPr>
      </w:pPr>
      <w:r>
        <w:rPr>
          <w:b/>
        </w:rPr>
        <w:t>INDIVIDUAL</w:t>
      </w:r>
      <w:r w:rsidRPr="005154DE">
        <w:rPr>
          <w:b/>
        </w:rPr>
        <w:t xml:space="preserve"> PCRs RECEIVED</w:t>
      </w:r>
    </w:p>
    <w:tbl>
      <w:tblPr>
        <w:tblW w:w="9634" w:type="dxa"/>
        <w:tblLook w:val="04A0" w:firstRow="1" w:lastRow="0" w:firstColumn="1" w:lastColumn="0" w:noHBand="0" w:noVBand="1"/>
      </w:tblPr>
      <w:tblGrid>
        <w:gridCol w:w="2263"/>
        <w:gridCol w:w="1134"/>
        <w:gridCol w:w="6237"/>
      </w:tblGrid>
      <w:tr w:rsidR="00C57DFA" w:rsidRPr="00AC68EC" w14:paraId="0913425F" w14:textId="77777777" w:rsidTr="00AC68EC">
        <w:trPr>
          <w:trHeight w:val="204"/>
          <w:tblHeader/>
        </w:trPr>
        <w:tc>
          <w:tcPr>
            <w:tcW w:w="2263" w:type="dxa"/>
            <w:tcBorders>
              <w:top w:val="single" w:sz="4" w:space="0" w:color="auto"/>
              <w:left w:val="single" w:sz="4" w:space="0" w:color="auto"/>
              <w:bottom w:val="single" w:sz="4" w:space="0" w:color="auto"/>
              <w:right w:val="single" w:sz="4" w:space="0" w:color="auto"/>
            </w:tcBorders>
            <w:shd w:val="clear" w:color="auto" w:fill="auto"/>
            <w:hideMark/>
          </w:tcPr>
          <w:p w14:paraId="5948453D" w14:textId="77777777" w:rsidR="00C57DFA" w:rsidRPr="00AC68EC" w:rsidRDefault="00C57DFA" w:rsidP="007E466A">
            <w:pPr>
              <w:jc w:val="center"/>
              <w:rPr>
                <w:b/>
                <w:bCs/>
                <w:color w:val="000000"/>
                <w:sz w:val="20"/>
                <w:szCs w:val="20"/>
                <w:lang w:val="en-CA" w:eastAsia="en-CA"/>
              </w:rPr>
            </w:pPr>
            <w:r w:rsidRPr="00AC68EC">
              <w:rPr>
                <w:b/>
                <w:bCs/>
                <w:color w:val="000000"/>
                <w:sz w:val="20"/>
                <w:szCs w:val="20"/>
                <w:lang w:val="en-CA" w:eastAsia="en-CA"/>
              </w:rPr>
              <w:t>Code</w:t>
            </w:r>
          </w:p>
        </w:tc>
        <w:tc>
          <w:tcPr>
            <w:tcW w:w="1134" w:type="dxa"/>
            <w:tcBorders>
              <w:top w:val="single" w:sz="4" w:space="0" w:color="auto"/>
              <w:left w:val="nil"/>
              <w:bottom w:val="single" w:sz="4" w:space="0" w:color="auto"/>
              <w:right w:val="single" w:sz="4" w:space="0" w:color="auto"/>
            </w:tcBorders>
            <w:shd w:val="clear" w:color="auto" w:fill="auto"/>
            <w:hideMark/>
          </w:tcPr>
          <w:p w14:paraId="44951F1C" w14:textId="77777777" w:rsidR="00C57DFA" w:rsidRPr="00AC68EC" w:rsidRDefault="00C57DFA" w:rsidP="007E466A">
            <w:pPr>
              <w:jc w:val="center"/>
              <w:rPr>
                <w:b/>
                <w:bCs/>
                <w:color w:val="000000"/>
                <w:sz w:val="20"/>
                <w:szCs w:val="20"/>
                <w:lang w:val="en-CA" w:eastAsia="en-CA"/>
              </w:rPr>
            </w:pPr>
            <w:r w:rsidRPr="00AC68EC">
              <w:rPr>
                <w:b/>
                <w:bCs/>
                <w:color w:val="000000"/>
                <w:sz w:val="20"/>
                <w:szCs w:val="20"/>
                <w:lang w:val="en-CA" w:eastAsia="en-CA"/>
              </w:rPr>
              <w:t>Agency</w:t>
            </w:r>
          </w:p>
        </w:tc>
        <w:tc>
          <w:tcPr>
            <w:tcW w:w="6237" w:type="dxa"/>
            <w:tcBorders>
              <w:top w:val="single" w:sz="4" w:space="0" w:color="auto"/>
              <w:left w:val="nil"/>
              <w:bottom w:val="single" w:sz="4" w:space="0" w:color="auto"/>
              <w:right w:val="single" w:sz="4" w:space="0" w:color="auto"/>
            </w:tcBorders>
            <w:shd w:val="clear" w:color="auto" w:fill="auto"/>
            <w:hideMark/>
          </w:tcPr>
          <w:p w14:paraId="27D748DE" w14:textId="77777777" w:rsidR="00C57DFA" w:rsidRPr="00AC68EC" w:rsidRDefault="00C57DFA" w:rsidP="007E466A">
            <w:pPr>
              <w:jc w:val="center"/>
              <w:rPr>
                <w:b/>
                <w:bCs/>
                <w:color w:val="000000"/>
                <w:sz w:val="20"/>
                <w:szCs w:val="20"/>
                <w:lang w:val="en-CA" w:eastAsia="en-CA"/>
              </w:rPr>
            </w:pPr>
            <w:r w:rsidRPr="00AC68EC">
              <w:rPr>
                <w:b/>
                <w:bCs/>
                <w:color w:val="000000"/>
                <w:sz w:val="20"/>
                <w:szCs w:val="20"/>
                <w:lang w:val="en-CA" w:eastAsia="en-CA"/>
              </w:rPr>
              <w:t>Project title</w:t>
            </w:r>
          </w:p>
        </w:tc>
      </w:tr>
      <w:tr w:rsidR="00C57DFA" w:rsidRPr="00AC68EC" w14:paraId="23FEE075" w14:textId="77777777" w:rsidTr="005128F0">
        <w:trPr>
          <w:trHeight w:val="408"/>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42E5E232"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AFR/DES/68/TAS/41</w:t>
            </w:r>
          </w:p>
        </w:tc>
        <w:tc>
          <w:tcPr>
            <w:tcW w:w="1134" w:type="dxa"/>
            <w:tcBorders>
              <w:top w:val="nil"/>
              <w:left w:val="nil"/>
              <w:bottom w:val="single" w:sz="4" w:space="0" w:color="auto"/>
              <w:right w:val="single" w:sz="4" w:space="0" w:color="auto"/>
            </w:tcBorders>
            <w:shd w:val="clear" w:color="auto" w:fill="auto"/>
            <w:vAlign w:val="center"/>
            <w:hideMark/>
          </w:tcPr>
          <w:p w14:paraId="08236E09"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France</w:t>
            </w:r>
          </w:p>
        </w:tc>
        <w:tc>
          <w:tcPr>
            <w:tcW w:w="6237" w:type="dxa"/>
            <w:tcBorders>
              <w:top w:val="nil"/>
              <w:left w:val="nil"/>
              <w:bottom w:val="single" w:sz="4" w:space="0" w:color="auto"/>
              <w:right w:val="single" w:sz="4" w:space="0" w:color="auto"/>
            </w:tcBorders>
            <w:shd w:val="clear" w:color="auto" w:fill="auto"/>
            <w:hideMark/>
          </w:tcPr>
          <w:p w14:paraId="524108E3" w14:textId="77777777" w:rsidR="00C57DFA" w:rsidRPr="00AC68EC" w:rsidRDefault="00C57DFA" w:rsidP="00B61CDA">
            <w:pPr>
              <w:jc w:val="left"/>
              <w:rPr>
                <w:color w:val="000000"/>
                <w:sz w:val="20"/>
                <w:szCs w:val="20"/>
                <w:lang w:val="en-CA" w:eastAsia="en-CA"/>
              </w:rPr>
            </w:pPr>
            <w:r w:rsidRPr="00AC68EC">
              <w:rPr>
                <w:color w:val="000000"/>
                <w:sz w:val="20"/>
                <w:szCs w:val="20"/>
                <w:lang w:val="en-CA" w:eastAsia="en-CA"/>
              </w:rPr>
              <w:t>Strategy for disposal and destruc</w:t>
            </w:r>
            <w:r w:rsidR="00B61CDA" w:rsidRPr="00AC68EC">
              <w:rPr>
                <w:color w:val="000000"/>
                <w:sz w:val="20"/>
                <w:szCs w:val="20"/>
                <w:lang w:val="en-CA" w:eastAsia="en-CA"/>
              </w:rPr>
              <w:t>tion of ODS for five low</w:t>
            </w:r>
            <w:r w:rsidR="00B61CDA" w:rsidRPr="00AC68EC">
              <w:rPr>
                <w:color w:val="000000"/>
                <w:sz w:val="20"/>
                <w:szCs w:val="20"/>
                <w:lang w:val="en-CA" w:eastAsia="en-CA"/>
              </w:rPr>
              <w:noBreakHyphen/>
              <w:t>volume</w:t>
            </w:r>
            <w:r w:rsidR="00B61CDA" w:rsidRPr="00AC68EC">
              <w:rPr>
                <w:color w:val="000000"/>
                <w:sz w:val="20"/>
                <w:szCs w:val="20"/>
                <w:lang w:val="en-CA" w:eastAsia="en-CA"/>
              </w:rPr>
              <w:noBreakHyphen/>
            </w:r>
            <w:r w:rsidRPr="00AC68EC">
              <w:rPr>
                <w:color w:val="000000"/>
                <w:sz w:val="20"/>
                <w:szCs w:val="20"/>
                <w:lang w:val="en-CA" w:eastAsia="en-CA"/>
              </w:rPr>
              <w:t>consuming Central African countries (Burundi, Cameroon, Central African Republic, Congo and Guinea</w:t>
            </w:r>
            <w:r w:rsidR="00B61CDA" w:rsidRPr="00AC68EC">
              <w:rPr>
                <w:color w:val="000000"/>
                <w:sz w:val="20"/>
                <w:szCs w:val="20"/>
                <w:lang w:val="en-CA" w:eastAsia="en-CA"/>
              </w:rPr>
              <w:t>)</w:t>
            </w:r>
            <w:r w:rsidRPr="00AC68EC">
              <w:rPr>
                <w:color w:val="000000"/>
                <w:sz w:val="20"/>
                <w:szCs w:val="20"/>
                <w:lang w:val="en-CA" w:eastAsia="en-CA"/>
              </w:rPr>
              <w:t xml:space="preserve"> </w:t>
            </w:r>
          </w:p>
        </w:tc>
      </w:tr>
      <w:tr w:rsidR="00C57DFA" w:rsidRPr="00AC68EC" w14:paraId="4F233228" w14:textId="77777777" w:rsidTr="005128F0">
        <w:trPr>
          <w:trHeight w:val="408"/>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03F5A2E1"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AFR/REF/48/DEM/36</w:t>
            </w:r>
          </w:p>
        </w:tc>
        <w:tc>
          <w:tcPr>
            <w:tcW w:w="1134" w:type="dxa"/>
            <w:tcBorders>
              <w:top w:val="nil"/>
              <w:left w:val="nil"/>
              <w:bottom w:val="single" w:sz="4" w:space="0" w:color="auto"/>
              <w:right w:val="single" w:sz="4" w:space="0" w:color="auto"/>
            </w:tcBorders>
            <w:shd w:val="clear" w:color="auto" w:fill="auto"/>
            <w:vAlign w:val="center"/>
            <w:hideMark/>
          </w:tcPr>
          <w:p w14:paraId="017631F6"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France</w:t>
            </w:r>
          </w:p>
        </w:tc>
        <w:tc>
          <w:tcPr>
            <w:tcW w:w="6237" w:type="dxa"/>
            <w:tcBorders>
              <w:top w:val="nil"/>
              <w:left w:val="nil"/>
              <w:bottom w:val="single" w:sz="4" w:space="0" w:color="auto"/>
              <w:right w:val="single" w:sz="4" w:space="0" w:color="auto"/>
            </w:tcBorders>
            <w:shd w:val="clear" w:color="auto" w:fill="auto"/>
            <w:hideMark/>
          </w:tcPr>
          <w:p w14:paraId="2E6761E4" w14:textId="77777777" w:rsidR="00C57DFA" w:rsidRPr="00AC68EC" w:rsidRDefault="00C57DFA" w:rsidP="00B61CDA">
            <w:pPr>
              <w:jc w:val="left"/>
              <w:rPr>
                <w:color w:val="000000"/>
                <w:sz w:val="20"/>
                <w:szCs w:val="20"/>
                <w:lang w:val="en-CA" w:eastAsia="en-CA"/>
              </w:rPr>
            </w:pPr>
            <w:r w:rsidRPr="00AC68EC">
              <w:rPr>
                <w:color w:val="000000"/>
                <w:sz w:val="20"/>
                <w:szCs w:val="20"/>
                <w:lang w:val="en-CA" w:eastAsia="en-CA"/>
              </w:rPr>
              <w:t>Strategic demonstration project for accelerated conversion of CFC chillers in 5 African Countries (Cameroon, Egypt, Namibia, Nigeria and Sudan</w:t>
            </w:r>
            <w:r w:rsidR="00B61CDA" w:rsidRPr="00AC68EC">
              <w:rPr>
                <w:color w:val="000000"/>
                <w:sz w:val="20"/>
                <w:szCs w:val="20"/>
                <w:lang w:val="en-CA" w:eastAsia="en-CA"/>
              </w:rPr>
              <w:t>)</w:t>
            </w:r>
          </w:p>
        </w:tc>
      </w:tr>
      <w:tr w:rsidR="00C57DFA" w:rsidRPr="00AC68EC" w14:paraId="13BFDEFF" w14:textId="77777777" w:rsidTr="005128F0">
        <w:trPr>
          <w:trHeight w:val="204"/>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14481511"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CAF/REF/34/TAS/10</w:t>
            </w:r>
          </w:p>
        </w:tc>
        <w:tc>
          <w:tcPr>
            <w:tcW w:w="1134" w:type="dxa"/>
            <w:tcBorders>
              <w:top w:val="nil"/>
              <w:left w:val="nil"/>
              <w:bottom w:val="single" w:sz="4" w:space="0" w:color="auto"/>
              <w:right w:val="single" w:sz="4" w:space="0" w:color="auto"/>
            </w:tcBorders>
            <w:shd w:val="clear" w:color="auto" w:fill="auto"/>
            <w:vAlign w:val="center"/>
            <w:hideMark/>
          </w:tcPr>
          <w:p w14:paraId="2C5CF7F5"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France</w:t>
            </w:r>
          </w:p>
        </w:tc>
        <w:tc>
          <w:tcPr>
            <w:tcW w:w="6237" w:type="dxa"/>
            <w:tcBorders>
              <w:top w:val="nil"/>
              <w:left w:val="nil"/>
              <w:bottom w:val="single" w:sz="4" w:space="0" w:color="auto"/>
              <w:right w:val="single" w:sz="4" w:space="0" w:color="auto"/>
            </w:tcBorders>
            <w:shd w:val="clear" w:color="auto" w:fill="auto"/>
            <w:hideMark/>
          </w:tcPr>
          <w:p w14:paraId="05A13020" w14:textId="77777777" w:rsidR="00C57DFA" w:rsidRPr="00AC68EC" w:rsidRDefault="00C57DFA" w:rsidP="00B61CDA">
            <w:pPr>
              <w:jc w:val="left"/>
              <w:rPr>
                <w:color w:val="000000"/>
                <w:sz w:val="20"/>
                <w:szCs w:val="20"/>
                <w:lang w:val="en-CA" w:eastAsia="en-CA"/>
              </w:rPr>
            </w:pPr>
            <w:r w:rsidRPr="00AC68EC">
              <w:rPr>
                <w:color w:val="000000"/>
                <w:sz w:val="20"/>
                <w:szCs w:val="20"/>
                <w:lang w:val="en-CA" w:eastAsia="en-CA"/>
              </w:rPr>
              <w:t xml:space="preserve">Implementation of the RMP: development and implementation of a tax/incentive programme </w:t>
            </w:r>
          </w:p>
        </w:tc>
      </w:tr>
      <w:tr w:rsidR="00C57DFA" w:rsidRPr="00AC68EC" w14:paraId="48651897" w14:textId="77777777" w:rsidTr="005128F0">
        <w:trPr>
          <w:trHeight w:val="408"/>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42DA85EC"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CAF/REF/34/TAS/11</w:t>
            </w:r>
          </w:p>
        </w:tc>
        <w:tc>
          <w:tcPr>
            <w:tcW w:w="1134" w:type="dxa"/>
            <w:tcBorders>
              <w:top w:val="nil"/>
              <w:left w:val="nil"/>
              <w:bottom w:val="single" w:sz="4" w:space="0" w:color="auto"/>
              <w:right w:val="single" w:sz="4" w:space="0" w:color="auto"/>
            </w:tcBorders>
            <w:shd w:val="clear" w:color="auto" w:fill="auto"/>
            <w:vAlign w:val="center"/>
            <w:hideMark/>
          </w:tcPr>
          <w:p w14:paraId="54508BCB"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France</w:t>
            </w:r>
          </w:p>
        </w:tc>
        <w:tc>
          <w:tcPr>
            <w:tcW w:w="6237" w:type="dxa"/>
            <w:tcBorders>
              <w:top w:val="nil"/>
              <w:left w:val="nil"/>
              <w:bottom w:val="single" w:sz="4" w:space="0" w:color="auto"/>
              <w:right w:val="single" w:sz="4" w:space="0" w:color="auto"/>
            </w:tcBorders>
            <w:shd w:val="clear" w:color="auto" w:fill="auto"/>
            <w:hideMark/>
          </w:tcPr>
          <w:p w14:paraId="310FDB84" w14:textId="77777777" w:rsidR="00C57DFA" w:rsidRPr="00AC68EC" w:rsidRDefault="00C57DFA" w:rsidP="00B61CDA">
            <w:pPr>
              <w:jc w:val="left"/>
              <w:rPr>
                <w:color w:val="000000"/>
                <w:sz w:val="20"/>
                <w:szCs w:val="20"/>
                <w:lang w:val="en-CA" w:eastAsia="en-CA"/>
              </w:rPr>
            </w:pPr>
            <w:r w:rsidRPr="00AC68EC">
              <w:rPr>
                <w:color w:val="000000"/>
                <w:sz w:val="20"/>
                <w:szCs w:val="20"/>
                <w:lang w:val="en-CA" w:eastAsia="en-CA"/>
              </w:rPr>
              <w:t xml:space="preserve">Implementation of the RMP: monitoring the activities of the RMP project, including registration of refrigeration service technicians, distributors and importers of CFCs </w:t>
            </w:r>
          </w:p>
        </w:tc>
      </w:tr>
      <w:tr w:rsidR="00C57DFA" w:rsidRPr="00AC68EC" w14:paraId="1B83153F" w14:textId="77777777" w:rsidTr="005128F0">
        <w:trPr>
          <w:trHeight w:val="204"/>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696D3730"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CAF/REF/34/TRA/08</w:t>
            </w:r>
          </w:p>
        </w:tc>
        <w:tc>
          <w:tcPr>
            <w:tcW w:w="1134" w:type="dxa"/>
            <w:tcBorders>
              <w:top w:val="nil"/>
              <w:left w:val="nil"/>
              <w:bottom w:val="single" w:sz="4" w:space="0" w:color="auto"/>
              <w:right w:val="single" w:sz="4" w:space="0" w:color="auto"/>
            </w:tcBorders>
            <w:shd w:val="clear" w:color="auto" w:fill="auto"/>
            <w:vAlign w:val="center"/>
            <w:hideMark/>
          </w:tcPr>
          <w:p w14:paraId="1DEB2094"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France</w:t>
            </w:r>
          </w:p>
        </w:tc>
        <w:tc>
          <w:tcPr>
            <w:tcW w:w="6237" w:type="dxa"/>
            <w:tcBorders>
              <w:top w:val="nil"/>
              <w:left w:val="nil"/>
              <w:bottom w:val="single" w:sz="4" w:space="0" w:color="auto"/>
              <w:right w:val="single" w:sz="4" w:space="0" w:color="auto"/>
            </w:tcBorders>
            <w:shd w:val="clear" w:color="auto" w:fill="auto"/>
            <w:hideMark/>
          </w:tcPr>
          <w:p w14:paraId="604D9612" w14:textId="77777777" w:rsidR="00C57DFA" w:rsidRPr="00AC68EC" w:rsidRDefault="00C57DFA" w:rsidP="007E466A">
            <w:pPr>
              <w:jc w:val="left"/>
              <w:rPr>
                <w:color w:val="000000"/>
                <w:sz w:val="20"/>
                <w:szCs w:val="20"/>
                <w:lang w:val="en-CA" w:eastAsia="en-CA"/>
              </w:rPr>
            </w:pPr>
            <w:r w:rsidRPr="00AC68EC">
              <w:rPr>
                <w:color w:val="000000"/>
                <w:sz w:val="20"/>
                <w:szCs w:val="20"/>
                <w:lang w:val="en-CA" w:eastAsia="en-CA"/>
              </w:rPr>
              <w:t>Implementation of the RMP: training programme for cus</w:t>
            </w:r>
            <w:r w:rsidR="00AC68EC">
              <w:rPr>
                <w:color w:val="000000"/>
                <w:sz w:val="20"/>
                <w:szCs w:val="20"/>
                <w:lang w:val="en-CA" w:eastAsia="en-CA"/>
              </w:rPr>
              <w:t xml:space="preserve">toms officers </w:t>
            </w:r>
          </w:p>
        </w:tc>
      </w:tr>
      <w:tr w:rsidR="00C57DFA" w:rsidRPr="00AC68EC" w14:paraId="2536CB65" w14:textId="77777777" w:rsidTr="005128F0">
        <w:trPr>
          <w:trHeight w:val="408"/>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0ED2CA29"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CAF/REF/34/TRA/09</w:t>
            </w:r>
          </w:p>
        </w:tc>
        <w:tc>
          <w:tcPr>
            <w:tcW w:w="1134" w:type="dxa"/>
            <w:tcBorders>
              <w:top w:val="nil"/>
              <w:left w:val="nil"/>
              <w:bottom w:val="single" w:sz="4" w:space="0" w:color="auto"/>
              <w:right w:val="single" w:sz="4" w:space="0" w:color="auto"/>
            </w:tcBorders>
            <w:shd w:val="clear" w:color="auto" w:fill="auto"/>
            <w:vAlign w:val="center"/>
            <w:hideMark/>
          </w:tcPr>
          <w:p w14:paraId="47A24A2E"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France</w:t>
            </w:r>
          </w:p>
        </w:tc>
        <w:tc>
          <w:tcPr>
            <w:tcW w:w="6237" w:type="dxa"/>
            <w:tcBorders>
              <w:top w:val="nil"/>
              <w:left w:val="nil"/>
              <w:bottom w:val="single" w:sz="4" w:space="0" w:color="auto"/>
              <w:right w:val="single" w:sz="4" w:space="0" w:color="auto"/>
            </w:tcBorders>
            <w:shd w:val="clear" w:color="auto" w:fill="auto"/>
            <w:hideMark/>
          </w:tcPr>
          <w:p w14:paraId="3804A4E6" w14:textId="77777777" w:rsidR="00C57DFA" w:rsidRPr="00AC68EC" w:rsidRDefault="00C57DFA" w:rsidP="007E466A">
            <w:pPr>
              <w:jc w:val="left"/>
              <w:rPr>
                <w:color w:val="000000"/>
                <w:sz w:val="20"/>
                <w:szCs w:val="20"/>
                <w:lang w:val="en-CA" w:eastAsia="en-CA"/>
              </w:rPr>
            </w:pPr>
            <w:r w:rsidRPr="00AC68EC">
              <w:rPr>
                <w:color w:val="000000"/>
                <w:sz w:val="20"/>
                <w:szCs w:val="20"/>
                <w:lang w:val="en-CA" w:eastAsia="en-CA"/>
              </w:rPr>
              <w:t>Implementation of the RMP: train the trainers programme for refrigeration technicians in good management practices and a training programme to address technic</w:t>
            </w:r>
            <w:r w:rsidR="00AC68EC">
              <w:rPr>
                <w:color w:val="000000"/>
                <w:sz w:val="20"/>
                <w:szCs w:val="20"/>
                <w:lang w:val="en-CA" w:eastAsia="en-CA"/>
              </w:rPr>
              <w:t xml:space="preserve">ians in the informal sector </w:t>
            </w:r>
          </w:p>
        </w:tc>
      </w:tr>
      <w:tr w:rsidR="00C57DFA" w:rsidRPr="00AC68EC" w14:paraId="738D4C1C" w14:textId="77777777" w:rsidTr="005128F0">
        <w:trPr>
          <w:trHeight w:val="408"/>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4225B23D"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LAO/REF/34/TAS/06</w:t>
            </w:r>
          </w:p>
        </w:tc>
        <w:tc>
          <w:tcPr>
            <w:tcW w:w="1134" w:type="dxa"/>
            <w:tcBorders>
              <w:top w:val="nil"/>
              <w:left w:val="nil"/>
              <w:bottom w:val="single" w:sz="4" w:space="0" w:color="auto"/>
              <w:right w:val="single" w:sz="4" w:space="0" w:color="auto"/>
            </w:tcBorders>
            <w:shd w:val="clear" w:color="auto" w:fill="auto"/>
            <w:vAlign w:val="center"/>
            <w:hideMark/>
          </w:tcPr>
          <w:p w14:paraId="3B33B21D"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France</w:t>
            </w:r>
          </w:p>
        </w:tc>
        <w:tc>
          <w:tcPr>
            <w:tcW w:w="6237" w:type="dxa"/>
            <w:tcBorders>
              <w:top w:val="nil"/>
              <w:left w:val="nil"/>
              <w:bottom w:val="single" w:sz="4" w:space="0" w:color="auto"/>
              <w:right w:val="single" w:sz="4" w:space="0" w:color="auto"/>
            </w:tcBorders>
            <w:shd w:val="clear" w:color="auto" w:fill="auto"/>
            <w:hideMark/>
          </w:tcPr>
          <w:p w14:paraId="4944E836" w14:textId="77777777" w:rsidR="00C57DFA" w:rsidRPr="00AC68EC" w:rsidRDefault="00C57DFA" w:rsidP="007E466A">
            <w:pPr>
              <w:jc w:val="left"/>
              <w:rPr>
                <w:color w:val="000000"/>
                <w:sz w:val="20"/>
                <w:szCs w:val="20"/>
                <w:lang w:val="en-CA" w:eastAsia="en-CA"/>
              </w:rPr>
            </w:pPr>
            <w:r w:rsidRPr="00AC68EC">
              <w:rPr>
                <w:color w:val="000000"/>
                <w:sz w:val="20"/>
                <w:szCs w:val="20"/>
                <w:lang w:val="en-CA" w:eastAsia="en-CA"/>
              </w:rPr>
              <w:t>Implementation of the RMP: recovery and recycling, training and demonst</w:t>
            </w:r>
            <w:r w:rsidR="00AC68EC">
              <w:rPr>
                <w:color w:val="000000"/>
                <w:sz w:val="20"/>
                <w:szCs w:val="20"/>
                <w:lang w:val="en-CA" w:eastAsia="en-CA"/>
              </w:rPr>
              <w:t xml:space="preserve">ration project (complement) </w:t>
            </w:r>
          </w:p>
        </w:tc>
      </w:tr>
      <w:tr w:rsidR="00C57DFA" w:rsidRPr="00AC68EC" w14:paraId="0A962EFE" w14:textId="77777777" w:rsidTr="005128F0">
        <w:trPr>
          <w:trHeight w:val="408"/>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0EADCEFA"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LAO/REF/34/TRA/03</w:t>
            </w:r>
          </w:p>
        </w:tc>
        <w:tc>
          <w:tcPr>
            <w:tcW w:w="1134" w:type="dxa"/>
            <w:tcBorders>
              <w:top w:val="nil"/>
              <w:left w:val="nil"/>
              <w:bottom w:val="single" w:sz="4" w:space="0" w:color="auto"/>
              <w:right w:val="single" w:sz="4" w:space="0" w:color="auto"/>
            </w:tcBorders>
            <w:shd w:val="clear" w:color="auto" w:fill="auto"/>
            <w:vAlign w:val="center"/>
            <w:hideMark/>
          </w:tcPr>
          <w:p w14:paraId="3CEA0996"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France</w:t>
            </w:r>
          </w:p>
        </w:tc>
        <w:tc>
          <w:tcPr>
            <w:tcW w:w="6237" w:type="dxa"/>
            <w:tcBorders>
              <w:top w:val="nil"/>
              <w:left w:val="nil"/>
              <w:bottom w:val="single" w:sz="4" w:space="0" w:color="auto"/>
              <w:right w:val="single" w:sz="4" w:space="0" w:color="auto"/>
            </w:tcBorders>
            <w:shd w:val="clear" w:color="auto" w:fill="auto"/>
            <w:hideMark/>
          </w:tcPr>
          <w:p w14:paraId="797EA53E" w14:textId="77777777" w:rsidR="00C57DFA" w:rsidRPr="00AC68EC" w:rsidRDefault="00C57DFA" w:rsidP="007E466A">
            <w:pPr>
              <w:jc w:val="left"/>
              <w:rPr>
                <w:color w:val="000000"/>
                <w:sz w:val="20"/>
                <w:szCs w:val="20"/>
                <w:lang w:val="en-CA" w:eastAsia="en-CA"/>
              </w:rPr>
            </w:pPr>
            <w:r w:rsidRPr="00AC68EC">
              <w:rPr>
                <w:color w:val="000000"/>
                <w:sz w:val="20"/>
                <w:szCs w:val="20"/>
                <w:lang w:val="en-CA" w:eastAsia="en-CA"/>
              </w:rPr>
              <w:t xml:space="preserve">Implementation of the RMP: training of trainers in good refrigerant management practices (phase I); national technicians </w:t>
            </w:r>
            <w:r w:rsidR="00AC68EC">
              <w:rPr>
                <w:color w:val="000000"/>
                <w:sz w:val="20"/>
                <w:szCs w:val="20"/>
                <w:lang w:val="en-CA" w:eastAsia="en-CA"/>
              </w:rPr>
              <w:t xml:space="preserve">training project (phase II) </w:t>
            </w:r>
          </w:p>
        </w:tc>
      </w:tr>
      <w:tr w:rsidR="00C57DFA" w:rsidRPr="00AC68EC" w14:paraId="17C03307" w14:textId="77777777" w:rsidTr="005128F0">
        <w:trPr>
          <w:trHeight w:val="204"/>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3E95764E"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LAO/REF/34/TRA/04</w:t>
            </w:r>
          </w:p>
        </w:tc>
        <w:tc>
          <w:tcPr>
            <w:tcW w:w="1134" w:type="dxa"/>
            <w:tcBorders>
              <w:top w:val="nil"/>
              <w:left w:val="nil"/>
              <w:bottom w:val="single" w:sz="4" w:space="0" w:color="auto"/>
              <w:right w:val="single" w:sz="4" w:space="0" w:color="auto"/>
            </w:tcBorders>
            <w:shd w:val="clear" w:color="auto" w:fill="auto"/>
            <w:vAlign w:val="center"/>
            <w:hideMark/>
          </w:tcPr>
          <w:p w14:paraId="06E85260"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France</w:t>
            </w:r>
          </w:p>
        </w:tc>
        <w:tc>
          <w:tcPr>
            <w:tcW w:w="6237" w:type="dxa"/>
            <w:tcBorders>
              <w:top w:val="nil"/>
              <w:left w:val="nil"/>
              <w:bottom w:val="single" w:sz="4" w:space="0" w:color="auto"/>
              <w:right w:val="single" w:sz="4" w:space="0" w:color="auto"/>
            </w:tcBorders>
            <w:shd w:val="clear" w:color="auto" w:fill="auto"/>
            <w:hideMark/>
          </w:tcPr>
          <w:p w14:paraId="19ACDDA8" w14:textId="77777777" w:rsidR="00C57DFA" w:rsidRPr="00AC68EC" w:rsidRDefault="00C57DFA" w:rsidP="007E466A">
            <w:pPr>
              <w:jc w:val="left"/>
              <w:rPr>
                <w:color w:val="000000"/>
                <w:sz w:val="20"/>
                <w:szCs w:val="20"/>
                <w:lang w:val="en-CA" w:eastAsia="en-CA"/>
              </w:rPr>
            </w:pPr>
            <w:r w:rsidRPr="00AC68EC">
              <w:rPr>
                <w:color w:val="000000"/>
                <w:sz w:val="20"/>
                <w:szCs w:val="20"/>
                <w:lang w:val="en-CA" w:eastAsia="en-CA"/>
              </w:rPr>
              <w:t>Implementation of the RMP:</w:t>
            </w:r>
            <w:r w:rsidR="00AC68EC">
              <w:rPr>
                <w:color w:val="000000"/>
                <w:sz w:val="20"/>
                <w:szCs w:val="20"/>
                <w:lang w:val="en-CA" w:eastAsia="en-CA"/>
              </w:rPr>
              <w:t xml:space="preserve"> customs training programme </w:t>
            </w:r>
          </w:p>
        </w:tc>
      </w:tr>
      <w:tr w:rsidR="00C57DFA" w:rsidRPr="00AC68EC" w14:paraId="3FF457B2" w14:textId="77777777" w:rsidTr="005128F0">
        <w:trPr>
          <w:trHeight w:val="204"/>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43724179"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LEB/REF/23/TAS/21</w:t>
            </w:r>
          </w:p>
        </w:tc>
        <w:tc>
          <w:tcPr>
            <w:tcW w:w="1134" w:type="dxa"/>
            <w:tcBorders>
              <w:top w:val="nil"/>
              <w:left w:val="nil"/>
              <w:bottom w:val="single" w:sz="4" w:space="0" w:color="auto"/>
              <w:right w:val="single" w:sz="4" w:space="0" w:color="auto"/>
            </w:tcBorders>
            <w:shd w:val="clear" w:color="auto" w:fill="auto"/>
            <w:vAlign w:val="center"/>
            <w:hideMark/>
          </w:tcPr>
          <w:p w14:paraId="1146A610"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France</w:t>
            </w:r>
          </w:p>
        </w:tc>
        <w:tc>
          <w:tcPr>
            <w:tcW w:w="6237" w:type="dxa"/>
            <w:tcBorders>
              <w:top w:val="nil"/>
              <w:left w:val="nil"/>
              <w:bottom w:val="single" w:sz="4" w:space="0" w:color="auto"/>
              <w:right w:val="single" w:sz="4" w:space="0" w:color="auto"/>
            </w:tcBorders>
            <w:shd w:val="clear" w:color="auto" w:fill="auto"/>
            <w:hideMark/>
          </w:tcPr>
          <w:p w14:paraId="5E5D64E4" w14:textId="77777777" w:rsidR="00C57DFA" w:rsidRPr="00AC68EC" w:rsidRDefault="00C57DFA" w:rsidP="007E466A">
            <w:pPr>
              <w:jc w:val="left"/>
              <w:rPr>
                <w:color w:val="000000"/>
                <w:sz w:val="20"/>
                <w:szCs w:val="20"/>
                <w:lang w:val="en-CA" w:eastAsia="en-CA"/>
              </w:rPr>
            </w:pPr>
            <w:r w:rsidRPr="00AC68EC">
              <w:rPr>
                <w:color w:val="000000"/>
                <w:sz w:val="20"/>
                <w:szCs w:val="20"/>
                <w:lang w:val="en-CA" w:eastAsia="en-CA"/>
              </w:rPr>
              <w:t>Implementation of an ODS recovery and recycling network</w:t>
            </w:r>
          </w:p>
        </w:tc>
      </w:tr>
      <w:tr w:rsidR="00C57DFA" w:rsidRPr="00AC68EC" w14:paraId="43328F82" w14:textId="77777777" w:rsidTr="005128F0">
        <w:trPr>
          <w:trHeight w:val="408"/>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1BD50B7A"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LEB/REF/28/TAS/29</w:t>
            </w:r>
          </w:p>
        </w:tc>
        <w:tc>
          <w:tcPr>
            <w:tcW w:w="1134" w:type="dxa"/>
            <w:tcBorders>
              <w:top w:val="nil"/>
              <w:left w:val="nil"/>
              <w:bottom w:val="single" w:sz="4" w:space="0" w:color="auto"/>
              <w:right w:val="single" w:sz="4" w:space="0" w:color="auto"/>
            </w:tcBorders>
            <w:shd w:val="clear" w:color="auto" w:fill="auto"/>
            <w:vAlign w:val="center"/>
            <w:hideMark/>
          </w:tcPr>
          <w:p w14:paraId="5726098E"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France</w:t>
            </w:r>
          </w:p>
        </w:tc>
        <w:tc>
          <w:tcPr>
            <w:tcW w:w="6237" w:type="dxa"/>
            <w:tcBorders>
              <w:top w:val="nil"/>
              <w:left w:val="nil"/>
              <w:bottom w:val="single" w:sz="4" w:space="0" w:color="auto"/>
              <w:right w:val="single" w:sz="4" w:space="0" w:color="auto"/>
            </w:tcBorders>
            <w:shd w:val="clear" w:color="auto" w:fill="auto"/>
            <w:hideMark/>
          </w:tcPr>
          <w:p w14:paraId="69497C4D" w14:textId="77777777" w:rsidR="00C57DFA" w:rsidRPr="00AC68EC" w:rsidRDefault="00C57DFA" w:rsidP="007E466A">
            <w:pPr>
              <w:jc w:val="left"/>
              <w:rPr>
                <w:color w:val="000000"/>
                <w:sz w:val="20"/>
                <w:szCs w:val="20"/>
                <w:lang w:val="en-CA" w:eastAsia="en-CA"/>
              </w:rPr>
            </w:pPr>
            <w:r w:rsidRPr="00AC68EC">
              <w:rPr>
                <w:color w:val="000000"/>
                <w:sz w:val="20"/>
                <w:szCs w:val="20"/>
                <w:lang w:val="en-CA" w:eastAsia="en-CA"/>
              </w:rPr>
              <w:t>Remaining issues for a RMP and preparation of strategy and projects for reduction of CFC emissi</w:t>
            </w:r>
            <w:r w:rsidR="00AC68EC">
              <w:rPr>
                <w:color w:val="000000"/>
                <w:sz w:val="20"/>
                <w:szCs w:val="20"/>
                <w:lang w:val="en-CA" w:eastAsia="en-CA"/>
              </w:rPr>
              <w:t xml:space="preserve">ons in centrifugal chillers </w:t>
            </w:r>
          </w:p>
        </w:tc>
      </w:tr>
      <w:tr w:rsidR="00C57DFA" w:rsidRPr="00AC68EC" w14:paraId="1D422499" w14:textId="77777777" w:rsidTr="005128F0">
        <w:trPr>
          <w:trHeight w:val="204"/>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05B83989"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MAG/REF/29/TAS/05</w:t>
            </w:r>
          </w:p>
        </w:tc>
        <w:tc>
          <w:tcPr>
            <w:tcW w:w="1134" w:type="dxa"/>
            <w:tcBorders>
              <w:top w:val="nil"/>
              <w:left w:val="nil"/>
              <w:bottom w:val="single" w:sz="4" w:space="0" w:color="auto"/>
              <w:right w:val="single" w:sz="4" w:space="0" w:color="auto"/>
            </w:tcBorders>
            <w:shd w:val="clear" w:color="auto" w:fill="auto"/>
            <w:vAlign w:val="center"/>
            <w:hideMark/>
          </w:tcPr>
          <w:p w14:paraId="0783DEF1"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France</w:t>
            </w:r>
          </w:p>
        </w:tc>
        <w:tc>
          <w:tcPr>
            <w:tcW w:w="6237" w:type="dxa"/>
            <w:tcBorders>
              <w:top w:val="nil"/>
              <w:left w:val="nil"/>
              <w:bottom w:val="single" w:sz="4" w:space="0" w:color="auto"/>
              <w:right w:val="single" w:sz="4" w:space="0" w:color="auto"/>
            </w:tcBorders>
            <w:shd w:val="clear" w:color="auto" w:fill="auto"/>
            <w:hideMark/>
          </w:tcPr>
          <w:p w14:paraId="690C706E" w14:textId="77777777" w:rsidR="00C57DFA" w:rsidRPr="00AC68EC" w:rsidRDefault="00C57DFA" w:rsidP="007E466A">
            <w:pPr>
              <w:jc w:val="left"/>
              <w:rPr>
                <w:color w:val="000000"/>
                <w:sz w:val="20"/>
                <w:szCs w:val="20"/>
                <w:lang w:val="en-CA" w:eastAsia="en-CA"/>
              </w:rPr>
            </w:pPr>
            <w:r w:rsidRPr="00AC68EC">
              <w:rPr>
                <w:color w:val="000000"/>
                <w:sz w:val="20"/>
                <w:szCs w:val="20"/>
                <w:lang w:val="en-CA" w:eastAsia="en-CA"/>
              </w:rPr>
              <w:t>Implementation of the RMP: set up a national recovery and recycling network</w:t>
            </w:r>
          </w:p>
        </w:tc>
      </w:tr>
      <w:tr w:rsidR="00C57DFA" w:rsidRPr="00AC68EC" w14:paraId="0FEA4ACC" w14:textId="77777777" w:rsidTr="005128F0">
        <w:trPr>
          <w:trHeight w:val="408"/>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0D82C5FF"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MAG/REF/29/TRA/02</w:t>
            </w:r>
          </w:p>
        </w:tc>
        <w:tc>
          <w:tcPr>
            <w:tcW w:w="1134" w:type="dxa"/>
            <w:tcBorders>
              <w:top w:val="nil"/>
              <w:left w:val="nil"/>
              <w:bottom w:val="single" w:sz="4" w:space="0" w:color="auto"/>
              <w:right w:val="single" w:sz="4" w:space="0" w:color="auto"/>
            </w:tcBorders>
            <w:shd w:val="clear" w:color="auto" w:fill="auto"/>
            <w:vAlign w:val="center"/>
            <w:hideMark/>
          </w:tcPr>
          <w:p w14:paraId="6CF274E4"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France</w:t>
            </w:r>
          </w:p>
        </w:tc>
        <w:tc>
          <w:tcPr>
            <w:tcW w:w="6237" w:type="dxa"/>
            <w:tcBorders>
              <w:top w:val="nil"/>
              <w:left w:val="nil"/>
              <w:bottom w:val="single" w:sz="4" w:space="0" w:color="auto"/>
              <w:right w:val="single" w:sz="4" w:space="0" w:color="auto"/>
            </w:tcBorders>
            <w:shd w:val="clear" w:color="auto" w:fill="auto"/>
            <w:hideMark/>
          </w:tcPr>
          <w:p w14:paraId="2C7B43F1" w14:textId="77777777" w:rsidR="00C57DFA" w:rsidRPr="00AC68EC" w:rsidRDefault="00C57DFA" w:rsidP="007E466A">
            <w:pPr>
              <w:jc w:val="left"/>
              <w:rPr>
                <w:color w:val="000000"/>
                <w:sz w:val="20"/>
                <w:szCs w:val="20"/>
                <w:lang w:val="en-CA" w:eastAsia="en-CA"/>
              </w:rPr>
            </w:pPr>
            <w:r w:rsidRPr="00AC68EC">
              <w:rPr>
                <w:color w:val="000000"/>
                <w:sz w:val="20"/>
                <w:szCs w:val="20"/>
                <w:lang w:val="en-CA" w:eastAsia="en-CA"/>
              </w:rPr>
              <w:t>Implementation of the RMP: training of personnel in charge of control and m</w:t>
            </w:r>
            <w:r w:rsidR="00AC68EC">
              <w:rPr>
                <w:color w:val="000000"/>
                <w:sz w:val="20"/>
                <w:szCs w:val="20"/>
                <w:lang w:val="en-CA" w:eastAsia="en-CA"/>
              </w:rPr>
              <w:t xml:space="preserve">onitoring of imports of ODS </w:t>
            </w:r>
          </w:p>
        </w:tc>
      </w:tr>
      <w:tr w:rsidR="00C57DFA" w:rsidRPr="00AC68EC" w14:paraId="048028A1" w14:textId="77777777" w:rsidTr="005128F0">
        <w:trPr>
          <w:trHeight w:val="408"/>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2A442A36"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MAG/REF/29/TRA/03</w:t>
            </w:r>
          </w:p>
        </w:tc>
        <w:tc>
          <w:tcPr>
            <w:tcW w:w="1134" w:type="dxa"/>
            <w:tcBorders>
              <w:top w:val="nil"/>
              <w:left w:val="nil"/>
              <w:bottom w:val="single" w:sz="4" w:space="0" w:color="auto"/>
              <w:right w:val="single" w:sz="4" w:space="0" w:color="auto"/>
            </w:tcBorders>
            <w:shd w:val="clear" w:color="auto" w:fill="auto"/>
            <w:vAlign w:val="center"/>
            <w:hideMark/>
          </w:tcPr>
          <w:p w14:paraId="141412A4"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France</w:t>
            </w:r>
          </w:p>
        </w:tc>
        <w:tc>
          <w:tcPr>
            <w:tcW w:w="6237" w:type="dxa"/>
            <w:tcBorders>
              <w:top w:val="nil"/>
              <w:left w:val="nil"/>
              <w:bottom w:val="single" w:sz="4" w:space="0" w:color="auto"/>
              <w:right w:val="single" w:sz="4" w:space="0" w:color="auto"/>
            </w:tcBorders>
            <w:shd w:val="clear" w:color="auto" w:fill="auto"/>
            <w:hideMark/>
          </w:tcPr>
          <w:p w14:paraId="611BD9D2" w14:textId="77777777" w:rsidR="00C57DFA" w:rsidRPr="00AC68EC" w:rsidRDefault="00C57DFA" w:rsidP="00AC68EC">
            <w:pPr>
              <w:jc w:val="left"/>
              <w:rPr>
                <w:color w:val="000000"/>
                <w:sz w:val="20"/>
                <w:szCs w:val="20"/>
                <w:lang w:val="en-CA" w:eastAsia="en-CA"/>
              </w:rPr>
            </w:pPr>
            <w:r w:rsidRPr="00AC68EC">
              <w:rPr>
                <w:color w:val="000000"/>
                <w:sz w:val="20"/>
                <w:szCs w:val="20"/>
                <w:lang w:val="en-CA" w:eastAsia="en-CA"/>
              </w:rPr>
              <w:t>Implementation of the RMP: training of trainers and refrigeration technici</w:t>
            </w:r>
            <w:r w:rsidR="00AC68EC">
              <w:rPr>
                <w:color w:val="000000"/>
                <w:sz w:val="20"/>
                <w:szCs w:val="20"/>
                <w:lang w:val="en-CA" w:eastAsia="en-CA"/>
              </w:rPr>
              <w:t>ans in good service practices</w:t>
            </w:r>
            <w:r w:rsidRPr="00AC68EC">
              <w:rPr>
                <w:color w:val="000000"/>
                <w:sz w:val="20"/>
                <w:szCs w:val="20"/>
                <w:lang w:val="en-CA" w:eastAsia="en-CA"/>
              </w:rPr>
              <w:t xml:space="preserve"> </w:t>
            </w:r>
          </w:p>
        </w:tc>
      </w:tr>
      <w:tr w:rsidR="00C57DFA" w:rsidRPr="00AC68EC" w14:paraId="6DE35B04" w14:textId="77777777" w:rsidTr="005128F0">
        <w:trPr>
          <w:trHeight w:val="204"/>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43A36C13"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MAG/REF/47/TAS/12</w:t>
            </w:r>
          </w:p>
        </w:tc>
        <w:tc>
          <w:tcPr>
            <w:tcW w:w="1134" w:type="dxa"/>
            <w:tcBorders>
              <w:top w:val="nil"/>
              <w:left w:val="nil"/>
              <w:bottom w:val="single" w:sz="4" w:space="0" w:color="auto"/>
              <w:right w:val="single" w:sz="4" w:space="0" w:color="auto"/>
            </w:tcBorders>
            <w:shd w:val="clear" w:color="auto" w:fill="auto"/>
            <w:vAlign w:val="center"/>
            <w:hideMark/>
          </w:tcPr>
          <w:p w14:paraId="6F75E898"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France</w:t>
            </w:r>
          </w:p>
        </w:tc>
        <w:tc>
          <w:tcPr>
            <w:tcW w:w="6237" w:type="dxa"/>
            <w:tcBorders>
              <w:top w:val="nil"/>
              <w:left w:val="nil"/>
              <w:bottom w:val="single" w:sz="4" w:space="0" w:color="auto"/>
              <w:right w:val="single" w:sz="4" w:space="0" w:color="auto"/>
            </w:tcBorders>
            <w:shd w:val="clear" w:color="auto" w:fill="auto"/>
            <w:hideMark/>
          </w:tcPr>
          <w:p w14:paraId="19690B4D" w14:textId="77777777" w:rsidR="00C57DFA" w:rsidRPr="00AC68EC" w:rsidRDefault="00C57DFA" w:rsidP="007E466A">
            <w:pPr>
              <w:jc w:val="left"/>
              <w:rPr>
                <w:color w:val="000000"/>
                <w:sz w:val="20"/>
                <w:szCs w:val="20"/>
                <w:lang w:val="en-CA" w:eastAsia="en-CA"/>
              </w:rPr>
            </w:pPr>
            <w:r w:rsidRPr="00AC68EC">
              <w:rPr>
                <w:color w:val="000000"/>
                <w:sz w:val="20"/>
                <w:szCs w:val="20"/>
                <w:lang w:val="en-CA" w:eastAsia="en-CA"/>
              </w:rPr>
              <w:t>Implementation of the RMP: recovery and recycling component</w:t>
            </w:r>
          </w:p>
        </w:tc>
      </w:tr>
      <w:tr w:rsidR="00C57DFA" w:rsidRPr="00AC68EC" w14:paraId="40EF0011" w14:textId="77777777" w:rsidTr="005128F0">
        <w:trPr>
          <w:trHeight w:val="204"/>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4627A4AF"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MEX/DES/63/DEM/155</w:t>
            </w:r>
          </w:p>
        </w:tc>
        <w:tc>
          <w:tcPr>
            <w:tcW w:w="1134" w:type="dxa"/>
            <w:tcBorders>
              <w:top w:val="nil"/>
              <w:left w:val="nil"/>
              <w:bottom w:val="single" w:sz="4" w:space="0" w:color="auto"/>
              <w:right w:val="single" w:sz="4" w:space="0" w:color="auto"/>
            </w:tcBorders>
            <w:shd w:val="clear" w:color="auto" w:fill="auto"/>
            <w:vAlign w:val="center"/>
            <w:hideMark/>
          </w:tcPr>
          <w:p w14:paraId="79E5ADB4"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France</w:t>
            </w:r>
          </w:p>
        </w:tc>
        <w:tc>
          <w:tcPr>
            <w:tcW w:w="6237" w:type="dxa"/>
            <w:tcBorders>
              <w:top w:val="nil"/>
              <w:left w:val="nil"/>
              <w:bottom w:val="single" w:sz="4" w:space="0" w:color="auto"/>
              <w:right w:val="single" w:sz="4" w:space="0" w:color="auto"/>
            </w:tcBorders>
            <w:shd w:val="clear" w:color="auto" w:fill="auto"/>
            <w:hideMark/>
          </w:tcPr>
          <w:p w14:paraId="7B45D450" w14:textId="77777777" w:rsidR="00C57DFA" w:rsidRPr="00AC68EC" w:rsidRDefault="00C57DFA" w:rsidP="00AC68EC">
            <w:pPr>
              <w:jc w:val="left"/>
              <w:rPr>
                <w:color w:val="000000"/>
                <w:sz w:val="20"/>
                <w:szCs w:val="20"/>
                <w:lang w:val="en-CA" w:eastAsia="en-CA"/>
              </w:rPr>
            </w:pPr>
            <w:r w:rsidRPr="00AC68EC">
              <w:rPr>
                <w:color w:val="000000"/>
                <w:sz w:val="20"/>
                <w:szCs w:val="20"/>
                <w:lang w:val="en-CA" w:eastAsia="en-CA"/>
              </w:rPr>
              <w:t xml:space="preserve">Demonstration project for disposal of unwanted ODS </w:t>
            </w:r>
          </w:p>
        </w:tc>
      </w:tr>
      <w:tr w:rsidR="00C57DFA" w:rsidRPr="00AC68EC" w14:paraId="10B58D84" w14:textId="77777777" w:rsidTr="005128F0">
        <w:trPr>
          <w:trHeight w:val="204"/>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2BE26185"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MOR/REF/23/TAS/17</w:t>
            </w:r>
          </w:p>
        </w:tc>
        <w:tc>
          <w:tcPr>
            <w:tcW w:w="1134" w:type="dxa"/>
            <w:tcBorders>
              <w:top w:val="nil"/>
              <w:left w:val="nil"/>
              <w:bottom w:val="single" w:sz="4" w:space="0" w:color="auto"/>
              <w:right w:val="single" w:sz="4" w:space="0" w:color="auto"/>
            </w:tcBorders>
            <w:shd w:val="clear" w:color="auto" w:fill="auto"/>
            <w:vAlign w:val="center"/>
            <w:hideMark/>
          </w:tcPr>
          <w:p w14:paraId="26C400E3"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France</w:t>
            </w:r>
          </w:p>
        </w:tc>
        <w:tc>
          <w:tcPr>
            <w:tcW w:w="6237" w:type="dxa"/>
            <w:tcBorders>
              <w:top w:val="nil"/>
              <w:left w:val="nil"/>
              <w:bottom w:val="single" w:sz="4" w:space="0" w:color="auto"/>
              <w:right w:val="single" w:sz="4" w:space="0" w:color="auto"/>
            </w:tcBorders>
            <w:shd w:val="clear" w:color="auto" w:fill="auto"/>
            <w:hideMark/>
          </w:tcPr>
          <w:p w14:paraId="4862C893" w14:textId="77777777" w:rsidR="00C57DFA" w:rsidRPr="00AC68EC" w:rsidRDefault="00C57DFA" w:rsidP="007E466A">
            <w:pPr>
              <w:jc w:val="left"/>
              <w:rPr>
                <w:color w:val="000000"/>
                <w:sz w:val="20"/>
                <w:szCs w:val="20"/>
                <w:lang w:val="en-CA" w:eastAsia="en-CA"/>
              </w:rPr>
            </w:pPr>
            <w:r w:rsidRPr="00AC68EC">
              <w:rPr>
                <w:color w:val="000000"/>
                <w:sz w:val="20"/>
                <w:szCs w:val="20"/>
                <w:lang w:val="en-CA" w:eastAsia="en-CA"/>
              </w:rPr>
              <w:t>Implementation of an ODS recovery and recycling network</w:t>
            </w:r>
          </w:p>
        </w:tc>
      </w:tr>
      <w:tr w:rsidR="00C57DFA" w:rsidRPr="00AC68EC" w14:paraId="5F514059" w14:textId="77777777" w:rsidTr="005128F0">
        <w:trPr>
          <w:trHeight w:val="204"/>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2002B9D3" w14:textId="77777777" w:rsidR="00C57DFA" w:rsidRPr="00AC68EC" w:rsidRDefault="00AC68EC" w:rsidP="005128F0">
            <w:pPr>
              <w:jc w:val="left"/>
              <w:rPr>
                <w:color w:val="000000"/>
                <w:sz w:val="20"/>
                <w:szCs w:val="20"/>
                <w:lang w:val="en-CA" w:eastAsia="en-CA"/>
              </w:rPr>
            </w:pPr>
            <w:r>
              <w:rPr>
                <w:color w:val="000000"/>
                <w:sz w:val="20"/>
                <w:szCs w:val="20"/>
                <w:lang w:val="en-CA" w:eastAsia="en-CA"/>
              </w:rPr>
              <w:t>SYR/REF/29/INV/56</w:t>
            </w:r>
          </w:p>
        </w:tc>
        <w:tc>
          <w:tcPr>
            <w:tcW w:w="1134" w:type="dxa"/>
            <w:tcBorders>
              <w:top w:val="nil"/>
              <w:left w:val="nil"/>
              <w:bottom w:val="single" w:sz="4" w:space="0" w:color="auto"/>
              <w:right w:val="single" w:sz="4" w:space="0" w:color="auto"/>
            </w:tcBorders>
            <w:shd w:val="clear" w:color="auto" w:fill="auto"/>
            <w:vAlign w:val="center"/>
            <w:hideMark/>
          </w:tcPr>
          <w:p w14:paraId="239FA853"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France</w:t>
            </w:r>
          </w:p>
        </w:tc>
        <w:tc>
          <w:tcPr>
            <w:tcW w:w="6237" w:type="dxa"/>
            <w:tcBorders>
              <w:top w:val="nil"/>
              <w:left w:val="nil"/>
              <w:bottom w:val="single" w:sz="4" w:space="0" w:color="auto"/>
              <w:right w:val="single" w:sz="4" w:space="0" w:color="auto"/>
            </w:tcBorders>
            <w:shd w:val="clear" w:color="auto" w:fill="auto"/>
            <w:hideMark/>
          </w:tcPr>
          <w:p w14:paraId="3F09355F" w14:textId="77777777" w:rsidR="00C57DFA" w:rsidRPr="00AC68EC" w:rsidRDefault="00C57DFA" w:rsidP="007E466A">
            <w:pPr>
              <w:jc w:val="left"/>
              <w:rPr>
                <w:color w:val="000000"/>
                <w:sz w:val="20"/>
                <w:szCs w:val="20"/>
                <w:lang w:val="en-CA" w:eastAsia="en-CA"/>
              </w:rPr>
            </w:pPr>
            <w:r w:rsidRPr="00AC68EC">
              <w:rPr>
                <w:color w:val="000000"/>
                <w:sz w:val="20"/>
                <w:szCs w:val="20"/>
                <w:lang w:val="en-CA" w:eastAsia="en-CA"/>
              </w:rPr>
              <w:t>CFC emission reduction in central air conditioning</w:t>
            </w:r>
          </w:p>
        </w:tc>
      </w:tr>
      <w:tr w:rsidR="00C57DFA" w:rsidRPr="00AC68EC" w14:paraId="413F8EE5" w14:textId="77777777" w:rsidTr="005128F0">
        <w:trPr>
          <w:trHeight w:val="204"/>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4B1E7112"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LES/PHA/74/TAS/18</w:t>
            </w:r>
          </w:p>
        </w:tc>
        <w:tc>
          <w:tcPr>
            <w:tcW w:w="1134" w:type="dxa"/>
            <w:tcBorders>
              <w:top w:val="nil"/>
              <w:left w:val="nil"/>
              <w:bottom w:val="single" w:sz="4" w:space="0" w:color="auto"/>
              <w:right w:val="single" w:sz="4" w:space="0" w:color="auto"/>
            </w:tcBorders>
            <w:shd w:val="clear" w:color="auto" w:fill="auto"/>
            <w:vAlign w:val="center"/>
            <w:hideMark/>
          </w:tcPr>
          <w:p w14:paraId="69E4981A"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Germany</w:t>
            </w:r>
          </w:p>
        </w:tc>
        <w:tc>
          <w:tcPr>
            <w:tcW w:w="6237" w:type="dxa"/>
            <w:tcBorders>
              <w:top w:val="nil"/>
              <w:left w:val="nil"/>
              <w:bottom w:val="single" w:sz="4" w:space="0" w:color="auto"/>
              <w:right w:val="single" w:sz="4" w:space="0" w:color="auto"/>
            </w:tcBorders>
            <w:shd w:val="clear" w:color="auto" w:fill="auto"/>
            <w:hideMark/>
          </w:tcPr>
          <w:p w14:paraId="01AC121D" w14:textId="77777777" w:rsidR="00C57DFA" w:rsidRPr="00AC68EC" w:rsidRDefault="00C57DFA" w:rsidP="00AC68EC">
            <w:pPr>
              <w:jc w:val="left"/>
              <w:rPr>
                <w:color w:val="000000"/>
                <w:sz w:val="20"/>
                <w:szCs w:val="20"/>
                <w:lang w:val="en-CA" w:eastAsia="en-CA"/>
              </w:rPr>
            </w:pPr>
            <w:r w:rsidRPr="00AC68EC">
              <w:rPr>
                <w:color w:val="000000"/>
                <w:sz w:val="20"/>
                <w:szCs w:val="20"/>
                <w:lang w:val="en-CA" w:eastAsia="en-CA"/>
              </w:rPr>
              <w:t xml:space="preserve">Verification report for stage I of HCFC phase-out management plan </w:t>
            </w:r>
          </w:p>
        </w:tc>
      </w:tr>
      <w:tr w:rsidR="00C57DFA" w:rsidRPr="00AC68EC" w14:paraId="4D3A0C87" w14:textId="77777777" w:rsidTr="005128F0">
        <w:trPr>
          <w:trHeight w:val="204"/>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3E59AF0D"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MAR/PHA/75/TAS/25</w:t>
            </w:r>
          </w:p>
        </w:tc>
        <w:tc>
          <w:tcPr>
            <w:tcW w:w="1134" w:type="dxa"/>
            <w:tcBorders>
              <w:top w:val="nil"/>
              <w:left w:val="nil"/>
              <w:bottom w:val="single" w:sz="4" w:space="0" w:color="auto"/>
              <w:right w:val="single" w:sz="4" w:space="0" w:color="auto"/>
            </w:tcBorders>
            <w:shd w:val="clear" w:color="auto" w:fill="auto"/>
            <w:vAlign w:val="center"/>
            <w:hideMark/>
          </w:tcPr>
          <w:p w14:paraId="119D579F"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Germany</w:t>
            </w:r>
          </w:p>
        </w:tc>
        <w:tc>
          <w:tcPr>
            <w:tcW w:w="6237" w:type="dxa"/>
            <w:tcBorders>
              <w:top w:val="nil"/>
              <w:left w:val="nil"/>
              <w:bottom w:val="single" w:sz="4" w:space="0" w:color="auto"/>
              <w:right w:val="single" w:sz="4" w:space="0" w:color="auto"/>
            </w:tcBorders>
            <w:shd w:val="clear" w:color="auto" w:fill="auto"/>
            <w:hideMark/>
          </w:tcPr>
          <w:p w14:paraId="5C3736B1" w14:textId="77777777" w:rsidR="00C57DFA" w:rsidRPr="00AC68EC" w:rsidRDefault="00C57DFA" w:rsidP="00AC68EC">
            <w:pPr>
              <w:jc w:val="left"/>
              <w:rPr>
                <w:color w:val="000000"/>
                <w:sz w:val="20"/>
                <w:szCs w:val="20"/>
                <w:lang w:val="en-CA" w:eastAsia="en-CA"/>
              </w:rPr>
            </w:pPr>
            <w:r w:rsidRPr="00AC68EC">
              <w:rPr>
                <w:color w:val="000000"/>
                <w:sz w:val="20"/>
                <w:szCs w:val="20"/>
                <w:lang w:val="en-CA" w:eastAsia="en-CA"/>
              </w:rPr>
              <w:t xml:space="preserve">Verification report for stage I of HCFC phase-out management plan </w:t>
            </w:r>
          </w:p>
        </w:tc>
      </w:tr>
      <w:tr w:rsidR="00C57DFA" w:rsidRPr="00AC68EC" w14:paraId="310ECCF0" w14:textId="77777777" w:rsidTr="005128F0">
        <w:trPr>
          <w:trHeight w:val="204"/>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46FF63EB"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NAM/PHA/74/TAS/21</w:t>
            </w:r>
          </w:p>
        </w:tc>
        <w:tc>
          <w:tcPr>
            <w:tcW w:w="1134" w:type="dxa"/>
            <w:tcBorders>
              <w:top w:val="nil"/>
              <w:left w:val="nil"/>
              <w:bottom w:val="single" w:sz="4" w:space="0" w:color="auto"/>
              <w:right w:val="single" w:sz="4" w:space="0" w:color="auto"/>
            </w:tcBorders>
            <w:shd w:val="clear" w:color="auto" w:fill="auto"/>
            <w:vAlign w:val="center"/>
            <w:hideMark/>
          </w:tcPr>
          <w:p w14:paraId="4EA91625"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Germany</w:t>
            </w:r>
          </w:p>
        </w:tc>
        <w:tc>
          <w:tcPr>
            <w:tcW w:w="6237" w:type="dxa"/>
            <w:tcBorders>
              <w:top w:val="nil"/>
              <w:left w:val="nil"/>
              <w:bottom w:val="single" w:sz="4" w:space="0" w:color="auto"/>
              <w:right w:val="single" w:sz="4" w:space="0" w:color="auto"/>
            </w:tcBorders>
            <w:shd w:val="clear" w:color="auto" w:fill="auto"/>
            <w:hideMark/>
          </w:tcPr>
          <w:p w14:paraId="47C3793C" w14:textId="77777777" w:rsidR="00C57DFA" w:rsidRPr="00AC68EC" w:rsidRDefault="00C57DFA" w:rsidP="00AC68EC">
            <w:pPr>
              <w:jc w:val="left"/>
              <w:rPr>
                <w:color w:val="000000"/>
                <w:sz w:val="20"/>
                <w:szCs w:val="20"/>
                <w:lang w:val="en-CA" w:eastAsia="en-CA"/>
              </w:rPr>
            </w:pPr>
            <w:r w:rsidRPr="00AC68EC">
              <w:rPr>
                <w:color w:val="000000"/>
                <w:sz w:val="20"/>
                <w:szCs w:val="20"/>
                <w:lang w:val="en-CA" w:eastAsia="en-CA"/>
              </w:rPr>
              <w:t xml:space="preserve">Verification report for stage I of HCFC phase-out management plan </w:t>
            </w:r>
          </w:p>
        </w:tc>
      </w:tr>
      <w:tr w:rsidR="00C57DFA" w:rsidRPr="00AC68EC" w14:paraId="6A22523F" w14:textId="77777777" w:rsidTr="005128F0">
        <w:trPr>
          <w:trHeight w:val="204"/>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1FD8DA5F"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ODS Surveys</w:t>
            </w:r>
          </w:p>
        </w:tc>
        <w:tc>
          <w:tcPr>
            <w:tcW w:w="1134" w:type="dxa"/>
            <w:tcBorders>
              <w:top w:val="nil"/>
              <w:left w:val="nil"/>
              <w:bottom w:val="single" w:sz="4" w:space="0" w:color="auto"/>
              <w:right w:val="single" w:sz="4" w:space="0" w:color="auto"/>
            </w:tcBorders>
            <w:shd w:val="clear" w:color="auto" w:fill="auto"/>
            <w:vAlign w:val="center"/>
            <w:hideMark/>
          </w:tcPr>
          <w:p w14:paraId="5D3E376A"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Germany</w:t>
            </w:r>
          </w:p>
        </w:tc>
        <w:tc>
          <w:tcPr>
            <w:tcW w:w="6237" w:type="dxa"/>
            <w:tcBorders>
              <w:top w:val="nil"/>
              <w:left w:val="nil"/>
              <w:bottom w:val="single" w:sz="4" w:space="0" w:color="auto"/>
              <w:right w:val="single" w:sz="4" w:space="0" w:color="auto"/>
            </w:tcBorders>
            <w:shd w:val="clear" w:color="auto" w:fill="auto"/>
            <w:hideMark/>
          </w:tcPr>
          <w:p w14:paraId="36E0D398" w14:textId="77777777" w:rsidR="00C57DFA" w:rsidRPr="00AC68EC" w:rsidRDefault="00C57DFA" w:rsidP="007E466A">
            <w:pPr>
              <w:jc w:val="left"/>
              <w:rPr>
                <w:color w:val="000000"/>
                <w:sz w:val="20"/>
                <w:szCs w:val="20"/>
                <w:lang w:val="en-CA" w:eastAsia="en-CA"/>
              </w:rPr>
            </w:pPr>
            <w:r w:rsidRPr="00AC68EC">
              <w:rPr>
                <w:color w:val="000000"/>
                <w:sz w:val="20"/>
                <w:szCs w:val="20"/>
                <w:lang w:val="en-CA" w:eastAsia="en-CA"/>
              </w:rPr>
              <w:t>Survey of ODS alternatives at the national level</w:t>
            </w:r>
          </w:p>
        </w:tc>
      </w:tr>
      <w:tr w:rsidR="00C57DFA" w:rsidRPr="00AC68EC" w14:paraId="08219622" w14:textId="77777777" w:rsidTr="005128F0">
        <w:trPr>
          <w:trHeight w:val="204"/>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41BA2788"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CPR/DES/67/DEM/521</w:t>
            </w:r>
          </w:p>
        </w:tc>
        <w:tc>
          <w:tcPr>
            <w:tcW w:w="1134" w:type="dxa"/>
            <w:tcBorders>
              <w:top w:val="nil"/>
              <w:left w:val="nil"/>
              <w:bottom w:val="single" w:sz="4" w:space="0" w:color="auto"/>
              <w:right w:val="single" w:sz="4" w:space="0" w:color="auto"/>
            </w:tcBorders>
            <w:shd w:val="clear" w:color="auto" w:fill="auto"/>
            <w:vAlign w:val="center"/>
            <w:hideMark/>
          </w:tcPr>
          <w:p w14:paraId="1D8B74C9"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Japan</w:t>
            </w:r>
          </w:p>
        </w:tc>
        <w:tc>
          <w:tcPr>
            <w:tcW w:w="6237" w:type="dxa"/>
            <w:tcBorders>
              <w:top w:val="nil"/>
              <w:left w:val="nil"/>
              <w:bottom w:val="single" w:sz="4" w:space="0" w:color="auto"/>
              <w:right w:val="single" w:sz="4" w:space="0" w:color="auto"/>
            </w:tcBorders>
            <w:shd w:val="clear" w:color="auto" w:fill="auto"/>
            <w:hideMark/>
          </w:tcPr>
          <w:p w14:paraId="0A0BF779" w14:textId="77777777" w:rsidR="00C57DFA" w:rsidRPr="00AC68EC" w:rsidRDefault="00C57DFA" w:rsidP="00AC68EC">
            <w:pPr>
              <w:jc w:val="left"/>
              <w:rPr>
                <w:color w:val="000000"/>
                <w:sz w:val="20"/>
                <w:szCs w:val="20"/>
                <w:lang w:val="en-CA" w:eastAsia="en-CA"/>
              </w:rPr>
            </w:pPr>
            <w:r w:rsidRPr="00AC68EC">
              <w:rPr>
                <w:color w:val="000000"/>
                <w:sz w:val="20"/>
                <w:szCs w:val="20"/>
                <w:lang w:val="en-CA" w:eastAsia="en-CA"/>
              </w:rPr>
              <w:t xml:space="preserve">Pilot demonstration project on ODS waste management and disposal </w:t>
            </w:r>
          </w:p>
        </w:tc>
      </w:tr>
      <w:tr w:rsidR="00C57DFA" w:rsidRPr="00AC68EC" w14:paraId="69F7D25C" w14:textId="77777777" w:rsidTr="005128F0">
        <w:trPr>
          <w:trHeight w:val="204"/>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0B893A2C"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COS/PHA/75/TAS/54</w:t>
            </w:r>
          </w:p>
        </w:tc>
        <w:tc>
          <w:tcPr>
            <w:tcW w:w="1134" w:type="dxa"/>
            <w:tcBorders>
              <w:top w:val="nil"/>
              <w:left w:val="nil"/>
              <w:bottom w:val="single" w:sz="4" w:space="0" w:color="auto"/>
              <w:right w:val="single" w:sz="4" w:space="0" w:color="auto"/>
            </w:tcBorders>
            <w:shd w:val="clear" w:color="auto" w:fill="auto"/>
            <w:vAlign w:val="center"/>
            <w:hideMark/>
          </w:tcPr>
          <w:p w14:paraId="2A8956B8"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UNDP</w:t>
            </w:r>
          </w:p>
        </w:tc>
        <w:tc>
          <w:tcPr>
            <w:tcW w:w="6237" w:type="dxa"/>
            <w:tcBorders>
              <w:top w:val="nil"/>
              <w:left w:val="nil"/>
              <w:bottom w:val="single" w:sz="4" w:space="0" w:color="auto"/>
              <w:right w:val="single" w:sz="4" w:space="0" w:color="auto"/>
            </w:tcBorders>
            <w:shd w:val="clear" w:color="auto" w:fill="auto"/>
            <w:hideMark/>
          </w:tcPr>
          <w:p w14:paraId="71D0952D" w14:textId="77777777" w:rsidR="00C57DFA" w:rsidRPr="00AC68EC" w:rsidRDefault="00C57DFA" w:rsidP="007E466A">
            <w:pPr>
              <w:jc w:val="left"/>
              <w:rPr>
                <w:color w:val="000000"/>
                <w:sz w:val="20"/>
                <w:szCs w:val="20"/>
                <w:lang w:val="en-CA" w:eastAsia="en-CA"/>
              </w:rPr>
            </w:pPr>
            <w:r w:rsidRPr="00AC68EC">
              <w:rPr>
                <w:color w:val="000000"/>
                <w:sz w:val="20"/>
                <w:szCs w:val="20"/>
                <w:lang w:val="en-CA" w:eastAsia="en-CA"/>
              </w:rPr>
              <w:t>Verification report for stage I of HCFC phase-out management plan</w:t>
            </w:r>
          </w:p>
        </w:tc>
      </w:tr>
      <w:tr w:rsidR="00C57DFA" w:rsidRPr="00AC68EC" w14:paraId="437BCB12" w14:textId="77777777" w:rsidTr="005128F0">
        <w:trPr>
          <w:trHeight w:val="204"/>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634E0CBB"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DOM/REF/74/TAS/57</w:t>
            </w:r>
          </w:p>
        </w:tc>
        <w:tc>
          <w:tcPr>
            <w:tcW w:w="1134" w:type="dxa"/>
            <w:tcBorders>
              <w:top w:val="nil"/>
              <w:left w:val="nil"/>
              <w:bottom w:val="single" w:sz="4" w:space="0" w:color="auto"/>
              <w:right w:val="single" w:sz="4" w:space="0" w:color="auto"/>
            </w:tcBorders>
            <w:shd w:val="clear" w:color="auto" w:fill="auto"/>
            <w:vAlign w:val="center"/>
            <w:hideMark/>
          </w:tcPr>
          <w:p w14:paraId="444B3EB2"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UNDP</w:t>
            </w:r>
          </w:p>
        </w:tc>
        <w:tc>
          <w:tcPr>
            <w:tcW w:w="6237" w:type="dxa"/>
            <w:tcBorders>
              <w:top w:val="nil"/>
              <w:left w:val="nil"/>
              <w:bottom w:val="single" w:sz="4" w:space="0" w:color="auto"/>
              <w:right w:val="single" w:sz="4" w:space="0" w:color="auto"/>
            </w:tcBorders>
            <w:shd w:val="clear" w:color="auto" w:fill="auto"/>
            <w:hideMark/>
          </w:tcPr>
          <w:p w14:paraId="15B10790" w14:textId="77777777" w:rsidR="00C57DFA" w:rsidRPr="00AC68EC" w:rsidRDefault="00C57DFA" w:rsidP="007E466A">
            <w:pPr>
              <w:jc w:val="left"/>
              <w:rPr>
                <w:color w:val="000000"/>
                <w:sz w:val="20"/>
                <w:szCs w:val="20"/>
                <w:lang w:val="en-CA" w:eastAsia="en-CA"/>
              </w:rPr>
            </w:pPr>
            <w:r w:rsidRPr="00AC68EC">
              <w:rPr>
                <w:color w:val="000000"/>
                <w:sz w:val="20"/>
                <w:szCs w:val="20"/>
                <w:lang w:val="en-CA" w:eastAsia="en-CA"/>
              </w:rPr>
              <w:t>Dominican Republic: Feasibility study for district cooling in Punta Cana</w:t>
            </w:r>
          </w:p>
        </w:tc>
      </w:tr>
      <w:tr w:rsidR="00C57DFA" w:rsidRPr="00AC68EC" w14:paraId="0DC9C45A" w14:textId="77777777" w:rsidTr="005128F0">
        <w:trPr>
          <w:trHeight w:val="204"/>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7F2A4E5F"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MOL/PHA/73/TAS/30</w:t>
            </w:r>
          </w:p>
        </w:tc>
        <w:tc>
          <w:tcPr>
            <w:tcW w:w="1134" w:type="dxa"/>
            <w:tcBorders>
              <w:top w:val="nil"/>
              <w:left w:val="nil"/>
              <w:bottom w:val="single" w:sz="4" w:space="0" w:color="auto"/>
              <w:right w:val="single" w:sz="4" w:space="0" w:color="auto"/>
            </w:tcBorders>
            <w:shd w:val="clear" w:color="auto" w:fill="auto"/>
            <w:vAlign w:val="center"/>
            <w:hideMark/>
          </w:tcPr>
          <w:p w14:paraId="150D94BD"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UNDP</w:t>
            </w:r>
          </w:p>
        </w:tc>
        <w:tc>
          <w:tcPr>
            <w:tcW w:w="6237" w:type="dxa"/>
            <w:tcBorders>
              <w:top w:val="nil"/>
              <w:left w:val="nil"/>
              <w:bottom w:val="single" w:sz="4" w:space="0" w:color="auto"/>
              <w:right w:val="single" w:sz="4" w:space="0" w:color="auto"/>
            </w:tcBorders>
            <w:shd w:val="clear" w:color="auto" w:fill="auto"/>
            <w:hideMark/>
          </w:tcPr>
          <w:p w14:paraId="450FE4CF" w14:textId="77777777" w:rsidR="00C57DFA" w:rsidRPr="00AC68EC" w:rsidRDefault="00AC68EC" w:rsidP="007E466A">
            <w:pPr>
              <w:jc w:val="left"/>
              <w:rPr>
                <w:color w:val="000000"/>
                <w:sz w:val="20"/>
                <w:szCs w:val="20"/>
                <w:lang w:val="en-CA" w:eastAsia="en-CA"/>
              </w:rPr>
            </w:pPr>
            <w:r>
              <w:rPr>
                <w:color w:val="000000"/>
                <w:sz w:val="20"/>
                <w:szCs w:val="20"/>
                <w:lang w:val="en-CA" w:eastAsia="en-CA"/>
              </w:rPr>
              <w:t>Verification report for HPMP s</w:t>
            </w:r>
            <w:r w:rsidR="005128F0">
              <w:rPr>
                <w:color w:val="000000"/>
                <w:sz w:val="20"/>
                <w:szCs w:val="20"/>
                <w:lang w:val="en-CA" w:eastAsia="en-CA"/>
              </w:rPr>
              <w:t>tage I</w:t>
            </w:r>
            <w:r w:rsidR="00C57DFA" w:rsidRPr="00AC68EC">
              <w:rPr>
                <w:color w:val="000000"/>
                <w:sz w:val="20"/>
                <w:szCs w:val="20"/>
                <w:lang w:val="en-CA" w:eastAsia="en-CA"/>
              </w:rPr>
              <w:t xml:space="preserve"> for Moldova</w:t>
            </w:r>
          </w:p>
        </w:tc>
      </w:tr>
      <w:tr w:rsidR="00C57DFA" w:rsidRPr="00AC68EC" w14:paraId="5A6AD619" w14:textId="77777777" w:rsidTr="005128F0">
        <w:trPr>
          <w:trHeight w:val="204"/>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107E5A6F" w14:textId="36FBE063" w:rsidR="00C57DFA" w:rsidRPr="00AC68EC" w:rsidRDefault="00C57DFA" w:rsidP="00E759E9">
            <w:pPr>
              <w:jc w:val="left"/>
              <w:rPr>
                <w:color w:val="000000"/>
                <w:sz w:val="20"/>
                <w:szCs w:val="20"/>
                <w:lang w:val="en-CA" w:eastAsia="en-CA"/>
              </w:rPr>
            </w:pPr>
            <w:r w:rsidRPr="00AC68EC">
              <w:rPr>
                <w:color w:val="000000"/>
                <w:sz w:val="20"/>
                <w:szCs w:val="20"/>
                <w:lang w:val="en-CA" w:eastAsia="en-CA"/>
              </w:rPr>
              <w:t>ODS</w:t>
            </w:r>
            <w:r w:rsidR="00E759E9">
              <w:rPr>
                <w:color w:val="000000"/>
                <w:sz w:val="20"/>
                <w:szCs w:val="20"/>
                <w:lang w:val="en-CA" w:eastAsia="en-CA"/>
              </w:rPr>
              <w:t xml:space="preserve"> alternative</w:t>
            </w:r>
            <w:r w:rsidRPr="00AC68EC">
              <w:rPr>
                <w:color w:val="000000"/>
                <w:sz w:val="20"/>
                <w:szCs w:val="20"/>
                <w:lang w:val="en-CA" w:eastAsia="en-CA"/>
              </w:rPr>
              <w:t xml:space="preserve"> </w:t>
            </w:r>
            <w:r w:rsidR="00E759E9">
              <w:rPr>
                <w:color w:val="000000"/>
                <w:sz w:val="20"/>
                <w:szCs w:val="20"/>
                <w:lang w:val="en-CA" w:eastAsia="en-CA"/>
              </w:rPr>
              <w:t>s</w:t>
            </w:r>
            <w:r w:rsidRPr="00AC68EC">
              <w:rPr>
                <w:color w:val="000000"/>
                <w:sz w:val="20"/>
                <w:szCs w:val="20"/>
                <w:lang w:val="en-CA" w:eastAsia="en-CA"/>
              </w:rPr>
              <w:t>urveys</w:t>
            </w:r>
          </w:p>
        </w:tc>
        <w:tc>
          <w:tcPr>
            <w:tcW w:w="1134" w:type="dxa"/>
            <w:tcBorders>
              <w:top w:val="nil"/>
              <w:left w:val="nil"/>
              <w:bottom w:val="single" w:sz="4" w:space="0" w:color="auto"/>
              <w:right w:val="single" w:sz="4" w:space="0" w:color="auto"/>
            </w:tcBorders>
            <w:shd w:val="clear" w:color="auto" w:fill="auto"/>
            <w:vAlign w:val="center"/>
            <w:hideMark/>
          </w:tcPr>
          <w:p w14:paraId="5A600E78"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UNDP</w:t>
            </w:r>
          </w:p>
        </w:tc>
        <w:tc>
          <w:tcPr>
            <w:tcW w:w="6237" w:type="dxa"/>
            <w:tcBorders>
              <w:top w:val="nil"/>
              <w:left w:val="nil"/>
              <w:bottom w:val="single" w:sz="4" w:space="0" w:color="auto"/>
              <w:right w:val="single" w:sz="4" w:space="0" w:color="auto"/>
            </w:tcBorders>
            <w:shd w:val="clear" w:color="auto" w:fill="auto"/>
            <w:hideMark/>
          </w:tcPr>
          <w:p w14:paraId="3217E9A3" w14:textId="77777777" w:rsidR="00C57DFA" w:rsidRPr="00AC68EC" w:rsidRDefault="00C57DFA" w:rsidP="007E466A">
            <w:pPr>
              <w:jc w:val="left"/>
              <w:rPr>
                <w:color w:val="000000"/>
                <w:sz w:val="20"/>
                <w:szCs w:val="20"/>
                <w:lang w:val="en-CA" w:eastAsia="en-CA"/>
              </w:rPr>
            </w:pPr>
            <w:r w:rsidRPr="00AC68EC">
              <w:rPr>
                <w:color w:val="000000"/>
                <w:sz w:val="20"/>
                <w:szCs w:val="20"/>
                <w:lang w:val="en-CA" w:eastAsia="en-CA"/>
              </w:rPr>
              <w:t>Survey of ODS alternatives at the national level</w:t>
            </w:r>
          </w:p>
        </w:tc>
      </w:tr>
      <w:tr w:rsidR="00C57DFA" w:rsidRPr="00AC68EC" w14:paraId="39422916" w14:textId="77777777" w:rsidTr="005128F0">
        <w:trPr>
          <w:trHeight w:val="408"/>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4FA46CA6"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EURJDES/69/DEM/13</w:t>
            </w:r>
          </w:p>
        </w:tc>
        <w:tc>
          <w:tcPr>
            <w:tcW w:w="1134" w:type="dxa"/>
            <w:tcBorders>
              <w:top w:val="nil"/>
              <w:left w:val="nil"/>
              <w:bottom w:val="single" w:sz="4" w:space="0" w:color="auto"/>
              <w:right w:val="single" w:sz="4" w:space="0" w:color="auto"/>
            </w:tcBorders>
            <w:shd w:val="clear" w:color="auto" w:fill="auto"/>
            <w:vAlign w:val="center"/>
            <w:hideMark/>
          </w:tcPr>
          <w:p w14:paraId="71E907E6"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UNEP</w:t>
            </w:r>
          </w:p>
        </w:tc>
        <w:tc>
          <w:tcPr>
            <w:tcW w:w="6237" w:type="dxa"/>
            <w:tcBorders>
              <w:top w:val="nil"/>
              <w:left w:val="nil"/>
              <w:bottom w:val="single" w:sz="4" w:space="0" w:color="auto"/>
              <w:right w:val="single" w:sz="4" w:space="0" w:color="auto"/>
            </w:tcBorders>
            <w:shd w:val="clear" w:color="auto" w:fill="auto"/>
            <w:hideMark/>
          </w:tcPr>
          <w:p w14:paraId="13E0FC77" w14:textId="77777777" w:rsidR="00C57DFA" w:rsidRPr="00AC68EC" w:rsidRDefault="00C57DFA" w:rsidP="007E466A">
            <w:pPr>
              <w:jc w:val="left"/>
              <w:rPr>
                <w:color w:val="000000"/>
                <w:sz w:val="20"/>
                <w:szCs w:val="20"/>
                <w:lang w:val="en-CA" w:eastAsia="en-CA"/>
              </w:rPr>
            </w:pPr>
            <w:r w:rsidRPr="00AC68EC">
              <w:rPr>
                <w:color w:val="000000"/>
                <w:sz w:val="20"/>
                <w:szCs w:val="20"/>
                <w:lang w:val="en-CA" w:eastAsia="en-CA"/>
              </w:rPr>
              <w:t>Demonstration of a regional strategy for ODS waste management and disposal in the Europe and Central Asia region</w:t>
            </w:r>
          </w:p>
        </w:tc>
      </w:tr>
      <w:tr w:rsidR="00C57DFA" w:rsidRPr="00AC68EC" w14:paraId="69A0DDD5" w14:textId="77777777" w:rsidTr="005128F0">
        <w:trPr>
          <w:trHeight w:val="204"/>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3A2F1240"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NEP/DES/59/TAS/27</w:t>
            </w:r>
          </w:p>
        </w:tc>
        <w:tc>
          <w:tcPr>
            <w:tcW w:w="1134" w:type="dxa"/>
            <w:tcBorders>
              <w:top w:val="nil"/>
              <w:left w:val="nil"/>
              <w:bottom w:val="single" w:sz="4" w:space="0" w:color="auto"/>
              <w:right w:val="single" w:sz="4" w:space="0" w:color="auto"/>
            </w:tcBorders>
            <w:shd w:val="clear" w:color="auto" w:fill="auto"/>
            <w:vAlign w:val="center"/>
            <w:hideMark/>
          </w:tcPr>
          <w:p w14:paraId="3ADBF240"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UNEP</w:t>
            </w:r>
          </w:p>
        </w:tc>
        <w:tc>
          <w:tcPr>
            <w:tcW w:w="6237" w:type="dxa"/>
            <w:tcBorders>
              <w:top w:val="nil"/>
              <w:left w:val="nil"/>
              <w:bottom w:val="single" w:sz="4" w:space="0" w:color="auto"/>
              <w:right w:val="single" w:sz="4" w:space="0" w:color="auto"/>
            </w:tcBorders>
            <w:shd w:val="clear" w:color="auto" w:fill="auto"/>
            <w:hideMark/>
          </w:tcPr>
          <w:p w14:paraId="22E9424A" w14:textId="77777777" w:rsidR="00C57DFA" w:rsidRPr="00AC68EC" w:rsidRDefault="00C57DFA" w:rsidP="007E466A">
            <w:pPr>
              <w:jc w:val="left"/>
              <w:rPr>
                <w:color w:val="000000"/>
                <w:sz w:val="20"/>
                <w:szCs w:val="20"/>
                <w:lang w:val="en-CA" w:eastAsia="en-CA"/>
              </w:rPr>
            </w:pPr>
            <w:r w:rsidRPr="00AC68EC">
              <w:rPr>
                <w:color w:val="000000"/>
                <w:sz w:val="20"/>
                <w:szCs w:val="20"/>
                <w:lang w:val="en-CA" w:eastAsia="en-CA"/>
              </w:rPr>
              <w:t>Technical Assistance/Support for destruction of confiscated ODS in Nepal</w:t>
            </w:r>
          </w:p>
        </w:tc>
      </w:tr>
      <w:tr w:rsidR="00C57DFA" w:rsidRPr="00AC68EC" w14:paraId="32B3AB44" w14:textId="77777777" w:rsidTr="005128F0">
        <w:trPr>
          <w:trHeight w:val="204"/>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5B6B231F"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ALB/PHA/71/TAS/27</w:t>
            </w:r>
          </w:p>
        </w:tc>
        <w:tc>
          <w:tcPr>
            <w:tcW w:w="1134" w:type="dxa"/>
            <w:tcBorders>
              <w:top w:val="nil"/>
              <w:left w:val="nil"/>
              <w:bottom w:val="single" w:sz="4" w:space="0" w:color="auto"/>
              <w:right w:val="single" w:sz="4" w:space="0" w:color="auto"/>
            </w:tcBorders>
            <w:shd w:val="clear" w:color="auto" w:fill="auto"/>
            <w:vAlign w:val="center"/>
            <w:hideMark/>
          </w:tcPr>
          <w:p w14:paraId="382F47EF"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UNIDO</w:t>
            </w:r>
          </w:p>
        </w:tc>
        <w:tc>
          <w:tcPr>
            <w:tcW w:w="6237" w:type="dxa"/>
            <w:tcBorders>
              <w:top w:val="nil"/>
              <w:left w:val="nil"/>
              <w:bottom w:val="single" w:sz="4" w:space="0" w:color="auto"/>
              <w:right w:val="single" w:sz="4" w:space="0" w:color="auto"/>
            </w:tcBorders>
            <w:shd w:val="clear" w:color="auto" w:fill="auto"/>
            <w:hideMark/>
          </w:tcPr>
          <w:p w14:paraId="08E77657" w14:textId="77777777" w:rsidR="00C57DFA" w:rsidRPr="00AC68EC" w:rsidRDefault="00C57DFA" w:rsidP="00AC68EC">
            <w:pPr>
              <w:jc w:val="left"/>
              <w:rPr>
                <w:color w:val="000000"/>
                <w:sz w:val="20"/>
                <w:szCs w:val="20"/>
                <w:lang w:val="en-CA" w:eastAsia="en-CA"/>
              </w:rPr>
            </w:pPr>
            <w:r w:rsidRPr="00AC68EC">
              <w:rPr>
                <w:color w:val="000000"/>
                <w:sz w:val="20"/>
                <w:szCs w:val="20"/>
                <w:lang w:val="en-CA" w:eastAsia="en-CA"/>
              </w:rPr>
              <w:t xml:space="preserve">Verification report for stage I of HCFC phase-out management plan </w:t>
            </w:r>
          </w:p>
        </w:tc>
      </w:tr>
      <w:tr w:rsidR="00C57DFA" w:rsidRPr="00AC68EC" w14:paraId="4531158C" w14:textId="77777777" w:rsidTr="005128F0">
        <w:trPr>
          <w:trHeight w:val="408"/>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31BE2A5E"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ASP/REF/69/DEM/57</w:t>
            </w:r>
          </w:p>
        </w:tc>
        <w:tc>
          <w:tcPr>
            <w:tcW w:w="1134" w:type="dxa"/>
            <w:tcBorders>
              <w:top w:val="nil"/>
              <w:left w:val="nil"/>
              <w:bottom w:val="single" w:sz="4" w:space="0" w:color="auto"/>
              <w:right w:val="single" w:sz="4" w:space="0" w:color="auto"/>
            </w:tcBorders>
            <w:shd w:val="clear" w:color="auto" w:fill="auto"/>
            <w:vAlign w:val="center"/>
            <w:hideMark/>
          </w:tcPr>
          <w:p w14:paraId="676C29BE"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UNIDO</w:t>
            </w:r>
          </w:p>
        </w:tc>
        <w:tc>
          <w:tcPr>
            <w:tcW w:w="6237" w:type="dxa"/>
            <w:tcBorders>
              <w:top w:val="nil"/>
              <w:left w:val="nil"/>
              <w:bottom w:val="single" w:sz="4" w:space="0" w:color="auto"/>
              <w:right w:val="single" w:sz="4" w:space="0" w:color="auto"/>
            </w:tcBorders>
            <w:shd w:val="clear" w:color="auto" w:fill="auto"/>
            <w:hideMark/>
          </w:tcPr>
          <w:p w14:paraId="3B8A56CF" w14:textId="77777777" w:rsidR="00C57DFA" w:rsidRPr="00AC68EC" w:rsidRDefault="00C57DFA" w:rsidP="00AC68EC">
            <w:pPr>
              <w:jc w:val="left"/>
              <w:rPr>
                <w:color w:val="000000"/>
                <w:sz w:val="20"/>
                <w:szCs w:val="20"/>
                <w:lang w:val="en-CA" w:eastAsia="en-CA"/>
              </w:rPr>
            </w:pPr>
            <w:r w:rsidRPr="00AC68EC">
              <w:rPr>
                <w:color w:val="000000"/>
                <w:sz w:val="20"/>
                <w:szCs w:val="20"/>
                <w:lang w:val="en-CA" w:eastAsia="en-CA"/>
              </w:rPr>
              <w:t xml:space="preserve">Promoting low-global warming potential refrigerants for air-conditioning sectors in high-ambient temperature countries in West Asia </w:t>
            </w:r>
          </w:p>
        </w:tc>
      </w:tr>
      <w:tr w:rsidR="00C57DFA" w:rsidRPr="00AC68EC" w14:paraId="5F87E8F6" w14:textId="77777777" w:rsidTr="005128F0">
        <w:trPr>
          <w:trHeight w:val="204"/>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0714673E"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CPR/DES/67/DEM/520</w:t>
            </w:r>
          </w:p>
        </w:tc>
        <w:tc>
          <w:tcPr>
            <w:tcW w:w="1134" w:type="dxa"/>
            <w:tcBorders>
              <w:top w:val="nil"/>
              <w:left w:val="nil"/>
              <w:bottom w:val="single" w:sz="4" w:space="0" w:color="auto"/>
              <w:right w:val="single" w:sz="4" w:space="0" w:color="auto"/>
            </w:tcBorders>
            <w:shd w:val="clear" w:color="auto" w:fill="auto"/>
            <w:vAlign w:val="center"/>
            <w:hideMark/>
          </w:tcPr>
          <w:p w14:paraId="34C95EA9"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UNIDO</w:t>
            </w:r>
          </w:p>
        </w:tc>
        <w:tc>
          <w:tcPr>
            <w:tcW w:w="6237" w:type="dxa"/>
            <w:tcBorders>
              <w:top w:val="nil"/>
              <w:left w:val="nil"/>
              <w:bottom w:val="single" w:sz="4" w:space="0" w:color="auto"/>
              <w:right w:val="single" w:sz="4" w:space="0" w:color="auto"/>
            </w:tcBorders>
            <w:shd w:val="clear" w:color="auto" w:fill="auto"/>
            <w:hideMark/>
          </w:tcPr>
          <w:p w14:paraId="2C414885" w14:textId="77777777" w:rsidR="00C57DFA" w:rsidRPr="00AC68EC" w:rsidRDefault="00C57DFA" w:rsidP="00AC68EC">
            <w:pPr>
              <w:jc w:val="left"/>
              <w:rPr>
                <w:color w:val="000000"/>
                <w:sz w:val="20"/>
                <w:szCs w:val="20"/>
                <w:lang w:val="en-CA" w:eastAsia="en-CA"/>
              </w:rPr>
            </w:pPr>
            <w:r w:rsidRPr="00AC68EC">
              <w:rPr>
                <w:color w:val="000000"/>
                <w:sz w:val="20"/>
                <w:szCs w:val="20"/>
                <w:lang w:val="en-CA" w:eastAsia="en-CA"/>
              </w:rPr>
              <w:t xml:space="preserve">Pilot demonstration project on ODS waste management and disposal </w:t>
            </w:r>
          </w:p>
        </w:tc>
      </w:tr>
      <w:tr w:rsidR="00C57DFA" w:rsidRPr="00AC68EC" w14:paraId="2CA193CD" w14:textId="77777777" w:rsidTr="005128F0">
        <w:trPr>
          <w:trHeight w:val="204"/>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7C010C9D"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ECU/PHA/77/TAS/66</w:t>
            </w:r>
          </w:p>
        </w:tc>
        <w:tc>
          <w:tcPr>
            <w:tcW w:w="1134" w:type="dxa"/>
            <w:tcBorders>
              <w:top w:val="nil"/>
              <w:left w:val="nil"/>
              <w:bottom w:val="single" w:sz="4" w:space="0" w:color="auto"/>
              <w:right w:val="single" w:sz="4" w:space="0" w:color="auto"/>
            </w:tcBorders>
            <w:shd w:val="clear" w:color="auto" w:fill="auto"/>
            <w:vAlign w:val="center"/>
            <w:hideMark/>
          </w:tcPr>
          <w:p w14:paraId="4F4DEEC7"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UNIDO</w:t>
            </w:r>
          </w:p>
        </w:tc>
        <w:tc>
          <w:tcPr>
            <w:tcW w:w="6237" w:type="dxa"/>
            <w:tcBorders>
              <w:top w:val="nil"/>
              <w:left w:val="nil"/>
              <w:bottom w:val="single" w:sz="4" w:space="0" w:color="auto"/>
              <w:right w:val="single" w:sz="4" w:space="0" w:color="auto"/>
            </w:tcBorders>
            <w:shd w:val="clear" w:color="auto" w:fill="auto"/>
            <w:hideMark/>
          </w:tcPr>
          <w:p w14:paraId="7BCE18FD" w14:textId="77777777" w:rsidR="00C57DFA" w:rsidRPr="00AC68EC" w:rsidRDefault="00C57DFA" w:rsidP="00AC68EC">
            <w:pPr>
              <w:jc w:val="left"/>
              <w:rPr>
                <w:color w:val="000000"/>
                <w:sz w:val="20"/>
                <w:szCs w:val="20"/>
                <w:lang w:val="en-CA" w:eastAsia="en-CA"/>
              </w:rPr>
            </w:pPr>
            <w:r w:rsidRPr="00AC68EC">
              <w:rPr>
                <w:color w:val="000000"/>
                <w:sz w:val="20"/>
                <w:szCs w:val="20"/>
                <w:lang w:val="en-CA" w:eastAsia="en-CA"/>
              </w:rPr>
              <w:t xml:space="preserve">Verification report for stage I of HCFC phase-out management plan </w:t>
            </w:r>
          </w:p>
        </w:tc>
      </w:tr>
      <w:tr w:rsidR="00C57DFA" w:rsidRPr="00AC68EC" w14:paraId="30A2A3F9" w14:textId="77777777" w:rsidTr="005128F0">
        <w:trPr>
          <w:trHeight w:val="204"/>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4DAFFCE8"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EGY/REF/75/TAS/127</w:t>
            </w:r>
          </w:p>
        </w:tc>
        <w:tc>
          <w:tcPr>
            <w:tcW w:w="1134" w:type="dxa"/>
            <w:tcBorders>
              <w:top w:val="nil"/>
              <w:left w:val="nil"/>
              <w:bottom w:val="single" w:sz="4" w:space="0" w:color="auto"/>
              <w:right w:val="single" w:sz="4" w:space="0" w:color="auto"/>
            </w:tcBorders>
            <w:shd w:val="clear" w:color="auto" w:fill="auto"/>
            <w:vAlign w:val="center"/>
            <w:hideMark/>
          </w:tcPr>
          <w:p w14:paraId="73863D86"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UNIDO</w:t>
            </w:r>
          </w:p>
        </w:tc>
        <w:tc>
          <w:tcPr>
            <w:tcW w:w="6237" w:type="dxa"/>
            <w:tcBorders>
              <w:top w:val="nil"/>
              <w:left w:val="nil"/>
              <w:bottom w:val="single" w:sz="4" w:space="0" w:color="auto"/>
              <w:right w:val="single" w:sz="4" w:space="0" w:color="auto"/>
            </w:tcBorders>
            <w:shd w:val="clear" w:color="auto" w:fill="auto"/>
            <w:hideMark/>
          </w:tcPr>
          <w:p w14:paraId="7FF3376F" w14:textId="77777777" w:rsidR="00C57DFA" w:rsidRPr="00AC68EC" w:rsidRDefault="00C57DFA" w:rsidP="00AC68EC">
            <w:pPr>
              <w:jc w:val="left"/>
              <w:rPr>
                <w:color w:val="000000"/>
                <w:sz w:val="20"/>
                <w:szCs w:val="20"/>
                <w:lang w:val="en-CA" w:eastAsia="en-CA"/>
              </w:rPr>
            </w:pPr>
            <w:r w:rsidRPr="00AC68EC">
              <w:rPr>
                <w:color w:val="000000"/>
                <w:sz w:val="20"/>
                <w:szCs w:val="20"/>
                <w:lang w:val="en-CA" w:eastAsia="en-CA"/>
              </w:rPr>
              <w:t>Feasibility study addressing district coolin</w:t>
            </w:r>
            <w:r w:rsidR="00AC68EC">
              <w:rPr>
                <w:color w:val="000000"/>
                <w:sz w:val="20"/>
                <w:szCs w:val="20"/>
                <w:lang w:val="en-CA" w:eastAsia="en-CA"/>
              </w:rPr>
              <w:t>g</w:t>
            </w:r>
          </w:p>
        </w:tc>
      </w:tr>
      <w:tr w:rsidR="00C57DFA" w:rsidRPr="00AC68EC" w14:paraId="1C2CE4DA" w14:textId="77777777" w:rsidTr="005128F0">
        <w:trPr>
          <w:trHeight w:val="204"/>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6A794AAA"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lastRenderedPageBreak/>
              <w:t>MDN/PHA/75/TAS/38</w:t>
            </w:r>
          </w:p>
        </w:tc>
        <w:tc>
          <w:tcPr>
            <w:tcW w:w="1134" w:type="dxa"/>
            <w:tcBorders>
              <w:top w:val="nil"/>
              <w:left w:val="nil"/>
              <w:bottom w:val="single" w:sz="4" w:space="0" w:color="auto"/>
              <w:right w:val="single" w:sz="4" w:space="0" w:color="auto"/>
            </w:tcBorders>
            <w:shd w:val="clear" w:color="auto" w:fill="auto"/>
            <w:vAlign w:val="center"/>
            <w:hideMark/>
          </w:tcPr>
          <w:p w14:paraId="4A325956"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UNIDO</w:t>
            </w:r>
          </w:p>
        </w:tc>
        <w:tc>
          <w:tcPr>
            <w:tcW w:w="6237" w:type="dxa"/>
            <w:tcBorders>
              <w:top w:val="nil"/>
              <w:left w:val="nil"/>
              <w:bottom w:val="single" w:sz="4" w:space="0" w:color="auto"/>
              <w:right w:val="single" w:sz="4" w:space="0" w:color="auto"/>
            </w:tcBorders>
            <w:shd w:val="clear" w:color="auto" w:fill="auto"/>
            <w:hideMark/>
          </w:tcPr>
          <w:p w14:paraId="089A2292"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 xml:space="preserve">Verification report for stage I of HCFC phase-out management plan </w:t>
            </w:r>
          </w:p>
        </w:tc>
      </w:tr>
      <w:tr w:rsidR="00C57DFA" w:rsidRPr="00AC68EC" w14:paraId="506DA95D" w14:textId="77777777" w:rsidTr="005128F0">
        <w:trPr>
          <w:trHeight w:val="204"/>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01544050"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MEX/DES/63/DEM/154</w:t>
            </w:r>
          </w:p>
        </w:tc>
        <w:tc>
          <w:tcPr>
            <w:tcW w:w="1134" w:type="dxa"/>
            <w:tcBorders>
              <w:top w:val="nil"/>
              <w:left w:val="nil"/>
              <w:bottom w:val="single" w:sz="4" w:space="0" w:color="auto"/>
              <w:right w:val="single" w:sz="4" w:space="0" w:color="auto"/>
            </w:tcBorders>
            <w:shd w:val="clear" w:color="auto" w:fill="auto"/>
            <w:vAlign w:val="center"/>
            <w:hideMark/>
          </w:tcPr>
          <w:p w14:paraId="1833EA9F"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UNIDO</w:t>
            </w:r>
          </w:p>
        </w:tc>
        <w:tc>
          <w:tcPr>
            <w:tcW w:w="6237" w:type="dxa"/>
            <w:tcBorders>
              <w:top w:val="nil"/>
              <w:left w:val="nil"/>
              <w:bottom w:val="single" w:sz="4" w:space="0" w:color="auto"/>
              <w:right w:val="single" w:sz="4" w:space="0" w:color="auto"/>
            </w:tcBorders>
            <w:shd w:val="clear" w:color="auto" w:fill="auto"/>
            <w:hideMark/>
          </w:tcPr>
          <w:p w14:paraId="1ABC9A06" w14:textId="77777777" w:rsidR="00C57DFA" w:rsidRPr="00AC68EC" w:rsidRDefault="00C57DFA" w:rsidP="007E466A">
            <w:pPr>
              <w:jc w:val="left"/>
              <w:rPr>
                <w:color w:val="000000"/>
                <w:sz w:val="20"/>
                <w:szCs w:val="20"/>
                <w:lang w:val="en-CA" w:eastAsia="en-CA"/>
              </w:rPr>
            </w:pPr>
            <w:r w:rsidRPr="00AC68EC">
              <w:rPr>
                <w:color w:val="000000"/>
                <w:sz w:val="20"/>
                <w:szCs w:val="20"/>
                <w:lang w:val="en-CA" w:eastAsia="en-CA"/>
              </w:rPr>
              <w:t>Demonstration project f</w:t>
            </w:r>
            <w:r w:rsidR="005128F0">
              <w:rPr>
                <w:color w:val="000000"/>
                <w:sz w:val="20"/>
                <w:szCs w:val="20"/>
                <w:lang w:val="en-CA" w:eastAsia="en-CA"/>
              </w:rPr>
              <w:t xml:space="preserve">or disposal of unwanted ODS </w:t>
            </w:r>
          </w:p>
        </w:tc>
      </w:tr>
      <w:tr w:rsidR="00C57DFA" w:rsidRPr="00AC68EC" w14:paraId="6134B19B" w14:textId="77777777" w:rsidTr="005128F0">
        <w:trPr>
          <w:trHeight w:val="204"/>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1A073A6E"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NER/PHA/71/TAS/29</w:t>
            </w:r>
          </w:p>
        </w:tc>
        <w:tc>
          <w:tcPr>
            <w:tcW w:w="1134" w:type="dxa"/>
            <w:tcBorders>
              <w:top w:val="nil"/>
              <w:left w:val="nil"/>
              <w:bottom w:val="single" w:sz="4" w:space="0" w:color="auto"/>
              <w:right w:val="single" w:sz="4" w:space="0" w:color="auto"/>
            </w:tcBorders>
            <w:shd w:val="clear" w:color="auto" w:fill="auto"/>
            <w:vAlign w:val="center"/>
            <w:hideMark/>
          </w:tcPr>
          <w:p w14:paraId="22593D78"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UNIDO</w:t>
            </w:r>
          </w:p>
        </w:tc>
        <w:tc>
          <w:tcPr>
            <w:tcW w:w="6237" w:type="dxa"/>
            <w:tcBorders>
              <w:top w:val="nil"/>
              <w:left w:val="nil"/>
              <w:bottom w:val="single" w:sz="4" w:space="0" w:color="auto"/>
              <w:right w:val="single" w:sz="4" w:space="0" w:color="auto"/>
            </w:tcBorders>
            <w:shd w:val="clear" w:color="auto" w:fill="auto"/>
            <w:hideMark/>
          </w:tcPr>
          <w:p w14:paraId="5497DE36" w14:textId="77777777" w:rsidR="00C57DFA" w:rsidRPr="00AC68EC" w:rsidRDefault="00C57DFA" w:rsidP="007E466A">
            <w:pPr>
              <w:jc w:val="left"/>
              <w:rPr>
                <w:color w:val="000000"/>
                <w:sz w:val="20"/>
                <w:szCs w:val="20"/>
                <w:lang w:val="en-CA" w:eastAsia="en-CA"/>
              </w:rPr>
            </w:pPr>
            <w:r w:rsidRPr="00AC68EC">
              <w:rPr>
                <w:color w:val="000000"/>
                <w:sz w:val="20"/>
                <w:szCs w:val="20"/>
                <w:lang w:val="en-CA" w:eastAsia="en-CA"/>
              </w:rPr>
              <w:t>Verification report for stage I of HCF</w:t>
            </w:r>
            <w:r w:rsidR="005128F0">
              <w:rPr>
                <w:color w:val="000000"/>
                <w:sz w:val="20"/>
                <w:szCs w:val="20"/>
                <w:lang w:val="en-CA" w:eastAsia="en-CA"/>
              </w:rPr>
              <w:t xml:space="preserve">C phase-out management plan </w:t>
            </w:r>
          </w:p>
        </w:tc>
      </w:tr>
      <w:tr w:rsidR="00C57DFA" w:rsidRPr="00AC68EC" w14:paraId="4F99A3FF" w14:textId="77777777" w:rsidTr="005128F0">
        <w:trPr>
          <w:trHeight w:val="204"/>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3D8E680B" w14:textId="00BCA740" w:rsidR="00C57DFA" w:rsidRPr="00AC68EC" w:rsidRDefault="00C57DFA" w:rsidP="005128F0">
            <w:pPr>
              <w:jc w:val="left"/>
              <w:rPr>
                <w:color w:val="000000"/>
                <w:sz w:val="20"/>
                <w:szCs w:val="20"/>
                <w:lang w:val="en-CA" w:eastAsia="en-CA"/>
              </w:rPr>
            </w:pPr>
            <w:r w:rsidRPr="00AC68EC">
              <w:rPr>
                <w:color w:val="000000"/>
                <w:sz w:val="20"/>
                <w:szCs w:val="20"/>
                <w:lang w:val="en-CA" w:eastAsia="en-CA"/>
              </w:rPr>
              <w:t xml:space="preserve">ODS </w:t>
            </w:r>
            <w:r w:rsidR="00E759E9">
              <w:rPr>
                <w:color w:val="000000"/>
                <w:sz w:val="20"/>
                <w:szCs w:val="20"/>
                <w:lang w:val="en-CA" w:eastAsia="en-CA"/>
              </w:rPr>
              <w:t>alternative</w:t>
            </w:r>
            <w:r w:rsidR="00E759E9" w:rsidRPr="00AC68EC">
              <w:rPr>
                <w:color w:val="000000"/>
                <w:sz w:val="20"/>
                <w:szCs w:val="20"/>
                <w:lang w:val="en-CA" w:eastAsia="en-CA"/>
              </w:rPr>
              <w:t xml:space="preserve"> </w:t>
            </w:r>
            <w:r w:rsidR="00E759E9">
              <w:rPr>
                <w:color w:val="000000"/>
                <w:sz w:val="20"/>
                <w:szCs w:val="20"/>
                <w:lang w:val="en-CA" w:eastAsia="en-CA"/>
              </w:rPr>
              <w:t>s</w:t>
            </w:r>
            <w:r w:rsidR="00E759E9" w:rsidRPr="00AC68EC">
              <w:rPr>
                <w:color w:val="000000"/>
                <w:sz w:val="20"/>
                <w:szCs w:val="20"/>
                <w:lang w:val="en-CA" w:eastAsia="en-CA"/>
              </w:rPr>
              <w:t>urveys</w:t>
            </w:r>
          </w:p>
        </w:tc>
        <w:tc>
          <w:tcPr>
            <w:tcW w:w="1134" w:type="dxa"/>
            <w:tcBorders>
              <w:top w:val="nil"/>
              <w:left w:val="nil"/>
              <w:bottom w:val="single" w:sz="4" w:space="0" w:color="auto"/>
              <w:right w:val="single" w:sz="4" w:space="0" w:color="auto"/>
            </w:tcBorders>
            <w:shd w:val="clear" w:color="auto" w:fill="auto"/>
            <w:vAlign w:val="center"/>
            <w:hideMark/>
          </w:tcPr>
          <w:p w14:paraId="1B3A3495"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UNIDO</w:t>
            </w:r>
          </w:p>
        </w:tc>
        <w:tc>
          <w:tcPr>
            <w:tcW w:w="6237" w:type="dxa"/>
            <w:tcBorders>
              <w:top w:val="nil"/>
              <w:left w:val="nil"/>
              <w:bottom w:val="single" w:sz="4" w:space="0" w:color="auto"/>
              <w:right w:val="single" w:sz="4" w:space="0" w:color="auto"/>
            </w:tcBorders>
            <w:shd w:val="clear" w:color="auto" w:fill="auto"/>
            <w:hideMark/>
          </w:tcPr>
          <w:p w14:paraId="22FFEFA7" w14:textId="77777777" w:rsidR="00C57DFA" w:rsidRPr="00AC68EC" w:rsidRDefault="00C57DFA" w:rsidP="007E466A">
            <w:pPr>
              <w:jc w:val="left"/>
              <w:rPr>
                <w:color w:val="000000"/>
                <w:sz w:val="20"/>
                <w:szCs w:val="20"/>
                <w:lang w:val="en-CA" w:eastAsia="en-CA"/>
              </w:rPr>
            </w:pPr>
            <w:r w:rsidRPr="00AC68EC">
              <w:rPr>
                <w:color w:val="000000"/>
                <w:sz w:val="20"/>
                <w:szCs w:val="20"/>
                <w:lang w:val="en-CA" w:eastAsia="en-CA"/>
              </w:rPr>
              <w:t>Survey of ODS alternatives at the national level</w:t>
            </w:r>
          </w:p>
        </w:tc>
      </w:tr>
      <w:tr w:rsidR="00C57DFA" w:rsidRPr="00AC68EC" w14:paraId="793B0472" w14:textId="77777777" w:rsidTr="005128F0">
        <w:trPr>
          <w:trHeight w:val="204"/>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54354EAB"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TUR/DES/66/DEM/99</w:t>
            </w:r>
          </w:p>
        </w:tc>
        <w:tc>
          <w:tcPr>
            <w:tcW w:w="1134" w:type="dxa"/>
            <w:tcBorders>
              <w:top w:val="nil"/>
              <w:left w:val="nil"/>
              <w:bottom w:val="single" w:sz="4" w:space="0" w:color="auto"/>
              <w:right w:val="single" w:sz="4" w:space="0" w:color="auto"/>
            </w:tcBorders>
            <w:shd w:val="clear" w:color="auto" w:fill="auto"/>
            <w:vAlign w:val="center"/>
            <w:hideMark/>
          </w:tcPr>
          <w:p w14:paraId="1C17D894"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UNIDO</w:t>
            </w:r>
          </w:p>
        </w:tc>
        <w:tc>
          <w:tcPr>
            <w:tcW w:w="6237" w:type="dxa"/>
            <w:tcBorders>
              <w:top w:val="nil"/>
              <w:left w:val="nil"/>
              <w:bottom w:val="single" w:sz="4" w:space="0" w:color="auto"/>
              <w:right w:val="single" w:sz="4" w:space="0" w:color="auto"/>
            </w:tcBorders>
            <w:shd w:val="clear" w:color="auto" w:fill="auto"/>
            <w:hideMark/>
          </w:tcPr>
          <w:p w14:paraId="59DC732A" w14:textId="77777777" w:rsidR="00C57DFA" w:rsidRPr="00AC68EC" w:rsidRDefault="00C57DFA" w:rsidP="007E466A">
            <w:pPr>
              <w:jc w:val="left"/>
              <w:rPr>
                <w:color w:val="000000"/>
                <w:sz w:val="20"/>
                <w:szCs w:val="20"/>
                <w:lang w:val="en-CA" w:eastAsia="en-CA"/>
              </w:rPr>
            </w:pPr>
            <w:r w:rsidRPr="00AC68EC">
              <w:rPr>
                <w:color w:val="000000"/>
                <w:sz w:val="20"/>
                <w:szCs w:val="20"/>
                <w:lang w:val="en-CA" w:eastAsia="en-CA"/>
              </w:rPr>
              <w:t>Demonstration project f</w:t>
            </w:r>
            <w:r w:rsidR="005128F0">
              <w:rPr>
                <w:color w:val="000000"/>
                <w:sz w:val="20"/>
                <w:szCs w:val="20"/>
                <w:lang w:val="en-CA" w:eastAsia="en-CA"/>
              </w:rPr>
              <w:t xml:space="preserve">or disposal of unwanted ODS </w:t>
            </w:r>
          </w:p>
        </w:tc>
      </w:tr>
      <w:tr w:rsidR="00C57DFA" w:rsidRPr="00AC68EC" w14:paraId="0E84F2ED" w14:textId="77777777" w:rsidTr="005128F0">
        <w:trPr>
          <w:trHeight w:val="204"/>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682682B9"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YUG/PHA/71/TAS/42</w:t>
            </w:r>
          </w:p>
        </w:tc>
        <w:tc>
          <w:tcPr>
            <w:tcW w:w="1134" w:type="dxa"/>
            <w:tcBorders>
              <w:top w:val="nil"/>
              <w:left w:val="nil"/>
              <w:bottom w:val="single" w:sz="4" w:space="0" w:color="auto"/>
              <w:right w:val="single" w:sz="4" w:space="0" w:color="auto"/>
            </w:tcBorders>
            <w:shd w:val="clear" w:color="auto" w:fill="auto"/>
            <w:vAlign w:val="center"/>
            <w:hideMark/>
          </w:tcPr>
          <w:p w14:paraId="2871D00C" w14:textId="77777777" w:rsidR="00C57DFA" w:rsidRPr="00AC68EC" w:rsidRDefault="00C57DFA" w:rsidP="005128F0">
            <w:pPr>
              <w:jc w:val="left"/>
              <w:rPr>
                <w:color w:val="000000"/>
                <w:sz w:val="20"/>
                <w:szCs w:val="20"/>
                <w:lang w:val="en-CA" w:eastAsia="en-CA"/>
              </w:rPr>
            </w:pPr>
            <w:r w:rsidRPr="00AC68EC">
              <w:rPr>
                <w:color w:val="000000"/>
                <w:sz w:val="20"/>
                <w:szCs w:val="20"/>
                <w:lang w:val="en-CA" w:eastAsia="en-CA"/>
              </w:rPr>
              <w:t>UNIDO</w:t>
            </w:r>
          </w:p>
        </w:tc>
        <w:tc>
          <w:tcPr>
            <w:tcW w:w="6237" w:type="dxa"/>
            <w:tcBorders>
              <w:top w:val="nil"/>
              <w:left w:val="nil"/>
              <w:bottom w:val="single" w:sz="4" w:space="0" w:color="auto"/>
              <w:right w:val="single" w:sz="4" w:space="0" w:color="auto"/>
            </w:tcBorders>
            <w:shd w:val="clear" w:color="auto" w:fill="auto"/>
            <w:hideMark/>
          </w:tcPr>
          <w:p w14:paraId="314711DC" w14:textId="77777777" w:rsidR="00C57DFA" w:rsidRPr="00AC68EC" w:rsidRDefault="00C57DFA" w:rsidP="007E466A">
            <w:pPr>
              <w:jc w:val="left"/>
              <w:rPr>
                <w:color w:val="000000"/>
                <w:sz w:val="20"/>
                <w:szCs w:val="20"/>
                <w:lang w:val="en-CA" w:eastAsia="en-CA"/>
              </w:rPr>
            </w:pPr>
            <w:r w:rsidRPr="00AC68EC">
              <w:rPr>
                <w:color w:val="000000"/>
                <w:sz w:val="20"/>
                <w:szCs w:val="20"/>
                <w:lang w:val="en-CA" w:eastAsia="en-CA"/>
              </w:rPr>
              <w:t>Verification report for stage I of HCF</w:t>
            </w:r>
            <w:r w:rsidR="005128F0">
              <w:rPr>
                <w:color w:val="000000"/>
                <w:sz w:val="20"/>
                <w:szCs w:val="20"/>
                <w:lang w:val="en-CA" w:eastAsia="en-CA"/>
              </w:rPr>
              <w:t xml:space="preserve">C phase-out management plan </w:t>
            </w:r>
          </w:p>
        </w:tc>
      </w:tr>
    </w:tbl>
    <w:p w14:paraId="1D6824F3" w14:textId="77777777" w:rsidR="00AF0E5F" w:rsidRDefault="00AF0E5F" w:rsidP="001C3C80">
      <w:pPr>
        <w:tabs>
          <w:tab w:val="left" w:pos="8280"/>
        </w:tabs>
      </w:pPr>
    </w:p>
    <w:p w14:paraId="3F5E3041" w14:textId="77777777" w:rsidR="00052C5C" w:rsidRDefault="00052C5C" w:rsidP="001C3C80">
      <w:pPr>
        <w:tabs>
          <w:tab w:val="left" w:pos="8280"/>
        </w:tabs>
      </w:pPr>
    </w:p>
    <w:p w14:paraId="1B6E0D60" w14:textId="77777777" w:rsidR="00052C5C" w:rsidRDefault="00052C5C" w:rsidP="001C3C80">
      <w:pPr>
        <w:tabs>
          <w:tab w:val="left" w:pos="8280"/>
        </w:tabs>
      </w:pPr>
    </w:p>
    <w:p w14:paraId="6803D498" w14:textId="77777777" w:rsidR="00AF0E5F" w:rsidRDefault="00AF0E5F" w:rsidP="008A7EA0">
      <w:pPr>
        <w:jc w:val="left"/>
        <w:sectPr w:rsidR="00AF0E5F" w:rsidSect="00AF0E5F">
          <w:headerReference w:type="even" r:id="rId16"/>
          <w:headerReference w:type="first" r:id="rId17"/>
          <w:footerReference w:type="first" r:id="rId18"/>
          <w:pgSz w:w="12240" w:h="15840" w:code="1"/>
          <w:pgMar w:top="720" w:right="1440" w:bottom="864" w:left="1440" w:header="720" w:footer="475" w:gutter="0"/>
          <w:pgNumType w:start="1"/>
          <w:cols w:space="720"/>
          <w:titlePg/>
        </w:sectPr>
      </w:pPr>
    </w:p>
    <w:p w14:paraId="75FFB850" w14:textId="77777777" w:rsidR="00AF0E5F" w:rsidRPr="005154DE" w:rsidRDefault="00AF0E5F" w:rsidP="00AF0E5F">
      <w:pPr>
        <w:spacing w:after="240"/>
        <w:jc w:val="center"/>
        <w:rPr>
          <w:b/>
        </w:rPr>
      </w:pPr>
      <w:r>
        <w:rPr>
          <w:b/>
        </w:rPr>
        <w:lastRenderedPageBreak/>
        <w:t>Annex III</w:t>
      </w:r>
    </w:p>
    <w:p w14:paraId="6E4EC0E2" w14:textId="77777777" w:rsidR="00AF0E5F" w:rsidRPr="005154DE" w:rsidRDefault="00AF0E5F" w:rsidP="00AF0E5F">
      <w:pPr>
        <w:spacing w:after="240"/>
        <w:jc w:val="center"/>
        <w:rPr>
          <w:b/>
        </w:rPr>
      </w:pPr>
      <w:r>
        <w:rPr>
          <w:b/>
        </w:rPr>
        <w:t xml:space="preserve">OUTSTANDING </w:t>
      </w:r>
      <w:r w:rsidRPr="005154DE">
        <w:rPr>
          <w:b/>
        </w:rPr>
        <w:t xml:space="preserve">INDIVIDUAL PCRs </w:t>
      </w:r>
    </w:p>
    <w:tbl>
      <w:tblPr>
        <w:tblW w:w="5000" w:type="pct"/>
        <w:tblLook w:val="04A0" w:firstRow="1" w:lastRow="0" w:firstColumn="1" w:lastColumn="0" w:noHBand="0" w:noVBand="1"/>
      </w:tblPr>
      <w:tblGrid>
        <w:gridCol w:w="2262"/>
        <w:gridCol w:w="4537"/>
        <w:gridCol w:w="2551"/>
      </w:tblGrid>
      <w:tr w:rsidR="003F2215" w:rsidRPr="008C6C92" w14:paraId="77ACAD16" w14:textId="77777777" w:rsidTr="008C6C92">
        <w:trPr>
          <w:trHeight w:val="507"/>
          <w:tblHeader/>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4A86A0" w14:textId="77777777" w:rsidR="003F2215" w:rsidRPr="008C6C92" w:rsidRDefault="003F2215" w:rsidP="00C568EC">
            <w:pPr>
              <w:jc w:val="left"/>
              <w:rPr>
                <w:b/>
                <w:bCs/>
                <w:color w:val="000000"/>
                <w:sz w:val="20"/>
                <w:szCs w:val="20"/>
                <w:lang w:val="en-CA" w:eastAsia="en-CA"/>
              </w:rPr>
            </w:pPr>
            <w:r w:rsidRPr="008C6C92">
              <w:rPr>
                <w:b/>
                <w:bCs/>
                <w:color w:val="000000"/>
                <w:sz w:val="20"/>
                <w:szCs w:val="20"/>
                <w:lang w:val="en-CA" w:eastAsia="en-CA"/>
              </w:rPr>
              <w:t>Country</w:t>
            </w:r>
          </w:p>
        </w:tc>
        <w:tc>
          <w:tcPr>
            <w:tcW w:w="2426" w:type="pct"/>
            <w:tcBorders>
              <w:top w:val="single" w:sz="4" w:space="0" w:color="auto"/>
              <w:left w:val="nil"/>
              <w:bottom w:val="single" w:sz="4" w:space="0" w:color="auto"/>
              <w:right w:val="single" w:sz="4" w:space="0" w:color="auto"/>
            </w:tcBorders>
            <w:shd w:val="clear" w:color="auto" w:fill="auto"/>
            <w:vAlign w:val="center"/>
            <w:hideMark/>
          </w:tcPr>
          <w:p w14:paraId="6C1B90F3" w14:textId="77777777" w:rsidR="003F2215" w:rsidRPr="008C6C92" w:rsidRDefault="003F2215" w:rsidP="00C568EC">
            <w:pPr>
              <w:jc w:val="center"/>
              <w:rPr>
                <w:b/>
                <w:bCs/>
                <w:color w:val="000000"/>
                <w:sz w:val="20"/>
                <w:szCs w:val="20"/>
                <w:lang w:val="en-CA" w:eastAsia="en-CA"/>
              </w:rPr>
            </w:pPr>
            <w:r w:rsidRPr="008C6C92">
              <w:rPr>
                <w:b/>
                <w:bCs/>
                <w:color w:val="000000"/>
                <w:sz w:val="20"/>
                <w:szCs w:val="20"/>
                <w:lang w:val="en-CA" w:eastAsia="en-CA"/>
              </w:rPr>
              <w:t>Code</w:t>
            </w:r>
          </w:p>
        </w:tc>
        <w:tc>
          <w:tcPr>
            <w:tcW w:w="1364" w:type="pct"/>
            <w:tcBorders>
              <w:top w:val="single" w:sz="4" w:space="0" w:color="auto"/>
              <w:left w:val="nil"/>
              <w:bottom w:val="single" w:sz="4" w:space="0" w:color="auto"/>
              <w:right w:val="single" w:sz="4" w:space="0" w:color="auto"/>
            </w:tcBorders>
            <w:shd w:val="clear" w:color="auto" w:fill="auto"/>
            <w:vAlign w:val="center"/>
            <w:hideMark/>
          </w:tcPr>
          <w:p w14:paraId="78949889" w14:textId="77777777" w:rsidR="003F2215" w:rsidRPr="008C6C92" w:rsidRDefault="003F2215" w:rsidP="00C568EC">
            <w:pPr>
              <w:jc w:val="center"/>
              <w:rPr>
                <w:b/>
                <w:bCs/>
                <w:color w:val="000000"/>
                <w:sz w:val="20"/>
                <w:szCs w:val="20"/>
                <w:lang w:val="en-CA" w:eastAsia="en-CA"/>
              </w:rPr>
            </w:pPr>
            <w:r w:rsidRPr="008C6C92">
              <w:rPr>
                <w:b/>
                <w:bCs/>
                <w:color w:val="000000"/>
                <w:sz w:val="20"/>
                <w:szCs w:val="20"/>
                <w:lang w:val="en-CA" w:eastAsia="en-CA"/>
              </w:rPr>
              <w:t>Lead agency and cooperating agency</w:t>
            </w:r>
          </w:p>
        </w:tc>
      </w:tr>
      <w:tr w:rsidR="003B0AB4" w:rsidRPr="008C6C92" w14:paraId="1478F118" w14:textId="77777777" w:rsidTr="008C6C92">
        <w:trPr>
          <w:trHeight w:val="284"/>
          <w:tblHeader/>
        </w:trPr>
        <w:tc>
          <w:tcPr>
            <w:tcW w:w="1210" w:type="pct"/>
            <w:tcBorders>
              <w:top w:val="single" w:sz="4" w:space="0" w:color="auto"/>
              <w:left w:val="single" w:sz="4" w:space="0" w:color="auto"/>
              <w:bottom w:val="single" w:sz="4" w:space="0" w:color="auto"/>
              <w:right w:val="single" w:sz="4" w:space="0" w:color="auto"/>
            </w:tcBorders>
            <w:shd w:val="clear" w:color="auto" w:fill="auto"/>
            <w:vAlign w:val="bottom"/>
          </w:tcPr>
          <w:p w14:paraId="367925CB" w14:textId="77777777" w:rsidR="003B0AB4" w:rsidRPr="008C6C92" w:rsidRDefault="003B0AB4" w:rsidP="003B0AB4">
            <w:pPr>
              <w:jc w:val="left"/>
              <w:rPr>
                <w:color w:val="000000"/>
                <w:sz w:val="20"/>
                <w:szCs w:val="20"/>
                <w:lang w:val="en-CA" w:eastAsia="en-CA"/>
              </w:rPr>
            </w:pPr>
            <w:r w:rsidRPr="008C6C92">
              <w:rPr>
                <w:color w:val="000000"/>
                <w:sz w:val="20"/>
                <w:szCs w:val="20"/>
                <w:lang w:val="en-CA" w:eastAsia="en-CA"/>
              </w:rPr>
              <w:t>Argentina</w:t>
            </w:r>
          </w:p>
        </w:tc>
        <w:tc>
          <w:tcPr>
            <w:tcW w:w="2426" w:type="pct"/>
            <w:tcBorders>
              <w:top w:val="single" w:sz="4" w:space="0" w:color="auto"/>
              <w:left w:val="nil"/>
              <w:bottom w:val="single" w:sz="4" w:space="0" w:color="auto"/>
              <w:right w:val="single" w:sz="4" w:space="0" w:color="auto"/>
            </w:tcBorders>
            <w:shd w:val="clear" w:color="auto" w:fill="auto"/>
            <w:vAlign w:val="bottom"/>
          </w:tcPr>
          <w:p w14:paraId="60ABBFE0" w14:textId="77777777" w:rsidR="003B0AB4" w:rsidRPr="008C6C92" w:rsidRDefault="003B0AB4" w:rsidP="003B0AB4">
            <w:pPr>
              <w:jc w:val="left"/>
              <w:rPr>
                <w:color w:val="000000"/>
                <w:sz w:val="20"/>
                <w:szCs w:val="20"/>
                <w:lang w:val="en-CA" w:eastAsia="en-CA"/>
              </w:rPr>
            </w:pPr>
            <w:r w:rsidRPr="008C6C92">
              <w:rPr>
                <w:color w:val="000000"/>
                <w:sz w:val="20"/>
                <w:szCs w:val="20"/>
                <w:lang w:val="en-CA" w:eastAsia="en-CA"/>
              </w:rPr>
              <w:t>ARG/ARS/56/INV/159</w:t>
            </w:r>
          </w:p>
        </w:tc>
        <w:tc>
          <w:tcPr>
            <w:tcW w:w="1364" w:type="pct"/>
            <w:tcBorders>
              <w:top w:val="single" w:sz="4" w:space="0" w:color="auto"/>
              <w:left w:val="nil"/>
              <w:bottom w:val="single" w:sz="4" w:space="0" w:color="auto"/>
              <w:right w:val="single" w:sz="4" w:space="0" w:color="auto"/>
            </w:tcBorders>
            <w:shd w:val="clear" w:color="auto" w:fill="auto"/>
            <w:vAlign w:val="bottom"/>
          </w:tcPr>
          <w:p w14:paraId="37ECDA21" w14:textId="77777777" w:rsidR="003B0AB4" w:rsidRPr="008C6C92" w:rsidRDefault="003B0AB4" w:rsidP="003B0AB4">
            <w:pPr>
              <w:jc w:val="left"/>
              <w:rPr>
                <w:color w:val="000000"/>
                <w:sz w:val="20"/>
                <w:szCs w:val="20"/>
                <w:lang w:val="en-CA" w:eastAsia="en-CA"/>
              </w:rPr>
            </w:pPr>
            <w:r w:rsidRPr="008C6C92">
              <w:rPr>
                <w:color w:val="000000"/>
                <w:sz w:val="20"/>
                <w:szCs w:val="20"/>
                <w:lang w:val="en-CA" w:eastAsia="en-CA"/>
              </w:rPr>
              <w:t>World Bank</w:t>
            </w:r>
          </w:p>
        </w:tc>
      </w:tr>
      <w:tr w:rsidR="003B0AB4" w:rsidRPr="008C6C92" w14:paraId="22EFAFEB" w14:textId="77777777" w:rsidTr="008C6C92">
        <w:trPr>
          <w:trHeight w:val="54"/>
          <w:tblHeader/>
        </w:trPr>
        <w:tc>
          <w:tcPr>
            <w:tcW w:w="1210" w:type="pct"/>
            <w:tcBorders>
              <w:top w:val="single" w:sz="4" w:space="0" w:color="auto"/>
              <w:left w:val="single" w:sz="4" w:space="0" w:color="auto"/>
              <w:bottom w:val="single" w:sz="4" w:space="0" w:color="auto"/>
              <w:right w:val="single" w:sz="4" w:space="0" w:color="auto"/>
            </w:tcBorders>
            <w:shd w:val="clear" w:color="auto" w:fill="auto"/>
            <w:vAlign w:val="bottom"/>
          </w:tcPr>
          <w:p w14:paraId="7EC5D5AB" w14:textId="77777777" w:rsidR="003B0AB4" w:rsidRPr="008C6C92" w:rsidRDefault="003B0AB4" w:rsidP="003B0AB4">
            <w:pPr>
              <w:jc w:val="left"/>
              <w:rPr>
                <w:color w:val="000000"/>
                <w:sz w:val="20"/>
                <w:szCs w:val="20"/>
                <w:lang w:val="en-CA" w:eastAsia="en-CA"/>
              </w:rPr>
            </w:pPr>
            <w:r w:rsidRPr="008C6C92">
              <w:rPr>
                <w:color w:val="000000"/>
                <w:sz w:val="20"/>
                <w:szCs w:val="20"/>
                <w:lang w:val="en-CA" w:eastAsia="en-CA"/>
              </w:rPr>
              <w:t>Argentina</w:t>
            </w:r>
          </w:p>
        </w:tc>
        <w:tc>
          <w:tcPr>
            <w:tcW w:w="2426" w:type="pct"/>
            <w:tcBorders>
              <w:top w:val="single" w:sz="4" w:space="0" w:color="auto"/>
              <w:left w:val="nil"/>
              <w:bottom w:val="single" w:sz="4" w:space="0" w:color="auto"/>
              <w:right w:val="single" w:sz="4" w:space="0" w:color="auto"/>
            </w:tcBorders>
            <w:shd w:val="clear" w:color="auto" w:fill="auto"/>
            <w:vAlign w:val="bottom"/>
          </w:tcPr>
          <w:p w14:paraId="06A30AEB" w14:textId="77777777" w:rsidR="003B0AB4" w:rsidRPr="008C6C92" w:rsidRDefault="003B0AB4" w:rsidP="003B0AB4">
            <w:pPr>
              <w:jc w:val="left"/>
              <w:rPr>
                <w:color w:val="000000"/>
                <w:sz w:val="20"/>
                <w:szCs w:val="20"/>
                <w:lang w:val="en-CA" w:eastAsia="en-CA"/>
              </w:rPr>
            </w:pPr>
            <w:r w:rsidRPr="008C6C92">
              <w:rPr>
                <w:color w:val="000000"/>
                <w:sz w:val="20"/>
                <w:szCs w:val="20"/>
                <w:lang w:val="en-CA" w:eastAsia="en-CA"/>
              </w:rPr>
              <w:t>ARG/REF/18/INV/39</w:t>
            </w:r>
          </w:p>
        </w:tc>
        <w:tc>
          <w:tcPr>
            <w:tcW w:w="1364" w:type="pct"/>
            <w:tcBorders>
              <w:top w:val="single" w:sz="4" w:space="0" w:color="auto"/>
              <w:left w:val="nil"/>
              <w:bottom w:val="single" w:sz="4" w:space="0" w:color="auto"/>
              <w:right w:val="single" w:sz="4" w:space="0" w:color="auto"/>
            </w:tcBorders>
            <w:shd w:val="clear" w:color="auto" w:fill="auto"/>
            <w:vAlign w:val="bottom"/>
          </w:tcPr>
          <w:p w14:paraId="37E68E59" w14:textId="77777777" w:rsidR="003B0AB4" w:rsidRPr="008C6C92" w:rsidRDefault="003B0AB4" w:rsidP="003B0AB4">
            <w:pPr>
              <w:jc w:val="left"/>
              <w:rPr>
                <w:color w:val="000000"/>
                <w:sz w:val="20"/>
                <w:szCs w:val="20"/>
                <w:lang w:val="en-CA" w:eastAsia="en-CA"/>
              </w:rPr>
            </w:pPr>
            <w:r w:rsidRPr="008C6C92">
              <w:rPr>
                <w:color w:val="000000"/>
                <w:sz w:val="20"/>
                <w:szCs w:val="20"/>
                <w:lang w:val="en-CA" w:eastAsia="en-CA"/>
              </w:rPr>
              <w:t>World Bank</w:t>
            </w:r>
          </w:p>
        </w:tc>
      </w:tr>
      <w:tr w:rsidR="00634644" w:rsidRPr="008C6C92" w14:paraId="69B6F007" w14:textId="77777777" w:rsidTr="008C6C92">
        <w:trPr>
          <w:trHeight w:val="54"/>
          <w:tblHeader/>
        </w:trPr>
        <w:tc>
          <w:tcPr>
            <w:tcW w:w="1210" w:type="pct"/>
            <w:tcBorders>
              <w:top w:val="single" w:sz="4" w:space="0" w:color="auto"/>
              <w:left w:val="single" w:sz="4" w:space="0" w:color="auto"/>
              <w:bottom w:val="single" w:sz="4" w:space="0" w:color="auto"/>
              <w:right w:val="single" w:sz="4" w:space="0" w:color="auto"/>
            </w:tcBorders>
            <w:shd w:val="clear" w:color="auto" w:fill="auto"/>
            <w:vAlign w:val="bottom"/>
          </w:tcPr>
          <w:p w14:paraId="603C9E10" w14:textId="77777777" w:rsidR="00634644" w:rsidRPr="008C6C92" w:rsidRDefault="00634644" w:rsidP="00634644">
            <w:pPr>
              <w:jc w:val="left"/>
              <w:rPr>
                <w:color w:val="000000"/>
                <w:sz w:val="20"/>
                <w:szCs w:val="20"/>
                <w:lang w:val="en-CA" w:eastAsia="en-CA"/>
              </w:rPr>
            </w:pPr>
            <w:r w:rsidRPr="008C6C92">
              <w:rPr>
                <w:color w:val="000000"/>
                <w:sz w:val="20"/>
                <w:szCs w:val="20"/>
                <w:lang w:val="en-CA" w:eastAsia="en-CA"/>
              </w:rPr>
              <w:t>Asia and Pacific Region</w:t>
            </w:r>
          </w:p>
        </w:tc>
        <w:tc>
          <w:tcPr>
            <w:tcW w:w="2426" w:type="pct"/>
            <w:tcBorders>
              <w:top w:val="single" w:sz="4" w:space="0" w:color="auto"/>
              <w:left w:val="nil"/>
              <w:bottom w:val="single" w:sz="4" w:space="0" w:color="auto"/>
              <w:right w:val="single" w:sz="4" w:space="0" w:color="auto"/>
            </w:tcBorders>
            <w:shd w:val="clear" w:color="auto" w:fill="auto"/>
            <w:vAlign w:val="bottom"/>
          </w:tcPr>
          <w:p w14:paraId="1088C7E6" w14:textId="77777777" w:rsidR="00634644" w:rsidRPr="008C6C92" w:rsidRDefault="00634644" w:rsidP="00634644">
            <w:pPr>
              <w:jc w:val="left"/>
              <w:rPr>
                <w:color w:val="000000"/>
                <w:sz w:val="20"/>
                <w:szCs w:val="20"/>
                <w:lang w:val="en-CA" w:eastAsia="en-CA"/>
              </w:rPr>
            </w:pPr>
            <w:r w:rsidRPr="008C6C92">
              <w:rPr>
                <w:color w:val="000000"/>
                <w:sz w:val="20"/>
                <w:szCs w:val="20"/>
                <w:lang w:val="en-CA" w:eastAsia="en-CA"/>
              </w:rPr>
              <w:t>ASP/REF/69/DEM/56</w:t>
            </w:r>
          </w:p>
        </w:tc>
        <w:tc>
          <w:tcPr>
            <w:tcW w:w="1364" w:type="pct"/>
            <w:tcBorders>
              <w:top w:val="single" w:sz="4" w:space="0" w:color="auto"/>
              <w:left w:val="nil"/>
              <w:bottom w:val="single" w:sz="4" w:space="0" w:color="auto"/>
              <w:right w:val="single" w:sz="4" w:space="0" w:color="auto"/>
            </w:tcBorders>
            <w:shd w:val="clear" w:color="auto" w:fill="auto"/>
            <w:vAlign w:val="bottom"/>
          </w:tcPr>
          <w:p w14:paraId="6A696E3C" w14:textId="77777777" w:rsidR="00634644" w:rsidRPr="008C6C92" w:rsidRDefault="00634644" w:rsidP="00634644">
            <w:pPr>
              <w:jc w:val="left"/>
              <w:rPr>
                <w:color w:val="000000"/>
                <w:sz w:val="20"/>
                <w:szCs w:val="20"/>
                <w:lang w:val="en-CA" w:eastAsia="en-CA"/>
              </w:rPr>
            </w:pPr>
            <w:r w:rsidRPr="008C6C92">
              <w:rPr>
                <w:color w:val="000000"/>
                <w:sz w:val="20"/>
                <w:szCs w:val="20"/>
                <w:lang w:val="en-CA" w:eastAsia="en-CA"/>
              </w:rPr>
              <w:t>UNEP</w:t>
            </w:r>
          </w:p>
        </w:tc>
      </w:tr>
      <w:tr w:rsidR="00634644" w:rsidRPr="008C6C92" w14:paraId="2B90EC25" w14:textId="77777777" w:rsidTr="008C6C92">
        <w:trPr>
          <w:trHeight w:val="54"/>
          <w:tblHeader/>
        </w:trPr>
        <w:tc>
          <w:tcPr>
            <w:tcW w:w="1210" w:type="pct"/>
            <w:tcBorders>
              <w:top w:val="single" w:sz="4" w:space="0" w:color="auto"/>
              <w:left w:val="single" w:sz="4" w:space="0" w:color="auto"/>
              <w:bottom w:val="single" w:sz="4" w:space="0" w:color="auto"/>
              <w:right w:val="single" w:sz="4" w:space="0" w:color="auto"/>
            </w:tcBorders>
            <w:shd w:val="clear" w:color="auto" w:fill="auto"/>
            <w:vAlign w:val="bottom"/>
          </w:tcPr>
          <w:p w14:paraId="2A231C87" w14:textId="77777777" w:rsidR="00634644" w:rsidRPr="008C6C92" w:rsidRDefault="00634644" w:rsidP="00634644">
            <w:pPr>
              <w:jc w:val="left"/>
              <w:rPr>
                <w:color w:val="000000"/>
                <w:sz w:val="20"/>
                <w:szCs w:val="20"/>
                <w:lang w:val="en-CA" w:eastAsia="en-CA"/>
              </w:rPr>
            </w:pPr>
            <w:r w:rsidRPr="008C6C92">
              <w:rPr>
                <w:color w:val="000000"/>
                <w:sz w:val="20"/>
                <w:szCs w:val="20"/>
                <w:lang w:val="en-CA" w:eastAsia="en-CA"/>
              </w:rPr>
              <w:t>Bahamas</w:t>
            </w:r>
          </w:p>
        </w:tc>
        <w:tc>
          <w:tcPr>
            <w:tcW w:w="2426" w:type="pct"/>
            <w:tcBorders>
              <w:top w:val="single" w:sz="4" w:space="0" w:color="auto"/>
              <w:left w:val="nil"/>
              <w:bottom w:val="single" w:sz="4" w:space="0" w:color="auto"/>
              <w:right w:val="single" w:sz="4" w:space="0" w:color="auto"/>
            </w:tcBorders>
            <w:shd w:val="clear" w:color="auto" w:fill="auto"/>
            <w:vAlign w:val="bottom"/>
          </w:tcPr>
          <w:p w14:paraId="200A34AC" w14:textId="77777777" w:rsidR="00634644" w:rsidRPr="008C6C92" w:rsidRDefault="00634644" w:rsidP="00634644">
            <w:pPr>
              <w:jc w:val="left"/>
              <w:rPr>
                <w:color w:val="000000"/>
                <w:sz w:val="20"/>
                <w:szCs w:val="20"/>
                <w:lang w:val="en-CA" w:eastAsia="en-CA"/>
              </w:rPr>
            </w:pPr>
            <w:r w:rsidRPr="008C6C92">
              <w:rPr>
                <w:color w:val="000000"/>
                <w:sz w:val="20"/>
                <w:szCs w:val="20"/>
                <w:lang w:val="en-CA" w:eastAsia="en-CA"/>
              </w:rPr>
              <w:t>BHA/PHA/71/TAS/19</w:t>
            </w:r>
          </w:p>
        </w:tc>
        <w:tc>
          <w:tcPr>
            <w:tcW w:w="1364" w:type="pct"/>
            <w:tcBorders>
              <w:top w:val="single" w:sz="4" w:space="0" w:color="auto"/>
              <w:left w:val="nil"/>
              <w:bottom w:val="single" w:sz="4" w:space="0" w:color="auto"/>
              <w:right w:val="single" w:sz="4" w:space="0" w:color="auto"/>
            </w:tcBorders>
            <w:shd w:val="clear" w:color="auto" w:fill="auto"/>
            <w:vAlign w:val="bottom"/>
          </w:tcPr>
          <w:p w14:paraId="429364DB" w14:textId="77777777" w:rsidR="00634644" w:rsidRPr="008C6C92" w:rsidRDefault="00634644" w:rsidP="00634644">
            <w:pPr>
              <w:jc w:val="left"/>
              <w:rPr>
                <w:color w:val="000000"/>
                <w:sz w:val="20"/>
                <w:szCs w:val="20"/>
                <w:lang w:val="en-CA" w:eastAsia="en-CA"/>
              </w:rPr>
            </w:pPr>
            <w:r w:rsidRPr="008C6C92">
              <w:rPr>
                <w:color w:val="000000"/>
                <w:sz w:val="20"/>
                <w:szCs w:val="20"/>
                <w:lang w:val="en-CA" w:eastAsia="en-CA"/>
              </w:rPr>
              <w:t>UNEP</w:t>
            </w:r>
          </w:p>
        </w:tc>
      </w:tr>
      <w:tr w:rsidR="00634644" w:rsidRPr="008C6C92" w14:paraId="10BEA538" w14:textId="77777777" w:rsidTr="008C6C92">
        <w:trPr>
          <w:trHeight w:val="54"/>
          <w:tblHeader/>
        </w:trPr>
        <w:tc>
          <w:tcPr>
            <w:tcW w:w="1210" w:type="pct"/>
            <w:tcBorders>
              <w:top w:val="single" w:sz="4" w:space="0" w:color="auto"/>
              <w:left w:val="single" w:sz="4" w:space="0" w:color="auto"/>
              <w:bottom w:val="single" w:sz="4" w:space="0" w:color="auto"/>
              <w:right w:val="single" w:sz="4" w:space="0" w:color="auto"/>
            </w:tcBorders>
            <w:shd w:val="clear" w:color="auto" w:fill="auto"/>
            <w:vAlign w:val="bottom"/>
          </w:tcPr>
          <w:p w14:paraId="71BFFEF6" w14:textId="77777777" w:rsidR="00634644" w:rsidRPr="008C6C92" w:rsidRDefault="00634644" w:rsidP="00634644">
            <w:pPr>
              <w:jc w:val="left"/>
              <w:rPr>
                <w:color w:val="000000"/>
                <w:sz w:val="20"/>
                <w:szCs w:val="20"/>
                <w:lang w:val="en-CA" w:eastAsia="en-CA"/>
              </w:rPr>
            </w:pPr>
            <w:r w:rsidRPr="008C6C92">
              <w:rPr>
                <w:color w:val="000000"/>
                <w:sz w:val="20"/>
                <w:szCs w:val="20"/>
                <w:lang w:val="en-CA" w:eastAsia="en-CA"/>
              </w:rPr>
              <w:t>Barbados</w:t>
            </w:r>
          </w:p>
        </w:tc>
        <w:tc>
          <w:tcPr>
            <w:tcW w:w="2426" w:type="pct"/>
            <w:tcBorders>
              <w:top w:val="single" w:sz="4" w:space="0" w:color="auto"/>
              <w:left w:val="nil"/>
              <w:bottom w:val="single" w:sz="4" w:space="0" w:color="auto"/>
              <w:right w:val="single" w:sz="4" w:space="0" w:color="auto"/>
            </w:tcBorders>
            <w:shd w:val="clear" w:color="auto" w:fill="auto"/>
            <w:vAlign w:val="bottom"/>
          </w:tcPr>
          <w:p w14:paraId="6DA5140F" w14:textId="77777777" w:rsidR="00634644" w:rsidRPr="008C6C92" w:rsidRDefault="00634644" w:rsidP="00634644">
            <w:pPr>
              <w:jc w:val="left"/>
              <w:rPr>
                <w:color w:val="000000"/>
                <w:sz w:val="20"/>
                <w:szCs w:val="20"/>
                <w:lang w:val="en-CA" w:eastAsia="en-CA"/>
              </w:rPr>
            </w:pPr>
            <w:r w:rsidRPr="008C6C92">
              <w:rPr>
                <w:color w:val="000000"/>
                <w:sz w:val="20"/>
                <w:szCs w:val="20"/>
                <w:lang w:val="en-CA" w:eastAsia="en-CA"/>
              </w:rPr>
              <w:t>BAR/PHA/75/TAS/25</w:t>
            </w:r>
          </w:p>
        </w:tc>
        <w:tc>
          <w:tcPr>
            <w:tcW w:w="1364" w:type="pct"/>
            <w:tcBorders>
              <w:top w:val="single" w:sz="4" w:space="0" w:color="auto"/>
              <w:left w:val="nil"/>
              <w:bottom w:val="single" w:sz="4" w:space="0" w:color="auto"/>
              <w:right w:val="single" w:sz="4" w:space="0" w:color="auto"/>
            </w:tcBorders>
            <w:shd w:val="clear" w:color="auto" w:fill="auto"/>
            <w:vAlign w:val="bottom"/>
          </w:tcPr>
          <w:p w14:paraId="70FF647B" w14:textId="77777777" w:rsidR="00634644" w:rsidRPr="008C6C92" w:rsidRDefault="00634644" w:rsidP="00634644">
            <w:pPr>
              <w:jc w:val="left"/>
              <w:rPr>
                <w:color w:val="000000"/>
                <w:sz w:val="20"/>
                <w:szCs w:val="20"/>
                <w:lang w:val="en-CA" w:eastAsia="en-CA"/>
              </w:rPr>
            </w:pPr>
            <w:r w:rsidRPr="008C6C92">
              <w:rPr>
                <w:color w:val="000000"/>
                <w:sz w:val="20"/>
                <w:szCs w:val="20"/>
                <w:lang w:val="en-CA" w:eastAsia="en-CA"/>
              </w:rPr>
              <w:t>UNEP</w:t>
            </w:r>
          </w:p>
        </w:tc>
      </w:tr>
      <w:tr w:rsidR="00DF7A36" w:rsidRPr="008C6C92" w14:paraId="64DFA8D8" w14:textId="77777777" w:rsidTr="008C6C92">
        <w:trPr>
          <w:trHeight w:val="54"/>
          <w:tblHeader/>
        </w:trPr>
        <w:tc>
          <w:tcPr>
            <w:tcW w:w="1210" w:type="pct"/>
            <w:tcBorders>
              <w:top w:val="single" w:sz="4" w:space="0" w:color="auto"/>
              <w:left w:val="single" w:sz="4" w:space="0" w:color="auto"/>
              <w:bottom w:val="single" w:sz="4" w:space="0" w:color="auto"/>
              <w:right w:val="single" w:sz="4" w:space="0" w:color="auto"/>
            </w:tcBorders>
            <w:shd w:val="clear" w:color="auto" w:fill="auto"/>
            <w:vAlign w:val="bottom"/>
          </w:tcPr>
          <w:p w14:paraId="7CD5036C"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China</w:t>
            </w:r>
          </w:p>
        </w:tc>
        <w:tc>
          <w:tcPr>
            <w:tcW w:w="2426" w:type="pct"/>
            <w:tcBorders>
              <w:top w:val="single" w:sz="4" w:space="0" w:color="auto"/>
              <w:left w:val="nil"/>
              <w:bottom w:val="single" w:sz="4" w:space="0" w:color="auto"/>
              <w:right w:val="single" w:sz="4" w:space="0" w:color="auto"/>
            </w:tcBorders>
            <w:shd w:val="clear" w:color="auto" w:fill="auto"/>
            <w:vAlign w:val="bottom"/>
          </w:tcPr>
          <w:p w14:paraId="12F13B47"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CPR/ARS/51/INV/447</w:t>
            </w:r>
          </w:p>
        </w:tc>
        <w:tc>
          <w:tcPr>
            <w:tcW w:w="1364" w:type="pct"/>
            <w:tcBorders>
              <w:top w:val="single" w:sz="4" w:space="0" w:color="auto"/>
              <w:left w:val="nil"/>
              <w:bottom w:val="single" w:sz="4" w:space="0" w:color="auto"/>
              <w:right w:val="single" w:sz="4" w:space="0" w:color="auto"/>
            </w:tcBorders>
            <w:shd w:val="clear" w:color="auto" w:fill="auto"/>
            <w:vAlign w:val="bottom"/>
          </w:tcPr>
          <w:p w14:paraId="4B7BBBC7"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World Bank</w:t>
            </w:r>
          </w:p>
        </w:tc>
      </w:tr>
      <w:tr w:rsidR="00DF7A36" w:rsidRPr="008C6C92" w14:paraId="548697FB" w14:textId="77777777" w:rsidTr="008C6C92">
        <w:trPr>
          <w:trHeight w:val="284"/>
          <w:tblHeader/>
        </w:trPr>
        <w:tc>
          <w:tcPr>
            <w:tcW w:w="1210" w:type="pct"/>
            <w:tcBorders>
              <w:top w:val="single" w:sz="4" w:space="0" w:color="auto"/>
              <w:left w:val="single" w:sz="4" w:space="0" w:color="auto"/>
              <w:bottom w:val="single" w:sz="4" w:space="0" w:color="auto"/>
              <w:right w:val="single" w:sz="4" w:space="0" w:color="auto"/>
            </w:tcBorders>
            <w:shd w:val="clear" w:color="auto" w:fill="auto"/>
            <w:vAlign w:val="bottom"/>
          </w:tcPr>
          <w:p w14:paraId="735D415B"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China</w:t>
            </w:r>
          </w:p>
        </w:tc>
        <w:tc>
          <w:tcPr>
            <w:tcW w:w="2426" w:type="pct"/>
            <w:tcBorders>
              <w:top w:val="single" w:sz="4" w:space="0" w:color="auto"/>
              <w:left w:val="nil"/>
              <w:bottom w:val="single" w:sz="4" w:space="0" w:color="auto"/>
              <w:right w:val="single" w:sz="4" w:space="0" w:color="auto"/>
            </w:tcBorders>
            <w:shd w:val="clear" w:color="auto" w:fill="auto"/>
            <w:vAlign w:val="bottom"/>
          </w:tcPr>
          <w:p w14:paraId="5BA1268F"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CPR/FOA/59/DEM/491</w:t>
            </w:r>
          </w:p>
        </w:tc>
        <w:tc>
          <w:tcPr>
            <w:tcW w:w="1364" w:type="pct"/>
            <w:tcBorders>
              <w:top w:val="single" w:sz="4" w:space="0" w:color="auto"/>
              <w:left w:val="nil"/>
              <w:bottom w:val="single" w:sz="4" w:space="0" w:color="auto"/>
              <w:right w:val="single" w:sz="4" w:space="0" w:color="auto"/>
            </w:tcBorders>
            <w:shd w:val="clear" w:color="auto" w:fill="auto"/>
            <w:vAlign w:val="bottom"/>
          </w:tcPr>
          <w:p w14:paraId="5051285F"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World Bank</w:t>
            </w:r>
          </w:p>
        </w:tc>
      </w:tr>
      <w:tr w:rsidR="00DF7A36" w:rsidRPr="008C6C92" w14:paraId="00CA49D0" w14:textId="77777777" w:rsidTr="008C6C92">
        <w:trPr>
          <w:trHeight w:val="284"/>
          <w:tblHeader/>
        </w:trPr>
        <w:tc>
          <w:tcPr>
            <w:tcW w:w="1210" w:type="pct"/>
            <w:tcBorders>
              <w:top w:val="single" w:sz="4" w:space="0" w:color="auto"/>
              <w:left w:val="single" w:sz="4" w:space="0" w:color="auto"/>
              <w:bottom w:val="single" w:sz="4" w:space="0" w:color="auto"/>
              <w:right w:val="single" w:sz="4" w:space="0" w:color="auto"/>
            </w:tcBorders>
            <w:shd w:val="clear" w:color="auto" w:fill="auto"/>
            <w:vAlign w:val="bottom"/>
          </w:tcPr>
          <w:p w14:paraId="4A815F5C"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China</w:t>
            </w:r>
          </w:p>
        </w:tc>
        <w:tc>
          <w:tcPr>
            <w:tcW w:w="2426" w:type="pct"/>
            <w:tcBorders>
              <w:top w:val="single" w:sz="4" w:space="0" w:color="auto"/>
              <w:left w:val="nil"/>
              <w:bottom w:val="single" w:sz="4" w:space="0" w:color="auto"/>
              <w:right w:val="single" w:sz="4" w:space="0" w:color="auto"/>
            </w:tcBorders>
            <w:shd w:val="clear" w:color="auto" w:fill="auto"/>
            <w:vAlign w:val="bottom"/>
          </w:tcPr>
          <w:p w14:paraId="60342AD4"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CPR/PRO/69/TAS/531</w:t>
            </w:r>
          </w:p>
        </w:tc>
        <w:tc>
          <w:tcPr>
            <w:tcW w:w="1364" w:type="pct"/>
            <w:tcBorders>
              <w:top w:val="single" w:sz="4" w:space="0" w:color="auto"/>
              <w:left w:val="nil"/>
              <w:bottom w:val="single" w:sz="4" w:space="0" w:color="auto"/>
              <w:right w:val="single" w:sz="4" w:space="0" w:color="auto"/>
            </w:tcBorders>
            <w:shd w:val="clear" w:color="auto" w:fill="auto"/>
            <w:vAlign w:val="bottom"/>
          </w:tcPr>
          <w:p w14:paraId="4C5C021F"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World Bank</w:t>
            </w:r>
          </w:p>
        </w:tc>
      </w:tr>
      <w:tr w:rsidR="00DF7A36" w:rsidRPr="008C6C92" w14:paraId="0A7CAA5F" w14:textId="77777777" w:rsidTr="008C6C92">
        <w:trPr>
          <w:trHeight w:val="284"/>
          <w:tblHeader/>
        </w:trPr>
        <w:tc>
          <w:tcPr>
            <w:tcW w:w="1210" w:type="pct"/>
            <w:tcBorders>
              <w:top w:val="single" w:sz="4" w:space="0" w:color="auto"/>
              <w:left w:val="single" w:sz="4" w:space="0" w:color="auto"/>
              <w:bottom w:val="single" w:sz="4" w:space="0" w:color="auto"/>
              <w:right w:val="single" w:sz="4" w:space="0" w:color="auto"/>
            </w:tcBorders>
            <w:shd w:val="clear" w:color="auto" w:fill="auto"/>
            <w:vAlign w:val="bottom"/>
          </w:tcPr>
          <w:p w14:paraId="6B7E6F46"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China</w:t>
            </w:r>
          </w:p>
        </w:tc>
        <w:tc>
          <w:tcPr>
            <w:tcW w:w="2426" w:type="pct"/>
            <w:tcBorders>
              <w:top w:val="single" w:sz="4" w:space="0" w:color="auto"/>
              <w:left w:val="nil"/>
              <w:bottom w:val="single" w:sz="4" w:space="0" w:color="auto"/>
              <w:right w:val="single" w:sz="4" w:space="0" w:color="auto"/>
            </w:tcBorders>
            <w:shd w:val="clear" w:color="auto" w:fill="auto"/>
            <w:vAlign w:val="bottom"/>
          </w:tcPr>
          <w:p w14:paraId="6C7FD1E8"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CPR/SOL/64/DEM/506</w:t>
            </w:r>
          </w:p>
        </w:tc>
        <w:tc>
          <w:tcPr>
            <w:tcW w:w="1364" w:type="pct"/>
            <w:tcBorders>
              <w:top w:val="single" w:sz="4" w:space="0" w:color="auto"/>
              <w:left w:val="nil"/>
              <w:bottom w:val="single" w:sz="4" w:space="0" w:color="auto"/>
              <w:right w:val="single" w:sz="4" w:space="0" w:color="auto"/>
            </w:tcBorders>
            <w:shd w:val="clear" w:color="auto" w:fill="auto"/>
            <w:vAlign w:val="bottom"/>
          </w:tcPr>
          <w:p w14:paraId="7EA491DC"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Japan</w:t>
            </w:r>
          </w:p>
        </w:tc>
      </w:tr>
      <w:tr w:rsidR="00DF7A36" w:rsidRPr="008C6C92" w14:paraId="5DCE31DB" w14:textId="77777777" w:rsidTr="008C6C92">
        <w:trPr>
          <w:trHeight w:val="284"/>
          <w:tblHeader/>
        </w:trPr>
        <w:tc>
          <w:tcPr>
            <w:tcW w:w="1210" w:type="pct"/>
            <w:tcBorders>
              <w:top w:val="single" w:sz="4" w:space="0" w:color="auto"/>
              <w:left w:val="single" w:sz="4" w:space="0" w:color="auto"/>
              <w:bottom w:val="single" w:sz="4" w:space="0" w:color="auto"/>
              <w:right w:val="single" w:sz="4" w:space="0" w:color="auto"/>
            </w:tcBorders>
            <w:shd w:val="clear" w:color="auto" w:fill="auto"/>
            <w:vAlign w:val="bottom"/>
          </w:tcPr>
          <w:p w14:paraId="6BA0C551"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Costa Rica</w:t>
            </w:r>
          </w:p>
        </w:tc>
        <w:tc>
          <w:tcPr>
            <w:tcW w:w="2426" w:type="pct"/>
            <w:tcBorders>
              <w:top w:val="single" w:sz="4" w:space="0" w:color="auto"/>
              <w:left w:val="nil"/>
              <w:bottom w:val="single" w:sz="4" w:space="0" w:color="auto"/>
              <w:right w:val="single" w:sz="4" w:space="0" w:color="auto"/>
            </w:tcBorders>
            <w:shd w:val="clear" w:color="auto" w:fill="auto"/>
            <w:vAlign w:val="bottom"/>
          </w:tcPr>
          <w:p w14:paraId="11BEA738"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COS/REF/76/DEM/55</w:t>
            </w:r>
          </w:p>
        </w:tc>
        <w:tc>
          <w:tcPr>
            <w:tcW w:w="1364" w:type="pct"/>
            <w:tcBorders>
              <w:top w:val="single" w:sz="4" w:space="0" w:color="auto"/>
              <w:left w:val="nil"/>
              <w:bottom w:val="single" w:sz="4" w:space="0" w:color="auto"/>
              <w:right w:val="single" w:sz="4" w:space="0" w:color="auto"/>
            </w:tcBorders>
            <w:shd w:val="clear" w:color="auto" w:fill="auto"/>
            <w:vAlign w:val="bottom"/>
          </w:tcPr>
          <w:p w14:paraId="5A21CD4F"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UNDP</w:t>
            </w:r>
          </w:p>
        </w:tc>
      </w:tr>
      <w:tr w:rsidR="00DF7A36" w:rsidRPr="008C6C92" w14:paraId="6E582051" w14:textId="77777777" w:rsidTr="008C6C92">
        <w:trPr>
          <w:trHeight w:val="284"/>
          <w:tblHeader/>
        </w:trPr>
        <w:tc>
          <w:tcPr>
            <w:tcW w:w="1210" w:type="pct"/>
            <w:tcBorders>
              <w:top w:val="single" w:sz="4" w:space="0" w:color="auto"/>
              <w:left w:val="single" w:sz="4" w:space="0" w:color="auto"/>
              <w:bottom w:val="single" w:sz="4" w:space="0" w:color="auto"/>
              <w:right w:val="single" w:sz="4" w:space="0" w:color="auto"/>
            </w:tcBorders>
            <w:shd w:val="clear" w:color="auto" w:fill="auto"/>
            <w:vAlign w:val="bottom"/>
          </w:tcPr>
          <w:p w14:paraId="4A5B7673"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Ethiopia</w:t>
            </w:r>
          </w:p>
        </w:tc>
        <w:tc>
          <w:tcPr>
            <w:tcW w:w="2426" w:type="pct"/>
            <w:tcBorders>
              <w:top w:val="single" w:sz="4" w:space="0" w:color="auto"/>
              <w:left w:val="nil"/>
              <w:bottom w:val="single" w:sz="4" w:space="0" w:color="auto"/>
              <w:right w:val="single" w:sz="4" w:space="0" w:color="auto"/>
            </w:tcBorders>
            <w:shd w:val="clear" w:color="auto" w:fill="auto"/>
            <w:vAlign w:val="bottom"/>
          </w:tcPr>
          <w:p w14:paraId="31DBF617"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ETH/PHA/75/TAS/25</w:t>
            </w:r>
          </w:p>
        </w:tc>
        <w:tc>
          <w:tcPr>
            <w:tcW w:w="1364" w:type="pct"/>
            <w:tcBorders>
              <w:top w:val="single" w:sz="4" w:space="0" w:color="auto"/>
              <w:left w:val="nil"/>
              <w:bottom w:val="single" w:sz="4" w:space="0" w:color="auto"/>
              <w:right w:val="single" w:sz="4" w:space="0" w:color="auto"/>
            </w:tcBorders>
            <w:shd w:val="clear" w:color="auto" w:fill="auto"/>
            <w:vAlign w:val="bottom"/>
          </w:tcPr>
          <w:p w14:paraId="5E7CA1CD"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UNEP</w:t>
            </w:r>
          </w:p>
        </w:tc>
      </w:tr>
      <w:tr w:rsidR="00DF7A36" w:rsidRPr="008C6C92" w14:paraId="054761AB" w14:textId="77777777" w:rsidTr="008C6C92">
        <w:trPr>
          <w:trHeight w:val="284"/>
          <w:tblHeader/>
        </w:trPr>
        <w:tc>
          <w:tcPr>
            <w:tcW w:w="1210" w:type="pct"/>
            <w:tcBorders>
              <w:top w:val="single" w:sz="4" w:space="0" w:color="auto"/>
              <w:left w:val="single" w:sz="4" w:space="0" w:color="auto"/>
              <w:bottom w:val="single" w:sz="4" w:space="0" w:color="auto"/>
              <w:right w:val="single" w:sz="4" w:space="0" w:color="auto"/>
            </w:tcBorders>
            <w:shd w:val="clear" w:color="auto" w:fill="auto"/>
            <w:vAlign w:val="bottom"/>
          </w:tcPr>
          <w:p w14:paraId="45DCC461"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Gambia (the)</w:t>
            </w:r>
          </w:p>
        </w:tc>
        <w:tc>
          <w:tcPr>
            <w:tcW w:w="2426" w:type="pct"/>
            <w:tcBorders>
              <w:top w:val="single" w:sz="4" w:space="0" w:color="auto"/>
              <w:left w:val="nil"/>
              <w:bottom w:val="single" w:sz="4" w:space="0" w:color="auto"/>
              <w:right w:val="single" w:sz="4" w:space="0" w:color="auto"/>
            </w:tcBorders>
            <w:shd w:val="clear" w:color="auto" w:fill="auto"/>
            <w:vAlign w:val="bottom"/>
          </w:tcPr>
          <w:p w14:paraId="416687F1"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GAM/PHA/71/TAS/27</w:t>
            </w:r>
          </w:p>
        </w:tc>
        <w:tc>
          <w:tcPr>
            <w:tcW w:w="1364" w:type="pct"/>
            <w:tcBorders>
              <w:top w:val="single" w:sz="4" w:space="0" w:color="auto"/>
              <w:left w:val="nil"/>
              <w:bottom w:val="single" w:sz="4" w:space="0" w:color="auto"/>
              <w:right w:val="single" w:sz="4" w:space="0" w:color="auto"/>
            </w:tcBorders>
            <w:shd w:val="clear" w:color="auto" w:fill="auto"/>
            <w:vAlign w:val="bottom"/>
          </w:tcPr>
          <w:p w14:paraId="157A0610"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UNEP</w:t>
            </w:r>
          </w:p>
        </w:tc>
      </w:tr>
      <w:tr w:rsidR="00DF7A36" w:rsidRPr="008C6C92" w14:paraId="389C6A00" w14:textId="77777777" w:rsidTr="008C6C92">
        <w:trPr>
          <w:trHeight w:val="284"/>
          <w:tblHeader/>
        </w:trPr>
        <w:tc>
          <w:tcPr>
            <w:tcW w:w="1210" w:type="pct"/>
            <w:tcBorders>
              <w:top w:val="single" w:sz="4" w:space="0" w:color="auto"/>
              <w:left w:val="single" w:sz="4" w:space="0" w:color="auto"/>
              <w:bottom w:val="single" w:sz="4" w:space="0" w:color="auto"/>
              <w:right w:val="single" w:sz="4" w:space="0" w:color="auto"/>
            </w:tcBorders>
            <w:shd w:val="clear" w:color="auto" w:fill="auto"/>
            <w:vAlign w:val="bottom"/>
          </w:tcPr>
          <w:p w14:paraId="1E7A8609"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Georgia</w:t>
            </w:r>
          </w:p>
        </w:tc>
        <w:tc>
          <w:tcPr>
            <w:tcW w:w="2426" w:type="pct"/>
            <w:tcBorders>
              <w:top w:val="single" w:sz="4" w:space="0" w:color="auto"/>
              <w:left w:val="nil"/>
              <w:bottom w:val="single" w:sz="4" w:space="0" w:color="auto"/>
              <w:right w:val="single" w:sz="4" w:space="0" w:color="auto"/>
            </w:tcBorders>
            <w:shd w:val="clear" w:color="auto" w:fill="auto"/>
            <w:vAlign w:val="bottom"/>
          </w:tcPr>
          <w:p w14:paraId="5D74C17D"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GEO/PHA/75/TAS/38</w:t>
            </w:r>
          </w:p>
        </w:tc>
        <w:tc>
          <w:tcPr>
            <w:tcW w:w="1364" w:type="pct"/>
            <w:tcBorders>
              <w:top w:val="single" w:sz="4" w:space="0" w:color="auto"/>
              <w:left w:val="nil"/>
              <w:bottom w:val="single" w:sz="4" w:space="0" w:color="auto"/>
              <w:right w:val="single" w:sz="4" w:space="0" w:color="auto"/>
            </w:tcBorders>
            <w:shd w:val="clear" w:color="auto" w:fill="auto"/>
            <w:vAlign w:val="bottom"/>
          </w:tcPr>
          <w:p w14:paraId="632FB76B"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UNDP</w:t>
            </w:r>
          </w:p>
        </w:tc>
      </w:tr>
      <w:tr w:rsidR="00DF7A36" w:rsidRPr="008C6C92" w14:paraId="227B02CD" w14:textId="77777777" w:rsidTr="008C6C92">
        <w:trPr>
          <w:trHeight w:val="284"/>
          <w:tblHeader/>
        </w:trPr>
        <w:tc>
          <w:tcPr>
            <w:tcW w:w="1210" w:type="pct"/>
            <w:tcBorders>
              <w:top w:val="single" w:sz="4" w:space="0" w:color="auto"/>
              <w:left w:val="single" w:sz="4" w:space="0" w:color="auto"/>
              <w:bottom w:val="single" w:sz="4" w:space="0" w:color="auto"/>
              <w:right w:val="single" w:sz="4" w:space="0" w:color="auto"/>
            </w:tcBorders>
            <w:shd w:val="clear" w:color="auto" w:fill="auto"/>
            <w:vAlign w:val="bottom"/>
          </w:tcPr>
          <w:p w14:paraId="639B4B94"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Ghana</w:t>
            </w:r>
          </w:p>
        </w:tc>
        <w:tc>
          <w:tcPr>
            <w:tcW w:w="2426" w:type="pct"/>
            <w:tcBorders>
              <w:top w:val="single" w:sz="4" w:space="0" w:color="auto"/>
              <w:left w:val="nil"/>
              <w:bottom w:val="single" w:sz="4" w:space="0" w:color="auto"/>
              <w:right w:val="single" w:sz="4" w:space="0" w:color="auto"/>
            </w:tcBorders>
            <w:shd w:val="clear" w:color="auto" w:fill="auto"/>
            <w:vAlign w:val="bottom"/>
          </w:tcPr>
          <w:p w14:paraId="57AF54D7"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GHA/DES/63/DEM/33</w:t>
            </w:r>
          </w:p>
        </w:tc>
        <w:tc>
          <w:tcPr>
            <w:tcW w:w="1364" w:type="pct"/>
            <w:tcBorders>
              <w:top w:val="single" w:sz="4" w:space="0" w:color="auto"/>
              <w:left w:val="nil"/>
              <w:bottom w:val="single" w:sz="4" w:space="0" w:color="auto"/>
              <w:right w:val="single" w:sz="4" w:space="0" w:color="auto"/>
            </w:tcBorders>
            <w:shd w:val="clear" w:color="auto" w:fill="auto"/>
            <w:vAlign w:val="bottom"/>
          </w:tcPr>
          <w:p w14:paraId="7C56A168"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UNDP</w:t>
            </w:r>
          </w:p>
        </w:tc>
      </w:tr>
      <w:tr w:rsidR="00DF7A36" w:rsidRPr="008C6C92" w14:paraId="3488CAEF" w14:textId="77777777" w:rsidTr="008C6C92">
        <w:trPr>
          <w:trHeight w:val="284"/>
          <w:tblHeader/>
        </w:trPr>
        <w:tc>
          <w:tcPr>
            <w:tcW w:w="1210" w:type="pct"/>
            <w:tcBorders>
              <w:top w:val="single" w:sz="4" w:space="0" w:color="auto"/>
              <w:left w:val="single" w:sz="4" w:space="0" w:color="auto"/>
              <w:bottom w:val="single" w:sz="4" w:space="0" w:color="auto"/>
              <w:right w:val="single" w:sz="4" w:space="0" w:color="auto"/>
            </w:tcBorders>
            <w:shd w:val="clear" w:color="auto" w:fill="auto"/>
            <w:vAlign w:val="bottom"/>
          </w:tcPr>
          <w:p w14:paraId="64273B3A"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Global</w:t>
            </w:r>
          </w:p>
        </w:tc>
        <w:tc>
          <w:tcPr>
            <w:tcW w:w="2426" w:type="pct"/>
            <w:tcBorders>
              <w:top w:val="single" w:sz="4" w:space="0" w:color="auto"/>
              <w:left w:val="nil"/>
              <w:bottom w:val="single" w:sz="4" w:space="0" w:color="auto"/>
              <w:right w:val="single" w:sz="4" w:space="0" w:color="auto"/>
            </w:tcBorders>
            <w:shd w:val="clear" w:color="auto" w:fill="auto"/>
            <w:vAlign w:val="bottom"/>
          </w:tcPr>
          <w:p w14:paraId="50180838"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GLO/REF/47/DEM/268</w:t>
            </w:r>
          </w:p>
        </w:tc>
        <w:tc>
          <w:tcPr>
            <w:tcW w:w="1364" w:type="pct"/>
            <w:tcBorders>
              <w:top w:val="single" w:sz="4" w:space="0" w:color="auto"/>
              <w:left w:val="nil"/>
              <w:bottom w:val="single" w:sz="4" w:space="0" w:color="auto"/>
              <w:right w:val="single" w:sz="4" w:space="0" w:color="auto"/>
            </w:tcBorders>
            <w:shd w:val="clear" w:color="auto" w:fill="auto"/>
            <w:vAlign w:val="bottom"/>
          </w:tcPr>
          <w:p w14:paraId="4500389D"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World Bank</w:t>
            </w:r>
          </w:p>
        </w:tc>
      </w:tr>
      <w:tr w:rsidR="00DF7A36" w:rsidRPr="008C6C92" w14:paraId="4FC5DD3E" w14:textId="77777777" w:rsidTr="008C6C92">
        <w:trPr>
          <w:trHeight w:val="284"/>
          <w:tblHeader/>
        </w:trPr>
        <w:tc>
          <w:tcPr>
            <w:tcW w:w="1210" w:type="pct"/>
            <w:tcBorders>
              <w:top w:val="single" w:sz="4" w:space="0" w:color="auto"/>
              <w:left w:val="single" w:sz="4" w:space="0" w:color="auto"/>
              <w:bottom w:val="single" w:sz="4" w:space="0" w:color="auto"/>
              <w:right w:val="single" w:sz="4" w:space="0" w:color="auto"/>
            </w:tcBorders>
            <w:shd w:val="clear" w:color="auto" w:fill="auto"/>
            <w:vAlign w:val="bottom"/>
          </w:tcPr>
          <w:p w14:paraId="7EDDFBE0"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Global</w:t>
            </w:r>
          </w:p>
        </w:tc>
        <w:tc>
          <w:tcPr>
            <w:tcW w:w="2426" w:type="pct"/>
            <w:tcBorders>
              <w:top w:val="single" w:sz="4" w:space="0" w:color="auto"/>
              <w:left w:val="nil"/>
              <w:bottom w:val="single" w:sz="4" w:space="0" w:color="auto"/>
              <w:right w:val="single" w:sz="4" w:space="0" w:color="auto"/>
            </w:tcBorders>
            <w:shd w:val="clear" w:color="auto" w:fill="auto"/>
            <w:vAlign w:val="bottom"/>
          </w:tcPr>
          <w:p w14:paraId="2514C467"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GLO/SEV/47/TAS/269</w:t>
            </w:r>
          </w:p>
        </w:tc>
        <w:tc>
          <w:tcPr>
            <w:tcW w:w="1364" w:type="pct"/>
            <w:tcBorders>
              <w:top w:val="single" w:sz="4" w:space="0" w:color="auto"/>
              <w:left w:val="nil"/>
              <w:bottom w:val="single" w:sz="4" w:space="0" w:color="auto"/>
              <w:right w:val="single" w:sz="4" w:space="0" w:color="auto"/>
            </w:tcBorders>
            <w:shd w:val="clear" w:color="auto" w:fill="auto"/>
            <w:vAlign w:val="bottom"/>
          </w:tcPr>
          <w:p w14:paraId="28BF58FE"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Portugal</w:t>
            </w:r>
          </w:p>
        </w:tc>
      </w:tr>
      <w:tr w:rsidR="00DF7A36" w:rsidRPr="008C6C92" w14:paraId="3A24E464" w14:textId="77777777" w:rsidTr="008C6C92">
        <w:trPr>
          <w:trHeight w:val="284"/>
          <w:tblHeader/>
        </w:trPr>
        <w:tc>
          <w:tcPr>
            <w:tcW w:w="1210" w:type="pct"/>
            <w:tcBorders>
              <w:top w:val="single" w:sz="4" w:space="0" w:color="auto"/>
              <w:left w:val="single" w:sz="4" w:space="0" w:color="auto"/>
              <w:bottom w:val="single" w:sz="4" w:space="0" w:color="auto"/>
              <w:right w:val="single" w:sz="4" w:space="0" w:color="auto"/>
            </w:tcBorders>
            <w:shd w:val="clear" w:color="auto" w:fill="auto"/>
            <w:vAlign w:val="bottom"/>
          </w:tcPr>
          <w:p w14:paraId="74C56C9C"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Global</w:t>
            </w:r>
          </w:p>
        </w:tc>
        <w:tc>
          <w:tcPr>
            <w:tcW w:w="2426" w:type="pct"/>
            <w:tcBorders>
              <w:top w:val="single" w:sz="4" w:space="0" w:color="auto"/>
              <w:left w:val="nil"/>
              <w:bottom w:val="single" w:sz="4" w:space="0" w:color="auto"/>
              <w:right w:val="single" w:sz="4" w:space="0" w:color="auto"/>
            </w:tcBorders>
            <w:shd w:val="clear" w:color="auto" w:fill="auto"/>
            <w:vAlign w:val="bottom"/>
          </w:tcPr>
          <w:p w14:paraId="54E49BC0"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GLO/SEV/63/TAS/309</w:t>
            </w:r>
          </w:p>
        </w:tc>
        <w:tc>
          <w:tcPr>
            <w:tcW w:w="1364" w:type="pct"/>
            <w:tcBorders>
              <w:top w:val="single" w:sz="4" w:space="0" w:color="auto"/>
              <w:left w:val="nil"/>
              <w:bottom w:val="single" w:sz="4" w:space="0" w:color="auto"/>
              <w:right w:val="single" w:sz="4" w:space="0" w:color="auto"/>
            </w:tcBorders>
            <w:shd w:val="clear" w:color="auto" w:fill="auto"/>
            <w:vAlign w:val="bottom"/>
          </w:tcPr>
          <w:p w14:paraId="6137F0FC"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World Bank</w:t>
            </w:r>
          </w:p>
        </w:tc>
      </w:tr>
      <w:tr w:rsidR="00DF7A36" w:rsidRPr="008C6C92" w14:paraId="7FC517CD" w14:textId="77777777" w:rsidTr="008C6C92">
        <w:trPr>
          <w:trHeight w:val="284"/>
          <w:tblHeader/>
        </w:trPr>
        <w:tc>
          <w:tcPr>
            <w:tcW w:w="1210" w:type="pct"/>
            <w:tcBorders>
              <w:top w:val="single" w:sz="4" w:space="0" w:color="auto"/>
              <w:left w:val="single" w:sz="4" w:space="0" w:color="auto"/>
              <w:bottom w:val="single" w:sz="4" w:space="0" w:color="auto"/>
              <w:right w:val="single" w:sz="4" w:space="0" w:color="auto"/>
            </w:tcBorders>
            <w:shd w:val="clear" w:color="auto" w:fill="auto"/>
            <w:vAlign w:val="bottom"/>
          </w:tcPr>
          <w:p w14:paraId="345A98EF"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Haiti</w:t>
            </w:r>
          </w:p>
        </w:tc>
        <w:tc>
          <w:tcPr>
            <w:tcW w:w="2426" w:type="pct"/>
            <w:tcBorders>
              <w:top w:val="single" w:sz="4" w:space="0" w:color="auto"/>
              <w:left w:val="nil"/>
              <w:bottom w:val="single" w:sz="4" w:space="0" w:color="auto"/>
              <w:right w:val="single" w:sz="4" w:space="0" w:color="auto"/>
            </w:tcBorders>
            <w:shd w:val="clear" w:color="auto" w:fill="auto"/>
            <w:vAlign w:val="bottom"/>
          </w:tcPr>
          <w:p w14:paraId="12A9E30A"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HAI/PHA/73/TAS/19</w:t>
            </w:r>
          </w:p>
        </w:tc>
        <w:tc>
          <w:tcPr>
            <w:tcW w:w="1364" w:type="pct"/>
            <w:tcBorders>
              <w:top w:val="single" w:sz="4" w:space="0" w:color="auto"/>
              <w:left w:val="nil"/>
              <w:bottom w:val="single" w:sz="4" w:space="0" w:color="auto"/>
              <w:right w:val="single" w:sz="4" w:space="0" w:color="auto"/>
            </w:tcBorders>
            <w:shd w:val="clear" w:color="auto" w:fill="auto"/>
            <w:vAlign w:val="bottom"/>
          </w:tcPr>
          <w:p w14:paraId="1A77C4C9"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UNEP</w:t>
            </w:r>
          </w:p>
        </w:tc>
      </w:tr>
      <w:tr w:rsidR="00DF7A36" w:rsidRPr="008C6C92" w14:paraId="16947583" w14:textId="77777777" w:rsidTr="008C6C92">
        <w:trPr>
          <w:trHeight w:val="284"/>
          <w:tblHeader/>
        </w:trPr>
        <w:tc>
          <w:tcPr>
            <w:tcW w:w="1210" w:type="pct"/>
            <w:tcBorders>
              <w:top w:val="single" w:sz="4" w:space="0" w:color="auto"/>
              <w:left w:val="single" w:sz="4" w:space="0" w:color="auto"/>
              <w:bottom w:val="single" w:sz="4" w:space="0" w:color="auto"/>
              <w:right w:val="single" w:sz="4" w:space="0" w:color="auto"/>
            </w:tcBorders>
            <w:shd w:val="clear" w:color="auto" w:fill="auto"/>
            <w:vAlign w:val="bottom"/>
          </w:tcPr>
          <w:p w14:paraId="472F09EF"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India</w:t>
            </w:r>
          </w:p>
        </w:tc>
        <w:tc>
          <w:tcPr>
            <w:tcW w:w="2426" w:type="pct"/>
            <w:tcBorders>
              <w:top w:val="single" w:sz="4" w:space="0" w:color="auto"/>
              <w:left w:val="nil"/>
              <w:bottom w:val="single" w:sz="4" w:space="0" w:color="auto"/>
              <w:right w:val="single" w:sz="4" w:space="0" w:color="auto"/>
            </w:tcBorders>
            <w:shd w:val="clear" w:color="auto" w:fill="auto"/>
            <w:vAlign w:val="bottom"/>
          </w:tcPr>
          <w:p w14:paraId="729CF667"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IND/ARS/56/INV/424</w:t>
            </w:r>
          </w:p>
        </w:tc>
        <w:tc>
          <w:tcPr>
            <w:tcW w:w="1364" w:type="pct"/>
            <w:tcBorders>
              <w:top w:val="single" w:sz="4" w:space="0" w:color="auto"/>
              <w:left w:val="nil"/>
              <w:bottom w:val="single" w:sz="4" w:space="0" w:color="auto"/>
              <w:right w:val="single" w:sz="4" w:space="0" w:color="auto"/>
            </w:tcBorders>
            <w:shd w:val="clear" w:color="auto" w:fill="auto"/>
            <w:vAlign w:val="bottom"/>
          </w:tcPr>
          <w:p w14:paraId="0AA5D2CB"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Italy</w:t>
            </w:r>
          </w:p>
        </w:tc>
      </w:tr>
      <w:tr w:rsidR="00DF7A36" w:rsidRPr="008C6C92" w14:paraId="207E1DC0" w14:textId="77777777" w:rsidTr="008C6C92">
        <w:trPr>
          <w:trHeight w:val="284"/>
          <w:tblHeader/>
        </w:trPr>
        <w:tc>
          <w:tcPr>
            <w:tcW w:w="1210" w:type="pct"/>
            <w:tcBorders>
              <w:top w:val="single" w:sz="4" w:space="0" w:color="auto"/>
              <w:left w:val="single" w:sz="4" w:space="0" w:color="auto"/>
              <w:bottom w:val="single" w:sz="4" w:space="0" w:color="auto"/>
              <w:right w:val="single" w:sz="4" w:space="0" w:color="auto"/>
            </w:tcBorders>
            <w:shd w:val="clear" w:color="auto" w:fill="auto"/>
            <w:vAlign w:val="bottom"/>
          </w:tcPr>
          <w:p w14:paraId="586CEC2B"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India</w:t>
            </w:r>
          </w:p>
        </w:tc>
        <w:tc>
          <w:tcPr>
            <w:tcW w:w="2426" w:type="pct"/>
            <w:tcBorders>
              <w:top w:val="single" w:sz="4" w:space="0" w:color="auto"/>
              <w:left w:val="nil"/>
              <w:bottom w:val="single" w:sz="4" w:space="0" w:color="auto"/>
              <w:right w:val="single" w:sz="4" w:space="0" w:color="auto"/>
            </w:tcBorders>
            <w:shd w:val="clear" w:color="auto" w:fill="auto"/>
            <w:vAlign w:val="bottom"/>
          </w:tcPr>
          <w:p w14:paraId="65AD15B2"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IND/ARS/56/INV/423</w:t>
            </w:r>
          </w:p>
        </w:tc>
        <w:tc>
          <w:tcPr>
            <w:tcW w:w="1364" w:type="pct"/>
            <w:tcBorders>
              <w:top w:val="single" w:sz="4" w:space="0" w:color="auto"/>
              <w:left w:val="nil"/>
              <w:bottom w:val="single" w:sz="4" w:space="0" w:color="auto"/>
              <w:right w:val="single" w:sz="4" w:space="0" w:color="auto"/>
            </w:tcBorders>
            <w:shd w:val="clear" w:color="auto" w:fill="auto"/>
            <w:vAlign w:val="bottom"/>
          </w:tcPr>
          <w:p w14:paraId="3C2632F8"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UNDP</w:t>
            </w:r>
          </w:p>
        </w:tc>
      </w:tr>
      <w:tr w:rsidR="00DF7A36" w:rsidRPr="008C6C92" w14:paraId="717D401D" w14:textId="77777777" w:rsidTr="008C6C92">
        <w:trPr>
          <w:trHeight w:val="284"/>
          <w:tblHeader/>
        </w:trPr>
        <w:tc>
          <w:tcPr>
            <w:tcW w:w="1210" w:type="pct"/>
            <w:tcBorders>
              <w:top w:val="single" w:sz="4" w:space="0" w:color="auto"/>
              <w:left w:val="single" w:sz="4" w:space="0" w:color="auto"/>
              <w:bottom w:val="single" w:sz="4" w:space="0" w:color="auto"/>
              <w:right w:val="single" w:sz="4" w:space="0" w:color="auto"/>
            </w:tcBorders>
            <w:shd w:val="clear" w:color="auto" w:fill="auto"/>
            <w:vAlign w:val="bottom"/>
          </w:tcPr>
          <w:p w14:paraId="2148176F"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India</w:t>
            </w:r>
          </w:p>
        </w:tc>
        <w:tc>
          <w:tcPr>
            <w:tcW w:w="2426" w:type="pct"/>
            <w:tcBorders>
              <w:top w:val="single" w:sz="4" w:space="0" w:color="auto"/>
              <w:left w:val="nil"/>
              <w:bottom w:val="single" w:sz="4" w:space="0" w:color="auto"/>
              <w:right w:val="single" w:sz="4" w:space="0" w:color="auto"/>
            </w:tcBorders>
            <w:shd w:val="clear" w:color="auto" w:fill="auto"/>
            <w:vAlign w:val="bottom"/>
          </w:tcPr>
          <w:p w14:paraId="65B7B824"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IND/ARS/56/TAS/425</w:t>
            </w:r>
          </w:p>
        </w:tc>
        <w:tc>
          <w:tcPr>
            <w:tcW w:w="1364" w:type="pct"/>
            <w:tcBorders>
              <w:top w:val="single" w:sz="4" w:space="0" w:color="auto"/>
              <w:left w:val="nil"/>
              <w:bottom w:val="single" w:sz="4" w:space="0" w:color="auto"/>
              <w:right w:val="single" w:sz="4" w:space="0" w:color="auto"/>
            </w:tcBorders>
            <w:shd w:val="clear" w:color="auto" w:fill="auto"/>
            <w:vAlign w:val="bottom"/>
          </w:tcPr>
          <w:p w14:paraId="54202D78"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UNEP</w:t>
            </w:r>
          </w:p>
        </w:tc>
      </w:tr>
      <w:tr w:rsidR="00DF7A36" w:rsidRPr="008C6C92" w14:paraId="0B6C1F0F" w14:textId="77777777" w:rsidTr="008C6C92">
        <w:trPr>
          <w:trHeight w:val="284"/>
          <w:tblHeader/>
        </w:trPr>
        <w:tc>
          <w:tcPr>
            <w:tcW w:w="1210" w:type="pct"/>
            <w:tcBorders>
              <w:top w:val="single" w:sz="4" w:space="0" w:color="auto"/>
              <w:left w:val="single" w:sz="4" w:space="0" w:color="auto"/>
              <w:bottom w:val="single" w:sz="4" w:space="0" w:color="auto"/>
              <w:right w:val="single" w:sz="4" w:space="0" w:color="auto"/>
            </w:tcBorders>
            <w:shd w:val="clear" w:color="auto" w:fill="auto"/>
            <w:vAlign w:val="bottom"/>
          </w:tcPr>
          <w:p w14:paraId="6D118B79"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India</w:t>
            </w:r>
          </w:p>
        </w:tc>
        <w:tc>
          <w:tcPr>
            <w:tcW w:w="2426" w:type="pct"/>
            <w:tcBorders>
              <w:top w:val="single" w:sz="4" w:space="0" w:color="auto"/>
              <w:left w:val="nil"/>
              <w:bottom w:val="single" w:sz="4" w:space="0" w:color="auto"/>
              <w:right w:val="single" w:sz="4" w:space="0" w:color="auto"/>
            </w:tcBorders>
            <w:shd w:val="clear" w:color="auto" w:fill="auto"/>
            <w:vAlign w:val="bottom"/>
          </w:tcPr>
          <w:p w14:paraId="5520935F"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IND/HAL/34/INV/315</w:t>
            </w:r>
          </w:p>
        </w:tc>
        <w:tc>
          <w:tcPr>
            <w:tcW w:w="1364" w:type="pct"/>
            <w:tcBorders>
              <w:top w:val="single" w:sz="4" w:space="0" w:color="auto"/>
              <w:left w:val="nil"/>
              <w:bottom w:val="single" w:sz="4" w:space="0" w:color="auto"/>
              <w:right w:val="single" w:sz="4" w:space="0" w:color="auto"/>
            </w:tcBorders>
            <w:shd w:val="clear" w:color="auto" w:fill="auto"/>
            <w:vAlign w:val="bottom"/>
          </w:tcPr>
          <w:p w14:paraId="5DC28B70"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World Bank</w:t>
            </w:r>
          </w:p>
        </w:tc>
      </w:tr>
      <w:tr w:rsidR="00DF7A36" w:rsidRPr="008C6C92" w14:paraId="36BD3BBD" w14:textId="77777777" w:rsidTr="008C6C92">
        <w:trPr>
          <w:trHeight w:val="284"/>
          <w:tblHeader/>
        </w:trPr>
        <w:tc>
          <w:tcPr>
            <w:tcW w:w="1210" w:type="pct"/>
            <w:tcBorders>
              <w:top w:val="single" w:sz="4" w:space="0" w:color="auto"/>
              <w:left w:val="single" w:sz="4" w:space="0" w:color="auto"/>
              <w:bottom w:val="single" w:sz="4" w:space="0" w:color="auto"/>
              <w:right w:val="single" w:sz="4" w:space="0" w:color="auto"/>
            </w:tcBorders>
            <w:shd w:val="clear" w:color="auto" w:fill="auto"/>
            <w:vAlign w:val="bottom"/>
          </w:tcPr>
          <w:p w14:paraId="4DF02DFB"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Indonesia</w:t>
            </w:r>
          </w:p>
        </w:tc>
        <w:tc>
          <w:tcPr>
            <w:tcW w:w="2426" w:type="pct"/>
            <w:tcBorders>
              <w:top w:val="single" w:sz="4" w:space="0" w:color="auto"/>
              <w:left w:val="nil"/>
              <w:bottom w:val="single" w:sz="4" w:space="0" w:color="auto"/>
              <w:right w:val="single" w:sz="4" w:space="0" w:color="auto"/>
            </w:tcBorders>
            <w:shd w:val="clear" w:color="auto" w:fill="auto"/>
            <w:vAlign w:val="bottom"/>
          </w:tcPr>
          <w:p w14:paraId="1220E47B"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IDS/ARS/56/TAS/184</w:t>
            </w:r>
          </w:p>
        </w:tc>
        <w:tc>
          <w:tcPr>
            <w:tcW w:w="1364" w:type="pct"/>
            <w:tcBorders>
              <w:top w:val="single" w:sz="4" w:space="0" w:color="auto"/>
              <w:left w:val="nil"/>
              <w:bottom w:val="single" w:sz="4" w:space="0" w:color="auto"/>
              <w:right w:val="single" w:sz="4" w:space="0" w:color="auto"/>
            </w:tcBorders>
            <w:shd w:val="clear" w:color="auto" w:fill="auto"/>
            <w:vAlign w:val="bottom"/>
          </w:tcPr>
          <w:p w14:paraId="12EA048C"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World Bank</w:t>
            </w:r>
          </w:p>
        </w:tc>
      </w:tr>
      <w:tr w:rsidR="00DF7A36" w:rsidRPr="008C6C92" w14:paraId="364B2300" w14:textId="77777777" w:rsidTr="008C6C92">
        <w:trPr>
          <w:trHeight w:val="275"/>
          <w:tblHeader/>
        </w:trPr>
        <w:tc>
          <w:tcPr>
            <w:tcW w:w="1210" w:type="pct"/>
            <w:tcBorders>
              <w:top w:val="single" w:sz="4" w:space="0" w:color="auto"/>
              <w:left w:val="single" w:sz="4" w:space="0" w:color="auto"/>
              <w:bottom w:val="single" w:sz="4" w:space="0" w:color="auto"/>
              <w:right w:val="single" w:sz="4" w:space="0" w:color="auto"/>
            </w:tcBorders>
            <w:shd w:val="clear" w:color="auto" w:fill="auto"/>
            <w:vAlign w:val="bottom"/>
          </w:tcPr>
          <w:p w14:paraId="14A98313"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Jordan</w:t>
            </w:r>
          </w:p>
        </w:tc>
        <w:tc>
          <w:tcPr>
            <w:tcW w:w="2426" w:type="pct"/>
            <w:tcBorders>
              <w:top w:val="single" w:sz="4" w:space="0" w:color="auto"/>
              <w:left w:val="nil"/>
              <w:bottom w:val="single" w:sz="4" w:space="0" w:color="auto"/>
              <w:right w:val="single" w:sz="4" w:space="0" w:color="auto"/>
            </w:tcBorders>
            <w:shd w:val="clear" w:color="auto" w:fill="auto"/>
            <w:vAlign w:val="bottom"/>
          </w:tcPr>
          <w:p w14:paraId="46163955"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JOR/FUM/29/INV/54</w:t>
            </w:r>
          </w:p>
        </w:tc>
        <w:tc>
          <w:tcPr>
            <w:tcW w:w="1364" w:type="pct"/>
            <w:tcBorders>
              <w:top w:val="single" w:sz="4" w:space="0" w:color="auto"/>
              <w:left w:val="nil"/>
              <w:bottom w:val="single" w:sz="4" w:space="0" w:color="auto"/>
              <w:right w:val="single" w:sz="4" w:space="0" w:color="auto"/>
            </w:tcBorders>
            <w:shd w:val="clear" w:color="auto" w:fill="auto"/>
            <w:vAlign w:val="bottom"/>
          </w:tcPr>
          <w:p w14:paraId="5DA24C04"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Germany</w:t>
            </w:r>
          </w:p>
        </w:tc>
      </w:tr>
      <w:tr w:rsidR="00DF7A36" w:rsidRPr="008C6C92" w14:paraId="0CE039FA" w14:textId="77777777" w:rsidTr="008C6C92">
        <w:trPr>
          <w:trHeight w:val="275"/>
          <w:tblHeader/>
        </w:trPr>
        <w:tc>
          <w:tcPr>
            <w:tcW w:w="1210" w:type="pct"/>
            <w:tcBorders>
              <w:top w:val="single" w:sz="4" w:space="0" w:color="auto"/>
              <w:left w:val="single" w:sz="4" w:space="0" w:color="auto"/>
              <w:bottom w:val="single" w:sz="4" w:space="0" w:color="auto"/>
              <w:right w:val="single" w:sz="4" w:space="0" w:color="auto"/>
            </w:tcBorders>
            <w:shd w:val="clear" w:color="auto" w:fill="auto"/>
            <w:vAlign w:val="bottom"/>
          </w:tcPr>
          <w:p w14:paraId="7B8A7FE7"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Jordan</w:t>
            </w:r>
          </w:p>
        </w:tc>
        <w:tc>
          <w:tcPr>
            <w:tcW w:w="2426" w:type="pct"/>
            <w:tcBorders>
              <w:top w:val="single" w:sz="4" w:space="0" w:color="auto"/>
              <w:left w:val="nil"/>
              <w:bottom w:val="single" w:sz="4" w:space="0" w:color="auto"/>
              <w:right w:val="single" w:sz="4" w:space="0" w:color="auto"/>
            </w:tcBorders>
            <w:shd w:val="clear" w:color="auto" w:fill="auto"/>
            <w:vAlign w:val="bottom"/>
          </w:tcPr>
          <w:p w14:paraId="0B59B702"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JOR/PHA/38/INV/77</w:t>
            </w:r>
          </w:p>
        </w:tc>
        <w:tc>
          <w:tcPr>
            <w:tcW w:w="1364" w:type="pct"/>
            <w:tcBorders>
              <w:top w:val="single" w:sz="4" w:space="0" w:color="auto"/>
              <w:left w:val="nil"/>
              <w:bottom w:val="single" w:sz="4" w:space="0" w:color="auto"/>
              <w:right w:val="single" w:sz="4" w:space="0" w:color="auto"/>
            </w:tcBorders>
            <w:shd w:val="clear" w:color="auto" w:fill="auto"/>
            <w:vAlign w:val="bottom"/>
          </w:tcPr>
          <w:p w14:paraId="0BCE8565"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World Bank</w:t>
            </w:r>
          </w:p>
        </w:tc>
      </w:tr>
      <w:tr w:rsidR="00DF7A36" w:rsidRPr="008C6C92" w14:paraId="55A9BF6C" w14:textId="77777777" w:rsidTr="008C6C92">
        <w:trPr>
          <w:trHeight w:val="275"/>
          <w:tblHeader/>
        </w:trPr>
        <w:tc>
          <w:tcPr>
            <w:tcW w:w="1210" w:type="pct"/>
            <w:tcBorders>
              <w:top w:val="single" w:sz="4" w:space="0" w:color="auto"/>
              <w:left w:val="single" w:sz="4" w:space="0" w:color="auto"/>
              <w:bottom w:val="single" w:sz="4" w:space="0" w:color="auto"/>
              <w:right w:val="single" w:sz="4" w:space="0" w:color="auto"/>
            </w:tcBorders>
            <w:shd w:val="clear" w:color="auto" w:fill="auto"/>
            <w:vAlign w:val="bottom"/>
          </w:tcPr>
          <w:p w14:paraId="111CEDD6"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Kuwait</w:t>
            </w:r>
          </w:p>
        </w:tc>
        <w:tc>
          <w:tcPr>
            <w:tcW w:w="2426" w:type="pct"/>
            <w:tcBorders>
              <w:top w:val="single" w:sz="4" w:space="0" w:color="auto"/>
              <w:left w:val="nil"/>
              <w:bottom w:val="single" w:sz="4" w:space="0" w:color="auto"/>
              <w:right w:val="single" w:sz="4" w:space="0" w:color="auto"/>
            </w:tcBorders>
            <w:shd w:val="clear" w:color="auto" w:fill="auto"/>
            <w:vAlign w:val="bottom"/>
          </w:tcPr>
          <w:p w14:paraId="1DDCDF32"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KUW/REF/37/TAS/06</w:t>
            </w:r>
          </w:p>
        </w:tc>
        <w:tc>
          <w:tcPr>
            <w:tcW w:w="1364" w:type="pct"/>
            <w:tcBorders>
              <w:top w:val="single" w:sz="4" w:space="0" w:color="auto"/>
              <w:left w:val="nil"/>
              <w:bottom w:val="single" w:sz="4" w:space="0" w:color="auto"/>
              <w:right w:val="single" w:sz="4" w:space="0" w:color="auto"/>
            </w:tcBorders>
            <w:shd w:val="clear" w:color="auto" w:fill="auto"/>
            <w:vAlign w:val="bottom"/>
          </w:tcPr>
          <w:p w14:paraId="3D6B3A56"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UNEP</w:t>
            </w:r>
          </w:p>
        </w:tc>
      </w:tr>
      <w:tr w:rsidR="00DF7A36" w:rsidRPr="008C6C92" w14:paraId="5E17FDB9" w14:textId="77777777" w:rsidTr="008C6C92">
        <w:trPr>
          <w:trHeight w:val="275"/>
          <w:tblHeader/>
        </w:trPr>
        <w:tc>
          <w:tcPr>
            <w:tcW w:w="1210" w:type="pct"/>
            <w:tcBorders>
              <w:top w:val="single" w:sz="4" w:space="0" w:color="auto"/>
              <w:left w:val="single" w:sz="4" w:space="0" w:color="auto"/>
              <w:bottom w:val="single" w:sz="4" w:space="0" w:color="auto"/>
              <w:right w:val="single" w:sz="4" w:space="0" w:color="auto"/>
            </w:tcBorders>
            <w:shd w:val="clear" w:color="auto" w:fill="auto"/>
            <w:vAlign w:val="bottom"/>
          </w:tcPr>
          <w:p w14:paraId="6C216554"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Kuwait</w:t>
            </w:r>
          </w:p>
        </w:tc>
        <w:tc>
          <w:tcPr>
            <w:tcW w:w="2426" w:type="pct"/>
            <w:tcBorders>
              <w:top w:val="single" w:sz="4" w:space="0" w:color="auto"/>
              <w:left w:val="nil"/>
              <w:bottom w:val="single" w:sz="4" w:space="0" w:color="auto"/>
              <w:right w:val="single" w:sz="4" w:space="0" w:color="auto"/>
            </w:tcBorders>
            <w:shd w:val="clear" w:color="auto" w:fill="auto"/>
            <w:vAlign w:val="bottom"/>
          </w:tcPr>
          <w:p w14:paraId="58393236"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KUW/REF/37/TRA/03</w:t>
            </w:r>
          </w:p>
        </w:tc>
        <w:tc>
          <w:tcPr>
            <w:tcW w:w="1364" w:type="pct"/>
            <w:tcBorders>
              <w:top w:val="single" w:sz="4" w:space="0" w:color="auto"/>
              <w:left w:val="nil"/>
              <w:bottom w:val="single" w:sz="4" w:space="0" w:color="auto"/>
              <w:right w:val="single" w:sz="4" w:space="0" w:color="auto"/>
            </w:tcBorders>
            <w:shd w:val="clear" w:color="auto" w:fill="auto"/>
            <w:vAlign w:val="bottom"/>
          </w:tcPr>
          <w:p w14:paraId="254834A2"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UNEP</w:t>
            </w:r>
          </w:p>
        </w:tc>
      </w:tr>
      <w:tr w:rsidR="00DF7A36" w:rsidRPr="008C6C92" w14:paraId="3A051CE3" w14:textId="77777777" w:rsidTr="008C6C92">
        <w:trPr>
          <w:trHeight w:val="275"/>
          <w:tblHeader/>
        </w:trPr>
        <w:tc>
          <w:tcPr>
            <w:tcW w:w="1210" w:type="pct"/>
            <w:tcBorders>
              <w:top w:val="single" w:sz="4" w:space="0" w:color="auto"/>
              <w:left w:val="single" w:sz="4" w:space="0" w:color="auto"/>
              <w:bottom w:val="single" w:sz="4" w:space="0" w:color="auto"/>
              <w:right w:val="single" w:sz="4" w:space="0" w:color="auto"/>
            </w:tcBorders>
            <w:shd w:val="clear" w:color="auto" w:fill="auto"/>
            <w:vAlign w:val="bottom"/>
          </w:tcPr>
          <w:p w14:paraId="596D7800"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Kuwait</w:t>
            </w:r>
          </w:p>
        </w:tc>
        <w:tc>
          <w:tcPr>
            <w:tcW w:w="2426" w:type="pct"/>
            <w:tcBorders>
              <w:top w:val="single" w:sz="4" w:space="0" w:color="auto"/>
              <w:left w:val="nil"/>
              <w:bottom w:val="single" w:sz="4" w:space="0" w:color="auto"/>
              <w:right w:val="single" w:sz="4" w:space="0" w:color="auto"/>
            </w:tcBorders>
            <w:shd w:val="clear" w:color="auto" w:fill="auto"/>
            <w:vAlign w:val="bottom"/>
          </w:tcPr>
          <w:p w14:paraId="57A17104"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KUW/REF/37/TRA/04</w:t>
            </w:r>
          </w:p>
        </w:tc>
        <w:tc>
          <w:tcPr>
            <w:tcW w:w="1364" w:type="pct"/>
            <w:tcBorders>
              <w:top w:val="single" w:sz="4" w:space="0" w:color="auto"/>
              <w:left w:val="nil"/>
              <w:bottom w:val="single" w:sz="4" w:space="0" w:color="auto"/>
              <w:right w:val="single" w:sz="4" w:space="0" w:color="auto"/>
            </w:tcBorders>
            <w:shd w:val="clear" w:color="auto" w:fill="auto"/>
            <w:vAlign w:val="bottom"/>
          </w:tcPr>
          <w:p w14:paraId="67797833"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UNEP</w:t>
            </w:r>
          </w:p>
        </w:tc>
      </w:tr>
      <w:tr w:rsidR="00DF7A36" w:rsidRPr="008C6C92" w14:paraId="15E4948C" w14:textId="77777777" w:rsidTr="008C6C92">
        <w:trPr>
          <w:trHeight w:val="275"/>
          <w:tblHeader/>
        </w:trPr>
        <w:tc>
          <w:tcPr>
            <w:tcW w:w="1210" w:type="pct"/>
            <w:tcBorders>
              <w:top w:val="single" w:sz="4" w:space="0" w:color="auto"/>
              <w:left w:val="single" w:sz="4" w:space="0" w:color="auto"/>
              <w:bottom w:val="single" w:sz="4" w:space="0" w:color="auto"/>
              <w:right w:val="single" w:sz="4" w:space="0" w:color="auto"/>
            </w:tcBorders>
            <w:shd w:val="clear" w:color="auto" w:fill="auto"/>
            <w:vAlign w:val="bottom"/>
          </w:tcPr>
          <w:p w14:paraId="7131FA91"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Kyrgyzstan</w:t>
            </w:r>
          </w:p>
        </w:tc>
        <w:tc>
          <w:tcPr>
            <w:tcW w:w="2426" w:type="pct"/>
            <w:tcBorders>
              <w:top w:val="single" w:sz="4" w:space="0" w:color="auto"/>
              <w:left w:val="nil"/>
              <w:bottom w:val="single" w:sz="4" w:space="0" w:color="auto"/>
              <w:right w:val="single" w:sz="4" w:space="0" w:color="auto"/>
            </w:tcBorders>
            <w:shd w:val="clear" w:color="auto" w:fill="auto"/>
            <w:vAlign w:val="bottom"/>
          </w:tcPr>
          <w:p w14:paraId="25667F2B"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KYR/PHA/77/TAS/38</w:t>
            </w:r>
          </w:p>
        </w:tc>
        <w:tc>
          <w:tcPr>
            <w:tcW w:w="1364" w:type="pct"/>
            <w:tcBorders>
              <w:top w:val="single" w:sz="4" w:space="0" w:color="auto"/>
              <w:left w:val="nil"/>
              <w:bottom w:val="single" w:sz="4" w:space="0" w:color="auto"/>
              <w:right w:val="single" w:sz="4" w:space="0" w:color="auto"/>
            </w:tcBorders>
            <w:shd w:val="clear" w:color="auto" w:fill="auto"/>
            <w:vAlign w:val="bottom"/>
          </w:tcPr>
          <w:p w14:paraId="68295D13"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UNDP</w:t>
            </w:r>
          </w:p>
        </w:tc>
      </w:tr>
      <w:tr w:rsidR="00DF7A36" w:rsidRPr="008C6C92" w14:paraId="265D3DF4" w14:textId="77777777" w:rsidTr="008C6C92">
        <w:trPr>
          <w:trHeight w:val="54"/>
          <w:tblHeader/>
        </w:trPr>
        <w:tc>
          <w:tcPr>
            <w:tcW w:w="1210" w:type="pct"/>
            <w:tcBorders>
              <w:top w:val="single" w:sz="4" w:space="0" w:color="auto"/>
              <w:left w:val="single" w:sz="4" w:space="0" w:color="auto"/>
              <w:bottom w:val="single" w:sz="4" w:space="0" w:color="auto"/>
              <w:right w:val="single" w:sz="4" w:space="0" w:color="auto"/>
            </w:tcBorders>
            <w:shd w:val="clear" w:color="auto" w:fill="auto"/>
            <w:vAlign w:val="bottom"/>
          </w:tcPr>
          <w:p w14:paraId="7D236EE3"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Latin American Region</w:t>
            </w:r>
          </w:p>
        </w:tc>
        <w:tc>
          <w:tcPr>
            <w:tcW w:w="2426" w:type="pct"/>
            <w:tcBorders>
              <w:top w:val="single" w:sz="4" w:space="0" w:color="auto"/>
              <w:left w:val="nil"/>
              <w:bottom w:val="single" w:sz="4" w:space="0" w:color="auto"/>
              <w:right w:val="single" w:sz="4" w:space="0" w:color="auto"/>
            </w:tcBorders>
            <w:shd w:val="clear" w:color="auto" w:fill="auto"/>
            <w:vAlign w:val="bottom"/>
          </w:tcPr>
          <w:p w14:paraId="5361E4DD"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LAC/SEV/51/TAS/38</w:t>
            </w:r>
          </w:p>
        </w:tc>
        <w:tc>
          <w:tcPr>
            <w:tcW w:w="1364" w:type="pct"/>
            <w:tcBorders>
              <w:top w:val="single" w:sz="4" w:space="0" w:color="auto"/>
              <w:left w:val="nil"/>
              <w:bottom w:val="single" w:sz="4" w:space="0" w:color="auto"/>
              <w:right w:val="single" w:sz="4" w:space="0" w:color="auto"/>
            </w:tcBorders>
            <w:shd w:val="clear" w:color="auto" w:fill="auto"/>
            <w:vAlign w:val="bottom"/>
          </w:tcPr>
          <w:p w14:paraId="6D95C96D"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Canada</w:t>
            </w:r>
          </w:p>
        </w:tc>
      </w:tr>
      <w:tr w:rsidR="00DF7A36" w:rsidRPr="008C6C92" w14:paraId="08E8A668" w14:textId="77777777" w:rsidTr="008C6C92">
        <w:trPr>
          <w:trHeight w:val="72"/>
          <w:tblHeader/>
        </w:trPr>
        <w:tc>
          <w:tcPr>
            <w:tcW w:w="1210" w:type="pct"/>
            <w:tcBorders>
              <w:top w:val="single" w:sz="4" w:space="0" w:color="auto"/>
              <w:left w:val="single" w:sz="4" w:space="0" w:color="auto"/>
              <w:bottom w:val="single" w:sz="4" w:space="0" w:color="auto"/>
              <w:right w:val="single" w:sz="4" w:space="0" w:color="auto"/>
            </w:tcBorders>
            <w:shd w:val="clear" w:color="auto" w:fill="auto"/>
            <w:vAlign w:val="bottom"/>
          </w:tcPr>
          <w:p w14:paraId="621E8E15"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Malawi</w:t>
            </w:r>
          </w:p>
        </w:tc>
        <w:tc>
          <w:tcPr>
            <w:tcW w:w="2426" w:type="pct"/>
            <w:tcBorders>
              <w:top w:val="single" w:sz="4" w:space="0" w:color="auto"/>
              <w:left w:val="nil"/>
              <w:bottom w:val="single" w:sz="4" w:space="0" w:color="auto"/>
              <w:right w:val="single" w:sz="4" w:space="0" w:color="auto"/>
            </w:tcBorders>
            <w:shd w:val="clear" w:color="auto" w:fill="auto"/>
            <w:vAlign w:val="bottom"/>
          </w:tcPr>
          <w:p w14:paraId="493DB0AB"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MLW/PHA/71/TAS/35</w:t>
            </w:r>
          </w:p>
        </w:tc>
        <w:tc>
          <w:tcPr>
            <w:tcW w:w="1364" w:type="pct"/>
            <w:tcBorders>
              <w:top w:val="single" w:sz="4" w:space="0" w:color="auto"/>
              <w:left w:val="nil"/>
              <w:bottom w:val="single" w:sz="4" w:space="0" w:color="auto"/>
              <w:right w:val="single" w:sz="4" w:space="0" w:color="auto"/>
            </w:tcBorders>
            <w:shd w:val="clear" w:color="auto" w:fill="auto"/>
            <w:vAlign w:val="bottom"/>
          </w:tcPr>
          <w:p w14:paraId="5EAF5F52"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UNEP</w:t>
            </w:r>
          </w:p>
        </w:tc>
      </w:tr>
      <w:tr w:rsidR="00DF7A36" w:rsidRPr="008C6C92" w14:paraId="2A0C9909" w14:textId="77777777" w:rsidTr="008C6C92">
        <w:trPr>
          <w:trHeight w:val="72"/>
          <w:tblHeader/>
        </w:trPr>
        <w:tc>
          <w:tcPr>
            <w:tcW w:w="1210" w:type="pct"/>
            <w:tcBorders>
              <w:top w:val="single" w:sz="4" w:space="0" w:color="auto"/>
              <w:left w:val="single" w:sz="4" w:space="0" w:color="auto"/>
              <w:bottom w:val="single" w:sz="4" w:space="0" w:color="auto"/>
              <w:right w:val="single" w:sz="4" w:space="0" w:color="auto"/>
            </w:tcBorders>
            <w:shd w:val="clear" w:color="auto" w:fill="auto"/>
            <w:vAlign w:val="bottom"/>
          </w:tcPr>
          <w:p w14:paraId="6044A08C"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Myanmar</w:t>
            </w:r>
          </w:p>
        </w:tc>
        <w:tc>
          <w:tcPr>
            <w:tcW w:w="2426" w:type="pct"/>
            <w:tcBorders>
              <w:top w:val="single" w:sz="4" w:space="0" w:color="auto"/>
              <w:left w:val="nil"/>
              <w:bottom w:val="single" w:sz="4" w:space="0" w:color="auto"/>
              <w:right w:val="single" w:sz="4" w:space="0" w:color="auto"/>
            </w:tcBorders>
            <w:shd w:val="clear" w:color="auto" w:fill="auto"/>
            <w:vAlign w:val="bottom"/>
          </w:tcPr>
          <w:p w14:paraId="43D0009D"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MYA/PHA/73/TAS/16</w:t>
            </w:r>
          </w:p>
        </w:tc>
        <w:tc>
          <w:tcPr>
            <w:tcW w:w="1364" w:type="pct"/>
            <w:tcBorders>
              <w:top w:val="single" w:sz="4" w:space="0" w:color="auto"/>
              <w:left w:val="nil"/>
              <w:bottom w:val="single" w:sz="4" w:space="0" w:color="auto"/>
              <w:right w:val="single" w:sz="4" w:space="0" w:color="auto"/>
            </w:tcBorders>
            <w:shd w:val="clear" w:color="auto" w:fill="auto"/>
            <w:vAlign w:val="bottom"/>
          </w:tcPr>
          <w:p w14:paraId="1DB45424"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UNEP</w:t>
            </w:r>
          </w:p>
        </w:tc>
      </w:tr>
      <w:tr w:rsidR="00DF7A36" w:rsidRPr="008C6C92" w14:paraId="78D5B65B" w14:textId="77777777" w:rsidTr="008C6C92">
        <w:trPr>
          <w:trHeight w:val="54"/>
          <w:tblHeader/>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tcPr>
          <w:p w14:paraId="4057AB56" w14:textId="0BD672FB" w:rsidR="00DF7A36" w:rsidRPr="008C6C92" w:rsidRDefault="00DF7A36" w:rsidP="00DF7A36">
            <w:pPr>
              <w:jc w:val="left"/>
              <w:rPr>
                <w:bCs/>
                <w:color w:val="000000"/>
                <w:sz w:val="20"/>
                <w:szCs w:val="20"/>
                <w:lang w:val="en-CA" w:eastAsia="en-CA"/>
              </w:rPr>
            </w:pPr>
            <w:r w:rsidRPr="008C6C92">
              <w:rPr>
                <w:bCs/>
                <w:color w:val="000000"/>
                <w:sz w:val="20"/>
                <w:szCs w:val="20"/>
                <w:lang w:val="en-CA" w:eastAsia="en-CA"/>
              </w:rPr>
              <w:t xml:space="preserve">ODS </w:t>
            </w:r>
            <w:r w:rsidR="00E759E9">
              <w:rPr>
                <w:color w:val="000000"/>
                <w:sz w:val="20"/>
                <w:szCs w:val="20"/>
                <w:lang w:val="en-CA" w:eastAsia="en-CA"/>
              </w:rPr>
              <w:t>alternative</w:t>
            </w:r>
            <w:r w:rsidR="00E759E9" w:rsidRPr="00AC68EC">
              <w:rPr>
                <w:color w:val="000000"/>
                <w:sz w:val="20"/>
                <w:szCs w:val="20"/>
                <w:lang w:val="en-CA" w:eastAsia="en-CA"/>
              </w:rPr>
              <w:t xml:space="preserve"> </w:t>
            </w:r>
            <w:r w:rsidR="00E759E9">
              <w:rPr>
                <w:color w:val="000000"/>
                <w:sz w:val="20"/>
                <w:szCs w:val="20"/>
                <w:lang w:val="en-CA" w:eastAsia="en-CA"/>
              </w:rPr>
              <w:t>s</w:t>
            </w:r>
            <w:r w:rsidR="00E759E9" w:rsidRPr="00AC68EC">
              <w:rPr>
                <w:color w:val="000000"/>
                <w:sz w:val="20"/>
                <w:szCs w:val="20"/>
                <w:lang w:val="en-CA" w:eastAsia="en-CA"/>
              </w:rPr>
              <w:t>urveys</w:t>
            </w:r>
          </w:p>
        </w:tc>
        <w:tc>
          <w:tcPr>
            <w:tcW w:w="2426" w:type="pct"/>
            <w:tcBorders>
              <w:top w:val="single" w:sz="4" w:space="0" w:color="auto"/>
              <w:left w:val="nil"/>
              <w:bottom w:val="single" w:sz="4" w:space="0" w:color="auto"/>
              <w:right w:val="single" w:sz="4" w:space="0" w:color="auto"/>
            </w:tcBorders>
            <w:shd w:val="clear" w:color="auto" w:fill="auto"/>
          </w:tcPr>
          <w:p w14:paraId="7E54DD80"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Survey of ODS alternatives at the national level</w:t>
            </w:r>
          </w:p>
        </w:tc>
        <w:tc>
          <w:tcPr>
            <w:tcW w:w="1364" w:type="pct"/>
            <w:tcBorders>
              <w:top w:val="single" w:sz="4" w:space="0" w:color="auto"/>
              <w:left w:val="nil"/>
              <w:bottom w:val="single" w:sz="4" w:space="0" w:color="auto"/>
              <w:right w:val="single" w:sz="4" w:space="0" w:color="auto"/>
            </w:tcBorders>
            <w:shd w:val="clear" w:color="auto" w:fill="auto"/>
            <w:vAlign w:val="bottom"/>
          </w:tcPr>
          <w:p w14:paraId="18C280D9"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UNEP</w:t>
            </w:r>
          </w:p>
        </w:tc>
      </w:tr>
      <w:tr w:rsidR="00DF7A36" w:rsidRPr="008C6C92" w14:paraId="3101B09A" w14:textId="77777777" w:rsidTr="008C6C92">
        <w:trPr>
          <w:trHeight w:val="54"/>
          <w:tblHeader/>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tcPr>
          <w:p w14:paraId="39C1C3BC" w14:textId="0EBCA9A8" w:rsidR="00DF7A36" w:rsidRPr="008C6C92" w:rsidRDefault="00DF7A36" w:rsidP="00DF7A36">
            <w:pPr>
              <w:jc w:val="left"/>
              <w:rPr>
                <w:bCs/>
                <w:color w:val="000000"/>
                <w:sz w:val="20"/>
                <w:szCs w:val="20"/>
                <w:lang w:val="en-CA" w:eastAsia="en-CA"/>
              </w:rPr>
            </w:pPr>
            <w:r w:rsidRPr="008C6C92">
              <w:rPr>
                <w:bCs/>
                <w:color w:val="000000"/>
                <w:sz w:val="20"/>
                <w:szCs w:val="20"/>
                <w:lang w:val="en-CA" w:eastAsia="en-CA"/>
              </w:rPr>
              <w:t xml:space="preserve">ODS </w:t>
            </w:r>
            <w:r w:rsidR="00E759E9">
              <w:rPr>
                <w:color w:val="000000"/>
                <w:sz w:val="20"/>
                <w:szCs w:val="20"/>
                <w:lang w:val="en-CA" w:eastAsia="en-CA"/>
              </w:rPr>
              <w:t>alternative</w:t>
            </w:r>
            <w:r w:rsidR="00E759E9" w:rsidRPr="00AC68EC">
              <w:rPr>
                <w:color w:val="000000"/>
                <w:sz w:val="20"/>
                <w:szCs w:val="20"/>
                <w:lang w:val="en-CA" w:eastAsia="en-CA"/>
              </w:rPr>
              <w:t xml:space="preserve"> </w:t>
            </w:r>
            <w:r w:rsidR="00E759E9">
              <w:rPr>
                <w:color w:val="000000"/>
                <w:sz w:val="20"/>
                <w:szCs w:val="20"/>
                <w:lang w:val="en-CA" w:eastAsia="en-CA"/>
              </w:rPr>
              <w:t>s</w:t>
            </w:r>
            <w:r w:rsidR="00E759E9" w:rsidRPr="00AC68EC">
              <w:rPr>
                <w:color w:val="000000"/>
                <w:sz w:val="20"/>
                <w:szCs w:val="20"/>
                <w:lang w:val="en-CA" w:eastAsia="en-CA"/>
              </w:rPr>
              <w:t>urveys</w:t>
            </w:r>
          </w:p>
        </w:tc>
        <w:tc>
          <w:tcPr>
            <w:tcW w:w="2426" w:type="pct"/>
            <w:tcBorders>
              <w:top w:val="single" w:sz="4" w:space="0" w:color="auto"/>
              <w:left w:val="nil"/>
              <w:bottom w:val="single" w:sz="4" w:space="0" w:color="auto"/>
              <w:right w:val="single" w:sz="4" w:space="0" w:color="auto"/>
            </w:tcBorders>
            <w:shd w:val="clear" w:color="auto" w:fill="auto"/>
          </w:tcPr>
          <w:p w14:paraId="597ED4BE"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Survey of ODS alternatives at the national level</w:t>
            </w:r>
          </w:p>
        </w:tc>
        <w:tc>
          <w:tcPr>
            <w:tcW w:w="1364" w:type="pct"/>
            <w:tcBorders>
              <w:top w:val="single" w:sz="4" w:space="0" w:color="auto"/>
              <w:left w:val="nil"/>
              <w:bottom w:val="single" w:sz="4" w:space="0" w:color="auto"/>
              <w:right w:val="single" w:sz="4" w:space="0" w:color="auto"/>
            </w:tcBorders>
            <w:shd w:val="clear" w:color="auto" w:fill="auto"/>
            <w:vAlign w:val="bottom"/>
          </w:tcPr>
          <w:p w14:paraId="71B467DE"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 xml:space="preserve">World Bank </w:t>
            </w:r>
          </w:p>
        </w:tc>
      </w:tr>
      <w:tr w:rsidR="00DF7A36" w:rsidRPr="008C6C92" w14:paraId="6E4A4F91" w14:textId="77777777" w:rsidTr="008C6C92">
        <w:trPr>
          <w:trHeight w:val="54"/>
          <w:tblHeader/>
        </w:trPr>
        <w:tc>
          <w:tcPr>
            <w:tcW w:w="1210" w:type="pct"/>
            <w:tcBorders>
              <w:top w:val="single" w:sz="4" w:space="0" w:color="auto"/>
              <w:left w:val="single" w:sz="4" w:space="0" w:color="auto"/>
              <w:bottom w:val="single" w:sz="4" w:space="0" w:color="auto"/>
              <w:right w:val="single" w:sz="4" w:space="0" w:color="auto"/>
            </w:tcBorders>
            <w:shd w:val="clear" w:color="auto" w:fill="auto"/>
            <w:vAlign w:val="bottom"/>
          </w:tcPr>
          <w:p w14:paraId="28E0CEA7"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Rwanda</w:t>
            </w:r>
          </w:p>
        </w:tc>
        <w:tc>
          <w:tcPr>
            <w:tcW w:w="2426" w:type="pct"/>
            <w:tcBorders>
              <w:top w:val="single" w:sz="4" w:space="0" w:color="auto"/>
              <w:left w:val="nil"/>
              <w:bottom w:val="single" w:sz="4" w:space="0" w:color="auto"/>
              <w:right w:val="single" w:sz="4" w:space="0" w:color="auto"/>
            </w:tcBorders>
            <w:shd w:val="clear" w:color="auto" w:fill="auto"/>
            <w:vAlign w:val="bottom"/>
          </w:tcPr>
          <w:p w14:paraId="536493D0"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RWA/PHA/75/TAS/25</w:t>
            </w:r>
          </w:p>
        </w:tc>
        <w:tc>
          <w:tcPr>
            <w:tcW w:w="1364" w:type="pct"/>
            <w:tcBorders>
              <w:top w:val="single" w:sz="4" w:space="0" w:color="auto"/>
              <w:left w:val="nil"/>
              <w:bottom w:val="single" w:sz="4" w:space="0" w:color="auto"/>
              <w:right w:val="single" w:sz="4" w:space="0" w:color="auto"/>
            </w:tcBorders>
            <w:shd w:val="clear" w:color="auto" w:fill="auto"/>
            <w:vAlign w:val="bottom"/>
          </w:tcPr>
          <w:p w14:paraId="548786C6"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UNEP</w:t>
            </w:r>
          </w:p>
        </w:tc>
      </w:tr>
      <w:tr w:rsidR="00DF7A36" w:rsidRPr="008C6C92" w14:paraId="623B5D51" w14:textId="77777777" w:rsidTr="008C6C92">
        <w:trPr>
          <w:trHeight w:val="54"/>
          <w:tblHeader/>
        </w:trPr>
        <w:tc>
          <w:tcPr>
            <w:tcW w:w="1210" w:type="pct"/>
            <w:tcBorders>
              <w:top w:val="single" w:sz="4" w:space="0" w:color="auto"/>
              <w:left w:val="single" w:sz="4" w:space="0" w:color="auto"/>
              <w:bottom w:val="single" w:sz="4" w:space="0" w:color="auto"/>
              <w:right w:val="single" w:sz="4" w:space="0" w:color="auto"/>
            </w:tcBorders>
            <w:shd w:val="clear" w:color="auto" w:fill="auto"/>
            <w:vAlign w:val="bottom"/>
          </w:tcPr>
          <w:p w14:paraId="33DB4E42"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Syria</w:t>
            </w:r>
          </w:p>
        </w:tc>
        <w:tc>
          <w:tcPr>
            <w:tcW w:w="2426" w:type="pct"/>
            <w:tcBorders>
              <w:top w:val="single" w:sz="4" w:space="0" w:color="auto"/>
              <w:left w:val="nil"/>
              <w:bottom w:val="single" w:sz="4" w:space="0" w:color="auto"/>
              <w:right w:val="single" w:sz="4" w:space="0" w:color="auto"/>
            </w:tcBorders>
            <w:shd w:val="clear" w:color="auto" w:fill="auto"/>
            <w:vAlign w:val="bottom"/>
          </w:tcPr>
          <w:p w14:paraId="7F56190F"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SYR/REF/29/TRA/49</w:t>
            </w:r>
          </w:p>
        </w:tc>
        <w:tc>
          <w:tcPr>
            <w:tcW w:w="1364" w:type="pct"/>
            <w:tcBorders>
              <w:top w:val="single" w:sz="4" w:space="0" w:color="auto"/>
              <w:left w:val="nil"/>
              <w:bottom w:val="single" w:sz="4" w:space="0" w:color="auto"/>
              <w:right w:val="single" w:sz="4" w:space="0" w:color="auto"/>
            </w:tcBorders>
            <w:shd w:val="clear" w:color="auto" w:fill="auto"/>
            <w:vAlign w:val="bottom"/>
          </w:tcPr>
          <w:p w14:paraId="250C418C"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UNEP</w:t>
            </w:r>
          </w:p>
        </w:tc>
      </w:tr>
      <w:tr w:rsidR="00DF7A36" w:rsidRPr="008C6C92" w14:paraId="0A965279" w14:textId="77777777" w:rsidTr="008C6C92">
        <w:trPr>
          <w:trHeight w:val="54"/>
          <w:tblHeader/>
        </w:trPr>
        <w:tc>
          <w:tcPr>
            <w:tcW w:w="1210" w:type="pct"/>
            <w:tcBorders>
              <w:top w:val="single" w:sz="4" w:space="0" w:color="auto"/>
              <w:left w:val="single" w:sz="4" w:space="0" w:color="auto"/>
              <w:bottom w:val="single" w:sz="4" w:space="0" w:color="auto"/>
              <w:right w:val="single" w:sz="4" w:space="0" w:color="auto"/>
            </w:tcBorders>
            <w:shd w:val="clear" w:color="auto" w:fill="auto"/>
            <w:vAlign w:val="bottom"/>
          </w:tcPr>
          <w:p w14:paraId="1A77D4E1"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Syrian Arab Republic</w:t>
            </w:r>
          </w:p>
        </w:tc>
        <w:tc>
          <w:tcPr>
            <w:tcW w:w="2426" w:type="pct"/>
            <w:tcBorders>
              <w:top w:val="single" w:sz="4" w:space="0" w:color="auto"/>
              <w:left w:val="nil"/>
              <w:bottom w:val="single" w:sz="4" w:space="0" w:color="auto"/>
              <w:right w:val="single" w:sz="4" w:space="0" w:color="auto"/>
            </w:tcBorders>
            <w:shd w:val="clear" w:color="auto" w:fill="auto"/>
            <w:vAlign w:val="bottom"/>
          </w:tcPr>
          <w:p w14:paraId="022E7729"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SYR/REF/29/TAS/51</w:t>
            </w:r>
          </w:p>
        </w:tc>
        <w:tc>
          <w:tcPr>
            <w:tcW w:w="1364" w:type="pct"/>
            <w:tcBorders>
              <w:top w:val="single" w:sz="4" w:space="0" w:color="auto"/>
              <w:left w:val="nil"/>
              <w:bottom w:val="single" w:sz="4" w:space="0" w:color="auto"/>
              <w:right w:val="single" w:sz="4" w:space="0" w:color="auto"/>
            </w:tcBorders>
            <w:shd w:val="clear" w:color="auto" w:fill="auto"/>
            <w:vAlign w:val="bottom"/>
          </w:tcPr>
          <w:p w14:paraId="4B9E14F2"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UNEP</w:t>
            </w:r>
          </w:p>
        </w:tc>
      </w:tr>
      <w:tr w:rsidR="00DF7A36" w:rsidRPr="008C6C92" w14:paraId="2367533E" w14:textId="77777777" w:rsidTr="008C6C92">
        <w:trPr>
          <w:trHeight w:val="54"/>
          <w:tblHeader/>
        </w:trPr>
        <w:tc>
          <w:tcPr>
            <w:tcW w:w="1210" w:type="pct"/>
            <w:tcBorders>
              <w:top w:val="single" w:sz="4" w:space="0" w:color="auto"/>
              <w:left w:val="single" w:sz="4" w:space="0" w:color="auto"/>
              <w:bottom w:val="single" w:sz="4" w:space="0" w:color="auto"/>
              <w:right w:val="single" w:sz="4" w:space="0" w:color="auto"/>
            </w:tcBorders>
            <w:shd w:val="clear" w:color="auto" w:fill="auto"/>
            <w:vAlign w:val="bottom"/>
          </w:tcPr>
          <w:p w14:paraId="43E6AC2C"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Syrian Arab Republic</w:t>
            </w:r>
          </w:p>
        </w:tc>
        <w:tc>
          <w:tcPr>
            <w:tcW w:w="2426" w:type="pct"/>
            <w:tcBorders>
              <w:top w:val="single" w:sz="4" w:space="0" w:color="auto"/>
              <w:left w:val="nil"/>
              <w:bottom w:val="single" w:sz="4" w:space="0" w:color="auto"/>
              <w:right w:val="single" w:sz="4" w:space="0" w:color="auto"/>
            </w:tcBorders>
            <w:shd w:val="clear" w:color="auto" w:fill="auto"/>
            <w:vAlign w:val="bottom"/>
          </w:tcPr>
          <w:p w14:paraId="0367E104"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SYR/REF/29/TRA/47</w:t>
            </w:r>
          </w:p>
        </w:tc>
        <w:tc>
          <w:tcPr>
            <w:tcW w:w="1364" w:type="pct"/>
            <w:tcBorders>
              <w:top w:val="single" w:sz="4" w:space="0" w:color="auto"/>
              <w:left w:val="nil"/>
              <w:bottom w:val="single" w:sz="4" w:space="0" w:color="auto"/>
              <w:right w:val="single" w:sz="4" w:space="0" w:color="auto"/>
            </w:tcBorders>
            <w:shd w:val="clear" w:color="auto" w:fill="auto"/>
            <w:vAlign w:val="bottom"/>
          </w:tcPr>
          <w:p w14:paraId="432FFF70"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UNEP</w:t>
            </w:r>
          </w:p>
        </w:tc>
      </w:tr>
      <w:tr w:rsidR="00DF7A36" w:rsidRPr="008C6C92" w14:paraId="6DF75770" w14:textId="77777777" w:rsidTr="008C6C92">
        <w:trPr>
          <w:trHeight w:val="54"/>
          <w:tblHeader/>
        </w:trPr>
        <w:tc>
          <w:tcPr>
            <w:tcW w:w="1210" w:type="pct"/>
            <w:tcBorders>
              <w:top w:val="single" w:sz="4" w:space="0" w:color="auto"/>
              <w:left w:val="single" w:sz="4" w:space="0" w:color="auto"/>
              <w:bottom w:val="single" w:sz="4" w:space="0" w:color="auto"/>
              <w:right w:val="single" w:sz="4" w:space="0" w:color="auto"/>
            </w:tcBorders>
            <w:shd w:val="clear" w:color="auto" w:fill="auto"/>
            <w:vAlign w:val="bottom"/>
          </w:tcPr>
          <w:p w14:paraId="4DF1260C"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Trinidad and Tobago</w:t>
            </w:r>
          </w:p>
        </w:tc>
        <w:tc>
          <w:tcPr>
            <w:tcW w:w="2426" w:type="pct"/>
            <w:tcBorders>
              <w:top w:val="single" w:sz="4" w:space="0" w:color="auto"/>
              <w:left w:val="nil"/>
              <w:bottom w:val="single" w:sz="4" w:space="0" w:color="auto"/>
              <w:right w:val="single" w:sz="4" w:space="0" w:color="auto"/>
            </w:tcBorders>
            <w:shd w:val="clear" w:color="auto" w:fill="auto"/>
            <w:vAlign w:val="bottom"/>
          </w:tcPr>
          <w:p w14:paraId="374D80DD"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TRI/FUM/65/TAS/28</w:t>
            </w:r>
          </w:p>
        </w:tc>
        <w:tc>
          <w:tcPr>
            <w:tcW w:w="1364" w:type="pct"/>
            <w:tcBorders>
              <w:top w:val="single" w:sz="4" w:space="0" w:color="auto"/>
              <w:left w:val="nil"/>
              <w:bottom w:val="single" w:sz="4" w:space="0" w:color="auto"/>
              <w:right w:val="single" w:sz="4" w:space="0" w:color="auto"/>
            </w:tcBorders>
            <w:shd w:val="clear" w:color="auto" w:fill="auto"/>
            <w:vAlign w:val="bottom"/>
          </w:tcPr>
          <w:p w14:paraId="33556458"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UNEP</w:t>
            </w:r>
          </w:p>
        </w:tc>
      </w:tr>
      <w:tr w:rsidR="00DF7A36" w:rsidRPr="008C6C92" w14:paraId="32451539" w14:textId="77777777" w:rsidTr="008C6C92">
        <w:trPr>
          <w:trHeight w:val="54"/>
          <w:tblHeader/>
        </w:trPr>
        <w:tc>
          <w:tcPr>
            <w:tcW w:w="1210" w:type="pct"/>
            <w:tcBorders>
              <w:top w:val="single" w:sz="4" w:space="0" w:color="auto"/>
              <w:left w:val="single" w:sz="4" w:space="0" w:color="auto"/>
              <w:bottom w:val="single" w:sz="4" w:space="0" w:color="auto"/>
              <w:right w:val="single" w:sz="4" w:space="0" w:color="auto"/>
            </w:tcBorders>
            <w:shd w:val="clear" w:color="auto" w:fill="auto"/>
            <w:vAlign w:val="bottom"/>
          </w:tcPr>
          <w:p w14:paraId="44E24ADD"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Uganda</w:t>
            </w:r>
          </w:p>
        </w:tc>
        <w:tc>
          <w:tcPr>
            <w:tcW w:w="2426" w:type="pct"/>
            <w:tcBorders>
              <w:top w:val="single" w:sz="4" w:space="0" w:color="auto"/>
              <w:left w:val="nil"/>
              <w:bottom w:val="single" w:sz="4" w:space="0" w:color="auto"/>
              <w:right w:val="single" w:sz="4" w:space="0" w:color="auto"/>
            </w:tcBorders>
            <w:shd w:val="clear" w:color="auto" w:fill="auto"/>
            <w:vAlign w:val="bottom"/>
          </w:tcPr>
          <w:p w14:paraId="385EDEC5"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UGA/PHA/71/TAS/18</w:t>
            </w:r>
          </w:p>
        </w:tc>
        <w:tc>
          <w:tcPr>
            <w:tcW w:w="1364" w:type="pct"/>
            <w:tcBorders>
              <w:top w:val="single" w:sz="4" w:space="0" w:color="auto"/>
              <w:left w:val="nil"/>
              <w:bottom w:val="single" w:sz="4" w:space="0" w:color="auto"/>
              <w:right w:val="single" w:sz="4" w:space="0" w:color="auto"/>
            </w:tcBorders>
            <w:shd w:val="clear" w:color="auto" w:fill="auto"/>
            <w:vAlign w:val="bottom"/>
          </w:tcPr>
          <w:p w14:paraId="2A950748"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UNEP</w:t>
            </w:r>
          </w:p>
        </w:tc>
      </w:tr>
      <w:tr w:rsidR="00DF7A36" w:rsidRPr="008C6C92" w14:paraId="5FF6DEF2" w14:textId="77777777" w:rsidTr="008C6C92">
        <w:trPr>
          <w:trHeight w:val="54"/>
          <w:tblHeader/>
        </w:trPr>
        <w:tc>
          <w:tcPr>
            <w:tcW w:w="1210" w:type="pct"/>
            <w:tcBorders>
              <w:top w:val="single" w:sz="4" w:space="0" w:color="auto"/>
              <w:left w:val="single" w:sz="4" w:space="0" w:color="auto"/>
              <w:bottom w:val="single" w:sz="4" w:space="0" w:color="auto"/>
              <w:right w:val="single" w:sz="4" w:space="0" w:color="auto"/>
            </w:tcBorders>
            <w:shd w:val="clear" w:color="auto" w:fill="auto"/>
            <w:vAlign w:val="bottom"/>
          </w:tcPr>
          <w:p w14:paraId="1F4BEACD"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Yemen</w:t>
            </w:r>
          </w:p>
        </w:tc>
        <w:tc>
          <w:tcPr>
            <w:tcW w:w="2426" w:type="pct"/>
            <w:tcBorders>
              <w:top w:val="single" w:sz="4" w:space="0" w:color="auto"/>
              <w:left w:val="nil"/>
              <w:bottom w:val="single" w:sz="4" w:space="0" w:color="auto"/>
              <w:right w:val="single" w:sz="4" w:space="0" w:color="auto"/>
            </w:tcBorders>
            <w:shd w:val="clear" w:color="auto" w:fill="auto"/>
            <w:vAlign w:val="bottom"/>
          </w:tcPr>
          <w:p w14:paraId="3E7B6BB3"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YEM/REF/37/TAS/16</w:t>
            </w:r>
          </w:p>
        </w:tc>
        <w:tc>
          <w:tcPr>
            <w:tcW w:w="1364" w:type="pct"/>
            <w:tcBorders>
              <w:top w:val="single" w:sz="4" w:space="0" w:color="auto"/>
              <w:left w:val="nil"/>
              <w:bottom w:val="single" w:sz="4" w:space="0" w:color="auto"/>
              <w:right w:val="single" w:sz="4" w:space="0" w:color="auto"/>
            </w:tcBorders>
            <w:shd w:val="clear" w:color="auto" w:fill="auto"/>
            <w:vAlign w:val="bottom"/>
          </w:tcPr>
          <w:p w14:paraId="1FDF98D5"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UNEP</w:t>
            </w:r>
          </w:p>
        </w:tc>
      </w:tr>
      <w:tr w:rsidR="00DF7A36" w:rsidRPr="008C6C92" w14:paraId="6606B057" w14:textId="77777777" w:rsidTr="008C6C92">
        <w:trPr>
          <w:trHeight w:val="54"/>
          <w:tblHeader/>
        </w:trPr>
        <w:tc>
          <w:tcPr>
            <w:tcW w:w="1210" w:type="pct"/>
            <w:tcBorders>
              <w:top w:val="single" w:sz="4" w:space="0" w:color="auto"/>
              <w:left w:val="single" w:sz="4" w:space="0" w:color="auto"/>
              <w:bottom w:val="single" w:sz="4" w:space="0" w:color="auto"/>
              <w:right w:val="single" w:sz="4" w:space="0" w:color="auto"/>
            </w:tcBorders>
            <w:shd w:val="clear" w:color="auto" w:fill="auto"/>
            <w:vAlign w:val="bottom"/>
          </w:tcPr>
          <w:p w14:paraId="1CD3D344"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Yemen</w:t>
            </w:r>
          </w:p>
        </w:tc>
        <w:tc>
          <w:tcPr>
            <w:tcW w:w="2426" w:type="pct"/>
            <w:tcBorders>
              <w:top w:val="single" w:sz="4" w:space="0" w:color="auto"/>
              <w:left w:val="nil"/>
              <w:bottom w:val="single" w:sz="4" w:space="0" w:color="auto"/>
              <w:right w:val="single" w:sz="4" w:space="0" w:color="auto"/>
            </w:tcBorders>
            <w:shd w:val="clear" w:color="auto" w:fill="auto"/>
            <w:vAlign w:val="bottom"/>
          </w:tcPr>
          <w:p w14:paraId="055C9A05"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YEM/REF/37/TAS/19</w:t>
            </w:r>
          </w:p>
        </w:tc>
        <w:tc>
          <w:tcPr>
            <w:tcW w:w="1364" w:type="pct"/>
            <w:tcBorders>
              <w:top w:val="single" w:sz="4" w:space="0" w:color="auto"/>
              <w:left w:val="nil"/>
              <w:bottom w:val="single" w:sz="4" w:space="0" w:color="auto"/>
              <w:right w:val="single" w:sz="4" w:space="0" w:color="auto"/>
            </w:tcBorders>
            <w:shd w:val="clear" w:color="auto" w:fill="auto"/>
            <w:vAlign w:val="bottom"/>
          </w:tcPr>
          <w:p w14:paraId="4C8D5BC7"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UNEP</w:t>
            </w:r>
          </w:p>
        </w:tc>
      </w:tr>
      <w:tr w:rsidR="00DF7A36" w:rsidRPr="008C6C92" w14:paraId="0BE49E53" w14:textId="77777777" w:rsidTr="008C6C92">
        <w:trPr>
          <w:trHeight w:val="54"/>
          <w:tblHeader/>
        </w:trPr>
        <w:tc>
          <w:tcPr>
            <w:tcW w:w="1210" w:type="pct"/>
            <w:tcBorders>
              <w:top w:val="single" w:sz="4" w:space="0" w:color="auto"/>
              <w:left w:val="single" w:sz="4" w:space="0" w:color="auto"/>
              <w:bottom w:val="single" w:sz="4" w:space="0" w:color="auto"/>
              <w:right w:val="single" w:sz="4" w:space="0" w:color="auto"/>
            </w:tcBorders>
            <w:shd w:val="clear" w:color="auto" w:fill="auto"/>
            <w:vAlign w:val="bottom"/>
          </w:tcPr>
          <w:p w14:paraId="29A7EBA6"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Yemen</w:t>
            </w:r>
          </w:p>
        </w:tc>
        <w:tc>
          <w:tcPr>
            <w:tcW w:w="2426" w:type="pct"/>
            <w:tcBorders>
              <w:top w:val="single" w:sz="4" w:space="0" w:color="auto"/>
              <w:left w:val="nil"/>
              <w:bottom w:val="single" w:sz="4" w:space="0" w:color="auto"/>
              <w:right w:val="single" w:sz="4" w:space="0" w:color="auto"/>
            </w:tcBorders>
            <w:shd w:val="clear" w:color="auto" w:fill="auto"/>
            <w:vAlign w:val="bottom"/>
          </w:tcPr>
          <w:p w14:paraId="2A080451"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YEM/REF/37/TRA/17</w:t>
            </w:r>
          </w:p>
        </w:tc>
        <w:tc>
          <w:tcPr>
            <w:tcW w:w="1364" w:type="pct"/>
            <w:tcBorders>
              <w:top w:val="single" w:sz="4" w:space="0" w:color="auto"/>
              <w:left w:val="nil"/>
              <w:bottom w:val="single" w:sz="4" w:space="0" w:color="auto"/>
              <w:right w:val="single" w:sz="4" w:space="0" w:color="auto"/>
            </w:tcBorders>
            <w:shd w:val="clear" w:color="auto" w:fill="auto"/>
            <w:vAlign w:val="bottom"/>
          </w:tcPr>
          <w:p w14:paraId="109A5612"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UNEP</w:t>
            </w:r>
          </w:p>
        </w:tc>
      </w:tr>
      <w:tr w:rsidR="00DF7A36" w:rsidRPr="008C6C92" w14:paraId="3EBBE1EC" w14:textId="77777777" w:rsidTr="008C6C92">
        <w:trPr>
          <w:trHeight w:val="54"/>
          <w:tblHeader/>
        </w:trPr>
        <w:tc>
          <w:tcPr>
            <w:tcW w:w="1210" w:type="pct"/>
            <w:tcBorders>
              <w:top w:val="single" w:sz="4" w:space="0" w:color="auto"/>
              <w:left w:val="single" w:sz="4" w:space="0" w:color="auto"/>
              <w:bottom w:val="single" w:sz="4" w:space="0" w:color="auto"/>
              <w:right w:val="single" w:sz="4" w:space="0" w:color="auto"/>
            </w:tcBorders>
            <w:shd w:val="clear" w:color="auto" w:fill="auto"/>
            <w:vAlign w:val="bottom"/>
          </w:tcPr>
          <w:p w14:paraId="5C9A88F4"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Yemen</w:t>
            </w:r>
          </w:p>
        </w:tc>
        <w:tc>
          <w:tcPr>
            <w:tcW w:w="2426" w:type="pct"/>
            <w:tcBorders>
              <w:top w:val="single" w:sz="4" w:space="0" w:color="auto"/>
              <w:left w:val="nil"/>
              <w:bottom w:val="single" w:sz="4" w:space="0" w:color="auto"/>
              <w:right w:val="single" w:sz="4" w:space="0" w:color="auto"/>
            </w:tcBorders>
            <w:shd w:val="clear" w:color="auto" w:fill="auto"/>
            <w:vAlign w:val="bottom"/>
          </w:tcPr>
          <w:p w14:paraId="2F84D853"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YEM/REF/37/TRA/18</w:t>
            </w:r>
          </w:p>
        </w:tc>
        <w:tc>
          <w:tcPr>
            <w:tcW w:w="1364" w:type="pct"/>
            <w:tcBorders>
              <w:top w:val="single" w:sz="4" w:space="0" w:color="auto"/>
              <w:left w:val="nil"/>
              <w:bottom w:val="single" w:sz="4" w:space="0" w:color="auto"/>
              <w:right w:val="single" w:sz="4" w:space="0" w:color="auto"/>
            </w:tcBorders>
            <w:shd w:val="clear" w:color="auto" w:fill="auto"/>
            <w:vAlign w:val="bottom"/>
          </w:tcPr>
          <w:p w14:paraId="166BC045" w14:textId="77777777" w:rsidR="00DF7A36" w:rsidRPr="008C6C92" w:rsidRDefault="00DF7A36" w:rsidP="00DF7A36">
            <w:pPr>
              <w:jc w:val="left"/>
              <w:rPr>
                <w:color w:val="000000"/>
                <w:sz w:val="20"/>
                <w:szCs w:val="20"/>
                <w:lang w:val="en-CA" w:eastAsia="en-CA"/>
              </w:rPr>
            </w:pPr>
            <w:r w:rsidRPr="008C6C92">
              <w:rPr>
                <w:color w:val="000000"/>
                <w:sz w:val="20"/>
                <w:szCs w:val="20"/>
                <w:lang w:val="en-CA" w:eastAsia="en-CA"/>
              </w:rPr>
              <w:t>UNEP</w:t>
            </w:r>
          </w:p>
        </w:tc>
      </w:tr>
    </w:tbl>
    <w:p w14:paraId="48D6DFD1" w14:textId="77777777" w:rsidR="002C5C7A" w:rsidRDefault="002C5C7A" w:rsidP="001C3C80">
      <w:pPr>
        <w:tabs>
          <w:tab w:val="left" w:pos="8280"/>
        </w:tabs>
        <w:sectPr w:rsidR="002C5C7A" w:rsidSect="00AF0E5F">
          <w:headerReference w:type="first" r:id="rId19"/>
          <w:footerReference w:type="first" r:id="rId20"/>
          <w:pgSz w:w="12240" w:h="15840" w:code="1"/>
          <w:pgMar w:top="720" w:right="1440" w:bottom="864" w:left="1440" w:header="720" w:footer="475" w:gutter="0"/>
          <w:pgNumType w:start="1"/>
          <w:cols w:space="720"/>
          <w:titlePg/>
        </w:sectPr>
      </w:pPr>
    </w:p>
    <w:p w14:paraId="765540E5" w14:textId="77777777" w:rsidR="002C5C7A" w:rsidRDefault="002C5C7A" w:rsidP="002C5C7A">
      <w:pPr>
        <w:spacing w:after="240"/>
        <w:jc w:val="center"/>
        <w:rPr>
          <w:b/>
        </w:rPr>
      </w:pPr>
      <w:r w:rsidRPr="008D6177">
        <w:rPr>
          <w:b/>
        </w:rPr>
        <w:lastRenderedPageBreak/>
        <w:t>A</w:t>
      </w:r>
      <w:r>
        <w:rPr>
          <w:b/>
        </w:rPr>
        <w:t>nnex</w:t>
      </w:r>
      <w:r w:rsidRPr="008D6177">
        <w:rPr>
          <w:b/>
        </w:rPr>
        <w:t xml:space="preserve"> IV </w:t>
      </w:r>
    </w:p>
    <w:p w14:paraId="3FA78794" w14:textId="77777777" w:rsidR="002C5C7A" w:rsidRDefault="002C5C7A" w:rsidP="002C5C7A">
      <w:pPr>
        <w:spacing w:after="240"/>
        <w:jc w:val="center"/>
        <w:rPr>
          <w:b/>
        </w:rPr>
      </w:pPr>
      <w:r w:rsidRPr="008D6177">
        <w:rPr>
          <w:b/>
        </w:rPr>
        <w:t>OUTSTANDING PCRs BY DECISION</w:t>
      </w:r>
    </w:p>
    <w:tbl>
      <w:tblPr>
        <w:tblStyle w:val="TableGrid"/>
        <w:tblW w:w="0" w:type="auto"/>
        <w:tblLook w:val="04A0" w:firstRow="1" w:lastRow="0" w:firstColumn="1" w:lastColumn="0" w:noHBand="0" w:noVBand="1"/>
      </w:tblPr>
      <w:tblGrid>
        <w:gridCol w:w="2122"/>
        <w:gridCol w:w="4252"/>
        <w:gridCol w:w="2976"/>
      </w:tblGrid>
      <w:tr w:rsidR="00A82709" w:rsidRPr="008D6177" w14:paraId="76736FD0" w14:textId="77777777" w:rsidTr="00C568EC">
        <w:tc>
          <w:tcPr>
            <w:tcW w:w="2122" w:type="dxa"/>
            <w:vAlign w:val="center"/>
          </w:tcPr>
          <w:p w14:paraId="1909124F" w14:textId="77777777" w:rsidR="00A82709" w:rsidRPr="008D6177" w:rsidRDefault="00A82709" w:rsidP="00C568EC">
            <w:pPr>
              <w:jc w:val="center"/>
              <w:rPr>
                <w:b/>
                <w:sz w:val="20"/>
                <w:lang w:val="en-CA"/>
              </w:rPr>
            </w:pPr>
            <w:r w:rsidRPr="008D6177">
              <w:rPr>
                <w:b/>
                <w:sz w:val="20"/>
                <w:lang w:val="en-CA"/>
              </w:rPr>
              <w:t>Country</w:t>
            </w:r>
          </w:p>
        </w:tc>
        <w:tc>
          <w:tcPr>
            <w:tcW w:w="4252" w:type="dxa"/>
            <w:vAlign w:val="center"/>
          </w:tcPr>
          <w:p w14:paraId="0C101680" w14:textId="77777777" w:rsidR="00A82709" w:rsidRPr="008D6177" w:rsidRDefault="00A82709" w:rsidP="00C568EC">
            <w:pPr>
              <w:jc w:val="center"/>
              <w:rPr>
                <w:b/>
                <w:sz w:val="20"/>
                <w:lang w:val="en-CA"/>
              </w:rPr>
            </w:pPr>
            <w:r w:rsidRPr="008D6177">
              <w:rPr>
                <w:b/>
                <w:sz w:val="20"/>
                <w:lang w:val="en-CA"/>
              </w:rPr>
              <w:t>MYA Sector/Title</w:t>
            </w:r>
          </w:p>
        </w:tc>
        <w:tc>
          <w:tcPr>
            <w:tcW w:w="2976" w:type="dxa"/>
            <w:vAlign w:val="center"/>
          </w:tcPr>
          <w:p w14:paraId="603BF002" w14:textId="77777777" w:rsidR="00A82709" w:rsidRPr="008D6177" w:rsidRDefault="00A82709" w:rsidP="00C568EC">
            <w:pPr>
              <w:jc w:val="center"/>
              <w:rPr>
                <w:b/>
                <w:sz w:val="20"/>
                <w:lang w:val="en-CA"/>
              </w:rPr>
            </w:pPr>
            <w:r w:rsidRPr="008D6177">
              <w:rPr>
                <w:b/>
                <w:sz w:val="20"/>
                <w:lang w:val="en-CA"/>
              </w:rPr>
              <w:t>Lead agency and Cooperating agency</w:t>
            </w:r>
          </w:p>
        </w:tc>
      </w:tr>
      <w:tr w:rsidR="00A82709" w:rsidRPr="008D6177" w14:paraId="16F43F52" w14:textId="77777777" w:rsidTr="00C568EC">
        <w:tc>
          <w:tcPr>
            <w:tcW w:w="2122" w:type="dxa"/>
            <w:vAlign w:val="center"/>
          </w:tcPr>
          <w:p w14:paraId="45957EC4" w14:textId="77777777" w:rsidR="00A82709" w:rsidRPr="008D6177" w:rsidRDefault="00A82709" w:rsidP="00A82709">
            <w:pPr>
              <w:jc w:val="left"/>
              <w:rPr>
                <w:b/>
                <w:sz w:val="20"/>
                <w:lang w:val="en-CA"/>
              </w:rPr>
            </w:pPr>
            <w:r w:rsidRPr="00A82709">
              <w:rPr>
                <w:sz w:val="20"/>
                <w:szCs w:val="20"/>
                <w:lang w:val="en-CA" w:eastAsia="en-CA"/>
              </w:rPr>
              <w:t>Bangladesh</w:t>
            </w:r>
          </w:p>
        </w:tc>
        <w:tc>
          <w:tcPr>
            <w:tcW w:w="4252" w:type="dxa"/>
            <w:vAlign w:val="center"/>
          </w:tcPr>
          <w:p w14:paraId="132CF6F4" w14:textId="77777777" w:rsidR="00A82709" w:rsidRPr="00A82709" w:rsidRDefault="00174A37" w:rsidP="00A82709">
            <w:pPr>
              <w:jc w:val="left"/>
              <w:rPr>
                <w:b/>
                <w:sz w:val="20"/>
                <w:szCs w:val="20"/>
                <w:lang w:val="en-CA"/>
              </w:rPr>
            </w:pPr>
            <w:r>
              <w:rPr>
                <w:sz w:val="20"/>
                <w:szCs w:val="20"/>
                <w:lang w:val="en-CA" w:eastAsia="en-CA"/>
              </w:rPr>
              <w:t>HCFC phase out p</w:t>
            </w:r>
            <w:r w:rsidR="00A82709">
              <w:rPr>
                <w:sz w:val="20"/>
                <w:szCs w:val="20"/>
                <w:lang w:val="en-CA" w:eastAsia="en-CA"/>
              </w:rPr>
              <w:t>lan (s</w:t>
            </w:r>
            <w:r w:rsidR="00A82709" w:rsidRPr="00A82709">
              <w:rPr>
                <w:sz w:val="20"/>
                <w:szCs w:val="20"/>
                <w:lang w:val="en-CA" w:eastAsia="en-CA"/>
              </w:rPr>
              <w:t>tage I)</w:t>
            </w:r>
          </w:p>
        </w:tc>
        <w:tc>
          <w:tcPr>
            <w:tcW w:w="2976" w:type="dxa"/>
            <w:vAlign w:val="center"/>
          </w:tcPr>
          <w:p w14:paraId="3F0AA8A3" w14:textId="77777777" w:rsidR="00A82709" w:rsidRPr="00A82709" w:rsidRDefault="00A82709" w:rsidP="00A82709">
            <w:pPr>
              <w:jc w:val="left"/>
              <w:rPr>
                <w:sz w:val="20"/>
                <w:szCs w:val="16"/>
                <w:lang w:val="en-CA"/>
              </w:rPr>
            </w:pPr>
            <w:r w:rsidRPr="00A82709">
              <w:rPr>
                <w:b/>
                <w:sz w:val="20"/>
                <w:szCs w:val="16"/>
              </w:rPr>
              <w:t>UNDP</w:t>
            </w:r>
            <w:r w:rsidRPr="00A82709">
              <w:rPr>
                <w:sz w:val="20"/>
                <w:szCs w:val="16"/>
              </w:rPr>
              <w:t>/UNEP</w:t>
            </w:r>
          </w:p>
        </w:tc>
      </w:tr>
      <w:tr w:rsidR="00A82709" w:rsidRPr="008D6177" w14:paraId="7266CFA3" w14:textId="77777777" w:rsidTr="00C568EC">
        <w:tc>
          <w:tcPr>
            <w:tcW w:w="2122" w:type="dxa"/>
            <w:vAlign w:val="center"/>
          </w:tcPr>
          <w:p w14:paraId="332DF8EB" w14:textId="77777777" w:rsidR="00A82709" w:rsidRPr="00A82709" w:rsidRDefault="00A82709" w:rsidP="00A82709">
            <w:pPr>
              <w:jc w:val="left"/>
              <w:rPr>
                <w:sz w:val="20"/>
                <w:szCs w:val="20"/>
                <w:lang w:val="en-CA" w:eastAsia="en-CA"/>
              </w:rPr>
            </w:pPr>
            <w:r w:rsidRPr="00A82709">
              <w:rPr>
                <w:sz w:val="20"/>
                <w:szCs w:val="20"/>
                <w:lang w:val="en-CA" w:eastAsia="en-CA"/>
              </w:rPr>
              <w:t>China</w:t>
            </w:r>
          </w:p>
        </w:tc>
        <w:tc>
          <w:tcPr>
            <w:tcW w:w="4252" w:type="dxa"/>
            <w:vAlign w:val="center"/>
          </w:tcPr>
          <w:p w14:paraId="05B317D5" w14:textId="77777777" w:rsidR="00A82709" w:rsidRPr="00A82709" w:rsidRDefault="00174A37" w:rsidP="00A82709">
            <w:pPr>
              <w:jc w:val="left"/>
              <w:rPr>
                <w:sz w:val="20"/>
                <w:szCs w:val="20"/>
                <w:lang w:val="en-CA" w:eastAsia="en-CA"/>
              </w:rPr>
            </w:pPr>
            <w:r>
              <w:rPr>
                <w:sz w:val="20"/>
                <w:szCs w:val="20"/>
                <w:lang w:val="en-CA" w:eastAsia="en-CA"/>
              </w:rPr>
              <w:t>HCFC phase out plan (s</w:t>
            </w:r>
            <w:r w:rsidRPr="00A82709">
              <w:rPr>
                <w:sz w:val="20"/>
                <w:szCs w:val="20"/>
                <w:lang w:val="en-CA" w:eastAsia="en-CA"/>
              </w:rPr>
              <w:t>tage I)</w:t>
            </w:r>
            <w:r w:rsidR="00A82709">
              <w:rPr>
                <w:sz w:val="20"/>
                <w:szCs w:val="20"/>
                <w:lang w:val="en-CA" w:eastAsia="en-CA"/>
              </w:rPr>
              <w:t>- Servicing s</w:t>
            </w:r>
            <w:r w:rsidR="00A82709" w:rsidRPr="00A82709">
              <w:rPr>
                <w:sz w:val="20"/>
                <w:szCs w:val="20"/>
                <w:lang w:val="en-CA" w:eastAsia="en-CA"/>
              </w:rPr>
              <w:t>ector, including enabling</w:t>
            </w:r>
          </w:p>
        </w:tc>
        <w:tc>
          <w:tcPr>
            <w:tcW w:w="2976" w:type="dxa"/>
            <w:vAlign w:val="center"/>
          </w:tcPr>
          <w:p w14:paraId="42A5EC4B" w14:textId="77777777" w:rsidR="00A82709" w:rsidRPr="00A82709" w:rsidRDefault="00A82709" w:rsidP="00A82709">
            <w:pPr>
              <w:jc w:val="left"/>
              <w:rPr>
                <w:b/>
                <w:sz w:val="20"/>
                <w:szCs w:val="16"/>
              </w:rPr>
            </w:pPr>
            <w:r w:rsidRPr="00A82709">
              <w:rPr>
                <w:b/>
                <w:sz w:val="20"/>
                <w:szCs w:val="16"/>
              </w:rPr>
              <w:t>UNEP/</w:t>
            </w:r>
            <w:r w:rsidRPr="00A82709">
              <w:rPr>
                <w:sz w:val="20"/>
                <w:szCs w:val="16"/>
              </w:rPr>
              <w:t>Japan</w:t>
            </w:r>
          </w:p>
        </w:tc>
      </w:tr>
      <w:tr w:rsidR="00A82709" w:rsidRPr="008D6177" w14:paraId="3210AA8F" w14:textId="77777777" w:rsidTr="00C568EC">
        <w:tc>
          <w:tcPr>
            <w:tcW w:w="2122" w:type="dxa"/>
            <w:vAlign w:val="center"/>
          </w:tcPr>
          <w:p w14:paraId="6D388A9C" w14:textId="77777777" w:rsidR="00A82709" w:rsidRPr="00A82709" w:rsidRDefault="00A82709" w:rsidP="00A82709">
            <w:pPr>
              <w:jc w:val="left"/>
              <w:rPr>
                <w:sz w:val="20"/>
                <w:szCs w:val="20"/>
                <w:lang w:val="en-CA" w:eastAsia="en-CA"/>
              </w:rPr>
            </w:pPr>
            <w:r w:rsidRPr="00A82709">
              <w:rPr>
                <w:sz w:val="20"/>
                <w:szCs w:val="20"/>
                <w:lang w:val="en-CA" w:eastAsia="en-CA"/>
              </w:rPr>
              <w:t>China</w:t>
            </w:r>
          </w:p>
        </w:tc>
        <w:tc>
          <w:tcPr>
            <w:tcW w:w="4252" w:type="dxa"/>
            <w:vAlign w:val="center"/>
          </w:tcPr>
          <w:p w14:paraId="2D2A802E" w14:textId="77777777" w:rsidR="00A82709" w:rsidRPr="00A82709" w:rsidRDefault="00174A37" w:rsidP="00A82709">
            <w:pPr>
              <w:jc w:val="left"/>
              <w:rPr>
                <w:sz w:val="20"/>
                <w:szCs w:val="20"/>
                <w:lang w:val="en-CA" w:eastAsia="en-CA"/>
              </w:rPr>
            </w:pPr>
            <w:r>
              <w:rPr>
                <w:sz w:val="20"/>
                <w:szCs w:val="20"/>
                <w:lang w:val="en-CA" w:eastAsia="en-CA"/>
              </w:rPr>
              <w:t>HCFC phase out plan (s</w:t>
            </w:r>
            <w:r w:rsidRPr="00A82709">
              <w:rPr>
                <w:sz w:val="20"/>
                <w:szCs w:val="20"/>
                <w:lang w:val="en-CA" w:eastAsia="en-CA"/>
              </w:rPr>
              <w:t>tage I)</w:t>
            </w:r>
            <w:r w:rsidR="00A82709">
              <w:rPr>
                <w:sz w:val="20"/>
                <w:szCs w:val="20"/>
                <w:lang w:val="en-CA" w:eastAsia="en-CA"/>
              </w:rPr>
              <w:t>- National co</w:t>
            </w:r>
            <w:r w:rsidR="00A82709">
              <w:rPr>
                <w:sz w:val="20"/>
                <w:szCs w:val="20"/>
                <w:lang w:val="en-CA" w:eastAsia="en-CA"/>
              </w:rPr>
              <w:noBreakHyphen/>
            </w:r>
            <w:r w:rsidR="00A82709" w:rsidRPr="00A82709">
              <w:rPr>
                <w:sz w:val="20"/>
                <w:szCs w:val="20"/>
                <w:lang w:val="en-CA" w:eastAsia="en-CA"/>
              </w:rPr>
              <w:t>ordination</w:t>
            </w:r>
          </w:p>
        </w:tc>
        <w:tc>
          <w:tcPr>
            <w:tcW w:w="2976" w:type="dxa"/>
            <w:vAlign w:val="center"/>
          </w:tcPr>
          <w:p w14:paraId="528421C7" w14:textId="77777777" w:rsidR="00A82709" w:rsidRPr="00A82709" w:rsidRDefault="00A82709" w:rsidP="00A82709">
            <w:pPr>
              <w:jc w:val="left"/>
              <w:rPr>
                <w:b/>
                <w:sz w:val="20"/>
                <w:szCs w:val="16"/>
              </w:rPr>
            </w:pPr>
            <w:r w:rsidRPr="00A82709">
              <w:rPr>
                <w:b/>
                <w:sz w:val="20"/>
                <w:szCs w:val="16"/>
              </w:rPr>
              <w:t>UNDP</w:t>
            </w:r>
          </w:p>
        </w:tc>
      </w:tr>
      <w:tr w:rsidR="00A82709" w:rsidRPr="008D6177" w14:paraId="172B0D8B" w14:textId="77777777" w:rsidTr="00C568EC">
        <w:tc>
          <w:tcPr>
            <w:tcW w:w="2122" w:type="dxa"/>
            <w:vAlign w:val="center"/>
          </w:tcPr>
          <w:p w14:paraId="446BEC91" w14:textId="443222C1" w:rsidR="00A82709" w:rsidRPr="00A82709" w:rsidRDefault="00E759E9" w:rsidP="00A82709">
            <w:pPr>
              <w:jc w:val="left"/>
              <w:rPr>
                <w:sz w:val="20"/>
                <w:szCs w:val="20"/>
                <w:lang w:val="en-CA" w:eastAsia="en-CA"/>
              </w:rPr>
            </w:pPr>
            <w:r w:rsidRPr="00E759E9">
              <w:rPr>
                <w:sz w:val="20"/>
                <w:szCs w:val="20"/>
                <w:lang w:val="en-CA" w:eastAsia="en-CA"/>
              </w:rPr>
              <w:t>Democratic Republic of the Congo (the)</w:t>
            </w:r>
          </w:p>
        </w:tc>
        <w:tc>
          <w:tcPr>
            <w:tcW w:w="4252" w:type="dxa"/>
            <w:vAlign w:val="center"/>
          </w:tcPr>
          <w:p w14:paraId="7B5F4E7D" w14:textId="77777777" w:rsidR="00A82709" w:rsidRPr="00A82709" w:rsidRDefault="00174A37" w:rsidP="00A82709">
            <w:pPr>
              <w:jc w:val="left"/>
              <w:rPr>
                <w:sz w:val="20"/>
                <w:szCs w:val="20"/>
                <w:lang w:val="en-CA" w:eastAsia="en-CA"/>
              </w:rPr>
            </w:pPr>
            <w:r>
              <w:rPr>
                <w:sz w:val="20"/>
                <w:szCs w:val="20"/>
                <w:lang w:val="en-CA" w:eastAsia="en-CA"/>
              </w:rPr>
              <w:t>HCFC phase out plan (s</w:t>
            </w:r>
            <w:r w:rsidRPr="00A82709">
              <w:rPr>
                <w:sz w:val="20"/>
                <w:szCs w:val="20"/>
                <w:lang w:val="en-CA" w:eastAsia="en-CA"/>
              </w:rPr>
              <w:t>tage I)</w:t>
            </w:r>
          </w:p>
        </w:tc>
        <w:tc>
          <w:tcPr>
            <w:tcW w:w="2976" w:type="dxa"/>
            <w:vAlign w:val="center"/>
          </w:tcPr>
          <w:p w14:paraId="12530D1F" w14:textId="77777777" w:rsidR="00A82709" w:rsidRPr="00A82709" w:rsidRDefault="00A82709" w:rsidP="00A82709">
            <w:pPr>
              <w:jc w:val="left"/>
              <w:rPr>
                <w:b/>
                <w:sz w:val="20"/>
                <w:szCs w:val="20"/>
              </w:rPr>
            </w:pPr>
            <w:r w:rsidRPr="00A82709">
              <w:rPr>
                <w:b/>
                <w:sz w:val="20"/>
                <w:szCs w:val="20"/>
              </w:rPr>
              <w:t>UNEP/</w:t>
            </w:r>
            <w:r w:rsidRPr="00A82709">
              <w:rPr>
                <w:sz w:val="20"/>
                <w:szCs w:val="20"/>
              </w:rPr>
              <w:t>UNDP</w:t>
            </w:r>
          </w:p>
        </w:tc>
      </w:tr>
      <w:tr w:rsidR="00A82709" w:rsidRPr="008D6177" w14:paraId="3991B856" w14:textId="77777777" w:rsidTr="00C568EC">
        <w:tc>
          <w:tcPr>
            <w:tcW w:w="2122" w:type="dxa"/>
            <w:vAlign w:val="center"/>
          </w:tcPr>
          <w:p w14:paraId="69B35892" w14:textId="77777777" w:rsidR="00A82709" w:rsidRPr="00A82709" w:rsidRDefault="00A82709" w:rsidP="00A82709">
            <w:pPr>
              <w:jc w:val="left"/>
              <w:rPr>
                <w:sz w:val="20"/>
                <w:szCs w:val="20"/>
                <w:lang w:val="en-CA" w:eastAsia="en-CA"/>
              </w:rPr>
            </w:pPr>
            <w:r>
              <w:rPr>
                <w:sz w:val="20"/>
                <w:szCs w:val="20"/>
                <w:lang w:val="en-CA" w:eastAsia="en-CA"/>
              </w:rPr>
              <w:t>Egypt</w:t>
            </w:r>
          </w:p>
        </w:tc>
        <w:tc>
          <w:tcPr>
            <w:tcW w:w="4252" w:type="dxa"/>
            <w:vAlign w:val="center"/>
          </w:tcPr>
          <w:p w14:paraId="2059D965" w14:textId="77777777" w:rsidR="00A82709" w:rsidRPr="00A82709" w:rsidRDefault="00A82709" w:rsidP="00A82709">
            <w:pPr>
              <w:jc w:val="left"/>
              <w:rPr>
                <w:sz w:val="20"/>
                <w:szCs w:val="20"/>
                <w:lang w:val="en-CA" w:eastAsia="en-CA"/>
              </w:rPr>
            </w:pPr>
            <w:r w:rsidRPr="00A82709">
              <w:rPr>
                <w:sz w:val="20"/>
                <w:szCs w:val="20"/>
                <w:lang w:val="en-CA" w:eastAsia="en-CA"/>
              </w:rPr>
              <w:t>Feasibility study addressing district cooling</w:t>
            </w:r>
          </w:p>
        </w:tc>
        <w:tc>
          <w:tcPr>
            <w:tcW w:w="2976" w:type="dxa"/>
            <w:vAlign w:val="center"/>
          </w:tcPr>
          <w:p w14:paraId="31F5B0F0" w14:textId="77777777" w:rsidR="00A82709" w:rsidRPr="00A82709" w:rsidRDefault="00A82709" w:rsidP="00A82709">
            <w:pPr>
              <w:jc w:val="left"/>
              <w:rPr>
                <w:b/>
                <w:sz w:val="20"/>
                <w:szCs w:val="20"/>
              </w:rPr>
            </w:pPr>
            <w:r w:rsidRPr="00A82709">
              <w:rPr>
                <w:b/>
                <w:sz w:val="20"/>
                <w:szCs w:val="20"/>
              </w:rPr>
              <w:t>UNEP</w:t>
            </w:r>
          </w:p>
        </w:tc>
      </w:tr>
      <w:tr w:rsidR="00174A37" w:rsidRPr="008D6177" w14:paraId="107B1F9D" w14:textId="77777777" w:rsidTr="00C568EC">
        <w:tc>
          <w:tcPr>
            <w:tcW w:w="2122" w:type="dxa"/>
            <w:vAlign w:val="center"/>
          </w:tcPr>
          <w:p w14:paraId="26598A38" w14:textId="77777777" w:rsidR="00174A37" w:rsidRDefault="00174A37" w:rsidP="00A82709">
            <w:pPr>
              <w:jc w:val="left"/>
              <w:rPr>
                <w:sz w:val="20"/>
                <w:szCs w:val="20"/>
                <w:lang w:val="en-CA" w:eastAsia="en-CA"/>
              </w:rPr>
            </w:pPr>
            <w:r>
              <w:rPr>
                <w:sz w:val="20"/>
                <w:szCs w:val="20"/>
                <w:lang w:val="en-CA" w:eastAsia="en-CA"/>
              </w:rPr>
              <w:t>Thailand</w:t>
            </w:r>
            <w:r w:rsidRPr="00174A37">
              <w:rPr>
                <w:b/>
                <w:sz w:val="20"/>
                <w:szCs w:val="20"/>
                <w:lang w:val="en-CA" w:eastAsia="en-CA"/>
              </w:rPr>
              <w:t>*</w:t>
            </w:r>
          </w:p>
        </w:tc>
        <w:tc>
          <w:tcPr>
            <w:tcW w:w="4252" w:type="dxa"/>
            <w:vAlign w:val="center"/>
          </w:tcPr>
          <w:p w14:paraId="54184B0D" w14:textId="77777777" w:rsidR="00174A37" w:rsidRPr="00A82709" w:rsidRDefault="00174A37" w:rsidP="00A82709">
            <w:pPr>
              <w:jc w:val="left"/>
              <w:rPr>
                <w:sz w:val="20"/>
                <w:szCs w:val="20"/>
                <w:lang w:val="en-CA" w:eastAsia="en-CA"/>
              </w:rPr>
            </w:pPr>
            <w:r>
              <w:rPr>
                <w:sz w:val="20"/>
                <w:szCs w:val="20"/>
                <w:lang w:val="en-CA" w:eastAsia="en-CA"/>
              </w:rPr>
              <w:t>HCFC phase out plan (s</w:t>
            </w:r>
            <w:r w:rsidRPr="00A82709">
              <w:rPr>
                <w:sz w:val="20"/>
                <w:szCs w:val="20"/>
                <w:lang w:val="en-CA" w:eastAsia="en-CA"/>
              </w:rPr>
              <w:t>tage I)</w:t>
            </w:r>
          </w:p>
        </w:tc>
        <w:tc>
          <w:tcPr>
            <w:tcW w:w="2976" w:type="dxa"/>
            <w:vAlign w:val="center"/>
          </w:tcPr>
          <w:p w14:paraId="43042137" w14:textId="77777777" w:rsidR="00174A37" w:rsidRPr="00A82709" w:rsidRDefault="00174A37" w:rsidP="00A82709">
            <w:pPr>
              <w:jc w:val="left"/>
              <w:rPr>
                <w:b/>
                <w:sz w:val="20"/>
                <w:szCs w:val="20"/>
              </w:rPr>
            </w:pPr>
            <w:r>
              <w:rPr>
                <w:b/>
                <w:sz w:val="20"/>
                <w:szCs w:val="20"/>
              </w:rPr>
              <w:t>World Bank</w:t>
            </w:r>
            <w:r w:rsidR="0082464C" w:rsidRPr="0082464C">
              <w:rPr>
                <w:sz w:val="20"/>
                <w:szCs w:val="20"/>
              </w:rPr>
              <w:t>/Japan</w:t>
            </w:r>
          </w:p>
        </w:tc>
      </w:tr>
      <w:tr w:rsidR="00174A37" w:rsidRPr="008D6177" w14:paraId="07E9F148" w14:textId="77777777" w:rsidTr="00C568EC">
        <w:tc>
          <w:tcPr>
            <w:tcW w:w="2122" w:type="dxa"/>
            <w:vAlign w:val="center"/>
          </w:tcPr>
          <w:p w14:paraId="5E787B56" w14:textId="77777777" w:rsidR="00174A37" w:rsidRPr="008D6177" w:rsidRDefault="00174A37" w:rsidP="00174A37">
            <w:pPr>
              <w:jc w:val="left"/>
              <w:rPr>
                <w:sz w:val="20"/>
                <w:lang w:val="en-CA"/>
              </w:rPr>
            </w:pPr>
            <w:r w:rsidRPr="008D6177">
              <w:rPr>
                <w:sz w:val="20"/>
                <w:lang w:val="en-CA"/>
              </w:rPr>
              <w:t xml:space="preserve">Yemen </w:t>
            </w:r>
          </w:p>
        </w:tc>
        <w:tc>
          <w:tcPr>
            <w:tcW w:w="4252" w:type="dxa"/>
            <w:vAlign w:val="center"/>
          </w:tcPr>
          <w:p w14:paraId="4F208003" w14:textId="77777777" w:rsidR="00174A37" w:rsidRPr="008D6177" w:rsidRDefault="00174A37" w:rsidP="00174A37">
            <w:pPr>
              <w:jc w:val="left"/>
              <w:rPr>
                <w:sz w:val="20"/>
                <w:lang w:val="en-CA"/>
              </w:rPr>
            </w:pPr>
            <w:r w:rsidRPr="008D6177">
              <w:rPr>
                <w:sz w:val="20"/>
                <w:lang w:val="en-CA"/>
              </w:rPr>
              <w:t>ODS phase out plan</w:t>
            </w:r>
          </w:p>
        </w:tc>
        <w:tc>
          <w:tcPr>
            <w:tcW w:w="2976" w:type="dxa"/>
            <w:vAlign w:val="center"/>
          </w:tcPr>
          <w:p w14:paraId="2CDBD0E7" w14:textId="77777777" w:rsidR="00174A37" w:rsidRPr="008D6177" w:rsidRDefault="00174A37" w:rsidP="00174A37">
            <w:pPr>
              <w:jc w:val="left"/>
              <w:rPr>
                <w:b/>
                <w:sz w:val="20"/>
                <w:lang w:val="en-CA"/>
              </w:rPr>
            </w:pPr>
            <w:r>
              <w:rPr>
                <w:b/>
                <w:sz w:val="20"/>
                <w:lang w:val="en-CA"/>
              </w:rPr>
              <w:t>UNEP</w:t>
            </w:r>
            <w:r w:rsidRPr="008D6177">
              <w:rPr>
                <w:sz w:val="20"/>
                <w:lang w:val="en-CA"/>
              </w:rPr>
              <w:t>/UNIDO</w:t>
            </w:r>
          </w:p>
        </w:tc>
      </w:tr>
    </w:tbl>
    <w:p w14:paraId="34DA15F2" w14:textId="77777777" w:rsidR="00052C5C" w:rsidRPr="00A82709" w:rsidRDefault="00174A37" w:rsidP="001C3C80">
      <w:pPr>
        <w:tabs>
          <w:tab w:val="left" w:pos="8280"/>
        </w:tabs>
        <w:rPr>
          <w:lang w:val="en-CA"/>
        </w:rPr>
      </w:pPr>
      <w:r w:rsidRPr="00174A37">
        <w:rPr>
          <w:b/>
          <w:sz w:val="16"/>
          <w:szCs w:val="16"/>
          <w:lang w:val="en-CA"/>
        </w:rPr>
        <w:t>*</w:t>
      </w:r>
      <w:r w:rsidRPr="00174A37">
        <w:rPr>
          <w:sz w:val="16"/>
          <w:szCs w:val="16"/>
          <w:lang w:val="en-CA"/>
        </w:rPr>
        <w:t xml:space="preserve"> The PCR for Thailand’s </w:t>
      </w:r>
      <w:r w:rsidRPr="00174A37">
        <w:rPr>
          <w:sz w:val="16"/>
          <w:szCs w:val="16"/>
          <w:lang w:val="en-CA" w:eastAsia="en-CA"/>
        </w:rPr>
        <w:t>HCFC phase out plan (s</w:t>
      </w:r>
      <w:r w:rsidRPr="00A82709">
        <w:rPr>
          <w:sz w:val="16"/>
          <w:szCs w:val="16"/>
          <w:lang w:val="en-CA" w:eastAsia="en-CA"/>
        </w:rPr>
        <w:t>tage I)</w:t>
      </w:r>
      <w:r w:rsidRPr="00174A37">
        <w:rPr>
          <w:sz w:val="16"/>
          <w:szCs w:val="16"/>
          <w:lang w:val="en-CA" w:eastAsia="en-CA"/>
        </w:rPr>
        <w:t xml:space="preserve"> was submitted after the deadline</w:t>
      </w:r>
      <w:r>
        <w:rPr>
          <w:sz w:val="16"/>
          <w:szCs w:val="16"/>
          <w:lang w:val="en-CA" w:eastAsia="en-CA"/>
        </w:rPr>
        <w:t xml:space="preserve"> and will be assessed at the 84</w:t>
      </w:r>
      <w:r w:rsidRPr="00174A37">
        <w:rPr>
          <w:sz w:val="16"/>
          <w:szCs w:val="16"/>
          <w:vertAlign w:val="superscript"/>
          <w:lang w:val="en-CA" w:eastAsia="en-CA"/>
        </w:rPr>
        <w:t>th</w:t>
      </w:r>
      <w:r>
        <w:rPr>
          <w:sz w:val="16"/>
          <w:szCs w:val="16"/>
          <w:lang w:val="en-CA" w:eastAsia="en-CA"/>
        </w:rPr>
        <w:t xml:space="preserve"> meeting</w:t>
      </w:r>
      <w:r>
        <w:rPr>
          <w:sz w:val="20"/>
          <w:szCs w:val="20"/>
          <w:lang w:val="en-CA" w:eastAsia="en-CA"/>
        </w:rPr>
        <w:t xml:space="preserve">. </w:t>
      </w:r>
    </w:p>
    <w:p w14:paraId="2D88C6FF" w14:textId="77777777" w:rsidR="00052C5C" w:rsidRDefault="00052C5C" w:rsidP="001C3C80">
      <w:pPr>
        <w:tabs>
          <w:tab w:val="left" w:pos="8280"/>
        </w:tabs>
      </w:pPr>
    </w:p>
    <w:p w14:paraId="7346F58E" w14:textId="77777777" w:rsidR="00A2547B" w:rsidRDefault="00A2547B" w:rsidP="001C3C80">
      <w:pPr>
        <w:tabs>
          <w:tab w:val="left" w:pos="8280"/>
        </w:tabs>
      </w:pPr>
    </w:p>
    <w:p w14:paraId="04474F63" w14:textId="77777777" w:rsidR="002C5C7A" w:rsidRDefault="002C5C7A" w:rsidP="001C3C80">
      <w:pPr>
        <w:tabs>
          <w:tab w:val="left" w:pos="8280"/>
        </w:tabs>
        <w:sectPr w:rsidR="002C5C7A" w:rsidSect="00AF0E5F">
          <w:headerReference w:type="first" r:id="rId21"/>
          <w:footerReference w:type="first" r:id="rId22"/>
          <w:pgSz w:w="12240" w:h="15840" w:code="1"/>
          <w:pgMar w:top="720" w:right="1440" w:bottom="864" w:left="1440" w:header="720" w:footer="475" w:gutter="0"/>
          <w:pgNumType w:start="1"/>
          <w:cols w:space="720"/>
          <w:titlePg/>
        </w:sectPr>
      </w:pPr>
    </w:p>
    <w:p w14:paraId="3EBD33C0" w14:textId="77777777" w:rsidR="002C5C7A" w:rsidRDefault="002C5C7A" w:rsidP="002C5C7A">
      <w:pPr>
        <w:spacing w:after="240"/>
        <w:jc w:val="center"/>
        <w:rPr>
          <w:b/>
        </w:rPr>
      </w:pPr>
      <w:r w:rsidRPr="002C123E">
        <w:rPr>
          <w:b/>
        </w:rPr>
        <w:lastRenderedPageBreak/>
        <w:t>A</w:t>
      </w:r>
      <w:r>
        <w:rPr>
          <w:b/>
        </w:rPr>
        <w:t>nnex</w:t>
      </w:r>
      <w:r w:rsidRPr="002C123E">
        <w:rPr>
          <w:b/>
        </w:rPr>
        <w:t xml:space="preserve"> V</w:t>
      </w:r>
    </w:p>
    <w:p w14:paraId="7B771BB9" w14:textId="77777777" w:rsidR="002C5C7A" w:rsidRDefault="002C5C7A" w:rsidP="002C5C7A">
      <w:pPr>
        <w:spacing w:after="240"/>
        <w:jc w:val="center"/>
        <w:rPr>
          <w:b/>
        </w:rPr>
      </w:pPr>
      <w:r w:rsidRPr="002C123E">
        <w:rPr>
          <w:b/>
        </w:rPr>
        <w:t>OUTSTANDING MYA PCRs</w:t>
      </w:r>
    </w:p>
    <w:tbl>
      <w:tblPr>
        <w:tblStyle w:val="TableGrid"/>
        <w:tblW w:w="0" w:type="auto"/>
        <w:tblLayout w:type="fixed"/>
        <w:tblLook w:val="04A0" w:firstRow="1" w:lastRow="0" w:firstColumn="1" w:lastColumn="0" w:noHBand="0" w:noVBand="1"/>
      </w:tblPr>
      <w:tblGrid>
        <w:gridCol w:w="2405"/>
        <w:gridCol w:w="3402"/>
        <w:gridCol w:w="3543"/>
      </w:tblGrid>
      <w:tr w:rsidR="00C568EC" w:rsidRPr="008D6177" w14:paraId="50ADFE5C" w14:textId="77777777" w:rsidTr="00DB3770">
        <w:tc>
          <w:tcPr>
            <w:tcW w:w="2405" w:type="dxa"/>
            <w:vAlign w:val="center"/>
          </w:tcPr>
          <w:p w14:paraId="236F7348" w14:textId="77777777" w:rsidR="00C568EC" w:rsidRPr="008D6177" w:rsidRDefault="00C568EC" w:rsidP="00C568EC">
            <w:pPr>
              <w:jc w:val="center"/>
              <w:rPr>
                <w:b/>
                <w:sz w:val="20"/>
                <w:lang w:val="en-CA"/>
              </w:rPr>
            </w:pPr>
            <w:r w:rsidRPr="008D6177">
              <w:rPr>
                <w:b/>
                <w:sz w:val="20"/>
                <w:lang w:val="en-CA"/>
              </w:rPr>
              <w:t>Country</w:t>
            </w:r>
          </w:p>
        </w:tc>
        <w:tc>
          <w:tcPr>
            <w:tcW w:w="3402" w:type="dxa"/>
            <w:vAlign w:val="center"/>
          </w:tcPr>
          <w:p w14:paraId="05A65A5D" w14:textId="77777777" w:rsidR="00C568EC" w:rsidRPr="008D6177" w:rsidRDefault="00C568EC" w:rsidP="00C568EC">
            <w:pPr>
              <w:jc w:val="center"/>
              <w:rPr>
                <w:b/>
                <w:sz w:val="20"/>
                <w:lang w:val="en-CA"/>
              </w:rPr>
            </w:pPr>
            <w:r w:rsidRPr="008D6177">
              <w:rPr>
                <w:b/>
                <w:sz w:val="20"/>
                <w:lang w:val="en-CA"/>
              </w:rPr>
              <w:t>MYA Sector/Title</w:t>
            </w:r>
          </w:p>
        </w:tc>
        <w:tc>
          <w:tcPr>
            <w:tcW w:w="3543" w:type="dxa"/>
            <w:vAlign w:val="center"/>
          </w:tcPr>
          <w:p w14:paraId="59E56705" w14:textId="77777777" w:rsidR="00C568EC" w:rsidRPr="008D6177" w:rsidRDefault="00C568EC" w:rsidP="00C568EC">
            <w:pPr>
              <w:jc w:val="center"/>
              <w:rPr>
                <w:b/>
                <w:sz w:val="20"/>
                <w:lang w:val="en-CA"/>
              </w:rPr>
            </w:pPr>
            <w:r w:rsidRPr="008D6177">
              <w:rPr>
                <w:b/>
                <w:sz w:val="20"/>
                <w:lang w:val="en-CA"/>
              </w:rPr>
              <w:t>Lead agency and Cooperating agency</w:t>
            </w:r>
          </w:p>
        </w:tc>
      </w:tr>
      <w:tr w:rsidR="00C568EC" w:rsidRPr="008D6177" w14:paraId="7E7F08DB" w14:textId="77777777" w:rsidTr="00DB3770">
        <w:tc>
          <w:tcPr>
            <w:tcW w:w="2405" w:type="dxa"/>
            <w:vAlign w:val="center"/>
          </w:tcPr>
          <w:p w14:paraId="3E03FD91" w14:textId="77777777" w:rsidR="00C568EC" w:rsidRDefault="00C568EC" w:rsidP="00C568EC">
            <w:pPr>
              <w:jc w:val="left"/>
              <w:rPr>
                <w:sz w:val="20"/>
                <w:lang w:val="en-CA"/>
              </w:rPr>
            </w:pPr>
            <w:r>
              <w:rPr>
                <w:sz w:val="20"/>
                <w:lang w:val="en-CA"/>
              </w:rPr>
              <w:t>Argentina</w:t>
            </w:r>
          </w:p>
        </w:tc>
        <w:tc>
          <w:tcPr>
            <w:tcW w:w="3402" w:type="dxa"/>
            <w:vAlign w:val="center"/>
          </w:tcPr>
          <w:p w14:paraId="3A237DF7" w14:textId="77777777" w:rsidR="00C568EC" w:rsidRPr="0028244D" w:rsidRDefault="00C568EC" w:rsidP="00C568EC">
            <w:pPr>
              <w:jc w:val="left"/>
              <w:rPr>
                <w:sz w:val="20"/>
                <w:lang w:val="en-CA"/>
              </w:rPr>
            </w:pPr>
            <w:r w:rsidRPr="00485D3D">
              <w:rPr>
                <w:sz w:val="20"/>
                <w:lang w:val="en-CA"/>
              </w:rPr>
              <w:t>Production CFC</w:t>
            </w:r>
          </w:p>
        </w:tc>
        <w:tc>
          <w:tcPr>
            <w:tcW w:w="3543" w:type="dxa"/>
            <w:vAlign w:val="center"/>
          </w:tcPr>
          <w:p w14:paraId="7EA441D8" w14:textId="77777777" w:rsidR="00C568EC" w:rsidRDefault="00C568EC" w:rsidP="00C568EC">
            <w:pPr>
              <w:jc w:val="left"/>
              <w:rPr>
                <w:b/>
                <w:sz w:val="20"/>
                <w:lang w:val="en-CA"/>
              </w:rPr>
            </w:pPr>
            <w:r>
              <w:rPr>
                <w:b/>
                <w:sz w:val="20"/>
                <w:lang w:val="en-CA"/>
              </w:rPr>
              <w:t>World Bank</w:t>
            </w:r>
          </w:p>
        </w:tc>
      </w:tr>
      <w:tr w:rsidR="00C568EC" w:rsidRPr="008D6177" w14:paraId="68E8C527" w14:textId="77777777" w:rsidTr="00DB3770">
        <w:tc>
          <w:tcPr>
            <w:tcW w:w="2405" w:type="dxa"/>
            <w:vAlign w:val="center"/>
          </w:tcPr>
          <w:p w14:paraId="6A83B078" w14:textId="77777777" w:rsidR="00C568EC" w:rsidRDefault="00C568EC" w:rsidP="00C568EC">
            <w:pPr>
              <w:jc w:val="left"/>
              <w:rPr>
                <w:sz w:val="20"/>
                <w:lang w:val="en-CA"/>
              </w:rPr>
            </w:pPr>
            <w:r>
              <w:rPr>
                <w:sz w:val="20"/>
                <w:lang w:val="en-CA"/>
              </w:rPr>
              <w:t>Bahamas</w:t>
            </w:r>
          </w:p>
        </w:tc>
        <w:tc>
          <w:tcPr>
            <w:tcW w:w="3402" w:type="dxa"/>
            <w:vAlign w:val="center"/>
          </w:tcPr>
          <w:p w14:paraId="5915CF9F" w14:textId="77777777" w:rsidR="00C568EC" w:rsidRPr="0028244D" w:rsidRDefault="00C568EC" w:rsidP="00C568EC">
            <w:pPr>
              <w:jc w:val="left"/>
              <w:rPr>
                <w:sz w:val="20"/>
                <w:lang w:val="en-CA"/>
              </w:rPr>
            </w:pPr>
            <w:r w:rsidRPr="0028244D">
              <w:rPr>
                <w:sz w:val="20"/>
                <w:lang w:val="en-CA"/>
              </w:rPr>
              <w:t xml:space="preserve">CFC </w:t>
            </w:r>
            <w:r>
              <w:rPr>
                <w:sz w:val="20"/>
                <w:lang w:val="en-CA"/>
              </w:rPr>
              <w:t>phase out p</w:t>
            </w:r>
            <w:r w:rsidRPr="008D6177">
              <w:rPr>
                <w:sz w:val="20"/>
                <w:lang w:val="en-CA"/>
              </w:rPr>
              <w:t>lan</w:t>
            </w:r>
          </w:p>
        </w:tc>
        <w:tc>
          <w:tcPr>
            <w:tcW w:w="3543" w:type="dxa"/>
            <w:vAlign w:val="center"/>
          </w:tcPr>
          <w:p w14:paraId="34CAF369" w14:textId="77777777" w:rsidR="00C568EC" w:rsidRDefault="00C568EC" w:rsidP="00C568EC">
            <w:pPr>
              <w:jc w:val="left"/>
              <w:rPr>
                <w:b/>
                <w:sz w:val="20"/>
                <w:lang w:val="en-CA"/>
              </w:rPr>
            </w:pPr>
            <w:r>
              <w:rPr>
                <w:b/>
                <w:sz w:val="20"/>
                <w:lang w:val="en-CA"/>
              </w:rPr>
              <w:t>World Bank</w:t>
            </w:r>
          </w:p>
        </w:tc>
      </w:tr>
      <w:tr w:rsidR="00C568EC" w:rsidRPr="008D6177" w14:paraId="790E953D" w14:textId="77777777" w:rsidTr="00DB3770">
        <w:tc>
          <w:tcPr>
            <w:tcW w:w="2405" w:type="dxa"/>
            <w:vAlign w:val="center"/>
          </w:tcPr>
          <w:p w14:paraId="44E06A58" w14:textId="77777777" w:rsidR="00C568EC" w:rsidRDefault="00C568EC" w:rsidP="00C568EC">
            <w:pPr>
              <w:jc w:val="left"/>
              <w:rPr>
                <w:sz w:val="20"/>
                <w:lang w:val="en-CA"/>
              </w:rPr>
            </w:pPr>
            <w:r>
              <w:rPr>
                <w:sz w:val="20"/>
                <w:lang w:val="en-CA"/>
              </w:rPr>
              <w:t>Bahrain</w:t>
            </w:r>
          </w:p>
        </w:tc>
        <w:tc>
          <w:tcPr>
            <w:tcW w:w="3402" w:type="dxa"/>
            <w:vAlign w:val="center"/>
          </w:tcPr>
          <w:p w14:paraId="705C9180" w14:textId="77777777" w:rsidR="00C568EC" w:rsidRPr="0028244D" w:rsidRDefault="00C568EC" w:rsidP="00C568EC">
            <w:pPr>
              <w:jc w:val="left"/>
              <w:rPr>
                <w:sz w:val="20"/>
                <w:lang w:val="en-CA"/>
              </w:rPr>
            </w:pPr>
            <w:r w:rsidRPr="0028244D">
              <w:rPr>
                <w:sz w:val="20"/>
                <w:lang w:val="en-CA"/>
              </w:rPr>
              <w:t xml:space="preserve">CFC </w:t>
            </w:r>
            <w:r>
              <w:rPr>
                <w:sz w:val="20"/>
                <w:lang w:val="en-CA"/>
              </w:rPr>
              <w:t>phase out p</w:t>
            </w:r>
            <w:r w:rsidRPr="008D6177">
              <w:rPr>
                <w:sz w:val="20"/>
                <w:lang w:val="en-CA"/>
              </w:rPr>
              <w:t>lan</w:t>
            </w:r>
          </w:p>
        </w:tc>
        <w:tc>
          <w:tcPr>
            <w:tcW w:w="3543" w:type="dxa"/>
            <w:vAlign w:val="center"/>
          </w:tcPr>
          <w:p w14:paraId="2A46CC0B" w14:textId="77777777" w:rsidR="00C568EC" w:rsidRDefault="00C568EC" w:rsidP="00C568EC">
            <w:pPr>
              <w:jc w:val="left"/>
              <w:rPr>
                <w:b/>
                <w:sz w:val="20"/>
                <w:lang w:val="en-CA"/>
              </w:rPr>
            </w:pPr>
            <w:r>
              <w:rPr>
                <w:b/>
                <w:sz w:val="20"/>
                <w:lang w:val="en-CA"/>
              </w:rPr>
              <w:t>UNEP</w:t>
            </w:r>
            <w:r w:rsidRPr="00485D3D">
              <w:rPr>
                <w:sz w:val="20"/>
                <w:lang w:val="en-CA"/>
              </w:rPr>
              <w:t>/UNDP</w:t>
            </w:r>
          </w:p>
        </w:tc>
      </w:tr>
      <w:tr w:rsidR="00C568EC" w:rsidRPr="008D6177" w14:paraId="60F76DB7" w14:textId="77777777" w:rsidTr="00DB3770">
        <w:tc>
          <w:tcPr>
            <w:tcW w:w="2405" w:type="dxa"/>
            <w:vAlign w:val="center"/>
          </w:tcPr>
          <w:p w14:paraId="3F803DCC" w14:textId="77777777" w:rsidR="00C568EC" w:rsidRPr="008D6177" w:rsidRDefault="00C568EC" w:rsidP="00C568EC">
            <w:pPr>
              <w:jc w:val="left"/>
              <w:rPr>
                <w:sz w:val="20"/>
                <w:lang w:val="en-CA"/>
              </w:rPr>
            </w:pPr>
            <w:r>
              <w:rPr>
                <w:sz w:val="20"/>
                <w:lang w:val="en-CA"/>
              </w:rPr>
              <w:t xml:space="preserve">Bolivia </w:t>
            </w:r>
            <w:r w:rsidRPr="00070FA2">
              <w:rPr>
                <w:color w:val="000000"/>
                <w:sz w:val="20"/>
                <w:szCs w:val="20"/>
                <w:lang w:val="en-CA" w:eastAsia="en-CA"/>
              </w:rPr>
              <w:t>(Plurinational State of)</w:t>
            </w:r>
          </w:p>
        </w:tc>
        <w:tc>
          <w:tcPr>
            <w:tcW w:w="3402" w:type="dxa"/>
            <w:vAlign w:val="center"/>
          </w:tcPr>
          <w:p w14:paraId="35CF7FAB" w14:textId="77777777" w:rsidR="00C568EC" w:rsidRPr="008D6177" w:rsidRDefault="00C568EC" w:rsidP="00C568EC">
            <w:pPr>
              <w:jc w:val="left"/>
              <w:rPr>
                <w:sz w:val="20"/>
                <w:lang w:val="en-CA"/>
              </w:rPr>
            </w:pPr>
            <w:r>
              <w:rPr>
                <w:sz w:val="20"/>
                <w:lang w:val="en-CA"/>
              </w:rPr>
              <w:t>ODS</w:t>
            </w:r>
            <w:r w:rsidRPr="008D6177">
              <w:rPr>
                <w:sz w:val="20"/>
                <w:lang w:val="en-CA"/>
              </w:rPr>
              <w:t xml:space="preserve"> </w:t>
            </w:r>
            <w:r>
              <w:rPr>
                <w:sz w:val="20"/>
                <w:lang w:val="en-CA"/>
              </w:rPr>
              <w:t>phase out p</w:t>
            </w:r>
            <w:r w:rsidRPr="008D6177">
              <w:rPr>
                <w:sz w:val="20"/>
                <w:lang w:val="en-CA"/>
              </w:rPr>
              <w:t>lan</w:t>
            </w:r>
          </w:p>
        </w:tc>
        <w:tc>
          <w:tcPr>
            <w:tcW w:w="3543" w:type="dxa"/>
            <w:vAlign w:val="center"/>
          </w:tcPr>
          <w:p w14:paraId="7461A4AD" w14:textId="77777777" w:rsidR="00C568EC" w:rsidRPr="008D6177" w:rsidRDefault="00C568EC" w:rsidP="00C568EC">
            <w:pPr>
              <w:jc w:val="left"/>
              <w:rPr>
                <w:sz w:val="20"/>
                <w:lang w:val="en-CA"/>
              </w:rPr>
            </w:pPr>
            <w:r>
              <w:rPr>
                <w:b/>
                <w:sz w:val="20"/>
                <w:lang w:val="en-CA"/>
              </w:rPr>
              <w:t>Canada</w:t>
            </w:r>
            <w:r w:rsidRPr="008D6177">
              <w:rPr>
                <w:sz w:val="20"/>
                <w:lang w:val="en-CA"/>
              </w:rPr>
              <w:t>/UN</w:t>
            </w:r>
            <w:r>
              <w:rPr>
                <w:sz w:val="20"/>
                <w:lang w:val="en-CA"/>
              </w:rPr>
              <w:t>D</w:t>
            </w:r>
            <w:r w:rsidRPr="008D6177">
              <w:rPr>
                <w:sz w:val="20"/>
                <w:lang w:val="en-CA"/>
              </w:rPr>
              <w:t>P</w:t>
            </w:r>
          </w:p>
        </w:tc>
      </w:tr>
      <w:tr w:rsidR="00C568EC" w:rsidRPr="008D6177" w14:paraId="14A42851" w14:textId="77777777" w:rsidTr="00DB3770">
        <w:tc>
          <w:tcPr>
            <w:tcW w:w="2405" w:type="dxa"/>
            <w:vAlign w:val="center"/>
          </w:tcPr>
          <w:p w14:paraId="0F3902D7" w14:textId="77777777" w:rsidR="00C568EC" w:rsidRDefault="00C568EC" w:rsidP="00C568EC">
            <w:pPr>
              <w:jc w:val="left"/>
              <w:rPr>
                <w:sz w:val="20"/>
                <w:lang w:val="en-CA"/>
              </w:rPr>
            </w:pPr>
            <w:r>
              <w:rPr>
                <w:sz w:val="20"/>
                <w:lang w:val="en-CA"/>
              </w:rPr>
              <w:t>China</w:t>
            </w:r>
          </w:p>
        </w:tc>
        <w:tc>
          <w:tcPr>
            <w:tcW w:w="3402" w:type="dxa"/>
            <w:vAlign w:val="center"/>
          </w:tcPr>
          <w:p w14:paraId="192EA12A" w14:textId="7E7834C3" w:rsidR="00C568EC" w:rsidRPr="0028244D" w:rsidRDefault="00364FB0" w:rsidP="00C568EC">
            <w:pPr>
              <w:jc w:val="left"/>
              <w:rPr>
                <w:sz w:val="20"/>
                <w:lang w:val="en-CA"/>
              </w:rPr>
            </w:pPr>
            <w:r>
              <w:rPr>
                <w:sz w:val="20"/>
                <w:lang w:val="en-CA"/>
              </w:rPr>
              <w:t>CFCs/CTC/Halon a</w:t>
            </w:r>
            <w:r w:rsidR="00C568EC" w:rsidRPr="00485D3D">
              <w:rPr>
                <w:sz w:val="20"/>
                <w:lang w:val="en-CA"/>
              </w:rPr>
              <w:t xml:space="preserve">ccelerated </w:t>
            </w:r>
            <w:r w:rsidR="00C568EC">
              <w:rPr>
                <w:sz w:val="20"/>
                <w:lang w:val="en-CA"/>
              </w:rPr>
              <w:t>phase out p</w:t>
            </w:r>
            <w:r w:rsidR="00C568EC" w:rsidRPr="008D6177">
              <w:rPr>
                <w:sz w:val="20"/>
                <w:lang w:val="en-CA"/>
              </w:rPr>
              <w:t>lan</w:t>
            </w:r>
          </w:p>
        </w:tc>
        <w:tc>
          <w:tcPr>
            <w:tcW w:w="3543" w:type="dxa"/>
            <w:vAlign w:val="center"/>
          </w:tcPr>
          <w:p w14:paraId="2CE97E6F" w14:textId="77777777" w:rsidR="00C568EC" w:rsidRDefault="00C568EC" w:rsidP="00C568EC">
            <w:pPr>
              <w:jc w:val="left"/>
              <w:rPr>
                <w:b/>
                <w:sz w:val="20"/>
                <w:lang w:val="en-CA"/>
              </w:rPr>
            </w:pPr>
            <w:r>
              <w:rPr>
                <w:b/>
                <w:sz w:val="20"/>
                <w:lang w:val="en-CA"/>
              </w:rPr>
              <w:t>World Bank</w:t>
            </w:r>
            <w:r w:rsidRPr="00485D3D">
              <w:rPr>
                <w:sz w:val="20"/>
                <w:lang w:val="en-CA"/>
              </w:rPr>
              <w:t>/United States</w:t>
            </w:r>
          </w:p>
        </w:tc>
      </w:tr>
      <w:tr w:rsidR="006A7919" w:rsidRPr="008D6177" w14:paraId="6C8AFAAE" w14:textId="77777777" w:rsidTr="00DB3770">
        <w:tc>
          <w:tcPr>
            <w:tcW w:w="2405" w:type="dxa"/>
            <w:vAlign w:val="center"/>
          </w:tcPr>
          <w:p w14:paraId="78AB638B" w14:textId="77777777" w:rsidR="006A7919" w:rsidRDefault="006A7919" w:rsidP="006A7919">
            <w:pPr>
              <w:jc w:val="left"/>
              <w:rPr>
                <w:sz w:val="20"/>
                <w:lang w:val="en-CA"/>
              </w:rPr>
            </w:pPr>
            <w:r>
              <w:rPr>
                <w:sz w:val="20"/>
                <w:lang w:val="en-CA"/>
              </w:rPr>
              <w:t>China</w:t>
            </w:r>
          </w:p>
        </w:tc>
        <w:tc>
          <w:tcPr>
            <w:tcW w:w="3402" w:type="dxa"/>
            <w:vAlign w:val="center"/>
          </w:tcPr>
          <w:p w14:paraId="6216CD92" w14:textId="77777777" w:rsidR="006A7919" w:rsidRPr="0028244D" w:rsidRDefault="006A7919" w:rsidP="006A7919">
            <w:pPr>
              <w:jc w:val="left"/>
              <w:rPr>
                <w:sz w:val="20"/>
                <w:lang w:val="en-CA"/>
              </w:rPr>
            </w:pPr>
            <w:r>
              <w:rPr>
                <w:sz w:val="20"/>
                <w:lang w:val="en-CA"/>
              </w:rPr>
              <w:t>Halon</w:t>
            </w:r>
          </w:p>
        </w:tc>
        <w:tc>
          <w:tcPr>
            <w:tcW w:w="3543" w:type="dxa"/>
            <w:vAlign w:val="center"/>
          </w:tcPr>
          <w:p w14:paraId="1FD94078" w14:textId="77777777" w:rsidR="006A7919" w:rsidRDefault="006A7919" w:rsidP="006A7919">
            <w:pPr>
              <w:jc w:val="left"/>
              <w:rPr>
                <w:b/>
                <w:sz w:val="20"/>
                <w:lang w:val="en-CA"/>
              </w:rPr>
            </w:pPr>
            <w:r>
              <w:rPr>
                <w:b/>
                <w:sz w:val="20"/>
                <w:lang w:val="en-CA"/>
              </w:rPr>
              <w:t>World Bank</w:t>
            </w:r>
          </w:p>
        </w:tc>
      </w:tr>
      <w:tr w:rsidR="006A7919" w:rsidRPr="008D6177" w14:paraId="30DA8A7B" w14:textId="77777777" w:rsidTr="00DB3770">
        <w:tc>
          <w:tcPr>
            <w:tcW w:w="2405" w:type="dxa"/>
            <w:vAlign w:val="center"/>
          </w:tcPr>
          <w:p w14:paraId="2ABFE32B" w14:textId="77777777" w:rsidR="006A7919" w:rsidRDefault="006A7919" w:rsidP="006A7919">
            <w:pPr>
              <w:jc w:val="left"/>
              <w:rPr>
                <w:sz w:val="20"/>
                <w:lang w:val="en-CA"/>
              </w:rPr>
            </w:pPr>
            <w:r>
              <w:rPr>
                <w:sz w:val="20"/>
                <w:lang w:val="en-CA"/>
              </w:rPr>
              <w:t>China</w:t>
            </w:r>
          </w:p>
        </w:tc>
        <w:tc>
          <w:tcPr>
            <w:tcW w:w="3402" w:type="dxa"/>
            <w:vAlign w:val="center"/>
          </w:tcPr>
          <w:p w14:paraId="1E7AA923" w14:textId="77777777" w:rsidR="006A7919" w:rsidRPr="0028244D" w:rsidRDefault="006A7919" w:rsidP="006A7919">
            <w:pPr>
              <w:jc w:val="left"/>
              <w:rPr>
                <w:sz w:val="20"/>
                <w:lang w:val="en-CA"/>
              </w:rPr>
            </w:pPr>
            <w:r>
              <w:rPr>
                <w:sz w:val="20"/>
                <w:lang w:val="en-CA"/>
              </w:rPr>
              <w:t>Process agent (phase I)</w:t>
            </w:r>
          </w:p>
        </w:tc>
        <w:tc>
          <w:tcPr>
            <w:tcW w:w="3543" w:type="dxa"/>
            <w:vAlign w:val="center"/>
          </w:tcPr>
          <w:p w14:paraId="62B76640" w14:textId="77777777" w:rsidR="006A7919" w:rsidRDefault="006A7919" w:rsidP="006A7919">
            <w:pPr>
              <w:jc w:val="left"/>
              <w:rPr>
                <w:b/>
                <w:sz w:val="20"/>
                <w:lang w:val="en-CA"/>
              </w:rPr>
            </w:pPr>
            <w:r>
              <w:rPr>
                <w:b/>
                <w:sz w:val="20"/>
                <w:lang w:val="en-CA"/>
              </w:rPr>
              <w:t>World Bank</w:t>
            </w:r>
          </w:p>
        </w:tc>
      </w:tr>
      <w:tr w:rsidR="006A7919" w:rsidRPr="008D6177" w14:paraId="71B8318F" w14:textId="77777777" w:rsidTr="00DB3770">
        <w:tc>
          <w:tcPr>
            <w:tcW w:w="2405" w:type="dxa"/>
            <w:vAlign w:val="center"/>
          </w:tcPr>
          <w:p w14:paraId="4AFF535F" w14:textId="77777777" w:rsidR="006A7919" w:rsidRDefault="006A7919" w:rsidP="006A7919">
            <w:pPr>
              <w:jc w:val="left"/>
              <w:rPr>
                <w:sz w:val="20"/>
                <w:lang w:val="en-CA"/>
              </w:rPr>
            </w:pPr>
            <w:r>
              <w:rPr>
                <w:sz w:val="20"/>
                <w:lang w:val="en-CA"/>
              </w:rPr>
              <w:t>China</w:t>
            </w:r>
          </w:p>
        </w:tc>
        <w:tc>
          <w:tcPr>
            <w:tcW w:w="3402" w:type="dxa"/>
            <w:vAlign w:val="center"/>
          </w:tcPr>
          <w:p w14:paraId="402E3050" w14:textId="77777777" w:rsidR="006A7919" w:rsidRPr="0028244D" w:rsidRDefault="006A7919" w:rsidP="006A7919">
            <w:pPr>
              <w:jc w:val="left"/>
              <w:rPr>
                <w:sz w:val="20"/>
                <w:lang w:val="en-CA"/>
              </w:rPr>
            </w:pPr>
            <w:r>
              <w:rPr>
                <w:sz w:val="20"/>
                <w:lang w:val="en-CA"/>
              </w:rPr>
              <w:t>Process agent (phase II)</w:t>
            </w:r>
          </w:p>
        </w:tc>
        <w:tc>
          <w:tcPr>
            <w:tcW w:w="3543" w:type="dxa"/>
            <w:vAlign w:val="center"/>
          </w:tcPr>
          <w:p w14:paraId="47004DDF" w14:textId="77777777" w:rsidR="006A7919" w:rsidRDefault="006A7919" w:rsidP="006A7919">
            <w:pPr>
              <w:jc w:val="left"/>
              <w:rPr>
                <w:b/>
                <w:sz w:val="20"/>
                <w:lang w:val="en-CA"/>
              </w:rPr>
            </w:pPr>
            <w:r>
              <w:rPr>
                <w:b/>
                <w:sz w:val="20"/>
                <w:lang w:val="en-CA"/>
              </w:rPr>
              <w:t>World Bank</w:t>
            </w:r>
          </w:p>
        </w:tc>
      </w:tr>
      <w:tr w:rsidR="006A7919" w:rsidRPr="008D6177" w14:paraId="4E645EF1" w14:textId="77777777" w:rsidTr="00DB3770">
        <w:tc>
          <w:tcPr>
            <w:tcW w:w="2405" w:type="dxa"/>
            <w:vAlign w:val="center"/>
          </w:tcPr>
          <w:p w14:paraId="42523B14" w14:textId="77777777" w:rsidR="006A7919" w:rsidRDefault="006A7919" w:rsidP="006A7919">
            <w:pPr>
              <w:jc w:val="left"/>
              <w:rPr>
                <w:sz w:val="20"/>
                <w:lang w:val="en-CA"/>
              </w:rPr>
            </w:pPr>
            <w:r>
              <w:rPr>
                <w:sz w:val="20"/>
                <w:lang w:val="en-CA"/>
              </w:rPr>
              <w:t>India</w:t>
            </w:r>
          </w:p>
        </w:tc>
        <w:tc>
          <w:tcPr>
            <w:tcW w:w="3402" w:type="dxa"/>
            <w:vAlign w:val="center"/>
          </w:tcPr>
          <w:p w14:paraId="67B1391E" w14:textId="77777777" w:rsidR="006A7919" w:rsidRPr="0028244D" w:rsidRDefault="006A7919" w:rsidP="006A7919">
            <w:pPr>
              <w:jc w:val="left"/>
              <w:rPr>
                <w:sz w:val="20"/>
                <w:lang w:val="en-CA"/>
              </w:rPr>
            </w:pPr>
            <w:r>
              <w:rPr>
                <w:sz w:val="20"/>
                <w:lang w:val="en-CA"/>
              </w:rPr>
              <w:t>Production CFC</w:t>
            </w:r>
          </w:p>
        </w:tc>
        <w:tc>
          <w:tcPr>
            <w:tcW w:w="3543" w:type="dxa"/>
            <w:vAlign w:val="center"/>
          </w:tcPr>
          <w:p w14:paraId="14E91F59" w14:textId="77777777" w:rsidR="006A7919" w:rsidRDefault="006A7919" w:rsidP="006A7919">
            <w:pPr>
              <w:jc w:val="left"/>
              <w:rPr>
                <w:b/>
                <w:sz w:val="20"/>
                <w:lang w:val="en-CA"/>
              </w:rPr>
            </w:pPr>
            <w:r>
              <w:rPr>
                <w:b/>
                <w:sz w:val="20"/>
                <w:lang w:val="en-CA"/>
              </w:rPr>
              <w:t>World Bank</w:t>
            </w:r>
          </w:p>
        </w:tc>
      </w:tr>
      <w:tr w:rsidR="00DB3770" w:rsidRPr="008D6177" w14:paraId="288CC3DD" w14:textId="77777777" w:rsidTr="00DB3770">
        <w:tc>
          <w:tcPr>
            <w:tcW w:w="2405" w:type="dxa"/>
            <w:vAlign w:val="center"/>
          </w:tcPr>
          <w:p w14:paraId="7B9B1392" w14:textId="77777777" w:rsidR="00DB3770" w:rsidRDefault="00DB3770" w:rsidP="00DB3770">
            <w:pPr>
              <w:jc w:val="left"/>
              <w:rPr>
                <w:sz w:val="20"/>
                <w:lang w:val="en-CA"/>
              </w:rPr>
            </w:pPr>
            <w:r w:rsidRPr="002C123E">
              <w:rPr>
                <w:sz w:val="20"/>
                <w:lang w:val="en-CA"/>
              </w:rPr>
              <w:t>Iran (Islamic Republic of)</w:t>
            </w:r>
            <w:r w:rsidRPr="00DB3770">
              <w:rPr>
                <w:b/>
                <w:sz w:val="20"/>
                <w:lang w:val="en-CA"/>
              </w:rPr>
              <w:t>*</w:t>
            </w:r>
          </w:p>
        </w:tc>
        <w:tc>
          <w:tcPr>
            <w:tcW w:w="3402" w:type="dxa"/>
            <w:vAlign w:val="center"/>
          </w:tcPr>
          <w:p w14:paraId="074AC7F2" w14:textId="77777777" w:rsidR="00DB3770" w:rsidRDefault="00DB3770" w:rsidP="00DB3770">
            <w:pPr>
              <w:jc w:val="left"/>
              <w:rPr>
                <w:sz w:val="20"/>
                <w:lang w:val="en-CA"/>
              </w:rPr>
            </w:pPr>
            <w:r w:rsidRPr="0028244D">
              <w:rPr>
                <w:sz w:val="20"/>
                <w:lang w:val="en-CA"/>
              </w:rPr>
              <w:t xml:space="preserve">CFC </w:t>
            </w:r>
            <w:r>
              <w:rPr>
                <w:sz w:val="20"/>
                <w:lang w:val="en-CA"/>
              </w:rPr>
              <w:t>phase out p</w:t>
            </w:r>
            <w:r w:rsidRPr="008D6177">
              <w:rPr>
                <w:sz w:val="20"/>
                <w:lang w:val="en-CA"/>
              </w:rPr>
              <w:t>lan</w:t>
            </w:r>
            <w:r w:rsidRPr="0028244D">
              <w:rPr>
                <w:sz w:val="20"/>
                <w:lang w:val="en-CA"/>
              </w:rPr>
              <w:t xml:space="preserve"> - MAC R&amp;R</w:t>
            </w:r>
          </w:p>
        </w:tc>
        <w:tc>
          <w:tcPr>
            <w:tcW w:w="3543" w:type="dxa"/>
            <w:vAlign w:val="center"/>
          </w:tcPr>
          <w:p w14:paraId="5AE544C9" w14:textId="77777777" w:rsidR="00DB3770" w:rsidRDefault="00DB3770" w:rsidP="00DB3770">
            <w:pPr>
              <w:jc w:val="left"/>
              <w:rPr>
                <w:b/>
                <w:sz w:val="20"/>
                <w:lang w:val="en-CA"/>
              </w:rPr>
            </w:pPr>
            <w:r>
              <w:rPr>
                <w:b/>
                <w:sz w:val="20"/>
                <w:lang w:val="en-CA"/>
              </w:rPr>
              <w:t>France</w:t>
            </w:r>
          </w:p>
        </w:tc>
      </w:tr>
      <w:tr w:rsidR="00B173FA" w:rsidRPr="008D6177" w14:paraId="711C3896" w14:textId="77777777" w:rsidTr="00DB3770">
        <w:tc>
          <w:tcPr>
            <w:tcW w:w="2405" w:type="dxa"/>
            <w:vAlign w:val="center"/>
          </w:tcPr>
          <w:p w14:paraId="3B42BDE4" w14:textId="77777777" w:rsidR="00B173FA" w:rsidRDefault="00B173FA" w:rsidP="00B173FA">
            <w:pPr>
              <w:jc w:val="left"/>
              <w:rPr>
                <w:sz w:val="20"/>
                <w:lang w:val="en-CA"/>
              </w:rPr>
            </w:pPr>
            <w:r>
              <w:rPr>
                <w:sz w:val="20"/>
                <w:lang w:val="en-CA"/>
              </w:rPr>
              <w:t>Kuwait</w:t>
            </w:r>
          </w:p>
        </w:tc>
        <w:tc>
          <w:tcPr>
            <w:tcW w:w="3402" w:type="dxa"/>
            <w:vAlign w:val="center"/>
          </w:tcPr>
          <w:p w14:paraId="0A7BAE0C" w14:textId="77777777" w:rsidR="00B173FA" w:rsidRPr="0028244D" w:rsidRDefault="00B173FA" w:rsidP="00B173FA">
            <w:pPr>
              <w:jc w:val="left"/>
              <w:rPr>
                <w:sz w:val="20"/>
                <w:lang w:val="en-CA"/>
              </w:rPr>
            </w:pPr>
            <w:r>
              <w:rPr>
                <w:sz w:val="20"/>
                <w:lang w:val="en-CA"/>
              </w:rPr>
              <w:t>ODS</w:t>
            </w:r>
            <w:r w:rsidRPr="008D6177">
              <w:rPr>
                <w:sz w:val="20"/>
                <w:lang w:val="en-CA"/>
              </w:rPr>
              <w:t xml:space="preserve"> </w:t>
            </w:r>
            <w:r>
              <w:rPr>
                <w:sz w:val="20"/>
                <w:lang w:val="en-CA"/>
              </w:rPr>
              <w:t>phase out p</w:t>
            </w:r>
            <w:r w:rsidRPr="008D6177">
              <w:rPr>
                <w:sz w:val="20"/>
                <w:lang w:val="en-CA"/>
              </w:rPr>
              <w:t>lan</w:t>
            </w:r>
          </w:p>
        </w:tc>
        <w:tc>
          <w:tcPr>
            <w:tcW w:w="3543" w:type="dxa"/>
            <w:vAlign w:val="center"/>
          </w:tcPr>
          <w:p w14:paraId="45D0AA25" w14:textId="77777777" w:rsidR="00B173FA" w:rsidRDefault="00B173FA" w:rsidP="00B173FA">
            <w:pPr>
              <w:jc w:val="left"/>
              <w:rPr>
                <w:b/>
                <w:sz w:val="20"/>
                <w:lang w:val="en-CA"/>
              </w:rPr>
            </w:pPr>
            <w:r>
              <w:rPr>
                <w:b/>
                <w:sz w:val="20"/>
                <w:lang w:val="en-CA"/>
              </w:rPr>
              <w:t>UNEP</w:t>
            </w:r>
            <w:r w:rsidRPr="00485D3D">
              <w:rPr>
                <w:sz w:val="20"/>
                <w:lang w:val="en-CA"/>
              </w:rPr>
              <w:t>/UNIDO</w:t>
            </w:r>
          </w:p>
        </w:tc>
      </w:tr>
      <w:tr w:rsidR="00B173FA" w:rsidRPr="008D6177" w14:paraId="0287189D" w14:textId="77777777" w:rsidTr="00DB3770">
        <w:tc>
          <w:tcPr>
            <w:tcW w:w="2405" w:type="dxa"/>
            <w:vAlign w:val="center"/>
          </w:tcPr>
          <w:p w14:paraId="62B3C8F4" w14:textId="77777777" w:rsidR="00B173FA" w:rsidRDefault="00B173FA" w:rsidP="00B173FA">
            <w:pPr>
              <w:jc w:val="left"/>
              <w:rPr>
                <w:sz w:val="20"/>
                <w:lang w:val="en-CA"/>
              </w:rPr>
            </w:pPr>
            <w:r>
              <w:rPr>
                <w:sz w:val="20"/>
                <w:lang w:val="en-CA"/>
              </w:rPr>
              <w:t>Lao</w:t>
            </w:r>
            <w:r w:rsidRPr="002C123E">
              <w:rPr>
                <w:sz w:val="20"/>
                <w:lang w:val="en-CA"/>
              </w:rPr>
              <w:t xml:space="preserve"> </w:t>
            </w:r>
            <w:r>
              <w:rPr>
                <w:sz w:val="20"/>
                <w:lang w:val="en-CA"/>
              </w:rPr>
              <w:t xml:space="preserve">People’s </w:t>
            </w:r>
            <w:r w:rsidRPr="002C123E">
              <w:rPr>
                <w:sz w:val="20"/>
                <w:lang w:val="en-CA"/>
              </w:rPr>
              <w:t>D</w:t>
            </w:r>
            <w:r>
              <w:rPr>
                <w:sz w:val="20"/>
                <w:lang w:val="en-CA"/>
              </w:rPr>
              <w:t xml:space="preserve">emocratic </w:t>
            </w:r>
            <w:r w:rsidRPr="002C123E">
              <w:rPr>
                <w:sz w:val="20"/>
                <w:lang w:val="en-CA"/>
              </w:rPr>
              <w:t>R</w:t>
            </w:r>
            <w:r>
              <w:rPr>
                <w:sz w:val="20"/>
                <w:lang w:val="en-CA"/>
              </w:rPr>
              <w:t>epublic</w:t>
            </w:r>
            <w:r w:rsidRPr="00B173FA">
              <w:rPr>
                <w:b/>
                <w:sz w:val="20"/>
                <w:lang w:val="en-CA"/>
              </w:rPr>
              <w:t>*</w:t>
            </w:r>
          </w:p>
        </w:tc>
        <w:tc>
          <w:tcPr>
            <w:tcW w:w="3402" w:type="dxa"/>
            <w:vAlign w:val="center"/>
          </w:tcPr>
          <w:p w14:paraId="2631193A" w14:textId="77777777" w:rsidR="00B173FA" w:rsidRDefault="00B173FA" w:rsidP="00B173FA">
            <w:pPr>
              <w:jc w:val="left"/>
              <w:rPr>
                <w:sz w:val="20"/>
                <w:lang w:val="en-CA"/>
              </w:rPr>
            </w:pPr>
            <w:r w:rsidRPr="0028244D">
              <w:rPr>
                <w:sz w:val="20"/>
                <w:lang w:val="en-CA"/>
              </w:rPr>
              <w:t xml:space="preserve">CFC </w:t>
            </w:r>
            <w:r>
              <w:rPr>
                <w:sz w:val="20"/>
                <w:lang w:val="en-CA"/>
              </w:rPr>
              <w:t>phase out p</w:t>
            </w:r>
            <w:r w:rsidRPr="008D6177">
              <w:rPr>
                <w:sz w:val="20"/>
                <w:lang w:val="en-CA"/>
              </w:rPr>
              <w:t>lan</w:t>
            </w:r>
          </w:p>
        </w:tc>
        <w:tc>
          <w:tcPr>
            <w:tcW w:w="3543" w:type="dxa"/>
            <w:vAlign w:val="center"/>
          </w:tcPr>
          <w:p w14:paraId="44A17EB7" w14:textId="77777777" w:rsidR="00B173FA" w:rsidRDefault="00B173FA" w:rsidP="00B173FA">
            <w:pPr>
              <w:jc w:val="left"/>
              <w:rPr>
                <w:b/>
                <w:sz w:val="20"/>
                <w:lang w:val="en-CA"/>
              </w:rPr>
            </w:pPr>
            <w:r>
              <w:rPr>
                <w:b/>
                <w:sz w:val="20"/>
                <w:lang w:val="en-CA"/>
              </w:rPr>
              <w:t>France</w:t>
            </w:r>
          </w:p>
        </w:tc>
      </w:tr>
      <w:tr w:rsidR="00B173FA" w:rsidRPr="008D6177" w14:paraId="2C46CC88" w14:textId="77777777" w:rsidTr="00DB3770">
        <w:tc>
          <w:tcPr>
            <w:tcW w:w="2405" w:type="dxa"/>
            <w:vAlign w:val="center"/>
          </w:tcPr>
          <w:p w14:paraId="13C7E241" w14:textId="77777777" w:rsidR="00B173FA" w:rsidRDefault="00B173FA" w:rsidP="00B173FA">
            <w:pPr>
              <w:jc w:val="left"/>
              <w:rPr>
                <w:sz w:val="20"/>
                <w:lang w:val="en-CA"/>
              </w:rPr>
            </w:pPr>
            <w:r>
              <w:rPr>
                <w:sz w:val="20"/>
                <w:lang w:val="en-CA"/>
              </w:rPr>
              <w:t>Lebanon</w:t>
            </w:r>
          </w:p>
        </w:tc>
        <w:tc>
          <w:tcPr>
            <w:tcW w:w="3402" w:type="dxa"/>
            <w:vAlign w:val="center"/>
          </w:tcPr>
          <w:p w14:paraId="763F9953" w14:textId="77777777" w:rsidR="00B173FA" w:rsidRPr="0028244D" w:rsidRDefault="00B173FA" w:rsidP="00B173FA">
            <w:pPr>
              <w:jc w:val="left"/>
              <w:rPr>
                <w:sz w:val="20"/>
                <w:lang w:val="en-CA"/>
              </w:rPr>
            </w:pPr>
            <w:r w:rsidRPr="008D6177">
              <w:rPr>
                <w:sz w:val="20"/>
                <w:lang w:val="en-CA"/>
              </w:rPr>
              <w:t>HCFC phase out plan (stage I)</w:t>
            </w:r>
          </w:p>
        </w:tc>
        <w:tc>
          <w:tcPr>
            <w:tcW w:w="3543" w:type="dxa"/>
            <w:vAlign w:val="center"/>
          </w:tcPr>
          <w:p w14:paraId="00EA0176" w14:textId="77777777" w:rsidR="00B173FA" w:rsidRDefault="00B173FA" w:rsidP="00B173FA">
            <w:pPr>
              <w:jc w:val="left"/>
              <w:rPr>
                <w:b/>
                <w:sz w:val="20"/>
                <w:lang w:val="en-CA"/>
              </w:rPr>
            </w:pPr>
            <w:r>
              <w:rPr>
                <w:b/>
                <w:sz w:val="20"/>
                <w:lang w:val="en-CA"/>
              </w:rPr>
              <w:t>UNDP</w:t>
            </w:r>
          </w:p>
        </w:tc>
      </w:tr>
      <w:tr w:rsidR="00B173FA" w:rsidRPr="008D6177" w14:paraId="41DF7CB4" w14:textId="77777777" w:rsidTr="00DB3770">
        <w:tc>
          <w:tcPr>
            <w:tcW w:w="2405" w:type="dxa"/>
            <w:vAlign w:val="center"/>
          </w:tcPr>
          <w:p w14:paraId="33214DE2" w14:textId="77777777" w:rsidR="00B173FA" w:rsidRDefault="00B173FA" w:rsidP="00B173FA">
            <w:pPr>
              <w:jc w:val="left"/>
              <w:rPr>
                <w:sz w:val="20"/>
                <w:lang w:val="en-CA"/>
              </w:rPr>
            </w:pPr>
            <w:r>
              <w:rPr>
                <w:sz w:val="20"/>
                <w:lang w:val="en-CA"/>
              </w:rPr>
              <w:t>Philippines</w:t>
            </w:r>
          </w:p>
        </w:tc>
        <w:tc>
          <w:tcPr>
            <w:tcW w:w="3402" w:type="dxa"/>
            <w:vAlign w:val="center"/>
          </w:tcPr>
          <w:p w14:paraId="1FB5993A" w14:textId="77777777" w:rsidR="00B173FA" w:rsidRPr="0028244D" w:rsidRDefault="00B173FA" w:rsidP="00B173FA">
            <w:pPr>
              <w:jc w:val="left"/>
              <w:rPr>
                <w:sz w:val="20"/>
                <w:lang w:val="en-CA"/>
              </w:rPr>
            </w:pPr>
            <w:r w:rsidRPr="0028244D">
              <w:rPr>
                <w:sz w:val="20"/>
                <w:lang w:val="en-CA"/>
              </w:rPr>
              <w:t xml:space="preserve">CFC </w:t>
            </w:r>
            <w:r>
              <w:rPr>
                <w:sz w:val="20"/>
                <w:lang w:val="en-CA"/>
              </w:rPr>
              <w:t>phase out p</w:t>
            </w:r>
            <w:r w:rsidRPr="008D6177">
              <w:rPr>
                <w:sz w:val="20"/>
                <w:lang w:val="en-CA"/>
              </w:rPr>
              <w:t>lan</w:t>
            </w:r>
          </w:p>
        </w:tc>
        <w:tc>
          <w:tcPr>
            <w:tcW w:w="3543" w:type="dxa"/>
            <w:vAlign w:val="center"/>
          </w:tcPr>
          <w:p w14:paraId="14C41828" w14:textId="77777777" w:rsidR="00B173FA" w:rsidRDefault="00B173FA" w:rsidP="00B173FA">
            <w:pPr>
              <w:jc w:val="left"/>
              <w:rPr>
                <w:b/>
                <w:sz w:val="20"/>
                <w:lang w:val="en-CA"/>
              </w:rPr>
            </w:pPr>
            <w:r>
              <w:rPr>
                <w:b/>
                <w:sz w:val="20"/>
                <w:lang w:val="en-CA"/>
              </w:rPr>
              <w:t>World Bank</w:t>
            </w:r>
            <w:r w:rsidRPr="00485D3D">
              <w:rPr>
                <w:sz w:val="20"/>
                <w:lang w:val="en-CA"/>
              </w:rPr>
              <w:t>/Sweden/UNEP</w:t>
            </w:r>
          </w:p>
        </w:tc>
      </w:tr>
      <w:tr w:rsidR="00B173FA" w:rsidRPr="008D6177" w14:paraId="7B3F59F2" w14:textId="77777777" w:rsidTr="00DB3770">
        <w:tc>
          <w:tcPr>
            <w:tcW w:w="2405" w:type="dxa"/>
            <w:vAlign w:val="center"/>
          </w:tcPr>
          <w:p w14:paraId="35BFD022" w14:textId="77777777" w:rsidR="00B173FA" w:rsidRDefault="00B173FA" w:rsidP="00B173FA">
            <w:pPr>
              <w:jc w:val="left"/>
              <w:rPr>
                <w:sz w:val="20"/>
                <w:lang w:val="en-CA"/>
              </w:rPr>
            </w:pPr>
            <w:r>
              <w:rPr>
                <w:sz w:val="20"/>
                <w:lang w:val="en-CA"/>
              </w:rPr>
              <w:t xml:space="preserve">Venezuela </w:t>
            </w:r>
            <w:r w:rsidRPr="00D5514E">
              <w:rPr>
                <w:sz w:val="20"/>
                <w:lang w:val="en-CA"/>
              </w:rPr>
              <w:t>(Bolivarian Republic of)</w:t>
            </w:r>
          </w:p>
        </w:tc>
        <w:tc>
          <w:tcPr>
            <w:tcW w:w="3402" w:type="dxa"/>
            <w:vAlign w:val="center"/>
          </w:tcPr>
          <w:p w14:paraId="1AA07621" w14:textId="77777777" w:rsidR="00B173FA" w:rsidRPr="0028244D" w:rsidRDefault="00B173FA" w:rsidP="00B173FA">
            <w:pPr>
              <w:jc w:val="left"/>
              <w:rPr>
                <w:sz w:val="20"/>
                <w:lang w:val="en-CA"/>
              </w:rPr>
            </w:pPr>
            <w:r>
              <w:rPr>
                <w:sz w:val="20"/>
                <w:lang w:val="en-CA"/>
              </w:rPr>
              <w:t>Production CFC</w:t>
            </w:r>
          </w:p>
        </w:tc>
        <w:tc>
          <w:tcPr>
            <w:tcW w:w="3543" w:type="dxa"/>
            <w:vAlign w:val="center"/>
          </w:tcPr>
          <w:p w14:paraId="18E0984C" w14:textId="77777777" w:rsidR="00B173FA" w:rsidRDefault="00B173FA" w:rsidP="00B173FA">
            <w:pPr>
              <w:jc w:val="left"/>
              <w:rPr>
                <w:b/>
                <w:sz w:val="20"/>
                <w:lang w:val="en-CA"/>
              </w:rPr>
            </w:pPr>
            <w:r>
              <w:rPr>
                <w:b/>
                <w:sz w:val="20"/>
                <w:lang w:val="en-CA"/>
              </w:rPr>
              <w:t>World Bank</w:t>
            </w:r>
          </w:p>
        </w:tc>
      </w:tr>
      <w:tr w:rsidR="00B173FA" w:rsidRPr="008D6177" w14:paraId="64F6200D" w14:textId="77777777" w:rsidTr="00DB3770">
        <w:tc>
          <w:tcPr>
            <w:tcW w:w="2405" w:type="dxa"/>
            <w:vAlign w:val="center"/>
          </w:tcPr>
          <w:p w14:paraId="486A9DE9" w14:textId="183550E9" w:rsidR="00B173FA" w:rsidRDefault="00E759E9" w:rsidP="00B173FA">
            <w:pPr>
              <w:jc w:val="left"/>
              <w:rPr>
                <w:sz w:val="20"/>
                <w:lang w:val="en-CA"/>
              </w:rPr>
            </w:pPr>
            <w:r>
              <w:rPr>
                <w:sz w:val="20"/>
                <w:lang w:val="en-CA"/>
              </w:rPr>
              <w:t>Viet N</w:t>
            </w:r>
            <w:r w:rsidR="00B173FA">
              <w:rPr>
                <w:sz w:val="20"/>
                <w:lang w:val="en-CA"/>
              </w:rPr>
              <w:t>am</w:t>
            </w:r>
          </w:p>
        </w:tc>
        <w:tc>
          <w:tcPr>
            <w:tcW w:w="3402" w:type="dxa"/>
            <w:vAlign w:val="center"/>
          </w:tcPr>
          <w:p w14:paraId="3D38DD5E" w14:textId="77777777" w:rsidR="00B173FA" w:rsidRPr="0028244D" w:rsidRDefault="00B173FA" w:rsidP="00B173FA">
            <w:pPr>
              <w:jc w:val="left"/>
              <w:rPr>
                <w:sz w:val="20"/>
                <w:lang w:val="en-CA"/>
              </w:rPr>
            </w:pPr>
            <w:r>
              <w:rPr>
                <w:sz w:val="20"/>
                <w:lang w:val="en-CA"/>
              </w:rPr>
              <w:t>Methyl b</w:t>
            </w:r>
            <w:r w:rsidRPr="00485D3D">
              <w:rPr>
                <w:sz w:val="20"/>
                <w:lang w:val="en-CA"/>
              </w:rPr>
              <w:t>romide</w:t>
            </w:r>
          </w:p>
        </w:tc>
        <w:tc>
          <w:tcPr>
            <w:tcW w:w="3543" w:type="dxa"/>
            <w:vAlign w:val="center"/>
          </w:tcPr>
          <w:p w14:paraId="4991444D" w14:textId="77777777" w:rsidR="00B173FA" w:rsidRDefault="00B173FA" w:rsidP="00B173FA">
            <w:pPr>
              <w:jc w:val="left"/>
              <w:rPr>
                <w:b/>
                <w:sz w:val="20"/>
                <w:lang w:val="en-CA"/>
              </w:rPr>
            </w:pPr>
            <w:r>
              <w:rPr>
                <w:b/>
                <w:sz w:val="20"/>
                <w:lang w:val="en-CA"/>
              </w:rPr>
              <w:t>World Bank</w:t>
            </w:r>
          </w:p>
        </w:tc>
      </w:tr>
      <w:tr w:rsidR="00B173FA" w:rsidRPr="008D6177" w14:paraId="4BEEFA1A" w14:textId="77777777" w:rsidTr="00DB3770">
        <w:tc>
          <w:tcPr>
            <w:tcW w:w="2405" w:type="dxa"/>
            <w:vAlign w:val="center"/>
          </w:tcPr>
          <w:p w14:paraId="51388A02" w14:textId="77777777" w:rsidR="00B173FA" w:rsidRDefault="00B173FA" w:rsidP="00B173FA">
            <w:pPr>
              <w:jc w:val="left"/>
              <w:rPr>
                <w:sz w:val="20"/>
                <w:lang w:val="en-CA"/>
              </w:rPr>
            </w:pPr>
            <w:r w:rsidRPr="002C123E">
              <w:rPr>
                <w:sz w:val="20"/>
                <w:lang w:val="en-CA"/>
              </w:rPr>
              <w:t>Yemen</w:t>
            </w:r>
          </w:p>
        </w:tc>
        <w:tc>
          <w:tcPr>
            <w:tcW w:w="3402" w:type="dxa"/>
            <w:vAlign w:val="center"/>
          </w:tcPr>
          <w:p w14:paraId="01134F2A" w14:textId="77777777" w:rsidR="00B173FA" w:rsidRDefault="00B173FA" w:rsidP="00B173FA">
            <w:pPr>
              <w:jc w:val="left"/>
              <w:rPr>
                <w:sz w:val="20"/>
                <w:lang w:val="en-CA"/>
              </w:rPr>
            </w:pPr>
            <w:r w:rsidRPr="0028244D">
              <w:rPr>
                <w:sz w:val="20"/>
                <w:lang w:val="en-CA"/>
              </w:rPr>
              <w:t>Methyl bromide</w:t>
            </w:r>
          </w:p>
        </w:tc>
        <w:tc>
          <w:tcPr>
            <w:tcW w:w="3543" w:type="dxa"/>
            <w:vAlign w:val="center"/>
          </w:tcPr>
          <w:p w14:paraId="5CD0A8F7" w14:textId="77777777" w:rsidR="00B173FA" w:rsidRDefault="00B173FA" w:rsidP="00B173FA">
            <w:pPr>
              <w:jc w:val="left"/>
              <w:rPr>
                <w:b/>
                <w:sz w:val="20"/>
                <w:lang w:val="en-CA"/>
              </w:rPr>
            </w:pPr>
            <w:r>
              <w:rPr>
                <w:b/>
                <w:sz w:val="20"/>
                <w:lang w:val="en-CA"/>
              </w:rPr>
              <w:t>Germany</w:t>
            </w:r>
          </w:p>
        </w:tc>
      </w:tr>
    </w:tbl>
    <w:p w14:paraId="29FD8BBE" w14:textId="77777777" w:rsidR="00A2547B" w:rsidRPr="00B173FA" w:rsidRDefault="00DB3770" w:rsidP="00DB3770">
      <w:pPr>
        <w:tabs>
          <w:tab w:val="left" w:pos="8280"/>
        </w:tabs>
        <w:rPr>
          <w:sz w:val="16"/>
          <w:szCs w:val="16"/>
          <w:lang w:val="en-CA" w:eastAsia="en-CA"/>
        </w:rPr>
      </w:pPr>
      <w:r w:rsidRPr="00DB3770">
        <w:rPr>
          <w:sz w:val="16"/>
          <w:szCs w:val="16"/>
          <w:lang w:val="en-CA" w:eastAsia="en-CA"/>
        </w:rPr>
        <w:t>*The PCR</w:t>
      </w:r>
      <w:r>
        <w:rPr>
          <w:sz w:val="16"/>
          <w:szCs w:val="16"/>
          <w:lang w:val="en-CA" w:eastAsia="en-CA"/>
        </w:rPr>
        <w:t>s</w:t>
      </w:r>
      <w:r w:rsidRPr="00DB3770">
        <w:rPr>
          <w:sz w:val="16"/>
          <w:szCs w:val="16"/>
          <w:lang w:val="en-CA" w:eastAsia="en-CA"/>
        </w:rPr>
        <w:t xml:space="preserve"> for </w:t>
      </w:r>
      <w:r>
        <w:rPr>
          <w:sz w:val="16"/>
          <w:szCs w:val="16"/>
          <w:lang w:val="en-CA" w:eastAsia="en-CA"/>
        </w:rPr>
        <w:t>the Islamic Republic of Iran (CFC phase out plan - MAC R&amp;R) and Lao’s People’s Democratic Republic</w:t>
      </w:r>
      <w:r w:rsidRPr="00DB3770">
        <w:rPr>
          <w:sz w:val="16"/>
          <w:szCs w:val="16"/>
          <w:lang w:val="en-CA" w:eastAsia="en-CA"/>
        </w:rPr>
        <w:t xml:space="preserve"> (CFC phase out plan</w:t>
      </w:r>
      <w:r w:rsidR="00B173FA">
        <w:rPr>
          <w:sz w:val="16"/>
          <w:szCs w:val="16"/>
          <w:lang w:val="en-CA" w:eastAsia="en-CA"/>
        </w:rPr>
        <w:t>)</w:t>
      </w:r>
      <w:r w:rsidRPr="00DB3770">
        <w:rPr>
          <w:sz w:val="16"/>
          <w:szCs w:val="16"/>
          <w:lang w:val="en-CA" w:eastAsia="en-CA"/>
        </w:rPr>
        <w:t xml:space="preserve"> </w:t>
      </w:r>
      <w:r w:rsidR="00B173FA">
        <w:rPr>
          <w:sz w:val="16"/>
          <w:szCs w:val="16"/>
          <w:lang w:val="en-CA" w:eastAsia="en-CA"/>
        </w:rPr>
        <w:t>were</w:t>
      </w:r>
      <w:r w:rsidRPr="00174A37">
        <w:rPr>
          <w:sz w:val="16"/>
          <w:szCs w:val="16"/>
          <w:lang w:val="en-CA" w:eastAsia="en-CA"/>
        </w:rPr>
        <w:t xml:space="preserve"> submitted after the deadline</w:t>
      </w:r>
      <w:r>
        <w:rPr>
          <w:sz w:val="16"/>
          <w:szCs w:val="16"/>
          <w:lang w:val="en-CA" w:eastAsia="en-CA"/>
        </w:rPr>
        <w:t xml:space="preserve"> and will be assessed at the 84</w:t>
      </w:r>
      <w:r w:rsidRPr="00DB3770">
        <w:rPr>
          <w:sz w:val="16"/>
          <w:szCs w:val="16"/>
          <w:vertAlign w:val="superscript"/>
          <w:lang w:val="en-CA" w:eastAsia="en-CA"/>
        </w:rPr>
        <w:t>th</w:t>
      </w:r>
      <w:r>
        <w:rPr>
          <w:sz w:val="16"/>
          <w:szCs w:val="16"/>
          <w:lang w:val="en-CA" w:eastAsia="en-CA"/>
        </w:rPr>
        <w:t xml:space="preserve"> meeting</w:t>
      </w:r>
      <w:r w:rsidRPr="00DB3770">
        <w:rPr>
          <w:sz w:val="16"/>
          <w:szCs w:val="16"/>
          <w:lang w:val="en-CA" w:eastAsia="en-CA"/>
        </w:rPr>
        <w:t>.</w:t>
      </w:r>
    </w:p>
    <w:p w14:paraId="7EE6B8C2" w14:textId="77777777" w:rsidR="00A2547B" w:rsidRPr="00DB3770" w:rsidRDefault="00A2547B" w:rsidP="001C3C80">
      <w:pPr>
        <w:tabs>
          <w:tab w:val="left" w:pos="8280"/>
        </w:tabs>
        <w:rPr>
          <w:lang w:val="en-CA"/>
        </w:rPr>
      </w:pPr>
    </w:p>
    <w:p w14:paraId="744AE847" w14:textId="77777777" w:rsidR="00A2547B" w:rsidRDefault="00A2547B" w:rsidP="001C3C80">
      <w:pPr>
        <w:tabs>
          <w:tab w:val="left" w:pos="8280"/>
        </w:tabs>
      </w:pPr>
    </w:p>
    <w:p w14:paraId="78BDEB18" w14:textId="77777777" w:rsidR="00A2547B" w:rsidRDefault="00A2547B" w:rsidP="001C3C80">
      <w:pPr>
        <w:tabs>
          <w:tab w:val="left" w:pos="8280"/>
        </w:tab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052C5C" w14:paraId="1FA75C92" w14:textId="77777777" w:rsidTr="005E4209">
        <w:tc>
          <w:tcPr>
            <w:tcW w:w="1915" w:type="dxa"/>
          </w:tcPr>
          <w:p w14:paraId="28F0E8F0" w14:textId="77777777" w:rsidR="00052C5C" w:rsidRPr="00052C5C" w:rsidRDefault="00052C5C" w:rsidP="00052C5C">
            <w:pPr>
              <w:tabs>
                <w:tab w:val="left" w:pos="8280"/>
              </w:tabs>
            </w:pPr>
          </w:p>
        </w:tc>
        <w:tc>
          <w:tcPr>
            <w:tcW w:w="1915" w:type="dxa"/>
          </w:tcPr>
          <w:p w14:paraId="3D250459" w14:textId="77777777" w:rsidR="00052C5C" w:rsidRPr="00052C5C" w:rsidRDefault="00052C5C" w:rsidP="00052C5C">
            <w:pPr>
              <w:tabs>
                <w:tab w:val="left" w:pos="8280"/>
              </w:tabs>
            </w:pPr>
          </w:p>
        </w:tc>
        <w:tc>
          <w:tcPr>
            <w:tcW w:w="1915" w:type="dxa"/>
            <w:tcBorders>
              <w:bottom w:val="single" w:sz="4" w:space="0" w:color="auto"/>
            </w:tcBorders>
          </w:tcPr>
          <w:p w14:paraId="502496E8" w14:textId="77777777" w:rsidR="00052C5C" w:rsidRPr="00052C5C" w:rsidRDefault="00052C5C" w:rsidP="00052C5C">
            <w:pPr>
              <w:tabs>
                <w:tab w:val="left" w:pos="8280"/>
              </w:tabs>
            </w:pPr>
          </w:p>
        </w:tc>
        <w:tc>
          <w:tcPr>
            <w:tcW w:w="1915" w:type="dxa"/>
          </w:tcPr>
          <w:p w14:paraId="26BE348C" w14:textId="77777777" w:rsidR="00052C5C" w:rsidRPr="00052C5C" w:rsidRDefault="00052C5C" w:rsidP="00052C5C">
            <w:pPr>
              <w:tabs>
                <w:tab w:val="left" w:pos="8280"/>
              </w:tabs>
            </w:pPr>
          </w:p>
        </w:tc>
        <w:tc>
          <w:tcPr>
            <w:tcW w:w="1916" w:type="dxa"/>
          </w:tcPr>
          <w:p w14:paraId="69F2B8C5" w14:textId="77777777" w:rsidR="00052C5C" w:rsidRPr="00052C5C" w:rsidRDefault="00052C5C" w:rsidP="00052C5C">
            <w:pPr>
              <w:tabs>
                <w:tab w:val="left" w:pos="8280"/>
              </w:tabs>
            </w:pPr>
          </w:p>
        </w:tc>
      </w:tr>
    </w:tbl>
    <w:p w14:paraId="7297224E" w14:textId="77777777" w:rsidR="00052C5C" w:rsidRPr="00052C5C" w:rsidRDefault="00052C5C" w:rsidP="00052C5C">
      <w:pPr>
        <w:tabs>
          <w:tab w:val="left" w:pos="8280"/>
        </w:tabs>
        <w:rPr>
          <w:lang w:val="en-CA"/>
        </w:rPr>
      </w:pPr>
    </w:p>
    <w:p w14:paraId="2B0BFF4D" w14:textId="77777777" w:rsidR="00052C5C" w:rsidRPr="001C3C80" w:rsidRDefault="00052C5C" w:rsidP="001C3C80">
      <w:pPr>
        <w:tabs>
          <w:tab w:val="left" w:pos="8280"/>
        </w:tabs>
      </w:pPr>
    </w:p>
    <w:sectPr w:rsidR="00052C5C" w:rsidRPr="001C3C80" w:rsidSect="00AF0E5F">
      <w:headerReference w:type="first" r:id="rId23"/>
      <w:footerReference w:type="first" r:id="rId2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136692" w14:textId="77777777" w:rsidR="00435212" w:rsidRDefault="00435212" w:rsidP="004A504B">
      <w:r>
        <w:separator/>
      </w:r>
    </w:p>
  </w:endnote>
  <w:endnote w:type="continuationSeparator" w:id="0">
    <w:p w14:paraId="130EF52E" w14:textId="77777777" w:rsidR="00435212" w:rsidRDefault="0043521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888A44" w14:textId="4A6A4AEB" w:rsidR="00435212" w:rsidRPr="0033525D" w:rsidRDefault="00435212">
    <w:pPr>
      <w:jc w:val="center"/>
    </w:pPr>
    <w:r>
      <w:fldChar w:fldCharType="begin"/>
    </w:r>
    <w:r>
      <w:instrText xml:space="preserve"> PAGE </w:instrText>
    </w:r>
    <w:r>
      <w:fldChar w:fldCharType="separate"/>
    </w:r>
    <w:r w:rsidR="00B77929">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279ACF" w14:textId="5E46EC35" w:rsidR="00435212" w:rsidRPr="0033525D" w:rsidRDefault="00435212">
    <w:pPr>
      <w:jc w:val="center"/>
    </w:pPr>
    <w:r>
      <w:fldChar w:fldCharType="begin"/>
    </w:r>
    <w:r>
      <w:instrText xml:space="preserve"> PAGE </w:instrText>
    </w:r>
    <w:r>
      <w:fldChar w:fldCharType="separate"/>
    </w:r>
    <w:r w:rsidR="00B77929">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DB7994" w14:textId="77777777" w:rsidR="00435212" w:rsidRDefault="00435212"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6D3FD6D" w14:textId="77777777" w:rsidR="00435212" w:rsidRDefault="00435212"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5387309"/>
      <w:docPartObj>
        <w:docPartGallery w:val="Page Numbers (Bottom of Page)"/>
        <w:docPartUnique/>
      </w:docPartObj>
    </w:sdtPr>
    <w:sdtEndPr>
      <w:rPr>
        <w:noProof/>
      </w:rPr>
    </w:sdtEndPr>
    <w:sdtContent>
      <w:p w14:paraId="14D0BC74" w14:textId="21172E80" w:rsidR="00435212" w:rsidRDefault="00435212">
        <w:pPr>
          <w:pStyle w:val="Footer"/>
          <w:jc w:val="center"/>
        </w:pPr>
        <w:r>
          <w:fldChar w:fldCharType="begin"/>
        </w:r>
        <w:r>
          <w:instrText xml:space="preserve"> PAGE   \* MERGEFORMAT </w:instrText>
        </w:r>
        <w:r>
          <w:fldChar w:fldCharType="separate"/>
        </w:r>
        <w:r w:rsidR="00B77929">
          <w:rPr>
            <w:noProof/>
          </w:rPr>
          <w:t>1</w:t>
        </w:r>
        <w:r>
          <w:rPr>
            <w:noProof/>
          </w:rPr>
          <w:fldChar w:fldCharType="end"/>
        </w:r>
      </w:p>
    </w:sdtContent>
  </w:sdt>
  <w:p w14:paraId="26DA6C2F" w14:textId="77777777" w:rsidR="00435212" w:rsidRPr="00AF0E5F" w:rsidRDefault="00435212" w:rsidP="00AF0E5F">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3157980"/>
      <w:docPartObj>
        <w:docPartGallery w:val="Page Numbers (Bottom of Page)"/>
        <w:docPartUnique/>
      </w:docPartObj>
    </w:sdtPr>
    <w:sdtEndPr>
      <w:rPr>
        <w:noProof/>
      </w:rPr>
    </w:sdtEndPr>
    <w:sdtContent>
      <w:p w14:paraId="4FFAC674" w14:textId="04D5ADAA" w:rsidR="00435212" w:rsidRDefault="00435212">
        <w:pPr>
          <w:pStyle w:val="Footer"/>
          <w:jc w:val="center"/>
        </w:pPr>
        <w:r>
          <w:fldChar w:fldCharType="begin"/>
        </w:r>
        <w:r>
          <w:instrText xml:space="preserve"> PAGE   \* MERGEFORMAT </w:instrText>
        </w:r>
        <w:r>
          <w:fldChar w:fldCharType="separate"/>
        </w:r>
        <w:r w:rsidR="00B77929">
          <w:rPr>
            <w:noProof/>
          </w:rPr>
          <w:t>1</w:t>
        </w:r>
        <w:r>
          <w:rPr>
            <w:noProof/>
          </w:rPr>
          <w:fldChar w:fldCharType="end"/>
        </w:r>
      </w:p>
    </w:sdtContent>
  </w:sdt>
  <w:p w14:paraId="629C2F86" w14:textId="77777777" w:rsidR="00435212" w:rsidRPr="00AF0E5F" w:rsidRDefault="00435212" w:rsidP="00AF0E5F">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1047182"/>
      <w:docPartObj>
        <w:docPartGallery w:val="Page Numbers (Bottom of Page)"/>
        <w:docPartUnique/>
      </w:docPartObj>
    </w:sdtPr>
    <w:sdtEndPr>
      <w:rPr>
        <w:noProof/>
      </w:rPr>
    </w:sdtEndPr>
    <w:sdtContent>
      <w:p w14:paraId="16959D31" w14:textId="5CF38A37" w:rsidR="00435212" w:rsidRDefault="00435212">
        <w:pPr>
          <w:pStyle w:val="Footer"/>
          <w:jc w:val="center"/>
        </w:pPr>
        <w:r>
          <w:fldChar w:fldCharType="begin"/>
        </w:r>
        <w:r>
          <w:instrText xml:space="preserve"> PAGE   \* MERGEFORMAT </w:instrText>
        </w:r>
        <w:r>
          <w:fldChar w:fldCharType="separate"/>
        </w:r>
        <w:r w:rsidR="00B77929">
          <w:rPr>
            <w:noProof/>
          </w:rPr>
          <w:t>1</w:t>
        </w:r>
        <w:r>
          <w:rPr>
            <w:noProof/>
          </w:rPr>
          <w:fldChar w:fldCharType="end"/>
        </w:r>
      </w:p>
    </w:sdtContent>
  </w:sdt>
  <w:p w14:paraId="04BC104F" w14:textId="77777777" w:rsidR="00435212" w:rsidRPr="00AF0E5F" w:rsidRDefault="00435212" w:rsidP="00AF0E5F">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7312541"/>
      <w:docPartObj>
        <w:docPartGallery w:val="Page Numbers (Bottom of Page)"/>
        <w:docPartUnique/>
      </w:docPartObj>
    </w:sdtPr>
    <w:sdtEndPr>
      <w:rPr>
        <w:noProof/>
      </w:rPr>
    </w:sdtEndPr>
    <w:sdtContent>
      <w:p w14:paraId="1441EAFF" w14:textId="0294FCF7" w:rsidR="00435212" w:rsidRDefault="00435212">
        <w:pPr>
          <w:pStyle w:val="Footer"/>
          <w:jc w:val="center"/>
        </w:pPr>
        <w:r>
          <w:fldChar w:fldCharType="begin"/>
        </w:r>
        <w:r>
          <w:instrText xml:space="preserve"> PAGE   \* MERGEFORMAT </w:instrText>
        </w:r>
        <w:r>
          <w:fldChar w:fldCharType="separate"/>
        </w:r>
        <w:r w:rsidR="00B77929">
          <w:rPr>
            <w:noProof/>
          </w:rPr>
          <w:t>1</w:t>
        </w:r>
        <w:r>
          <w:rPr>
            <w:noProof/>
          </w:rPr>
          <w:fldChar w:fldCharType="end"/>
        </w:r>
      </w:p>
    </w:sdtContent>
  </w:sdt>
  <w:p w14:paraId="3FE0F34E" w14:textId="77777777" w:rsidR="00435212" w:rsidRPr="00AF0E5F" w:rsidRDefault="00435212" w:rsidP="00AF0E5F">
    <w:pPr>
      <w:pStyle w:val="Foo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0702434"/>
      <w:docPartObj>
        <w:docPartGallery w:val="Page Numbers (Bottom of Page)"/>
        <w:docPartUnique/>
      </w:docPartObj>
    </w:sdtPr>
    <w:sdtEndPr>
      <w:rPr>
        <w:noProof/>
      </w:rPr>
    </w:sdtEndPr>
    <w:sdtContent>
      <w:p w14:paraId="177ACCE7" w14:textId="57A3F5A0" w:rsidR="00435212" w:rsidRDefault="00435212">
        <w:pPr>
          <w:pStyle w:val="Footer"/>
          <w:jc w:val="center"/>
        </w:pPr>
        <w:r>
          <w:fldChar w:fldCharType="begin"/>
        </w:r>
        <w:r>
          <w:instrText xml:space="preserve"> PAGE   \* MERGEFORMAT </w:instrText>
        </w:r>
        <w:r>
          <w:fldChar w:fldCharType="separate"/>
        </w:r>
        <w:r w:rsidR="00B77929">
          <w:rPr>
            <w:noProof/>
          </w:rPr>
          <w:t>1</w:t>
        </w:r>
        <w:r>
          <w:rPr>
            <w:noProof/>
          </w:rPr>
          <w:fldChar w:fldCharType="end"/>
        </w:r>
      </w:p>
    </w:sdtContent>
  </w:sdt>
  <w:p w14:paraId="5D1373B9" w14:textId="77777777" w:rsidR="00435212" w:rsidRPr="00AF0E5F" w:rsidRDefault="00435212" w:rsidP="00AF0E5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926E6E" w14:textId="77777777" w:rsidR="00435212" w:rsidRDefault="00435212" w:rsidP="004A504B">
      <w:r>
        <w:separator/>
      </w:r>
    </w:p>
  </w:footnote>
  <w:footnote w:type="continuationSeparator" w:id="0">
    <w:p w14:paraId="09FA15B6" w14:textId="77777777" w:rsidR="00435212" w:rsidRDefault="00435212" w:rsidP="004A504B">
      <w:r>
        <w:continuationSeparator/>
      </w:r>
    </w:p>
  </w:footnote>
  <w:footnote w:id="1">
    <w:p w14:paraId="11F62FA5" w14:textId="39EBF6EE" w:rsidR="00435212" w:rsidRPr="00F332FD" w:rsidRDefault="00435212">
      <w:pPr>
        <w:pStyle w:val="FootnoteText"/>
      </w:pPr>
      <w:r>
        <w:rPr>
          <w:rStyle w:val="FootnoteReference"/>
        </w:rPr>
        <w:footnoteRef/>
      </w:r>
      <w:r>
        <w:t xml:space="preserve"> The eight weeks’ deadline to submit PCRs was 1 April 2019, but PCRs were accepted until 5 April 2019. </w:t>
      </w:r>
    </w:p>
  </w:footnote>
  <w:footnote w:id="2">
    <w:p w14:paraId="2C8E8CC8" w14:textId="425659A1" w:rsidR="00435212" w:rsidRPr="00B45754" w:rsidRDefault="00435212" w:rsidP="00370A8B">
      <w:pPr>
        <w:pStyle w:val="FootnoteText"/>
        <w:rPr>
          <w:lang w:val="en-US"/>
        </w:rPr>
      </w:pPr>
      <w:r w:rsidRPr="00D17FF4">
        <w:rPr>
          <w:rStyle w:val="FootnoteReference"/>
        </w:rPr>
        <w:footnoteRef/>
      </w:r>
      <w:r w:rsidRPr="00D17FF4">
        <w:t xml:space="preserve"> </w:t>
      </w:r>
      <w:r>
        <w:t>Lessons learned</w:t>
      </w:r>
      <w:r w:rsidRPr="00A27C4F">
        <w:t xml:space="preserve"> from MYA PCRs can be found on the MYA PCR lessons learn</w:t>
      </w:r>
      <w:r>
        <w:t>ed</w:t>
      </w:r>
      <w:r w:rsidRPr="00A27C4F">
        <w:t xml:space="preserve"> database</w:t>
      </w:r>
      <w:r>
        <w:t xml:space="preserve">: </w:t>
      </w:r>
      <w:hyperlink r:id="rId1" w:history="1">
        <w:r>
          <w:rPr>
            <w:rStyle w:val="Hyperlink"/>
          </w:rPr>
          <w:t>http://www.multilateralfund.org/myapcr/search.aspx</w:t>
        </w:r>
      </w:hyperlink>
    </w:p>
  </w:footnote>
  <w:footnote w:id="3">
    <w:p w14:paraId="73BBA534" w14:textId="77777777" w:rsidR="00435212" w:rsidRPr="00F609C9" w:rsidRDefault="00435212" w:rsidP="00D06B2D">
      <w:pPr>
        <w:pStyle w:val="FootnoteText"/>
        <w:rPr>
          <w:lang w:val="en-US"/>
        </w:rPr>
      </w:pPr>
      <w:r w:rsidRPr="00D06B2D">
        <w:rPr>
          <w:rStyle w:val="FootnoteReference"/>
        </w:rPr>
        <w:footnoteRef/>
      </w:r>
      <w:r w:rsidRPr="00D06B2D">
        <w:t xml:space="preserve"> </w:t>
      </w:r>
      <w:r w:rsidRPr="00D06B2D">
        <w:rPr>
          <w:snapToGrid w:val="0"/>
        </w:rPr>
        <w:t>Excluding project preparation, country programmes, multi-year projects, networking, clearing-house activities, and institutional strengthening projects.</w:t>
      </w:r>
    </w:p>
  </w:footnote>
  <w:footnote w:id="4">
    <w:p w14:paraId="00BD9FD9" w14:textId="77777777" w:rsidR="00435212" w:rsidRPr="002F7949" w:rsidRDefault="00435212" w:rsidP="005B7A14">
      <w:pPr>
        <w:pStyle w:val="FootnoteText"/>
        <w:rPr>
          <w:lang w:val="en-CA"/>
        </w:rPr>
      </w:pPr>
      <w:r w:rsidRPr="00F609C9">
        <w:rPr>
          <w:rStyle w:val="FootnoteReference"/>
        </w:rPr>
        <w:footnoteRef/>
      </w:r>
      <w:r w:rsidRPr="00F609C9">
        <w:t xml:space="preserve"> </w:t>
      </w:r>
      <w:r w:rsidRPr="00F609C9">
        <w:rPr>
          <w:lang w:val="en-CA"/>
        </w:rPr>
        <w:t>Including PCRs completed and received from the following countries: Australia (25), Austria (1), Czech Republic (2), Denmark (1), Finland (5), Israel (2), Poland (1), South Africa (1), Spain (4), Sweden (5), Switzerland (3), and United States of America (40).</w:t>
      </w:r>
    </w:p>
  </w:footnote>
  <w:footnote w:id="5">
    <w:p w14:paraId="05AA074D" w14:textId="05B9588C" w:rsidR="00435212" w:rsidRPr="00B45754" w:rsidRDefault="00435212" w:rsidP="00FC62C7">
      <w:pPr>
        <w:pStyle w:val="FootnoteText"/>
        <w:rPr>
          <w:lang w:val="en-US"/>
        </w:rPr>
      </w:pPr>
      <w:r w:rsidRPr="00D17FF4">
        <w:rPr>
          <w:rStyle w:val="FootnoteReference"/>
        </w:rPr>
        <w:footnoteRef/>
      </w:r>
      <w:r w:rsidRPr="00D17FF4">
        <w:t xml:space="preserve"> </w:t>
      </w:r>
      <w:r>
        <w:t>Lessons learned</w:t>
      </w:r>
      <w:r w:rsidRPr="00142F57">
        <w:t xml:space="preserve"> from the individual PCRs can be</w:t>
      </w:r>
      <w:r>
        <w:t xml:space="preserve"> found in the PCR lessons learned</w:t>
      </w:r>
      <w:r w:rsidRPr="00142F57">
        <w:t xml:space="preserve"> database</w:t>
      </w:r>
      <w:r>
        <w:t xml:space="preserve">: </w:t>
      </w:r>
      <w:hyperlink r:id="rId2" w:history="1">
        <w:r w:rsidRPr="00C413EA">
          <w:rPr>
            <w:rStyle w:val="Hyperlink"/>
            <w:lang w:val="en-US"/>
          </w:rPr>
          <w:t>http://www.multilateralfund.org/pcrindividual/search.aspx</w:t>
        </w:r>
      </w:hyperlink>
    </w:p>
  </w:footnote>
  <w:footnote w:id="6">
    <w:p w14:paraId="66E6C2AE" w14:textId="225CC2B2" w:rsidR="00435212" w:rsidRPr="00C10447" w:rsidRDefault="00435212" w:rsidP="00FC62C7">
      <w:pPr>
        <w:pStyle w:val="FootnoteText"/>
        <w:rPr>
          <w:lang w:val="en-US"/>
        </w:rPr>
      </w:pPr>
      <w:r>
        <w:rPr>
          <w:rStyle w:val="FootnoteReference"/>
        </w:rPr>
        <w:footnoteRef/>
      </w:r>
      <w:r>
        <w:t xml:space="preserve"> </w:t>
      </w:r>
      <w:r>
        <w:rPr>
          <w:lang w:val="en-US"/>
        </w:rPr>
        <w:t>T</w:t>
      </w:r>
      <w:r w:rsidRPr="00EC750F">
        <w:rPr>
          <w:lang w:val="en-US"/>
        </w:rPr>
        <w:t>he SMEO stress</w:t>
      </w:r>
      <w:r>
        <w:rPr>
          <w:lang w:val="en-US"/>
        </w:rPr>
        <w:t>ed once again</w:t>
      </w:r>
      <w:r w:rsidRPr="00EC750F">
        <w:rPr>
          <w:lang w:val="en-US"/>
        </w:rPr>
        <w:t xml:space="preserve"> </w:t>
      </w:r>
      <w:r>
        <w:rPr>
          <w:lang w:val="en-US"/>
        </w:rPr>
        <w:t xml:space="preserve">at the Inter-agency coordination meeting (Montreal, </w:t>
      </w:r>
      <w:r w:rsidR="00444183">
        <w:rPr>
          <w:lang w:val="en-US"/>
        </w:rPr>
        <w:t>5-7</w:t>
      </w:r>
      <w:r w:rsidRPr="00EA6BB1">
        <w:rPr>
          <w:lang w:val="en-US"/>
        </w:rPr>
        <w:t xml:space="preserve"> </w:t>
      </w:r>
      <w:r w:rsidR="00444183">
        <w:rPr>
          <w:lang w:val="en-US"/>
        </w:rPr>
        <w:t>March 2019</w:t>
      </w:r>
      <w:r>
        <w:rPr>
          <w:lang w:val="en-US"/>
        </w:rPr>
        <w:t xml:space="preserve">) </w:t>
      </w:r>
      <w:r w:rsidRPr="00EC750F">
        <w:rPr>
          <w:lang w:val="en-US"/>
        </w:rPr>
        <w:t xml:space="preserve">the importance to </w:t>
      </w:r>
      <w:r>
        <w:rPr>
          <w:lang w:val="en-US"/>
        </w:rPr>
        <w:t xml:space="preserve">submit all </w:t>
      </w:r>
      <w:r w:rsidRPr="00EC750F">
        <w:rPr>
          <w:lang w:val="en-US"/>
        </w:rPr>
        <w:t>outstanding</w:t>
      </w:r>
      <w:r>
        <w:rPr>
          <w:lang w:val="en-US"/>
        </w:rPr>
        <w:t xml:space="preserve"> </w:t>
      </w:r>
      <w:r w:rsidRPr="00EC750F">
        <w:rPr>
          <w:lang w:val="en-US"/>
        </w:rPr>
        <w:t xml:space="preserve">PCRs, noting that </w:t>
      </w:r>
      <w:r>
        <w:rPr>
          <w:lang w:val="en-US"/>
        </w:rPr>
        <w:t>many</w:t>
      </w:r>
      <w:r w:rsidRPr="00EC750F">
        <w:rPr>
          <w:lang w:val="en-US"/>
        </w:rPr>
        <w:t xml:space="preserve"> projects have been completed several years a</w:t>
      </w:r>
      <w:r>
        <w:rPr>
          <w:lang w:val="en-US"/>
        </w:rPr>
        <w:t>go</w:t>
      </w:r>
      <w:r w:rsidRPr="00EC750F">
        <w:rPr>
          <w:lang w:val="en-US"/>
        </w:rPr>
        <w:t xml:space="preserve">, </w:t>
      </w:r>
      <w:r>
        <w:rPr>
          <w:lang w:val="en-US"/>
        </w:rPr>
        <w:t>and that</w:t>
      </w:r>
      <w:r w:rsidRPr="00EC750F">
        <w:t xml:space="preserve"> progress and financial reports on completed projects have to be submitted until the PCRs are submitted, which increases the workload of the Executive Committee, the </w:t>
      </w:r>
      <w:r>
        <w:t>IAs</w:t>
      </w:r>
      <w:r w:rsidRPr="00EC750F">
        <w:t xml:space="preserve"> and the Secretariat.</w:t>
      </w:r>
    </w:p>
  </w:footnote>
  <w:footnote w:id="7">
    <w:p w14:paraId="3DC76AE8" w14:textId="77777777" w:rsidR="00435212" w:rsidRPr="00CB038E" w:rsidRDefault="00435212" w:rsidP="00FC62C7">
      <w:pPr>
        <w:pStyle w:val="FootnoteText"/>
        <w:rPr>
          <w:lang w:val="en-CA"/>
        </w:rPr>
      </w:pPr>
      <w:r>
        <w:rPr>
          <w:rStyle w:val="FootnoteReference"/>
        </w:rPr>
        <w:footnoteRef/>
      </w:r>
      <w:r>
        <w:t xml:space="preserve"> </w:t>
      </w:r>
      <w:r>
        <w:rPr>
          <w:lang w:val="en-CA"/>
        </w:rPr>
        <w:t>Decision 81/29.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24187" w14:textId="01D668D2" w:rsidR="00435212" w:rsidRPr="0033525D" w:rsidRDefault="00435212">
    <w:fldSimple w:instr=" DOCPROPERTY &quot;Document number&quot;  \* MERGEFORMAT ">
      <w:r w:rsidR="00B77929">
        <w:t>UNEP/OzL.Pro/ExCom/83/12</w:t>
      </w:r>
    </w:fldSimple>
  </w:p>
  <w:p w14:paraId="2898A12D" w14:textId="77777777" w:rsidR="00435212" w:rsidRPr="0033525D" w:rsidRDefault="00435212"/>
  <w:p w14:paraId="026C051E" w14:textId="77777777" w:rsidR="00435212" w:rsidRPr="0033525D" w:rsidRDefault="0043521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5E604" w14:textId="5D91FC6B" w:rsidR="00435212" w:rsidRPr="0033525D" w:rsidRDefault="00435212">
    <w:pPr>
      <w:jc w:val="right"/>
    </w:pPr>
    <w:fldSimple w:instr=" DOCPROPERTY &quot;Document number&quot;  \* MERGEFORMAT ">
      <w:r w:rsidR="00B77929">
        <w:t>UNEP/OzL.Pro/ExCom/83/12</w:t>
      </w:r>
    </w:fldSimple>
  </w:p>
  <w:p w14:paraId="05F6090B" w14:textId="77777777" w:rsidR="00435212" w:rsidRPr="0033525D" w:rsidRDefault="00435212"/>
  <w:p w14:paraId="4AC5928F" w14:textId="77777777" w:rsidR="00435212" w:rsidRPr="0033525D" w:rsidRDefault="0043521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6FDE72" w14:textId="56387C0C" w:rsidR="00435212" w:rsidRPr="0033525D" w:rsidRDefault="00435212" w:rsidP="00AF0E5F">
    <w:pPr>
      <w:jc w:val="right"/>
    </w:pPr>
    <w:fldSimple w:instr=" DOCPROPERTY &quot;Document number&quot;  \* MERGEFORMAT ">
      <w:r w:rsidR="00B77929">
        <w:t>UNEP/OzL.Pro/ExCom/83/12</w:t>
      </w:r>
    </w:fldSimple>
  </w:p>
  <w:p w14:paraId="61B594BA" w14:textId="77777777" w:rsidR="00435212" w:rsidRDefault="00435212" w:rsidP="00AF0E5F">
    <w:pPr>
      <w:pStyle w:val="Header"/>
      <w:jc w:val="right"/>
    </w:pPr>
    <w:r>
      <w:t>Annex I</w:t>
    </w:r>
  </w:p>
  <w:p w14:paraId="0E179132" w14:textId="77777777" w:rsidR="00435212" w:rsidRDefault="00435212">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4B90E6" w14:textId="18938B5B" w:rsidR="00E759E9" w:rsidRPr="0033525D" w:rsidRDefault="00E759E9">
    <w:fldSimple w:instr=" DOCPROPERTY &quot;Document number&quot;  \* MERGEFORMAT ">
      <w:r w:rsidR="00B77929">
        <w:t>UNEP/OzL.Pro/ExCom/83/12</w:t>
      </w:r>
    </w:fldSimple>
  </w:p>
  <w:p w14:paraId="7D02B386" w14:textId="377B9094" w:rsidR="00E759E9" w:rsidRPr="0033525D" w:rsidRDefault="00E759E9">
    <w:r>
      <w:t>Annex II</w:t>
    </w:r>
  </w:p>
  <w:p w14:paraId="6BAE1210" w14:textId="77777777" w:rsidR="00E759E9" w:rsidRPr="0033525D" w:rsidRDefault="00E759E9"/>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072A83" w14:textId="4B8333B7" w:rsidR="00435212" w:rsidRPr="0033525D" w:rsidRDefault="00435212" w:rsidP="00AF0E5F">
    <w:pPr>
      <w:jc w:val="right"/>
    </w:pPr>
    <w:fldSimple w:instr=" DOCPROPERTY &quot;Document number&quot;  \* MERGEFORMAT ">
      <w:r w:rsidR="00B77929">
        <w:t>UNEP/OzL.Pro/ExCom/83/12</w:t>
      </w:r>
    </w:fldSimple>
  </w:p>
  <w:p w14:paraId="62F6C046" w14:textId="77777777" w:rsidR="00435212" w:rsidRDefault="00435212" w:rsidP="00AF0E5F">
    <w:pPr>
      <w:pStyle w:val="Header"/>
      <w:jc w:val="right"/>
    </w:pPr>
    <w:r>
      <w:t>Annex II</w:t>
    </w:r>
  </w:p>
  <w:p w14:paraId="2F3B31B8" w14:textId="77777777" w:rsidR="00435212" w:rsidRDefault="00435212">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F6DDC" w14:textId="7E5B9E74" w:rsidR="00435212" w:rsidRPr="0033525D" w:rsidRDefault="00435212" w:rsidP="00AF0E5F">
    <w:pPr>
      <w:jc w:val="right"/>
    </w:pPr>
    <w:fldSimple w:instr=" DOCPROPERTY &quot;Document number&quot;  \* MERGEFORMAT ">
      <w:r w:rsidR="00B77929">
        <w:t>UNEP/OzL.Pro/ExCom/83/12</w:t>
      </w:r>
    </w:fldSimple>
  </w:p>
  <w:p w14:paraId="15F65483" w14:textId="77777777" w:rsidR="00435212" w:rsidRDefault="00435212" w:rsidP="00AF0E5F">
    <w:pPr>
      <w:pStyle w:val="Header"/>
      <w:jc w:val="right"/>
    </w:pPr>
    <w:r>
      <w:t>Annex III</w:t>
    </w:r>
  </w:p>
  <w:p w14:paraId="2614D2EC" w14:textId="77777777" w:rsidR="00435212" w:rsidRDefault="00435212">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DF76B" w14:textId="22C6E561" w:rsidR="00435212" w:rsidRPr="0033525D" w:rsidRDefault="00435212" w:rsidP="00AF0E5F">
    <w:pPr>
      <w:jc w:val="right"/>
    </w:pPr>
    <w:fldSimple w:instr=" DOCPROPERTY &quot;Document number&quot;  \* MERGEFORMAT ">
      <w:r w:rsidR="00B77929">
        <w:t>UNEP/OzL.Pro/ExCom/83/12</w:t>
      </w:r>
    </w:fldSimple>
  </w:p>
  <w:p w14:paraId="39697E3E" w14:textId="77777777" w:rsidR="00435212" w:rsidRDefault="00435212" w:rsidP="00AF0E5F">
    <w:pPr>
      <w:pStyle w:val="Header"/>
      <w:jc w:val="right"/>
    </w:pPr>
    <w:r>
      <w:t>Annex IV</w:t>
    </w:r>
  </w:p>
  <w:p w14:paraId="1F1CD71C" w14:textId="77777777" w:rsidR="00435212" w:rsidRDefault="00435212">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CA0E26" w14:textId="3D482009" w:rsidR="00435212" w:rsidRPr="0033525D" w:rsidRDefault="00435212" w:rsidP="00AF0E5F">
    <w:pPr>
      <w:jc w:val="right"/>
    </w:pPr>
    <w:fldSimple w:instr=" DOCPROPERTY &quot;Document number&quot;  \* MERGEFORMAT ">
      <w:r w:rsidR="00B77929">
        <w:t>UNEP/OzL.Pro/ExCom/83/12</w:t>
      </w:r>
    </w:fldSimple>
  </w:p>
  <w:p w14:paraId="028D93A3" w14:textId="77777777" w:rsidR="00435212" w:rsidRDefault="00435212" w:rsidP="00AF0E5F">
    <w:pPr>
      <w:pStyle w:val="Header"/>
      <w:jc w:val="right"/>
    </w:pPr>
    <w:r>
      <w:t>Annex V</w:t>
    </w:r>
  </w:p>
  <w:p w14:paraId="0C6580CD" w14:textId="77777777" w:rsidR="00435212" w:rsidRDefault="0043521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3E22F314"/>
    <w:lvl w:ilvl="0">
      <w:start w:val="1"/>
      <w:numFmt w:val="decimal"/>
      <w:pStyle w:val="Heading1"/>
      <w:lvlText w:val="%1."/>
      <w:lvlJc w:val="left"/>
      <w:pPr>
        <w:tabs>
          <w:tab w:val="num" w:pos="0"/>
        </w:tabs>
        <w:ind w:left="0" w:firstLine="0"/>
      </w:pPr>
      <w:rPr>
        <w:b w:val="0"/>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4C251F8"/>
    <w:multiLevelType w:val="multilevel"/>
    <w:tmpl w:val="77F6B65E"/>
    <w:lvl w:ilvl="0">
      <w:start w:val="1"/>
      <w:numFmt w:val="lowerLetter"/>
      <w:lvlText w:val="(%1)"/>
      <w:lvlJc w:val="left"/>
      <w:pPr>
        <w:tabs>
          <w:tab w:val="num" w:pos="720"/>
        </w:tabs>
        <w:ind w:left="720" w:firstLine="0"/>
      </w:pPr>
      <w:rPr>
        <w:rFonts w:hint="default"/>
      </w:rPr>
    </w:lvl>
    <w:lvl w:ilvl="1">
      <w:start w:val="1"/>
      <w:numFmt w:val="lowerLetter"/>
      <w:pStyle w:val="lisa"/>
      <w:lvlText w:val="(%2)"/>
      <w:lvlJc w:val="left"/>
      <w:pPr>
        <w:tabs>
          <w:tab w:val="num" w:pos="1710"/>
        </w:tabs>
        <w:ind w:left="2430" w:hanging="720"/>
      </w:pPr>
      <w:rPr>
        <w:rFonts w:hint="default"/>
        <w:b/>
        <w:i w:val="0"/>
      </w:rPr>
    </w:lvl>
    <w:lvl w:ilvl="2">
      <w:start w:val="1"/>
      <w:numFmt w:val="lowerRoman"/>
      <w:lvlText w:val="(%3)"/>
      <w:lvlJc w:val="left"/>
      <w:pPr>
        <w:tabs>
          <w:tab w:val="num" w:pos="1440"/>
        </w:tabs>
        <w:ind w:left="3600" w:hanging="720"/>
      </w:pPr>
      <w:rPr>
        <w:rFonts w:hint="default"/>
      </w:rPr>
    </w:lvl>
    <w:lvl w:ilvl="3">
      <w:start w:val="1"/>
      <w:numFmt w:val="lowerLetter"/>
      <w:lvlText w:val="%4)"/>
      <w:lvlJc w:val="left"/>
      <w:pPr>
        <w:tabs>
          <w:tab w:val="num" w:pos="1440"/>
        </w:tabs>
        <w:ind w:left="4306" w:hanging="706"/>
      </w:pPr>
      <w:rPr>
        <w:rFonts w:hint="default"/>
      </w:rPr>
    </w:lvl>
    <w:lvl w:ilvl="4">
      <w:start w:val="1"/>
      <w:numFmt w:val="decimal"/>
      <w:lvlText w:val="(%5)"/>
      <w:lvlJc w:val="left"/>
      <w:pPr>
        <w:tabs>
          <w:tab w:val="num" w:pos="1440"/>
        </w:tabs>
        <w:ind w:left="5011" w:hanging="705"/>
      </w:pPr>
      <w:rPr>
        <w:rFonts w:hint="default"/>
      </w:rPr>
    </w:lvl>
    <w:lvl w:ilvl="5">
      <w:start w:val="1"/>
      <w:numFmt w:val="lowerLetter"/>
      <w:lvlText w:val="(%6)"/>
      <w:lvlJc w:val="left"/>
      <w:pPr>
        <w:tabs>
          <w:tab w:val="num" w:pos="1440"/>
        </w:tabs>
        <w:ind w:left="5731" w:hanging="720"/>
      </w:pPr>
      <w:rPr>
        <w:rFonts w:hint="default"/>
      </w:rPr>
    </w:lvl>
    <w:lvl w:ilvl="6">
      <w:start w:val="1"/>
      <w:numFmt w:val="lowerRoman"/>
      <w:lvlText w:val="(%7)"/>
      <w:lvlJc w:val="left"/>
      <w:pPr>
        <w:tabs>
          <w:tab w:val="num" w:pos="1440"/>
        </w:tabs>
        <w:ind w:left="6437" w:hanging="706"/>
      </w:pPr>
      <w:rPr>
        <w:rFonts w:hint="default"/>
      </w:rPr>
    </w:lvl>
    <w:lvl w:ilvl="7">
      <w:start w:val="1"/>
      <w:numFmt w:val="lowerLetter"/>
      <w:lvlText w:val="(%8)"/>
      <w:lvlJc w:val="left"/>
      <w:pPr>
        <w:tabs>
          <w:tab w:val="num" w:pos="1440"/>
        </w:tabs>
        <w:ind w:left="7142" w:hanging="705"/>
      </w:pPr>
      <w:rPr>
        <w:rFonts w:hint="default"/>
      </w:rPr>
    </w:lvl>
    <w:lvl w:ilvl="8">
      <w:start w:val="1"/>
      <w:numFmt w:val="lowerRoman"/>
      <w:lvlText w:val="(%9)"/>
      <w:lvlJc w:val="left"/>
      <w:pPr>
        <w:tabs>
          <w:tab w:val="num" w:pos="1440"/>
        </w:tabs>
        <w:ind w:left="7848" w:hanging="706"/>
      </w:pPr>
      <w:rPr>
        <w:rFonts w:hint="default"/>
      </w:rPr>
    </w:lvl>
  </w:abstractNum>
  <w:abstractNum w:abstractNumId="2" w15:restartNumberingAfterBreak="0">
    <w:nsid w:val="29D6401E"/>
    <w:multiLevelType w:val="multilevel"/>
    <w:tmpl w:val="0AE0829E"/>
    <w:lvl w:ilvl="0">
      <w:start w:val="1"/>
      <w:numFmt w:val="decimal"/>
      <w:lvlText w:val="%1."/>
      <w:lvlJc w:val="left"/>
      <w:pPr>
        <w:tabs>
          <w:tab w:val="num" w:pos="0"/>
        </w:tabs>
        <w:ind w:left="0" w:firstLine="0"/>
      </w:pPr>
      <w:rPr>
        <w:b w:val="0"/>
        <w:color w:val="auto"/>
      </w:r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color w:val="000000"/>
        <w:spacing w:val="0"/>
        <w:kern w:val="0"/>
        <w:position w:val="0"/>
        <w:sz w:val="22"/>
        <w:szCs w:val="2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3"/>
  </w:num>
  <w:num w:numId="6">
    <w:abstractNumId w:val="5"/>
  </w:num>
  <w:num w:numId="7">
    <w:abstractNumId w:val="6"/>
  </w:num>
  <w:num w:numId="8">
    <w:abstractNumId w:val="8"/>
  </w:num>
  <w:num w:numId="9">
    <w:abstractNumId w:val="4"/>
  </w:num>
  <w:num w:numId="10">
    <w:abstractNumId w:val="1"/>
  </w:num>
  <w:num w:numId="11">
    <w:abstractNumId w:val="7"/>
  </w:num>
  <w:num w:numId="12">
    <w:abstractNumId w:val="2"/>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7F6DF3"/>
    <w:rsid w:val="00000FED"/>
    <w:rsid w:val="0000434E"/>
    <w:rsid w:val="000211A9"/>
    <w:rsid w:val="00031260"/>
    <w:rsid w:val="0003681A"/>
    <w:rsid w:val="00052C5C"/>
    <w:rsid w:val="00061EC2"/>
    <w:rsid w:val="00080ED0"/>
    <w:rsid w:val="00085B8F"/>
    <w:rsid w:val="00086DDC"/>
    <w:rsid w:val="00090481"/>
    <w:rsid w:val="00091FD8"/>
    <w:rsid w:val="000977A4"/>
    <w:rsid w:val="000A19B4"/>
    <w:rsid w:val="000A6C26"/>
    <w:rsid w:val="000A7115"/>
    <w:rsid w:val="000C7808"/>
    <w:rsid w:val="000D52A4"/>
    <w:rsid w:val="000E07BC"/>
    <w:rsid w:val="000E099D"/>
    <w:rsid w:val="000F1CD4"/>
    <w:rsid w:val="000F4103"/>
    <w:rsid w:val="000F62B3"/>
    <w:rsid w:val="000F66E8"/>
    <w:rsid w:val="000F70A7"/>
    <w:rsid w:val="00102F44"/>
    <w:rsid w:val="00104825"/>
    <w:rsid w:val="00111877"/>
    <w:rsid w:val="001122CF"/>
    <w:rsid w:val="00113CCA"/>
    <w:rsid w:val="00122F25"/>
    <w:rsid w:val="00135980"/>
    <w:rsid w:val="00164719"/>
    <w:rsid w:val="00166AD0"/>
    <w:rsid w:val="00166FC4"/>
    <w:rsid w:val="001677AC"/>
    <w:rsid w:val="00174A37"/>
    <w:rsid w:val="001804EA"/>
    <w:rsid w:val="00182E03"/>
    <w:rsid w:val="00190A61"/>
    <w:rsid w:val="00195B93"/>
    <w:rsid w:val="00196A4F"/>
    <w:rsid w:val="001A3342"/>
    <w:rsid w:val="001A3E3D"/>
    <w:rsid w:val="001A620E"/>
    <w:rsid w:val="001A7049"/>
    <w:rsid w:val="001B1D88"/>
    <w:rsid w:val="001B1E40"/>
    <w:rsid w:val="001B6487"/>
    <w:rsid w:val="001B71BD"/>
    <w:rsid w:val="001C1D7D"/>
    <w:rsid w:val="001C3C80"/>
    <w:rsid w:val="001C764E"/>
    <w:rsid w:val="001E0873"/>
    <w:rsid w:val="001E1052"/>
    <w:rsid w:val="001E131B"/>
    <w:rsid w:val="001E1360"/>
    <w:rsid w:val="001E21B1"/>
    <w:rsid w:val="001E2F93"/>
    <w:rsid w:val="001E61E5"/>
    <w:rsid w:val="001F1C1B"/>
    <w:rsid w:val="001F2159"/>
    <w:rsid w:val="002003CB"/>
    <w:rsid w:val="00207FF5"/>
    <w:rsid w:val="0021408A"/>
    <w:rsid w:val="00214863"/>
    <w:rsid w:val="002156B4"/>
    <w:rsid w:val="00253222"/>
    <w:rsid w:val="002536CF"/>
    <w:rsid w:val="00254756"/>
    <w:rsid w:val="00262847"/>
    <w:rsid w:val="00281BB2"/>
    <w:rsid w:val="00292689"/>
    <w:rsid w:val="002B08D9"/>
    <w:rsid w:val="002B72E9"/>
    <w:rsid w:val="002C3D01"/>
    <w:rsid w:val="002C5C7A"/>
    <w:rsid w:val="002C7998"/>
    <w:rsid w:val="002E23F6"/>
    <w:rsid w:val="002F1E53"/>
    <w:rsid w:val="002F263D"/>
    <w:rsid w:val="002F2CAA"/>
    <w:rsid w:val="0030052C"/>
    <w:rsid w:val="00302D2C"/>
    <w:rsid w:val="003306E1"/>
    <w:rsid w:val="003320E4"/>
    <w:rsid w:val="0033525D"/>
    <w:rsid w:val="003414F3"/>
    <w:rsid w:val="00350A4E"/>
    <w:rsid w:val="0035198C"/>
    <w:rsid w:val="0035613E"/>
    <w:rsid w:val="003570C5"/>
    <w:rsid w:val="00363EE9"/>
    <w:rsid w:val="00364FB0"/>
    <w:rsid w:val="0036563C"/>
    <w:rsid w:val="0036658E"/>
    <w:rsid w:val="00370A8B"/>
    <w:rsid w:val="00376128"/>
    <w:rsid w:val="0037742E"/>
    <w:rsid w:val="00377D56"/>
    <w:rsid w:val="0038245A"/>
    <w:rsid w:val="003840E6"/>
    <w:rsid w:val="00385CFC"/>
    <w:rsid w:val="003919B9"/>
    <w:rsid w:val="0039337A"/>
    <w:rsid w:val="003A3189"/>
    <w:rsid w:val="003A3CA7"/>
    <w:rsid w:val="003A670A"/>
    <w:rsid w:val="003B0AB4"/>
    <w:rsid w:val="003B33BD"/>
    <w:rsid w:val="003B569D"/>
    <w:rsid w:val="003C0138"/>
    <w:rsid w:val="003C0C29"/>
    <w:rsid w:val="003C3C0E"/>
    <w:rsid w:val="003D12E7"/>
    <w:rsid w:val="003D4FAC"/>
    <w:rsid w:val="003E7906"/>
    <w:rsid w:val="003F190A"/>
    <w:rsid w:val="003F2215"/>
    <w:rsid w:val="003F3C50"/>
    <w:rsid w:val="003F5FBE"/>
    <w:rsid w:val="00406A6A"/>
    <w:rsid w:val="00406B22"/>
    <w:rsid w:val="004174B4"/>
    <w:rsid w:val="00427848"/>
    <w:rsid w:val="004328A7"/>
    <w:rsid w:val="00434C74"/>
    <w:rsid w:val="00435212"/>
    <w:rsid w:val="0044310A"/>
    <w:rsid w:val="00444183"/>
    <w:rsid w:val="00446494"/>
    <w:rsid w:val="00446C8E"/>
    <w:rsid w:val="00456EB4"/>
    <w:rsid w:val="004619A6"/>
    <w:rsid w:val="004718F3"/>
    <w:rsid w:val="00475040"/>
    <w:rsid w:val="00483EEA"/>
    <w:rsid w:val="00493867"/>
    <w:rsid w:val="00493D40"/>
    <w:rsid w:val="004967B6"/>
    <w:rsid w:val="004A1C02"/>
    <w:rsid w:val="004A504B"/>
    <w:rsid w:val="004A6911"/>
    <w:rsid w:val="004A7B23"/>
    <w:rsid w:val="004B54E0"/>
    <w:rsid w:val="004B7384"/>
    <w:rsid w:val="004C4269"/>
    <w:rsid w:val="004C5E27"/>
    <w:rsid w:val="004C7115"/>
    <w:rsid w:val="004D59B8"/>
    <w:rsid w:val="004D6236"/>
    <w:rsid w:val="004D7F90"/>
    <w:rsid w:val="004E0EF9"/>
    <w:rsid w:val="004E189B"/>
    <w:rsid w:val="004E4DBB"/>
    <w:rsid w:val="004E4E41"/>
    <w:rsid w:val="004E607B"/>
    <w:rsid w:val="004E7F9C"/>
    <w:rsid w:val="004F3493"/>
    <w:rsid w:val="004F5143"/>
    <w:rsid w:val="005128F0"/>
    <w:rsid w:val="00512B09"/>
    <w:rsid w:val="00515B2F"/>
    <w:rsid w:val="00533796"/>
    <w:rsid w:val="005372CB"/>
    <w:rsid w:val="00555D75"/>
    <w:rsid w:val="00560DF0"/>
    <w:rsid w:val="00564E97"/>
    <w:rsid w:val="0056759C"/>
    <w:rsid w:val="00591D67"/>
    <w:rsid w:val="00592AE3"/>
    <w:rsid w:val="0059513E"/>
    <w:rsid w:val="00597079"/>
    <w:rsid w:val="005A266E"/>
    <w:rsid w:val="005A2E59"/>
    <w:rsid w:val="005B48FF"/>
    <w:rsid w:val="005B6853"/>
    <w:rsid w:val="005B7A14"/>
    <w:rsid w:val="005D7570"/>
    <w:rsid w:val="005E4209"/>
    <w:rsid w:val="00603AB0"/>
    <w:rsid w:val="00604C15"/>
    <w:rsid w:val="00614BE0"/>
    <w:rsid w:val="006158D5"/>
    <w:rsid w:val="00616AF6"/>
    <w:rsid w:val="006218F4"/>
    <w:rsid w:val="00622D9A"/>
    <w:rsid w:val="00625D83"/>
    <w:rsid w:val="00627304"/>
    <w:rsid w:val="00634644"/>
    <w:rsid w:val="00641192"/>
    <w:rsid w:val="00642B22"/>
    <w:rsid w:val="00642D67"/>
    <w:rsid w:val="0064546A"/>
    <w:rsid w:val="006518E2"/>
    <w:rsid w:val="0065458E"/>
    <w:rsid w:val="006565F3"/>
    <w:rsid w:val="006623E7"/>
    <w:rsid w:val="00662B80"/>
    <w:rsid w:val="006633C0"/>
    <w:rsid w:val="00664C02"/>
    <w:rsid w:val="00666E8D"/>
    <w:rsid w:val="00670F6C"/>
    <w:rsid w:val="00684942"/>
    <w:rsid w:val="006852C7"/>
    <w:rsid w:val="006852CE"/>
    <w:rsid w:val="00696139"/>
    <w:rsid w:val="006A225B"/>
    <w:rsid w:val="006A387D"/>
    <w:rsid w:val="006A441A"/>
    <w:rsid w:val="006A7919"/>
    <w:rsid w:val="006B1D46"/>
    <w:rsid w:val="006C1727"/>
    <w:rsid w:val="006C32FD"/>
    <w:rsid w:val="006C39CE"/>
    <w:rsid w:val="006D0FCC"/>
    <w:rsid w:val="006D1D2D"/>
    <w:rsid w:val="006D22A9"/>
    <w:rsid w:val="006E1AB1"/>
    <w:rsid w:val="006E1FC3"/>
    <w:rsid w:val="006E2A45"/>
    <w:rsid w:val="006F39E9"/>
    <w:rsid w:val="0070616B"/>
    <w:rsid w:val="00706FDA"/>
    <w:rsid w:val="00711F9A"/>
    <w:rsid w:val="00713810"/>
    <w:rsid w:val="007303A5"/>
    <w:rsid w:val="00730B3E"/>
    <w:rsid w:val="00732B94"/>
    <w:rsid w:val="00732CBE"/>
    <w:rsid w:val="0073420B"/>
    <w:rsid w:val="00744898"/>
    <w:rsid w:val="0074760E"/>
    <w:rsid w:val="00753B73"/>
    <w:rsid w:val="00754ABA"/>
    <w:rsid w:val="00761602"/>
    <w:rsid w:val="007657B2"/>
    <w:rsid w:val="0077200D"/>
    <w:rsid w:val="00775F58"/>
    <w:rsid w:val="00777497"/>
    <w:rsid w:val="00782D08"/>
    <w:rsid w:val="00787571"/>
    <w:rsid w:val="007875C8"/>
    <w:rsid w:val="007A1546"/>
    <w:rsid w:val="007A1A9B"/>
    <w:rsid w:val="007A228C"/>
    <w:rsid w:val="007A368E"/>
    <w:rsid w:val="007A5868"/>
    <w:rsid w:val="007A6F31"/>
    <w:rsid w:val="007B04CE"/>
    <w:rsid w:val="007B6871"/>
    <w:rsid w:val="007B7A2F"/>
    <w:rsid w:val="007C227C"/>
    <w:rsid w:val="007C3D33"/>
    <w:rsid w:val="007D294A"/>
    <w:rsid w:val="007D399D"/>
    <w:rsid w:val="007D47D2"/>
    <w:rsid w:val="007D6EC0"/>
    <w:rsid w:val="007D7E1D"/>
    <w:rsid w:val="007E466A"/>
    <w:rsid w:val="007E467F"/>
    <w:rsid w:val="007F6DF3"/>
    <w:rsid w:val="00802A0F"/>
    <w:rsid w:val="0082464C"/>
    <w:rsid w:val="008271E4"/>
    <w:rsid w:val="00831979"/>
    <w:rsid w:val="00851352"/>
    <w:rsid w:val="00861675"/>
    <w:rsid w:val="00863230"/>
    <w:rsid w:val="008717D8"/>
    <w:rsid w:val="0087215C"/>
    <w:rsid w:val="00880CE8"/>
    <w:rsid w:val="00880E35"/>
    <w:rsid w:val="0088731A"/>
    <w:rsid w:val="008875FE"/>
    <w:rsid w:val="00887F8E"/>
    <w:rsid w:val="008924C9"/>
    <w:rsid w:val="00893D34"/>
    <w:rsid w:val="00896234"/>
    <w:rsid w:val="00897E43"/>
    <w:rsid w:val="008A25F6"/>
    <w:rsid w:val="008A7EA0"/>
    <w:rsid w:val="008B3150"/>
    <w:rsid w:val="008B4E11"/>
    <w:rsid w:val="008C5738"/>
    <w:rsid w:val="008C6C92"/>
    <w:rsid w:val="008C7EAD"/>
    <w:rsid w:val="008D0CFE"/>
    <w:rsid w:val="008D179F"/>
    <w:rsid w:val="008D214A"/>
    <w:rsid w:val="008D3375"/>
    <w:rsid w:val="008D38B8"/>
    <w:rsid w:val="008D6152"/>
    <w:rsid w:val="008F0F81"/>
    <w:rsid w:val="008F27BF"/>
    <w:rsid w:val="009142EC"/>
    <w:rsid w:val="009153D4"/>
    <w:rsid w:val="009154C3"/>
    <w:rsid w:val="00916D24"/>
    <w:rsid w:val="00923540"/>
    <w:rsid w:val="00926767"/>
    <w:rsid w:val="00927731"/>
    <w:rsid w:val="0093198F"/>
    <w:rsid w:val="009361D5"/>
    <w:rsid w:val="009428A4"/>
    <w:rsid w:val="009611AC"/>
    <w:rsid w:val="009659F4"/>
    <w:rsid w:val="009708E1"/>
    <w:rsid w:val="00970D60"/>
    <w:rsid w:val="009736ED"/>
    <w:rsid w:val="009953AA"/>
    <w:rsid w:val="009960E5"/>
    <w:rsid w:val="009A7ADC"/>
    <w:rsid w:val="009B296F"/>
    <w:rsid w:val="009B5129"/>
    <w:rsid w:val="009B7988"/>
    <w:rsid w:val="009C18E2"/>
    <w:rsid w:val="009C19B7"/>
    <w:rsid w:val="009D7C51"/>
    <w:rsid w:val="009E196C"/>
    <w:rsid w:val="009E1B3D"/>
    <w:rsid w:val="009E5B3C"/>
    <w:rsid w:val="009F36BF"/>
    <w:rsid w:val="00A111B6"/>
    <w:rsid w:val="00A135CB"/>
    <w:rsid w:val="00A2547B"/>
    <w:rsid w:val="00A26D27"/>
    <w:rsid w:val="00A376EE"/>
    <w:rsid w:val="00A42A99"/>
    <w:rsid w:val="00A5151A"/>
    <w:rsid w:val="00A56465"/>
    <w:rsid w:val="00A57E0A"/>
    <w:rsid w:val="00A708D9"/>
    <w:rsid w:val="00A823F6"/>
    <w:rsid w:val="00A82709"/>
    <w:rsid w:val="00A851A7"/>
    <w:rsid w:val="00A86718"/>
    <w:rsid w:val="00A93BBA"/>
    <w:rsid w:val="00AA0A89"/>
    <w:rsid w:val="00AA6429"/>
    <w:rsid w:val="00AB3011"/>
    <w:rsid w:val="00AB476A"/>
    <w:rsid w:val="00AB7101"/>
    <w:rsid w:val="00AC01AA"/>
    <w:rsid w:val="00AC026C"/>
    <w:rsid w:val="00AC4F72"/>
    <w:rsid w:val="00AC68EC"/>
    <w:rsid w:val="00AC6CFB"/>
    <w:rsid w:val="00AD2C98"/>
    <w:rsid w:val="00AE77AA"/>
    <w:rsid w:val="00AF0E5F"/>
    <w:rsid w:val="00AF30CD"/>
    <w:rsid w:val="00AF741A"/>
    <w:rsid w:val="00B01ADB"/>
    <w:rsid w:val="00B04161"/>
    <w:rsid w:val="00B056F9"/>
    <w:rsid w:val="00B11E3D"/>
    <w:rsid w:val="00B173FA"/>
    <w:rsid w:val="00B17E82"/>
    <w:rsid w:val="00B3550E"/>
    <w:rsid w:val="00B4575A"/>
    <w:rsid w:val="00B5601F"/>
    <w:rsid w:val="00B5753A"/>
    <w:rsid w:val="00B575BA"/>
    <w:rsid w:val="00B61CDA"/>
    <w:rsid w:val="00B714EB"/>
    <w:rsid w:val="00B74BAF"/>
    <w:rsid w:val="00B76429"/>
    <w:rsid w:val="00B77929"/>
    <w:rsid w:val="00B84E8F"/>
    <w:rsid w:val="00B86EA1"/>
    <w:rsid w:val="00B956D4"/>
    <w:rsid w:val="00B97446"/>
    <w:rsid w:val="00BA03A6"/>
    <w:rsid w:val="00BA6E03"/>
    <w:rsid w:val="00BA7432"/>
    <w:rsid w:val="00BB6416"/>
    <w:rsid w:val="00BC1AA0"/>
    <w:rsid w:val="00BC2495"/>
    <w:rsid w:val="00BC6C85"/>
    <w:rsid w:val="00BC7EB9"/>
    <w:rsid w:val="00BD0833"/>
    <w:rsid w:val="00BD2643"/>
    <w:rsid w:val="00BD5396"/>
    <w:rsid w:val="00BD56B1"/>
    <w:rsid w:val="00BD6558"/>
    <w:rsid w:val="00BE5424"/>
    <w:rsid w:val="00BF3022"/>
    <w:rsid w:val="00BF3214"/>
    <w:rsid w:val="00BF5573"/>
    <w:rsid w:val="00BF5EA2"/>
    <w:rsid w:val="00C03AA1"/>
    <w:rsid w:val="00C0676D"/>
    <w:rsid w:val="00C14614"/>
    <w:rsid w:val="00C15867"/>
    <w:rsid w:val="00C21541"/>
    <w:rsid w:val="00C21AB4"/>
    <w:rsid w:val="00C2296D"/>
    <w:rsid w:val="00C23155"/>
    <w:rsid w:val="00C23441"/>
    <w:rsid w:val="00C3775A"/>
    <w:rsid w:val="00C40C41"/>
    <w:rsid w:val="00C45885"/>
    <w:rsid w:val="00C50F22"/>
    <w:rsid w:val="00C517A7"/>
    <w:rsid w:val="00C54754"/>
    <w:rsid w:val="00C568EC"/>
    <w:rsid w:val="00C57971"/>
    <w:rsid w:val="00C57DFA"/>
    <w:rsid w:val="00C65BD7"/>
    <w:rsid w:val="00C7152B"/>
    <w:rsid w:val="00C76BA4"/>
    <w:rsid w:val="00C83A48"/>
    <w:rsid w:val="00C85865"/>
    <w:rsid w:val="00C85E85"/>
    <w:rsid w:val="00C8693B"/>
    <w:rsid w:val="00C97EEC"/>
    <w:rsid w:val="00CA2EAE"/>
    <w:rsid w:val="00CA4AC1"/>
    <w:rsid w:val="00CB0316"/>
    <w:rsid w:val="00CB0B11"/>
    <w:rsid w:val="00CB192F"/>
    <w:rsid w:val="00CB2BCF"/>
    <w:rsid w:val="00CB2F60"/>
    <w:rsid w:val="00CB3B4F"/>
    <w:rsid w:val="00CB5354"/>
    <w:rsid w:val="00CC299E"/>
    <w:rsid w:val="00CC6A14"/>
    <w:rsid w:val="00CC70A3"/>
    <w:rsid w:val="00CD4442"/>
    <w:rsid w:val="00CD53C3"/>
    <w:rsid w:val="00CD574E"/>
    <w:rsid w:val="00CE2A9F"/>
    <w:rsid w:val="00CE4C22"/>
    <w:rsid w:val="00CF41EC"/>
    <w:rsid w:val="00CF5D04"/>
    <w:rsid w:val="00D04086"/>
    <w:rsid w:val="00D04DE4"/>
    <w:rsid w:val="00D063F1"/>
    <w:rsid w:val="00D06B2D"/>
    <w:rsid w:val="00D13CD0"/>
    <w:rsid w:val="00D14C83"/>
    <w:rsid w:val="00D14F22"/>
    <w:rsid w:val="00D4741C"/>
    <w:rsid w:val="00D50390"/>
    <w:rsid w:val="00D57918"/>
    <w:rsid w:val="00D72A0C"/>
    <w:rsid w:val="00D73DC6"/>
    <w:rsid w:val="00D74C1A"/>
    <w:rsid w:val="00D754C1"/>
    <w:rsid w:val="00D77393"/>
    <w:rsid w:val="00D77A35"/>
    <w:rsid w:val="00D81B3E"/>
    <w:rsid w:val="00D90C70"/>
    <w:rsid w:val="00D90E49"/>
    <w:rsid w:val="00D922C7"/>
    <w:rsid w:val="00D96ADE"/>
    <w:rsid w:val="00DA0CE2"/>
    <w:rsid w:val="00DB3770"/>
    <w:rsid w:val="00DC6A10"/>
    <w:rsid w:val="00DD4089"/>
    <w:rsid w:val="00DD6410"/>
    <w:rsid w:val="00DE657E"/>
    <w:rsid w:val="00DF072C"/>
    <w:rsid w:val="00DF4704"/>
    <w:rsid w:val="00DF7A36"/>
    <w:rsid w:val="00E024AA"/>
    <w:rsid w:val="00E07678"/>
    <w:rsid w:val="00E14549"/>
    <w:rsid w:val="00E234B3"/>
    <w:rsid w:val="00E250F1"/>
    <w:rsid w:val="00E30B5B"/>
    <w:rsid w:val="00E35419"/>
    <w:rsid w:val="00E3550D"/>
    <w:rsid w:val="00E41335"/>
    <w:rsid w:val="00E450CD"/>
    <w:rsid w:val="00E602C6"/>
    <w:rsid w:val="00E614E0"/>
    <w:rsid w:val="00E6353C"/>
    <w:rsid w:val="00E73F7F"/>
    <w:rsid w:val="00E759E9"/>
    <w:rsid w:val="00E85409"/>
    <w:rsid w:val="00EA429F"/>
    <w:rsid w:val="00EA4F9E"/>
    <w:rsid w:val="00EA63CA"/>
    <w:rsid w:val="00EA6D3B"/>
    <w:rsid w:val="00EB00AD"/>
    <w:rsid w:val="00EB136C"/>
    <w:rsid w:val="00EB24C1"/>
    <w:rsid w:val="00EB480E"/>
    <w:rsid w:val="00EB5EC6"/>
    <w:rsid w:val="00EB7FC9"/>
    <w:rsid w:val="00ED27E8"/>
    <w:rsid w:val="00ED7137"/>
    <w:rsid w:val="00EE66BA"/>
    <w:rsid w:val="00F00EA6"/>
    <w:rsid w:val="00F06ABF"/>
    <w:rsid w:val="00F1170C"/>
    <w:rsid w:val="00F21088"/>
    <w:rsid w:val="00F268BE"/>
    <w:rsid w:val="00F26E2B"/>
    <w:rsid w:val="00F2726F"/>
    <w:rsid w:val="00F327E7"/>
    <w:rsid w:val="00F332FD"/>
    <w:rsid w:val="00F35746"/>
    <w:rsid w:val="00F35BC1"/>
    <w:rsid w:val="00F36DF6"/>
    <w:rsid w:val="00F37F83"/>
    <w:rsid w:val="00F41708"/>
    <w:rsid w:val="00F447C7"/>
    <w:rsid w:val="00F5211B"/>
    <w:rsid w:val="00F554A9"/>
    <w:rsid w:val="00F66C4C"/>
    <w:rsid w:val="00F670EA"/>
    <w:rsid w:val="00F716FD"/>
    <w:rsid w:val="00F74201"/>
    <w:rsid w:val="00F80355"/>
    <w:rsid w:val="00F87C43"/>
    <w:rsid w:val="00F948C8"/>
    <w:rsid w:val="00FB0C81"/>
    <w:rsid w:val="00FC2200"/>
    <w:rsid w:val="00FC2540"/>
    <w:rsid w:val="00FC62C7"/>
    <w:rsid w:val="00FD171F"/>
    <w:rsid w:val="00FD5E22"/>
    <w:rsid w:val="00FF0204"/>
    <w:rsid w:val="00FF3AED"/>
    <w:rsid w:val="00FF7F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366C561"/>
  <w15:docId w15:val="{68728A91-0BEA-4562-BC12-42DE413A1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7F6DF3"/>
    <w:rPr>
      <w:sz w:val="22"/>
      <w:szCs w:val="22"/>
      <w:lang w:val="en-GB"/>
    </w:rPr>
  </w:style>
  <w:style w:type="paragraph" w:customStyle="1" w:styleId="lisa">
    <w:name w:val="lisa"/>
    <w:basedOn w:val="Normal"/>
    <w:rsid w:val="00642D67"/>
    <w:pPr>
      <w:widowControl w:val="0"/>
      <w:numPr>
        <w:ilvl w:val="1"/>
        <w:numId w:val="10"/>
      </w:numPr>
      <w:spacing w:after="240"/>
      <w:outlineLvl w:val="1"/>
    </w:pPr>
    <w:rPr>
      <w:b/>
      <w:szCs w:val="24"/>
    </w:rPr>
  </w:style>
  <w:style w:type="character" w:styleId="Hyperlink">
    <w:name w:val="Hyperlink"/>
    <w:basedOn w:val="DefaultParagraphFont"/>
    <w:uiPriority w:val="99"/>
    <w:rsid w:val="00642D67"/>
    <w:rPr>
      <w:color w:val="0000FF"/>
      <w:u w:val="single"/>
    </w:rPr>
  </w:style>
  <w:style w:type="paragraph" w:styleId="FootnoteText">
    <w:name w:val="footnote text"/>
    <w:basedOn w:val="Normal"/>
    <w:link w:val="FootnoteTextChar"/>
    <w:uiPriority w:val="99"/>
    <w:semiHidden/>
    <w:rsid w:val="00642D67"/>
    <w:rPr>
      <w:sz w:val="20"/>
      <w:szCs w:val="20"/>
    </w:rPr>
  </w:style>
  <w:style w:type="character" w:customStyle="1" w:styleId="FootnoteTextChar">
    <w:name w:val="Footnote Text Char"/>
    <w:basedOn w:val="DefaultParagraphFont"/>
    <w:link w:val="FootnoteText"/>
    <w:uiPriority w:val="99"/>
    <w:semiHidden/>
    <w:rsid w:val="00642D67"/>
    <w:rPr>
      <w:lang w:val="en-GB"/>
    </w:rPr>
  </w:style>
  <w:style w:type="character" w:styleId="FootnoteReference">
    <w:name w:val="footnote reference"/>
    <w:basedOn w:val="DefaultParagraphFont"/>
    <w:uiPriority w:val="99"/>
    <w:semiHidden/>
    <w:unhideWhenUsed/>
    <w:rsid w:val="00642D67"/>
    <w:rPr>
      <w:vertAlign w:val="superscript"/>
    </w:rPr>
  </w:style>
  <w:style w:type="paragraph" w:customStyle="1" w:styleId="IIntroduction">
    <w:name w:val="I. Introduction"/>
    <w:basedOn w:val="Normal"/>
    <w:rsid w:val="005B7A14"/>
    <w:pPr>
      <w:numPr>
        <w:numId w:val="11"/>
      </w:numPr>
      <w:spacing w:before="240" w:after="240"/>
    </w:pPr>
    <w:rPr>
      <w:b/>
      <w:sz w:val="24"/>
      <w:szCs w:val="20"/>
    </w:rPr>
  </w:style>
  <w:style w:type="character" w:customStyle="1" w:styleId="FooterChar">
    <w:name w:val="Footer Char"/>
    <w:basedOn w:val="DefaultParagraphFont"/>
    <w:link w:val="Footer"/>
    <w:uiPriority w:val="99"/>
    <w:rsid w:val="00AF0E5F"/>
    <w:rPr>
      <w:sz w:val="22"/>
      <w:szCs w:val="22"/>
      <w:lang w:val="en-GB"/>
    </w:rPr>
  </w:style>
  <w:style w:type="paragraph" w:customStyle="1" w:styleId="Answer">
    <w:name w:val="Answer"/>
    <w:basedOn w:val="Normal"/>
    <w:rsid w:val="0036563C"/>
    <w:pPr>
      <w:tabs>
        <w:tab w:val="left" w:pos="720"/>
      </w:tabs>
      <w:jc w:val="left"/>
    </w:pPr>
    <w:rPr>
      <w:szCs w:val="20"/>
      <w:lang w:val="en-US"/>
    </w:rPr>
  </w:style>
  <w:style w:type="paragraph" w:customStyle="1" w:styleId="Question">
    <w:name w:val="Question"/>
    <w:basedOn w:val="Normal"/>
    <w:rsid w:val="00732B94"/>
    <w:pPr>
      <w:keepLines/>
      <w:widowControl w:val="0"/>
      <w:tabs>
        <w:tab w:val="left" w:pos="720"/>
      </w:tabs>
      <w:spacing w:before="120" w:after="120"/>
      <w:jc w:val="left"/>
    </w:pPr>
    <w:rPr>
      <w:noProof/>
      <w:szCs w:val="20"/>
      <w:lang w:val="en-CA"/>
    </w:rPr>
  </w:style>
  <w:style w:type="paragraph" w:styleId="ListParagraph">
    <w:name w:val="List Paragraph"/>
    <w:basedOn w:val="Normal"/>
    <w:uiPriority w:val="34"/>
    <w:qFormat/>
    <w:rsid w:val="00174A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2638">
      <w:bodyDiv w:val="1"/>
      <w:marLeft w:val="0"/>
      <w:marRight w:val="0"/>
      <w:marTop w:val="0"/>
      <w:marBottom w:val="0"/>
      <w:divBdr>
        <w:top w:val="none" w:sz="0" w:space="0" w:color="auto"/>
        <w:left w:val="none" w:sz="0" w:space="0" w:color="auto"/>
        <w:bottom w:val="none" w:sz="0" w:space="0" w:color="auto"/>
        <w:right w:val="none" w:sz="0" w:space="0" w:color="auto"/>
      </w:divBdr>
    </w:div>
    <w:div w:id="836263269">
      <w:bodyDiv w:val="1"/>
      <w:marLeft w:val="0"/>
      <w:marRight w:val="0"/>
      <w:marTop w:val="0"/>
      <w:marBottom w:val="0"/>
      <w:divBdr>
        <w:top w:val="none" w:sz="0" w:space="0" w:color="auto"/>
        <w:left w:val="none" w:sz="0" w:space="0" w:color="auto"/>
        <w:bottom w:val="none" w:sz="0" w:space="0" w:color="auto"/>
        <w:right w:val="none" w:sz="0" w:space="0" w:color="auto"/>
      </w:divBdr>
    </w:div>
    <w:div w:id="985742670">
      <w:bodyDiv w:val="1"/>
      <w:marLeft w:val="0"/>
      <w:marRight w:val="0"/>
      <w:marTop w:val="0"/>
      <w:marBottom w:val="0"/>
      <w:divBdr>
        <w:top w:val="none" w:sz="0" w:space="0" w:color="auto"/>
        <w:left w:val="none" w:sz="0" w:space="0" w:color="auto"/>
        <w:bottom w:val="none" w:sz="0" w:space="0" w:color="auto"/>
        <w:right w:val="none" w:sz="0" w:space="0" w:color="auto"/>
      </w:divBdr>
    </w:div>
    <w:div w:id="985940736">
      <w:bodyDiv w:val="1"/>
      <w:marLeft w:val="0"/>
      <w:marRight w:val="0"/>
      <w:marTop w:val="0"/>
      <w:marBottom w:val="0"/>
      <w:divBdr>
        <w:top w:val="none" w:sz="0" w:space="0" w:color="auto"/>
        <w:left w:val="none" w:sz="0" w:space="0" w:color="auto"/>
        <w:bottom w:val="none" w:sz="0" w:space="0" w:color="auto"/>
        <w:right w:val="none" w:sz="0" w:space="0" w:color="auto"/>
      </w:divBdr>
    </w:div>
    <w:div w:id="1300068411">
      <w:bodyDiv w:val="1"/>
      <w:marLeft w:val="0"/>
      <w:marRight w:val="0"/>
      <w:marTop w:val="0"/>
      <w:marBottom w:val="0"/>
      <w:divBdr>
        <w:top w:val="none" w:sz="0" w:space="0" w:color="auto"/>
        <w:left w:val="none" w:sz="0" w:space="0" w:color="auto"/>
        <w:bottom w:val="none" w:sz="0" w:space="0" w:color="auto"/>
        <w:right w:val="none" w:sz="0" w:space="0" w:color="auto"/>
      </w:divBdr>
    </w:div>
    <w:div w:id="1347247668">
      <w:bodyDiv w:val="1"/>
      <w:marLeft w:val="0"/>
      <w:marRight w:val="0"/>
      <w:marTop w:val="0"/>
      <w:marBottom w:val="0"/>
      <w:divBdr>
        <w:top w:val="none" w:sz="0" w:space="0" w:color="auto"/>
        <w:left w:val="none" w:sz="0" w:space="0" w:color="auto"/>
        <w:bottom w:val="none" w:sz="0" w:space="0" w:color="auto"/>
        <w:right w:val="none" w:sz="0" w:space="0" w:color="auto"/>
      </w:divBdr>
    </w:div>
    <w:div w:id="1538541873">
      <w:bodyDiv w:val="1"/>
      <w:marLeft w:val="0"/>
      <w:marRight w:val="0"/>
      <w:marTop w:val="0"/>
      <w:marBottom w:val="0"/>
      <w:divBdr>
        <w:top w:val="none" w:sz="0" w:space="0" w:color="auto"/>
        <w:left w:val="none" w:sz="0" w:space="0" w:color="auto"/>
        <w:bottom w:val="none" w:sz="0" w:space="0" w:color="auto"/>
        <w:right w:val="none" w:sz="0" w:space="0" w:color="auto"/>
      </w:divBdr>
    </w:div>
    <w:div w:id="1616591795">
      <w:bodyDiv w:val="1"/>
      <w:marLeft w:val="0"/>
      <w:marRight w:val="0"/>
      <w:marTop w:val="0"/>
      <w:marBottom w:val="0"/>
      <w:divBdr>
        <w:top w:val="none" w:sz="0" w:space="0" w:color="auto"/>
        <w:left w:val="none" w:sz="0" w:space="0" w:color="auto"/>
        <w:bottom w:val="none" w:sz="0" w:space="0" w:color="auto"/>
        <w:right w:val="none" w:sz="0" w:space="0" w:color="auto"/>
      </w:divBdr>
    </w:div>
    <w:div w:id="1635259717">
      <w:bodyDiv w:val="1"/>
      <w:marLeft w:val="0"/>
      <w:marRight w:val="0"/>
      <w:marTop w:val="0"/>
      <w:marBottom w:val="0"/>
      <w:divBdr>
        <w:top w:val="none" w:sz="0" w:space="0" w:color="auto"/>
        <w:left w:val="none" w:sz="0" w:space="0" w:color="auto"/>
        <w:bottom w:val="none" w:sz="0" w:space="0" w:color="auto"/>
        <w:right w:val="none" w:sz="0" w:space="0" w:color="auto"/>
      </w:divBdr>
    </w:div>
    <w:div w:id="1658805329">
      <w:bodyDiv w:val="1"/>
      <w:marLeft w:val="0"/>
      <w:marRight w:val="0"/>
      <w:marTop w:val="0"/>
      <w:marBottom w:val="0"/>
      <w:divBdr>
        <w:top w:val="none" w:sz="0" w:space="0" w:color="auto"/>
        <w:left w:val="none" w:sz="0" w:space="0" w:color="auto"/>
        <w:bottom w:val="none" w:sz="0" w:space="0" w:color="auto"/>
        <w:right w:val="none" w:sz="0" w:space="0" w:color="auto"/>
      </w:divBdr>
    </w:div>
    <w:div w:id="1820029541">
      <w:bodyDiv w:val="1"/>
      <w:marLeft w:val="0"/>
      <w:marRight w:val="0"/>
      <w:marTop w:val="0"/>
      <w:marBottom w:val="0"/>
      <w:divBdr>
        <w:top w:val="none" w:sz="0" w:space="0" w:color="auto"/>
        <w:left w:val="none" w:sz="0" w:space="0" w:color="auto"/>
        <w:bottom w:val="none" w:sz="0" w:space="0" w:color="auto"/>
        <w:right w:val="none" w:sz="0" w:space="0" w:color="auto"/>
      </w:divBdr>
    </w:div>
    <w:div w:id="184478524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0923092">
      <w:bodyDiv w:val="1"/>
      <w:marLeft w:val="0"/>
      <w:marRight w:val="0"/>
      <w:marTop w:val="0"/>
      <w:marBottom w:val="0"/>
      <w:divBdr>
        <w:top w:val="none" w:sz="0" w:space="0" w:color="auto"/>
        <w:left w:val="none" w:sz="0" w:space="0" w:color="auto"/>
        <w:bottom w:val="none" w:sz="0" w:space="0" w:color="auto"/>
        <w:right w:val="none" w:sz="0" w:space="0" w:color="auto"/>
      </w:divBdr>
    </w:div>
    <w:div w:id="2121801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eader" Target="header8.xml"/><Relationship Id="rId28" Type="http://schemas.openxmlformats.org/officeDocument/2006/relationships/customXml" Target="../customXml/item3.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footer" Target="footer7.xml"/><Relationship Id="rId27"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2" Type="http://schemas.openxmlformats.org/officeDocument/2006/relationships/hyperlink" Target="http://www.multilateralfund.org/pcrindividual/search.aspx" TargetMode="External"/><Relationship Id="rId1" Type="http://schemas.openxmlformats.org/officeDocument/2006/relationships/hyperlink" Target="http://www.multilateralfund.org/pcrmya/search.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62D6C4AB31DDB43B4A5CC9B954409C8" ma:contentTypeVersion="4" ma:contentTypeDescription="Create a new document." ma:contentTypeScope="" ma:versionID="a032a06b6410868b9d03ae8563bc7304">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UNEP/OzL.Pro/ExCom/83/12</Document_x0020_Number>
    <DocumentType xmlns="64e33b30-101d-41de-b951-961aab25ea29">Pre-session</DocumentType>
  </documentManagement>
</p:properties>
</file>

<file path=customXml/itemProps1.xml><?xml version="1.0" encoding="utf-8"?>
<ds:datastoreItem xmlns:ds="http://schemas.openxmlformats.org/officeDocument/2006/customXml" ds:itemID="{3AC317C0-382F-44F5-9F97-B6A863519ADB}"/>
</file>

<file path=customXml/itemProps2.xml><?xml version="1.0" encoding="utf-8"?>
<ds:datastoreItem xmlns:ds="http://schemas.openxmlformats.org/officeDocument/2006/customXml" ds:itemID="{5EA9B335-AF8D-4069-B4CB-6864EA3B4C21}"/>
</file>

<file path=customXml/itemProps3.xml><?xml version="1.0" encoding="utf-8"?>
<ds:datastoreItem xmlns:ds="http://schemas.openxmlformats.org/officeDocument/2006/customXml" ds:itemID="{E4AA7C14-00AE-4BC0-ADFF-F52190E3134D}"/>
</file>

<file path=customXml/itemProps4.xml><?xml version="1.0" encoding="utf-8"?>
<ds:datastoreItem xmlns:ds="http://schemas.openxmlformats.org/officeDocument/2006/customXml" ds:itemID="{51D57B9D-DF5B-4C1B-81B0-EB1A30FAB5A1}"/>
</file>

<file path=docProps/app.xml><?xml version="1.0" encoding="utf-8"?>
<Properties xmlns="http://schemas.openxmlformats.org/officeDocument/2006/extended-properties" xmlns:vt="http://schemas.openxmlformats.org/officeDocument/2006/docPropsVTypes">
  <Template>Eec83G</Template>
  <TotalTime>1</TotalTime>
  <Pages>19</Pages>
  <Words>5195</Words>
  <Characters>30552</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2019 consolidated project completion reports</vt:lpstr>
    </vt:vector>
  </TitlesOfParts>
  <Company>UNMFS</Company>
  <LinksUpToDate>false</LinksUpToDate>
  <CharactersWithSpaces>35676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2019 consolidated project completion reports</dc:title>
  <dc:creator>Joel Pare-Julien</dc:creator>
  <cp:lastModifiedBy>Joel Pare-Julien</cp:lastModifiedBy>
  <cp:revision>3</cp:revision>
  <cp:lastPrinted>2019-04-25T19:42:00Z</cp:lastPrinted>
  <dcterms:created xsi:type="dcterms:W3CDTF">2019-04-25T19:42:00Z</dcterms:created>
  <dcterms:modified xsi:type="dcterms:W3CDTF">2019-04-25T19:52:00Z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UNEP/OzL.Pro/ExCom/83/12</vt:lpwstr>
  </property>
  <property fmtid="{D5CDD505-2E9C-101B-9397-08002B2CF9AE}" pid="3" name="Revision date">
    <vt:lpwstr>04/25/2019</vt:lpwstr>
  </property>
  <property fmtid="{D5CDD505-2E9C-101B-9397-08002B2CF9AE}" pid="4" name="ContentTypeId">
    <vt:lpwstr>0x010100762D6C4AB31DDB43B4A5CC9B954409C8</vt:lpwstr>
  </property>
</Properties>
</file>