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432" w:type="dxa"/>
        <w:tblLayout w:type="fixed"/>
        <w:tblLook w:val="0000" w:firstRow="0" w:lastRow="0" w:firstColumn="0" w:lastColumn="0" w:noHBand="0" w:noVBand="0"/>
      </w:tblPr>
      <w:tblGrid>
        <w:gridCol w:w="2070"/>
        <w:gridCol w:w="3960"/>
        <w:gridCol w:w="4590"/>
      </w:tblGrid>
      <w:tr w:rsidR="008569CA" w:rsidRPr="00CC021C" w14:paraId="4E3BA5D8" w14:textId="77777777" w:rsidTr="00473080">
        <w:trPr>
          <w:trHeight w:val="720"/>
        </w:trPr>
        <w:tc>
          <w:tcPr>
            <w:tcW w:w="6030" w:type="dxa"/>
            <w:gridSpan w:val="2"/>
            <w:tcBorders>
              <w:bottom w:val="single" w:sz="18" w:space="0" w:color="auto"/>
            </w:tcBorders>
          </w:tcPr>
          <w:p w14:paraId="67351D72"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CC021C">
              <w:rPr>
                <w:rFonts w:ascii="Univers" w:hAnsi="Univers"/>
                <w:b/>
                <w:sz w:val="28"/>
                <w:szCs w:val="28"/>
                <w:lang w:val="es-ES_tradnl"/>
              </w:rPr>
              <w:t>NACIONES</w:t>
            </w:r>
            <w:r w:rsidRPr="00CC021C">
              <w:rPr>
                <w:rFonts w:ascii="Univers" w:hAnsi="Univers"/>
                <w:b/>
                <w:sz w:val="28"/>
                <w:szCs w:val="28"/>
                <w:lang w:val="es-ES_tradnl"/>
              </w:rPr>
              <w:br/>
              <w:t>UNIDAS</w:t>
            </w:r>
          </w:p>
        </w:tc>
        <w:tc>
          <w:tcPr>
            <w:tcW w:w="4590" w:type="dxa"/>
            <w:tcBorders>
              <w:bottom w:val="single" w:sz="18" w:space="0" w:color="auto"/>
            </w:tcBorders>
          </w:tcPr>
          <w:p w14:paraId="7BB79E2A" w14:textId="77777777" w:rsidR="008569CA" w:rsidRPr="00CC021C" w:rsidRDefault="008569CA" w:rsidP="0015271E">
            <w:pPr>
              <w:jc w:val="right"/>
              <w:rPr>
                <w:sz w:val="52"/>
                <w:szCs w:val="52"/>
                <w:lang w:val="es-ES_tradnl"/>
              </w:rPr>
            </w:pPr>
            <w:r w:rsidRPr="00CC021C">
              <w:rPr>
                <w:rFonts w:ascii="Univers Bold" w:hAnsi="Univers Bold"/>
                <w:b/>
                <w:sz w:val="72"/>
                <w:lang w:val="es-ES_tradnl"/>
              </w:rPr>
              <w:t>EP</w:t>
            </w:r>
          </w:p>
        </w:tc>
      </w:tr>
      <w:tr w:rsidR="008569CA" w:rsidRPr="00CC021C" w14:paraId="1D35CA1E" w14:textId="77777777" w:rsidTr="0047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564195" w14:textId="77777777" w:rsidR="008569CA" w:rsidRPr="00CC021C" w:rsidRDefault="008569CA" w:rsidP="0015271E">
            <w:pPr>
              <w:spacing w:before="120"/>
              <w:rPr>
                <w:lang w:val="es-ES_tradnl"/>
              </w:rPr>
            </w:pPr>
            <w:r w:rsidRPr="00CC021C">
              <w:rPr>
                <w:noProof/>
                <w:lang w:val="en-US"/>
              </w:rPr>
              <mc:AlternateContent>
                <mc:Choice Requires="wpg">
                  <w:drawing>
                    <wp:anchor distT="0" distB="0" distL="114300" distR="114300" simplePos="0" relativeHeight="251659264" behindDoc="0" locked="0" layoutInCell="1" allowOverlap="1" wp14:anchorId="612595DB" wp14:editId="79F2EE9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E46397B"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113631F0" w14:textId="77777777" w:rsidR="00473080" w:rsidRDefault="00473080"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51EE378" w14:textId="69738EB2"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Programa de las</w:t>
            </w:r>
          </w:p>
          <w:p w14:paraId="4D09537A"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Naciones Unidas</w:t>
            </w:r>
          </w:p>
          <w:p w14:paraId="79D443D6"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C021C">
              <w:rPr>
                <w:rFonts w:ascii="Univers" w:hAnsi="Univers"/>
                <w:b/>
                <w:sz w:val="32"/>
                <w:lang w:val="es-ES_tradnl"/>
              </w:rPr>
              <w:t>para el Medio Ambiente</w:t>
            </w:r>
          </w:p>
          <w:p w14:paraId="5F3B64BF" w14:textId="77777777" w:rsidR="008569CA" w:rsidRPr="00CC021C" w:rsidRDefault="008569CA" w:rsidP="0015271E">
            <w:pPr>
              <w:spacing w:before="720"/>
              <w:ind w:left="158"/>
              <w:rPr>
                <w:lang w:val="es-ES_tradnl"/>
              </w:rPr>
            </w:pPr>
          </w:p>
        </w:tc>
        <w:tc>
          <w:tcPr>
            <w:tcW w:w="4590" w:type="dxa"/>
            <w:tcBorders>
              <w:top w:val="nil"/>
              <w:left w:val="nil"/>
              <w:bottom w:val="single" w:sz="36" w:space="0" w:color="auto"/>
              <w:right w:val="nil"/>
            </w:tcBorders>
          </w:tcPr>
          <w:p w14:paraId="55603422" w14:textId="77777777" w:rsidR="00473080" w:rsidRDefault="00473080" w:rsidP="0015271E">
            <w:pPr>
              <w:rPr>
                <w:lang w:val="es-ES_tradnl"/>
              </w:rPr>
            </w:pPr>
          </w:p>
          <w:p w14:paraId="0494E4E8" w14:textId="5F90E9A4" w:rsidR="008569CA" w:rsidRPr="00CC021C" w:rsidRDefault="008569CA" w:rsidP="0015271E">
            <w:pPr>
              <w:rPr>
                <w:lang w:val="es-ES_tradnl"/>
              </w:rPr>
            </w:pPr>
            <w:proofErr w:type="spellStart"/>
            <w:r w:rsidRPr="00CC021C">
              <w:rPr>
                <w:lang w:val="es-ES_tradnl"/>
              </w:rPr>
              <w:t>Distr</w:t>
            </w:r>
            <w:proofErr w:type="spellEnd"/>
            <w:r w:rsidRPr="00CC021C">
              <w:rPr>
                <w:lang w:val="es-ES_tradnl"/>
              </w:rPr>
              <w:t>.</w:t>
            </w:r>
          </w:p>
          <w:p w14:paraId="5F1E52E0" w14:textId="77777777" w:rsidR="008569CA" w:rsidRPr="00CC021C" w:rsidRDefault="008569CA" w:rsidP="0015271E">
            <w:pPr>
              <w:rPr>
                <w:lang w:val="es-ES_tradnl"/>
              </w:rPr>
            </w:pPr>
            <w:r w:rsidRPr="00CC021C">
              <w:rPr>
                <w:lang w:val="es-ES_tradnl"/>
              </w:rPr>
              <w:t>GENERAL</w:t>
            </w:r>
          </w:p>
          <w:p w14:paraId="295E36DD" w14:textId="77777777" w:rsidR="008569CA" w:rsidRPr="00CC021C" w:rsidRDefault="008569CA" w:rsidP="0015271E">
            <w:pPr>
              <w:rPr>
                <w:lang w:val="es-ES_tradnl"/>
              </w:rPr>
            </w:pPr>
          </w:p>
          <w:p w14:paraId="1F2C09A8" w14:textId="4D6BC026" w:rsidR="008569CA" w:rsidRPr="00CC021C" w:rsidRDefault="008569CA" w:rsidP="0015271E">
            <w:pPr>
              <w:rPr>
                <w:lang w:val="es-ES_tradnl"/>
              </w:rPr>
            </w:pPr>
            <w:r w:rsidRPr="00CC021C">
              <w:rPr>
                <w:lang w:val="es-ES_tradnl"/>
              </w:rPr>
              <w:fldChar w:fldCharType="begin"/>
            </w:r>
            <w:r w:rsidRPr="00CC021C">
              <w:rPr>
                <w:lang w:val="es-ES_tradnl"/>
              </w:rPr>
              <w:instrText xml:space="preserve"> DOCPROPERTY "Document number"  \* MERGEFORMAT </w:instrText>
            </w:r>
            <w:r w:rsidRPr="00CC021C">
              <w:rPr>
                <w:lang w:val="es-ES_tradnl"/>
              </w:rPr>
              <w:fldChar w:fldCharType="separate"/>
            </w:r>
            <w:r w:rsidR="00BB1E59">
              <w:rPr>
                <w:lang w:val="es-ES_tradnl"/>
              </w:rPr>
              <w:t>UNEP/</w:t>
            </w:r>
            <w:proofErr w:type="spellStart"/>
            <w:r w:rsidR="00BB1E59">
              <w:rPr>
                <w:lang w:val="es-ES_tradnl"/>
              </w:rPr>
              <w:t>OzL.Pro</w:t>
            </w:r>
            <w:proofErr w:type="spellEnd"/>
            <w:r w:rsidR="00BB1E59">
              <w:rPr>
                <w:lang w:val="es-ES_tradnl"/>
              </w:rPr>
              <w:t>/</w:t>
            </w:r>
            <w:proofErr w:type="spellStart"/>
            <w:r w:rsidR="00BB1E59">
              <w:rPr>
                <w:lang w:val="es-ES_tradnl"/>
              </w:rPr>
              <w:t>ExCom</w:t>
            </w:r>
            <w:proofErr w:type="spellEnd"/>
            <w:r w:rsidR="00BB1E59">
              <w:rPr>
                <w:lang w:val="es-ES_tradnl"/>
              </w:rPr>
              <w:t>/87/48</w:t>
            </w:r>
            <w:r w:rsidRPr="00CC021C">
              <w:rPr>
                <w:lang w:val="es-ES_tradnl"/>
              </w:rPr>
              <w:fldChar w:fldCharType="end"/>
            </w:r>
          </w:p>
          <w:p w14:paraId="777B2222" w14:textId="1297233F" w:rsidR="008569CA" w:rsidRPr="00CC021C" w:rsidRDefault="008569CA" w:rsidP="00473080">
            <w:pPr>
              <w:rPr>
                <w:lang w:val="es-ES_tradnl"/>
              </w:rPr>
            </w:pPr>
            <w:r w:rsidRPr="00CC021C">
              <w:rPr>
                <w:lang w:val="es-ES_tradnl"/>
              </w:rPr>
              <w:fldChar w:fldCharType="begin"/>
            </w:r>
            <w:r w:rsidRPr="00CC021C">
              <w:rPr>
                <w:lang w:val="es-ES_tradnl"/>
              </w:rPr>
              <w:instrText xml:space="preserve"> DOCPROPERTY "Revision date" \@ "d MMMM YYYY"  \* MERGEFORMAT </w:instrText>
            </w:r>
            <w:r w:rsidRPr="00CC021C">
              <w:rPr>
                <w:lang w:val="es-ES_tradnl"/>
              </w:rPr>
              <w:fldChar w:fldCharType="separate"/>
            </w:r>
            <w:r w:rsidR="00BB1E59">
              <w:rPr>
                <w:lang w:val="es-ES_tradnl"/>
              </w:rPr>
              <w:t xml:space="preserve">21 </w:t>
            </w:r>
            <w:r w:rsidR="00BB1E59">
              <w:rPr>
                <w:lang w:val="es-ES_tradnl"/>
              </w:rPr>
              <w:t xml:space="preserve">de </w:t>
            </w:r>
            <w:r w:rsidR="00BB1E59">
              <w:rPr>
                <w:lang w:val="es-ES_tradnl"/>
              </w:rPr>
              <w:t xml:space="preserve">julio </w:t>
            </w:r>
            <w:r w:rsidR="00BB1E59">
              <w:rPr>
                <w:lang w:val="es-ES_tradnl"/>
              </w:rPr>
              <w:t xml:space="preserve">de </w:t>
            </w:r>
            <w:r w:rsidR="00BB1E59">
              <w:rPr>
                <w:lang w:val="es-ES_tradnl"/>
              </w:rPr>
              <w:t>2021</w:t>
            </w:r>
            <w:r w:rsidRPr="00CC021C">
              <w:rPr>
                <w:lang w:val="es-ES_tradnl"/>
              </w:rPr>
              <w:fldChar w:fldCharType="end"/>
            </w:r>
          </w:p>
          <w:p w14:paraId="49D963B8" w14:textId="77777777" w:rsidR="008569CA" w:rsidRPr="00CC021C" w:rsidRDefault="008569CA" w:rsidP="0015271E">
            <w:pPr>
              <w:rPr>
                <w:caps/>
                <w:lang w:val="es-ES_tradnl"/>
              </w:rPr>
            </w:pPr>
          </w:p>
          <w:p w14:paraId="33D35CF1" w14:textId="77777777" w:rsidR="008569CA" w:rsidRPr="00CC021C" w:rsidRDefault="008569CA" w:rsidP="0015271E">
            <w:pPr>
              <w:rPr>
                <w:lang w:val="es-ES_tradnl"/>
              </w:rPr>
            </w:pPr>
            <w:r w:rsidRPr="00CC021C">
              <w:rPr>
                <w:lang w:val="es-ES_tradnl"/>
              </w:rPr>
              <w:t>ESPAÑOL</w:t>
            </w:r>
          </w:p>
          <w:p w14:paraId="4EA14DE3" w14:textId="77777777" w:rsidR="008569CA" w:rsidRPr="00CC021C" w:rsidRDefault="008569CA" w:rsidP="0015271E">
            <w:pPr>
              <w:rPr>
                <w:lang w:val="es-ES_tradnl"/>
              </w:rPr>
            </w:pPr>
            <w:r w:rsidRPr="00CC021C">
              <w:rPr>
                <w:lang w:val="es-ES_tradnl"/>
              </w:rPr>
              <w:t>ORIGINAL: INGLÉS</w:t>
            </w:r>
          </w:p>
        </w:tc>
      </w:tr>
    </w:tbl>
    <w:p w14:paraId="49C8A9EB" w14:textId="77777777" w:rsidR="00F11D0B" w:rsidRPr="00F11D0B" w:rsidRDefault="00F11D0B" w:rsidP="00F11D0B">
      <w:pPr>
        <w:jc w:val="left"/>
        <w:rPr>
          <w:lang w:val="es-MX"/>
        </w:rPr>
      </w:pPr>
      <w:r>
        <w:rPr>
          <w:lang w:val="es-MX"/>
        </w:rPr>
        <w:t>COMITÉ EJECUTIVO DEL FONDO MULTILATERAL</w:t>
      </w:r>
      <w:r>
        <w:rPr>
          <w:lang w:val="es-MX"/>
        </w:rPr>
        <w:br/>
        <w:t xml:space="preserve">  PARA LA </w:t>
      </w:r>
      <w:r w:rsidRPr="00F11D0B">
        <w:rPr>
          <w:lang w:val="es-MX"/>
        </w:rPr>
        <w:t>APLICACIÓN DEL</w:t>
      </w:r>
      <w:r w:rsidRPr="00F11D0B">
        <w:rPr>
          <w:lang w:val="es-MX"/>
        </w:rPr>
        <w:br/>
        <w:t xml:space="preserve">  PROTOCOLO DE MONTREAL</w:t>
      </w:r>
    </w:p>
    <w:p w14:paraId="322B857F" w14:textId="77777777" w:rsidR="00F11D0B" w:rsidRDefault="00F11D0B" w:rsidP="00F11D0B">
      <w:pPr>
        <w:jc w:val="left"/>
        <w:rPr>
          <w:lang w:val="es-ES"/>
        </w:rPr>
      </w:pPr>
      <w:r w:rsidRPr="00F11D0B">
        <w:rPr>
          <w:lang w:val="es-ES"/>
        </w:rPr>
        <w:t>Octogésima séptima Reunión</w:t>
      </w:r>
      <w:r w:rsidRPr="00F11D0B">
        <w:rPr>
          <w:lang w:val="es-ES"/>
        </w:rPr>
        <w:br/>
        <w:t>Montreal, 28 de junio – 2 de julio de 2021</w:t>
      </w:r>
      <w:r w:rsidRPr="00F11D0B">
        <w:rPr>
          <w:rStyle w:val="FootnoteReference"/>
          <w:lang w:val="es-ES"/>
        </w:rPr>
        <w:footnoteReference w:id="1"/>
      </w:r>
    </w:p>
    <w:p w14:paraId="7515666E" w14:textId="57E856F5" w:rsidR="008569CA" w:rsidRPr="00F11D0B" w:rsidRDefault="008569CA" w:rsidP="008569CA">
      <w:pPr>
        <w:pStyle w:val="Title1"/>
        <w:rPr>
          <w:lang w:val="es-ES"/>
        </w:rPr>
      </w:pPr>
    </w:p>
    <w:p w14:paraId="075CE7DF" w14:textId="77777777" w:rsidR="00473080" w:rsidRPr="00CC021C" w:rsidRDefault="00473080" w:rsidP="008569CA">
      <w:pPr>
        <w:pStyle w:val="Title1"/>
        <w:rPr>
          <w:lang w:val="es-ES_tradnl"/>
        </w:rPr>
      </w:pPr>
    </w:p>
    <w:p w14:paraId="2A4653D4" w14:textId="77777777" w:rsidR="008569CA" w:rsidRPr="00CC021C" w:rsidRDefault="008569CA" w:rsidP="008569CA">
      <w:pPr>
        <w:spacing w:after="240"/>
        <w:jc w:val="center"/>
        <w:rPr>
          <w:b/>
          <w:caps/>
          <w:lang w:val="es-ES_tradnl"/>
        </w:rPr>
      </w:pPr>
      <w:r w:rsidRPr="00CC021C">
        <w:rPr>
          <w:b/>
          <w:caps/>
          <w:lang w:val="es-ES_tradnl"/>
        </w:rPr>
        <w:t>Informe de síntesis en el que se describEn las mejores prácticas y las maneras en que el Comité Ejecutivo puede considerar cómo llevar a la práctica el párrafo 24 de la decisión XXVIII/2 (decisión 84/87 b))</w:t>
      </w:r>
    </w:p>
    <w:p w14:paraId="37A4AB68" w14:textId="77777777" w:rsidR="00473080" w:rsidRDefault="00473080" w:rsidP="008569CA">
      <w:pPr>
        <w:rPr>
          <w:b/>
          <w:lang w:val="es-ES_tradnl"/>
        </w:rPr>
      </w:pPr>
    </w:p>
    <w:p w14:paraId="670AC614" w14:textId="601C458A" w:rsidR="008569CA" w:rsidRPr="00CC021C" w:rsidRDefault="008569CA" w:rsidP="008569CA">
      <w:pPr>
        <w:rPr>
          <w:b/>
          <w:lang w:val="es-ES_tradnl"/>
        </w:rPr>
      </w:pPr>
      <w:r w:rsidRPr="00CC021C">
        <w:rPr>
          <w:b/>
          <w:lang w:val="es-ES_tradnl"/>
        </w:rPr>
        <w:t>Antecedentes</w:t>
      </w:r>
    </w:p>
    <w:p w14:paraId="235DD3D8" w14:textId="77777777" w:rsidR="008569CA" w:rsidRPr="00CC021C" w:rsidRDefault="008569CA" w:rsidP="008569CA">
      <w:pPr>
        <w:rPr>
          <w:lang w:val="es-ES_tradnl"/>
        </w:rPr>
      </w:pPr>
    </w:p>
    <w:p w14:paraId="6194D27E" w14:textId="30480FCA" w:rsidR="008569CA" w:rsidRPr="00CC021C" w:rsidRDefault="00742EC1" w:rsidP="008569CA">
      <w:pPr>
        <w:pStyle w:val="Heading1"/>
        <w:rPr>
          <w:lang w:val="es-ES_tradnl"/>
        </w:rPr>
      </w:pPr>
      <w:r>
        <w:rPr>
          <w:lang w:val="es-ES_tradnl"/>
        </w:rPr>
        <w:t xml:space="preserve">En </w:t>
      </w:r>
      <w:r w:rsidR="008569CA">
        <w:rPr>
          <w:lang w:val="es-ES_tradnl"/>
        </w:rPr>
        <w:t xml:space="preserve">la 78ª reunión </w:t>
      </w:r>
      <w:r w:rsidR="008569CA" w:rsidRPr="00CC021C">
        <w:rPr>
          <w:lang w:val="es-ES_tradnl"/>
        </w:rPr>
        <w:t xml:space="preserve">el Comité Ejecutivo </w:t>
      </w:r>
      <w:r w:rsidR="002B3DE0">
        <w:rPr>
          <w:lang w:val="es-ES_tradnl"/>
        </w:rPr>
        <w:t>dio inicio a</w:t>
      </w:r>
      <w:r w:rsidR="002B0367">
        <w:rPr>
          <w:lang w:val="es-ES_tradnl"/>
        </w:rPr>
        <w:t xml:space="preserve">l estudio </w:t>
      </w:r>
      <w:r w:rsidR="008569CA">
        <w:rPr>
          <w:lang w:val="es-ES_tradnl"/>
        </w:rPr>
        <w:t xml:space="preserve">de </w:t>
      </w:r>
      <w:r w:rsidR="008569CA" w:rsidRPr="00CC021C">
        <w:rPr>
          <w:lang w:val="es-ES_tradnl"/>
        </w:rPr>
        <w:t xml:space="preserve">la eliminación de sustancias de desecho controladas por el Protocolo de Montreal en el marco de definir parámetros </w:t>
      </w:r>
      <w:r w:rsidR="008569CA">
        <w:rPr>
          <w:lang w:val="es-ES_tradnl"/>
        </w:rPr>
        <w:t xml:space="preserve">para el costo </w:t>
      </w:r>
      <w:r w:rsidR="008569CA" w:rsidRPr="00CC021C">
        <w:rPr>
          <w:lang w:val="es-ES_tradnl"/>
        </w:rPr>
        <w:t>de reducir los HFC. En la 81ª reunión</w:t>
      </w:r>
      <w:r w:rsidR="00EB65CE">
        <w:rPr>
          <w:lang w:val="es-ES_tradnl"/>
        </w:rPr>
        <w:t xml:space="preserve">, </w:t>
      </w:r>
      <w:r w:rsidR="008569CA" w:rsidRPr="00CC021C">
        <w:rPr>
          <w:lang w:val="es-ES_tradnl"/>
        </w:rPr>
        <w:t xml:space="preserve">el Comité resolvió abordar en la siguiente reunión </w:t>
      </w:r>
      <w:r w:rsidR="006F0014">
        <w:rPr>
          <w:lang w:val="es-ES_tradnl"/>
        </w:rPr>
        <w:t xml:space="preserve">las </w:t>
      </w:r>
      <w:r w:rsidR="008569CA" w:rsidRPr="00CC021C">
        <w:rPr>
          <w:lang w:val="es-ES_tradnl"/>
        </w:rPr>
        <w:t xml:space="preserve">materias relativas a financiar la gestión </w:t>
      </w:r>
      <w:r w:rsidR="008569CA">
        <w:rPr>
          <w:lang w:val="es-ES_tradnl"/>
        </w:rPr>
        <w:t xml:space="preserve">a costo eficiente </w:t>
      </w:r>
      <w:r w:rsidR="008569CA" w:rsidRPr="00CC021C">
        <w:rPr>
          <w:lang w:val="es-ES_tradnl"/>
        </w:rPr>
        <w:t>de acopios de su</w:t>
      </w:r>
      <w:r w:rsidR="003F61BF">
        <w:rPr>
          <w:lang w:val="es-ES_tradnl"/>
        </w:rPr>
        <w:t xml:space="preserve">stancias agotadas o de desecho </w:t>
      </w:r>
      <w:r w:rsidR="00193721">
        <w:rPr>
          <w:lang w:val="es-ES_tradnl"/>
        </w:rPr>
        <w:t xml:space="preserve">con vistas a </w:t>
      </w:r>
      <w:r w:rsidR="008569CA" w:rsidRPr="00CC021C">
        <w:rPr>
          <w:lang w:val="es-ES_tradnl"/>
        </w:rPr>
        <w:t xml:space="preserve">su destrucción, a la luz del informe de síntesis sobre eliminación de SAO </w:t>
      </w:r>
      <w:r w:rsidR="00B85B80">
        <w:rPr>
          <w:lang w:val="es-ES_tradnl"/>
        </w:rPr>
        <w:t>que elaboraría</w:t>
      </w:r>
      <w:r w:rsidR="008569CA" w:rsidRPr="00CC021C">
        <w:rPr>
          <w:lang w:val="es-ES_tradnl"/>
        </w:rPr>
        <w:t xml:space="preserve"> la Secretaría en respuesta a la decisión 79/18 e) (decisión 81/67 d)).</w:t>
      </w:r>
    </w:p>
    <w:p w14:paraId="255C217D" w14:textId="491AD86D" w:rsidR="008569CA" w:rsidRPr="00CC021C" w:rsidRDefault="008569CA" w:rsidP="008569CA">
      <w:pPr>
        <w:pStyle w:val="Heading1"/>
        <w:rPr>
          <w:lang w:val="es-ES_tradnl"/>
        </w:rPr>
      </w:pPr>
      <w:r w:rsidRPr="00CC021C">
        <w:rPr>
          <w:lang w:val="es-ES_tradnl"/>
        </w:rPr>
        <w:t>Atendida la decisión 81/67 d), la Secretaría presentó a la 82ª reunión el documento UNEP/</w:t>
      </w:r>
      <w:proofErr w:type="spellStart"/>
      <w:r w:rsidRPr="00CC021C">
        <w:rPr>
          <w:lang w:val="es-ES_tradnl"/>
        </w:rPr>
        <w:t>OzL.Pro</w:t>
      </w:r>
      <w:proofErr w:type="spellEnd"/>
      <w:r w:rsidRPr="00CC021C">
        <w:rPr>
          <w:lang w:val="es-ES_tradnl"/>
        </w:rPr>
        <w:t>/</w:t>
      </w:r>
      <w:proofErr w:type="spellStart"/>
      <w:r w:rsidRPr="00CC021C">
        <w:rPr>
          <w:lang w:val="es-ES_tradnl"/>
        </w:rPr>
        <w:t>ExCom</w:t>
      </w:r>
      <w:proofErr w:type="spellEnd"/>
      <w:r w:rsidRPr="00CC021C">
        <w:rPr>
          <w:lang w:val="es-ES_tradnl"/>
        </w:rPr>
        <w:t>/82/21</w:t>
      </w:r>
      <w:r>
        <w:rPr>
          <w:lang w:val="es-ES_tradnl"/>
        </w:rPr>
        <w:t xml:space="preserve">, estudio que contenía </w:t>
      </w:r>
      <w:r w:rsidRPr="00CC021C">
        <w:rPr>
          <w:lang w:val="es-ES_tradnl"/>
        </w:rPr>
        <w:t xml:space="preserve">un informe de síntesis sobre la implementación de 11 proyectos </w:t>
      </w:r>
      <w:r w:rsidR="009A691E">
        <w:rPr>
          <w:lang w:val="es-ES_tradnl"/>
        </w:rPr>
        <w:t xml:space="preserve">que abordaba </w:t>
      </w:r>
      <w:r w:rsidRPr="00CC021C">
        <w:rPr>
          <w:lang w:val="es-ES_tradnl"/>
        </w:rPr>
        <w:t>diseño</w:t>
      </w:r>
      <w:r>
        <w:rPr>
          <w:lang w:val="es-ES_tradnl"/>
        </w:rPr>
        <w:t xml:space="preserve"> de proyectos</w:t>
      </w:r>
      <w:r w:rsidRPr="00CC021C">
        <w:rPr>
          <w:lang w:val="es-ES_tradnl"/>
        </w:rPr>
        <w:t xml:space="preserve">, sinergias con </w:t>
      </w:r>
      <w:r>
        <w:rPr>
          <w:lang w:val="es-ES_tradnl"/>
        </w:rPr>
        <w:t>otras iniciativas</w:t>
      </w:r>
      <w:r w:rsidRPr="00CC021C">
        <w:rPr>
          <w:lang w:val="es-ES_tradnl"/>
        </w:rPr>
        <w:t xml:space="preserve">, </w:t>
      </w:r>
      <w:r>
        <w:rPr>
          <w:lang w:val="es-ES_tradnl"/>
        </w:rPr>
        <w:t xml:space="preserve">posibilidades </w:t>
      </w:r>
      <w:r w:rsidRPr="00CC021C">
        <w:rPr>
          <w:lang w:val="es-ES_tradnl"/>
        </w:rPr>
        <w:t xml:space="preserve">de movilización de recursos, relación costo-beneficio y experiencias recogidas. Durante </w:t>
      </w:r>
      <w:r w:rsidR="0054435F">
        <w:rPr>
          <w:lang w:val="es-ES_tradnl"/>
        </w:rPr>
        <w:t>la</w:t>
      </w:r>
      <w:r>
        <w:rPr>
          <w:lang w:val="es-ES_tradnl"/>
        </w:rPr>
        <w:t xml:space="preserve"> discusión</w:t>
      </w:r>
      <w:r w:rsidRPr="00CC021C">
        <w:rPr>
          <w:lang w:val="es-ES_tradnl"/>
        </w:rPr>
        <w:t xml:space="preserve">, </w:t>
      </w:r>
      <w:r>
        <w:rPr>
          <w:lang w:val="es-ES_tradnl"/>
        </w:rPr>
        <w:t xml:space="preserve">y </w:t>
      </w:r>
      <w:r w:rsidRPr="00CC021C">
        <w:rPr>
          <w:lang w:val="es-ES_tradnl"/>
        </w:rPr>
        <w:t xml:space="preserve">aunque conscientes de la importancia de la eliminación mandatada en la decisión XXVIII/2, </w:t>
      </w:r>
      <w:r w:rsidRPr="00F71B57">
        <w:rPr>
          <w:lang w:val="es-ES_tradnl"/>
        </w:rPr>
        <w:t xml:space="preserve">algunos miembros </w:t>
      </w:r>
      <w:r w:rsidRPr="00CC021C">
        <w:rPr>
          <w:lang w:val="es-ES_tradnl"/>
        </w:rPr>
        <w:t xml:space="preserve">estimaron que, dado que no </w:t>
      </w:r>
      <w:r>
        <w:rPr>
          <w:lang w:val="es-ES_tradnl"/>
        </w:rPr>
        <w:t>era</w:t>
      </w:r>
      <w:r w:rsidRPr="00CC021C">
        <w:rPr>
          <w:lang w:val="es-ES_tradnl"/>
        </w:rPr>
        <w:t xml:space="preserve"> requisito para fines</w:t>
      </w:r>
      <w:r>
        <w:rPr>
          <w:lang w:val="es-ES_tradnl"/>
        </w:rPr>
        <w:t xml:space="preserve"> de cumplimiento y no constituía</w:t>
      </w:r>
      <w:r w:rsidRPr="00CC021C">
        <w:rPr>
          <w:lang w:val="es-ES_tradnl"/>
        </w:rPr>
        <w:t xml:space="preserve"> un sobrecosto, la eliminación no debiese discutirse </w:t>
      </w:r>
      <w:r>
        <w:rPr>
          <w:lang w:val="es-ES_tradnl"/>
        </w:rPr>
        <w:t xml:space="preserve">como parte </w:t>
      </w:r>
      <w:r w:rsidRPr="00CC021C">
        <w:rPr>
          <w:lang w:val="es-ES_tradnl"/>
        </w:rPr>
        <w:t xml:space="preserve">de los parámetros de </w:t>
      </w:r>
      <w:r w:rsidR="00836C75">
        <w:rPr>
          <w:lang w:val="es-ES_tradnl"/>
        </w:rPr>
        <w:t>los costos de reducir los HFC. No obstante, o</w:t>
      </w:r>
      <w:r w:rsidRPr="00CC021C">
        <w:rPr>
          <w:lang w:val="es-ES_tradnl"/>
        </w:rPr>
        <w:t xml:space="preserve">tros miembros replicaron que la eliminación era de importancia fundamental, especialmente </w:t>
      </w:r>
      <w:r w:rsidR="00F361BB">
        <w:rPr>
          <w:lang w:val="es-ES_tradnl"/>
        </w:rPr>
        <w:t>para</w:t>
      </w:r>
      <w:r w:rsidRPr="00CC021C">
        <w:rPr>
          <w:lang w:val="es-ES_tradnl"/>
        </w:rPr>
        <w:t xml:space="preserve"> países de bajo </w:t>
      </w:r>
      <w:r>
        <w:rPr>
          <w:lang w:val="es-ES_tradnl"/>
        </w:rPr>
        <w:t xml:space="preserve">volumen de </w:t>
      </w:r>
      <w:r w:rsidRPr="00CC021C">
        <w:rPr>
          <w:lang w:val="es-ES_tradnl"/>
        </w:rPr>
        <w:t xml:space="preserve">consumo, y que por </w:t>
      </w:r>
      <w:r w:rsidR="00346BE9">
        <w:rPr>
          <w:lang w:val="es-ES_tradnl"/>
        </w:rPr>
        <w:t xml:space="preserve">tanto </w:t>
      </w:r>
      <w:r w:rsidRPr="00CC021C">
        <w:rPr>
          <w:lang w:val="es-ES_tradnl"/>
        </w:rPr>
        <w:t xml:space="preserve">la consideraban </w:t>
      </w:r>
      <w:r w:rsidR="008A2038">
        <w:rPr>
          <w:lang w:val="es-ES_tradnl"/>
        </w:rPr>
        <w:t xml:space="preserve">como </w:t>
      </w:r>
      <w:r w:rsidRPr="00CC021C">
        <w:rPr>
          <w:lang w:val="es-ES_tradnl"/>
        </w:rPr>
        <w:t xml:space="preserve">parte integral de los parámetros de costos. </w:t>
      </w:r>
      <w:r>
        <w:rPr>
          <w:lang w:val="es-ES_tradnl"/>
        </w:rPr>
        <w:t>En el debate s</w:t>
      </w:r>
      <w:r w:rsidRPr="00CC021C">
        <w:rPr>
          <w:lang w:val="es-ES_tradnl"/>
        </w:rPr>
        <w:t>e plantearon además temas tales como la relevancia del informe de sí</w:t>
      </w:r>
      <w:r w:rsidR="0030705B">
        <w:rPr>
          <w:lang w:val="es-ES_tradnl"/>
        </w:rPr>
        <w:t>ntesis sobre eliminación de SAO,</w:t>
      </w:r>
      <w:r w:rsidRPr="00CC021C">
        <w:rPr>
          <w:lang w:val="es-ES_tradnl"/>
        </w:rPr>
        <w:t xml:space="preserve"> </w:t>
      </w:r>
      <w:r w:rsidR="00E6557D">
        <w:rPr>
          <w:lang w:val="es-ES_tradnl"/>
        </w:rPr>
        <w:t xml:space="preserve">las </w:t>
      </w:r>
      <w:r w:rsidRPr="00CC021C">
        <w:rPr>
          <w:lang w:val="es-ES_tradnl"/>
        </w:rPr>
        <w:t>pautas provisorias para los proyectos pil</w:t>
      </w:r>
      <w:r w:rsidR="001A63D4">
        <w:rPr>
          <w:lang w:val="es-ES_tradnl"/>
        </w:rPr>
        <w:t>oto aprobados en la 58ª reunión</w:t>
      </w:r>
      <w:r w:rsidRPr="00CC021C">
        <w:rPr>
          <w:lang w:val="es-ES_tradnl"/>
        </w:rPr>
        <w:t xml:space="preserve"> y </w:t>
      </w:r>
      <w:r w:rsidR="00366796">
        <w:rPr>
          <w:lang w:val="es-ES_tradnl"/>
        </w:rPr>
        <w:t xml:space="preserve">las </w:t>
      </w:r>
      <w:r w:rsidRPr="00CC021C">
        <w:rPr>
          <w:lang w:val="es-ES_tradnl"/>
        </w:rPr>
        <w:t xml:space="preserve">políticas de manejo de refrigerantes orientadas a </w:t>
      </w:r>
      <w:r w:rsidRPr="00A93292">
        <w:rPr>
          <w:lang w:val="es-ES_tradnl"/>
        </w:rPr>
        <w:t>reducir</w:t>
      </w:r>
      <w:r w:rsidRPr="00CC021C">
        <w:rPr>
          <w:lang w:val="es-ES_tradnl"/>
        </w:rPr>
        <w:t xml:space="preserve"> los desechos. </w:t>
      </w:r>
      <w:r>
        <w:rPr>
          <w:lang w:val="es-ES_tradnl"/>
        </w:rPr>
        <w:t xml:space="preserve">Eventualmente </w:t>
      </w:r>
      <w:r w:rsidRPr="00CC021C">
        <w:rPr>
          <w:lang w:val="es-ES_tradnl"/>
        </w:rPr>
        <w:t>se resolvió aplazar la discusión en detalle para la 83ª reunión.</w:t>
      </w:r>
    </w:p>
    <w:p w14:paraId="5A7D7999" w14:textId="7D5D6350" w:rsidR="008569CA" w:rsidRPr="00CC021C" w:rsidRDefault="008569CA" w:rsidP="008569CA">
      <w:pPr>
        <w:pStyle w:val="Heading1"/>
        <w:widowControl w:val="0"/>
        <w:rPr>
          <w:lang w:val="es-ES_tradnl"/>
        </w:rPr>
      </w:pPr>
      <w:r w:rsidRPr="00CC021C">
        <w:rPr>
          <w:lang w:val="es-ES_tradnl"/>
        </w:rPr>
        <w:t xml:space="preserve">En la 83ª reunión, el Comité Ejecutivo acordó reactivar el grupo de contacto sobre desarrollo de </w:t>
      </w:r>
      <w:r w:rsidRPr="00CC021C">
        <w:rPr>
          <w:lang w:val="es-ES_tradnl"/>
        </w:rPr>
        <w:lastRenderedPageBreak/>
        <w:t xml:space="preserve">parámetros de los costos de reducir los HFC, instancia que, entre otras materias, </w:t>
      </w:r>
      <w:r w:rsidR="00A43F84" w:rsidRPr="00A43F84">
        <w:rPr>
          <w:lang w:val="es-ES_tradnl"/>
        </w:rPr>
        <w:t xml:space="preserve">había abordado </w:t>
      </w:r>
      <w:r w:rsidRPr="00CC021C">
        <w:rPr>
          <w:lang w:val="es-ES_tradnl"/>
        </w:rPr>
        <w:t xml:space="preserve">el tema de la eliminación de SAO. Tras conocer el informe de la presidencia del grupo, el Comité resolvió </w:t>
      </w:r>
      <w:r>
        <w:rPr>
          <w:lang w:val="es-ES_tradnl"/>
        </w:rPr>
        <w:t>discutir</w:t>
      </w:r>
      <w:r w:rsidRPr="00CC021C">
        <w:rPr>
          <w:lang w:val="es-ES_tradnl"/>
        </w:rPr>
        <w:t xml:space="preserve"> la eliminación de sustancias controladas </w:t>
      </w:r>
      <w:r w:rsidR="003462C5">
        <w:rPr>
          <w:lang w:val="es-ES_tradnl"/>
        </w:rPr>
        <w:t>durante</w:t>
      </w:r>
      <w:r w:rsidRPr="00CC021C">
        <w:rPr>
          <w:lang w:val="es-ES_tradnl"/>
        </w:rPr>
        <w:t xml:space="preserve"> la 84ª reunión</w:t>
      </w:r>
      <w:r>
        <w:rPr>
          <w:lang w:val="es-ES_tradnl"/>
        </w:rPr>
        <w:t xml:space="preserve"> </w:t>
      </w:r>
      <w:r w:rsidRPr="00CC021C">
        <w:rPr>
          <w:lang w:val="es-ES_tradnl"/>
        </w:rPr>
        <w:t xml:space="preserve">a la luz </w:t>
      </w:r>
      <w:r w:rsidR="00DB07FC">
        <w:rPr>
          <w:lang w:val="es-ES_tradnl"/>
        </w:rPr>
        <w:t xml:space="preserve">de la </w:t>
      </w:r>
      <w:r w:rsidRPr="00CC021C">
        <w:rPr>
          <w:lang w:val="es-ES_tradnl"/>
        </w:rPr>
        <w:t xml:space="preserve">evaluación </w:t>
      </w:r>
      <w:r w:rsidR="00DB07FC" w:rsidRPr="00DB07FC">
        <w:rPr>
          <w:lang w:val="es-ES_tradnl"/>
        </w:rPr>
        <w:t xml:space="preserve">final </w:t>
      </w:r>
      <w:r w:rsidRPr="00CC021C">
        <w:rPr>
          <w:lang w:val="es-ES_tradnl"/>
        </w:rPr>
        <w:t xml:space="preserve">de proyectos piloto de eliminación y destrucción de SAO que </w:t>
      </w:r>
      <w:r>
        <w:rPr>
          <w:lang w:val="es-ES_tradnl"/>
        </w:rPr>
        <w:t xml:space="preserve">debía </w:t>
      </w:r>
      <w:r w:rsidRPr="00CC021C">
        <w:rPr>
          <w:lang w:val="es-ES_tradnl"/>
        </w:rPr>
        <w:t>presentar la Oficial Superior de Supervisión y Evaluación (OFSE) (decisión 83/65 c)).</w:t>
      </w:r>
    </w:p>
    <w:p w14:paraId="1AAEBD79" w14:textId="30E129AB" w:rsidR="008569CA" w:rsidRPr="00CC021C" w:rsidRDefault="008569CA" w:rsidP="008569CA">
      <w:pPr>
        <w:pStyle w:val="Heading1"/>
        <w:rPr>
          <w:lang w:val="es-ES_tradnl"/>
        </w:rPr>
      </w:pPr>
      <w:r w:rsidRPr="00CC021C">
        <w:rPr>
          <w:lang w:val="es-ES_tradnl"/>
        </w:rPr>
        <w:t>El</w:t>
      </w:r>
      <w:r>
        <w:rPr>
          <w:lang w:val="es-ES_tradnl"/>
        </w:rPr>
        <w:t xml:space="preserve"> </w:t>
      </w:r>
      <w:r w:rsidR="00187A6F">
        <w:rPr>
          <w:lang w:val="es-ES_tradnl"/>
        </w:rPr>
        <w:t>informe</w:t>
      </w:r>
      <w:r w:rsidR="00187A6F" w:rsidRPr="00CC021C">
        <w:rPr>
          <w:lang w:val="es-ES_tradnl"/>
        </w:rPr>
        <w:t xml:space="preserve"> </w:t>
      </w:r>
      <w:r w:rsidR="00187A6F" w:rsidRPr="003D5600">
        <w:rPr>
          <w:lang w:val="es-ES_tradnl"/>
        </w:rPr>
        <w:t>final</w:t>
      </w:r>
      <w:r w:rsidR="00DD6D0F" w:rsidRPr="00473080">
        <w:rPr>
          <w:lang w:val="es-AR"/>
        </w:rPr>
        <w:t xml:space="preserve"> </w:t>
      </w:r>
      <w:r w:rsidR="00DD6D0F" w:rsidRPr="00DD6D0F">
        <w:rPr>
          <w:lang w:val="es-ES_tradnl"/>
        </w:rPr>
        <w:t>presentado por la OFSE</w:t>
      </w:r>
      <w:r w:rsidR="00187A6F" w:rsidRPr="00CC021C">
        <w:rPr>
          <w:rStyle w:val="FootnoteReference"/>
          <w:lang w:val="es-ES_tradnl"/>
        </w:rPr>
        <w:footnoteReference w:id="2"/>
      </w:r>
      <w:r w:rsidR="00187A6F" w:rsidRPr="00CC021C">
        <w:rPr>
          <w:lang w:val="es-ES_tradnl"/>
        </w:rPr>
        <w:t xml:space="preserve"> </w:t>
      </w:r>
      <w:r w:rsidR="00062413">
        <w:rPr>
          <w:lang w:val="es-ES_tradnl"/>
        </w:rPr>
        <w:t xml:space="preserve">fue conocido </w:t>
      </w:r>
      <w:r w:rsidR="002D3239">
        <w:rPr>
          <w:lang w:val="es-ES_tradnl"/>
        </w:rPr>
        <w:t xml:space="preserve">por </w:t>
      </w:r>
      <w:r w:rsidRPr="00CC021C">
        <w:rPr>
          <w:lang w:val="es-ES_tradnl"/>
        </w:rPr>
        <w:t xml:space="preserve">Comité Ejecutivo </w:t>
      </w:r>
      <w:r w:rsidRPr="00957484">
        <w:rPr>
          <w:lang w:val="es-ES_tradnl"/>
        </w:rPr>
        <w:t xml:space="preserve">bajo </w:t>
      </w:r>
      <w:r w:rsidRPr="002A4D3A">
        <w:rPr>
          <w:lang w:val="es-ES_tradnl"/>
        </w:rPr>
        <w:t>la cuestión del orden del día 6 (Evaluación)</w:t>
      </w:r>
      <w:r w:rsidR="002D3239" w:rsidRPr="00473080">
        <w:rPr>
          <w:lang w:val="es-AR"/>
        </w:rPr>
        <w:t xml:space="preserve"> de </w:t>
      </w:r>
      <w:r w:rsidR="002D3239" w:rsidRPr="002D3239">
        <w:rPr>
          <w:lang w:val="es-ES_tradnl"/>
        </w:rPr>
        <w:t>la 84ª reunión</w:t>
      </w:r>
      <w:r w:rsidRPr="00CC021C">
        <w:rPr>
          <w:lang w:val="es-ES_tradnl"/>
        </w:rPr>
        <w:t xml:space="preserve">. Durante la discusión, los integrantes del Comité expresaron su reconocimiento por los resultados de la evaluación, la que </w:t>
      </w:r>
      <w:r>
        <w:rPr>
          <w:lang w:val="es-ES_tradnl"/>
        </w:rPr>
        <w:t xml:space="preserve">ponía </w:t>
      </w:r>
      <w:r w:rsidRPr="00CC021C">
        <w:rPr>
          <w:lang w:val="es-ES_tradnl"/>
        </w:rPr>
        <w:t xml:space="preserve">de relieve los </w:t>
      </w:r>
      <w:r>
        <w:rPr>
          <w:lang w:val="es-ES_tradnl"/>
        </w:rPr>
        <w:t xml:space="preserve">obstáculos </w:t>
      </w:r>
      <w:r w:rsidRPr="00CC021C">
        <w:rPr>
          <w:lang w:val="es-ES_tradnl"/>
        </w:rPr>
        <w:t xml:space="preserve">legales, logísticos y de políticas que </w:t>
      </w:r>
      <w:r>
        <w:rPr>
          <w:lang w:val="es-ES_tradnl"/>
        </w:rPr>
        <w:t>enfrenta</w:t>
      </w:r>
      <w:r w:rsidRPr="00CC021C">
        <w:rPr>
          <w:lang w:val="es-ES_tradnl"/>
        </w:rPr>
        <w:t xml:space="preserve"> la eliminación y destrucción de SAO y </w:t>
      </w:r>
      <w:r>
        <w:rPr>
          <w:lang w:val="es-ES_tradnl"/>
        </w:rPr>
        <w:t xml:space="preserve">entregaba </w:t>
      </w:r>
      <w:r w:rsidRPr="00CC021C">
        <w:rPr>
          <w:lang w:val="es-ES_tradnl"/>
        </w:rPr>
        <w:t xml:space="preserve">experiencias replicables que serán de utilidad para los países a la hora de definir </w:t>
      </w:r>
      <w:r>
        <w:rPr>
          <w:lang w:val="es-ES_tradnl"/>
        </w:rPr>
        <w:t xml:space="preserve">sus </w:t>
      </w:r>
      <w:r w:rsidRPr="00CC021C">
        <w:rPr>
          <w:lang w:val="es-ES_tradnl"/>
        </w:rPr>
        <w:t xml:space="preserve">planes en este </w:t>
      </w:r>
      <w:r w:rsidR="00CA663E">
        <w:rPr>
          <w:lang w:val="es-ES_tradnl"/>
        </w:rPr>
        <w:t>sentido</w:t>
      </w:r>
      <w:r w:rsidRPr="00CC021C">
        <w:rPr>
          <w:lang w:val="es-ES_tradnl"/>
        </w:rPr>
        <w:t xml:space="preserve">. Los integrantes del Comité </w:t>
      </w:r>
      <w:r>
        <w:rPr>
          <w:lang w:val="es-ES_tradnl"/>
        </w:rPr>
        <w:t xml:space="preserve">hicieron notar </w:t>
      </w:r>
      <w:r w:rsidRPr="00CC021C">
        <w:rPr>
          <w:lang w:val="es-ES_tradnl"/>
        </w:rPr>
        <w:t xml:space="preserve">la complejidad de la gestión de las SAO; que las opciones </w:t>
      </w:r>
      <w:r>
        <w:rPr>
          <w:lang w:val="es-ES_tradnl"/>
        </w:rPr>
        <w:t xml:space="preserve">con que cuenten </w:t>
      </w:r>
      <w:r w:rsidRPr="00CC021C">
        <w:rPr>
          <w:lang w:val="es-ES_tradnl"/>
        </w:rPr>
        <w:t xml:space="preserve">los países </w:t>
      </w:r>
      <w:r>
        <w:rPr>
          <w:lang w:val="es-ES_tradnl"/>
        </w:rPr>
        <w:t xml:space="preserve">para manejar </w:t>
      </w:r>
      <w:r w:rsidRPr="00CC021C">
        <w:rPr>
          <w:lang w:val="es-ES_tradnl"/>
        </w:rPr>
        <w:t xml:space="preserve">acopios de SAO y </w:t>
      </w:r>
      <w:r>
        <w:rPr>
          <w:lang w:val="es-ES_tradnl"/>
        </w:rPr>
        <w:t xml:space="preserve">definir </w:t>
      </w:r>
      <w:r w:rsidRPr="00CC021C">
        <w:rPr>
          <w:lang w:val="es-ES_tradnl"/>
        </w:rPr>
        <w:t xml:space="preserve">estrategias de eliminación dependerán de las economías de escala </w:t>
      </w:r>
      <w:r>
        <w:rPr>
          <w:lang w:val="es-ES_tradnl"/>
        </w:rPr>
        <w:t xml:space="preserve">disponibles, </w:t>
      </w:r>
      <w:r w:rsidRPr="00CC021C">
        <w:rPr>
          <w:lang w:val="es-ES_tradnl"/>
        </w:rPr>
        <w:t xml:space="preserve">que priorizar la prevención </w:t>
      </w:r>
      <w:r>
        <w:rPr>
          <w:lang w:val="es-ES_tradnl"/>
        </w:rPr>
        <w:t>parecía ser</w:t>
      </w:r>
      <w:r w:rsidRPr="00CC021C">
        <w:rPr>
          <w:lang w:val="es-ES_tradnl"/>
        </w:rPr>
        <w:t xml:space="preserve"> la alternativa </w:t>
      </w:r>
      <w:r>
        <w:rPr>
          <w:lang w:val="es-ES_tradnl"/>
        </w:rPr>
        <w:t xml:space="preserve">de gestión </w:t>
      </w:r>
      <w:r w:rsidRPr="00CC021C">
        <w:rPr>
          <w:lang w:val="es-ES_tradnl"/>
        </w:rPr>
        <w:t>más económica</w:t>
      </w:r>
      <w:r>
        <w:rPr>
          <w:lang w:val="es-ES_tradnl"/>
        </w:rPr>
        <w:t>, y si -</w:t>
      </w:r>
      <w:r w:rsidRPr="004752C5">
        <w:rPr>
          <w:lang w:val="es-ES_tradnl"/>
        </w:rPr>
        <w:t>dado el reducido tamaño de la muestra</w:t>
      </w:r>
      <w:r>
        <w:rPr>
          <w:lang w:val="es-ES_tradnl"/>
        </w:rPr>
        <w:t xml:space="preserve">- </w:t>
      </w:r>
      <w:r w:rsidRPr="00CC021C">
        <w:rPr>
          <w:lang w:val="es-ES_tradnl"/>
        </w:rPr>
        <w:t xml:space="preserve">las experiencias recogidas </w:t>
      </w:r>
      <w:r>
        <w:rPr>
          <w:lang w:val="es-ES_tradnl"/>
        </w:rPr>
        <w:t>podrían</w:t>
      </w:r>
      <w:r w:rsidRPr="00CC021C">
        <w:rPr>
          <w:lang w:val="es-ES_tradnl"/>
        </w:rPr>
        <w:t xml:space="preserve"> aplicarse a otros proyectos</w:t>
      </w:r>
      <w:r>
        <w:rPr>
          <w:lang w:val="es-ES_tradnl"/>
        </w:rPr>
        <w:t>.</w:t>
      </w:r>
      <w:r w:rsidRPr="00CC021C">
        <w:rPr>
          <w:lang w:val="es-ES_tradnl"/>
        </w:rPr>
        <w:t xml:space="preserve"> </w:t>
      </w:r>
      <w:r w:rsidRPr="0035084B">
        <w:rPr>
          <w:lang w:val="es-ES_tradnl"/>
        </w:rPr>
        <w:t xml:space="preserve">Se preguntó además </w:t>
      </w:r>
      <w:r>
        <w:rPr>
          <w:lang w:val="es-ES_tradnl"/>
        </w:rPr>
        <w:t xml:space="preserve">sobre </w:t>
      </w:r>
      <w:r w:rsidRPr="00CC021C">
        <w:rPr>
          <w:lang w:val="es-ES_tradnl"/>
        </w:rPr>
        <w:t xml:space="preserve">la </w:t>
      </w:r>
      <w:r>
        <w:rPr>
          <w:lang w:val="es-ES_tradnl"/>
        </w:rPr>
        <w:t xml:space="preserve">posibilidad </w:t>
      </w:r>
      <w:r w:rsidRPr="00CC021C">
        <w:rPr>
          <w:lang w:val="es-ES_tradnl"/>
        </w:rPr>
        <w:t>de recabar mayores antecedentes sobre la relación costo-beneficio</w:t>
      </w:r>
      <w:r>
        <w:rPr>
          <w:lang w:val="es-ES_tradnl"/>
        </w:rPr>
        <w:t xml:space="preserve">, habida cuenta </w:t>
      </w:r>
      <w:r w:rsidRPr="00CC021C">
        <w:rPr>
          <w:lang w:val="es-ES_tradnl"/>
        </w:rPr>
        <w:t xml:space="preserve">de las </w:t>
      </w:r>
      <w:r>
        <w:rPr>
          <w:lang w:val="es-ES_tradnl"/>
        </w:rPr>
        <w:t>diferencias</w:t>
      </w:r>
      <w:r w:rsidRPr="00CC021C">
        <w:rPr>
          <w:lang w:val="es-ES_tradnl"/>
        </w:rPr>
        <w:t xml:space="preserve"> </w:t>
      </w:r>
      <w:r>
        <w:rPr>
          <w:lang w:val="es-ES_tradnl"/>
        </w:rPr>
        <w:t xml:space="preserve">constatadas </w:t>
      </w:r>
      <w:r w:rsidRPr="00CC021C">
        <w:rPr>
          <w:lang w:val="es-ES_tradnl"/>
        </w:rPr>
        <w:t xml:space="preserve">en los proyectos analizados en cuanto </w:t>
      </w:r>
      <w:r>
        <w:rPr>
          <w:lang w:val="es-ES_tradnl"/>
        </w:rPr>
        <w:t xml:space="preserve">al volumen </w:t>
      </w:r>
      <w:r w:rsidRPr="00CC021C">
        <w:rPr>
          <w:lang w:val="es-ES_tradnl"/>
        </w:rPr>
        <w:t xml:space="preserve">de SAO </w:t>
      </w:r>
      <w:r>
        <w:rPr>
          <w:lang w:val="es-ES_tradnl"/>
        </w:rPr>
        <w:t>designado</w:t>
      </w:r>
      <w:r w:rsidRPr="00CC021C">
        <w:rPr>
          <w:lang w:val="es-ES_tradnl"/>
        </w:rPr>
        <w:t xml:space="preserve"> para destrucción y </w:t>
      </w:r>
      <w:r>
        <w:rPr>
          <w:lang w:val="es-ES_tradnl"/>
        </w:rPr>
        <w:t>lo</w:t>
      </w:r>
      <w:r w:rsidRPr="00CC021C">
        <w:rPr>
          <w:lang w:val="es-ES_tradnl"/>
        </w:rPr>
        <w:t xml:space="preserve"> realmente </w:t>
      </w:r>
      <w:r>
        <w:rPr>
          <w:lang w:val="es-ES_tradnl"/>
        </w:rPr>
        <w:t>destruido</w:t>
      </w:r>
      <w:r w:rsidR="008A7AE3">
        <w:rPr>
          <w:lang w:val="es-ES_tradnl"/>
        </w:rPr>
        <w:t>,</w:t>
      </w:r>
      <w:r w:rsidRPr="00CC021C">
        <w:rPr>
          <w:lang w:val="es-ES_tradnl"/>
        </w:rPr>
        <w:t xml:space="preserve"> </w:t>
      </w:r>
      <w:r w:rsidR="00B620CC">
        <w:rPr>
          <w:lang w:val="es-ES_tradnl"/>
        </w:rPr>
        <w:t xml:space="preserve">así como </w:t>
      </w:r>
      <w:r>
        <w:rPr>
          <w:lang w:val="es-ES_tradnl"/>
        </w:rPr>
        <w:t xml:space="preserve">sobre </w:t>
      </w:r>
      <w:r w:rsidRPr="00CC021C">
        <w:rPr>
          <w:lang w:val="es-ES_tradnl"/>
        </w:rPr>
        <w:t xml:space="preserve">la </w:t>
      </w:r>
      <w:r>
        <w:rPr>
          <w:lang w:val="es-ES_tradnl"/>
        </w:rPr>
        <w:t xml:space="preserve">necesidad </w:t>
      </w:r>
      <w:r w:rsidRPr="00CC021C">
        <w:rPr>
          <w:lang w:val="es-ES_tradnl"/>
        </w:rPr>
        <w:t xml:space="preserve">de dar mayor atención a cuantificar el nivel de </w:t>
      </w:r>
      <w:r>
        <w:rPr>
          <w:lang w:val="es-ES_tradnl"/>
        </w:rPr>
        <w:t xml:space="preserve">fondos </w:t>
      </w:r>
      <w:r w:rsidRPr="00CC021C">
        <w:rPr>
          <w:lang w:val="es-ES_tradnl"/>
        </w:rPr>
        <w:t>necesario</w:t>
      </w:r>
      <w:r>
        <w:rPr>
          <w:lang w:val="es-ES_tradnl"/>
        </w:rPr>
        <w:t>s</w:t>
      </w:r>
      <w:r w:rsidRPr="00CC021C">
        <w:rPr>
          <w:lang w:val="es-ES_tradnl"/>
        </w:rPr>
        <w:t xml:space="preserve"> para </w:t>
      </w:r>
      <w:r>
        <w:rPr>
          <w:lang w:val="es-ES_tradnl"/>
        </w:rPr>
        <w:t>inventariar los desechos</w:t>
      </w:r>
      <w:r w:rsidRPr="00CC021C">
        <w:rPr>
          <w:lang w:val="es-ES_tradnl"/>
        </w:rPr>
        <w:t xml:space="preserve">, </w:t>
      </w:r>
      <w:r w:rsidRPr="003963D5">
        <w:rPr>
          <w:lang w:val="es-ES_tradnl"/>
        </w:rPr>
        <w:t xml:space="preserve">considerando </w:t>
      </w:r>
      <w:r>
        <w:rPr>
          <w:lang w:val="es-ES_tradnl"/>
        </w:rPr>
        <w:t xml:space="preserve">en </w:t>
      </w:r>
      <w:r w:rsidRPr="00CC021C">
        <w:rPr>
          <w:lang w:val="es-ES_tradnl"/>
        </w:rPr>
        <w:t>especial las necesidades de los países de bajo consumo.</w:t>
      </w:r>
    </w:p>
    <w:p w14:paraId="3CA78B19" w14:textId="5BB86237" w:rsidR="008569CA" w:rsidRPr="00CC021C" w:rsidRDefault="008569CA" w:rsidP="008569CA">
      <w:pPr>
        <w:pStyle w:val="Heading1"/>
        <w:rPr>
          <w:lang w:val="es-ES_tradnl"/>
        </w:rPr>
      </w:pPr>
      <w:r w:rsidRPr="00CC021C">
        <w:rPr>
          <w:lang w:val="es-ES_tradnl"/>
        </w:rPr>
        <w:t>Tras el debate, el Comité tomó nota del informe final</w:t>
      </w:r>
      <w:r w:rsidRPr="00CC021C">
        <w:rPr>
          <w:rStyle w:val="FootnoteReference"/>
          <w:lang w:val="es-ES_tradnl"/>
        </w:rPr>
        <w:footnoteReference w:id="3"/>
      </w:r>
      <w:r w:rsidRPr="00CC021C">
        <w:rPr>
          <w:lang w:val="es-ES_tradnl"/>
        </w:rPr>
        <w:t xml:space="preserve"> e invitó a los organismos bilaterales y de ejecución a aplicar, </w:t>
      </w:r>
      <w:r w:rsidR="00146786">
        <w:rPr>
          <w:lang w:val="es-ES_tradnl"/>
        </w:rPr>
        <w:t>en los casos en que</w:t>
      </w:r>
      <w:r w:rsidRPr="00684C22">
        <w:rPr>
          <w:lang w:val="es-ES_tradnl"/>
        </w:rPr>
        <w:t xml:space="preserve"> se estime conveniente</w:t>
      </w:r>
      <w:r w:rsidRPr="00CC021C">
        <w:rPr>
          <w:lang w:val="es-ES_tradnl"/>
        </w:rPr>
        <w:t>, las experiencias recogidas en las principales conclusiones (decisión 84/9).</w:t>
      </w:r>
    </w:p>
    <w:p w14:paraId="02900425" w14:textId="696339F5" w:rsidR="008569CA" w:rsidRPr="00CC021C" w:rsidRDefault="004D751D" w:rsidP="008569CA">
      <w:pPr>
        <w:pStyle w:val="Heading1"/>
        <w:rPr>
          <w:lang w:val="es-ES_tradnl"/>
        </w:rPr>
      </w:pPr>
      <w:r>
        <w:rPr>
          <w:lang w:val="es-ES_tradnl"/>
        </w:rPr>
        <w:t>Bajo</w:t>
      </w:r>
      <w:r w:rsidR="008569CA">
        <w:rPr>
          <w:lang w:val="es-ES_tradnl"/>
        </w:rPr>
        <w:t xml:space="preserve"> </w:t>
      </w:r>
      <w:r w:rsidR="008569CA" w:rsidRPr="00CC021C">
        <w:rPr>
          <w:lang w:val="es-ES_tradnl"/>
        </w:rPr>
        <w:t xml:space="preserve">la cuestión del orden del día 13 a) </w:t>
      </w:r>
      <w:r w:rsidR="008569CA" w:rsidRPr="008553EF">
        <w:rPr>
          <w:lang w:val="es-ES_tradnl"/>
        </w:rPr>
        <w:t xml:space="preserve">de la 84ª reunión </w:t>
      </w:r>
      <w:r w:rsidR="008569CA" w:rsidRPr="00CC021C">
        <w:rPr>
          <w:lang w:val="es-ES_tradnl"/>
        </w:rPr>
        <w:t>(Elaboración de parámetros de los costos de reducir los HFC en países del artículo 5: Proyecto de criterios para el financiamiento)</w:t>
      </w:r>
      <w:r w:rsidR="008569CA">
        <w:rPr>
          <w:lang w:val="es-ES_tradnl"/>
        </w:rPr>
        <w:t>,</w:t>
      </w:r>
      <w:r w:rsidR="008569CA" w:rsidRPr="00CC021C">
        <w:rPr>
          <w:rStyle w:val="FootnoteReference"/>
          <w:lang w:val="es-ES_tradnl"/>
        </w:rPr>
        <w:footnoteReference w:id="4"/>
      </w:r>
      <w:r w:rsidR="008569CA">
        <w:rPr>
          <w:lang w:val="es-ES_tradnl"/>
        </w:rPr>
        <w:t xml:space="preserve"> </w:t>
      </w:r>
      <w:r w:rsidR="008569CA" w:rsidRPr="00CC021C">
        <w:rPr>
          <w:lang w:val="es-ES_tradnl"/>
        </w:rPr>
        <w:t xml:space="preserve">el Comité Ejecutivo </w:t>
      </w:r>
      <w:r w:rsidR="000056DB">
        <w:rPr>
          <w:lang w:val="es-ES_tradnl"/>
        </w:rPr>
        <w:t>reactivó</w:t>
      </w:r>
      <w:r w:rsidR="008569CA" w:rsidRPr="00CC021C">
        <w:rPr>
          <w:lang w:val="es-ES_tradnl"/>
        </w:rPr>
        <w:t xml:space="preserve"> el grupo de contacto que </w:t>
      </w:r>
      <w:r w:rsidR="008569CA">
        <w:rPr>
          <w:lang w:val="es-ES_tradnl"/>
        </w:rPr>
        <w:t xml:space="preserve">había </w:t>
      </w:r>
      <w:r w:rsidR="004E170B">
        <w:rPr>
          <w:lang w:val="es-ES_tradnl"/>
        </w:rPr>
        <w:t>estudiado</w:t>
      </w:r>
      <w:r w:rsidR="008569CA">
        <w:rPr>
          <w:lang w:val="es-ES_tradnl"/>
        </w:rPr>
        <w:t xml:space="preserve"> </w:t>
      </w:r>
      <w:r w:rsidR="008569CA" w:rsidRPr="00CC021C">
        <w:rPr>
          <w:lang w:val="es-ES_tradnl"/>
        </w:rPr>
        <w:t xml:space="preserve">la eliminación de sustancias controladas de desecho </w:t>
      </w:r>
      <w:r w:rsidR="008569CA">
        <w:rPr>
          <w:lang w:val="es-ES_tradnl"/>
        </w:rPr>
        <w:t xml:space="preserve">que mandata </w:t>
      </w:r>
      <w:r w:rsidR="008569CA" w:rsidRPr="00CC021C">
        <w:rPr>
          <w:lang w:val="es-ES_tradnl"/>
        </w:rPr>
        <w:t>el párrafo 24 de la decisión XXVIII/2.</w:t>
      </w:r>
      <w:r w:rsidR="008569CA" w:rsidRPr="00CC021C">
        <w:rPr>
          <w:rStyle w:val="FootnoteReference"/>
          <w:lang w:val="es-ES_tradnl"/>
        </w:rPr>
        <w:footnoteReference w:id="5"/>
      </w:r>
      <w:r w:rsidR="008569CA" w:rsidRPr="00CC021C">
        <w:rPr>
          <w:lang w:val="es-ES_tradnl"/>
        </w:rPr>
        <w:t xml:space="preserve"> Tras conocer el informe de la presidencia del grupo, el Comité </w:t>
      </w:r>
      <w:r w:rsidR="008569CA">
        <w:rPr>
          <w:lang w:val="es-ES_tradnl"/>
        </w:rPr>
        <w:t>resolvió</w:t>
      </w:r>
      <w:r w:rsidR="008569CA" w:rsidRPr="00473080">
        <w:rPr>
          <w:lang w:val="es-AR"/>
        </w:rPr>
        <w:t xml:space="preserve"> </w:t>
      </w:r>
      <w:r w:rsidR="008569CA" w:rsidRPr="00192E07">
        <w:rPr>
          <w:lang w:val="es-ES_tradnl"/>
        </w:rPr>
        <w:t>solicitar a la Secretaría</w:t>
      </w:r>
      <w:r w:rsidR="004D7D28">
        <w:rPr>
          <w:lang w:val="es-ES_tradnl"/>
        </w:rPr>
        <w:t>, entre otro</w:t>
      </w:r>
      <w:r w:rsidR="008569CA" w:rsidRPr="00CC021C">
        <w:rPr>
          <w:lang w:val="es-ES_tradnl"/>
        </w:rPr>
        <w:t xml:space="preserve">s, </w:t>
      </w:r>
      <w:r w:rsidR="008C66EA">
        <w:rPr>
          <w:lang w:val="es-ES_tradnl"/>
        </w:rPr>
        <w:t>presentar</w:t>
      </w:r>
      <w:r w:rsidR="008569CA">
        <w:rPr>
          <w:lang w:val="es-ES_tradnl"/>
        </w:rPr>
        <w:t xml:space="preserve"> </w:t>
      </w:r>
      <w:r w:rsidR="008569CA" w:rsidRPr="00CC021C">
        <w:rPr>
          <w:lang w:val="es-ES_tradnl"/>
        </w:rPr>
        <w:t xml:space="preserve">a </w:t>
      </w:r>
      <w:r w:rsidR="008569CA">
        <w:rPr>
          <w:lang w:val="es-ES_tradnl"/>
        </w:rPr>
        <w:t xml:space="preserve">la </w:t>
      </w:r>
      <w:r w:rsidR="008569CA" w:rsidRPr="00CC021C">
        <w:rPr>
          <w:lang w:val="es-ES_tradnl"/>
        </w:rPr>
        <w:t>85ª reunión</w:t>
      </w:r>
      <w:r w:rsidR="00CC6B22">
        <w:rPr>
          <w:rStyle w:val="FootnoteReference"/>
          <w:lang w:val="es-ES_tradnl"/>
        </w:rPr>
        <w:footnoteReference w:id="6"/>
      </w:r>
      <w:r w:rsidR="008569CA" w:rsidRPr="00CC021C">
        <w:rPr>
          <w:lang w:val="es-ES_tradnl"/>
        </w:rPr>
        <w:t xml:space="preserve"> un </w:t>
      </w:r>
      <w:r w:rsidR="002A7BF5">
        <w:rPr>
          <w:lang w:val="es-ES_tradnl"/>
        </w:rPr>
        <w:t>informe de síntesis que describiera</w:t>
      </w:r>
      <w:r w:rsidR="008569CA" w:rsidRPr="00CC021C">
        <w:rPr>
          <w:lang w:val="es-ES_tradnl"/>
        </w:rPr>
        <w:t xml:space="preserve"> las mejores prácticas y </w:t>
      </w:r>
      <w:r w:rsidR="005B7388">
        <w:rPr>
          <w:lang w:val="es-ES_tradnl"/>
        </w:rPr>
        <w:t xml:space="preserve">las </w:t>
      </w:r>
      <w:r w:rsidR="00BB22E4">
        <w:rPr>
          <w:lang w:val="es-ES_tradnl"/>
        </w:rPr>
        <w:t>maneras</w:t>
      </w:r>
      <w:r w:rsidR="008569CA" w:rsidRPr="00CC021C">
        <w:rPr>
          <w:lang w:val="es-ES_tradnl"/>
        </w:rPr>
        <w:t xml:space="preserve"> en que el Comité </w:t>
      </w:r>
      <w:r w:rsidR="008569CA">
        <w:rPr>
          <w:lang w:val="es-ES_tradnl"/>
        </w:rPr>
        <w:t>podría evaluar</w:t>
      </w:r>
      <w:r w:rsidR="008569CA" w:rsidRPr="00CC021C">
        <w:rPr>
          <w:lang w:val="es-ES_tradnl"/>
        </w:rPr>
        <w:t xml:space="preserve"> la implementación del párrafo 24 de la decisión XXVIII/2, </w:t>
      </w:r>
      <w:r w:rsidR="008569CA">
        <w:rPr>
          <w:lang w:val="es-ES_tradnl"/>
        </w:rPr>
        <w:t>documento qu</w:t>
      </w:r>
      <w:r w:rsidR="00132FA8">
        <w:rPr>
          <w:lang w:val="es-ES_tradnl"/>
        </w:rPr>
        <w:t xml:space="preserve">e </w:t>
      </w:r>
      <w:r w:rsidR="008569CA">
        <w:rPr>
          <w:lang w:val="es-ES_tradnl"/>
        </w:rPr>
        <w:t>debía elaborar en base a</w:t>
      </w:r>
      <w:r w:rsidR="008569CA" w:rsidRPr="00CC021C">
        <w:rPr>
          <w:lang w:val="es-ES_tradnl"/>
        </w:rPr>
        <w:t>:</w:t>
      </w:r>
    </w:p>
    <w:p w14:paraId="69FBAC8C" w14:textId="77777777" w:rsidR="008569CA" w:rsidRPr="00CC021C" w:rsidRDefault="008569CA" w:rsidP="00595043">
      <w:pPr>
        <w:pStyle w:val="Heading2"/>
        <w:rPr>
          <w:lang w:val="es-ES_tradnl"/>
        </w:rPr>
      </w:pPr>
      <w:r w:rsidRPr="00CC021C">
        <w:rPr>
          <w:lang w:val="es-ES_tradnl"/>
        </w:rPr>
        <w:t>El informe final sobre la evaluación de proyectos piloto de eliminación y destrucción de SAO recogido en el documento UNEP/</w:t>
      </w:r>
      <w:proofErr w:type="spellStart"/>
      <w:r w:rsidRPr="00CC021C">
        <w:rPr>
          <w:lang w:val="es-ES_tradnl"/>
        </w:rPr>
        <w:t>OzL.Pro</w:t>
      </w:r>
      <w:proofErr w:type="spellEnd"/>
      <w:r w:rsidRPr="00CC021C">
        <w:rPr>
          <w:lang w:val="es-ES_tradnl"/>
        </w:rPr>
        <w:t>/</w:t>
      </w:r>
      <w:proofErr w:type="spellStart"/>
      <w:r w:rsidRPr="00CC021C">
        <w:rPr>
          <w:lang w:val="es-ES_tradnl"/>
        </w:rPr>
        <w:t>ExCom</w:t>
      </w:r>
      <w:proofErr w:type="spellEnd"/>
      <w:r w:rsidRPr="00CC021C">
        <w:rPr>
          <w:lang w:val="es-ES_tradnl"/>
        </w:rPr>
        <w:t>/84/11 y el informe de síntesis sobre proyectos piloto de eliminación de SAO recogido en el documento UNEP/</w:t>
      </w:r>
      <w:proofErr w:type="spellStart"/>
      <w:r w:rsidRPr="00CC021C">
        <w:rPr>
          <w:lang w:val="es-ES_tradnl"/>
        </w:rPr>
        <w:t>OzL.Pro</w:t>
      </w:r>
      <w:proofErr w:type="spellEnd"/>
      <w:r w:rsidRPr="00CC021C">
        <w:rPr>
          <w:lang w:val="es-ES_tradnl"/>
        </w:rPr>
        <w:t>/</w:t>
      </w:r>
      <w:proofErr w:type="spellStart"/>
      <w:r w:rsidRPr="00CC021C">
        <w:rPr>
          <w:lang w:val="es-ES_tradnl"/>
        </w:rPr>
        <w:t>ExCom</w:t>
      </w:r>
      <w:proofErr w:type="spellEnd"/>
      <w:r w:rsidRPr="00CC021C">
        <w:rPr>
          <w:lang w:val="es-ES_tradnl"/>
        </w:rPr>
        <w:t>/82/21;</w:t>
      </w:r>
    </w:p>
    <w:p w14:paraId="77175E09" w14:textId="6F0AA365" w:rsidR="008569CA" w:rsidRPr="00CC021C" w:rsidRDefault="008569CA" w:rsidP="008569CA">
      <w:pPr>
        <w:pStyle w:val="Heading2"/>
        <w:rPr>
          <w:lang w:val="es-ES_tradnl"/>
        </w:rPr>
      </w:pPr>
      <w:r w:rsidRPr="00CC021C">
        <w:rPr>
          <w:lang w:val="es-ES_tradnl"/>
        </w:rPr>
        <w:t xml:space="preserve">Otros proyectos relevantes implementados en el marco </w:t>
      </w:r>
      <w:r w:rsidR="0019778D">
        <w:rPr>
          <w:lang w:val="es-ES_tradnl"/>
        </w:rPr>
        <w:t>de los</w:t>
      </w:r>
      <w:r w:rsidRPr="00CC021C">
        <w:rPr>
          <w:lang w:val="es-ES_tradnl"/>
        </w:rPr>
        <w:t xml:space="preserve"> plan</w:t>
      </w:r>
      <w:r w:rsidR="0019778D">
        <w:rPr>
          <w:lang w:val="es-ES_tradnl"/>
        </w:rPr>
        <w:t>es</w:t>
      </w:r>
      <w:r w:rsidRPr="00CC021C">
        <w:rPr>
          <w:lang w:val="es-ES_tradnl"/>
        </w:rPr>
        <w:t xml:space="preserve"> de gestión para la eliminación de HCFC (PGEH);</w:t>
      </w:r>
    </w:p>
    <w:p w14:paraId="567F74AE" w14:textId="79A649A5" w:rsidR="008569CA" w:rsidRPr="00CC021C" w:rsidRDefault="00DE49CA" w:rsidP="008569CA">
      <w:pPr>
        <w:pStyle w:val="Heading2"/>
        <w:rPr>
          <w:lang w:val="es-ES_tradnl"/>
        </w:rPr>
      </w:pPr>
      <w:r>
        <w:rPr>
          <w:lang w:val="es-ES_tradnl"/>
        </w:rPr>
        <w:lastRenderedPageBreak/>
        <w:t>Las e</w:t>
      </w:r>
      <w:r w:rsidR="008569CA" w:rsidRPr="00CC021C">
        <w:rPr>
          <w:lang w:val="es-ES_tradnl"/>
        </w:rPr>
        <w:t xml:space="preserve">xperiencias recogidas a partir de las actuales políticas e infraestructura que puedan servir para definir la </w:t>
      </w:r>
      <w:r w:rsidR="008569CA">
        <w:rPr>
          <w:lang w:val="es-ES_tradnl"/>
        </w:rPr>
        <w:t>gestión a costo eficiente</w:t>
      </w:r>
      <w:r w:rsidR="008569CA" w:rsidRPr="00CC021C">
        <w:rPr>
          <w:lang w:val="es-ES_tradnl"/>
        </w:rPr>
        <w:t xml:space="preserve"> de </w:t>
      </w:r>
      <w:r w:rsidR="008569CA">
        <w:rPr>
          <w:lang w:val="es-ES_tradnl"/>
        </w:rPr>
        <w:t xml:space="preserve">los </w:t>
      </w:r>
      <w:r w:rsidR="008569CA" w:rsidRPr="00CC021C">
        <w:rPr>
          <w:lang w:val="es-ES_tradnl"/>
        </w:rPr>
        <w:t>acopios de sustancias controladas agotadas o de desecho; y</w:t>
      </w:r>
    </w:p>
    <w:p w14:paraId="72AC2953" w14:textId="6CB90FFC" w:rsidR="008569CA" w:rsidRPr="00CC021C" w:rsidRDefault="00F71848" w:rsidP="008569CA">
      <w:pPr>
        <w:pStyle w:val="Heading2"/>
        <w:rPr>
          <w:lang w:val="es-ES_tradnl"/>
        </w:rPr>
      </w:pPr>
      <w:r>
        <w:rPr>
          <w:lang w:val="es-ES_tradnl"/>
        </w:rPr>
        <w:t>Las p</w:t>
      </w:r>
      <w:r w:rsidR="008569CA" w:rsidRPr="00CC021C">
        <w:rPr>
          <w:lang w:val="es-ES_tradnl"/>
        </w:rPr>
        <w:t xml:space="preserve">osibilidades de </w:t>
      </w:r>
      <w:r w:rsidR="00B3651B">
        <w:rPr>
          <w:lang w:val="es-ES_tradnl"/>
        </w:rPr>
        <w:t xml:space="preserve">obtener </w:t>
      </w:r>
      <w:r w:rsidR="008569CA" w:rsidRPr="00CC021C">
        <w:rPr>
          <w:lang w:val="es-ES_tradnl"/>
        </w:rPr>
        <w:t xml:space="preserve">financiamiento externo y </w:t>
      </w:r>
      <w:r w:rsidR="00BC021D">
        <w:rPr>
          <w:lang w:val="es-ES_tradnl"/>
        </w:rPr>
        <w:t xml:space="preserve">los </w:t>
      </w:r>
      <w:r w:rsidR="008569CA" w:rsidRPr="00CC021C">
        <w:rPr>
          <w:lang w:val="es-ES_tradnl"/>
        </w:rPr>
        <w:t xml:space="preserve">programas y acuerdos de eliminación </w:t>
      </w:r>
      <w:r w:rsidR="007A23C4">
        <w:rPr>
          <w:lang w:val="es-ES_tradnl"/>
        </w:rPr>
        <w:t xml:space="preserve">actualmente existentes </w:t>
      </w:r>
      <w:r w:rsidR="008569CA" w:rsidRPr="00CC021C">
        <w:rPr>
          <w:lang w:val="es-ES_tradnl"/>
        </w:rPr>
        <w:t>(decisión 84/87 b)).</w:t>
      </w:r>
    </w:p>
    <w:p w14:paraId="51BA477E" w14:textId="77777777" w:rsidR="008569CA" w:rsidRPr="00CC021C" w:rsidRDefault="008569CA" w:rsidP="008569CA">
      <w:pPr>
        <w:keepNext/>
        <w:keepLines/>
        <w:widowControl w:val="0"/>
        <w:spacing w:after="240"/>
        <w:rPr>
          <w:u w:val="single"/>
          <w:lang w:val="es-ES_tradnl"/>
        </w:rPr>
      </w:pPr>
      <w:r w:rsidRPr="00CC021C">
        <w:rPr>
          <w:u w:val="single"/>
          <w:lang w:val="es-ES_tradnl"/>
        </w:rPr>
        <w:t>Estructura del documento</w:t>
      </w:r>
    </w:p>
    <w:p w14:paraId="72558DCE" w14:textId="1F10FDB4" w:rsidR="008569CA" w:rsidRPr="00CC021C" w:rsidRDefault="008569CA" w:rsidP="00A14D79">
      <w:pPr>
        <w:pStyle w:val="Heading1"/>
        <w:keepNext/>
        <w:keepLines/>
        <w:widowControl w:val="0"/>
        <w:rPr>
          <w:lang w:val="es-ES_tradnl"/>
        </w:rPr>
      </w:pPr>
      <w:r>
        <w:rPr>
          <w:lang w:val="es-ES_tradnl"/>
        </w:rPr>
        <w:t xml:space="preserve">En </w:t>
      </w:r>
      <w:r w:rsidRPr="00110E3D">
        <w:rPr>
          <w:lang w:val="es-ES_tradnl"/>
        </w:rPr>
        <w:t>respuesta a la decisión 84/87 b)</w:t>
      </w:r>
      <w:r>
        <w:rPr>
          <w:lang w:val="es-ES_tradnl"/>
        </w:rPr>
        <w:t>, l</w:t>
      </w:r>
      <w:r w:rsidRPr="00CC021C">
        <w:rPr>
          <w:lang w:val="es-ES_tradnl"/>
        </w:rPr>
        <w:t>a Secretaría redactó el presente documento.</w:t>
      </w:r>
      <w:r w:rsidRPr="00CC021C">
        <w:rPr>
          <w:rStyle w:val="FootnoteReference"/>
          <w:lang w:val="es-ES_tradnl"/>
        </w:rPr>
        <w:footnoteReference w:id="7"/>
      </w:r>
    </w:p>
    <w:p w14:paraId="572DFA4A" w14:textId="226386D5" w:rsidR="008569CA" w:rsidRPr="00CC021C" w:rsidRDefault="008569CA" w:rsidP="008569CA">
      <w:pPr>
        <w:pStyle w:val="Heading1"/>
        <w:rPr>
          <w:lang w:val="es-ES_tradnl"/>
        </w:rPr>
      </w:pPr>
      <w:r>
        <w:rPr>
          <w:lang w:val="es-ES_tradnl"/>
        </w:rPr>
        <w:t>Su</w:t>
      </w:r>
      <w:r w:rsidRPr="00CC021C">
        <w:rPr>
          <w:lang w:val="es-ES_tradnl"/>
        </w:rPr>
        <w:t xml:space="preserve"> objetivo es orientar sobre la </w:t>
      </w:r>
      <w:r>
        <w:rPr>
          <w:shd w:val="clear" w:color="auto" w:fill="FFFFFF"/>
          <w:lang w:val="es-ES_tradnl"/>
        </w:rPr>
        <w:t>gestión a costo eficiente</w:t>
      </w:r>
      <w:r w:rsidRPr="00CC021C">
        <w:rPr>
          <w:shd w:val="clear" w:color="auto" w:fill="FFFFFF"/>
          <w:lang w:val="es-ES_tradnl"/>
        </w:rPr>
        <w:t xml:space="preserve"> de acopios de SAO agotadas o de desecho y otras sustancias controladas</w:t>
      </w:r>
      <w:r w:rsidRPr="00CC021C">
        <w:rPr>
          <w:rStyle w:val="FootnoteReference"/>
          <w:shd w:val="clear" w:color="auto" w:fill="FFFFFF"/>
          <w:lang w:val="es-ES_tradnl"/>
        </w:rPr>
        <w:footnoteReference w:id="8"/>
      </w:r>
      <w:r w:rsidRPr="00CC021C">
        <w:rPr>
          <w:shd w:val="clear" w:color="auto" w:fill="FFFFFF"/>
          <w:lang w:val="es-ES_tradnl"/>
        </w:rPr>
        <w:t xml:space="preserve"> en base a las mejores </w:t>
      </w:r>
      <w:r w:rsidRPr="006C1B4F">
        <w:rPr>
          <w:shd w:val="clear" w:color="auto" w:fill="FFFFFF"/>
          <w:lang w:val="es-ES_tradnl"/>
        </w:rPr>
        <w:t xml:space="preserve">políticas </w:t>
      </w:r>
      <w:r>
        <w:rPr>
          <w:shd w:val="clear" w:color="auto" w:fill="FFFFFF"/>
          <w:lang w:val="es-ES_tradnl"/>
        </w:rPr>
        <w:t xml:space="preserve">y </w:t>
      </w:r>
      <w:r w:rsidRPr="00CC021C">
        <w:rPr>
          <w:shd w:val="clear" w:color="auto" w:fill="FFFFFF"/>
          <w:lang w:val="es-ES_tradnl"/>
        </w:rPr>
        <w:t>prácticas regulatorias</w:t>
      </w:r>
      <w:r w:rsidRPr="00CC021C">
        <w:rPr>
          <w:lang w:val="es-ES_tradnl"/>
        </w:rPr>
        <w:t xml:space="preserve">, </w:t>
      </w:r>
      <w:r w:rsidR="00D3299D">
        <w:rPr>
          <w:lang w:val="es-ES_tradnl"/>
        </w:rPr>
        <w:t xml:space="preserve">las </w:t>
      </w:r>
      <w:r>
        <w:rPr>
          <w:lang w:val="es-ES_tradnl"/>
        </w:rPr>
        <w:t xml:space="preserve">posibles </w:t>
      </w:r>
      <w:r w:rsidRPr="00CC021C">
        <w:rPr>
          <w:lang w:val="es-ES_tradnl"/>
        </w:rPr>
        <w:t xml:space="preserve">sinergias con otros proyectos, </w:t>
      </w:r>
      <w:r w:rsidR="00D3299D">
        <w:rPr>
          <w:lang w:val="es-ES_tradnl"/>
        </w:rPr>
        <w:t xml:space="preserve">las </w:t>
      </w:r>
      <w:r>
        <w:rPr>
          <w:lang w:val="es-ES_tradnl"/>
        </w:rPr>
        <w:t xml:space="preserve">posibilidades </w:t>
      </w:r>
      <w:r w:rsidRPr="00CC021C">
        <w:rPr>
          <w:lang w:val="es-ES_tradnl"/>
        </w:rPr>
        <w:t xml:space="preserve">de </w:t>
      </w:r>
      <w:r>
        <w:rPr>
          <w:lang w:val="es-ES_tradnl"/>
        </w:rPr>
        <w:t>generación</w:t>
      </w:r>
      <w:r w:rsidRPr="00CC021C">
        <w:rPr>
          <w:lang w:val="es-ES_tradnl"/>
        </w:rPr>
        <w:t xml:space="preserve"> de recursos </w:t>
      </w:r>
      <w:r w:rsidR="00AD65FD" w:rsidRPr="00AD65FD">
        <w:rPr>
          <w:lang w:val="es-ES_tradnl"/>
        </w:rPr>
        <w:t>externo</w:t>
      </w:r>
      <w:r w:rsidR="00AD65FD">
        <w:rPr>
          <w:lang w:val="es-ES_tradnl"/>
        </w:rPr>
        <w:t>s</w:t>
      </w:r>
      <w:r w:rsidR="00AD65FD" w:rsidRPr="00AD65FD">
        <w:rPr>
          <w:lang w:val="es-ES_tradnl"/>
        </w:rPr>
        <w:t xml:space="preserve"> </w:t>
      </w:r>
      <w:r w:rsidRPr="00CC021C">
        <w:rPr>
          <w:lang w:val="es-ES_tradnl"/>
        </w:rPr>
        <w:t xml:space="preserve">y </w:t>
      </w:r>
      <w:r w:rsidR="00D3299D">
        <w:rPr>
          <w:lang w:val="es-ES_tradnl"/>
        </w:rPr>
        <w:t xml:space="preserve">las </w:t>
      </w:r>
      <w:r w:rsidRPr="00CC021C">
        <w:rPr>
          <w:lang w:val="es-ES_tradnl"/>
        </w:rPr>
        <w:t>modalidades de financiamiento.</w:t>
      </w:r>
    </w:p>
    <w:p w14:paraId="19E7DCCD" w14:textId="10AB98A6" w:rsidR="008569CA" w:rsidRPr="00CC021C" w:rsidRDefault="008569CA" w:rsidP="008569CA">
      <w:pPr>
        <w:pStyle w:val="Heading1"/>
        <w:rPr>
          <w:lang w:val="es-ES_tradnl"/>
        </w:rPr>
      </w:pPr>
      <w:r w:rsidRPr="00CC021C">
        <w:rPr>
          <w:lang w:val="es-ES_tradnl"/>
        </w:rPr>
        <w:t>Para su elaboración</w:t>
      </w:r>
      <w:r>
        <w:rPr>
          <w:lang w:val="es-ES_tradnl"/>
        </w:rPr>
        <w:t>,</w:t>
      </w:r>
      <w:r w:rsidRPr="00CC021C">
        <w:rPr>
          <w:lang w:val="es-ES_tradnl"/>
        </w:rPr>
        <w:t xml:space="preserve"> la Secretaría se basó en los antecedentes contenidos en la evaluación de proyectos piloto de eliminación y destrucción de SAO (incluyendo </w:t>
      </w:r>
      <w:r>
        <w:rPr>
          <w:lang w:val="es-ES_tradnl"/>
        </w:rPr>
        <w:t xml:space="preserve">el </w:t>
      </w:r>
      <w:r w:rsidRPr="00CC021C">
        <w:rPr>
          <w:lang w:val="es-ES_tradnl"/>
        </w:rPr>
        <w:t xml:space="preserve">análisis y </w:t>
      </w:r>
      <w:r>
        <w:rPr>
          <w:lang w:val="es-ES_tradnl"/>
        </w:rPr>
        <w:t xml:space="preserve">las </w:t>
      </w:r>
      <w:r w:rsidRPr="00CC021C">
        <w:rPr>
          <w:lang w:val="es-ES_tradnl"/>
        </w:rPr>
        <w:t xml:space="preserve">experiencias recogidas), así como en el informe de síntesis sobre proyectos piloto de eliminación de SAO </w:t>
      </w:r>
      <w:r>
        <w:rPr>
          <w:lang w:val="es-ES_tradnl"/>
        </w:rPr>
        <w:t xml:space="preserve">potencialmente </w:t>
      </w:r>
      <w:r w:rsidRPr="00CC021C">
        <w:rPr>
          <w:lang w:val="es-ES_tradnl"/>
        </w:rPr>
        <w:t xml:space="preserve">aplicables </w:t>
      </w:r>
      <w:r>
        <w:rPr>
          <w:lang w:val="es-ES_tradnl"/>
        </w:rPr>
        <w:t>a toda</w:t>
      </w:r>
      <w:r w:rsidR="00E13911">
        <w:rPr>
          <w:lang w:val="es-ES_tradnl"/>
        </w:rPr>
        <w:t>s</w:t>
      </w:r>
      <w:r w:rsidRPr="00CC021C">
        <w:rPr>
          <w:lang w:val="es-ES_tradnl"/>
        </w:rPr>
        <w:t xml:space="preserve"> </w:t>
      </w:r>
      <w:r w:rsidR="00E13911">
        <w:rPr>
          <w:lang w:val="es-ES_tradnl"/>
        </w:rPr>
        <w:t xml:space="preserve">las </w:t>
      </w:r>
      <w:r>
        <w:rPr>
          <w:lang w:val="es-ES_tradnl"/>
        </w:rPr>
        <w:t>sustancia</w:t>
      </w:r>
      <w:r w:rsidR="00E13911">
        <w:rPr>
          <w:lang w:val="es-ES_tradnl"/>
        </w:rPr>
        <w:t>s</w:t>
      </w:r>
      <w:r w:rsidRPr="00CC021C">
        <w:rPr>
          <w:lang w:val="es-ES_tradnl"/>
        </w:rPr>
        <w:t xml:space="preserve"> </w:t>
      </w:r>
      <w:r>
        <w:rPr>
          <w:lang w:val="es-ES_tradnl"/>
        </w:rPr>
        <w:t>controlada</w:t>
      </w:r>
      <w:r w:rsidR="00E13911">
        <w:rPr>
          <w:lang w:val="es-ES_tradnl"/>
        </w:rPr>
        <w:t>s</w:t>
      </w:r>
      <w:r w:rsidRPr="00CC021C">
        <w:rPr>
          <w:lang w:val="es-ES_tradnl"/>
        </w:rPr>
        <w:t xml:space="preserve">, dando especial cuenta de las oportunidades </w:t>
      </w:r>
      <w:r>
        <w:rPr>
          <w:lang w:val="es-ES_tradnl"/>
        </w:rPr>
        <w:t>que pueda</w:t>
      </w:r>
      <w:r w:rsidR="00AF3ABB">
        <w:rPr>
          <w:lang w:val="es-ES_tradnl"/>
        </w:rPr>
        <w:t>n</w:t>
      </w:r>
      <w:r>
        <w:rPr>
          <w:lang w:val="es-ES_tradnl"/>
        </w:rPr>
        <w:t xml:space="preserve"> ofrecer </w:t>
      </w:r>
      <w:r w:rsidR="00AF3ABB">
        <w:rPr>
          <w:lang w:val="es-ES_tradnl"/>
        </w:rPr>
        <w:t xml:space="preserve">los programas de </w:t>
      </w:r>
      <w:r w:rsidRPr="00CC021C">
        <w:rPr>
          <w:lang w:val="es-ES_tradnl"/>
        </w:rPr>
        <w:t xml:space="preserve">eliminación de desechos eléctricos y electrónicos. La Secretaría </w:t>
      </w:r>
      <w:r>
        <w:rPr>
          <w:lang w:val="es-ES_tradnl"/>
        </w:rPr>
        <w:t>analiz</w:t>
      </w:r>
      <w:r w:rsidRPr="00CC021C">
        <w:rPr>
          <w:lang w:val="es-ES_tradnl"/>
        </w:rPr>
        <w:t xml:space="preserve">ó además </w:t>
      </w:r>
      <w:r w:rsidR="007168DF">
        <w:rPr>
          <w:lang w:val="es-ES_tradnl"/>
        </w:rPr>
        <w:t>aquel</w:t>
      </w:r>
      <w:r w:rsidRPr="00CC021C">
        <w:rPr>
          <w:lang w:val="es-ES_tradnl"/>
        </w:rPr>
        <w:t xml:space="preserve">los PGEH </w:t>
      </w:r>
      <w:r>
        <w:rPr>
          <w:lang w:val="es-ES_tradnl"/>
        </w:rPr>
        <w:t xml:space="preserve">cuya </w:t>
      </w:r>
      <w:r w:rsidRPr="00746C70">
        <w:rPr>
          <w:lang w:val="es-ES_tradnl"/>
        </w:rPr>
        <w:t xml:space="preserve">estrategia general </w:t>
      </w:r>
      <w:r>
        <w:rPr>
          <w:lang w:val="es-ES_tradnl"/>
        </w:rPr>
        <w:t>considera</w:t>
      </w:r>
      <w:r w:rsidR="00FC28E6">
        <w:rPr>
          <w:lang w:val="es-ES_tradnl"/>
        </w:rPr>
        <w:t>ba</w:t>
      </w:r>
      <w:r w:rsidRPr="00CC021C">
        <w:rPr>
          <w:lang w:val="es-ES_tradnl"/>
        </w:rPr>
        <w:t xml:space="preserve"> aspectos </w:t>
      </w:r>
      <w:r>
        <w:rPr>
          <w:lang w:val="es-ES_tradnl"/>
        </w:rPr>
        <w:t>relativos a</w:t>
      </w:r>
      <w:r w:rsidRPr="00CC021C">
        <w:rPr>
          <w:lang w:val="es-ES_tradnl"/>
        </w:rPr>
        <w:t xml:space="preserve"> la eliminación de sustancias controladas.</w:t>
      </w:r>
    </w:p>
    <w:p w14:paraId="6F0E57DF" w14:textId="1D0A888A" w:rsidR="008569CA" w:rsidRPr="00CC021C" w:rsidRDefault="008569CA" w:rsidP="008569CA">
      <w:pPr>
        <w:pStyle w:val="Heading1"/>
        <w:rPr>
          <w:lang w:val="es-ES_tradnl"/>
        </w:rPr>
      </w:pPr>
      <w:r>
        <w:rPr>
          <w:lang w:val="es-ES_tradnl"/>
        </w:rPr>
        <w:t xml:space="preserve">Dado </w:t>
      </w:r>
      <w:r w:rsidRPr="00CC021C">
        <w:rPr>
          <w:lang w:val="es-ES_tradnl"/>
        </w:rPr>
        <w:t xml:space="preserve">que en la mayoría de los países del artículo 5 el tema de las sustancias controladas de desecho está estrechamente ligado al </w:t>
      </w:r>
      <w:r w:rsidR="00E65CAC">
        <w:rPr>
          <w:lang w:val="es-ES_tradnl"/>
        </w:rPr>
        <w:t>sector de servicio técnico</w:t>
      </w:r>
      <w:r w:rsidRPr="00CC021C">
        <w:rPr>
          <w:lang w:val="es-ES_tradnl"/>
        </w:rPr>
        <w:t xml:space="preserve">, </w:t>
      </w:r>
      <w:r>
        <w:rPr>
          <w:lang w:val="es-ES_tradnl"/>
        </w:rPr>
        <w:t>en especial</w:t>
      </w:r>
      <w:r w:rsidRPr="00CC021C">
        <w:rPr>
          <w:lang w:val="es-ES_tradnl"/>
        </w:rPr>
        <w:t xml:space="preserve"> a los programas de recuperación y reciclaje que </w:t>
      </w:r>
      <w:r w:rsidR="00B65F5E">
        <w:rPr>
          <w:lang w:val="es-ES_tradnl"/>
        </w:rPr>
        <w:t>financia</w:t>
      </w:r>
      <w:r w:rsidRPr="00CC021C">
        <w:rPr>
          <w:lang w:val="es-ES_tradnl"/>
        </w:rPr>
        <w:t xml:space="preserve"> el Fondo Multilateral, también </w:t>
      </w:r>
      <w:r w:rsidR="00CB14F7">
        <w:rPr>
          <w:lang w:val="es-ES_tradnl"/>
        </w:rPr>
        <w:t xml:space="preserve">se tomaron </w:t>
      </w:r>
      <w:r w:rsidRPr="00CC021C">
        <w:rPr>
          <w:lang w:val="es-ES_tradnl"/>
        </w:rPr>
        <w:t xml:space="preserve">en </w:t>
      </w:r>
      <w:r>
        <w:rPr>
          <w:lang w:val="es-ES_tradnl"/>
        </w:rPr>
        <w:t xml:space="preserve">consideración </w:t>
      </w:r>
      <w:r w:rsidRPr="00CC021C">
        <w:rPr>
          <w:lang w:val="es-ES_tradnl"/>
        </w:rPr>
        <w:t xml:space="preserve">los antecedentes </w:t>
      </w:r>
      <w:r>
        <w:rPr>
          <w:lang w:val="es-ES_tradnl"/>
        </w:rPr>
        <w:t xml:space="preserve">presentados </w:t>
      </w:r>
      <w:r w:rsidRPr="00CC021C">
        <w:rPr>
          <w:lang w:val="es-ES_tradnl"/>
        </w:rPr>
        <w:t>en el Documento preliminar sobre aspectos relativos al sector de servicio y mantenimiento de equipos de refrigeración que favorecen la reducción de HFC (decisión 80/76 c))</w:t>
      </w:r>
      <w:r w:rsidRPr="00CC021C">
        <w:rPr>
          <w:rStyle w:val="FootnoteReference"/>
          <w:lang w:val="es-ES_tradnl"/>
        </w:rPr>
        <w:footnoteReference w:id="9"/>
      </w:r>
      <w:r w:rsidRPr="00CC021C">
        <w:rPr>
          <w:lang w:val="es-ES_tradnl"/>
        </w:rPr>
        <w:t xml:space="preserve"> y en el Análisis del nivel y modalidad de financiación necesarios para la reducción de HFC en el sector de servicio técnico de equipos de refrigeración solicitado </w:t>
      </w:r>
      <w:r w:rsidR="00F715B9">
        <w:rPr>
          <w:lang w:val="es-ES_tradnl"/>
        </w:rPr>
        <w:t>en</w:t>
      </w:r>
      <w:r w:rsidRPr="00CC021C">
        <w:rPr>
          <w:lang w:val="es-ES_tradnl"/>
        </w:rPr>
        <w:t xml:space="preserve"> las decisiones 83/65 b) y 84/86 b) ii)).</w:t>
      </w:r>
      <w:r w:rsidRPr="00CC021C">
        <w:rPr>
          <w:rStyle w:val="FootnoteReference"/>
          <w:lang w:val="es-ES_tradnl"/>
        </w:rPr>
        <w:footnoteReference w:id="10"/>
      </w:r>
    </w:p>
    <w:p w14:paraId="144DF715" w14:textId="77777777" w:rsidR="008569CA" w:rsidRPr="00CC021C" w:rsidRDefault="008569CA" w:rsidP="008569CA">
      <w:pPr>
        <w:pStyle w:val="Heading1"/>
        <w:rPr>
          <w:lang w:val="es-ES_tradnl"/>
        </w:rPr>
      </w:pPr>
      <w:r>
        <w:rPr>
          <w:lang w:val="es-ES_tradnl"/>
        </w:rPr>
        <w:t>Así, e</w:t>
      </w:r>
      <w:r w:rsidRPr="00CC021C">
        <w:rPr>
          <w:lang w:val="es-ES_tradnl"/>
        </w:rPr>
        <w:t>l presente documento consta de las siguientes secciones:</w:t>
      </w:r>
    </w:p>
    <w:p w14:paraId="0E0C97DB" w14:textId="293844C2" w:rsidR="008569CA" w:rsidRPr="00CC021C" w:rsidRDefault="008569CA" w:rsidP="005B09AC">
      <w:pPr>
        <w:pStyle w:val="Heading2"/>
        <w:jc w:val="left"/>
        <w:rPr>
          <w:lang w:val="es-ES_tradnl"/>
        </w:rPr>
      </w:pPr>
      <w:r w:rsidRPr="00CC021C">
        <w:rPr>
          <w:lang w:val="es-ES_tradnl"/>
        </w:rPr>
        <w:t>Análisis de las experiencias recogidas en proyectos piloto de eliminación de SAO;</w:t>
      </w:r>
    </w:p>
    <w:p w14:paraId="142A5B04" w14:textId="77777777" w:rsidR="008569CA" w:rsidRPr="00CC021C" w:rsidRDefault="008569CA" w:rsidP="005B09AC">
      <w:pPr>
        <w:pStyle w:val="Heading2"/>
        <w:jc w:val="left"/>
        <w:rPr>
          <w:lang w:val="es-ES_tradnl"/>
        </w:rPr>
      </w:pPr>
      <w:r w:rsidRPr="00CC021C">
        <w:rPr>
          <w:lang w:val="es-ES_tradnl"/>
        </w:rPr>
        <w:t>Elementos a considerar para llevar a la práctica el párrafo 24 de la decisión XXVIII/2;</w:t>
      </w:r>
    </w:p>
    <w:p w14:paraId="37F2739B" w14:textId="77777777" w:rsidR="008569CA" w:rsidRPr="00CC021C" w:rsidRDefault="008569CA" w:rsidP="005B09AC">
      <w:pPr>
        <w:pStyle w:val="Heading2"/>
        <w:jc w:val="left"/>
        <w:rPr>
          <w:lang w:val="es-ES_tradnl"/>
        </w:rPr>
      </w:pPr>
      <w:r w:rsidRPr="00CC021C">
        <w:rPr>
          <w:lang w:val="es-ES_tradnl"/>
        </w:rPr>
        <w:t>Opciones a considerar para el financiamiento de la gestión ecológica de SAO de desecho y otras sustancias controladas; y</w:t>
      </w:r>
    </w:p>
    <w:p w14:paraId="6B49E243" w14:textId="77777777" w:rsidR="008569CA" w:rsidRPr="00CC021C" w:rsidRDefault="008569CA" w:rsidP="005B09AC">
      <w:pPr>
        <w:pStyle w:val="Heading2"/>
        <w:jc w:val="left"/>
        <w:rPr>
          <w:lang w:val="es-ES_tradnl"/>
        </w:rPr>
      </w:pPr>
      <w:r w:rsidRPr="00CC021C">
        <w:rPr>
          <w:lang w:val="es-ES_tradnl"/>
        </w:rPr>
        <w:t>Recomendaciones.</w:t>
      </w:r>
    </w:p>
    <w:p w14:paraId="0C7A2632" w14:textId="58B1C4AD" w:rsidR="008569CA" w:rsidRPr="00CC021C" w:rsidRDefault="00992018" w:rsidP="008569CA">
      <w:pPr>
        <w:pStyle w:val="Heading1"/>
        <w:rPr>
          <w:lang w:val="es-ES_tradnl"/>
        </w:rPr>
      </w:pPr>
      <w:r>
        <w:rPr>
          <w:lang w:val="es-ES_tradnl"/>
        </w:rPr>
        <w:t xml:space="preserve">Se adjunta </w:t>
      </w:r>
      <w:r w:rsidR="008569CA" w:rsidRPr="00CC021C">
        <w:rPr>
          <w:lang w:val="es-ES_tradnl"/>
        </w:rPr>
        <w:t xml:space="preserve">además un Anexo con un cuadro general por país de los proyectos piloto de eliminación de SAO </w:t>
      </w:r>
      <w:r w:rsidR="008569CA">
        <w:rPr>
          <w:lang w:val="es-ES_tradnl"/>
        </w:rPr>
        <w:t>analizados</w:t>
      </w:r>
      <w:r w:rsidR="008569CA" w:rsidRPr="00CC021C">
        <w:rPr>
          <w:lang w:val="es-ES_tradnl"/>
        </w:rPr>
        <w:t>.</w:t>
      </w:r>
    </w:p>
    <w:p w14:paraId="4517F766" w14:textId="77777777" w:rsidR="008569CA" w:rsidRPr="00CC021C" w:rsidRDefault="008569CA" w:rsidP="008569CA">
      <w:pPr>
        <w:keepNext/>
        <w:keepLines/>
        <w:rPr>
          <w:rFonts w:eastAsia="Calibri"/>
          <w:b/>
          <w:lang w:val="es-ES_tradnl"/>
        </w:rPr>
      </w:pPr>
      <w:r w:rsidRPr="00CC021C">
        <w:rPr>
          <w:rFonts w:eastAsia="Calibri"/>
          <w:b/>
          <w:lang w:val="es-ES_tradnl"/>
        </w:rPr>
        <w:lastRenderedPageBreak/>
        <w:t xml:space="preserve">Análisis de </w:t>
      </w:r>
      <w:r>
        <w:rPr>
          <w:rFonts w:eastAsia="Calibri"/>
          <w:b/>
          <w:lang w:val="es-ES_tradnl"/>
        </w:rPr>
        <w:t xml:space="preserve">los </w:t>
      </w:r>
      <w:r w:rsidRPr="00CC021C">
        <w:rPr>
          <w:rFonts w:eastAsia="Calibri"/>
          <w:b/>
          <w:lang w:val="es-ES_tradnl"/>
        </w:rPr>
        <w:t xml:space="preserve">resultados y experiencias recogidas </w:t>
      </w:r>
      <w:r>
        <w:rPr>
          <w:rFonts w:eastAsia="Calibri"/>
          <w:b/>
          <w:lang w:val="es-ES_tradnl"/>
        </w:rPr>
        <w:t>por</w:t>
      </w:r>
      <w:r w:rsidRPr="00CC021C">
        <w:rPr>
          <w:rFonts w:eastAsia="Calibri"/>
          <w:b/>
          <w:lang w:val="es-ES_tradnl"/>
        </w:rPr>
        <w:t xml:space="preserve"> los proyectos piloto de eliminación de SAO</w:t>
      </w:r>
    </w:p>
    <w:p w14:paraId="437AD67A" w14:textId="77777777" w:rsidR="008569CA" w:rsidRPr="00CC021C" w:rsidRDefault="008569CA" w:rsidP="008569CA">
      <w:pPr>
        <w:keepNext/>
        <w:keepLines/>
        <w:widowControl w:val="0"/>
        <w:rPr>
          <w:rFonts w:eastAsia="Calibri"/>
          <w:lang w:val="es-ES_tradnl"/>
        </w:rPr>
      </w:pPr>
    </w:p>
    <w:p w14:paraId="5A82D8AA" w14:textId="73AA3BE7" w:rsidR="008569CA" w:rsidRPr="00CC021C" w:rsidRDefault="008569CA" w:rsidP="008569CA">
      <w:pPr>
        <w:pStyle w:val="Heading1"/>
        <w:keepNext/>
        <w:keepLines/>
        <w:widowControl w:val="0"/>
        <w:rPr>
          <w:lang w:val="es-ES_tradnl"/>
        </w:rPr>
      </w:pPr>
      <w:r>
        <w:rPr>
          <w:lang w:val="es-ES_tradnl"/>
        </w:rPr>
        <w:t xml:space="preserve">La definición de </w:t>
      </w:r>
      <w:r w:rsidRPr="00CC021C">
        <w:rPr>
          <w:lang w:val="es-ES_tradnl"/>
        </w:rPr>
        <w:t xml:space="preserve">estrategias para la gestión ecológica de sustancias controladas de desecho </w:t>
      </w:r>
      <w:r w:rsidR="00CF70A7">
        <w:rPr>
          <w:lang w:val="es-ES_tradnl"/>
        </w:rPr>
        <w:t>debe</w:t>
      </w:r>
      <w:r>
        <w:rPr>
          <w:lang w:val="es-ES_tradnl"/>
        </w:rPr>
        <w:t xml:space="preserve"> tomar</w:t>
      </w:r>
      <w:r w:rsidRPr="00CC021C">
        <w:rPr>
          <w:lang w:val="es-ES_tradnl"/>
        </w:rPr>
        <w:t xml:space="preserve"> en cuenta las experiencias recogidas </w:t>
      </w:r>
      <w:r w:rsidR="00AD0E9D">
        <w:rPr>
          <w:lang w:val="es-ES_tradnl"/>
        </w:rPr>
        <w:t>por</w:t>
      </w:r>
      <w:r w:rsidRPr="00CC021C">
        <w:rPr>
          <w:lang w:val="es-ES_tradnl"/>
        </w:rPr>
        <w:t xml:space="preserve"> </w:t>
      </w:r>
      <w:r>
        <w:rPr>
          <w:lang w:val="es-ES_tradnl"/>
        </w:rPr>
        <w:t xml:space="preserve">los </w:t>
      </w:r>
      <w:r w:rsidRPr="00CC021C">
        <w:rPr>
          <w:lang w:val="es-ES_tradnl"/>
        </w:rPr>
        <w:t xml:space="preserve">proyectos </w:t>
      </w:r>
      <w:r>
        <w:rPr>
          <w:lang w:val="es-ES_tradnl"/>
        </w:rPr>
        <w:t xml:space="preserve">piloto </w:t>
      </w:r>
      <w:r w:rsidRPr="00CC021C">
        <w:rPr>
          <w:lang w:val="es-ES_tradnl"/>
        </w:rPr>
        <w:t xml:space="preserve">de eliminación de </w:t>
      </w:r>
      <w:r>
        <w:rPr>
          <w:lang w:val="es-ES_tradnl"/>
        </w:rPr>
        <w:t xml:space="preserve">SAO, </w:t>
      </w:r>
      <w:r w:rsidR="00575C7E">
        <w:rPr>
          <w:lang w:val="es-ES_tradnl"/>
        </w:rPr>
        <w:t xml:space="preserve">según </w:t>
      </w:r>
      <w:r w:rsidRPr="00CC021C">
        <w:rPr>
          <w:lang w:val="es-ES_tradnl"/>
        </w:rPr>
        <w:t>se resumen a continuación:</w:t>
      </w:r>
    </w:p>
    <w:p w14:paraId="68BEE37F" w14:textId="22AC5792" w:rsidR="008569CA" w:rsidRPr="00CC021C" w:rsidRDefault="008569CA" w:rsidP="008569CA">
      <w:pPr>
        <w:pStyle w:val="Heading2"/>
        <w:widowControl/>
        <w:rPr>
          <w:lang w:val="es-ES_tradnl"/>
        </w:rPr>
      </w:pPr>
      <w:r w:rsidRPr="00CC021C">
        <w:rPr>
          <w:lang w:val="es-ES_tradnl"/>
        </w:rPr>
        <w:t>La</w:t>
      </w:r>
      <w:r>
        <w:rPr>
          <w:lang w:val="es-ES_tradnl"/>
        </w:rPr>
        <w:t>s</w:t>
      </w:r>
      <w:r w:rsidRPr="00CC021C">
        <w:rPr>
          <w:lang w:val="es-ES_tradnl"/>
        </w:rPr>
        <w:t xml:space="preserve"> diferencia</w:t>
      </w:r>
      <w:r>
        <w:rPr>
          <w:lang w:val="es-ES_tradnl"/>
        </w:rPr>
        <w:t>s</w:t>
      </w:r>
      <w:r w:rsidRPr="00CC021C">
        <w:rPr>
          <w:lang w:val="es-ES_tradnl"/>
        </w:rPr>
        <w:t xml:space="preserve"> entre el volumen de sustancias</w:t>
      </w:r>
      <w:r w:rsidR="00223BC6">
        <w:rPr>
          <w:lang w:val="es-ES_tradnl"/>
        </w:rPr>
        <w:t xml:space="preserve"> controladas de desecho estimadas</w:t>
      </w:r>
      <w:r w:rsidRPr="00CC021C">
        <w:rPr>
          <w:lang w:val="es-ES_tradnl"/>
        </w:rPr>
        <w:t xml:space="preserve"> </w:t>
      </w:r>
      <w:r>
        <w:rPr>
          <w:lang w:val="es-ES_tradnl"/>
        </w:rPr>
        <w:t xml:space="preserve">según </w:t>
      </w:r>
      <w:r w:rsidRPr="00CC021C">
        <w:rPr>
          <w:lang w:val="es-ES_tradnl"/>
        </w:rPr>
        <w:t xml:space="preserve">los inventarios nacionales y </w:t>
      </w:r>
      <w:r>
        <w:rPr>
          <w:lang w:val="es-ES_tradnl"/>
        </w:rPr>
        <w:t>lo</w:t>
      </w:r>
      <w:r w:rsidRPr="00CC021C">
        <w:rPr>
          <w:lang w:val="es-ES_tradnl"/>
        </w:rPr>
        <w:t xml:space="preserve"> </w:t>
      </w:r>
      <w:r>
        <w:rPr>
          <w:lang w:val="es-ES_tradnl"/>
        </w:rPr>
        <w:t>realmente destruido</w:t>
      </w:r>
      <w:r w:rsidRPr="00CC021C">
        <w:rPr>
          <w:lang w:val="es-ES_tradnl"/>
        </w:rPr>
        <w:t xml:space="preserve"> </w:t>
      </w:r>
      <w:r w:rsidR="00F109CE">
        <w:rPr>
          <w:lang w:val="es-ES_tradnl"/>
        </w:rPr>
        <w:t xml:space="preserve">ponen </w:t>
      </w:r>
      <w:r w:rsidRPr="00CC021C">
        <w:rPr>
          <w:lang w:val="es-ES_tradnl"/>
        </w:rPr>
        <w:t xml:space="preserve">de relieve la </w:t>
      </w:r>
      <w:r w:rsidR="00D7638C">
        <w:rPr>
          <w:lang w:val="es-ES_tradnl"/>
        </w:rPr>
        <w:t xml:space="preserve">baja </w:t>
      </w:r>
      <w:r w:rsidRPr="00CC021C">
        <w:rPr>
          <w:lang w:val="es-ES_tradnl"/>
        </w:rPr>
        <w:t xml:space="preserve">capacidad de acopio </w:t>
      </w:r>
      <w:r w:rsidR="00DF156B">
        <w:rPr>
          <w:lang w:val="es-ES_tradnl"/>
        </w:rPr>
        <w:t xml:space="preserve">de </w:t>
      </w:r>
      <w:r w:rsidR="00224533">
        <w:rPr>
          <w:lang w:val="es-ES_tradnl"/>
        </w:rPr>
        <w:t xml:space="preserve">los </w:t>
      </w:r>
      <w:r w:rsidRPr="00CC021C">
        <w:rPr>
          <w:lang w:val="es-ES_tradnl"/>
        </w:rPr>
        <w:t xml:space="preserve">países del artículo 5, especialmente los de bajo consumo, y </w:t>
      </w:r>
      <w:r w:rsidR="00832219">
        <w:rPr>
          <w:lang w:val="es-ES_tradnl"/>
        </w:rPr>
        <w:t xml:space="preserve">muestran </w:t>
      </w:r>
      <w:r w:rsidRPr="00CC021C">
        <w:rPr>
          <w:lang w:val="es-ES_tradnl"/>
        </w:rPr>
        <w:t xml:space="preserve">que las actividades de recuperación y reciclaje incluidas en los planes nacionales aprobados para el sector de servicio técnico necesitan de </w:t>
      </w:r>
      <w:r>
        <w:rPr>
          <w:lang w:val="es-ES_tradnl"/>
        </w:rPr>
        <w:t xml:space="preserve">una </w:t>
      </w:r>
      <w:r w:rsidRPr="00CC021C">
        <w:rPr>
          <w:lang w:val="es-ES_tradnl"/>
        </w:rPr>
        <w:t>mayor orientación;</w:t>
      </w:r>
    </w:p>
    <w:p w14:paraId="7E2A74FF" w14:textId="3968116E" w:rsidR="008569CA" w:rsidRPr="00CC021C" w:rsidRDefault="008569CA" w:rsidP="008569CA">
      <w:pPr>
        <w:pStyle w:val="Heading2"/>
        <w:rPr>
          <w:lang w:val="es-ES_tradnl"/>
        </w:rPr>
      </w:pPr>
      <w:r w:rsidRPr="00CC021C">
        <w:rPr>
          <w:lang w:val="es-ES_tradnl"/>
        </w:rPr>
        <w:t xml:space="preserve">El acopio sistemático de desechos de SAO es producto de una labor coordinada y sincronizada entre los programas de recambio de electrodomésticos y </w:t>
      </w:r>
      <w:r w:rsidR="003654FD">
        <w:rPr>
          <w:lang w:val="es-ES_tradnl"/>
        </w:rPr>
        <w:t xml:space="preserve">los </w:t>
      </w:r>
      <w:r w:rsidR="007945EC">
        <w:rPr>
          <w:lang w:val="es-ES_tradnl"/>
        </w:rPr>
        <w:t>de recuperación y reciclaje. Además, p</w:t>
      </w:r>
      <w:r w:rsidRPr="00CC021C">
        <w:rPr>
          <w:lang w:val="es-ES_tradnl"/>
        </w:rPr>
        <w:t>ara que rindan frutos, los incentivos al acopio necesitan apoyo regulatorio;</w:t>
      </w:r>
    </w:p>
    <w:p w14:paraId="3DD75020" w14:textId="057242EF" w:rsidR="008569CA" w:rsidRPr="00CC021C" w:rsidRDefault="008569CA" w:rsidP="008569CA">
      <w:pPr>
        <w:pStyle w:val="Heading2"/>
        <w:rPr>
          <w:lang w:val="es-ES_tradnl"/>
        </w:rPr>
      </w:pPr>
      <w:r w:rsidRPr="00CC021C">
        <w:rPr>
          <w:lang w:val="es-ES_tradnl"/>
        </w:rPr>
        <w:t xml:space="preserve">Se debe hacer conciencia sobre la importancia de definir procedimientos concretos de </w:t>
      </w:r>
      <w:r w:rsidR="00DE2E50">
        <w:rPr>
          <w:lang w:val="es-ES_tradnl"/>
        </w:rPr>
        <w:t>manejo</w:t>
      </w:r>
      <w:r w:rsidRPr="00CC021C">
        <w:rPr>
          <w:lang w:val="es-ES_tradnl"/>
        </w:rPr>
        <w:t xml:space="preserve"> y eliminación de desechos de SAO entre los gesto</w:t>
      </w:r>
      <w:r w:rsidR="006B3518">
        <w:rPr>
          <w:lang w:val="es-ES_tradnl"/>
        </w:rPr>
        <w:t xml:space="preserve">res </w:t>
      </w:r>
      <w:r w:rsidR="000859CA">
        <w:rPr>
          <w:lang w:val="es-ES_tradnl"/>
        </w:rPr>
        <w:t>públicos y/o</w:t>
      </w:r>
      <w:r w:rsidR="00611392" w:rsidRPr="00611392">
        <w:rPr>
          <w:lang w:val="es-ES_tradnl"/>
        </w:rPr>
        <w:t xml:space="preserve"> privados </w:t>
      </w:r>
      <w:r w:rsidR="00611392">
        <w:rPr>
          <w:lang w:val="es-ES_tradnl"/>
        </w:rPr>
        <w:t>de desechos del país</w:t>
      </w:r>
      <w:r w:rsidRPr="00CC021C">
        <w:rPr>
          <w:lang w:val="es-ES_tradnl"/>
        </w:rPr>
        <w:t>;</w:t>
      </w:r>
    </w:p>
    <w:p w14:paraId="0829AE46" w14:textId="1CB06C8F" w:rsidR="008569CA" w:rsidRPr="00CC021C" w:rsidRDefault="008569CA" w:rsidP="008569CA">
      <w:pPr>
        <w:pStyle w:val="Heading2"/>
        <w:rPr>
          <w:lang w:val="es-ES_tradnl"/>
        </w:rPr>
      </w:pPr>
      <w:r w:rsidRPr="00CC021C">
        <w:rPr>
          <w:lang w:val="es-ES_tradnl"/>
        </w:rPr>
        <w:t xml:space="preserve">Establecer un modelo de negocios sustentable </w:t>
      </w:r>
      <w:r w:rsidR="00C23EBE" w:rsidRPr="00C23EBE">
        <w:rPr>
          <w:lang w:val="es-ES_tradnl"/>
        </w:rPr>
        <w:t>implica</w:t>
      </w:r>
      <w:r w:rsidRPr="00CC021C">
        <w:rPr>
          <w:lang w:val="es-ES_tradnl"/>
        </w:rPr>
        <w:t xml:space="preserve"> una compleja labor de coordinación con los actores </w:t>
      </w:r>
      <w:r>
        <w:rPr>
          <w:lang w:val="es-ES_tradnl"/>
        </w:rPr>
        <w:t xml:space="preserve">involucrados y sus resultados </w:t>
      </w:r>
      <w:r w:rsidRPr="00CC021C">
        <w:rPr>
          <w:lang w:val="es-ES_tradnl"/>
        </w:rPr>
        <w:t>depende</w:t>
      </w:r>
      <w:r>
        <w:rPr>
          <w:lang w:val="es-ES_tradnl"/>
        </w:rPr>
        <w:t>n</w:t>
      </w:r>
      <w:r w:rsidRPr="00CC021C">
        <w:rPr>
          <w:lang w:val="es-ES_tradnl"/>
        </w:rPr>
        <w:t xml:space="preserve"> del compromiso y participación del sector privado. </w:t>
      </w:r>
      <w:proofErr w:type="gramStart"/>
      <w:r w:rsidRPr="00CC021C">
        <w:rPr>
          <w:lang w:val="es-ES_tradnl"/>
        </w:rPr>
        <w:t>Igualmente</w:t>
      </w:r>
      <w:proofErr w:type="gramEnd"/>
      <w:r w:rsidRPr="00CC021C">
        <w:rPr>
          <w:lang w:val="es-ES_tradnl"/>
        </w:rPr>
        <w:t xml:space="preserve"> importante es aplicar el concepto de responsabilidad ampliada del productor </w:t>
      </w:r>
      <w:r w:rsidR="00356A1D">
        <w:rPr>
          <w:lang w:val="es-ES_tradnl"/>
        </w:rPr>
        <w:t xml:space="preserve">como parte del </w:t>
      </w:r>
      <w:r w:rsidRPr="00CC021C">
        <w:rPr>
          <w:lang w:val="es-ES_tradnl"/>
        </w:rPr>
        <w:t>desarrollo e implementación de un argumento de negocios sustentable</w:t>
      </w:r>
      <w:r>
        <w:rPr>
          <w:lang w:val="es-ES_tradnl"/>
        </w:rPr>
        <w:t>. Asimismo, l</w:t>
      </w:r>
      <w:r w:rsidRPr="00CC021C">
        <w:rPr>
          <w:lang w:val="es-ES_tradnl"/>
        </w:rPr>
        <w:t xml:space="preserve">as políticas de responsabilidad del productor </w:t>
      </w:r>
      <w:r>
        <w:rPr>
          <w:lang w:val="es-ES_tradnl"/>
        </w:rPr>
        <w:t xml:space="preserve">son más eficaces </w:t>
      </w:r>
      <w:r w:rsidRPr="00CC021C">
        <w:rPr>
          <w:lang w:val="es-ES_tradnl"/>
        </w:rPr>
        <w:t>con equipos fabricados en el país que con los importados;</w:t>
      </w:r>
    </w:p>
    <w:p w14:paraId="420F7451" w14:textId="24B1DF2D" w:rsidR="008569CA" w:rsidRPr="00CC021C" w:rsidRDefault="008569CA" w:rsidP="008569CA">
      <w:pPr>
        <w:pStyle w:val="Heading2"/>
        <w:rPr>
          <w:lang w:val="es-ES_tradnl"/>
        </w:rPr>
      </w:pPr>
      <w:r w:rsidRPr="00CC021C">
        <w:rPr>
          <w:lang w:val="es-ES_tradnl"/>
        </w:rPr>
        <w:t>La sustentabilidad a largo plazo de la gestión de desechos de SAO será incierta si falta</w:t>
      </w:r>
      <w:r>
        <w:rPr>
          <w:lang w:val="es-ES_tradnl"/>
        </w:rPr>
        <w:t>n</w:t>
      </w:r>
      <w:r w:rsidRPr="00CC021C">
        <w:rPr>
          <w:lang w:val="es-ES_tradnl"/>
        </w:rPr>
        <w:t xml:space="preserve"> participación y co</w:t>
      </w:r>
      <w:r>
        <w:rPr>
          <w:lang w:val="es-ES_tradnl"/>
        </w:rPr>
        <w:t>labo</w:t>
      </w:r>
      <w:r w:rsidRPr="00CC021C">
        <w:rPr>
          <w:lang w:val="es-ES_tradnl"/>
        </w:rPr>
        <w:t>ración de los centros de acopio, apoyo institucional en materia de políticas de destrucción</w:t>
      </w:r>
      <w:r>
        <w:rPr>
          <w:lang w:val="es-ES_tradnl"/>
        </w:rPr>
        <w:t>,</w:t>
      </w:r>
      <w:r w:rsidRPr="00CC021C">
        <w:rPr>
          <w:lang w:val="es-ES_tradnl"/>
        </w:rPr>
        <w:t xml:space="preserve"> o integración con </w:t>
      </w:r>
      <w:r w:rsidR="00A87CF5">
        <w:rPr>
          <w:lang w:val="es-ES_tradnl"/>
        </w:rPr>
        <w:t>los programas de</w:t>
      </w:r>
      <w:r>
        <w:rPr>
          <w:lang w:val="es-ES_tradnl"/>
        </w:rPr>
        <w:t xml:space="preserve"> manejo </w:t>
      </w:r>
      <w:r w:rsidRPr="00CC021C">
        <w:rPr>
          <w:lang w:val="es-ES_tradnl"/>
        </w:rPr>
        <w:t xml:space="preserve">de desechos peligrosos. </w:t>
      </w:r>
      <w:r w:rsidR="00165F05">
        <w:rPr>
          <w:lang w:val="es-ES_tradnl"/>
        </w:rPr>
        <w:t xml:space="preserve">Las </w:t>
      </w:r>
      <w:r w:rsidRPr="00CC021C">
        <w:rPr>
          <w:lang w:val="es-ES_tradnl"/>
        </w:rPr>
        <w:t>estrategia</w:t>
      </w:r>
      <w:r w:rsidR="00165F05">
        <w:rPr>
          <w:lang w:val="es-ES_tradnl"/>
        </w:rPr>
        <w:t>s</w:t>
      </w:r>
      <w:r w:rsidRPr="00CC021C">
        <w:rPr>
          <w:lang w:val="es-ES_tradnl"/>
        </w:rPr>
        <w:t xml:space="preserve"> de gestión ecológica de sustancias controladas de desecho, como parte de un plan integral de eliminación, debe</w:t>
      </w:r>
      <w:r w:rsidR="004C1BE4">
        <w:rPr>
          <w:lang w:val="es-ES_tradnl"/>
        </w:rPr>
        <w:t>n</w:t>
      </w:r>
      <w:r w:rsidRPr="00CC021C">
        <w:rPr>
          <w:lang w:val="es-ES_tradnl"/>
        </w:rPr>
        <w:t xml:space="preserve"> definirse al inicio y no al final; y</w:t>
      </w:r>
    </w:p>
    <w:p w14:paraId="65EE2CCD" w14:textId="56B32178" w:rsidR="008569CA" w:rsidRPr="00CC021C" w:rsidRDefault="008569CA" w:rsidP="008569CA">
      <w:pPr>
        <w:pStyle w:val="Heading2"/>
        <w:rPr>
          <w:lang w:val="es-ES_tradnl"/>
        </w:rPr>
      </w:pPr>
      <w:r w:rsidRPr="00CC021C">
        <w:rPr>
          <w:lang w:val="es-ES_tradnl"/>
        </w:rPr>
        <w:t>El potencial de cofinanciamiento es mayor en países donde el manejo ambiental de desechos está institucionalizado y respaldado por políticas y medidas regulatorias. Durante la implementación de los proyectos piloto</w:t>
      </w:r>
      <w:r w:rsidR="0033520F" w:rsidRPr="00473080">
        <w:rPr>
          <w:lang w:val="es-AR"/>
        </w:rPr>
        <w:t xml:space="preserve"> </w:t>
      </w:r>
      <w:r w:rsidR="0033520F" w:rsidRPr="0033520F">
        <w:rPr>
          <w:lang w:val="es-ES_tradnl"/>
        </w:rPr>
        <w:t>en el período 2012-2016</w:t>
      </w:r>
      <w:r w:rsidRPr="00CC021C">
        <w:rPr>
          <w:lang w:val="es-ES_tradnl"/>
        </w:rPr>
        <w:t xml:space="preserve">, la búsqueda de cofinanciamiento para la eliminación sustentable de sustancias de desecho se vio dificultada por </w:t>
      </w:r>
      <w:r>
        <w:rPr>
          <w:lang w:val="es-ES_tradnl"/>
        </w:rPr>
        <w:t xml:space="preserve">la caída en </w:t>
      </w:r>
      <w:r w:rsidRPr="00CC021C">
        <w:rPr>
          <w:lang w:val="es-ES_tradnl"/>
        </w:rPr>
        <w:t>el precio de los créditos de carbono y la contracción de los mercados del carbono.</w:t>
      </w:r>
    </w:p>
    <w:p w14:paraId="7D39AB75" w14:textId="16974BCA" w:rsidR="008569CA" w:rsidRPr="00CC021C" w:rsidRDefault="008569CA" w:rsidP="008569CA">
      <w:pPr>
        <w:pStyle w:val="Heading1"/>
        <w:rPr>
          <w:rFonts w:eastAsia="Calibri" w:cs="Arial (Body CS)"/>
          <w:lang w:val="es-ES_tradnl"/>
        </w:rPr>
      </w:pPr>
      <w:r w:rsidRPr="00CC021C">
        <w:rPr>
          <w:rFonts w:eastAsia="Calibri" w:cs="Arial (Body CS)"/>
          <w:lang w:val="es-ES_tradnl"/>
        </w:rPr>
        <w:t xml:space="preserve">La gestión ecológica de sustancias controladas de desecho con apoyo de políticas públicas </w:t>
      </w:r>
      <w:r>
        <w:rPr>
          <w:rFonts w:eastAsia="Calibri" w:cs="Arial (Body CS)"/>
          <w:lang w:val="es-ES_tradnl"/>
        </w:rPr>
        <w:t xml:space="preserve">que </w:t>
      </w:r>
      <w:r w:rsidR="004E7F23">
        <w:rPr>
          <w:rFonts w:eastAsia="Calibri" w:cs="Arial (Body CS)"/>
          <w:lang w:val="es-ES_tradnl"/>
        </w:rPr>
        <w:t>enfaticen</w:t>
      </w:r>
      <w:r w:rsidRPr="00CC021C">
        <w:rPr>
          <w:rFonts w:eastAsia="Calibri" w:cs="Arial (Body CS)"/>
          <w:lang w:val="es-ES_tradnl"/>
        </w:rPr>
        <w:t xml:space="preserve"> la prevención fue especialmente importante en aquellos países del artículo 5 que desechan cantidades reducidas de refrigerantes. Por ejemplo, </w:t>
      </w:r>
      <w:r>
        <w:rPr>
          <w:rFonts w:eastAsia="Calibri" w:cs="Arial (Body CS)"/>
          <w:lang w:val="es-ES_tradnl"/>
        </w:rPr>
        <w:t xml:space="preserve">los </w:t>
      </w:r>
      <w:r w:rsidRPr="00CC021C">
        <w:rPr>
          <w:rFonts w:eastAsia="Calibri" w:cs="Arial (Body CS)"/>
          <w:lang w:val="es-ES_tradnl"/>
        </w:rPr>
        <w:t xml:space="preserve">mejores resultados </w:t>
      </w:r>
      <w:r w:rsidRPr="00A963C3">
        <w:rPr>
          <w:rFonts w:eastAsia="Calibri" w:cs="Arial (Body CS)"/>
          <w:lang w:val="es-ES_tradnl"/>
        </w:rPr>
        <w:t xml:space="preserve">se obtuvieron </w:t>
      </w:r>
      <w:r>
        <w:rPr>
          <w:rFonts w:eastAsia="Calibri" w:cs="Arial (Body CS)"/>
          <w:lang w:val="es-ES_tradnl"/>
        </w:rPr>
        <w:t xml:space="preserve">cuando </w:t>
      </w:r>
      <w:r w:rsidRPr="003703FE">
        <w:rPr>
          <w:rFonts w:eastAsia="Calibri" w:cs="Arial (Body CS)"/>
          <w:lang w:val="es-ES_tradnl"/>
        </w:rPr>
        <w:t xml:space="preserve">las actividades de eliminación y destrucción de sustancias controladas operan en conjunto </w:t>
      </w:r>
      <w:r>
        <w:rPr>
          <w:rFonts w:eastAsia="Calibri" w:cs="Arial (Body CS)"/>
          <w:lang w:val="es-ES_tradnl"/>
        </w:rPr>
        <w:t xml:space="preserve">con los </w:t>
      </w:r>
      <w:r w:rsidRPr="00CC021C">
        <w:rPr>
          <w:rFonts w:eastAsia="Calibri" w:cs="Arial (Body CS)"/>
          <w:lang w:val="es-ES_tradnl"/>
        </w:rPr>
        <w:t>sistemas operativos y establecidos de recuperación y reciclaje</w:t>
      </w:r>
      <w:r w:rsidRPr="00CC021C">
        <w:rPr>
          <w:rStyle w:val="FootnoteReference"/>
          <w:rFonts w:eastAsia="Calibri" w:cs="Arial (Body CS)"/>
          <w:lang w:val="es-ES_tradnl"/>
        </w:rPr>
        <w:footnoteReference w:id="11"/>
      </w:r>
      <w:r w:rsidRPr="00CC021C">
        <w:rPr>
          <w:rFonts w:eastAsia="Calibri" w:cs="Arial (Body CS)"/>
          <w:lang w:val="es-ES_tradnl"/>
        </w:rPr>
        <w:t xml:space="preserve"> (y regeneración, </w:t>
      </w:r>
      <w:r w:rsidR="008A5441">
        <w:rPr>
          <w:rFonts w:eastAsia="Calibri" w:cs="Arial (Body CS)"/>
          <w:lang w:val="es-ES_tradnl"/>
        </w:rPr>
        <w:t xml:space="preserve">donde ello es </w:t>
      </w:r>
      <w:r w:rsidRPr="00CC021C">
        <w:rPr>
          <w:rFonts w:eastAsia="Calibri" w:cs="Arial (Body CS)"/>
          <w:lang w:val="es-ES_tradnl"/>
        </w:rPr>
        <w:t>posible).</w:t>
      </w:r>
    </w:p>
    <w:p w14:paraId="2873926E" w14:textId="77777777" w:rsidR="008569CA" w:rsidRPr="00CC021C" w:rsidRDefault="008569CA" w:rsidP="008569CA">
      <w:pPr>
        <w:keepNext/>
        <w:tabs>
          <w:tab w:val="left" w:pos="1440"/>
          <w:tab w:val="left" w:pos="5760"/>
        </w:tabs>
        <w:spacing w:after="240"/>
        <w:rPr>
          <w:b/>
          <w:lang w:val="es-ES_tradnl"/>
        </w:rPr>
      </w:pPr>
      <w:r w:rsidRPr="00CC021C">
        <w:rPr>
          <w:b/>
          <w:lang w:val="es-ES_tradnl"/>
        </w:rPr>
        <w:lastRenderedPageBreak/>
        <w:t>Elementos necesarios para llevar a la práctica el párrafo 24 de la decisión XXVIII/2</w:t>
      </w:r>
    </w:p>
    <w:p w14:paraId="74C5413A" w14:textId="130902A2" w:rsidR="008569CA" w:rsidRPr="00CC021C" w:rsidRDefault="008569CA" w:rsidP="008569CA">
      <w:pPr>
        <w:pStyle w:val="Heading1"/>
        <w:rPr>
          <w:lang w:val="es-ES_tradnl"/>
        </w:rPr>
      </w:pPr>
      <w:r>
        <w:rPr>
          <w:lang w:val="es-ES_tradnl"/>
        </w:rPr>
        <w:t xml:space="preserve">Según demuestran el </w:t>
      </w:r>
      <w:r w:rsidRPr="00CC021C">
        <w:rPr>
          <w:lang w:val="es-ES_tradnl"/>
        </w:rPr>
        <w:t xml:space="preserve">análisis de los proyectos piloto de eliminación de SAO, las conclusiones del informe de síntesis </w:t>
      </w:r>
      <w:r>
        <w:rPr>
          <w:lang w:val="es-ES_tradnl"/>
        </w:rPr>
        <w:t xml:space="preserve">al respecto </w:t>
      </w:r>
      <w:r w:rsidRPr="00CC021C">
        <w:rPr>
          <w:lang w:val="es-ES_tradnl"/>
        </w:rPr>
        <w:t xml:space="preserve">y la evaluación </w:t>
      </w:r>
      <w:r w:rsidRPr="00AF4163">
        <w:rPr>
          <w:lang w:val="es-ES_tradnl"/>
        </w:rPr>
        <w:t xml:space="preserve">final </w:t>
      </w:r>
      <w:r w:rsidRPr="00CC021C">
        <w:rPr>
          <w:lang w:val="es-ES_tradnl"/>
        </w:rPr>
        <w:t xml:space="preserve">de </w:t>
      </w:r>
      <w:r>
        <w:rPr>
          <w:lang w:val="es-ES_tradnl"/>
        </w:rPr>
        <w:t xml:space="preserve">los </w:t>
      </w:r>
      <w:r w:rsidRPr="00CC021C">
        <w:rPr>
          <w:lang w:val="es-ES_tradnl"/>
        </w:rPr>
        <w:t xml:space="preserve">proyectos de eliminación y destrucción de SAO, </w:t>
      </w:r>
      <w:r>
        <w:rPr>
          <w:lang w:val="es-ES_tradnl"/>
        </w:rPr>
        <w:t>en muchos países del artículo 5</w:t>
      </w:r>
      <w:r w:rsidR="0002387C">
        <w:rPr>
          <w:lang w:val="es-ES_tradnl"/>
        </w:rPr>
        <w:t xml:space="preserve">, y </w:t>
      </w:r>
      <w:r w:rsidR="0002387C" w:rsidRPr="0002387C">
        <w:rPr>
          <w:lang w:val="es-ES_tradnl"/>
        </w:rPr>
        <w:t xml:space="preserve">pese a la asistencia entregada por el </w:t>
      </w:r>
      <w:r w:rsidR="0002387C">
        <w:rPr>
          <w:lang w:val="es-ES_tradnl"/>
        </w:rPr>
        <w:t xml:space="preserve">Fondo Multilateral, </w:t>
      </w:r>
      <w:r>
        <w:rPr>
          <w:lang w:val="es-ES_tradnl"/>
        </w:rPr>
        <w:t xml:space="preserve">el manejo </w:t>
      </w:r>
      <w:r w:rsidRPr="00CC021C">
        <w:rPr>
          <w:lang w:val="es-ES_tradnl"/>
        </w:rPr>
        <w:t xml:space="preserve">de sustancias controladas </w:t>
      </w:r>
      <w:r>
        <w:rPr>
          <w:lang w:val="es-ES_tradnl"/>
        </w:rPr>
        <w:t>agotadas o de desecho</w:t>
      </w:r>
      <w:r w:rsidRPr="00CC021C">
        <w:rPr>
          <w:lang w:val="es-ES_tradnl"/>
        </w:rPr>
        <w:t xml:space="preserve"> </w:t>
      </w:r>
      <w:r>
        <w:rPr>
          <w:lang w:val="es-ES_tradnl"/>
        </w:rPr>
        <w:t xml:space="preserve">se encuentra </w:t>
      </w:r>
      <w:r w:rsidR="00C54AA4">
        <w:rPr>
          <w:lang w:val="es-ES_tradnl"/>
        </w:rPr>
        <w:t xml:space="preserve">todavía </w:t>
      </w:r>
      <w:r>
        <w:rPr>
          <w:lang w:val="es-ES_tradnl"/>
        </w:rPr>
        <w:t xml:space="preserve">en </w:t>
      </w:r>
      <w:r w:rsidRPr="00CC021C">
        <w:rPr>
          <w:lang w:val="es-ES_tradnl"/>
        </w:rPr>
        <w:t xml:space="preserve">una etapa incipiente de desarrollo. Aunque en algunos </w:t>
      </w:r>
      <w:r w:rsidR="007713DD">
        <w:rPr>
          <w:lang w:val="es-ES_tradnl"/>
        </w:rPr>
        <w:t>países</w:t>
      </w:r>
      <w:r w:rsidRPr="00CC021C">
        <w:rPr>
          <w:lang w:val="es-ES_tradnl"/>
        </w:rPr>
        <w:t xml:space="preserve"> el </w:t>
      </w:r>
      <w:r w:rsidR="00977586">
        <w:rPr>
          <w:lang w:val="es-ES_tradnl"/>
        </w:rPr>
        <w:t>sector de servicio técnico</w:t>
      </w:r>
      <w:r w:rsidRPr="00CC021C">
        <w:rPr>
          <w:lang w:val="es-ES_tradnl"/>
        </w:rPr>
        <w:t xml:space="preserve"> de equipos de refrigeración implementa prácticas de recuperación y reciclaje (y </w:t>
      </w:r>
      <w:r>
        <w:rPr>
          <w:lang w:val="es-ES_tradnl"/>
        </w:rPr>
        <w:t xml:space="preserve">de </w:t>
      </w:r>
      <w:r w:rsidRPr="00CC021C">
        <w:rPr>
          <w:lang w:val="es-ES_tradnl"/>
        </w:rPr>
        <w:t>regeneración</w:t>
      </w:r>
      <w:r>
        <w:rPr>
          <w:lang w:val="es-ES_tradnl"/>
        </w:rPr>
        <w:t xml:space="preserve">, </w:t>
      </w:r>
      <w:r w:rsidRPr="00CC021C">
        <w:rPr>
          <w:lang w:val="es-ES_tradnl"/>
        </w:rPr>
        <w:t>en algunos casos), siguen faltando estrategias institucionalizadas de acopio, regeneración, almacenamiento y eliminación final (incluyendo su destrucción) de sustancias controladas.</w:t>
      </w:r>
    </w:p>
    <w:p w14:paraId="4E6441E9" w14:textId="22F210B3" w:rsidR="008569CA" w:rsidRPr="00CC021C" w:rsidRDefault="008569CA" w:rsidP="008569CA">
      <w:pPr>
        <w:pStyle w:val="Heading1"/>
        <w:keepNext/>
        <w:rPr>
          <w:lang w:val="es-ES_tradnl"/>
        </w:rPr>
      </w:pPr>
      <w:r w:rsidRPr="00CC021C">
        <w:rPr>
          <w:lang w:val="es-ES_tradnl"/>
        </w:rPr>
        <w:t xml:space="preserve">La mayoría de las actividades que el </w:t>
      </w:r>
      <w:r w:rsidR="00977586">
        <w:rPr>
          <w:lang w:val="es-ES_tradnl"/>
        </w:rPr>
        <w:t>sector de servicio técnico</w:t>
      </w:r>
      <w:r w:rsidRPr="00CC021C">
        <w:rPr>
          <w:lang w:val="es-ES_tradnl"/>
        </w:rPr>
        <w:t xml:space="preserve"> de </w:t>
      </w:r>
      <w:r w:rsidRPr="008240C0">
        <w:rPr>
          <w:lang w:val="es-ES_tradnl"/>
        </w:rPr>
        <w:t xml:space="preserve">países del artículo 5 </w:t>
      </w:r>
      <w:r>
        <w:rPr>
          <w:lang w:val="es-ES_tradnl"/>
        </w:rPr>
        <w:t xml:space="preserve">realiza en el marco de sus respectivos </w:t>
      </w:r>
      <w:r w:rsidRPr="00CC021C">
        <w:rPr>
          <w:lang w:val="es-ES_tradnl"/>
        </w:rPr>
        <w:t xml:space="preserve">PGEH </w:t>
      </w:r>
      <w:r>
        <w:rPr>
          <w:lang w:val="es-ES_tradnl"/>
        </w:rPr>
        <w:t>ofrecen la posibilidad de integrar a costo eficiente</w:t>
      </w:r>
      <w:r w:rsidRPr="00CC021C">
        <w:rPr>
          <w:lang w:val="es-ES_tradnl"/>
        </w:rPr>
        <w:t xml:space="preserve"> </w:t>
      </w:r>
      <w:r w:rsidR="0003587A" w:rsidRPr="0003587A">
        <w:rPr>
          <w:lang w:val="es-ES_tradnl"/>
        </w:rPr>
        <w:t xml:space="preserve">la gestión </w:t>
      </w:r>
      <w:r w:rsidRPr="00CC021C">
        <w:rPr>
          <w:lang w:val="es-ES_tradnl"/>
        </w:rPr>
        <w:t xml:space="preserve">de </w:t>
      </w:r>
      <w:r>
        <w:rPr>
          <w:lang w:val="es-ES_tradnl"/>
        </w:rPr>
        <w:t xml:space="preserve">las </w:t>
      </w:r>
      <w:r w:rsidRPr="00CC021C">
        <w:rPr>
          <w:lang w:val="es-ES_tradnl"/>
        </w:rPr>
        <w:t xml:space="preserve">sustancias controladas a las estrategias </w:t>
      </w:r>
      <w:r>
        <w:rPr>
          <w:lang w:val="es-ES_tradnl"/>
        </w:rPr>
        <w:t>nacionales de control de desechos</w:t>
      </w:r>
      <w:r w:rsidRPr="00CC021C">
        <w:rPr>
          <w:lang w:val="es-ES_tradnl"/>
        </w:rPr>
        <w:t xml:space="preserve"> peligrosos. </w:t>
      </w:r>
      <w:r>
        <w:rPr>
          <w:lang w:val="es-ES_tradnl"/>
        </w:rPr>
        <w:t>Por ende, s</w:t>
      </w:r>
      <w:r w:rsidRPr="00CC021C">
        <w:rPr>
          <w:lang w:val="es-ES_tradnl"/>
        </w:rPr>
        <w:t>ería relevante que</w:t>
      </w:r>
      <w:r>
        <w:rPr>
          <w:lang w:val="es-ES_tradnl"/>
        </w:rPr>
        <w:t xml:space="preserve"> </w:t>
      </w:r>
      <w:r w:rsidR="00CB71F2">
        <w:rPr>
          <w:lang w:val="es-ES_tradnl"/>
        </w:rPr>
        <w:t xml:space="preserve">en </w:t>
      </w:r>
      <w:r>
        <w:rPr>
          <w:lang w:val="es-ES_tradnl"/>
        </w:rPr>
        <w:t xml:space="preserve">los </w:t>
      </w:r>
      <w:r w:rsidRPr="00CC021C">
        <w:rPr>
          <w:lang w:val="es-ES_tradnl"/>
        </w:rPr>
        <w:t>planes sector</w:t>
      </w:r>
      <w:r>
        <w:rPr>
          <w:lang w:val="es-ES_tradnl"/>
        </w:rPr>
        <w:t>iales</w:t>
      </w:r>
      <w:r w:rsidRPr="00CC021C">
        <w:rPr>
          <w:lang w:val="es-ES_tradnl"/>
        </w:rPr>
        <w:t xml:space="preserve"> </w:t>
      </w:r>
      <w:r>
        <w:rPr>
          <w:lang w:val="es-ES_tradnl"/>
        </w:rPr>
        <w:t xml:space="preserve">de </w:t>
      </w:r>
      <w:r w:rsidRPr="00CC021C">
        <w:rPr>
          <w:lang w:val="es-ES_tradnl"/>
        </w:rPr>
        <w:t>servicio técnico de equipos de refrigeración</w:t>
      </w:r>
      <w:r w:rsidR="00225B76" w:rsidRPr="00473080">
        <w:rPr>
          <w:lang w:val="es-AR"/>
        </w:rPr>
        <w:t xml:space="preserve"> </w:t>
      </w:r>
      <w:r w:rsidR="00225B76" w:rsidRPr="00225B76">
        <w:rPr>
          <w:lang w:val="es-ES_tradnl"/>
        </w:rPr>
        <w:t>estos países</w:t>
      </w:r>
      <w:r w:rsidRPr="00CC021C">
        <w:rPr>
          <w:lang w:val="es-ES_tradnl"/>
        </w:rPr>
        <w:t>:</w:t>
      </w:r>
    </w:p>
    <w:p w14:paraId="77415A96" w14:textId="666D393A" w:rsidR="008569CA" w:rsidRPr="00CC021C" w:rsidRDefault="008569CA" w:rsidP="008569CA">
      <w:pPr>
        <w:pStyle w:val="Heading2"/>
        <w:rPr>
          <w:lang w:val="es-ES_tradnl"/>
        </w:rPr>
      </w:pPr>
      <w:r w:rsidRPr="00CC021C">
        <w:rPr>
          <w:lang w:val="es-ES_tradnl"/>
        </w:rPr>
        <w:t xml:space="preserve">Definan métodos </w:t>
      </w:r>
      <w:r>
        <w:rPr>
          <w:lang w:val="es-ES_tradnl"/>
        </w:rPr>
        <w:t xml:space="preserve">para procurar </w:t>
      </w:r>
      <w:r w:rsidRPr="00CC021C">
        <w:rPr>
          <w:lang w:val="es-ES_tradnl"/>
        </w:rPr>
        <w:t xml:space="preserve">que los programas de recuperación </w:t>
      </w:r>
      <w:r>
        <w:rPr>
          <w:lang w:val="es-ES_tradnl"/>
        </w:rPr>
        <w:t xml:space="preserve">y </w:t>
      </w:r>
      <w:r w:rsidRPr="00CC021C">
        <w:rPr>
          <w:lang w:val="es-ES_tradnl"/>
        </w:rPr>
        <w:t xml:space="preserve">reciclaje </w:t>
      </w:r>
      <w:r w:rsidRPr="00C91907">
        <w:rPr>
          <w:lang w:val="es-ES_tradnl"/>
        </w:rPr>
        <w:t xml:space="preserve">de refrigerantes </w:t>
      </w:r>
      <w:r w:rsidRPr="00CC021C">
        <w:rPr>
          <w:lang w:val="es-ES_tradnl"/>
        </w:rPr>
        <w:t>(</w:t>
      </w:r>
      <w:r w:rsidRPr="00A36128">
        <w:rPr>
          <w:lang w:val="es-ES_tradnl"/>
        </w:rPr>
        <w:t xml:space="preserve">y </w:t>
      </w:r>
      <w:r>
        <w:rPr>
          <w:lang w:val="es-ES_tradnl"/>
        </w:rPr>
        <w:t xml:space="preserve">de </w:t>
      </w:r>
      <w:r w:rsidRPr="00A36128">
        <w:rPr>
          <w:lang w:val="es-ES_tradnl"/>
        </w:rPr>
        <w:t>regeneración</w:t>
      </w:r>
      <w:r>
        <w:rPr>
          <w:lang w:val="es-ES_tradnl"/>
        </w:rPr>
        <w:t xml:space="preserve">, </w:t>
      </w:r>
      <w:r w:rsidR="00C44077" w:rsidRPr="00C44077">
        <w:rPr>
          <w:lang w:val="es-ES_tradnl"/>
        </w:rPr>
        <w:t>donde ello es posible</w:t>
      </w:r>
      <w:r w:rsidRPr="00CC021C">
        <w:rPr>
          <w:lang w:val="es-ES_tradnl"/>
        </w:rPr>
        <w:t xml:space="preserve">) sean </w:t>
      </w:r>
      <w:r w:rsidR="004E5C0A">
        <w:rPr>
          <w:lang w:val="es-ES_tradnl"/>
        </w:rPr>
        <w:t xml:space="preserve">la puerta </w:t>
      </w:r>
      <w:r w:rsidRPr="00CC021C">
        <w:rPr>
          <w:lang w:val="es-ES_tradnl"/>
        </w:rPr>
        <w:t xml:space="preserve">de entrada para el diseño de puntos de acopio </w:t>
      </w:r>
      <w:r>
        <w:rPr>
          <w:lang w:val="es-ES_tradnl"/>
        </w:rPr>
        <w:t>que vayan en apoyo</w:t>
      </w:r>
      <w:r w:rsidRPr="00CC021C">
        <w:rPr>
          <w:lang w:val="es-ES_tradnl"/>
        </w:rPr>
        <w:t xml:space="preserve"> </w:t>
      </w:r>
      <w:r>
        <w:rPr>
          <w:lang w:val="es-ES_tradnl"/>
        </w:rPr>
        <w:t xml:space="preserve">de la </w:t>
      </w:r>
      <w:r w:rsidRPr="00CC021C">
        <w:rPr>
          <w:lang w:val="es-ES_tradnl"/>
        </w:rPr>
        <w:t>estrategia de manejo de desechos;</w:t>
      </w:r>
    </w:p>
    <w:p w14:paraId="213D2F9E" w14:textId="1F87E0EE" w:rsidR="008569CA" w:rsidRPr="00CC021C" w:rsidRDefault="008569CA" w:rsidP="008569CA">
      <w:pPr>
        <w:pStyle w:val="Heading2"/>
        <w:rPr>
          <w:lang w:val="es-ES_tradnl"/>
        </w:rPr>
      </w:pPr>
      <w:r w:rsidRPr="00CC021C">
        <w:rPr>
          <w:lang w:val="es-ES_tradnl"/>
        </w:rPr>
        <w:t xml:space="preserve">Establezcan un marco regulatorio que, entre otras cosas, prohíba la descarga de sustancias controladas a la atmósfera durante la instalación, </w:t>
      </w:r>
      <w:r>
        <w:rPr>
          <w:lang w:val="es-ES_tradnl"/>
        </w:rPr>
        <w:t>funcionamiento</w:t>
      </w:r>
      <w:r w:rsidRPr="00CC021C">
        <w:rPr>
          <w:lang w:val="es-ES_tradnl"/>
        </w:rPr>
        <w:t xml:space="preserve">, servicio técnico y desguace de equipos de refrigeración y climatización y </w:t>
      </w:r>
      <w:r w:rsidR="00B05261">
        <w:rPr>
          <w:lang w:val="es-ES_tradnl"/>
        </w:rPr>
        <w:t xml:space="preserve">además </w:t>
      </w:r>
      <w:r w:rsidRPr="00CC021C">
        <w:rPr>
          <w:lang w:val="es-ES_tradnl"/>
        </w:rPr>
        <w:t xml:space="preserve">fomente la reutilización de las sustancias </w:t>
      </w:r>
      <w:r>
        <w:rPr>
          <w:lang w:val="es-ES_tradnl"/>
        </w:rPr>
        <w:t>recuperadas</w:t>
      </w:r>
      <w:r w:rsidR="007F48B2">
        <w:rPr>
          <w:lang w:val="es-ES_tradnl"/>
        </w:rPr>
        <w:t xml:space="preserve">, </w:t>
      </w:r>
      <w:r w:rsidRPr="00CC021C">
        <w:rPr>
          <w:lang w:val="es-ES_tradnl"/>
        </w:rPr>
        <w:t xml:space="preserve">cuando ello sea técnica y económicamente factible; </w:t>
      </w:r>
      <w:r>
        <w:rPr>
          <w:lang w:val="es-ES_tradnl"/>
        </w:rPr>
        <w:t>que considere</w:t>
      </w:r>
      <w:r w:rsidRPr="00CC021C">
        <w:rPr>
          <w:lang w:val="es-ES_tradnl"/>
        </w:rPr>
        <w:t xml:space="preserve"> incentivos económicos a la devolución de sustancias controladas de desecho y </w:t>
      </w:r>
      <w:r>
        <w:rPr>
          <w:lang w:val="es-ES_tradnl"/>
        </w:rPr>
        <w:t xml:space="preserve">que </w:t>
      </w:r>
      <w:r w:rsidR="00437C49">
        <w:rPr>
          <w:lang w:val="es-ES_tradnl"/>
        </w:rPr>
        <w:t xml:space="preserve">dé cabal cumplimiento a </w:t>
      </w:r>
      <w:r w:rsidRPr="00CC021C">
        <w:rPr>
          <w:lang w:val="es-ES_tradnl"/>
        </w:rPr>
        <w:t xml:space="preserve">los tratados internacionales sobre </w:t>
      </w:r>
      <w:r>
        <w:rPr>
          <w:lang w:val="es-ES_tradnl"/>
        </w:rPr>
        <w:t xml:space="preserve">movimiento </w:t>
      </w:r>
      <w:r w:rsidRPr="00CC021C">
        <w:rPr>
          <w:lang w:val="es-ES_tradnl"/>
        </w:rPr>
        <w:t>de desechos peligrosos;</w:t>
      </w:r>
      <w:r w:rsidRPr="00CC021C">
        <w:rPr>
          <w:rStyle w:val="FootnoteReference"/>
          <w:lang w:val="es-ES_tradnl"/>
        </w:rPr>
        <w:footnoteReference w:id="12"/>
      </w:r>
    </w:p>
    <w:p w14:paraId="43589571" w14:textId="33561C42" w:rsidR="008569CA" w:rsidRPr="00CC021C" w:rsidRDefault="008569CA" w:rsidP="008569CA">
      <w:pPr>
        <w:pStyle w:val="Heading2"/>
        <w:rPr>
          <w:lang w:val="es-ES_tradnl"/>
        </w:rPr>
      </w:pPr>
      <w:r w:rsidRPr="00CC021C">
        <w:rPr>
          <w:lang w:val="es-ES_tradnl"/>
        </w:rPr>
        <w:t>Definan los equipos y la logística necesaria</w:t>
      </w:r>
      <w:r>
        <w:rPr>
          <w:lang w:val="es-ES_tradnl"/>
        </w:rPr>
        <w:t>s</w:t>
      </w:r>
      <w:r w:rsidRPr="00CC021C">
        <w:rPr>
          <w:lang w:val="es-ES_tradnl"/>
        </w:rPr>
        <w:t xml:space="preserve"> para </w:t>
      </w:r>
      <w:r>
        <w:rPr>
          <w:lang w:val="es-ES_tradnl"/>
        </w:rPr>
        <w:t xml:space="preserve">el manejo </w:t>
      </w:r>
      <w:r w:rsidRPr="00CC021C">
        <w:rPr>
          <w:lang w:val="es-ES_tradnl"/>
        </w:rPr>
        <w:t xml:space="preserve">de sustancias controladas de desecho </w:t>
      </w:r>
      <w:r>
        <w:rPr>
          <w:lang w:val="es-ES_tradnl"/>
        </w:rPr>
        <w:t xml:space="preserve">y los </w:t>
      </w:r>
      <w:r w:rsidRPr="00CC021C">
        <w:rPr>
          <w:lang w:val="es-ES_tradnl"/>
        </w:rPr>
        <w:t>incluyan en la metodología general; y</w:t>
      </w:r>
    </w:p>
    <w:p w14:paraId="3869F01C" w14:textId="72A5D050" w:rsidR="008569CA" w:rsidRPr="00CC021C" w:rsidRDefault="008569CA" w:rsidP="008569CA">
      <w:pPr>
        <w:pStyle w:val="Heading2"/>
        <w:rPr>
          <w:lang w:val="es-ES_tradnl"/>
        </w:rPr>
      </w:pPr>
      <w:r w:rsidRPr="00CC021C">
        <w:rPr>
          <w:lang w:val="es-ES_tradnl"/>
        </w:rPr>
        <w:t xml:space="preserve">Elaboren planes </w:t>
      </w:r>
      <w:r>
        <w:rPr>
          <w:lang w:val="es-ES_tradnl"/>
        </w:rPr>
        <w:t>de negocios</w:t>
      </w:r>
      <w:r w:rsidRPr="00CC021C">
        <w:rPr>
          <w:lang w:val="es-ES_tradnl"/>
        </w:rPr>
        <w:t xml:space="preserve"> para </w:t>
      </w:r>
      <w:r>
        <w:rPr>
          <w:lang w:val="es-ES_tradnl"/>
        </w:rPr>
        <w:t xml:space="preserve">establecer </w:t>
      </w:r>
      <w:r w:rsidRPr="00CC021C">
        <w:rPr>
          <w:lang w:val="es-ES_tradnl"/>
        </w:rPr>
        <w:t xml:space="preserve">sistemas de recuperación, reciclaje y regeneración de sustancias controladas y para la eliminación final de </w:t>
      </w:r>
      <w:r w:rsidR="005A12A8">
        <w:rPr>
          <w:lang w:val="es-ES_tradnl"/>
        </w:rPr>
        <w:t xml:space="preserve">los </w:t>
      </w:r>
      <w:r w:rsidRPr="00CC021C">
        <w:rPr>
          <w:lang w:val="es-ES_tradnl"/>
        </w:rPr>
        <w:t>desecho</w:t>
      </w:r>
      <w:r w:rsidR="005A12A8">
        <w:rPr>
          <w:lang w:val="es-ES_tradnl"/>
        </w:rPr>
        <w:t>s</w:t>
      </w:r>
      <w:r w:rsidRPr="00CC021C">
        <w:rPr>
          <w:lang w:val="es-ES_tradnl"/>
        </w:rPr>
        <w:t>, incluyendo su destrucción,</w:t>
      </w:r>
      <w:r w:rsidRPr="00CC021C">
        <w:rPr>
          <w:rStyle w:val="FootnoteReference"/>
          <w:lang w:val="es-ES_tradnl"/>
        </w:rPr>
        <w:footnoteReference w:id="13"/>
      </w:r>
      <w:r w:rsidRPr="00CC021C">
        <w:rPr>
          <w:lang w:val="es-ES_tradnl"/>
        </w:rPr>
        <w:t xml:space="preserve"> </w:t>
      </w:r>
      <w:r w:rsidR="0049362C">
        <w:rPr>
          <w:lang w:val="es-ES_tradnl"/>
        </w:rPr>
        <w:t>definiendo</w:t>
      </w:r>
      <w:r>
        <w:rPr>
          <w:lang w:val="es-ES_tradnl"/>
        </w:rPr>
        <w:t xml:space="preserve"> </w:t>
      </w:r>
      <w:r w:rsidRPr="00CC021C">
        <w:rPr>
          <w:lang w:val="es-ES_tradnl"/>
        </w:rPr>
        <w:t xml:space="preserve">en quién </w:t>
      </w:r>
      <w:r>
        <w:rPr>
          <w:lang w:val="es-ES_tradnl"/>
        </w:rPr>
        <w:t>recae</w:t>
      </w:r>
      <w:r w:rsidR="008E4C57">
        <w:rPr>
          <w:lang w:val="es-ES_tradnl"/>
        </w:rPr>
        <w:t xml:space="preserve"> la responsabilidad económica así como</w:t>
      </w:r>
      <w:r w:rsidRPr="00CC021C">
        <w:rPr>
          <w:lang w:val="es-ES_tradnl"/>
        </w:rPr>
        <w:t xml:space="preserve"> las opciones</w:t>
      </w:r>
      <w:r>
        <w:rPr>
          <w:lang w:val="es-ES_tradnl"/>
        </w:rPr>
        <w:t xml:space="preserve"> existentes</w:t>
      </w:r>
      <w:r w:rsidRPr="00CC021C">
        <w:rPr>
          <w:lang w:val="es-ES_tradnl"/>
        </w:rPr>
        <w:t>.</w:t>
      </w:r>
    </w:p>
    <w:p w14:paraId="532D36C4" w14:textId="5F55F848" w:rsidR="008569CA" w:rsidRPr="00CC021C" w:rsidRDefault="008569CA" w:rsidP="008569CA">
      <w:pPr>
        <w:pStyle w:val="Heading1"/>
        <w:rPr>
          <w:lang w:val="es-ES_tradnl"/>
        </w:rPr>
      </w:pPr>
      <w:r w:rsidRPr="00CC021C">
        <w:rPr>
          <w:lang w:val="es-ES_tradnl"/>
        </w:rPr>
        <w:t xml:space="preserve">El método integrado para actividades del </w:t>
      </w:r>
      <w:r w:rsidR="00977586">
        <w:rPr>
          <w:lang w:val="es-ES_tradnl"/>
        </w:rPr>
        <w:t>sector de servicio técnico</w:t>
      </w:r>
      <w:r w:rsidRPr="00CC021C">
        <w:rPr>
          <w:lang w:val="es-ES_tradnl"/>
        </w:rPr>
        <w:t xml:space="preserve"> de equipos de refrigeración se expone en el Documento que aborda las estrategias, políticas, compromisos, proyectos y actividades factibles de integrar durante la etapa I de los planes de reducción de los HFC en países del artículo 5 (decisión 84/54 b)).</w:t>
      </w:r>
      <w:r w:rsidRPr="00CC021C">
        <w:rPr>
          <w:rStyle w:val="FootnoteReference"/>
          <w:lang w:val="es-ES_tradnl"/>
        </w:rPr>
        <w:footnoteReference w:id="14"/>
      </w:r>
      <w:r w:rsidRPr="00CC021C">
        <w:rPr>
          <w:lang w:val="es-ES_tradnl"/>
        </w:rPr>
        <w:t xml:space="preserve"> Incluir una estrategia para la gestión ecológica de sustancias controladas de desecho fortalece esta propuesta y asegura que todos los aspectos </w:t>
      </w:r>
      <w:r>
        <w:rPr>
          <w:lang w:val="es-ES_tradnl"/>
        </w:rPr>
        <w:t xml:space="preserve">del manejo </w:t>
      </w:r>
      <w:r w:rsidRPr="00CC021C">
        <w:rPr>
          <w:lang w:val="es-ES_tradnl"/>
        </w:rPr>
        <w:t>de refrigerantes</w:t>
      </w:r>
      <w:r>
        <w:rPr>
          <w:lang w:val="es-ES_tradnl"/>
        </w:rPr>
        <w:t xml:space="preserve">, </w:t>
      </w:r>
      <w:r w:rsidRPr="00CC021C">
        <w:rPr>
          <w:lang w:val="es-ES_tradnl"/>
        </w:rPr>
        <w:t>hasta su eliminación total</w:t>
      </w:r>
      <w:r>
        <w:rPr>
          <w:lang w:val="es-ES_tradnl"/>
        </w:rPr>
        <w:t xml:space="preserve">, </w:t>
      </w:r>
      <w:r w:rsidRPr="00CC021C">
        <w:rPr>
          <w:lang w:val="es-ES_tradnl"/>
        </w:rPr>
        <w:t>reciban plena consideración.</w:t>
      </w:r>
    </w:p>
    <w:p w14:paraId="089AD9D1" w14:textId="77777777" w:rsidR="008569CA" w:rsidRPr="00CC021C" w:rsidRDefault="008569CA" w:rsidP="008569CA">
      <w:pPr>
        <w:keepNext/>
        <w:tabs>
          <w:tab w:val="left" w:pos="2880"/>
          <w:tab w:val="left" w:pos="5760"/>
        </w:tabs>
        <w:spacing w:after="240"/>
        <w:rPr>
          <w:b/>
          <w:lang w:val="es-ES_tradnl"/>
        </w:rPr>
      </w:pPr>
      <w:r w:rsidRPr="00CC021C">
        <w:rPr>
          <w:b/>
          <w:lang w:val="es-ES_tradnl"/>
        </w:rPr>
        <w:lastRenderedPageBreak/>
        <w:t xml:space="preserve">Opciones </w:t>
      </w:r>
      <w:r>
        <w:rPr>
          <w:b/>
          <w:lang w:val="es-ES_tradnl"/>
        </w:rPr>
        <w:t xml:space="preserve">de </w:t>
      </w:r>
      <w:r w:rsidRPr="00CC021C">
        <w:rPr>
          <w:b/>
          <w:lang w:val="es-ES_tradnl"/>
        </w:rPr>
        <w:t xml:space="preserve">financiamiento </w:t>
      </w:r>
      <w:r>
        <w:rPr>
          <w:b/>
          <w:lang w:val="es-ES_tradnl"/>
        </w:rPr>
        <w:t xml:space="preserve">para </w:t>
      </w:r>
      <w:r w:rsidRPr="00CC021C">
        <w:rPr>
          <w:b/>
          <w:lang w:val="es-ES_tradnl"/>
        </w:rPr>
        <w:t>la gestión ecológica de sustancias controladas de desecho</w:t>
      </w:r>
    </w:p>
    <w:p w14:paraId="37A2EDE2" w14:textId="77777777" w:rsidR="008569CA" w:rsidRPr="00CC021C" w:rsidRDefault="008569CA" w:rsidP="008569CA">
      <w:pPr>
        <w:pStyle w:val="Heading1"/>
        <w:keepNext/>
        <w:rPr>
          <w:lang w:val="es-ES_tradnl"/>
        </w:rPr>
      </w:pPr>
      <w:r w:rsidRPr="00CC021C">
        <w:rPr>
          <w:lang w:val="es-ES_tradnl"/>
        </w:rPr>
        <w:t xml:space="preserve">En </w:t>
      </w:r>
      <w:r>
        <w:rPr>
          <w:lang w:val="es-ES_tradnl"/>
        </w:rPr>
        <w:t xml:space="preserve">esta </w:t>
      </w:r>
      <w:r w:rsidRPr="00CC021C">
        <w:rPr>
          <w:lang w:val="es-ES_tradnl"/>
        </w:rPr>
        <w:t xml:space="preserve">sección se </w:t>
      </w:r>
      <w:r>
        <w:rPr>
          <w:lang w:val="es-ES_tradnl"/>
        </w:rPr>
        <w:t>analizan</w:t>
      </w:r>
      <w:r w:rsidRPr="00CC021C">
        <w:rPr>
          <w:lang w:val="es-ES_tradnl"/>
        </w:rPr>
        <w:t xml:space="preserve"> </w:t>
      </w:r>
      <w:r>
        <w:rPr>
          <w:lang w:val="es-ES_tradnl"/>
        </w:rPr>
        <w:t xml:space="preserve">posibles </w:t>
      </w:r>
      <w:r w:rsidRPr="00CC021C">
        <w:rPr>
          <w:lang w:val="es-ES_tradnl"/>
        </w:rPr>
        <w:t xml:space="preserve">estrategias para financiar </w:t>
      </w:r>
      <w:r>
        <w:rPr>
          <w:lang w:val="es-ES_tradnl"/>
        </w:rPr>
        <w:t xml:space="preserve">a costo eficiente </w:t>
      </w:r>
      <w:r w:rsidRPr="00CC021C">
        <w:rPr>
          <w:lang w:val="es-ES_tradnl"/>
        </w:rPr>
        <w:t xml:space="preserve">la correcta gestión de sustancias controladas de desecho sobre la base de las experiencias recogidas en los proyectos piloto de eliminación de </w:t>
      </w:r>
      <w:r>
        <w:rPr>
          <w:lang w:val="es-ES_tradnl"/>
        </w:rPr>
        <w:t>SAO aquí reseñados</w:t>
      </w:r>
      <w:r w:rsidRPr="00CC021C">
        <w:rPr>
          <w:lang w:val="es-ES_tradnl"/>
        </w:rPr>
        <w:t>.</w:t>
      </w:r>
    </w:p>
    <w:p w14:paraId="008CD178" w14:textId="77777777" w:rsidR="008569CA" w:rsidRPr="00CC021C" w:rsidRDefault="008569CA" w:rsidP="008569CA">
      <w:pPr>
        <w:rPr>
          <w:u w:val="single"/>
          <w:lang w:val="es-ES_tradnl"/>
        </w:rPr>
      </w:pPr>
      <w:r w:rsidRPr="00CC021C">
        <w:rPr>
          <w:u w:val="single"/>
          <w:lang w:val="es-ES_tradnl"/>
        </w:rPr>
        <w:t xml:space="preserve">Inventario de </w:t>
      </w:r>
      <w:r>
        <w:rPr>
          <w:u w:val="single"/>
          <w:lang w:val="es-ES_tradnl"/>
        </w:rPr>
        <w:t>depósitos de sustancias</w:t>
      </w:r>
      <w:r w:rsidRPr="00CC021C">
        <w:rPr>
          <w:u w:val="single"/>
          <w:lang w:val="es-ES_tradnl"/>
        </w:rPr>
        <w:t xml:space="preserve"> controladas</w:t>
      </w:r>
    </w:p>
    <w:p w14:paraId="354C9E51" w14:textId="77777777" w:rsidR="008569CA" w:rsidRPr="00CC021C" w:rsidRDefault="008569CA" w:rsidP="008569CA">
      <w:pPr>
        <w:rPr>
          <w:u w:val="single"/>
          <w:lang w:val="es-ES_tradnl"/>
        </w:rPr>
      </w:pPr>
    </w:p>
    <w:p w14:paraId="57626C55" w14:textId="5D72F3C2" w:rsidR="008569CA" w:rsidRPr="00CC021C" w:rsidRDefault="008569CA" w:rsidP="008569CA">
      <w:pPr>
        <w:pStyle w:val="Heading1"/>
        <w:rPr>
          <w:lang w:val="es-ES_tradnl"/>
        </w:rPr>
      </w:pPr>
      <w:r w:rsidRPr="00CC021C">
        <w:rPr>
          <w:lang w:val="es-ES_tradnl"/>
        </w:rPr>
        <w:t>La diferencia entre el volumen d</w:t>
      </w:r>
      <w:r w:rsidR="00296A7E">
        <w:rPr>
          <w:lang w:val="es-ES_tradnl"/>
        </w:rPr>
        <w:t>e sustancias de desecho estimadas</w:t>
      </w:r>
      <w:r w:rsidRPr="00CC021C">
        <w:rPr>
          <w:lang w:val="es-ES_tradnl"/>
        </w:rPr>
        <w:t xml:space="preserve"> en las propuestas de proyecto y lo realmente recolectado y destruido </w:t>
      </w:r>
      <w:r>
        <w:rPr>
          <w:lang w:val="es-ES_tradnl"/>
        </w:rPr>
        <w:t xml:space="preserve">obedece </w:t>
      </w:r>
      <w:r w:rsidRPr="00CC021C">
        <w:rPr>
          <w:lang w:val="es-ES_tradnl"/>
        </w:rPr>
        <w:t xml:space="preserve">a un conocimiento </w:t>
      </w:r>
      <w:r>
        <w:rPr>
          <w:lang w:val="es-ES_tradnl"/>
        </w:rPr>
        <w:t xml:space="preserve">limitado de la ubicación </w:t>
      </w:r>
      <w:r w:rsidRPr="00CC021C">
        <w:rPr>
          <w:lang w:val="es-ES_tradnl"/>
        </w:rPr>
        <w:t xml:space="preserve">de los acopios y </w:t>
      </w:r>
      <w:r>
        <w:rPr>
          <w:lang w:val="es-ES_tradnl"/>
        </w:rPr>
        <w:t xml:space="preserve">de </w:t>
      </w:r>
      <w:r w:rsidRPr="00CC021C">
        <w:rPr>
          <w:lang w:val="es-ES_tradnl"/>
        </w:rPr>
        <w:t xml:space="preserve">la forma de recolectarlos. Para evitar </w:t>
      </w:r>
      <w:r>
        <w:rPr>
          <w:lang w:val="es-ES_tradnl"/>
        </w:rPr>
        <w:t>que esto se repita</w:t>
      </w:r>
      <w:r w:rsidRPr="00CC021C">
        <w:rPr>
          <w:lang w:val="es-ES_tradnl"/>
        </w:rPr>
        <w:t xml:space="preserve">, </w:t>
      </w:r>
      <w:r>
        <w:rPr>
          <w:lang w:val="es-ES_tradnl"/>
        </w:rPr>
        <w:t>deb</w:t>
      </w:r>
      <w:r w:rsidRPr="00B82603">
        <w:rPr>
          <w:lang w:val="es-ES_tradnl"/>
        </w:rPr>
        <w:t>e ser</w:t>
      </w:r>
      <w:r>
        <w:rPr>
          <w:lang w:val="es-ES_tradnl"/>
        </w:rPr>
        <w:t xml:space="preserve"> prioritario </w:t>
      </w:r>
      <w:r w:rsidRPr="00CC021C">
        <w:rPr>
          <w:lang w:val="es-ES_tradnl"/>
        </w:rPr>
        <w:t xml:space="preserve">inventariar los </w:t>
      </w:r>
      <w:r>
        <w:rPr>
          <w:lang w:val="es-ES_tradnl"/>
        </w:rPr>
        <w:t>depósitos de sustancias</w:t>
      </w:r>
      <w:r w:rsidRPr="00CC021C">
        <w:rPr>
          <w:lang w:val="es-ES_tradnl"/>
        </w:rPr>
        <w:t xml:space="preserve"> controladas</w:t>
      </w:r>
      <w:r w:rsidRPr="00CC021C">
        <w:rPr>
          <w:rStyle w:val="FootnoteReference"/>
          <w:lang w:val="es-ES_tradnl"/>
        </w:rPr>
        <w:footnoteReference w:id="15"/>
      </w:r>
      <w:r w:rsidRPr="00CC021C">
        <w:rPr>
          <w:lang w:val="es-ES_tradnl"/>
        </w:rPr>
        <w:t xml:space="preserve"> </w:t>
      </w:r>
      <w:r>
        <w:rPr>
          <w:lang w:val="es-ES_tradnl"/>
        </w:rPr>
        <w:t>de forma de determinar</w:t>
      </w:r>
      <w:r w:rsidRPr="00CC021C">
        <w:rPr>
          <w:lang w:val="es-ES_tradnl"/>
        </w:rPr>
        <w:t xml:space="preserve"> </w:t>
      </w:r>
      <w:r>
        <w:rPr>
          <w:lang w:val="es-ES_tradnl"/>
        </w:rPr>
        <w:t>su ubicación</w:t>
      </w:r>
      <w:r w:rsidRPr="00CC021C">
        <w:rPr>
          <w:lang w:val="es-ES_tradnl"/>
        </w:rPr>
        <w:t>, estima</w:t>
      </w:r>
      <w:r>
        <w:rPr>
          <w:lang w:val="es-ES_tradnl"/>
        </w:rPr>
        <w:t>r</w:t>
      </w:r>
      <w:r w:rsidRPr="00CC021C">
        <w:rPr>
          <w:lang w:val="es-ES_tradnl"/>
        </w:rPr>
        <w:t xml:space="preserve"> el volumen que contienen </w:t>
      </w:r>
      <w:r>
        <w:rPr>
          <w:lang w:val="es-ES_tradnl"/>
        </w:rPr>
        <w:t>y definir</w:t>
      </w:r>
      <w:r w:rsidRPr="00CC021C">
        <w:rPr>
          <w:lang w:val="es-ES_tradnl"/>
        </w:rPr>
        <w:t xml:space="preserve"> acciones factibles para </w:t>
      </w:r>
      <w:r>
        <w:rPr>
          <w:lang w:val="es-ES_tradnl"/>
        </w:rPr>
        <w:t xml:space="preserve">una </w:t>
      </w:r>
      <w:r w:rsidRPr="00CC021C">
        <w:rPr>
          <w:lang w:val="es-ES_tradnl"/>
        </w:rPr>
        <w:t xml:space="preserve">correcta gestión. </w:t>
      </w:r>
      <w:proofErr w:type="gramStart"/>
      <w:r>
        <w:rPr>
          <w:lang w:val="es-ES_tradnl"/>
        </w:rPr>
        <w:t>Igualmente</w:t>
      </w:r>
      <w:proofErr w:type="gramEnd"/>
      <w:r>
        <w:rPr>
          <w:lang w:val="es-ES_tradnl"/>
        </w:rPr>
        <w:t xml:space="preserve"> </w:t>
      </w:r>
      <w:r w:rsidRPr="00CC021C">
        <w:rPr>
          <w:lang w:val="es-ES_tradnl"/>
        </w:rPr>
        <w:t xml:space="preserve">importante </w:t>
      </w:r>
      <w:r>
        <w:rPr>
          <w:lang w:val="es-ES_tradnl"/>
        </w:rPr>
        <w:t xml:space="preserve">es </w:t>
      </w:r>
      <w:r w:rsidR="003820EE">
        <w:rPr>
          <w:lang w:val="es-ES_tradnl"/>
        </w:rPr>
        <w:t>establecer</w:t>
      </w:r>
      <w:r>
        <w:rPr>
          <w:lang w:val="es-ES_tradnl"/>
        </w:rPr>
        <w:t xml:space="preserve"> </w:t>
      </w:r>
      <w:r w:rsidRPr="00CC021C">
        <w:rPr>
          <w:lang w:val="es-ES_tradnl"/>
        </w:rPr>
        <w:t xml:space="preserve">qué sectores utilizan sustancias controladas a fin de </w:t>
      </w:r>
      <w:r>
        <w:rPr>
          <w:lang w:val="es-ES_tradnl"/>
        </w:rPr>
        <w:t xml:space="preserve">definir </w:t>
      </w:r>
      <w:r w:rsidRPr="00CC021C">
        <w:rPr>
          <w:lang w:val="es-ES_tradnl"/>
        </w:rPr>
        <w:t xml:space="preserve">los alcances del problema (carga de refrigerantes y espumas aislantes a eliminar) y los sectores a priorizar, dado que </w:t>
      </w:r>
      <w:r>
        <w:rPr>
          <w:lang w:val="es-ES_tradnl"/>
        </w:rPr>
        <w:t>no sería factible financiar cada actividad</w:t>
      </w:r>
      <w:r w:rsidRPr="00CC021C">
        <w:rPr>
          <w:lang w:val="es-ES_tradnl"/>
        </w:rPr>
        <w:t xml:space="preserve"> en todos </w:t>
      </w:r>
      <w:r>
        <w:rPr>
          <w:lang w:val="es-ES_tradnl"/>
        </w:rPr>
        <w:t>ellos</w:t>
      </w:r>
      <w:r w:rsidRPr="00CC021C">
        <w:rPr>
          <w:lang w:val="es-ES_tradnl"/>
        </w:rPr>
        <w:t>.</w:t>
      </w:r>
    </w:p>
    <w:p w14:paraId="75E2D53A" w14:textId="05D84FF5" w:rsidR="008569CA" w:rsidRPr="00CC021C" w:rsidRDefault="008569CA" w:rsidP="008569CA">
      <w:pPr>
        <w:pStyle w:val="Heading1"/>
        <w:rPr>
          <w:lang w:val="es-ES_tradnl"/>
        </w:rPr>
      </w:pPr>
      <w:r w:rsidRPr="00CC021C">
        <w:rPr>
          <w:lang w:val="es-ES_tradnl"/>
        </w:rPr>
        <w:t xml:space="preserve">Una vez </w:t>
      </w:r>
      <w:r>
        <w:rPr>
          <w:lang w:val="es-ES_tradnl"/>
        </w:rPr>
        <w:t xml:space="preserve">inventariados los </w:t>
      </w:r>
      <w:r w:rsidRPr="00D76D5F">
        <w:rPr>
          <w:lang w:val="es-ES_tradnl"/>
        </w:rPr>
        <w:t>depósitos</w:t>
      </w:r>
      <w:r w:rsidRPr="00CC021C">
        <w:rPr>
          <w:lang w:val="es-ES_tradnl"/>
        </w:rPr>
        <w:t xml:space="preserve">, deberán definirse, diseñarse y calcularse los costos de las actividades y </w:t>
      </w:r>
      <w:r>
        <w:rPr>
          <w:lang w:val="es-ES_tradnl"/>
        </w:rPr>
        <w:t>medidas</w:t>
      </w:r>
      <w:r w:rsidRPr="00CC021C">
        <w:rPr>
          <w:lang w:val="es-ES_tradnl"/>
        </w:rPr>
        <w:t xml:space="preserve"> necesarias para </w:t>
      </w:r>
      <w:r>
        <w:rPr>
          <w:lang w:val="es-ES_tradnl"/>
        </w:rPr>
        <w:t xml:space="preserve">el manejo de los </w:t>
      </w:r>
      <w:r w:rsidRPr="00CC021C">
        <w:rPr>
          <w:lang w:val="es-ES_tradnl"/>
        </w:rPr>
        <w:t>desecho</w:t>
      </w:r>
      <w:r>
        <w:rPr>
          <w:lang w:val="es-ES_tradnl"/>
        </w:rPr>
        <w:t>s</w:t>
      </w:r>
      <w:r w:rsidRPr="00CC021C">
        <w:rPr>
          <w:lang w:val="es-ES_tradnl"/>
        </w:rPr>
        <w:t xml:space="preserve"> (p. ej., destrucción dentro o fuera del país). Donde la </w:t>
      </w:r>
      <w:r w:rsidRPr="00EC3770">
        <w:rPr>
          <w:lang w:val="es-ES_tradnl"/>
        </w:rPr>
        <w:t>alternativa</w:t>
      </w:r>
      <w:r w:rsidRPr="00CC021C">
        <w:rPr>
          <w:lang w:val="es-ES_tradnl"/>
        </w:rPr>
        <w:t xml:space="preserve"> </w:t>
      </w:r>
      <w:r>
        <w:rPr>
          <w:lang w:val="es-ES_tradnl"/>
        </w:rPr>
        <w:t xml:space="preserve">más </w:t>
      </w:r>
      <w:r w:rsidRPr="00CC021C">
        <w:rPr>
          <w:lang w:val="es-ES_tradnl"/>
        </w:rPr>
        <w:t xml:space="preserve">económicamente viable sea la exportación, </w:t>
      </w:r>
      <w:r>
        <w:rPr>
          <w:lang w:val="es-ES_tradnl"/>
        </w:rPr>
        <w:t xml:space="preserve">se deberá </w:t>
      </w:r>
      <w:r w:rsidR="003C3CCF">
        <w:rPr>
          <w:lang w:val="es-ES_tradnl"/>
        </w:rPr>
        <w:t xml:space="preserve">cumplir con </w:t>
      </w:r>
      <w:r w:rsidRPr="00CC021C">
        <w:rPr>
          <w:lang w:val="es-ES_tradnl"/>
        </w:rPr>
        <w:t xml:space="preserve">la normativa nacional e internacional sobre el movimiento </w:t>
      </w:r>
      <w:r w:rsidR="00A34637">
        <w:rPr>
          <w:lang w:val="es-ES_tradnl"/>
        </w:rPr>
        <w:t>transfronterizo</w:t>
      </w:r>
      <w:r>
        <w:rPr>
          <w:lang w:val="es-ES_tradnl"/>
        </w:rPr>
        <w:t xml:space="preserve"> </w:t>
      </w:r>
      <w:r w:rsidRPr="00CC021C">
        <w:rPr>
          <w:lang w:val="es-ES_tradnl"/>
        </w:rPr>
        <w:t>de desechos.</w:t>
      </w:r>
    </w:p>
    <w:p w14:paraId="1A1AFA39" w14:textId="61A5669B" w:rsidR="008569CA" w:rsidRPr="00CC021C" w:rsidRDefault="006420A5" w:rsidP="008569CA">
      <w:pPr>
        <w:keepNext/>
        <w:rPr>
          <w:u w:val="single"/>
          <w:lang w:val="es-ES_tradnl"/>
        </w:rPr>
      </w:pPr>
      <w:r>
        <w:rPr>
          <w:u w:val="single"/>
          <w:lang w:val="es-ES_tradnl"/>
        </w:rPr>
        <w:t>E</w:t>
      </w:r>
      <w:r w:rsidR="008569CA" w:rsidRPr="00CC021C">
        <w:rPr>
          <w:u w:val="single"/>
          <w:lang w:val="es-ES_tradnl"/>
        </w:rPr>
        <w:t xml:space="preserve">strategias para </w:t>
      </w:r>
      <w:r w:rsidR="008569CA">
        <w:rPr>
          <w:u w:val="single"/>
          <w:lang w:val="es-ES_tradnl"/>
        </w:rPr>
        <w:t>el manejo ecológico</w:t>
      </w:r>
      <w:r w:rsidR="008569CA" w:rsidRPr="00CC021C">
        <w:rPr>
          <w:u w:val="single"/>
          <w:lang w:val="es-ES_tradnl"/>
        </w:rPr>
        <w:t xml:space="preserve"> de sustancias controladas de desecho</w:t>
      </w:r>
    </w:p>
    <w:p w14:paraId="17FE22C5" w14:textId="77777777" w:rsidR="008569CA" w:rsidRPr="00CC021C" w:rsidRDefault="008569CA" w:rsidP="008569CA">
      <w:pPr>
        <w:keepNext/>
        <w:rPr>
          <w:lang w:val="es-ES_tradnl"/>
        </w:rPr>
      </w:pPr>
    </w:p>
    <w:p w14:paraId="0B888CAD" w14:textId="70B5983F" w:rsidR="008569CA" w:rsidRPr="00CC021C" w:rsidRDefault="0044703A" w:rsidP="008569CA">
      <w:pPr>
        <w:pStyle w:val="Heading1"/>
        <w:rPr>
          <w:lang w:val="es-ES_tradnl"/>
        </w:rPr>
      </w:pPr>
      <w:r>
        <w:rPr>
          <w:lang w:val="es-ES_tradnl"/>
        </w:rPr>
        <w:t xml:space="preserve">Antes </w:t>
      </w:r>
      <w:r w:rsidR="00176BD2" w:rsidRPr="00176BD2">
        <w:rPr>
          <w:lang w:val="es-ES_tradnl"/>
        </w:rPr>
        <w:t xml:space="preserve">de iniciar la gestión de </w:t>
      </w:r>
      <w:r w:rsidR="00DE2D1D">
        <w:rPr>
          <w:lang w:val="es-ES_tradnl"/>
        </w:rPr>
        <w:t xml:space="preserve">las </w:t>
      </w:r>
      <w:r w:rsidR="00176BD2" w:rsidRPr="00176BD2">
        <w:rPr>
          <w:lang w:val="es-ES_tradnl"/>
        </w:rPr>
        <w:t>sustancias controladas de desecho</w:t>
      </w:r>
      <w:r w:rsidR="00176BD2">
        <w:rPr>
          <w:lang w:val="es-ES_tradnl"/>
        </w:rPr>
        <w:t xml:space="preserve">, se deben </w:t>
      </w:r>
      <w:r>
        <w:rPr>
          <w:lang w:val="es-ES_tradnl"/>
        </w:rPr>
        <w:t xml:space="preserve">tomar en cuenta </w:t>
      </w:r>
      <w:r w:rsidR="008569CA" w:rsidRPr="00CC021C">
        <w:rPr>
          <w:lang w:val="es-ES_tradnl"/>
        </w:rPr>
        <w:t xml:space="preserve">las capacidades y circunstancias imperantes. Una vez que los </w:t>
      </w:r>
      <w:r w:rsidR="008569CA">
        <w:rPr>
          <w:lang w:val="es-ES_tradnl"/>
        </w:rPr>
        <w:t xml:space="preserve">depósitos </w:t>
      </w:r>
      <w:r w:rsidR="008569CA" w:rsidRPr="00CC021C">
        <w:rPr>
          <w:lang w:val="es-ES_tradnl"/>
        </w:rPr>
        <w:t xml:space="preserve">hayan sido inventariados y evaluados, se deberán definir el respectivo marco regulatorio, las plantas de recuperación, reciclaje y/o </w:t>
      </w:r>
      <w:proofErr w:type="gramStart"/>
      <w:r w:rsidR="008569CA" w:rsidRPr="00CC021C">
        <w:rPr>
          <w:lang w:val="es-ES_tradnl"/>
        </w:rPr>
        <w:t>regeneración necesarias</w:t>
      </w:r>
      <w:proofErr w:type="gramEnd"/>
      <w:r w:rsidR="008569CA" w:rsidRPr="00CC021C">
        <w:rPr>
          <w:lang w:val="es-ES_tradnl"/>
        </w:rPr>
        <w:t>, las actividades de desguace de equipos de refrigeración, incluyendo el acopio de desecho</w:t>
      </w:r>
      <w:r w:rsidR="008569CA">
        <w:rPr>
          <w:lang w:val="es-ES_tradnl"/>
        </w:rPr>
        <w:t>s</w:t>
      </w:r>
      <w:r w:rsidR="008569CA" w:rsidRPr="00CC021C">
        <w:rPr>
          <w:lang w:val="es-ES_tradnl"/>
        </w:rPr>
        <w:t xml:space="preserve"> </w:t>
      </w:r>
      <w:r w:rsidR="008569CA">
        <w:rPr>
          <w:lang w:val="es-ES_tradnl"/>
        </w:rPr>
        <w:t xml:space="preserve">controlados </w:t>
      </w:r>
      <w:r w:rsidR="008569CA" w:rsidRPr="00CC021C">
        <w:rPr>
          <w:lang w:val="es-ES_tradnl"/>
        </w:rPr>
        <w:t xml:space="preserve">(refrigerantes y espumas aislantes) y de partes recicladas (compresores, motores, piezas electrónicas, chatarra, aceites). De existir, deberán </w:t>
      </w:r>
      <w:r w:rsidR="008569CA">
        <w:rPr>
          <w:lang w:val="es-ES_tradnl"/>
        </w:rPr>
        <w:t>también</w:t>
      </w:r>
      <w:r w:rsidR="008569CA" w:rsidRPr="00CC021C">
        <w:rPr>
          <w:lang w:val="es-ES_tradnl"/>
        </w:rPr>
        <w:t xml:space="preserve"> describirse las plantas que cuenten con la capacidad potencial de destruir sustancias controladas de desecho con la eficacia </w:t>
      </w:r>
      <w:r w:rsidR="00092461" w:rsidRPr="00092461">
        <w:rPr>
          <w:lang w:val="es-ES_tradnl"/>
        </w:rPr>
        <w:t>determinada</w:t>
      </w:r>
      <w:r w:rsidR="008569CA" w:rsidRPr="00CC021C">
        <w:rPr>
          <w:lang w:val="es-ES_tradnl"/>
        </w:rPr>
        <w:t xml:space="preserve"> por las Partes del Protocolo de Montreal.</w:t>
      </w:r>
    </w:p>
    <w:p w14:paraId="108989AA" w14:textId="77777777" w:rsidR="008569CA" w:rsidRPr="00CC021C" w:rsidRDefault="008569CA" w:rsidP="008569CA">
      <w:pPr>
        <w:keepNext/>
        <w:tabs>
          <w:tab w:val="left" w:pos="2880"/>
          <w:tab w:val="left" w:pos="5760"/>
        </w:tabs>
        <w:spacing w:after="240"/>
        <w:rPr>
          <w:u w:val="single"/>
          <w:lang w:val="es-ES_tradnl"/>
        </w:rPr>
      </w:pPr>
      <w:r w:rsidRPr="00CC021C">
        <w:rPr>
          <w:u w:val="single"/>
          <w:lang w:val="es-ES_tradnl"/>
        </w:rPr>
        <w:t xml:space="preserve">Integración de </w:t>
      </w:r>
      <w:r>
        <w:rPr>
          <w:u w:val="single"/>
          <w:lang w:val="es-ES_tradnl"/>
        </w:rPr>
        <w:t xml:space="preserve">las </w:t>
      </w:r>
      <w:r w:rsidRPr="00CC021C">
        <w:rPr>
          <w:u w:val="single"/>
          <w:lang w:val="es-ES_tradnl"/>
        </w:rPr>
        <w:t xml:space="preserve">sustancias controladas a los programas nacionales </w:t>
      </w:r>
      <w:r>
        <w:rPr>
          <w:u w:val="single"/>
          <w:lang w:val="es-ES_tradnl"/>
        </w:rPr>
        <w:t>de control de</w:t>
      </w:r>
      <w:r w:rsidRPr="00CC021C">
        <w:rPr>
          <w:u w:val="single"/>
          <w:lang w:val="es-ES_tradnl"/>
        </w:rPr>
        <w:t xml:space="preserve"> desechos peligrosos</w:t>
      </w:r>
    </w:p>
    <w:p w14:paraId="0772F6CF" w14:textId="77777777" w:rsidR="008569CA" w:rsidRPr="00CC021C" w:rsidRDefault="008569CA" w:rsidP="008569CA">
      <w:pPr>
        <w:pStyle w:val="Heading1"/>
        <w:rPr>
          <w:lang w:val="es-ES_tradnl"/>
        </w:rPr>
      </w:pPr>
      <w:r w:rsidRPr="00CC021C">
        <w:rPr>
          <w:lang w:val="es-ES_tradnl"/>
        </w:rPr>
        <w:t xml:space="preserve">En la mayoría de los países del artículo 5, las sustancias controladas de desecho deben considerarse </w:t>
      </w:r>
      <w:r>
        <w:rPr>
          <w:lang w:val="es-ES_tradnl"/>
        </w:rPr>
        <w:t xml:space="preserve">en el marco </w:t>
      </w:r>
      <w:r w:rsidRPr="00CC021C">
        <w:rPr>
          <w:lang w:val="es-ES_tradnl"/>
        </w:rPr>
        <w:t xml:space="preserve">del programa </w:t>
      </w:r>
      <w:r>
        <w:rPr>
          <w:lang w:val="es-ES_tradnl"/>
        </w:rPr>
        <w:t xml:space="preserve">nacional </w:t>
      </w:r>
      <w:r w:rsidRPr="00CC021C">
        <w:rPr>
          <w:lang w:val="es-ES_tradnl"/>
        </w:rPr>
        <w:t xml:space="preserve">de </w:t>
      </w:r>
      <w:r>
        <w:rPr>
          <w:lang w:val="es-ES_tradnl"/>
        </w:rPr>
        <w:t xml:space="preserve">control de </w:t>
      </w:r>
      <w:r w:rsidRPr="00CC021C">
        <w:rPr>
          <w:lang w:val="es-ES_tradnl"/>
        </w:rPr>
        <w:t xml:space="preserve">desechos peligrosos. Sin embargo, dado que las sustancias controladas están reguladas por el Protocolo de Montreal y se eliminan con recursos del Fondo Multilateral, en la </w:t>
      </w:r>
      <w:r>
        <w:rPr>
          <w:lang w:val="es-ES_tradnl"/>
        </w:rPr>
        <w:t>mayoría</w:t>
      </w:r>
      <w:r w:rsidRPr="00CC021C">
        <w:rPr>
          <w:lang w:val="es-ES_tradnl"/>
        </w:rPr>
        <w:t xml:space="preserve"> de los casos las políticas </w:t>
      </w:r>
      <w:r>
        <w:rPr>
          <w:lang w:val="es-ES_tradnl"/>
        </w:rPr>
        <w:t>nacionales de control de desechos</w:t>
      </w:r>
      <w:r w:rsidRPr="00CC021C">
        <w:rPr>
          <w:lang w:val="es-ES_tradnl"/>
        </w:rPr>
        <w:t xml:space="preserve"> peligrosos no regulan las sustancias controladas por el Protocolo.</w:t>
      </w:r>
    </w:p>
    <w:p w14:paraId="60731194" w14:textId="77777777" w:rsidR="008569CA" w:rsidRPr="00CC021C" w:rsidRDefault="008569CA" w:rsidP="008569CA">
      <w:pPr>
        <w:pStyle w:val="Heading1"/>
        <w:rPr>
          <w:lang w:val="es-ES_tradnl"/>
        </w:rPr>
      </w:pPr>
      <w:r w:rsidRPr="00CC021C">
        <w:rPr>
          <w:lang w:val="es-ES_tradnl"/>
        </w:rPr>
        <w:t xml:space="preserve">Los proyectos piloto de eliminación de SAO que demostraron mayor sustentabilidad a largo plazo fueron aquellos que se ejecutaron en conjunto con </w:t>
      </w:r>
      <w:r>
        <w:rPr>
          <w:lang w:val="es-ES_tradnl"/>
        </w:rPr>
        <w:t xml:space="preserve">los </w:t>
      </w:r>
      <w:r w:rsidRPr="00CC021C">
        <w:rPr>
          <w:lang w:val="es-ES_tradnl"/>
        </w:rPr>
        <w:t xml:space="preserve">programas </w:t>
      </w:r>
      <w:r>
        <w:rPr>
          <w:lang w:val="es-ES_tradnl"/>
        </w:rPr>
        <w:t xml:space="preserve">nacionales de </w:t>
      </w:r>
      <w:r w:rsidRPr="00BC326D">
        <w:rPr>
          <w:lang w:val="es-ES_tradnl"/>
        </w:rPr>
        <w:t xml:space="preserve">eficiencia energética </w:t>
      </w:r>
      <w:r>
        <w:rPr>
          <w:lang w:val="es-ES_tradnl"/>
        </w:rPr>
        <w:t>y control de desechos</w:t>
      </w:r>
      <w:r w:rsidRPr="00CC021C">
        <w:rPr>
          <w:lang w:val="es-ES_tradnl"/>
        </w:rPr>
        <w:t xml:space="preserve"> peligrosos y con las actividades de eliminación de sustancias controladas por el Protocolo de Montreal. Por consiguiente, la eliminación de sustancias controladas de desecho debe considerarse como parte integrante de los programas nacionales </w:t>
      </w:r>
      <w:r>
        <w:rPr>
          <w:lang w:val="es-ES_tradnl"/>
        </w:rPr>
        <w:t>existentes</w:t>
      </w:r>
      <w:r w:rsidRPr="00CC021C">
        <w:rPr>
          <w:lang w:val="es-ES_tradnl"/>
        </w:rPr>
        <w:t>.</w:t>
      </w:r>
    </w:p>
    <w:p w14:paraId="39764550" w14:textId="77777777" w:rsidR="008569CA" w:rsidRPr="00CC021C" w:rsidRDefault="008569CA" w:rsidP="008569CA">
      <w:pPr>
        <w:keepNext/>
        <w:widowControl w:val="0"/>
        <w:tabs>
          <w:tab w:val="left" w:pos="2880"/>
          <w:tab w:val="left" w:pos="5760"/>
        </w:tabs>
        <w:spacing w:after="240"/>
        <w:rPr>
          <w:u w:val="single"/>
          <w:lang w:val="es-ES_tradnl"/>
        </w:rPr>
      </w:pPr>
      <w:r w:rsidRPr="00F14A9D">
        <w:rPr>
          <w:u w:val="single"/>
          <w:lang w:val="es-ES_tradnl"/>
        </w:rPr>
        <w:lastRenderedPageBreak/>
        <w:t>Modelo de negocios y cofinanciamiento para la gestión de sustancias controladas de desecho</w:t>
      </w:r>
    </w:p>
    <w:p w14:paraId="094DF325" w14:textId="77777777" w:rsidR="008569CA" w:rsidRPr="00CC021C" w:rsidRDefault="008569CA" w:rsidP="008569CA">
      <w:pPr>
        <w:pStyle w:val="Heading1"/>
        <w:widowControl w:val="0"/>
        <w:rPr>
          <w:lang w:val="es-ES_tradnl"/>
        </w:rPr>
      </w:pPr>
      <w:r w:rsidRPr="00CC021C">
        <w:rPr>
          <w:lang w:val="es-ES_tradnl"/>
        </w:rPr>
        <w:t>Un parámetro clave de</w:t>
      </w:r>
      <w:r>
        <w:rPr>
          <w:lang w:val="es-ES_tradnl"/>
        </w:rPr>
        <w:t>l manejo</w:t>
      </w:r>
      <w:r w:rsidRPr="00CC021C">
        <w:rPr>
          <w:lang w:val="es-ES_tradnl"/>
        </w:rPr>
        <w:t xml:space="preserve"> sustentable de sustancias de desecho es </w:t>
      </w:r>
      <w:r>
        <w:rPr>
          <w:lang w:val="es-ES_tradnl"/>
        </w:rPr>
        <w:t xml:space="preserve">definir dentro del </w:t>
      </w:r>
      <w:r w:rsidRPr="00CC021C">
        <w:rPr>
          <w:lang w:val="es-ES_tradnl"/>
        </w:rPr>
        <w:t xml:space="preserve">plan sectorial de servicio técnico </w:t>
      </w:r>
      <w:r w:rsidRPr="00FE31E4">
        <w:rPr>
          <w:lang w:val="es-ES_tradnl"/>
        </w:rPr>
        <w:t xml:space="preserve">un modelo de negocios </w:t>
      </w:r>
      <w:r>
        <w:rPr>
          <w:lang w:val="es-ES_tradnl"/>
        </w:rPr>
        <w:t>que considere,</w:t>
      </w:r>
      <w:r w:rsidRPr="00CC021C">
        <w:rPr>
          <w:lang w:val="es-ES_tradnl"/>
        </w:rPr>
        <w:t xml:space="preserve"> entre otros</w:t>
      </w:r>
      <w:r>
        <w:rPr>
          <w:lang w:val="es-ES_tradnl"/>
        </w:rPr>
        <w:t xml:space="preserve"> factores</w:t>
      </w:r>
      <w:r w:rsidRPr="00CC021C">
        <w:rPr>
          <w:lang w:val="es-ES_tradnl"/>
        </w:rPr>
        <w:t>:</w:t>
      </w:r>
    </w:p>
    <w:p w14:paraId="0E758732" w14:textId="021D1D80" w:rsidR="008569CA" w:rsidRPr="00CC021C" w:rsidRDefault="008569CA" w:rsidP="008569CA">
      <w:pPr>
        <w:pStyle w:val="Heading2"/>
        <w:rPr>
          <w:lang w:val="es-ES_tradnl"/>
        </w:rPr>
      </w:pPr>
      <w:r>
        <w:rPr>
          <w:lang w:val="es-ES_tradnl"/>
        </w:rPr>
        <w:t>U</w:t>
      </w:r>
      <w:r w:rsidRPr="00CC021C">
        <w:rPr>
          <w:lang w:val="es-ES_tradnl"/>
        </w:rPr>
        <w:t xml:space="preserve">n marco regulatorio que prohíba la descarga intencional a la atmósfera de sustancias controladas durante </w:t>
      </w:r>
      <w:r>
        <w:rPr>
          <w:lang w:val="es-ES_tradnl"/>
        </w:rPr>
        <w:t>el funcionamiento</w:t>
      </w:r>
      <w:r w:rsidRPr="00CC021C">
        <w:rPr>
          <w:lang w:val="es-ES_tradnl"/>
        </w:rPr>
        <w:t xml:space="preserve">, servicio técnico y desguace de equipos de refrigeración y climatización y </w:t>
      </w:r>
      <w:r>
        <w:rPr>
          <w:lang w:val="es-ES_tradnl"/>
        </w:rPr>
        <w:t xml:space="preserve">establezca la obligatoriedad de verificar </w:t>
      </w:r>
      <w:r w:rsidR="006169B2">
        <w:rPr>
          <w:lang w:val="es-ES_tradnl"/>
        </w:rPr>
        <w:t>posibles</w:t>
      </w:r>
      <w:r>
        <w:rPr>
          <w:lang w:val="es-ES_tradnl"/>
        </w:rPr>
        <w:t xml:space="preserve"> </w:t>
      </w:r>
      <w:r w:rsidRPr="00CC021C">
        <w:rPr>
          <w:lang w:val="es-ES_tradnl"/>
        </w:rPr>
        <w:t>fugas en equipos mayores (de 3 kg de refrigerante</w:t>
      </w:r>
      <w:r>
        <w:rPr>
          <w:lang w:val="es-ES_tradnl"/>
        </w:rPr>
        <w:t xml:space="preserve"> y </w:t>
      </w:r>
      <w:r w:rsidRPr="00343B89">
        <w:rPr>
          <w:lang w:val="es-ES_tradnl"/>
        </w:rPr>
        <w:t>más</w:t>
      </w:r>
      <w:r w:rsidRPr="00CC021C">
        <w:rPr>
          <w:lang w:val="es-ES_tradnl"/>
        </w:rPr>
        <w:t xml:space="preserve">) y </w:t>
      </w:r>
      <w:r>
        <w:rPr>
          <w:lang w:val="es-ES_tradnl"/>
        </w:rPr>
        <w:t>de recuperar</w:t>
      </w:r>
      <w:r w:rsidRPr="00CC021C">
        <w:rPr>
          <w:lang w:val="es-ES_tradnl"/>
        </w:rPr>
        <w:t xml:space="preserve"> </w:t>
      </w:r>
      <w:r>
        <w:rPr>
          <w:lang w:val="es-ES_tradnl"/>
        </w:rPr>
        <w:t xml:space="preserve">las </w:t>
      </w:r>
      <w:r w:rsidRPr="00CC021C">
        <w:rPr>
          <w:lang w:val="es-ES_tradnl"/>
        </w:rPr>
        <w:t xml:space="preserve">sustancias remanentes </w:t>
      </w:r>
      <w:r w:rsidR="00A053C4">
        <w:rPr>
          <w:lang w:val="es-ES_tradnl"/>
        </w:rPr>
        <w:t>al interior de</w:t>
      </w:r>
      <w:r w:rsidRPr="00CC021C">
        <w:rPr>
          <w:lang w:val="es-ES_tradnl"/>
        </w:rPr>
        <w:t xml:space="preserve"> envases y equipos dados de baja;</w:t>
      </w:r>
    </w:p>
    <w:p w14:paraId="4DD037D8" w14:textId="77777777" w:rsidR="008569CA" w:rsidRPr="00CC021C" w:rsidRDefault="008569CA" w:rsidP="008569CA">
      <w:pPr>
        <w:pStyle w:val="Heading2"/>
        <w:rPr>
          <w:lang w:val="es-ES_tradnl"/>
        </w:rPr>
      </w:pPr>
      <w:r>
        <w:rPr>
          <w:lang w:val="es-ES_tradnl"/>
        </w:rPr>
        <w:t>Agregar</w:t>
      </w:r>
      <w:r w:rsidRPr="00CC021C">
        <w:rPr>
          <w:lang w:val="es-ES_tradnl"/>
        </w:rPr>
        <w:t xml:space="preserve"> estrategias de responsabilidad ampliada del productor </w:t>
      </w:r>
      <w:r>
        <w:rPr>
          <w:lang w:val="es-ES_tradnl"/>
        </w:rPr>
        <w:t xml:space="preserve">a las </w:t>
      </w:r>
      <w:r w:rsidRPr="00983E87">
        <w:rPr>
          <w:lang w:val="es-ES_tradnl"/>
        </w:rPr>
        <w:t xml:space="preserve">políticas </w:t>
      </w:r>
      <w:r w:rsidRPr="007A1AC1">
        <w:rPr>
          <w:lang w:val="es-ES_tradnl"/>
        </w:rPr>
        <w:t xml:space="preserve">nacionales </w:t>
      </w:r>
      <w:r>
        <w:rPr>
          <w:lang w:val="es-ES_tradnl"/>
        </w:rPr>
        <w:t xml:space="preserve">de regulación </w:t>
      </w:r>
      <w:r w:rsidRPr="00CC021C">
        <w:rPr>
          <w:lang w:val="es-ES_tradnl"/>
        </w:rPr>
        <w:t>y manejo de desechos electrónicos;</w:t>
      </w:r>
    </w:p>
    <w:p w14:paraId="47FB3987" w14:textId="25C71A00" w:rsidR="008569CA" w:rsidRPr="00CC021C" w:rsidRDefault="008569CA" w:rsidP="008569CA">
      <w:pPr>
        <w:pStyle w:val="Heading2"/>
        <w:rPr>
          <w:lang w:val="es-ES_tradnl"/>
        </w:rPr>
      </w:pPr>
      <w:r w:rsidRPr="00CC021C">
        <w:rPr>
          <w:lang w:val="es-ES_tradnl"/>
        </w:rPr>
        <w:t xml:space="preserve">Definir sistemas de financiamiento -por ejemplo- a través de </w:t>
      </w:r>
      <w:r>
        <w:rPr>
          <w:lang w:val="es-ES_tradnl"/>
        </w:rPr>
        <w:t xml:space="preserve">las </w:t>
      </w:r>
      <w:r w:rsidRPr="00CC021C">
        <w:rPr>
          <w:lang w:val="es-ES_tradnl"/>
        </w:rPr>
        <w:t xml:space="preserve">asociaciones industriales, del </w:t>
      </w:r>
      <w:r>
        <w:rPr>
          <w:lang w:val="es-ES_tradnl"/>
        </w:rPr>
        <w:t xml:space="preserve">cobro </w:t>
      </w:r>
      <w:r w:rsidRPr="00CC021C">
        <w:rPr>
          <w:lang w:val="es-ES_tradnl"/>
        </w:rPr>
        <w:t xml:space="preserve">de derechos de importación y uso de refrigerantes, de incentivos tributarios </w:t>
      </w:r>
      <w:r>
        <w:rPr>
          <w:lang w:val="es-ES_tradnl"/>
        </w:rPr>
        <w:t>a</w:t>
      </w:r>
      <w:r w:rsidRPr="00CC021C">
        <w:rPr>
          <w:lang w:val="es-ES_tradnl"/>
        </w:rPr>
        <w:t xml:space="preserve"> </w:t>
      </w:r>
      <w:r>
        <w:rPr>
          <w:lang w:val="es-ES_tradnl"/>
        </w:rPr>
        <w:t xml:space="preserve">las </w:t>
      </w:r>
      <w:r w:rsidRPr="00CC021C">
        <w:rPr>
          <w:lang w:val="es-ES_tradnl"/>
        </w:rPr>
        <w:t xml:space="preserve">buenas prácticas de mantenimiento de equipos, del pago </w:t>
      </w:r>
      <w:r>
        <w:rPr>
          <w:lang w:val="es-ES_tradnl"/>
        </w:rPr>
        <w:t xml:space="preserve">por la </w:t>
      </w:r>
      <w:r w:rsidRPr="00CC021C">
        <w:rPr>
          <w:lang w:val="es-ES_tradnl"/>
        </w:rPr>
        <w:t xml:space="preserve">eliminación de equipos dados de baja y de subsidios especiales </w:t>
      </w:r>
      <w:r w:rsidR="006E0653">
        <w:rPr>
          <w:lang w:val="es-ES_tradnl"/>
        </w:rPr>
        <w:t>a</w:t>
      </w:r>
      <w:r w:rsidRPr="00CC021C">
        <w:rPr>
          <w:lang w:val="es-ES_tradnl"/>
        </w:rPr>
        <w:t xml:space="preserve">l acopio y eliminación de sustancias controladas </w:t>
      </w:r>
      <w:r>
        <w:rPr>
          <w:lang w:val="es-ES_tradnl"/>
        </w:rPr>
        <w:t xml:space="preserve">conforme a </w:t>
      </w:r>
      <w:r w:rsidRPr="00CC021C">
        <w:rPr>
          <w:lang w:val="es-ES_tradnl"/>
        </w:rPr>
        <w:t>la normativa nacional de manejo de desechos peligrosos;</w:t>
      </w:r>
    </w:p>
    <w:p w14:paraId="0BDAC4A4" w14:textId="79B4E6C5" w:rsidR="008569CA" w:rsidRPr="00CC021C" w:rsidRDefault="008569CA" w:rsidP="008569CA">
      <w:pPr>
        <w:pStyle w:val="Heading2"/>
        <w:rPr>
          <w:lang w:val="es-ES_tradnl"/>
        </w:rPr>
      </w:pPr>
      <w:r w:rsidRPr="00CC021C">
        <w:rPr>
          <w:lang w:val="es-ES_tradnl"/>
        </w:rPr>
        <w:t xml:space="preserve">Definir </w:t>
      </w:r>
      <w:r w:rsidR="00AC2870">
        <w:rPr>
          <w:lang w:val="es-ES_tradnl"/>
        </w:rPr>
        <w:t xml:space="preserve">posibles fuentes </w:t>
      </w:r>
      <w:r w:rsidRPr="00CC021C">
        <w:rPr>
          <w:lang w:val="es-ES_tradnl"/>
        </w:rPr>
        <w:t>de financiamiento externo para la gestión de sustancias controladas de desecho;</w:t>
      </w:r>
    </w:p>
    <w:p w14:paraId="62B67DD3" w14:textId="62B69022" w:rsidR="008569CA" w:rsidRPr="00CC021C" w:rsidRDefault="008569CA" w:rsidP="008569CA">
      <w:pPr>
        <w:pStyle w:val="Heading2"/>
        <w:rPr>
          <w:lang w:val="es-ES_tradnl"/>
        </w:rPr>
      </w:pPr>
      <w:r w:rsidRPr="00CC021C">
        <w:rPr>
          <w:lang w:val="es-ES_tradnl"/>
        </w:rPr>
        <w:t xml:space="preserve">Incentivar la participación del sector privado en </w:t>
      </w:r>
      <w:r>
        <w:rPr>
          <w:lang w:val="es-ES_tradnl"/>
        </w:rPr>
        <w:t xml:space="preserve">el manejo del </w:t>
      </w:r>
      <w:r w:rsidRPr="00CC021C">
        <w:rPr>
          <w:lang w:val="es-ES_tradnl"/>
        </w:rPr>
        <w:t xml:space="preserve">acopio y eliminación de equipos de refrigeración dados de baja, incluyendo </w:t>
      </w:r>
      <w:r w:rsidR="00792AC2">
        <w:rPr>
          <w:lang w:val="es-ES_tradnl"/>
        </w:rPr>
        <w:t>la remoción</w:t>
      </w:r>
      <w:r>
        <w:rPr>
          <w:lang w:val="es-ES_tradnl"/>
        </w:rPr>
        <w:t xml:space="preserve"> </w:t>
      </w:r>
      <w:r w:rsidRPr="00CC021C">
        <w:rPr>
          <w:lang w:val="es-ES_tradnl"/>
        </w:rPr>
        <w:t>a costo eficiente de sustancias controladas; y</w:t>
      </w:r>
    </w:p>
    <w:p w14:paraId="0E05F4FA" w14:textId="5C8D3803" w:rsidR="008569CA" w:rsidRPr="00CC021C" w:rsidRDefault="008569CA" w:rsidP="008569CA">
      <w:pPr>
        <w:pStyle w:val="Heading2"/>
        <w:rPr>
          <w:lang w:val="es-ES_tradnl"/>
        </w:rPr>
      </w:pPr>
      <w:r w:rsidRPr="00CC021C">
        <w:rPr>
          <w:lang w:val="es-ES_tradnl"/>
        </w:rPr>
        <w:t xml:space="preserve">Definir las </w:t>
      </w:r>
      <w:r>
        <w:rPr>
          <w:lang w:val="es-ES_tradnl"/>
        </w:rPr>
        <w:t>instalaciones</w:t>
      </w:r>
      <w:r w:rsidRPr="00CC021C">
        <w:rPr>
          <w:lang w:val="es-ES_tradnl"/>
        </w:rPr>
        <w:t xml:space="preserve"> (incineradores, hornos de cemento, </w:t>
      </w:r>
      <w:proofErr w:type="spellStart"/>
      <w:r>
        <w:rPr>
          <w:lang w:val="es-ES_tradnl"/>
        </w:rPr>
        <w:t>consolidadores</w:t>
      </w:r>
      <w:proofErr w:type="spellEnd"/>
      <w:r>
        <w:rPr>
          <w:lang w:val="es-ES_tradnl"/>
        </w:rPr>
        <w:t xml:space="preserve"> </w:t>
      </w:r>
      <w:r w:rsidRPr="00CC021C">
        <w:rPr>
          <w:lang w:val="es-ES_tradnl"/>
        </w:rPr>
        <w:t xml:space="preserve">de desechos) a utilizar para la destrucción de sustancias controladas, o en su defecto, evaluar </w:t>
      </w:r>
      <w:r w:rsidR="006C4BD3">
        <w:rPr>
          <w:lang w:val="es-ES_tradnl"/>
        </w:rPr>
        <w:t xml:space="preserve">el uso </w:t>
      </w:r>
      <w:r w:rsidRPr="00CC021C">
        <w:rPr>
          <w:lang w:val="es-ES_tradnl"/>
        </w:rPr>
        <w:t xml:space="preserve">de plantas móviles </w:t>
      </w:r>
      <w:r w:rsidR="000001C5">
        <w:rPr>
          <w:lang w:val="es-ES_tradnl"/>
        </w:rPr>
        <w:t xml:space="preserve">para </w:t>
      </w:r>
      <w:r w:rsidRPr="00CC021C">
        <w:rPr>
          <w:lang w:val="es-ES_tradnl"/>
        </w:rPr>
        <w:t xml:space="preserve">destruir pequeñas cantidades de </w:t>
      </w:r>
      <w:r w:rsidRPr="00741E1D">
        <w:rPr>
          <w:lang w:val="es-ES_tradnl"/>
        </w:rPr>
        <w:t>sustancias</w:t>
      </w:r>
      <w:r w:rsidRPr="00CC021C">
        <w:rPr>
          <w:lang w:val="es-ES_tradnl"/>
        </w:rPr>
        <w:t>.</w:t>
      </w:r>
    </w:p>
    <w:p w14:paraId="1593CED3" w14:textId="77777777" w:rsidR="008569CA" w:rsidRPr="00CC021C" w:rsidRDefault="008569CA" w:rsidP="008569CA">
      <w:pPr>
        <w:keepNext/>
        <w:tabs>
          <w:tab w:val="left" w:pos="2880"/>
          <w:tab w:val="left" w:pos="5760"/>
        </w:tabs>
        <w:spacing w:after="240"/>
        <w:rPr>
          <w:b/>
          <w:lang w:val="es-ES_tradnl"/>
        </w:rPr>
      </w:pPr>
      <w:r w:rsidRPr="00CC021C">
        <w:rPr>
          <w:b/>
          <w:lang w:val="es-ES_tradnl"/>
        </w:rPr>
        <w:t>Recomendaciones</w:t>
      </w:r>
    </w:p>
    <w:p w14:paraId="62722A60" w14:textId="77777777" w:rsidR="008569CA" w:rsidRPr="00CC021C" w:rsidRDefault="008569CA" w:rsidP="008569CA">
      <w:pPr>
        <w:pStyle w:val="Heading1"/>
        <w:rPr>
          <w:lang w:val="es-ES_tradnl"/>
        </w:rPr>
      </w:pPr>
      <w:r w:rsidRPr="00CC021C">
        <w:rPr>
          <w:lang w:val="es-ES_tradnl"/>
        </w:rPr>
        <w:t>El Comité Ejecutivo podrá estimar oportuno:</w:t>
      </w:r>
    </w:p>
    <w:p w14:paraId="50D087C8" w14:textId="77777777" w:rsidR="008569CA" w:rsidRPr="00CC021C" w:rsidRDefault="008569CA" w:rsidP="008569CA">
      <w:pPr>
        <w:pStyle w:val="Heading2"/>
        <w:rPr>
          <w:lang w:val="es-ES_tradnl"/>
        </w:rPr>
      </w:pPr>
      <w:r w:rsidRPr="00CC021C">
        <w:rPr>
          <w:lang w:val="es-ES_tradnl"/>
        </w:rPr>
        <w:t>Tomar nota del informe de síntesis en que se describen las mejores prácticas y las maneras en que el Comité Ejecutivo puede considerar cómo llevar a la práctica el párrafo 24 de la decisión XXVIII/2 recogido en el documento UNEP/</w:t>
      </w:r>
      <w:proofErr w:type="spellStart"/>
      <w:r w:rsidRPr="00CC021C">
        <w:rPr>
          <w:lang w:val="es-ES_tradnl"/>
        </w:rPr>
        <w:t>OzL.Pro</w:t>
      </w:r>
      <w:proofErr w:type="spellEnd"/>
      <w:r w:rsidRPr="00CC021C">
        <w:rPr>
          <w:lang w:val="es-ES_tradnl"/>
        </w:rPr>
        <w:t>/</w:t>
      </w:r>
      <w:proofErr w:type="spellStart"/>
      <w:r w:rsidRPr="00CC021C">
        <w:rPr>
          <w:lang w:val="es-ES_tradnl"/>
        </w:rPr>
        <w:t>ExCom</w:t>
      </w:r>
      <w:proofErr w:type="spellEnd"/>
      <w:r w:rsidRPr="00CC021C">
        <w:rPr>
          <w:lang w:val="es-ES_tradnl"/>
        </w:rPr>
        <w:t>/86/90;</w:t>
      </w:r>
    </w:p>
    <w:p w14:paraId="5610CF0C" w14:textId="2A51F9D9" w:rsidR="00685CE4" w:rsidRDefault="008569CA" w:rsidP="00E76FC7">
      <w:pPr>
        <w:pStyle w:val="Heading2"/>
        <w:rPr>
          <w:lang w:val="es-ES_tradnl"/>
        </w:rPr>
      </w:pPr>
      <w:r w:rsidRPr="00CC021C">
        <w:rPr>
          <w:lang w:val="es-ES_tradnl"/>
        </w:rPr>
        <w:t xml:space="preserve">Solicitar a los organismos bilaterales y de ejecución colaborar con </w:t>
      </w:r>
      <w:r>
        <w:rPr>
          <w:lang w:val="es-ES_tradnl"/>
        </w:rPr>
        <w:t>los</w:t>
      </w:r>
      <w:r w:rsidRPr="00CC021C">
        <w:rPr>
          <w:lang w:val="es-ES_tradnl"/>
        </w:rPr>
        <w:t xml:space="preserve"> países del artículo 5 que deseen elaborar estrategia</w:t>
      </w:r>
      <w:r>
        <w:rPr>
          <w:lang w:val="es-ES_tradnl"/>
        </w:rPr>
        <w:t>s</w:t>
      </w:r>
      <w:r w:rsidRPr="00CC021C">
        <w:rPr>
          <w:lang w:val="es-ES_tradnl"/>
        </w:rPr>
        <w:t xml:space="preserve"> de gestión ecológica de sustancias controladas de desecho </w:t>
      </w:r>
      <w:r>
        <w:rPr>
          <w:lang w:val="es-ES_tradnl"/>
        </w:rPr>
        <w:t>para</w:t>
      </w:r>
      <w:r w:rsidRPr="00CC021C">
        <w:rPr>
          <w:lang w:val="es-ES_tradnl"/>
        </w:rPr>
        <w:t xml:space="preserve"> integrarla</w:t>
      </w:r>
      <w:r>
        <w:rPr>
          <w:lang w:val="es-ES_tradnl"/>
        </w:rPr>
        <w:t>s</w:t>
      </w:r>
      <w:r w:rsidRPr="00CC021C">
        <w:rPr>
          <w:lang w:val="es-ES_tradnl"/>
        </w:rPr>
        <w:t xml:space="preserve"> a los planes sectoriales de servicio técnico en ejecución; y</w:t>
      </w:r>
    </w:p>
    <w:p w14:paraId="25EABAB9" w14:textId="5BA1BFE7" w:rsidR="00E76FC7" w:rsidRPr="00E76FC7" w:rsidRDefault="00E76FC7" w:rsidP="00C94466">
      <w:pPr>
        <w:pStyle w:val="Heading2"/>
        <w:rPr>
          <w:lang w:val="es-ES_tradnl"/>
        </w:rPr>
      </w:pPr>
      <w:r w:rsidRPr="00E76FC7">
        <w:rPr>
          <w:lang w:val="es-ES_tradnl"/>
        </w:rPr>
        <w:t>Continuar las deliberaciones sobre formas de llevar a la práctica el párrafo 24 de la decisión XXVIII/2 en el marco de la discusión de los parámetros del costo de reducir los HFC en países del artículo 5 a la luz del documento UNEP/</w:t>
      </w:r>
      <w:proofErr w:type="spellStart"/>
      <w:r w:rsidRPr="00E76FC7">
        <w:rPr>
          <w:lang w:val="es-ES_tradnl"/>
        </w:rPr>
        <w:t>OzL.Pro</w:t>
      </w:r>
      <w:proofErr w:type="spellEnd"/>
      <w:r w:rsidRPr="00E76FC7">
        <w:rPr>
          <w:lang w:val="es-ES_tradnl"/>
        </w:rPr>
        <w:t>/</w:t>
      </w:r>
      <w:proofErr w:type="spellStart"/>
      <w:r w:rsidRPr="00E76FC7">
        <w:rPr>
          <w:lang w:val="es-ES_tradnl"/>
        </w:rPr>
        <w:t>ExCom</w:t>
      </w:r>
      <w:proofErr w:type="spellEnd"/>
      <w:r w:rsidRPr="00E76FC7">
        <w:rPr>
          <w:lang w:val="es-ES_tradnl"/>
        </w:rPr>
        <w:t>/8</w:t>
      </w:r>
      <w:r w:rsidR="00C94466">
        <w:rPr>
          <w:lang w:val="es-ES_tradnl"/>
        </w:rPr>
        <w:t>7</w:t>
      </w:r>
      <w:r w:rsidRPr="00E76FC7">
        <w:rPr>
          <w:lang w:val="es-ES_tradnl"/>
        </w:rPr>
        <w:t>/</w:t>
      </w:r>
      <w:r w:rsidR="00C94466">
        <w:rPr>
          <w:lang w:val="es-ES_tradnl"/>
        </w:rPr>
        <w:t>44</w:t>
      </w:r>
      <w:r w:rsidRPr="00E76FC7">
        <w:rPr>
          <w:lang w:val="es-ES_tradnl"/>
        </w:rPr>
        <w:t>.</w:t>
      </w:r>
    </w:p>
    <w:p w14:paraId="7A84133F" w14:textId="77777777" w:rsidR="006F4ADC" w:rsidRPr="00473080" w:rsidRDefault="006F4ADC">
      <w:pPr>
        <w:jc w:val="left"/>
        <w:rPr>
          <w:lang w:val="es-AR"/>
        </w:rPr>
      </w:pPr>
      <w:r w:rsidRPr="00473080">
        <w:rPr>
          <w:lang w:val="es-AR"/>
        </w:rPr>
        <w:br w:type="page"/>
      </w:r>
    </w:p>
    <w:p w14:paraId="37E34489" w14:textId="77777777" w:rsidR="006F4ADC" w:rsidRPr="00473080" w:rsidRDefault="006F4ADC" w:rsidP="006F4ADC">
      <w:pPr>
        <w:rPr>
          <w:lang w:val="es-AR"/>
        </w:rPr>
        <w:sectPr w:rsidR="006F4ADC" w:rsidRPr="00473080" w:rsidSect="008962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cols w:space="720"/>
          <w:titlePg/>
        </w:sectPr>
      </w:pPr>
    </w:p>
    <w:p w14:paraId="615CDA32" w14:textId="77777777" w:rsidR="005304B4" w:rsidRPr="00CC021C" w:rsidRDefault="005304B4" w:rsidP="005304B4">
      <w:pPr>
        <w:widowControl w:val="0"/>
        <w:jc w:val="center"/>
        <w:rPr>
          <w:lang w:val="es-ES_tradnl"/>
        </w:rPr>
      </w:pPr>
      <w:r w:rsidRPr="00CC021C">
        <w:rPr>
          <w:b/>
          <w:lang w:val="es-ES_tradnl"/>
        </w:rPr>
        <w:lastRenderedPageBreak/>
        <w:t>Anexo I</w:t>
      </w:r>
    </w:p>
    <w:p w14:paraId="422B8BA7" w14:textId="77777777" w:rsidR="005304B4" w:rsidRPr="00CC021C" w:rsidRDefault="005304B4" w:rsidP="005304B4">
      <w:pPr>
        <w:widowControl w:val="0"/>
        <w:jc w:val="center"/>
        <w:rPr>
          <w:lang w:val="es-ES_tradnl"/>
        </w:rPr>
      </w:pPr>
    </w:p>
    <w:p w14:paraId="1B995731" w14:textId="77777777" w:rsidR="005304B4" w:rsidRPr="00CC021C" w:rsidRDefault="005304B4" w:rsidP="005304B4">
      <w:pPr>
        <w:widowControl w:val="0"/>
        <w:jc w:val="center"/>
        <w:rPr>
          <w:b/>
          <w:caps/>
          <w:lang w:val="es-ES_tradnl"/>
        </w:rPr>
      </w:pPr>
      <w:r w:rsidRPr="00CC021C">
        <w:rPr>
          <w:b/>
          <w:caps/>
          <w:lang w:val="es-ES_tradnl"/>
        </w:rPr>
        <w:t>CUADRO GENERAL de los PROYECTOS PILOTo DE ELIMINACIÓN de SAO</w:t>
      </w:r>
    </w:p>
    <w:p w14:paraId="64B2BE40" w14:textId="77777777" w:rsidR="005304B4" w:rsidRPr="00CC021C" w:rsidRDefault="005304B4" w:rsidP="005304B4">
      <w:pPr>
        <w:widowControl w:val="0"/>
        <w:jc w:val="left"/>
        <w:rPr>
          <w:lang w:val="es-ES_tradnl"/>
        </w:rPr>
      </w:pPr>
    </w:p>
    <w:p w14:paraId="38399A15" w14:textId="6D0CAF43" w:rsidR="005304B4" w:rsidRPr="00CC021C" w:rsidRDefault="005304B4" w:rsidP="005304B4">
      <w:pPr>
        <w:pStyle w:val="Heading1"/>
        <w:numPr>
          <w:ilvl w:val="0"/>
          <w:numId w:val="21"/>
        </w:numPr>
        <w:rPr>
          <w:rFonts w:eastAsia="Calibri"/>
          <w:lang w:val="es-ES_tradnl"/>
        </w:rPr>
      </w:pPr>
      <w:r w:rsidRPr="00CC021C">
        <w:rPr>
          <w:rFonts w:eastAsia="Calibri"/>
          <w:lang w:val="es-ES_tradnl"/>
        </w:rPr>
        <w:t>En la 57ª reunión</w:t>
      </w:r>
      <w:r>
        <w:rPr>
          <w:rFonts w:eastAsia="Calibri"/>
          <w:lang w:val="es-ES_tradnl"/>
        </w:rPr>
        <w:t xml:space="preserve">, </w:t>
      </w:r>
      <w:r w:rsidRPr="00CC021C">
        <w:rPr>
          <w:rFonts w:eastAsia="Calibri"/>
          <w:lang w:val="es-ES_tradnl"/>
        </w:rPr>
        <w:t>el Comité Ejecutivo acordó estudiar proyectos piloto de eliminación de SAO que dieran respuesta a la decisión XX/7</w:t>
      </w:r>
      <w:r w:rsidRPr="00CC021C">
        <w:rPr>
          <w:rStyle w:val="FootnoteReference"/>
          <w:rFonts w:eastAsia="Calibri"/>
          <w:lang w:val="es-ES_tradnl"/>
        </w:rPr>
        <w:footnoteReference w:id="16"/>
      </w:r>
      <w:r w:rsidRPr="00CC021C">
        <w:rPr>
          <w:rFonts w:eastAsia="Calibri"/>
          <w:lang w:val="es-ES_tradnl"/>
        </w:rPr>
        <w:t xml:space="preserve"> de la Reunión de las Partes, la que especificaba que </w:t>
      </w:r>
      <w:r>
        <w:rPr>
          <w:rFonts w:eastAsia="Calibri"/>
          <w:lang w:val="es-ES_tradnl"/>
        </w:rPr>
        <w:t xml:space="preserve">tales proyectos debían </w:t>
      </w:r>
      <w:r w:rsidRPr="00CC021C">
        <w:rPr>
          <w:rFonts w:eastAsia="Calibri"/>
          <w:lang w:val="es-ES_tradnl"/>
        </w:rPr>
        <w:t xml:space="preserve">abarcar el acopio, transporte, almacenamiento y destrucción de SAO, con énfasis en depósitos </w:t>
      </w:r>
      <w:r w:rsidR="000D53C9">
        <w:rPr>
          <w:rFonts w:eastAsia="Calibri"/>
          <w:lang w:val="es-ES_tradnl"/>
        </w:rPr>
        <w:t>de</w:t>
      </w:r>
      <w:r w:rsidRPr="00CC021C">
        <w:rPr>
          <w:rFonts w:eastAsia="Calibri"/>
          <w:lang w:val="es-ES_tradnl"/>
        </w:rPr>
        <w:t xml:space="preserve"> alto potencial de calentamiento </w:t>
      </w:r>
      <w:r>
        <w:rPr>
          <w:rFonts w:eastAsia="Calibri"/>
          <w:lang w:val="es-ES_tradnl"/>
        </w:rPr>
        <w:t xml:space="preserve">atmosférico </w:t>
      </w:r>
      <w:r w:rsidRPr="00CC021C">
        <w:rPr>
          <w:rFonts w:eastAsia="Calibri"/>
          <w:lang w:val="es-ES_tradnl"/>
        </w:rPr>
        <w:t xml:space="preserve">en una muestra representativa de </w:t>
      </w:r>
      <w:r w:rsidR="00DD5302">
        <w:rPr>
          <w:rFonts w:eastAsia="Calibri"/>
          <w:lang w:val="es-ES_tradnl"/>
        </w:rPr>
        <w:t xml:space="preserve">las </w:t>
      </w:r>
      <w:r w:rsidRPr="00CC021C">
        <w:rPr>
          <w:rFonts w:eastAsia="Calibri"/>
          <w:lang w:val="es-ES_tradnl"/>
        </w:rPr>
        <w:t xml:space="preserve">regiones y países del artículo 5. La decisión señalaba además que </w:t>
      </w:r>
      <w:r w:rsidR="00F9620D">
        <w:rPr>
          <w:rFonts w:eastAsia="Calibri"/>
          <w:lang w:val="es-ES_tradnl"/>
        </w:rPr>
        <w:t>los</w:t>
      </w:r>
      <w:r w:rsidRPr="00CC021C">
        <w:rPr>
          <w:rFonts w:eastAsia="Calibri"/>
          <w:lang w:val="es-ES_tradnl"/>
        </w:rPr>
        <w:t xml:space="preserve"> proyectos debían ser factibles e incluir métodos de cofinanciamiento (decisión 57/6).</w:t>
      </w:r>
    </w:p>
    <w:p w14:paraId="14D8E2A3" w14:textId="77777777" w:rsidR="005304B4" w:rsidRPr="00CC021C" w:rsidRDefault="005304B4" w:rsidP="005304B4">
      <w:pPr>
        <w:pStyle w:val="Heading1"/>
        <w:rPr>
          <w:rFonts w:eastAsia="Calibri"/>
          <w:lang w:val="es-ES_tradnl"/>
        </w:rPr>
      </w:pPr>
      <w:r w:rsidRPr="00CC021C">
        <w:rPr>
          <w:rFonts w:eastAsia="Calibri"/>
          <w:lang w:val="es-ES_tradnl"/>
        </w:rPr>
        <w:t xml:space="preserve">En la 58ª reunión el Comité Ejecutivo adoptó pautas provisorias para el financiamiento de proyectos piloto de eliminación de SAO (decisión 58/19). Los fondos para </w:t>
      </w:r>
      <w:r>
        <w:rPr>
          <w:rFonts w:eastAsia="Calibri"/>
          <w:lang w:val="es-ES_tradnl"/>
        </w:rPr>
        <w:t>elaborar</w:t>
      </w:r>
      <w:r w:rsidRPr="00CC021C">
        <w:rPr>
          <w:rFonts w:eastAsia="Calibri"/>
          <w:lang w:val="es-ES_tradnl"/>
        </w:rPr>
        <w:t xml:space="preserve"> </w:t>
      </w:r>
      <w:r>
        <w:rPr>
          <w:rFonts w:eastAsia="Calibri"/>
          <w:lang w:val="es-ES_tradnl"/>
        </w:rPr>
        <w:t xml:space="preserve">las respectivas </w:t>
      </w:r>
      <w:r w:rsidRPr="00CC021C">
        <w:rPr>
          <w:rFonts w:eastAsia="Calibri"/>
          <w:lang w:val="es-ES_tradnl"/>
        </w:rPr>
        <w:t xml:space="preserve">propuestas se </w:t>
      </w:r>
      <w:r>
        <w:rPr>
          <w:rFonts w:eastAsia="Calibri"/>
          <w:lang w:val="es-ES_tradnl"/>
        </w:rPr>
        <w:t xml:space="preserve">estaban aprobando desde </w:t>
      </w:r>
      <w:r w:rsidRPr="00CC021C">
        <w:rPr>
          <w:rFonts w:eastAsia="Calibri"/>
          <w:lang w:val="es-ES_tradnl"/>
        </w:rPr>
        <w:t>la 54ª reunión. Durante la 63ª reunión, y conforme a la decisión XXI/2 (decisión 63/5 c)</w:t>
      </w:r>
      <w:r w:rsidRPr="00CC021C">
        <w:rPr>
          <w:rStyle w:val="FootnoteReference"/>
          <w:rFonts w:eastAsia="Calibri"/>
          <w:lang w:val="es-ES_tradnl"/>
        </w:rPr>
        <w:footnoteReference w:id="17"/>
      </w:r>
      <w:r w:rsidRPr="00CC021C">
        <w:rPr>
          <w:rFonts w:eastAsia="Calibri"/>
          <w:lang w:val="es-ES_tradnl"/>
        </w:rPr>
        <w:t>), el Comité decidió fijar un plazo para la destrucción de SAO en países de bajo consumo.</w:t>
      </w:r>
    </w:p>
    <w:p w14:paraId="5F7B33DF" w14:textId="6AA375AF" w:rsidR="005304B4" w:rsidRPr="00CC021C" w:rsidRDefault="005304B4" w:rsidP="005304B4">
      <w:pPr>
        <w:pStyle w:val="Heading1"/>
        <w:widowControl w:val="0"/>
        <w:rPr>
          <w:lang w:val="es-ES_tradnl"/>
        </w:rPr>
      </w:pPr>
      <w:r w:rsidRPr="00CC021C">
        <w:rPr>
          <w:lang w:val="es-ES_tradnl"/>
        </w:rPr>
        <w:t xml:space="preserve">Entre la 54ª y 73ª reuniones, el Comité Ejecutivo aprobó </w:t>
      </w:r>
      <w:r w:rsidRPr="0071560E">
        <w:rPr>
          <w:lang w:val="es-ES_tradnl"/>
        </w:rPr>
        <w:t xml:space="preserve">un total de 11.528.052 $EUA </w:t>
      </w:r>
      <w:r w:rsidRPr="00CC021C">
        <w:rPr>
          <w:lang w:val="es-ES_tradnl"/>
        </w:rPr>
        <w:t xml:space="preserve">para </w:t>
      </w:r>
      <w:r w:rsidR="001D0FC8">
        <w:rPr>
          <w:lang w:val="es-ES_tradnl"/>
        </w:rPr>
        <w:t>la preparación de 16 propuestas. Esto</w:t>
      </w:r>
      <w:r w:rsidR="00F835CE">
        <w:rPr>
          <w:lang w:val="es-ES_tradnl"/>
        </w:rPr>
        <w:t xml:space="preserve"> se tradujo</w:t>
      </w:r>
      <w:r w:rsidRPr="00CC021C">
        <w:rPr>
          <w:lang w:val="es-ES_tradnl"/>
        </w:rPr>
        <w:t xml:space="preserve"> en 11 proyectos piloto de gestión y eliminación de SAO en otros tantos países</w:t>
      </w:r>
      <w:r>
        <w:rPr>
          <w:lang w:val="es-ES_tradnl"/>
        </w:rPr>
        <w:t xml:space="preserve">, más </w:t>
      </w:r>
      <w:r w:rsidRPr="00CC021C">
        <w:rPr>
          <w:lang w:val="es-ES_tradnl"/>
        </w:rPr>
        <w:t>dos proyectos regionales en Asia-P</w:t>
      </w:r>
      <w:r>
        <w:rPr>
          <w:lang w:val="es-ES_tradnl"/>
        </w:rPr>
        <w:t>acífico y Europa y Asia Central</w:t>
      </w:r>
      <w:r w:rsidRPr="00CC021C">
        <w:rPr>
          <w:lang w:val="es-ES_tradnl"/>
        </w:rPr>
        <w:t xml:space="preserve"> y uno de asistencia </w:t>
      </w:r>
      <w:r>
        <w:rPr>
          <w:lang w:val="es-ES_tradnl"/>
        </w:rPr>
        <w:t>técnica</w:t>
      </w:r>
      <w:r w:rsidRPr="00CC021C">
        <w:rPr>
          <w:lang w:val="es-ES_tradnl"/>
        </w:rPr>
        <w:t xml:space="preserve">. En </w:t>
      </w:r>
      <w:r>
        <w:rPr>
          <w:lang w:val="es-ES_tradnl"/>
        </w:rPr>
        <w:t>el caso de un país y una región</w:t>
      </w:r>
      <w:r w:rsidR="0068166C">
        <w:rPr>
          <w:lang w:val="es-ES_tradnl"/>
        </w:rPr>
        <w:t>,</w:t>
      </w:r>
      <w:r>
        <w:rPr>
          <w:lang w:val="es-ES_tradnl"/>
        </w:rPr>
        <w:t xml:space="preserve"> </w:t>
      </w:r>
      <w:r w:rsidR="009938E4">
        <w:rPr>
          <w:lang w:val="es-ES_tradnl"/>
        </w:rPr>
        <w:t xml:space="preserve">los fondos </w:t>
      </w:r>
      <w:r w:rsidRPr="00CC021C">
        <w:rPr>
          <w:lang w:val="es-ES_tradnl"/>
        </w:rPr>
        <w:t>otorgado</w:t>
      </w:r>
      <w:r w:rsidR="009938E4">
        <w:rPr>
          <w:lang w:val="es-ES_tradnl"/>
        </w:rPr>
        <w:t>s</w:t>
      </w:r>
      <w:r w:rsidRPr="00CC021C">
        <w:rPr>
          <w:lang w:val="es-ES_tradnl"/>
        </w:rPr>
        <w:t xml:space="preserve"> no </w:t>
      </w:r>
      <w:r w:rsidR="004B58BE">
        <w:rPr>
          <w:lang w:val="es-ES_tradnl"/>
        </w:rPr>
        <w:t xml:space="preserve">generaron </w:t>
      </w:r>
      <w:r w:rsidRPr="00CC021C">
        <w:rPr>
          <w:lang w:val="es-ES_tradnl"/>
        </w:rPr>
        <w:t xml:space="preserve">proyectos factibles, </w:t>
      </w:r>
      <w:r>
        <w:rPr>
          <w:lang w:val="es-ES_tradnl"/>
        </w:rPr>
        <w:t>por lo que se procedió a su cancelación</w:t>
      </w:r>
      <w:r w:rsidRPr="00CC021C">
        <w:rPr>
          <w:lang w:val="es-ES_tradnl"/>
        </w:rPr>
        <w:t>.</w:t>
      </w:r>
      <w:r w:rsidRPr="00CC021C">
        <w:rPr>
          <w:rStyle w:val="FootnoteReference"/>
          <w:lang w:val="es-ES_tradnl"/>
        </w:rPr>
        <w:footnoteReference w:id="18"/>
      </w:r>
      <w:r w:rsidRPr="00CC021C">
        <w:rPr>
          <w:lang w:val="es-ES_tradnl"/>
        </w:rPr>
        <w:t xml:space="preserve"> El Comité aprobó además tres programas de asistencia técnica (Nepal, estrategia regional para el África</w:t>
      </w:r>
      <w:r w:rsidRPr="00CC021C">
        <w:rPr>
          <w:rStyle w:val="FootnoteReference"/>
          <w:lang w:val="es-ES_tradnl"/>
        </w:rPr>
        <w:footnoteReference w:id="19"/>
      </w:r>
      <w:r w:rsidRPr="00CC021C">
        <w:rPr>
          <w:lang w:val="es-ES_tradnl"/>
        </w:rPr>
        <w:t xml:space="preserve"> y un proyecto global</w:t>
      </w:r>
      <w:r w:rsidR="00257CE2">
        <w:rPr>
          <w:lang w:val="es-ES_tradnl"/>
        </w:rPr>
        <w:t>)</w:t>
      </w:r>
      <w:r w:rsidRPr="00CC021C">
        <w:rPr>
          <w:rStyle w:val="FootnoteReference"/>
          <w:lang w:val="es-ES_tradnl"/>
        </w:rPr>
        <w:footnoteReference w:id="20"/>
      </w:r>
      <w:r w:rsidRPr="00CC021C">
        <w:rPr>
          <w:lang w:val="es-ES_tradnl"/>
        </w:rPr>
        <w:t xml:space="preserve"> que generaron un total de 12 proyectos aprobados, según se muestra en el Cuadro 1. Los fondos se aprobaron con arreglo a la decisión 58/19 sobre pautas provisorias para proyectos de eliminación de desechos de SAO.</w:t>
      </w:r>
    </w:p>
    <w:p w14:paraId="1481D5BF" w14:textId="77777777" w:rsidR="005304B4" w:rsidRPr="00CC021C" w:rsidRDefault="005304B4" w:rsidP="005304B4">
      <w:pPr>
        <w:widowControl w:val="0"/>
        <w:rPr>
          <w:b/>
          <w:lang w:val="es-ES_tradnl"/>
        </w:rPr>
      </w:pPr>
      <w:r w:rsidRPr="00CC021C">
        <w:rPr>
          <w:b/>
          <w:lang w:val="es-ES_tradnl"/>
        </w:rPr>
        <w:t>Cuadro 1. Proyectos piloto de eliminación de SAO aprobados</w:t>
      </w:r>
    </w:p>
    <w:tbl>
      <w:tblPr>
        <w:tblStyle w:val="TableGrid"/>
        <w:tblW w:w="5000" w:type="pct"/>
        <w:tblLook w:val="04A0" w:firstRow="1" w:lastRow="0" w:firstColumn="1" w:lastColumn="0" w:noHBand="0" w:noVBand="1"/>
      </w:tblPr>
      <w:tblGrid>
        <w:gridCol w:w="1726"/>
        <w:gridCol w:w="2254"/>
        <w:gridCol w:w="2248"/>
        <w:gridCol w:w="1620"/>
        <w:gridCol w:w="1728"/>
      </w:tblGrid>
      <w:tr w:rsidR="005304B4" w:rsidRPr="00CC021C" w14:paraId="391624EC" w14:textId="77777777" w:rsidTr="0015271E">
        <w:trPr>
          <w:tblHeader/>
        </w:trPr>
        <w:tc>
          <w:tcPr>
            <w:tcW w:w="901" w:type="pct"/>
          </w:tcPr>
          <w:p w14:paraId="53F1AACC" w14:textId="77777777" w:rsidR="005304B4" w:rsidRPr="00CC021C" w:rsidRDefault="005304B4" w:rsidP="0015271E">
            <w:pPr>
              <w:widowControl w:val="0"/>
              <w:jc w:val="left"/>
              <w:rPr>
                <w:b/>
                <w:sz w:val="21"/>
                <w:szCs w:val="21"/>
                <w:lang w:val="es-ES_tradnl"/>
              </w:rPr>
            </w:pPr>
            <w:r w:rsidRPr="00CC021C">
              <w:rPr>
                <w:b/>
                <w:sz w:val="21"/>
                <w:szCs w:val="21"/>
                <w:lang w:val="es-ES_tradnl"/>
              </w:rPr>
              <w:t>País</w:t>
            </w:r>
          </w:p>
        </w:tc>
        <w:tc>
          <w:tcPr>
            <w:tcW w:w="1177" w:type="pct"/>
          </w:tcPr>
          <w:p w14:paraId="7932269A" w14:textId="77777777" w:rsidR="005304B4" w:rsidRPr="00CC021C" w:rsidRDefault="005304B4" w:rsidP="0015271E">
            <w:pPr>
              <w:widowControl w:val="0"/>
              <w:jc w:val="center"/>
              <w:rPr>
                <w:b/>
                <w:sz w:val="21"/>
                <w:szCs w:val="21"/>
                <w:lang w:val="es-ES_tradnl"/>
              </w:rPr>
            </w:pPr>
            <w:r w:rsidRPr="00CC021C">
              <w:rPr>
                <w:b/>
                <w:sz w:val="21"/>
                <w:szCs w:val="21"/>
                <w:lang w:val="es-ES_tradnl"/>
              </w:rPr>
              <w:t>Región</w:t>
            </w:r>
          </w:p>
        </w:tc>
        <w:tc>
          <w:tcPr>
            <w:tcW w:w="1174" w:type="pct"/>
          </w:tcPr>
          <w:p w14:paraId="13FFE1A0" w14:textId="77777777" w:rsidR="005304B4" w:rsidRPr="00CC021C" w:rsidRDefault="005304B4" w:rsidP="0015271E">
            <w:pPr>
              <w:widowControl w:val="0"/>
              <w:jc w:val="center"/>
              <w:rPr>
                <w:b/>
                <w:sz w:val="21"/>
                <w:szCs w:val="21"/>
                <w:lang w:val="es-ES_tradnl"/>
              </w:rPr>
            </w:pPr>
            <w:r w:rsidRPr="00CC021C">
              <w:rPr>
                <w:b/>
                <w:sz w:val="21"/>
                <w:szCs w:val="21"/>
                <w:lang w:val="es-ES_tradnl"/>
              </w:rPr>
              <w:t>Organismo</w:t>
            </w:r>
          </w:p>
        </w:tc>
        <w:tc>
          <w:tcPr>
            <w:tcW w:w="846" w:type="pct"/>
          </w:tcPr>
          <w:p w14:paraId="5A7F7E61" w14:textId="77777777" w:rsidR="005304B4" w:rsidRPr="00CC021C" w:rsidRDefault="005304B4" w:rsidP="0015271E">
            <w:pPr>
              <w:widowControl w:val="0"/>
              <w:jc w:val="center"/>
              <w:rPr>
                <w:b/>
                <w:sz w:val="21"/>
                <w:szCs w:val="21"/>
                <w:lang w:val="es-ES_tradnl"/>
              </w:rPr>
            </w:pPr>
            <w:r w:rsidRPr="00CC021C">
              <w:rPr>
                <w:b/>
                <w:sz w:val="21"/>
                <w:szCs w:val="21"/>
                <w:lang w:val="es-ES_tradnl"/>
              </w:rPr>
              <w:t>Reunión Nº</w:t>
            </w:r>
          </w:p>
        </w:tc>
        <w:tc>
          <w:tcPr>
            <w:tcW w:w="901" w:type="pct"/>
          </w:tcPr>
          <w:p w14:paraId="68204579" w14:textId="77777777" w:rsidR="005304B4" w:rsidRPr="00CC021C" w:rsidRDefault="005304B4" w:rsidP="0015271E">
            <w:pPr>
              <w:widowControl w:val="0"/>
              <w:jc w:val="center"/>
              <w:rPr>
                <w:b/>
                <w:sz w:val="21"/>
                <w:szCs w:val="21"/>
                <w:lang w:val="es-ES_tradnl"/>
              </w:rPr>
            </w:pPr>
            <w:r w:rsidRPr="00CC021C">
              <w:rPr>
                <w:b/>
                <w:sz w:val="21"/>
                <w:szCs w:val="21"/>
                <w:lang w:val="es-ES_tradnl"/>
              </w:rPr>
              <w:t>Fondos ($EUA)</w:t>
            </w:r>
          </w:p>
        </w:tc>
      </w:tr>
      <w:tr w:rsidR="005304B4" w:rsidRPr="00BB1E59" w14:paraId="2C5C65D7" w14:textId="77777777" w:rsidTr="0015271E">
        <w:tc>
          <w:tcPr>
            <w:tcW w:w="5000" w:type="pct"/>
            <w:gridSpan w:val="5"/>
          </w:tcPr>
          <w:p w14:paraId="21935624" w14:textId="77777777" w:rsidR="005304B4" w:rsidRPr="00CC021C" w:rsidRDefault="005304B4" w:rsidP="0015271E">
            <w:pPr>
              <w:widowControl w:val="0"/>
              <w:jc w:val="left"/>
              <w:rPr>
                <w:i/>
                <w:sz w:val="21"/>
                <w:szCs w:val="21"/>
                <w:lang w:val="es-ES_tradnl"/>
              </w:rPr>
            </w:pPr>
            <w:r w:rsidRPr="00CC021C">
              <w:rPr>
                <w:i/>
                <w:sz w:val="21"/>
                <w:szCs w:val="21"/>
                <w:lang w:val="es-ES_tradnl"/>
              </w:rPr>
              <w:t>Aprobaciones para la preparación de proyectos piloto de eliminación de SAO</w:t>
            </w:r>
          </w:p>
        </w:tc>
      </w:tr>
      <w:tr w:rsidR="005304B4" w:rsidRPr="00CC021C" w14:paraId="3EC64BD3" w14:textId="77777777" w:rsidTr="0015271E">
        <w:tc>
          <w:tcPr>
            <w:tcW w:w="901" w:type="pct"/>
          </w:tcPr>
          <w:p w14:paraId="6FBBBCDF"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tcPr>
          <w:p w14:paraId="1049BA11"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7773C5CF"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2F7899C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40B0194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12F167D9" w14:textId="77777777" w:rsidTr="0015271E">
        <w:tc>
          <w:tcPr>
            <w:tcW w:w="901" w:type="pct"/>
          </w:tcPr>
          <w:p w14:paraId="5857BCBC" w14:textId="0D4ED897" w:rsidR="005304B4" w:rsidRPr="00CC021C" w:rsidRDefault="005304B4" w:rsidP="0015271E">
            <w:pPr>
              <w:widowControl w:val="0"/>
              <w:rPr>
                <w:sz w:val="21"/>
                <w:szCs w:val="21"/>
                <w:lang w:val="es-ES_tradnl"/>
              </w:rPr>
            </w:pPr>
            <w:r w:rsidRPr="00CC021C">
              <w:rPr>
                <w:sz w:val="21"/>
                <w:szCs w:val="21"/>
                <w:lang w:val="es-ES_tradnl"/>
              </w:rPr>
              <w:t>Región</w:t>
            </w:r>
            <w:r w:rsidR="00792EFB">
              <w:rPr>
                <w:sz w:val="21"/>
                <w:szCs w:val="21"/>
                <w:lang w:val="es-ES_tradnl"/>
              </w:rPr>
              <w:t>:</w:t>
            </w:r>
          </w:p>
        </w:tc>
        <w:tc>
          <w:tcPr>
            <w:tcW w:w="1177" w:type="pct"/>
          </w:tcPr>
          <w:p w14:paraId="38F06565" w14:textId="77777777" w:rsidR="005304B4" w:rsidRPr="00CC021C" w:rsidRDefault="005304B4" w:rsidP="0015271E">
            <w:pPr>
              <w:widowControl w:val="0"/>
              <w:jc w:val="left"/>
              <w:rPr>
                <w:sz w:val="21"/>
                <w:szCs w:val="21"/>
                <w:lang w:val="es-ES_tradnl"/>
              </w:rPr>
            </w:pPr>
            <w:r w:rsidRPr="00CC021C">
              <w:rPr>
                <w:sz w:val="21"/>
                <w:szCs w:val="21"/>
                <w:lang w:val="es-ES_tradnl"/>
              </w:rPr>
              <w:t>Asia-Pacífico</w:t>
            </w:r>
          </w:p>
        </w:tc>
        <w:tc>
          <w:tcPr>
            <w:tcW w:w="1174" w:type="pct"/>
          </w:tcPr>
          <w:p w14:paraId="796E9926" w14:textId="77777777" w:rsidR="005304B4" w:rsidRPr="00CC021C" w:rsidRDefault="005304B4" w:rsidP="0015271E">
            <w:pPr>
              <w:widowControl w:val="0"/>
              <w:jc w:val="left"/>
              <w:rPr>
                <w:sz w:val="21"/>
                <w:szCs w:val="21"/>
                <w:lang w:val="es-ES_tradnl"/>
              </w:rPr>
            </w:pPr>
            <w:r w:rsidRPr="00CC021C">
              <w:rPr>
                <w:sz w:val="21"/>
                <w:szCs w:val="21"/>
                <w:lang w:val="es-ES_tradnl"/>
              </w:rPr>
              <w:t>Japón</w:t>
            </w:r>
          </w:p>
        </w:tc>
        <w:tc>
          <w:tcPr>
            <w:tcW w:w="846" w:type="pct"/>
            <w:vAlign w:val="center"/>
          </w:tcPr>
          <w:p w14:paraId="22F62F42" w14:textId="77777777" w:rsidR="005304B4" w:rsidRPr="00CC021C" w:rsidRDefault="005304B4" w:rsidP="0015271E">
            <w:pPr>
              <w:widowControl w:val="0"/>
              <w:jc w:val="center"/>
              <w:rPr>
                <w:sz w:val="21"/>
                <w:szCs w:val="21"/>
                <w:lang w:val="es-ES_tradnl"/>
              </w:rPr>
            </w:pPr>
            <w:r w:rsidRPr="00CC021C">
              <w:rPr>
                <w:sz w:val="21"/>
                <w:szCs w:val="21"/>
                <w:lang w:val="es-ES_tradnl"/>
              </w:rPr>
              <w:t>54</w:t>
            </w:r>
          </w:p>
        </w:tc>
        <w:tc>
          <w:tcPr>
            <w:tcW w:w="901" w:type="pct"/>
          </w:tcPr>
          <w:p w14:paraId="597FB28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0F9FE89F" w14:textId="77777777" w:rsidTr="0015271E">
        <w:tc>
          <w:tcPr>
            <w:tcW w:w="901" w:type="pct"/>
          </w:tcPr>
          <w:p w14:paraId="5229B225"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24A405C4"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437DFF41"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3B62C4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ECDFE4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36B5BF97" w14:textId="77777777" w:rsidTr="0015271E">
        <w:tc>
          <w:tcPr>
            <w:tcW w:w="901" w:type="pct"/>
          </w:tcPr>
          <w:p w14:paraId="04ABC98C"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4D5FB2A9"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6B55DD13"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80F2061"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575A1A74"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04605A0F" w14:textId="77777777" w:rsidTr="0015271E">
        <w:tc>
          <w:tcPr>
            <w:tcW w:w="901" w:type="pct"/>
          </w:tcPr>
          <w:p w14:paraId="7583C976"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tcPr>
          <w:p w14:paraId="5BD4AA41"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08945928"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3E2D0955"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60CBC56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2DD050E6" w14:textId="77777777" w:rsidTr="0015271E">
        <w:tc>
          <w:tcPr>
            <w:tcW w:w="901" w:type="pct"/>
          </w:tcPr>
          <w:p w14:paraId="7F6BA4EC"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5FA2E9C5" w14:textId="77777777" w:rsidR="005304B4" w:rsidRPr="00CC021C" w:rsidRDefault="005304B4" w:rsidP="0015271E">
            <w:pPr>
              <w:widowControl w:val="0"/>
              <w:jc w:val="left"/>
              <w:rPr>
                <w:sz w:val="21"/>
                <w:szCs w:val="21"/>
                <w:lang w:val="es-ES_tradnl"/>
              </w:rPr>
            </w:pPr>
            <w:r w:rsidRPr="00CC021C">
              <w:rPr>
                <w:sz w:val="21"/>
                <w:szCs w:val="21"/>
                <w:lang w:val="es-ES_tradnl"/>
              </w:rPr>
              <w:t xml:space="preserve">Caribe </w:t>
            </w:r>
          </w:p>
        </w:tc>
        <w:tc>
          <w:tcPr>
            <w:tcW w:w="1174" w:type="pct"/>
          </w:tcPr>
          <w:p w14:paraId="07EF041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77D5BF8"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1F3E22F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671B9DA4" w14:textId="77777777" w:rsidTr="0015271E">
        <w:tc>
          <w:tcPr>
            <w:tcW w:w="901" w:type="pct"/>
            <w:vMerge w:val="restart"/>
          </w:tcPr>
          <w:p w14:paraId="2BBC4200" w14:textId="77777777" w:rsidR="005304B4" w:rsidRPr="00CC021C" w:rsidRDefault="005304B4" w:rsidP="0015271E">
            <w:pPr>
              <w:widowControl w:val="0"/>
              <w:rPr>
                <w:sz w:val="21"/>
                <w:szCs w:val="21"/>
                <w:lang w:val="es-ES_tradnl"/>
              </w:rPr>
            </w:pPr>
            <w:r w:rsidRPr="00CC021C">
              <w:rPr>
                <w:sz w:val="21"/>
                <w:szCs w:val="21"/>
                <w:lang w:val="es-ES_tradnl"/>
              </w:rPr>
              <w:lastRenderedPageBreak/>
              <w:t>Región:</w:t>
            </w:r>
          </w:p>
        </w:tc>
        <w:tc>
          <w:tcPr>
            <w:tcW w:w="1177" w:type="pct"/>
            <w:vMerge w:val="restart"/>
          </w:tcPr>
          <w:p w14:paraId="703CC78C"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66C045FC" w14:textId="77777777" w:rsidR="005304B4" w:rsidRPr="00CC021C" w:rsidRDefault="005304B4" w:rsidP="0015271E">
            <w:pPr>
              <w:widowControl w:val="0"/>
              <w:rPr>
                <w:sz w:val="21"/>
                <w:szCs w:val="21"/>
                <w:lang w:val="es-ES_tradnl"/>
              </w:rPr>
            </w:pPr>
            <w:r w:rsidRPr="00CC021C">
              <w:rPr>
                <w:sz w:val="21"/>
                <w:szCs w:val="21"/>
                <w:lang w:val="es-ES_tradnl"/>
              </w:rPr>
              <w:t>República Checa</w:t>
            </w:r>
          </w:p>
        </w:tc>
        <w:tc>
          <w:tcPr>
            <w:tcW w:w="846" w:type="pct"/>
            <w:vAlign w:val="center"/>
          </w:tcPr>
          <w:p w14:paraId="7949C5C3"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1E34B54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270AC61B" w14:textId="77777777" w:rsidTr="0015271E">
        <w:tc>
          <w:tcPr>
            <w:tcW w:w="901" w:type="pct"/>
            <w:vMerge/>
          </w:tcPr>
          <w:p w14:paraId="297B7A8A" w14:textId="77777777" w:rsidR="005304B4" w:rsidRPr="00CC021C" w:rsidRDefault="005304B4" w:rsidP="0015271E">
            <w:pPr>
              <w:widowControl w:val="0"/>
              <w:rPr>
                <w:sz w:val="21"/>
                <w:szCs w:val="21"/>
                <w:lang w:val="es-ES_tradnl"/>
              </w:rPr>
            </w:pPr>
          </w:p>
        </w:tc>
        <w:tc>
          <w:tcPr>
            <w:tcW w:w="1177" w:type="pct"/>
            <w:vMerge/>
          </w:tcPr>
          <w:p w14:paraId="0118D16F" w14:textId="77777777" w:rsidR="005304B4" w:rsidRPr="00CC021C" w:rsidRDefault="005304B4" w:rsidP="0015271E">
            <w:pPr>
              <w:widowControl w:val="0"/>
              <w:rPr>
                <w:sz w:val="21"/>
                <w:szCs w:val="21"/>
                <w:lang w:val="es-ES_tradnl"/>
              </w:rPr>
            </w:pPr>
          </w:p>
        </w:tc>
        <w:tc>
          <w:tcPr>
            <w:tcW w:w="1174" w:type="pct"/>
          </w:tcPr>
          <w:p w14:paraId="302745E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6DB05ED7"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223359D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5C26FA0A" w14:textId="77777777" w:rsidTr="0015271E">
        <w:tc>
          <w:tcPr>
            <w:tcW w:w="901" w:type="pct"/>
          </w:tcPr>
          <w:p w14:paraId="635EBF57"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44DF5C06"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47DA2FD7"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186A26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3B62E63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7789875C" w14:textId="77777777" w:rsidTr="0015271E">
        <w:tc>
          <w:tcPr>
            <w:tcW w:w="901" w:type="pct"/>
          </w:tcPr>
          <w:p w14:paraId="5E532999"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376FB5DD"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53A0AC9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60AC7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76A3734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4BD4C076" w14:textId="77777777" w:rsidTr="0015271E">
        <w:tc>
          <w:tcPr>
            <w:tcW w:w="901" w:type="pct"/>
          </w:tcPr>
          <w:p w14:paraId="721AD346" w14:textId="77777777" w:rsidR="005304B4" w:rsidRPr="00CC021C" w:rsidRDefault="005304B4" w:rsidP="0015271E">
            <w:pPr>
              <w:widowControl w:val="0"/>
              <w:rPr>
                <w:sz w:val="21"/>
                <w:szCs w:val="21"/>
                <w:lang w:val="es-ES_tradnl"/>
              </w:rPr>
            </w:pPr>
            <w:r w:rsidRPr="00CC021C">
              <w:rPr>
                <w:sz w:val="21"/>
                <w:szCs w:val="21"/>
                <w:lang w:val="es-ES_tradnl"/>
              </w:rPr>
              <w:t>Indonesia</w:t>
            </w:r>
          </w:p>
        </w:tc>
        <w:tc>
          <w:tcPr>
            <w:tcW w:w="1177" w:type="pct"/>
          </w:tcPr>
          <w:p w14:paraId="0A281234"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3E4F0C6A"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799C08D5" w14:textId="77777777" w:rsidR="005304B4" w:rsidRPr="00CC021C" w:rsidRDefault="005304B4" w:rsidP="0015271E">
            <w:pPr>
              <w:widowControl w:val="0"/>
              <w:jc w:val="center"/>
              <w:rPr>
                <w:sz w:val="21"/>
                <w:szCs w:val="21"/>
                <w:lang w:val="es-ES_tradnl"/>
              </w:rPr>
            </w:pPr>
            <w:r w:rsidRPr="00CC021C">
              <w:rPr>
                <w:sz w:val="21"/>
                <w:szCs w:val="21"/>
                <w:lang w:val="es-ES_tradnl"/>
              </w:rPr>
              <w:t>64</w:t>
            </w:r>
          </w:p>
        </w:tc>
        <w:tc>
          <w:tcPr>
            <w:tcW w:w="901" w:type="pct"/>
          </w:tcPr>
          <w:p w14:paraId="720BDAC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6C0F5F61" w14:textId="77777777" w:rsidTr="0015271E">
        <w:tc>
          <w:tcPr>
            <w:tcW w:w="901" w:type="pct"/>
          </w:tcPr>
          <w:p w14:paraId="3BE84350" w14:textId="77777777" w:rsidR="005304B4" w:rsidRPr="00CC021C" w:rsidRDefault="005304B4" w:rsidP="0015271E">
            <w:pPr>
              <w:widowControl w:val="0"/>
              <w:rPr>
                <w:sz w:val="21"/>
                <w:szCs w:val="21"/>
                <w:lang w:val="es-ES_tradnl"/>
              </w:rPr>
            </w:pPr>
            <w:r w:rsidRPr="00CC021C">
              <w:rPr>
                <w:sz w:val="21"/>
                <w:szCs w:val="21"/>
                <w:lang w:val="es-ES_tradnl"/>
              </w:rPr>
              <w:t>India</w:t>
            </w:r>
          </w:p>
        </w:tc>
        <w:tc>
          <w:tcPr>
            <w:tcW w:w="1177" w:type="pct"/>
          </w:tcPr>
          <w:p w14:paraId="586B22BC"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21207BDD"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63C8088"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A1BEAE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76C9E46D" w14:textId="77777777" w:rsidTr="0015271E">
        <w:tc>
          <w:tcPr>
            <w:tcW w:w="901" w:type="pct"/>
          </w:tcPr>
          <w:p w14:paraId="24CB06AC"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1BCBC6D5" w14:textId="77777777" w:rsidR="005304B4" w:rsidRPr="00CC021C" w:rsidRDefault="005304B4" w:rsidP="0015271E">
            <w:pPr>
              <w:widowControl w:val="0"/>
              <w:jc w:val="left"/>
              <w:rPr>
                <w:sz w:val="21"/>
                <w:szCs w:val="21"/>
                <w:lang w:val="es-ES_tradnl"/>
              </w:rPr>
            </w:pPr>
            <w:r w:rsidRPr="00CC021C">
              <w:rPr>
                <w:sz w:val="21"/>
                <w:szCs w:val="21"/>
                <w:lang w:val="es-ES_tradnl"/>
              </w:rPr>
              <w:t>Asia Occidental</w:t>
            </w:r>
          </w:p>
        </w:tc>
        <w:tc>
          <w:tcPr>
            <w:tcW w:w="1174" w:type="pct"/>
          </w:tcPr>
          <w:p w14:paraId="7397A4C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1B9875F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42F2C7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0FFD7390" w14:textId="77777777" w:rsidTr="0015271E">
        <w:tc>
          <w:tcPr>
            <w:tcW w:w="901" w:type="pct"/>
            <w:vMerge w:val="restart"/>
          </w:tcPr>
          <w:p w14:paraId="3A4D3317"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3EADDF2F"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2F57E22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598B77A3"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56798C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352F0154" w14:textId="77777777" w:rsidTr="0015271E">
        <w:tc>
          <w:tcPr>
            <w:tcW w:w="901" w:type="pct"/>
            <w:vMerge/>
          </w:tcPr>
          <w:p w14:paraId="09470354" w14:textId="77777777" w:rsidR="005304B4" w:rsidRPr="00CC021C" w:rsidRDefault="005304B4" w:rsidP="0015271E">
            <w:pPr>
              <w:widowControl w:val="0"/>
              <w:rPr>
                <w:sz w:val="21"/>
                <w:szCs w:val="21"/>
                <w:lang w:val="es-ES_tradnl"/>
              </w:rPr>
            </w:pPr>
          </w:p>
        </w:tc>
        <w:tc>
          <w:tcPr>
            <w:tcW w:w="1177" w:type="pct"/>
            <w:vMerge/>
          </w:tcPr>
          <w:p w14:paraId="045760D8" w14:textId="77777777" w:rsidR="005304B4" w:rsidRPr="00CC021C" w:rsidRDefault="005304B4" w:rsidP="0015271E">
            <w:pPr>
              <w:widowControl w:val="0"/>
              <w:jc w:val="left"/>
              <w:rPr>
                <w:sz w:val="21"/>
                <w:szCs w:val="21"/>
                <w:lang w:val="es-ES_tradnl"/>
              </w:rPr>
            </w:pPr>
          </w:p>
        </w:tc>
        <w:tc>
          <w:tcPr>
            <w:tcW w:w="1174" w:type="pct"/>
          </w:tcPr>
          <w:p w14:paraId="272B0235"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38006686"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0269F02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511D2B2D" w14:textId="77777777" w:rsidTr="0015271E">
        <w:tc>
          <w:tcPr>
            <w:tcW w:w="901" w:type="pct"/>
          </w:tcPr>
          <w:p w14:paraId="6752C257"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6CF677BE"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465CA2B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6ADA4514"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5298F5D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CC021C" w14:paraId="39D9A36C" w14:textId="77777777" w:rsidTr="0015271E">
        <w:tc>
          <w:tcPr>
            <w:tcW w:w="901" w:type="pct"/>
          </w:tcPr>
          <w:p w14:paraId="670E3BE8" w14:textId="77777777" w:rsidR="005304B4" w:rsidRPr="00CC021C" w:rsidRDefault="005304B4" w:rsidP="0015271E">
            <w:pPr>
              <w:widowControl w:val="0"/>
              <w:rPr>
                <w:sz w:val="21"/>
                <w:szCs w:val="21"/>
                <w:lang w:val="es-ES_tradnl"/>
              </w:rPr>
            </w:pPr>
            <w:r w:rsidRPr="00CC021C">
              <w:rPr>
                <w:sz w:val="21"/>
                <w:szCs w:val="21"/>
                <w:lang w:val="es-ES_tradnl"/>
              </w:rPr>
              <w:t xml:space="preserve">Filipinas </w:t>
            </w:r>
          </w:p>
        </w:tc>
        <w:tc>
          <w:tcPr>
            <w:tcW w:w="1177" w:type="pct"/>
          </w:tcPr>
          <w:p w14:paraId="281D15F7"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7EE060AB"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00E98C51" w14:textId="77777777" w:rsidR="005304B4" w:rsidRPr="00CC021C" w:rsidRDefault="005304B4" w:rsidP="0015271E">
            <w:pPr>
              <w:widowControl w:val="0"/>
              <w:jc w:val="center"/>
              <w:rPr>
                <w:sz w:val="21"/>
                <w:szCs w:val="21"/>
                <w:lang w:val="es-ES_tradnl"/>
              </w:rPr>
            </w:pPr>
            <w:r w:rsidRPr="00CC021C">
              <w:rPr>
                <w:sz w:val="21"/>
                <w:szCs w:val="21"/>
                <w:lang w:val="es-ES_tradnl"/>
              </w:rPr>
              <w:t>58</w:t>
            </w:r>
          </w:p>
        </w:tc>
        <w:tc>
          <w:tcPr>
            <w:tcW w:w="901" w:type="pct"/>
          </w:tcPr>
          <w:p w14:paraId="1AB8AD3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0F0CC111" w14:textId="77777777" w:rsidTr="0015271E">
        <w:tc>
          <w:tcPr>
            <w:tcW w:w="901" w:type="pct"/>
          </w:tcPr>
          <w:p w14:paraId="6D5F2B0E"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77039EE2"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60F34C6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70C6A81D" w14:textId="77777777" w:rsidR="005304B4" w:rsidRPr="00CC021C" w:rsidRDefault="005304B4" w:rsidP="0015271E">
            <w:pPr>
              <w:widowControl w:val="0"/>
              <w:jc w:val="center"/>
              <w:rPr>
                <w:sz w:val="21"/>
                <w:szCs w:val="21"/>
                <w:lang w:val="es-ES_tradnl"/>
              </w:rPr>
            </w:pPr>
            <w:r w:rsidRPr="00CC021C">
              <w:rPr>
                <w:sz w:val="21"/>
                <w:szCs w:val="21"/>
                <w:lang w:val="es-ES_tradnl"/>
              </w:rPr>
              <w:t>60</w:t>
            </w:r>
          </w:p>
        </w:tc>
        <w:tc>
          <w:tcPr>
            <w:tcW w:w="901" w:type="pct"/>
          </w:tcPr>
          <w:p w14:paraId="102C502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BB1E59" w14:paraId="6E115E42" w14:textId="77777777" w:rsidTr="0015271E">
        <w:tc>
          <w:tcPr>
            <w:tcW w:w="5000" w:type="pct"/>
            <w:gridSpan w:val="5"/>
            <w:vAlign w:val="center"/>
          </w:tcPr>
          <w:p w14:paraId="7757602C" w14:textId="77777777" w:rsidR="005304B4" w:rsidRPr="00CC021C" w:rsidRDefault="005304B4" w:rsidP="0015271E">
            <w:pPr>
              <w:widowControl w:val="0"/>
              <w:ind w:right="68"/>
              <w:jc w:val="left"/>
              <w:rPr>
                <w:i/>
                <w:sz w:val="21"/>
                <w:szCs w:val="21"/>
                <w:lang w:val="es-ES_tradnl"/>
              </w:rPr>
            </w:pPr>
            <w:r w:rsidRPr="00CC021C">
              <w:rPr>
                <w:i/>
                <w:sz w:val="21"/>
                <w:szCs w:val="21"/>
                <w:lang w:val="es-ES_tradnl"/>
              </w:rPr>
              <w:t>Aprobaciones para la ejecución de proyectos pilotos de eliminación de SAO</w:t>
            </w:r>
          </w:p>
        </w:tc>
      </w:tr>
      <w:tr w:rsidR="005304B4" w:rsidRPr="00CC021C" w14:paraId="431D09A3" w14:textId="77777777" w:rsidTr="0015271E">
        <w:tc>
          <w:tcPr>
            <w:tcW w:w="901" w:type="pct"/>
          </w:tcPr>
          <w:p w14:paraId="2B5A07EF"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tcPr>
          <w:p w14:paraId="37EF1C5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6B1EF824"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E22624F" w14:textId="77777777" w:rsidR="005304B4" w:rsidRPr="00CC021C" w:rsidRDefault="005304B4" w:rsidP="0015271E">
            <w:pPr>
              <w:widowControl w:val="0"/>
              <w:jc w:val="center"/>
              <w:rPr>
                <w:sz w:val="21"/>
                <w:szCs w:val="21"/>
                <w:lang w:val="es-ES_tradnl"/>
              </w:rPr>
            </w:pPr>
            <w:r w:rsidRPr="00CC021C">
              <w:rPr>
                <w:sz w:val="21"/>
                <w:szCs w:val="21"/>
                <w:lang w:val="es-ES_tradnl"/>
              </w:rPr>
              <w:t>68</w:t>
            </w:r>
          </w:p>
        </w:tc>
        <w:tc>
          <w:tcPr>
            <w:tcW w:w="901" w:type="pct"/>
          </w:tcPr>
          <w:p w14:paraId="2822337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49E4D469" w14:textId="77777777" w:rsidTr="0015271E">
        <w:tc>
          <w:tcPr>
            <w:tcW w:w="901" w:type="pct"/>
            <w:vMerge w:val="restart"/>
          </w:tcPr>
          <w:p w14:paraId="4C078EE7"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vMerge w:val="restart"/>
          </w:tcPr>
          <w:p w14:paraId="590201D8"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3D0D91B6"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4C9BCF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1077402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51D5CD6E" w14:textId="77777777" w:rsidTr="0015271E">
        <w:tc>
          <w:tcPr>
            <w:tcW w:w="901" w:type="pct"/>
            <w:vMerge/>
          </w:tcPr>
          <w:p w14:paraId="6AB59B7B" w14:textId="77777777" w:rsidR="005304B4" w:rsidRPr="00CC021C" w:rsidRDefault="005304B4" w:rsidP="0015271E">
            <w:pPr>
              <w:widowControl w:val="0"/>
              <w:rPr>
                <w:sz w:val="21"/>
                <w:szCs w:val="21"/>
                <w:lang w:val="es-ES_tradnl"/>
              </w:rPr>
            </w:pPr>
          </w:p>
        </w:tc>
        <w:tc>
          <w:tcPr>
            <w:tcW w:w="1177" w:type="pct"/>
            <w:vMerge/>
          </w:tcPr>
          <w:p w14:paraId="541AA7A2" w14:textId="77777777" w:rsidR="005304B4" w:rsidRPr="00CC021C" w:rsidRDefault="005304B4" w:rsidP="0015271E">
            <w:pPr>
              <w:widowControl w:val="0"/>
              <w:rPr>
                <w:sz w:val="21"/>
                <w:szCs w:val="21"/>
                <w:lang w:val="es-ES_tradnl"/>
              </w:rPr>
            </w:pPr>
          </w:p>
        </w:tc>
        <w:tc>
          <w:tcPr>
            <w:tcW w:w="1174" w:type="pct"/>
          </w:tcPr>
          <w:p w14:paraId="1D9DC58D"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8B061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319C3CD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375.059</w:t>
            </w:r>
          </w:p>
        </w:tc>
      </w:tr>
      <w:tr w:rsidR="005304B4" w:rsidRPr="00CC021C" w14:paraId="470F631E" w14:textId="77777777" w:rsidTr="0015271E">
        <w:tc>
          <w:tcPr>
            <w:tcW w:w="901" w:type="pct"/>
          </w:tcPr>
          <w:p w14:paraId="1236D4F2"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5C94158A"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380B2FDE"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20381E3C"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23EC9B5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1.490.600</w:t>
            </w:r>
          </w:p>
        </w:tc>
      </w:tr>
      <w:tr w:rsidR="005304B4" w:rsidRPr="00CC021C" w14:paraId="7D55A9FE" w14:textId="77777777" w:rsidTr="0015271E">
        <w:tc>
          <w:tcPr>
            <w:tcW w:w="901" w:type="pct"/>
          </w:tcPr>
          <w:p w14:paraId="345A56EE"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08C5CAEC"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270666C6"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3BA185C2"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3E95366C"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1.195.000</w:t>
            </w:r>
          </w:p>
        </w:tc>
      </w:tr>
      <w:tr w:rsidR="005304B4" w:rsidRPr="00CC021C" w14:paraId="3898E67F" w14:textId="77777777" w:rsidTr="0015271E">
        <w:tc>
          <w:tcPr>
            <w:tcW w:w="901" w:type="pct"/>
            <w:vMerge w:val="restart"/>
          </w:tcPr>
          <w:p w14:paraId="5A677087"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vMerge w:val="restart"/>
          </w:tcPr>
          <w:p w14:paraId="4D54E39A"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4CAC6EC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0E21937F"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3924172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1.227.885</w:t>
            </w:r>
          </w:p>
        </w:tc>
      </w:tr>
      <w:tr w:rsidR="005304B4" w:rsidRPr="00CC021C" w14:paraId="47B71E0D" w14:textId="77777777" w:rsidTr="0015271E">
        <w:tc>
          <w:tcPr>
            <w:tcW w:w="901" w:type="pct"/>
            <w:vMerge/>
          </w:tcPr>
          <w:p w14:paraId="5CCF59DF" w14:textId="77777777" w:rsidR="005304B4" w:rsidRPr="00CC021C" w:rsidRDefault="005304B4" w:rsidP="0015271E">
            <w:pPr>
              <w:widowControl w:val="0"/>
              <w:rPr>
                <w:sz w:val="21"/>
                <w:szCs w:val="21"/>
                <w:lang w:val="es-ES_tradnl"/>
              </w:rPr>
            </w:pPr>
          </w:p>
        </w:tc>
        <w:tc>
          <w:tcPr>
            <w:tcW w:w="1177" w:type="pct"/>
            <w:vMerge/>
          </w:tcPr>
          <w:p w14:paraId="19B7A1A5" w14:textId="77777777" w:rsidR="005304B4" w:rsidRPr="00CC021C" w:rsidRDefault="005304B4" w:rsidP="0015271E">
            <w:pPr>
              <w:widowControl w:val="0"/>
              <w:rPr>
                <w:sz w:val="21"/>
                <w:szCs w:val="21"/>
                <w:lang w:val="es-ES_tradnl"/>
              </w:rPr>
            </w:pPr>
          </w:p>
        </w:tc>
        <w:tc>
          <w:tcPr>
            <w:tcW w:w="1174" w:type="pct"/>
          </w:tcPr>
          <w:p w14:paraId="34C1046B" w14:textId="77777777" w:rsidR="005304B4" w:rsidRPr="00CC021C" w:rsidRDefault="005304B4" w:rsidP="0015271E">
            <w:pPr>
              <w:widowControl w:val="0"/>
              <w:rPr>
                <w:sz w:val="21"/>
                <w:szCs w:val="21"/>
                <w:lang w:val="es-ES_tradnl"/>
              </w:rPr>
            </w:pPr>
            <w:r w:rsidRPr="00CC021C">
              <w:rPr>
                <w:sz w:val="21"/>
                <w:szCs w:val="21"/>
                <w:lang w:val="es-ES_tradnl"/>
              </w:rPr>
              <w:t>Japón</w:t>
            </w:r>
          </w:p>
        </w:tc>
        <w:tc>
          <w:tcPr>
            <w:tcW w:w="846" w:type="pct"/>
            <w:vAlign w:val="center"/>
          </w:tcPr>
          <w:p w14:paraId="6BD34FAA"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4A421F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900.000</w:t>
            </w:r>
          </w:p>
        </w:tc>
      </w:tr>
      <w:tr w:rsidR="005304B4" w:rsidRPr="00CC021C" w14:paraId="4FB9F430" w14:textId="77777777" w:rsidTr="0015271E">
        <w:tc>
          <w:tcPr>
            <w:tcW w:w="901" w:type="pct"/>
          </w:tcPr>
          <w:p w14:paraId="5708AA18"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02723E9A" w14:textId="77777777" w:rsidR="005304B4" w:rsidRPr="00CC021C" w:rsidRDefault="005304B4" w:rsidP="0015271E">
            <w:pPr>
              <w:widowControl w:val="0"/>
              <w:rPr>
                <w:sz w:val="21"/>
                <w:szCs w:val="21"/>
                <w:lang w:val="es-ES_tradnl"/>
              </w:rPr>
            </w:pPr>
            <w:r w:rsidRPr="00CC021C">
              <w:rPr>
                <w:sz w:val="21"/>
                <w:szCs w:val="21"/>
                <w:lang w:val="es-ES_tradnl"/>
              </w:rPr>
              <w:t>Caribe</w:t>
            </w:r>
          </w:p>
        </w:tc>
        <w:tc>
          <w:tcPr>
            <w:tcW w:w="1174" w:type="pct"/>
          </w:tcPr>
          <w:p w14:paraId="73D8524A"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4CD9D180" w14:textId="77777777" w:rsidR="005304B4" w:rsidRPr="00CC021C" w:rsidRDefault="005304B4" w:rsidP="0015271E">
            <w:pPr>
              <w:widowControl w:val="0"/>
              <w:jc w:val="center"/>
              <w:rPr>
                <w:sz w:val="21"/>
                <w:szCs w:val="21"/>
                <w:lang w:val="es-ES_tradnl"/>
              </w:rPr>
            </w:pPr>
            <w:r w:rsidRPr="00CC021C">
              <w:rPr>
                <w:sz w:val="21"/>
                <w:szCs w:val="21"/>
                <w:lang w:val="es-ES_tradnl"/>
              </w:rPr>
              <w:t>62</w:t>
            </w:r>
          </w:p>
        </w:tc>
        <w:tc>
          <w:tcPr>
            <w:tcW w:w="901" w:type="pct"/>
          </w:tcPr>
          <w:p w14:paraId="5B470C9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525.200</w:t>
            </w:r>
          </w:p>
        </w:tc>
      </w:tr>
      <w:tr w:rsidR="005304B4" w:rsidRPr="00CC021C" w14:paraId="3BF38CC8" w14:textId="77777777" w:rsidTr="0015271E">
        <w:tc>
          <w:tcPr>
            <w:tcW w:w="901" w:type="pct"/>
            <w:vMerge w:val="restart"/>
          </w:tcPr>
          <w:p w14:paraId="2BD9A34A"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vMerge w:val="restart"/>
          </w:tcPr>
          <w:p w14:paraId="575A1D28"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371D681D"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7E2FFF8A"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26B5DA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75.000</w:t>
            </w:r>
          </w:p>
        </w:tc>
      </w:tr>
      <w:tr w:rsidR="005304B4" w:rsidRPr="00CC021C" w14:paraId="7CF9CADF" w14:textId="77777777" w:rsidTr="0015271E">
        <w:tc>
          <w:tcPr>
            <w:tcW w:w="901" w:type="pct"/>
            <w:vMerge/>
          </w:tcPr>
          <w:p w14:paraId="096C9D57" w14:textId="77777777" w:rsidR="005304B4" w:rsidRPr="00CC021C" w:rsidRDefault="005304B4" w:rsidP="0015271E">
            <w:pPr>
              <w:widowControl w:val="0"/>
              <w:rPr>
                <w:sz w:val="21"/>
                <w:szCs w:val="21"/>
                <w:lang w:val="es-ES_tradnl"/>
              </w:rPr>
            </w:pPr>
          </w:p>
        </w:tc>
        <w:tc>
          <w:tcPr>
            <w:tcW w:w="1177" w:type="pct"/>
            <w:vMerge/>
          </w:tcPr>
          <w:p w14:paraId="26DCCD6D" w14:textId="77777777" w:rsidR="005304B4" w:rsidRPr="00CC021C" w:rsidRDefault="005304B4" w:rsidP="0015271E">
            <w:pPr>
              <w:widowControl w:val="0"/>
              <w:rPr>
                <w:sz w:val="21"/>
                <w:szCs w:val="21"/>
                <w:lang w:val="es-ES_tradnl"/>
              </w:rPr>
            </w:pPr>
          </w:p>
        </w:tc>
        <w:tc>
          <w:tcPr>
            <w:tcW w:w="1174" w:type="pct"/>
          </w:tcPr>
          <w:p w14:paraId="7FC198A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1091DA6"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5C335F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274.480</w:t>
            </w:r>
          </w:p>
        </w:tc>
      </w:tr>
      <w:tr w:rsidR="005304B4" w:rsidRPr="00CC021C" w14:paraId="50070F58" w14:textId="77777777" w:rsidTr="0015271E">
        <w:tc>
          <w:tcPr>
            <w:tcW w:w="901" w:type="pct"/>
          </w:tcPr>
          <w:p w14:paraId="15E8C92C"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1E7A4FB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5550D1D5"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88EB49E"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35B3DBE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55.264</w:t>
            </w:r>
          </w:p>
        </w:tc>
      </w:tr>
      <w:tr w:rsidR="005304B4" w:rsidRPr="00CC021C" w14:paraId="0F3CD32D" w14:textId="77777777" w:rsidTr="0015271E">
        <w:tc>
          <w:tcPr>
            <w:tcW w:w="901" w:type="pct"/>
          </w:tcPr>
          <w:p w14:paraId="39E47D2F"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0DA3423A"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4B306FDB"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C3FF4A9"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5C99B18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198.000</w:t>
            </w:r>
          </w:p>
        </w:tc>
      </w:tr>
      <w:tr w:rsidR="005304B4" w:rsidRPr="00CC021C" w14:paraId="1D3920DC" w14:textId="77777777" w:rsidTr="0015271E">
        <w:tc>
          <w:tcPr>
            <w:tcW w:w="901" w:type="pct"/>
          </w:tcPr>
          <w:p w14:paraId="2B7E293C"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7" w:type="pct"/>
          </w:tcPr>
          <w:p w14:paraId="2200AC01"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4" w:type="pct"/>
          </w:tcPr>
          <w:p w14:paraId="0ED3679A" w14:textId="77777777" w:rsidR="005304B4" w:rsidRPr="00CC021C" w:rsidRDefault="005304B4" w:rsidP="0015271E">
            <w:pPr>
              <w:widowControl w:val="0"/>
              <w:rPr>
                <w:sz w:val="21"/>
                <w:szCs w:val="21"/>
                <w:lang w:val="es-ES_tradnl"/>
              </w:rPr>
            </w:pPr>
            <w:r w:rsidRPr="00CC021C">
              <w:rPr>
                <w:sz w:val="21"/>
                <w:szCs w:val="21"/>
                <w:lang w:val="es-ES_tradnl"/>
              </w:rPr>
              <w:t>BIRF</w:t>
            </w:r>
          </w:p>
        </w:tc>
        <w:tc>
          <w:tcPr>
            <w:tcW w:w="846" w:type="pct"/>
            <w:vAlign w:val="center"/>
          </w:tcPr>
          <w:p w14:paraId="5F3A2C20" w14:textId="77777777" w:rsidR="005304B4" w:rsidRPr="00CC021C" w:rsidRDefault="005304B4" w:rsidP="0015271E">
            <w:pPr>
              <w:widowControl w:val="0"/>
              <w:jc w:val="center"/>
              <w:rPr>
                <w:sz w:val="21"/>
                <w:szCs w:val="21"/>
                <w:lang w:val="es-ES_tradnl"/>
              </w:rPr>
            </w:pPr>
            <w:r w:rsidRPr="00CC021C">
              <w:rPr>
                <w:sz w:val="21"/>
                <w:szCs w:val="21"/>
                <w:lang w:val="es-ES_tradnl"/>
              </w:rPr>
              <w:t>55</w:t>
            </w:r>
          </w:p>
        </w:tc>
        <w:tc>
          <w:tcPr>
            <w:tcW w:w="901" w:type="pct"/>
          </w:tcPr>
          <w:p w14:paraId="55BBB5C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09403355" w14:textId="77777777" w:rsidTr="0015271E">
        <w:tc>
          <w:tcPr>
            <w:tcW w:w="901" w:type="pct"/>
          </w:tcPr>
          <w:p w14:paraId="33AE46AE"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3FDA41E0" w14:textId="77777777" w:rsidR="005304B4" w:rsidRPr="00CC021C" w:rsidRDefault="005304B4" w:rsidP="0015271E">
            <w:pPr>
              <w:widowControl w:val="0"/>
              <w:rPr>
                <w:sz w:val="21"/>
                <w:szCs w:val="21"/>
                <w:lang w:val="es-ES_tradnl"/>
              </w:rPr>
            </w:pPr>
            <w:r w:rsidRPr="00CC021C">
              <w:rPr>
                <w:sz w:val="21"/>
                <w:szCs w:val="21"/>
                <w:lang w:val="es-ES_tradnl"/>
              </w:rPr>
              <w:t>Asia Occidental</w:t>
            </w:r>
          </w:p>
        </w:tc>
        <w:tc>
          <w:tcPr>
            <w:tcW w:w="1174" w:type="pct"/>
          </w:tcPr>
          <w:p w14:paraId="331DFED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20C6A7D2" w14:textId="77777777" w:rsidR="005304B4" w:rsidRPr="00CC021C" w:rsidRDefault="005304B4" w:rsidP="0015271E">
            <w:pPr>
              <w:widowControl w:val="0"/>
              <w:jc w:val="center"/>
              <w:rPr>
                <w:sz w:val="21"/>
                <w:szCs w:val="21"/>
                <w:lang w:val="es-ES_tradnl"/>
              </w:rPr>
            </w:pPr>
            <w:r w:rsidRPr="00CC021C">
              <w:rPr>
                <w:sz w:val="21"/>
                <w:szCs w:val="21"/>
                <w:lang w:val="es-ES_tradnl"/>
              </w:rPr>
              <w:t>73</w:t>
            </w:r>
          </w:p>
        </w:tc>
        <w:tc>
          <w:tcPr>
            <w:tcW w:w="901" w:type="pct"/>
          </w:tcPr>
          <w:p w14:paraId="0020E6B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123.475</w:t>
            </w:r>
          </w:p>
        </w:tc>
      </w:tr>
      <w:tr w:rsidR="005304B4" w:rsidRPr="00CC021C" w14:paraId="5116B00C" w14:textId="77777777" w:rsidTr="0015271E">
        <w:tc>
          <w:tcPr>
            <w:tcW w:w="901" w:type="pct"/>
            <w:vMerge w:val="restart"/>
          </w:tcPr>
          <w:p w14:paraId="7EFDFB79"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70A556FE"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12073D8C"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AD0CD4C"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7760A13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927.915</w:t>
            </w:r>
          </w:p>
        </w:tc>
      </w:tr>
      <w:tr w:rsidR="005304B4" w:rsidRPr="00CC021C" w14:paraId="76575BE9" w14:textId="77777777" w:rsidTr="0015271E">
        <w:tc>
          <w:tcPr>
            <w:tcW w:w="901" w:type="pct"/>
            <w:vMerge/>
          </w:tcPr>
          <w:p w14:paraId="6E6CA52E" w14:textId="77777777" w:rsidR="005304B4" w:rsidRPr="00CC021C" w:rsidRDefault="005304B4" w:rsidP="0015271E">
            <w:pPr>
              <w:widowControl w:val="0"/>
              <w:rPr>
                <w:sz w:val="21"/>
                <w:szCs w:val="21"/>
                <w:lang w:val="es-ES_tradnl"/>
              </w:rPr>
            </w:pPr>
          </w:p>
        </w:tc>
        <w:tc>
          <w:tcPr>
            <w:tcW w:w="1177" w:type="pct"/>
            <w:vMerge/>
          </w:tcPr>
          <w:p w14:paraId="5909DA55" w14:textId="77777777" w:rsidR="005304B4" w:rsidRPr="00CC021C" w:rsidRDefault="005304B4" w:rsidP="0015271E">
            <w:pPr>
              <w:widowControl w:val="0"/>
              <w:rPr>
                <w:sz w:val="21"/>
                <w:szCs w:val="21"/>
                <w:lang w:val="es-ES_tradnl"/>
              </w:rPr>
            </w:pPr>
          </w:p>
        </w:tc>
        <w:tc>
          <w:tcPr>
            <w:tcW w:w="1174" w:type="pct"/>
          </w:tcPr>
          <w:p w14:paraId="6A09DC32"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7516AE5"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297E88E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500.000</w:t>
            </w:r>
          </w:p>
        </w:tc>
      </w:tr>
      <w:tr w:rsidR="005304B4" w:rsidRPr="00CC021C" w14:paraId="57D7197F" w14:textId="77777777" w:rsidTr="0015271E">
        <w:tc>
          <w:tcPr>
            <w:tcW w:w="901" w:type="pct"/>
          </w:tcPr>
          <w:p w14:paraId="106DF0DC" w14:textId="77777777" w:rsidR="005304B4" w:rsidRPr="00CC021C" w:rsidRDefault="005304B4" w:rsidP="0015271E">
            <w:pPr>
              <w:widowControl w:val="0"/>
              <w:rPr>
                <w:sz w:val="21"/>
                <w:szCs w:val="21"/>
                <w:lang w:val="es-ES_tradnl"/>
              </w:rPr>
            </w:pPr>
            <w:r w:rsidRPr="00CC021C">
              <w:rPr>
                <w:sz w:val="21"/>
                <w:szCs w:val="21"/>
                <w:lang w:val="es-ES_tradnl"/>
              </w:rPr>
              <w:t>Nepal*</w:t>
            </w:r>
          </w:p>
        </w:tc>
        <w:tc>
          <w:tcPr>
            <w:tcW w:w="1177" w:type="pct"/>
          </w:tcPr>
          <w:p w14:paraId="64BDDB19"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628B2A3E"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0FE0766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312AF3C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157.200</w:t>
            </w:r>
          </w:p>
        </w:tc>
      </w:tr>
      <w:tr w:rsidR="005304B4" w:rsidRPr="00CC021C" w14:paraId="7AD305D9" w14:textId="77777777" w:rsidTr="0015271E">
        <w:tc>
          <w:tcPr>
            <w:tcW w:w="901" w:type="pct"/>
          </w:tcPr>
          <w:p w14:paraId="71F9EECE"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1C4B549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10F8F32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9951841"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7D03D7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911.724</w:t>
            </w:r>
          </w:p>
        </w:tc>
      </w:tr>
      <w:tr w:rsidR="005304B4" w:rsidRPr="00CC021C" w14:paraId="5C7A37BF" w14:textId="77777777" w:rsidTr="0015271E">
        <w:tc>
          <w:tcPr>
            <w:tcW w:w="901" w:type="pct"/>
          </w:tcPr>
          <w:p w14:paraId="0C944D32"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3062384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4315CFB6"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6CE63BE"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26D535B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1.076.250</w:t>
            </w:r>
          </w:p>
        </w:tc>
      </w:tr>
      <w:tr w:rsidR="005304B4" w:rsidRPr="00CC021C" w14:paraId="5154135C" w14:textId="77777777" w:rsidTr="0015271E">
        <w:tc>
          <w:tcPr>
            <w:tcW w:w="901" w:type="pct"/>
          </w:tcPr>
          <w:p w14:paraId="57B96FCE" w14:textId="77777777" w:rsidR="005304B4" w:rsidRPr="00CC021C" w:rsidRDefault="005304B4" w:rsidP="0015271E">
            <w:pPr>
              <w:widowControl w:val="0"/>
              <w:rPr>
                <w:b/>
                <w:sz w:val="21"/>
                <w:szCs w:val="21"/>
                <w:lang w:val="es-ES_tradnl"/>
              </w:rPr>
            </w:pPr>
            <w:r w:rsidRPr="00CC021C">
              <w:rPr>
                <w:b/>
                <w:sz w:val="21"/>
                <w:szCs w:val="21"/>
                <w:lang w:val="es-ES_tradnl"/>
              </w:rPr>
              <w:t>Total</w:t>
            </w:r>
          </w:p>
        </w:tc>
        <w:tc>
          <w:tcPr>
            <w:tcW w:w="1177" w:type="pct"/>
          </w:tcPr>
          <w:p w14:paraId="00030E60" w14:textId="77777777" w:rsidR="005304B4" w:rsidRPr="00CC021C" w:rsidRDefault="005304B4" w:rsidP="0015271E">
            <w:pPr>
              <w:widowControl w:val="0"/>
              <w:rPr>
                <w:sz w:val="21"/>
                <w:szCs w:val="21"/>
                <w:lang w:val="es-ES_tradnl"/>
              </w:rPr>
            </w:pPr>
          </w:p>
        </w:tc>
        <w:tc>
          <w:tcPr>
            <w:tcW w:w="1174" w:type="pct"/>
          </w:tcPr>
          <w:p w14:paraId="104B38DE" w14:textId="77777777" w:rsidR="005304B4" w:rsidRPr="00CC021C" w:rsidRDefault="005304B4" w:rsidP="0015271E">
            <w:pPr>
              <w:widowControl w:val="0"/>
              <w:rPr>
                <w:sz w:val="21"/>
                <w:szCs w:val="21"/>
                <w:lang w:val="es-ES_tradnl"/>
              </w:rPr>
            </w:pPr>
          </w:p>
        </w:tc>
        <w:tc>
          <w:tcPr>
            <w:tcW w:w="846" w:type="pct"/>
          </w:tcPr>
          <w:p w14:paraId="30D154C6" w14:textId="77777777" w:rsidR="005304B4" w:rsidRPr="00CC021C" w:rsidRDefault="005304B4" w:rsidP="0015271E">
            <w:pPr>
              <w:widowControl w:val="0"/>
              <w:jc w:val="center"/>
              <w:rPr>
                <w:sz w:val="21"/>
                <w:szCs w:val="21"/>
                <w:lang w:val="es-ES_tradnl"/>
              </w:rPr>
            </w:pPr>
          </w:p>
        </w:tc>
        <w:tc>
          <w:tcPr>
            <w:tcW w:w="901" w:type="pct"/>
          </w:tcPr>
          <w:p w14:paraId="69ADF31A" w14:textId="77777777" w:rsidR="005304B4" w:rsidRPr="00CC021C" w:rsidRDefault="005304B4" w:rsidP="0015271E">
            <w:pPr>
              <w:widowControl w:val="0"/>
              <w:ind w:right="68"/>
              <w:jc w:val="right"/>
              <w:rPr>
                <w:b/>
                <w:sz w:val="21"/>
                <w:szCs w:val="21"/>
                <w:lang w:val="es-ES_tradnl"/>
              </w:rPr>
            </w:pPr>
            <w:r w:rsidRPr="00CC021C">
              <w:rPr>
                <w:b/>
                <w:sz w:val="21"/>
                <w:szCs w:val="21"/>
                <w:lang w:val="es-ES_tradnl"/>
              </w:rPr>
              <w:t>11.528.052</w:t>
            </w:r>
          </w:p>
        </w:tc>
      </w:tr>
    </w:tbl>
    <w:p w14:paraId="21778997" w14:textId="77777777" w:rsidR="005304B4" w:rsidRPr="00CC021C" w:rsidRDefault="005304B4" w:rsidP="005304B4">
      <w:pPr>
        <w:pStyle w:val="Heading1"/>
        <w:widowControl w:val="0"/>
        <w:numPr>
          <w:ilvl w:val="0"/>
          <w:numId w:val="0"/>
        </w:numPr>
        <w:rPr>
          <w:sz w:val="20"/>
          <w:szCs w:val="20"/>
          <w:lang w:val="es-ES_tradnl"/>
        </w:rPr>
      </w:pPr>
      <w:r w:rsidRPr="00CC021C">
        <w:rPr>
          <w:sz w:val="20"/>
          <w:szCs w:val="20"/>
          <w:lang w:val="es-ES_tradnl"/>
        </w:rPr>
        <w:t>*Asistencia técnica.</w:t>
      </w:r>
    </w:p>
    <w:p w14:paraId="01E61F2E" w14:textId="0FBB3A8D" w:rsidR="005304B4" w:rsidRPr="00CC021C" w:rsidRDefault="00C11F76" w:rsidP="005304B4">
      <w:pPr>
        <w:pStyle w:val="Heading1"/>
        <w:rPr>
          <w:lang w:val="es-ES_tradnl"/>
        </w:rPr>
      </w:pPr>
      <w:r>
        <w:rPr>
          <w:lang w:val="es-ES_tradnl"/>
        </w:rPr>
        <w:t>Por c</w:t>
      </w:r>
      <w:r w:rsidR="005304B4" w:rsidRPr="00CC021C">
        <w:rPr>
          <w:lang w:val="es-ES_tradnl"/>
        </w:rPr>
        <w:t xml:space="preserve">ada proyecto </w:t>
      </w:r>
      <w:r>
        <w:rPr>
          <w:lang w:val="es-ES_tradnl"/>
        </w:rPr>
        <w:t xml:space="preserve">se </w:t>
      </w:r>
      <w:r w:rsidR="005304B4" w:rsidRPr="00CC021C">
        <w:rPr>
          <w:lang w:val="es-ES_tradnl"/>
        </w:rPr>
        <w:t xml:space="preserve">debía presentar un informe final detallando el volumen de SAO recolectado, transportado, acopiado y destruido, las </w:t>
      </w:r>
      <w:r w:rsidR="005304B4">
        <w:rPr>
          <w:lang w:val="es-ES_tradnl"/>
        </w:rPr>
        <w:t>medidas</w:t>
      </w:r>
      <w:r w:rsidR="005304B4" w:rsidRPr="00CC021C">
        <w:rPr>
          <w:lang w:val="es-ES_tradnl"/>
        </w:rPr>
        <w:t xml:space="preserve"> económicas, administrativas y de cofinanciamiento</w:t>
      </w:r>
      <w:r w:rsidR="00DA52BF">
        <w:rPr>
          <w:lang w:val="es-ES_tradnl"/>
        </w:rPr>
        <w:t>,</w:t>
      </w:r>
      <w:r w:rsidR="005304B4" w:rsidRPr="00CC021C">
        <w:rPr>
          <w:lang w:val="es-ES_tradnl"/>
        </w:rPr>
        <w:t xml:space="preserve"> y </w:t>
      </w:r>
      <w:r w:rsidR="000F1E65">
        <w:rPr>
          <w:lang w:val="es-ES_tradnl"/>
        </w:rPr>
        <w:t xml:space="preserve">demás temas </w:t>
      </w:r>
      <w:r w:rsidR="005304B4" w:rsidRPr="00CC021C">
        <w:rPr>
          <w:lang w:val="es-ES_tradnl"/>
        </w:rPr>
        <w:t>atingente</w:t>
      </w:r>
      <w:r w:rsidR="000F1E65">
        <w:rPr>
          <w:lang w:val="es-ES_tradnl"/>
        </w:rPr>
        <w:t>s</w:t>
      </w:r>
      <w:r w:rsidR="005304B4" w:rsidRPr="00CC021C">
        <w:rPr>
          <w:lang w:val="es-ES_tradnl"/>
        </w:rPr>
        <w:t xml:space="preserve"> a la implementación. </w:t>
      </w:r>
      <w:r w:rsidR="00165BB6">
        <w:rPr>
          <w:lang w:val="es-ES_tradnl"/>
        </w:rPr>
        <w:t xml:space="preserve">La </w:t>
      </w:r>
      <w:r w:rsidR="005304B4" w:rsidRPr="00CC021C">
        <w:rPr>
          <w:lang w:val="es-ES_tradnl"/>
        </w:rPr>
        <w:t xml:space="preserve">Secretaría </w:t>
      </w:r>
      <w:r w:rsidR="00FC78AF">
        <w:rPr>
          <w:lang w:val="es-ES_tradnl"/>
        </w:rPr>
        <w:t xml:space="preserve">hizo </w:t>
      </w:r>
      <w:r w:rsidR="00D94660">
        <w:rPr>
          <w:lang w:val="es-ES_tradnl"/>
        </w:rPr>
        <w:t>el</w:t>
      </w:r>
      <w:r w:rsidR="00165BB6">
        <w:rPr>
          <w:lang w:val="es-ES_tradnl"/>
        </w:rPr>
        <w:t xml:space="preserve"> </w:t>
      </w:r>
      <w:r w:rsidR="00165BB6" w:rsidRPr="00165BB6">
        <w:rPr>
          <w:lang w:val="es-ES_tradnl"/>
        </w:rPr>
        <w:t xml:space="preserve">análisis </w:t>
      </w:r>
      <w:r w:rsidR="005304B4">
        <w:rPr>
          <w:lang w:val="es-ES_tradnl"/>
        </w:rPr>
        <w:t xml:space="preserve">con arreglo </w:t>
      </w:r>
      <w:r w:rsidR="00343620">
        <w:rPr>
          <w:lang w:val="es-ES_tradnl"/>
        </w:rPr>
        <w:t xml:space="preserve">a las pautas provisorias </w:t>
      </w:r>
      <w:r w:rsidR="006A6ECE">
        <w:rPr>
          <w:lang w:val="es-ES_tradnl"/>
        </w:rPr>
        <w:t>e</w:t>
      </w:r>
      <w:r w:rsidR="005304B4" w:rsidRPr="00CC021C">
        <w:rPr>
          <w:lang w:val="es-ES_tradnl"/>
        </w:rPr>
        <w:t xml:space="preserve"> informó al Comité Ejecutivo en las 64ª</w:t>
      </w:r>
      <w:r w:rsidR="005304B4" w:rsidRPr="00CC021C">
        <w:rPr>
          <w:rStyle w:val="FootnoteReference"/>
          <w:lang w:val="es-ES_tradnl"/>
        </w:rPr>
        <w:footnoteReference w:id="21"/>
      </w:r>
      <w:r w:rsidR="005304B4" w:rsidRPr="00CC021C">
        <w:rPr>
          <w:lang w:val="es-ES_tradnl"/>
        </w:rPr>
        <w:t xml:space="preserve"> y 70ª reuniones.</w:t>
      </w:r>
      <w:r w:rsidR="005304B4" w:rsidRPr="00CC021C">
        <w:rPr>
          <w:vertAlign w:val="superscript"/>
          <w:lang w:val="es-ES_tradnl"/>
        </w:rPr>
        <w:footnoteReference w:id="22"/>
      </w:r>
    </w:p>
    <w:p w14:paraId="7446D976" w14:textId="64B95A64" w:rsidR="005304B4" w:rsidRPr="00CC021C" w:rsidRDefault="005304B4" w:rsidP="005304B4">
      <w:pPr>
        <w:pStyle w:val="Heading1"/>
        <w:rPr>
          <w:lang w:val="es-ES_tradnl"/>
        </w:rPr>
      </w:pPr>
      <w:r w:rsidRPr="00CC021C">
        <w:rPr>
          <w:lang w:val="es-ES_tradnl"/>
        </w:rPr>
        <w:t>Se con</w:t>
      </w:r>
      <w:r w:rsidR="00AB175B">
        <w:rPr>
          <w:lang w:val="es-ES_tradnl"/>
        </w:rPr>
        <w:t xml:space="preserve">stató que la implementación de los </w:t>
      </w:r>
      <w:r w:rsidRPr="00CC021C">
        <w:rPr>
          <w:lang w:val="es-ES_tradnl"/>
        </w:rPr>
        <w:t>proyecto</w:t>
      </w:r>
      <w:r w:rsidR="00AB175B">
        <w:rPr>
          <w:lang w:val="es-ES_tradnl"/>
        </w:rPr>
        <w:t>s</w:t>
      </w:r>
      <w:r w:rsidRPr="00CC021C">
        <w:rPr>
          <w:lang w:val="es-ES_tradnl"/>
        </w:rPr>
        <w:t xml:space="preserve"> </w:t>
      </w:r>
      <w:r w:rsidR="004D127C">
        <w:rPr>
          <w:lang w:val="es-ES_tradnl"/>
        </w:rPr>
        <w:t xml:space="preserve">enfrentó </w:t>
      </w:r>
      <w:r w:rsidRPr="00CC021C">
        <w:rPr>
          <w:lang w:val="es-ES_tradnl"/>
        </w:rPr>
        <w:t xml:space="preserve">los siguientes </w:t>
      </w:r>
      <w:r>
        <w:rPr>
          <w:lang w:val="es-ES_tradnl"/>
        </w:rPr>
        <w:t>obstáculos</w:t>
      </w:r>
      <w:r w:rsidRPr="00CC021C">
        <w:rPr>
          <w:lang w:val="es-ES_tradnl"/>
        </w:rPr>
        <w:t>:</w:t>
      </w:r>
    </w:p>
    <w:p w14:paraId="5D117516" w14:textId="7E989BF6" w:rsidR="005304B4" w:rsidRPr="00CC021C" w:rsidRDefault="005304B4" w:rsidP="005304B4">
      <w:pPr>
        <w:pStyle w:val="Heading2"/>
        <w:rPr>
          <w:lang w:val="es-ES_tradnl"/>
        </w:rPr>
      </w:pPr>
      <w:r w:rsidRPr="00CC021C">
        <w:rPr>
          <w:lang w:val="es-ES_tradnl"/>
        </w:rPr>
        <w:t xml:space="preserve">En promedio, </w:t>
      </w:r>
      <w:r w:rsidR="005404F6">
        <w:rPr>
          <w:lang w:val="es-ES_tradnl"/>
        </w:rPr>
        <w:t>transcurrieron entre 9 y</w:t>
      </w:r>
      <w:r w:rsidRPr="00CC021C">
        <w:rPr>
          <w:lang w:val="es-ES_tradnl"/>
        </w:rPr>
        <w:t xml:space="preserve"> 40 meses </w:t>
      </w:r>
      <w:r w:rsidR="005404F6">
        <w:rPr>
          <w:lang w:val="es-ES_tradnl"/>
        </w:rPr>
        <w:t xml:space="preserve">antes de </w:t>
      </w:r>
      <w:r w:rsidRPr="00CC021C">
        <w:rPr>
          <w:lang w:val="es-ES_tradnl"/>
        </w:rPr>
        <w:t>que los proyectos fueran presentados a la conside</w:t>
      </w:r>
      <w:r w:rsidR="008552C6">
        <w:rPr>
          <w:lang w:val="es-ES_tradnl"/>
        </w:rPr>
        <w:t>ración del Comité Ejecutivo y entre 5 y</w:t>
      </w:r>
      <w:r w:rsidRPr="00CC021C">
        <w:rPr>
          <w:lang w:val="es-ES_tradnl"/>
        </w:rPr>
        <w:t xml:space="preserve"> 72 meses para </w:t>
      </w:r>
      <w:r w:rsidR="00C97A32">
        <w:rPr>
          <w:lang w:val="es-ES_tradnl"/>
        </w:rPr>
        <w:t xml:space="preserve">que fueran ejecutados y se presentaran </w:t>
      </w:r>
      <w:r w:rsidR="006B71DB">
        <w:rPr>
          <w:lang w:val="es-ES_tradnl"/>
        </w:rPr>
        <w:t xml:space="preserve">los </w:t>
      </w:r>
      <w:r w:rsidRPr="00CC021C">
        <w:rPr>
          <w:lang w:val="es-ES_tradnl"/>
        </w:rPr>
        <w:t>informes finales;</w:t>
      </w:r>
    </w:p>
    <w:p w14:paraId="01C5A915" w14:textId="2F74A8B1" w:rsidR="005304B4" w:rsidRPr="00CC021C" w:rsidRDefault="00E85EC1" w:rsidP="0025088A">
      <w:pPr>
        <w:pStyle w:val="Heading2"/>
        <w:keepNext/>
        <w:keepLines/>
        <w:rPr>
          <w:lang w:val="es-ES_tradnl"/>
        </w:rPr>
      </w:pPr>
      <w:r>
        <w:rPr>
          <w:lang w:val="es-ES_tradnl"/>
        </w:rPr>
        <w:lastRenderedPageBreak/>
        <w:t xml:space="preserve">No </w:t>
      </w:r>
      <w:r w:rsidRPr="00E85EC1">
        <w:rPr>
          <w:lang w:val="es-ES_tradnl"/>
        </w:rPr>
        <w:t xml:space="preserve">fue fácil obtener </w:t>
      </w:r>
      <w:r>
        <w:rPr>
          <w:lang w:val="es-ES_tradnl"/>
        </w:rPr>
        <w:t>l</w:t>
      </w:r>
      <w:r w:rsidR="005304B4" w:rsidRPr="00CC021C">
        <w:rPr>
          <w:lang w:val="es-ES_tradnl"/>
        </w:rPr>
        <w:t>os antecedentes que debían fund</w:t>
      </w:r>
      <w:r>
        <w:rPr>
          <w:lang w:val="es-ES_tradnl"/>
        </w:rPr>
        <w:t>amentar las propuestas</w:t>
      </w:r>
      <w:r w:rsidR="005304B4" w:rsidRPr="00CC021C">
        <w:rPr>
          <w:lang w:val="es-ES_tradnl"/>
        </w:rPr>
        <w:t xml:space="preserve">; de hecho, </w:t>
      </w:r>
      <w:r w:rsidR="00A24495">
        <w:rPr>
          <w:lang w:val="es-ES_tradnl"/>
        </w:rPr>
        <w:t>é</w:t>
      </w:r>
      <w:r w:rsidR="008A7DBB">
        <w:rPr>
          <w:lang w:val="es-ES_tradnl"/>
        </w:rPr>
        <w:t xml:space="preserve">ste fue </w:t>
      </w:r>
      <w:r w:rsidR="005304B4" w:rsidRPr="00CC021C">
        <w:rPr>
          <w:lang w:val="es-ES_tradnl"/>
        </w:rPr>
        <w:t>el motivo más frecuente de</w:t>
      </w:r>
      <w:r w:rsidR="00D24A68">
        <w:rPr>
          <w:lang w:val="es-ES_tradnl"/>
        </w:rPr>
        <w:t>l</w:t>
      </w:r>
      <w:r w:rsidR="005304B4" w:rsidRPr="00CC021C">
        <w:rPr>
          <w:lang w:val="es-ES_tradnl"/>
        </w:rPr>
        <w:t xml:space="preserve"> </w:t>
      </w:r>
      <w:r w:rsidR="00D24A68">
        <w:rPr>
          <w:lang w:val="es-ES_tradnl"/>
        </w:rPr>
        <w:t>retraso</w:t>
      </w:r>
      <w:r w:rsidR="005304B4" w:rsidRPr="00CC021C">
        <w:rPr>
          <w:lang w:val="es-ES_tradnl"/>
        </w:rPr>
        <w:t xml:space="preserve"> en </w:t>
      </w:r>
      <w:r w:rsidR="00ED150A">
        <w:rPr>
          <w:lang w:val="es-ES_tradnl"/>
        </w:rPr>
        <w:t xml:space="preserve">presentar </w:t>
      </w:r>
      <w:r w:rsidR="005304B4" w:rsidRPr="00CC021C">
        <w:rPr>
          <w:lang w:val="es-ES_tradnl"/>
        </w:rPr>
        <w:t xml:space="preserve">propuestas </w:t>
      </w:r>
      <w:r w:rsidR="005304B4">
        <w:rPr>
          <w:lang w:val="es-ES_tradnl"/>
        </w:rPr>
        <w:t xml:space="preserve">de </w:t>
      </w:r>
      <w:r w:rsidR="005304B4" w:rsidRPr="00CC021C">
        <w:rPr>
          <w:lang w:val="es-ES_tradnl"/>
        </w:rPr>
        <w:t xml:space="preserve">financiamiento. </w:t>
      </w:r>
      <w:r w:rsidR="00D37E3E">
        <w:rPr>
          <w:lang w:val="es-ES_tradnl"/>
        </w:rPr>
        <w:t>En concreto, hubo</w:t>
      </w:r>
      <w:r w:rsidR="005304B4" w:rsidRPr="00CC021C">
        <w:rPr>
          <w:lang w:val="es-ES_tradnl"/>
        </w:rPr>
        <w:t>:</w:t>
      </w:r>
    </w:p>
    <w:p w14:paraId="16F4472C" w14:textId="32530942" w:rsidR="005304B4" w:rsidRPr="00CC021C" w:rsidRDefault="005304B4" w:rsidP="0097254C">
      <w:pPr>
        <w:pStyle w:val="Heading3"/>
        <w:rPr>
          <w:lang w:val="es-ES_tradnl"/>
        </w:rPr>
      </w:pPr>
      <w:r w:rsidRPr="00CC021C">
        <w:rPr>
          <w:lang w:val="es-ES_tradnl"/>
        </w:rPr>
        <w:t xml:space="preserve">Dificultades para analizar la infraestructura política y regulatoria existente y entroncar </w:t>
      </w:r>
      <w:r w:rsidR="0025088A">
        <w:rPr>
          <w:lang w:val="es-ES_tradnl"/>
        </w:rPr>
        <w:t>los</w:t>
      </w:r>
      <w:r w:rsidRPr="00CC021C">
        <w:rPr>
          <w:lang w:val="es-ES_tradnl"/>
        </w:rPr>
        <w:t xml:space="preserve"> proyecto</w:t>
      </w:r>
      <w:r w:rsidR="0025088A">
        <w:rPr>
          <w:lang w:val="es-ES_tradnl"/>
        </w:rPr>
        <w:t>s</w:t>
      </w:r>
      <w:r w:rsidRPr="00CC021C">
        <w:rPr>
          <w:lang w:val="es-ES_tradnl"/>
        </w:rPr>
        <w:t xml:space="preserve"> con </w:t>
      </w:r>
      <w:r>
        <w:rPr>
          <w:lang w:val="es-ES_tradnl"/>
        </w:rPr>
        <w:t xml:space="preserve">otras </w:t>
      </w:r>
      <w:r w:rsidRPr="00CC021C">
        <w:rPr>
          <w:lang w:val="es-ES_tradnl"/>
        </w:rPr>
        <w:t>iniciativas de manejo de desechos químicos a fin de generar sinergias;</w:t>
      </w:r>
      <w:r>
        <w:rPr>
          <w:lang w:val="es-ES_tradnl"/>
        </w:rPr>
        <w:t xml:space="preserve"> y</w:t>
      </w:r>
    </w:p>
    <w:p w14:paraId="345B33D6" w14:textId="38C7A54A" w:rsidR="005304B4" w:rsidRPr="00CC021C" w:rsidRDefault="005304B4" w:rsidP="005304B4">
      <w:pPr>
        <w:pStyle w:val="Heading3"/>
        <w:rPr>
          <w:lang w:val="es-ES_tradnl"/>
        </w:rPr>
      </w:pPr>
      <w:r w:rsidRPr="00CC021C">
        <w:rPr>
          <w:lang w:val="es-ES_tradnl"/>
        </w:rPr>
        <w:t xml:space="preserve">Problemas para definir fuentes de cofinanciamiento y desarrollar el modelo de negocios. </w:t>
      </w:r>
      <w:r w:rsidR="00246C2E">
        <w:rPr>
          <w:lang w:val="es-ES_tradnl"/>
        </w:rPr>
        <w:t>Donde se habían considerado</w:t>
      </w:r>
      <w:r w:rsidRPr="00CC021C">
        <w:rPr>
          <w:lang w:val="es-ES_tradnl"/>
        </w:rPr>
        <w:t>, la contracción de los mercados del carbono obligó a descartarlos como fuente de cofinanciamiento;</w:t>
      </w:r>
    </w:p>
    <w:p w14:paraId="29E062D9" w14:textId="77777777" w:rsidR="005304B4" w:rsidRPr="00CC021C" w:rsidRDefault="005304B4" w:rsidP="005304B4">
      <w:pPr>
        <w:pStyle w:val="Heading2"/>
        <w:rPr>
          <w:lang w:val="es-ES_tradnl"/>
        </w:rPr>
      </w:pPr>
      <w:r w:rsidRPr="00CC021C">
        <w:rPr>
          <w:lang w:val="es-ES_tradnl"/>
        </w:rPr>
        <w:t xml:space="preserve">Tomó tiempo llegar a acuerdo con </w:t>
      </w:r>
      <w:r>
        <w:rPr>
          <w:lang w:val="es-ES_tradnl"/>
        </w:rPr>
        <w:t xml:space="preserve">los </w:t>
      </w:r>
      <w:r w:rsidRPr="00CC021C">
        <w:rPr>
          <w:lang w:val="es-ES_tradnl"/>
        </w:rPr>
        <w:t>país</w:t>
      </w:r>
      <w:r>
        <w:rPr>
          <w:lang w:val="es-ES_tradnl"/>
        </w:rPr>
        <w:t>es</w:t>
      </w:r>
      <w:r w:rsidRPr="00CC021C">
        <w:rPr>
          <w:lang w:val="es-ES_tradnl"/>
        </w:rPr>
        <w:t xml:space="preserve"> en cuanto al método de eliminación de SAO;</w:t>
      </w:r>
    </w:p>
    <w:p w14:paraId="203CEAF6" w14:textId="77777777" w:rsidR="005304B4" w:rsidRPr="00CC021C" w:rsidRDefault="005304B4" w:rsidP="005304B4">
      <w:pPr>
        <w:pStyle w:val="Heading2"/>
        <w:rPr>
          <w:lang w:val="es-ES_tradnl"/>
        </w:rPr>
      </w:pPr>
      <w:r>
        <w:rPr>
          <w:lang w:val="es-ES_tradnl"/>
        </w:rPr>
        <w:t xml:space="preserve">Inventariar </w:t>
      </w:r>
      <w:r w:rsidRPr="00CC021C">
        <w:rPr>
          <w:lang w:val="es-ES_tradnl"/>
        </w:rPr>
        <w:t xml:space="preserve">y </w:t>
      </w:r>
      <w:r>
        <w:rPr>
          <w:lang w:val="es-ES_tradnl"/>
        </w:rPr>
        <w:t>consolidar</w:t>
      </w:r>
      <w:r w:rsidRPr="00CC021C">
        <w:rPr>
          <w:lang w:val="es-ES_tradnl"/>
        </w:rPr>
        <w:t xml:space="preserve"> las SAO recolectadas demoró más de lo </w:t>
      </w:r>
      <w:r>
        <w:rPr>
          <w:lang w:val="es-ES_tradnl"/>
        </w:rPr>
        <w:t>proyectado</w:t>
      </w:r>
      <w:r w:rsidRPr="00CC021C">
        <w:rPr>
          <w:lang w:val="es-ES_tradnl"/>
        </w:rPr>
        <w:t>; y</w:t>
      </w:r>
    </w:p>
    <w:p w14:paraId="5C0EA7D2" w14:textId="5C2BCF67" w:rsidR="005304B4" w:rsidRPr="00CC021C" w:rsidRDefault="005304B4" w:rsidP="005304B4">
      <w:pPr>
        <w:pStyle w:val="Heading2"/>
        <w:rPr>
          <w:lang w:val="es-ES_tradnl"/>
        </w:rPr>
      </w:pPr>
      <w:r>
        <w:rPr>
          <w:lang w:val="es-ES_tradnl"/>
        </w:rPr>
        <w:t xml:space="preserve">Durante </w:t>
      </w:r>
      <w:r w:rsidRPr="00CC021C">
        <w:rPr>
          <w:lang w:val="es-ES_tradnl"/>
        </w:rPr>
        <w:t xml:space="preserve">la preparación </w:t>
      </w:r>
      <w:r w:rsidR="00017959">
        <w:rPr>
          <w:lang w:val="es-ES_tradnl"/>
        </w:rPr>
        <w:t>e</w:t>
      </w:r>
      <w:r>
        <w:rPr>
          <w:lang w:val="es-ES_tradnl"/>
        </w:rPr>
        <w:t xml:space="preserve"> </w:t>
      </w:r>
      <w:r w:rsidRPr="00CC021C">
        <w:rPr>
          <w:lang w:val="es-ES_tradnl"/>
        </w:rPr>
        <w:t xml:space="preserve">implementación de </w:t>
      </w:r>
      <w:r>
        <w:rPr>
          <w:lang w:val="es-ES_tradnl"/>
        </w:rPr>
        <w:t xml:space="preserve">los </w:t>
      </w:r>
      <w:r w:rsidRPr="00CC021C">
        <w:rPr>
          <w:lang w:val="es-ES_tradnl"/>
        </w:rPr>
        <w:t>proyectos</w:t>
      </w:r>
      <w:r w:rsidR="006343E1">
        <w:rPr>
          <w:lang w:val="es-ES_tradnl"/>
        </w:rPr>
        <w:t>,</w:t>
      </w:r>
      <w:r w:rsidRPr="00CC021C">
        <w:rPr>
          <w:lang w:val="es-ES_tradnl"/>
        </w:rPr>
        <w:t xml:space="preserve"> </w:t>
      </w:r>
      <w:r w:rsidRPr="005B1098">
        <w:rPr>
          <w:lang w:val="es-ES_tradnl"/>
        </w:rPr>
        <w:t>algunos pa</w:t>
      </w:r>
      <w:r>
        <w:rPr>
          <w:lang w:val="es-ES_tradnl"/>
        </w:rPr>
        <w:t xml:space="preserve">íses optaron por priorizar el </w:t>
      </w:r>
      <w:r w:rsidRPr="00FF2353">
        <w:rPr>
          <w:lang w:val="es-ES_tradnl"/>
        </w:rPr>
        <w:t>cumplimiento</w:t>
      </w:r>
      <w:r w:rsidRPr="005B1098">
        <w:rPr>
          <w:lang w:val="es-ES_tradnl"/>
        </w:rPr>
        <w:t xml:space="preserve"> </w:t>
      </w:r>
      <w:r>
        <w:rPr>
          <w:lang w:val="es-ES_tradnl"/>
        </w:rPr>
        <w:t xml:space="preserve">y cierre </w:t>
      </w:r>
      <w:r w:rsidRPr="005B1098">
        <w:rPr>
          <w:lang w:val="es-ES_tradnl"/>
        </w:rPr>
        <w:t>de los PGEH</w:t>
      </w:r>
      <w:r w:rsidRPr="00CC021C">
        <w:rPr>
          <w:lang w:val="es-ES_tradnl"/>
        </w:rPr>
        <w:t>.</w:t>
      </w:r>
    </w:p>
    <w:p w14:paraId="394915EE" w14:textId="77777777" w:rsidR="005304B4" w:rsidRPr="00CC021C" w:rsidRDefault="005304B4" w:rsidP="005304B4">
      <w:pPr>
        <w:keepNext/>
        <w:keepLines/>
        <w:spacing w:after="240"/>
        <w:rPr>
          <w:b/>
          <w:lang w:val="es-ES_tradnl"/>
        </w:rPr>
      </w:pPr>
      <w:r w:rsidRPr="00CC021C">
        <w:rPr>
          <w:b/>
          <w:lang w:val="es-ES_tradnl"/>
        </w:rPr>
        <w:t>Experiencias recogidas</w:t>
      </w:r>
    </w:p>
    <w:p w14:paraId="43DB21DA" w14:textId="77777777" w:rsidR="005304B4" w:rsidRPr="00CC021C" w:rsidRDefault="005304B4" w:rsidP="005304B4">
      <w:pPr>
        <w:pStyle w:val="Heading1"/>
        <w:rPr>
          <w:lang w:val="es-ES_tradnl"/>
        </w:rPr>
      </w:pPr>
      <w:r w:rsidRPr="00CC021C">
        <w:rPr>
          <w:lang w:val="es-ES_tradnl"/>
        </w:rPr>
        <w:t xml:space="preserve">El informe de síntesis presentado en el documento 82/21 analiza en detalle nueve de los 13 proyectos piloto de eliminación de SAO aprobados </w:t>
      </w:r>
      <w:r>
        <w:rPr>
          <w:lang w:val="es-ES_tradnl"/>
        </w:rPr>
        <w:t xml:space="preserve">más </w:t>
      </w:r>
      <w:r w:rsidRPr="00CC021C">
        <w:rPr>
          <w:lang w:val="es-ES_tradnl"/>
        </w:rPr>
        <w:t>dos estudios para el establecimiento de sistemas de financiamiento público-privado respecto de los cuales la Secretaría recibió un informe final, según se muestra en el Cuadro 2.</w:t>
      </w:r>
    </w:p>
    <w:p w14:paraId="48AE9298" w14:textId="77777777" w:rsidR="005304B4" w:rsidRPr="00CC021C" w:rsidRDefault="005304B4" w:rsidP="005304B4">
      <w:pPr>
        <w:pStyle w:val="Heading1"/>
        <w:numPr>
          <w:ilvl w:val="0"/>
          <w:numId w:val="0"/>
        </w:numPr>
        <w:spacing w:after="0"/>
        <w:rPr>
          <w:b/>
          <w:sz w:val="20"/>
          <w:szCs w:val="20"/>
          <w:lang w:val="es-ES_tradnl"/>
        </w:rPr>
      </w:pPr>
      <w:r w:rsidRPr="00CC021C">
        <w:rPr>
          <w:b/>
          <w:szCs w:val="20"/>
          <w:lang w:val="es-ES_tradnl"/>
        </w:rPr>
        <w:t>Cuadro 2. Proyectos piloto de eliminación de SAO terminados</w:t>
      </w:r>
    </w:p>
    <w:tbl>
      <w:tblPr>
        <w:tblStyle w:val="TableGrid"/>
        <w:tblW w:w="9360" w:type="dxa"/>
        <w:tblInd w:w="-5" w:type="dxa"/>
        <w:tblLayout w:type="fixed"/>
        <w:tblLook w:val="04A0" w:firstRow="1" w:lastRow="0" w:firstColumn="1" w:lastColumn="0" w:noHBand="0" w:noVBand="1"/>
      </w:tblPr>
      <w:tblGrid>
        <w:gridCol w:w="1709"/>
        <w:gridCol w:w="7651"/>
      </w:tblGrid>
      <w:tr w:rsidR="005304B4" w:rsidRPr="00CC021C" w14:paraId="09790ABE" w14:textId="77777777" w:rsidTr="0015271E">
        <w:trPr>
          <w:tblHeader/>
        </w:trPr>
        <w:tc>
          <w:tcPr>
            <w:tcW w:w="913" w:type="pct"/>
            <w:noWrap/>
            <w:vAlign w:val="center"/>
            <w:hideMark/>
          </w:tcPr>
          <w:p w14:paraId="6C3AA85C" w14:textId="77777777" w:rsidR="005304B4" w:rsidRPr="00CC021C" w:rsidRDefault="005304B4" w:rsidP="0015271E">
            <w:pPr>
              <w:widowControl w:val="0"/>
              <w:jc w:val="left"/>
              <w:rPr>
                <w:b/>
                <w:bCs/>
                <w:sz w:val="20"/>
                <w:szCs w:val="20"/>
                <w:lang w:val="es-ES_tradnl"/>
              </w:rPr>
            </w:pPr>
            <w:r w:rsidRPr="00CC021C">
              <w:rPr>
                <w:b/>
                <w:bCs/>
                <w:sz w:val="20"/>
                <w:szCs w:val="20"/>
                <w:lang w:val="es-ES_tradnl"/>
              </w:rPr>
              <w:t>País</w:t>
            </w:r>
          </w:p>
        </w:tc>
        <w:tc>
          <w:tcPr>
            <w:tcW w:w="4087" w:type="pct"/>
            <w:noWrap/>
            <w:hideMark/>
          </w:tcPr>
          <w:p w14:paraId="2159B4C7" w14:textId="77777777" w:rsidR="005304B4" w:rsidRPr="00CC021C" w:rsidRDefault="005304B4" w:rsidP="0015271E">
            <w:pPr>
              <w:widowControl w:val="0"/>
              <w:jc w:val="center"/>
              <w:rPr>
                <w:b/>
                <w:bCs/>
                <w:sz w:val="20"/>
                <w:szCs w:val="20"/>
                <w:lang w:val="es-ES_tradnl"/>
              </w:rPr>
            </w:pPr>
            <w:r w:rsidRPr="00CC021C">
              <w:rPr>
                <w:b/>
                <w:bCs/>
                <w:sz w:val="20"/>
                <w:szCs w:val="20"/>
                <w:lang w:val="es-ES_tradnl"/>
              </w:rPr>
              <w:t xml:space="preserve">Proyecto </w:t>
            </w:r>
          </w:p>
        </w:tc>
      </w:tr>
      <w:tr w:rsidR="005304B4" w:rsidRPr="00BB1E59" w14:paraId="10B48DAB" w14:textId="77777777" w:rsidTr="0015271E">
        <w:tc>
          <w:tcPr>
            <w:tcW w:w="913" w:type="pct"/>
            <w:noWrap/>
          </w:tcPr>
          <w:p w14:paraId="039DC357" w14:textId="77777777" w:rsidR="005304B4" w:rsidRPr="00CC021C" w:rsidRDefault="005304B4" w:rsidP="0015271E">
            <w:pPr>
              <w:widowControl w:val="0"/>
              <w:jc w:val="left"/>
              <w:rPr>
                <w:sz w:val="20"/>
                <w:szCs w:val="20"/>
                <w:lang w:val="es-ES_tradnl"/>
              </w:rPr>
            </w:pPr>
            <w:r w:rsidRPr="00CC021C">
              <w:rPr>
                <w:sz w:val="20"/>
                <w:szCs w:val="20"/>
                <w:lang w:val="es-ES_tradnl"/>
              </w:rPr>
              <w:t>China</w:t>
            </w:r>
          </w:p>
        </w:tc>
        <w:tc>
          <w:tcPr>
            <w:tcW w:w="4087" w:type="pct"/>
            <w:noWrap/>
            <w:tcMar>
              <w:left w:w="115" w:type="dxa"/>
              <w:right w:w="0" w:type="dxa"/>
            </w:tcMar>
            <w:vAlign w:val="center"/>
          </w:tcPr>
          <w:p w14:paraId="565B8971"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w:t>
            </w:r>
          </w:p>
        </w:tc>
      </w:tr>
      <w:tr w:rsidR="005304B4" w:rsidRPr="00BB1E59" w14:paraId="51953098" w14:textId="77777777" w:rsidTr="0015271E">
        <w:tc>
          <w:tcPr>
            <w:tcW w:w="913" w:type="pct"/>
            <w:noWrap/>
            <w:hideMark/>
          </w:tcPr>
          <w:p w14:paraId="79AB95E2" w14:textId="77777777" w:rsidR="005304B4" w:rsidRPr="00CC021C" w:rsidRDefault="005304B4" w:rsidP="0015271E">
            <w:pPr>
              <w:widowControl w:val="0"/>
              <w:jc w:val="left"/>
              <w:rPr>
                <w:sz w:val="20"/>
                <w:szCs w:val="20"/>
                <w:lang w:val="es-ES_tradnl"/>
              </w:rPr>
            </w:pPr>
            <w:r w:rsidRPr="00CC021C">
              <w:rPr>
                <w:sz w:val="20"/>
                <w:szCs w:val="20"/>
                <w:lang w:val="es-ES_tradnl"/>
              </w:rPr>
              <w:t>Colombia</w:t>
            </w:r>
          </w:p>
        </w:tc>
        <w:tc>
          <w:tcPr>
            <w:tcW w:w="4087" w:type="pct"/>
            <w:noWrap/>
            <w:tcMar>
              <w:left w:w="115" w:type="dxa"/>
              <w:right w:w="0" w:type="dxa"/>
            </w:tcMar>
            <w:vAlign w:val="center"/>
            <w:hideMark/>
          </w:tcPr>
          <w:p w14:paraId="46A20B38" w14:textId="77777777" w:rsidR="005304B4" w:rsidRPr="00CC021C" w:rsidRDefault="005304B4" w:rsidP="0015271E">
            <w:pPr>
              <w:widowControl w:val="0"/>
              <w:jc w:val="left"/>
              <w:rPr>
                <w:sz w:val="20"/>
                <w:szCs w:val="20"/>
                <w:lang w:val="es-ES_tradnl"/>
              </w:rPr>
            </w:pPr>
            <w:r w:rsidRPr="00CC021C">
              <w:rPr>
                <w:sz w:val="20"/>
                <w:szCs w:val="20"/>
                <w:lang w:val="es-ES_tradnl"/>
              </w:rPr>
              <w:t xml:space="preserve">Proyecto piloto de gestión y </w:t>
            </w:r>
            <w:r>
              <w:rPr>
                <w:sz w:val="20"/>
                <w:szCs w:val="20"/>
                <w:lang w:val="es-ES_tradnl"/>
              </w:rPr>
              <w:t>destrucción</w:t>
            </w:r>
            <w:r w:rsidRPr="00CC021C">
              <w:rPr>
                <w:sz w:val="20"/>
                <w:szCs w:val="20"/>
                <w:lang w:val="es-ES_tradnl"/>
              </w:rPr>
              <w:t xml:space="preserve"> de SAO dados de baja</w:t>
            </w:r>
          </w:p>
        </w:tc>
      </w:tr>
      <w:tr w:rsidR="005304B4" w:rsidRPr="00BB1E59" w14:paraId="7D8C8373" w14:textId="77777777" w:rsidTr="0015271E">
        <w:tc>
          <w:tcPr>
            <w:tcW w:w="913" w:type="pct"/>
            <w:noWrap/>
            <w:hideMark/>
          </w:tcPr>
          <w:p w14:paraId="63761B79" w14:textId="77777777" w:rsidR="005304B4" w:rsidRPr="00CC021C" w:rsidRDefault="005304B4" w:rsidP="0015271E">
            <w:pPr>
              <w:widowControl w:val="0"/>
              <w:jc w:val="left"/>
              <w:rPr>
                <w:sz w:val="20"/>
                <w:szCs w:val="20"/>
                <w:lang w:val="es-ES_tradnl"/>
              </w:rPr>
            </w:pPr>
            <w:r w:rsidRPr="00CC021C">
              <w:rPr>
                <w:sz w:val="20"/>
                <w:szCs w:val="20"/>
                <w:lang w:val="es-ES_tradnl"/>
              </w:rPr>
              <w:t>Georgia</w:t>
            </w:r>
          </w:p>
        </w:tc>
        <w:tc>
          <w:tcPr>
            <w:tcW w:w="4087" w:type="pct"/>
            <w:noWrap/>
            <w:tcMar>
              <w:left w:w="115" w:type="dxa"/>
              <w:right w:w="0" w:type="dxa"/>
            </w:tcMar>
            <w:vAlign w:val="center"/>
            <w:hideMark/>
          </w:tcPr>
          <w:p w14:paraId="4508CC25"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BB1E59" w14:paraId="5CEBF7C2" w14:textId="77777777" w:rsidTr="0015271E">
        <w:tc>
          <w:tcPr>
            <w:tcW w:w="913" w:type="pct"/>
            <w:noWrap/>
            <w:hideMark/>
          </w:tcPr>
          <w:p w14:paraId="129BD515" w14:textId="77777777" w:rsidR="005304B4" w:rsidRPr="00CC021C" w:rsidRDefault="005304B4" w:rsidP="0015271E">
            <w:pPr>
              <w:widowControl w:val="0"/>
              <w:jc w:val="left"/>
              <w:rPr>
                <w:sz w:val="20"/>
                <w:szCs w:val="20"/>
                <w:lang w:val="es-ES_tradnl"/>
              </w:rPr>
            </w:pPr>
            <w:r w:rsidRPr="00CC021C">
              <w:rPr>
                <w:sz w:val="20"/>
                <w:szCs w:val="20"/>
                <w:lang w:val="es-ES_tradnl"/>
              </w:rPr>
              <w:t>Ghana</w:t>
            </w:r>
          </w:p>
        </w:tc>
        <w:tc>
          <w:tcPr>
            <w:tcW w:w="4087" w:type="pct"/>
            <w:noWrap/>
            <w:tcMar>
              <w:left w:w="115" w:type="dxa"/>
              <w:right w:w="0" w:type="dxa"/>
            </w:tcMar>
            <w:vAlign w:val="center"/>
            <w:hideMark/>
          </w:tcPr>
          <w:p w14:paraId="7F4A354E"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BB1E59" w14:paraId="768597E7" w14:textId="77777777" w:rsidTr="0015271E">
        <w:tc>
          <w:tcPr>
            <w:tcW w:w="913" w:type="pct"/>
            <w:noWrap/>
          </w:tcPr>
          <w:p w14:paraId="638CA238" w14:textId="77777777" w:rsidR="005304B4" w:rsidRPr="00CC021C" w:rsidRDefault="005304B4" w:rsidP="0015271E">
            <w:pPr>
              <w:widowControl w:val="0"/>
              <w:jc w:val="left"/>
              <w:rPr>
                <w:sz w:val="20"/>
                <w:szCs w:val="20"/>
                <w:lang w:val="es-ES_tradnl"/>
              </w:rPr>
            </w:pPr>
            <w:r w:rsidRPr="00CC021C">
              <w:rPr>
                <w:sz w:val="20"/>
                <w:szCs w:val="20"/>
                <w:lang w:val="es-ES_tradnl"/>
              </w:rPr>
              <w:t>Indonesia*</w:t>
            </w:r>
          </w:p>
        </w:tc>
        <w:tc>
          <w:tcPr>
            <w:tcW w:w="4087" w:type="pct"/>
            <w:noWrap/>
            <w:tcMar>
              <w:left w:w="115" w:type="dxa"/>
              <w:right w:w="0" w:type="dxa"/>
            </w:tcMar>
            <w:vAlign w:val="center"/>
          </w:tcPr>
          <w:p w14:paraId="253828E5"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w:t>
            </w:r>
            <w:r w:rsidRPr="00473080">
              <w:rPr>
                <w:lang w:val="es-AR"/>
              </w:rPr>
              <w:t xml:space="preserve"> </w:t>
            </w:r>
            <w:r w:rsidRPr="002F6C0D">
              <w:rPr>
                <w:sz w:val="20"/>
                <w:szCs w:val="20"/>
                <w:lang w:val="es-ES_tradnl"/>
              </w:rPr>
              <w:t>de desecho</w:t>
            </w:r>
          </w:p>
        </w:tc>
      </w:tr>
      <w:tr w:rsidR="005304B4" w:rsidRPr="00BB1E59" w14:paraId="6056916E" w14:textId="77777777" w:rsidTr="0015271E">
        <w:tc>
          <w:tcPr>
            <w:tcW w:w="913" w:type="pct"/>
            <w:noWrap/>
            <w:hideMark/>
          </w:tcPr>
          <w:p w14:paraId="7E217A64" w14:textId="77777777" w:rsidR="005304B4" w:rsidRPr="00CC021C" w:rsidRDefault="005304B4" w:rsidP="0015271E">
            <w:pPr>
              <w:widowControl w:val="0"/>
              <w:jc w:val="left"/>
              <w:rPr>
                <w:sz w:val="20"/>
                <w:szCs w:val="20"/>
                <w:lang w:val="es-ES_tradnl"/>
              </w:rPr>
            </w:pPr>
            <w:r w:rsidRPr="00CC021C">
              <w:rPr>
                <w:sz w:val="20"/>
                <w:szCs w:val="20"/>
                <w:lang w:val="es-ES_tradnl"/>
              </w:rPr>
              <w:t>México</w:t>
            </w:r>
          </w:p>
        </w:tc>
        <w:tc>
          <w:tcPr>
            <w:tcW w:w="4087" w:type="pct"/>
            <w:noWrap/>
            <w:tcMar>
              <w:left w:w="115" w:type="dxa"/>
              <w:right w:w="0" w:type="dxa"/>
            </w:tcMar>
            <w:vAlign w:val="center"/>
            <w:hideMark/>
          </w:tcPr>
          <w:p w14:paraId="656149BC"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BB1E59" w14:paraId="3B749C64" w14:textId="77777777" w:rsidTr="0015271E">
        <w:tc>
          <w:tcPr>
            <w:tcW w:w="913" w:type="pct"/>
            <w:noWrap/>
          </w:tcPr>
          <w:p w14:paraId="74160485" w14:textId="77777777" w:rsidR="005304B4" w:rsidRPr="00CC021C" w:rsidRDefault="005304B4" w:rsidP="0015271E">
            <w:pPr>
              <w:widowControl w:val="0"/>
              <w:rPr>
                <w:sz w:val="20"/>
                <w:szCs w:val="20"/>
                <w:lang w:val="es-ES_tradnl"/>
              </w:rPr>
            </w:pPr>
            <w:r w:rsidRPr="00CC021C">
              <w:rPr>
                <w:sz w:val="20"/>
                <w:szCs w:val="20"/>
                <w:lang w:val="es-ES_tradnl"/>
              </w:rPr>
              <w:t>Nepal</w:t>
            </w:r>
          </w:p>
        </w:tc>
        <w:tc>
          <w:tcPr>
            <w:tcW w:w="4087" w:type="pct"/>
            <w:noWrap/>
            <w:tcMar>
              <w:left w:w="115" w:type="dxa"/>
              <w:right w:w="0" w:type="dxa"/>
            </w:tcMar>
            <w:vAlign w:val="center"/>
          </w:tcPr>
          <w:p w14:paraId="0BB8612C" w14:textId="77777777" w:rsidR="005304B4" w:rsidRPr="00CC021C" w:rsidRDefault="005304B4" w:rsidP="0015271E">
            <w:pPr>
              <w:widowControl w:val="0"/>
              <w:rPr>
                <w:sz w:val="20"/>
                <w:szCs w:val="20"/>
                <w:lang w:val="es-ES_tradnl"/>
              </w:rPr>
            </w:pPr>
            <w:r w:rsidRPr="00CC021C">
              <w:rPr>
                <w:sz w:val="20"/>
                <w:szCs w:val="20"/>
                <w:lang w:val="es-ES_tradnl"/>
              </w:rPr>
              <w:t>Proyecto piloto de eliminación de SAO de desecho</w:t>
            </w:r>
          </w:p>
        </w:tc>
      </w:tr>
      <w:tr w:rsidR="005304B4" w:rsidRPr="00BB1E59" w14:paraId="789D6BD6" w14:textId="77777777" w:rsidTr="0015271E">
        <w:tc>
          <w:tcPr>
            <w:tcW w:w="913" w:type="pct"/>
            <w:noWrap/>
            <w:hideMark/>
          </w:tcPr>
          <w:p w14:paraId="03A08624" w14:textId="77777777" w:rsidR="005304B4" w:rsidRPr="00CC021C" w:rsidRDefault="005304B4" w:rsidP="0015271E">
            <w:pPr>
              <w:widowControl w:val="0"/>
              <w:jc w:val="left"/>
              <w:rPr>
                <w:sz w:val="20"/>
                <w:szCs w:val="20"/>
                <w:lang w:val="es-ES_tradnl"/>
              </w:rPr>
            </w:pPr>
            <w:r w:rsidRPr="00CC021C">
              <w:rPr>
                <w:sz w:val="20"/>
                <w:szCs w:val="20"/>
                <w:lang w:val="es-ES_tradnl"/>
              </w:rPr>
              <w:t>Nigeria</w:t>
            </w:r>
          </w:p>
        </w:tc>
        <w:tc>
          <w:tcPr>
            <w:tcW w:w="4087" w:type="pct"/>
            <w:noWrap/>
            <w:tcMar>
              <w:left w:w="115" w:type="dxa"/>
              <w:right w:w="0" w:type="dxa"/>
            </w:tcMar>
            <w:vAlign w:val="center"/>
            <w:hideMark/>
          </w:tcPr>
          <w:p w14:paraId="4046D670"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BB1E59" w14:paraId="79F4C4B9" w14:textId="77777777" w:rsidTr="0015271E">
        <w:tc>
          <w:tcPr>
            <w:tcW w:w="913" w:type="pct"/>
            <w:noWrap/>
            <w:hideMark/>
          </w:tcPr>
          <w:p w14:paraId="4A3EF930" w14:textId="77777777" w:rsidR="005304B4" w:rsidRPr="00CC021C" w:rsidRDefault="005304B4" w:rsidP="0015271E">
            <w:pPr>
              <w:widowControl w:val="0"/>
              <w:jc w:val="left"/>
              <w:rPr>
                <w:sz w:val="20"/>
                <w:szCs w:val="20"/>
                <w:lang w:val="es-ES_tradnl"/>
              </w:rPr>
            </w:pPr>
            <w:r w:rsidRPr="00CC021C">
              <w:rPr>
                <w:sz w:val="20"/>
                <w:szCs w:val="20"/>
                <w:lang w:val="es-ES_tradnl"/>
              </w:rPr>
              <w:t>Turquía</w:t>
            </w:r>
          </w:p>
        </w:tc>
        <w:tc>
          <w:tcPr>
            <w:tcW w:w="4087" w:type="pct"/>
            <w:noWrap/>
            <w:tcMar>
              <w:left w:w="115" w:type="dxa"/>
              <w:right w:w="0" w:type="dxa"/>
            </w:tcMar>
            <w:vAlign w:val="center"/>
            <w:hideMark/>
          </w:tcPr>
          <w:p w14:paraId="6CEA776F"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BB1E59" w14:paraId="2BA333FE" w14:textId="77777777" w:rsidTr="0015271E">
        <w:tc>
          <w:tcPr>
            <w:tcW w:w="913" w:type="pct"/>
            <w:noWrap/>
          </w:tcPr>
          <w:p w14:paraId="3E2BE086" w14:textId="77777777" w:rsidR="005304B4" w:rsidRPr="00CC021C" w:rsidRDefault="005304B4" w:rsidP="0015271E">
            <w:pPr>
              <w:widowControl w:val="0"/>
              <w:jc w:val="left"/>
              <w:rPr>
                <w:sz w:val="20"/>
                <w:szCs w:val="20"/>
                <w:lang w:val="es-ES_tradnl"/>
              </w:rPr>
            </w:pPr>
            <w:r w:rsidRPr="00CC021C">
              <w:rPr>
                <w:sz w:val="20"/>
                <w:szCs w:val="20"/>
                <w:lang w:val="es-ES_tradnl"/>
              </w:rPr>
              <w:t>Filipinas *</w:t>
            </w:r>
          </w:p>
        </w:tc>
        <w:tc>
          <w:tcPr>
            <w:tcW w:w="4087" w:type="pct"/>
            <w:noWrap/>
            <w:tcMar>
              <w:left w:w="115" w:type="dxa"/>
              <w:right w:w="0" w:type="dxa"/>
            </w:tcMar>
            <w:vAlign w:val="center"/>
          </w:tcPr>
          <w:p w14:paraId="34513D23"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 de desecho</w:t>
            </w:r>
          </w:p>
        </w:tc>
      </w:tr>
      <w:tr w:rsidR="005304B4" w:rsidRPr="00BB1E59" w14:paraId="16A9BEAD" w14:textId="77777777" w:rsidTr="0015271E">
        <w:trPr>
          <w:trHeight w:val="230"/>
        </w:trPr>
        <w:tc>
          <w:tcPr>
            <w:tcW w:w="1709" w:type="dxa"/>
            <w:vMerge w:val="restart"/>
            <w:noWrap/>
            <w:vAlign w:val="center"/>
            <w:hideMark/>
          </w:tcPr>
          <w:p w14:paraId="2F0E6DAB" w14:textId="09513DD6" w:rsidR="005304B4" w:rsidRPr="00CC021C" w:rsidRDefault="005D3FAA" w:rsidP="0015271E">
            <w:pPr>
              <w:widowControl w:val="0"/>
              <w:jc w:val="left"/>
              <w:rPr>
                <w:sz w:val="20"/>
                <w:szCs w:val="20"/>
                <w:lang w:val="es-ES_tradnl"/>
              </w:rPr>
            </w:pPr>
            <w:r w:rsidRPr="005D3FAA">
              <w:rPr>
                <w:sz w:val="20"/>
                <w:szCs w:val="20"/>
                <w:lang w:val="es-ES_tradnl"/>
              </w:rPr>
              <w:t>Región: Europa y Asia Central</w:t>
            </w:r>
          </w:p>
        </w:tc>
        <w:tc>
          <w:tcPr>
            <w:tcW w:w="7651" w:type="dxa"/>
            <w:vMerge w:val="restart"/>
            <w:noWrap/>
            <w:tcMar>
              <w:left w:w="115" w:type="dxa"/>
              <w:right w:w="0" w:type="dxa"/>
            </w:tcMar>
            <w:vAlign w:val="center"/>
            <w:hideMark/>
          </w:tcPr>
          <w:p w14:paraId="5791FD28" w14:textId="77777777" w:rsidR="005304B4" w:rsidRPr="00CC021C" w:rsidRDefault="005304B4" w:rsidP="0015271E">
            <w:pPr>
              <w:widowControl w:val="0"/>
              <w:jc w:val="left"/>
              <w:rPr>
                <w:sz w:val="20"/>
                <w:szCs w:val="20"/>
                <w:lang w:val="es-ES_tradnl"/>
              </w:rPr>
            </w:pPr>
            <w:r>
              <w:rPr>
                <w:sz w:val="20"/>
                <w:szCs w:val="20"/>
                <w:lang w:val="es-ES_tradnl"/>
              </w:rPr>
              <w:t>Demostración de una e</w:t>
            </w:r>
            <w:r w:rsidRPr="00CC021C">
              <w:rPr>
                <w:sz w:val="20"/>
                <w:szCs w:val="20"/>
                <w:lang w:val="es-ES_tradnl"/>
              </w:rPr>
              <w:t xml:space="preserve">strategia de gestión y eliminación de SAO </w:t>
            </w:r>
            <w:r>
              <w:rPr>
                <w:sz w:val="20"/>
                <w:szCs w:val="20"/>
                <w:lang w:val="es-ES_tradnl"/>
              </w:rPr>
              <w:t xml:space="preserve">en la región de </w:t>
            </w:r>
            <w:r w:rsidRPr="00CC021C">
              <w:rPr>
                <w:sz w:val="20"/>
                <w:szCs w:val="20"/>
                <w:lang w:val="es-ES_tradnl"/>
              </w:rPr>
              <w:t>Europa y Asia Central</w:t>
            </w:r>
          </w:p>
        </w:tc>
      </w:tr>
      <w:tr w:rsidR="005304B4" w:rsidRPr="00BB1E59" w14:paraId="4521F328" w14:textId="77777777" w:rsidTr="0015271E">
        <w:trPr>
          <w:trHeight w:val="253"/>
        </w:trPr>
        <w:tc>
          <w:tcPr>
            <w:tcW w:w="913" w:type="pct"/>
            <w:vMerge/>
            <w:noWrap/>
            <w:hideMark/>
          </w:tcPr>
          <w:p w14:paraId="0904AFD8" w14:textId="77777777" w:rsidR="005304B4" w:rsidRPr="00CC021C" w:rsidRDefault="005304B4" w:rsidP="0015271E">
            <w:pPr>
              <w:widowControl w:val="0"/>
              <w:jc w:val="left"/>
              <w:rPr>
                <w:sz w:val="20"/>
                <w:szCs w:val="20"/>
                <w:lang w:val="es-ES_tradnl"/>
              </w:rPr>
            </w:pPr>
          </w:p>
        </w:tc>
        <w:tc>
          <w:tcPr>
            <w:tcW w:w="4087" w:type="pct"/>
            <w:vMerge/>
            <w:noWrap/>
            <w:vAlign w:val="center"/>
            <w:hideMark/>
          </w:tcPr>
          <w:p w14:paraId="13DA9F67" w14:textId="77777777" w:rsidR="005304B4" w:rsidRPr="00CC021C" w:rsidRDefault="005304B4" w:rsidP="0015271E">
            <w:pPr>
              <w:widowControl w:val="0"/>
              <w:rPr>
                <w:sz w:val="20"/>
                <w:szCs w:val="20"/>
                <w:lang w:val="es-ES_tradnl"/>
              </w:rPr>
            </w:pPr>
          </w:p>
        </w:tc>
      </w:tr>
    </w:tbl>
    <w:p w14:paraId="427A1CF9" w14:textId="1FB6F7CC" w:rsidR="005304B4" w:rsidRPr="00CC021C" w:rsidRDefault="005304B4" w:rsidP="005304B4">
      <w:pPr>
        <w:pStyle w:val="Heading1"/>
        <w:numPr>
          <w:ilvl w:val="0"/>
          <w:numId w:val="0"/>
        </w:numPr>
        <w:rPr>
          <w:sz w:val="20"/>
          <w:szCs w:val="20"/>
          <w:lang w:val="es-ES_tradnl"/>
        </w:rPr>
      </w:pPr>
      <w:r>
        <w:rPr>
          <w:sz w:val="20"/>
          <w:szCs w:val="20"/>
          <w:lang w:val="es-ES_tradnl"/>
        </w:rPr>
        <w:t xml:space="preserve">* </w:t>
      </w:r>
      <w:r w:rsidR="00FA438D">
        <w:rPr>
          <w:sz w:val="20"/>
          <w:szCs w:val="20"/>
          <w:lang w:val="es-ES_tradnl"/>
        </w:rPr>
        <w:t>C</w:t>
      </w:r>
      <w:r>
        <w:rPr>
          <w:sz w:val="20"/>
          <w:szCs w:val="20"/>
          <w:lang w:val="es-ES_tradnl"/>
        </w:rPr>
        <w:t xml:space="preserve">ontenido en un mismo </w:t>
      </w:r>
      <w:r w:rsidR="00FA438D">
        <w:rPr>
          <w:sz w:val="20"/>
          <w:szCs w:val="20"/>
          <w:lang w:val="es-ES_tradnl"/>
        </w:rPr>
        <w:t>informe</w:t>
      </w:r>
      <w:r w:rsidRPr="00CC021C">
        <w:rPr>
          <w:sz w:val="20"/>
          <w:szCs w:val="20"/>
          <w:lang w:val="es-ES_tradnl"/>
        </w:rPr>
        <w:t>.</w:t>
      </w:r>
    </w:p>
    <w:p w14:paraId="61B65552" w14:textId="77777777" w:rsidR="005304B4" w:rsidRPr="00CC021C" w:rsidRDefault="005304B4" w:rsidP="005304B4">
      <w:pPr>
        <w:pStyle w:val="Heading1"/>
        <w:rPr>
          <w:lang w:val="es-ES_tradnl"/>
        </w:rPr>
      </w:pPr>
      <w:r w:rsidRPr="00CC021C">
        <w:rPr>
          <w:lang w:val="es-ES_tradnl"/>
        </w:rPr>
        <w:t>El documento resume la información presentada en cada informe para las distintas categorías de actividades asociadas a la eliminación de SAO, las estrategias utilizadas para el acopio de desechos de SAO, las opciones de transporte, los métodos de eliminación considerados y aplicados en cada caso, las políticas y normas respectivas, la</w:t>
      </w:r>
      <w:r>
        <w:rPr>
          <w:lang w:val="es-ES_tradnl"/>
        </w:rPr>
        <w:t>s sinergias con otros proyectos</w:t>
      </w:r>
      <w:r w:rsidRPr="00CC021C">
        <w:rPr>
          <w:lang w:val="es-ES_tradnl"/>
        </w:rPr>
        <w:t xml:space="preserve"> y el modelo de negocios utilizado para la configuración financiera de las distintas estrategias.</w:t>
      </w:r>
    </w:p>
    <w:p w14:paraId="2AF414F7" w14:textId="05D7FC39" w:rsidR="005304B4" w:rsidRPr="00CC021C" w:rsidRDefault="005304B4" w:rsidP="005304B4">
      <w:pPr>
        <w:pStyle w:val="Heading1"/>
        <w:rPr>
          <w:lang w:val="es-ES_tradnl"/>
        </w:rPr>
      </w:pPr>
      <w:r w:rsidRPr="00CC021C">
        <w:rPr>
          <w:lang w:val="es-ES_tradnl"/>
        </w:rPr>
        <w:t xml:space="preserve">Según muestra el Cuadro 3, el informe señala que en países del artículo 5 el costo de destruir desechos de SAO parece ser considerablemente mayor. </w:t>
      </w:r>
      <w:r>
        <w:rPr>
          <w:lang w:val="es-ES_tradnl"/>
        </w:rPr>
        <w:t xml:space="preserve">Vistas </w:t>
      </w:r>
      <w:r w:rsidRPr="00CC021C">
        <w:rPr>
          <w:lang w:val="es-ES_tradnl"/>
        </w:rPr>
        <w:t xml:space="preserve">estas diferencias, y pese al costo adicional involucrado, pareciera que para muchos países del artículo 5 que </w:t>
      </w:r>
      <w:r>
        <w:rPr>
          <w:lang w:val="es-ES_tradnl"/>
        </w:rPr>
        <w:t xml:space="preserve">carecen de </w:t>
      </w:r>
      <w:r w:rsidRPr="00CC021C">
        <w:rPr>
          <w:lang w:val="es-ES_tradnl"/>
        </w:rPr>
        <w:t xml:space="preserve">plantas propias la alternativa más económica es exportar </w:t>
      </w:r>
      <w:r>
        <w:rPr>
          <w:lang w:val="es-ES_tradnl"/>
        </w:rPr>
        <w:t>los</w:t>
      </w:r>
      <w:r w:rsidRPr="00CC021C">
        <w:rPr>
          <w:lang w:val="es-ES_tradnl"/>
        </w:rPr>
        <w:t xml:space="preserve"> desechos de SAO </w:t>
      </w:r>
      <w:r w:rsidRPr="00201C97">
        <w:rPr>
          <w:lang w:val="es-ES_tradnl"/>
        </w:rPr>
        <w:t xml:space="preserve">para su destrucción </w:t>
      </w:r>
      <w:r>
        <w:rPr>
          <w:lang w:val="es-ES_tradnl"/>
        </w:rPr>
        <w:t>en</w:t>
      </w:r>
      <w:r w:rsidRPr="00CC021C">
        <w:rPr>
          <w:lang w:val="es-ES_tradnl"/>
        </w:rPr>
        <w:t xml:space="preserve"> países no acogidos al artículo 5.</w:t>
      </w:r>
    </w:p>
    <w:p w14:paraId="70D509F7" w14:textId="77777777" w:rsidR="005304B4" w:rsidRPr="00CC021C" w:rsidRDefault="005304B4" w:rsidP="005304B4">
      <w:pPr>
        <w:keepNext/>
        <w:tabs>
          <w:tab w:val="left" w:pos="2880"/>
          <w:tab w:val="left" w:pos="5760"/>
        </w:tabs>
        <w:rPr>
          <w:b/>
          <w:lang w:val="es-ES_tradnl"/>
        </w:rPr>
      </w:pPr>
      <w:r w:rsidRPr="00CC021C">
        <w:rPr>
          <w:b/>
          <w:lang w:val="es-ES_tradnl"/>
        </w:rPr>
        <w:lastRenderedPageBreak/>
        <w:t xml:space="preserve">Cuadro 3. Costos de destrucción </w:t>
      </w:r>
      <w:r>
        <w:rPr>
          <w:b/>
          <w:lang w:val="es-ES_tradnl"/>
        </w:rPr>
        <w:t>informados</w:t>
      </w:r>
    </w:p>
    <w:tbl>
      <w:tblPr>
        <w:tblStyle w:val="TableGrid"/>
        <w:tblW w:w="5003" w:type="pct"/>
        <w:tblLook w:val="04A0" w:firstRow="1" w:lastRow="0" w:firstColumn="1" w:lastColumn="0" w:noHBand="0" w:noVBand="1"/>
      </w:tblPr>
      <w:tblGrid>
        <w:gridCol w:w="1526"/>
        <w:gridCol w:w="5015"/>
        <w:gridCol w:w="3041"/>
      </w:tblGrid>
      <w:tr w:rsidR="005304B4" w:rsidRPr="00CC021C" w14:paraId="7073DDB3" w14:textId="77777777" w:rsidTr="00B07714">
        <w:trPr>
          <w:tblHeader/>
        </w:trPr>
        <w:tc>
          <w:tcPr>
            <w:tcW w:w="796" w:type="pct"/>
          </w:tcPr>
          <w:p w14:paraId="37EC3873"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País</w:t>
            </w:r>
          </w:p>
        </w:tc>
        <w:tc>
          <w:tcPr>
            <w:tcW w:w="2617" w:type="pct"/>
          </w:tcPr>
          <w:p w14:paraId="7C3E6705"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Método</w:t>
            </w:r>
          </w:p>
        </w:tc>
        <w:tc>
          <w:tcPr>
            <w:tcW w:w="1587" w:type="pct"/>
          </w:tcPr>
          <w:p w14:paraId="01032375" w14:textId="4E8D84F0"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 xml:space="preserve">Costo </w:t>
            </w:r>
            <w:r w:rsidR="000D0C41" w:rsidRPr="000D0C41">
              <w:rPr>
                <w:b/>
                <w:sz w:val="20"/>
                <w:szCs w:val="21"/>
                <w:lang w:val="es-ES_tradnl"/>
              </w:rPr>
              <w:t xml:space="preserve">de destrucción </w:t>
            </w:r>
            <w:r w:rsidRPr="00CC021C">
              <w:rPr>
                <w:b/>
                <w:sz w:val="20"/>
                <w:szCs w:val="21"/>
                <w:lang w:val="es-ES_tradnl"/>
              </w:rPr>
              <w:t>($EUA)</w:t>
            </w:r>
          </w:p>
        </w:tc>
      </w:tr>
      <w:tr w:rsidR="005304B4" w:rsidRPr="00CC021C" w14:paraId="768D70FB" w14:textId="77777777" w:rsidTr="00B07714">
        <w:tc>
          <w:tcPr>
            <w:tcW w:w="796" w:type="pct"/>
          </w:tcPr>
          <w:p w14:paraId="280CFD96"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China</w:t>
            </w:r>
          </w:p>
        </w:tc>
        <w:tc>
          <w:tcPr>
            <w:tcW w:w="2617" w:type="pct"/>
          </w:tcPr>
          <w:p w14:paraId="1569358B" w14:textId="77777777" w:rsidR="005304B4" w:rsidRPr="00CC021C" w:rsidRDefault="005304B4" w:rsidP="0015271E">
            <w:pPr>
              <w:keepNext/>
              <w:tabs>
                <w:tab w:val="left" w:pos="2880"/>
                <w:tab w:val="left" w:pos="5760"/>
              </w:tabs>
              <w:jc w:val="left"/>
              <w:rPr>
                <w:sz w:val="20"/>
                <w:szCs w:val="21"/>
                <w:lang w:val="es-ES_tradnl"/>
              </w:rPr>
            </w:pPr>
            <w:r>
              <w:rPr>
                <w:sz w:val="20"/>
                <w:szCs w:val="21"/>
                <w:lang w:val="es-ES_tradnl"/>
              </w:rPr>
              <w:t>En el país</w:t>
            </w:r>
            <w:r w:rsidRPr="00CC021C">
              <w:rPr>
                <w:sz w:val="20"/>
                <w:szCs w:val="21"/>
                <w:lang w:val="es-ES_tradnl"/>
              </w:rPr>
              <w:t>, con incineración en horno rotativo</w:t>
            </w:r>
          </w:p>
        </w:tc>
        <w:tc>
          <w:tcPr>
            <w:tcW w:w="1587" w:type="pct"/>
          </w:tcPr>
          <w:p w14:paraId="0037C501"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8</w:t>
            </w:r>
            <w:r>
              <w:rPr>
                <w:sz w:val="20"/>
                <w:szCs w:val="21"/>
                <w:lang w:val="es-ES_tradnl"/>
              </w:rPr>
              <w:t>,</w:t>
            </w:r>
            <w:r w:rsidRPr="00CC021C">
              <w:rPr>
                <w:sz w:val="20"/>
                <w:szCs w:val="21"/>
                <w:lang w:val="es-ES_tradnl"/>
              </w:rPr>
              <w:t>00 - 12</w:t>
            </w:r>
            <w:r>
              <w:rPr>
                <w:sz w:val="20"/>
                <w:szCs w:val="21"/>
                <w:lang w:val="es-ES_tradnl"/>
              </w:rPr>
              <w:t>,</w:t>
            </w:r>
            <w:r w:rsidRPr="00CC021C">
              <w:rPr>
                <w:sz w:val="20"/>
                <w:szCs w:val="21"/>
                <w:lang w:val="es-ES_tradnl"/>
              </w:rPr>
              <w:t>50</w:t>
            </w:r>
          </w:p>
        </w:tc>
      </w:tr>
      <w:tr w:rsidR="005304B4" w:rsidRPr="00CC021C" w14:paraId="1279707E" w14:textId="77777777" w:rsidTr="00B07714">
        <w:tc>
          <w:tcPr>
            <w:tcW w:w="796" w:type="pct"/>
            <w:vMerge w:val="restart"/>
          </w:tcPr>
          <w:p w14:paraId="2B34412D"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Colombia</w:t>
            </w:r>
          </w:p>
        </w:tc>
        <w:tc>
          <w:tcPr>
            <w:tcW w:w="2617" w:type="pct"/>
            <w:vMerge w:val="restart"/>
          </w:tcPr>
          <w:p w14:paraId="0EB5241B" w14:textId="77777777" w:rsidR="005304B4" w:rsidRPr="00CC021C" w:rsidRDefault="005304B4" w:rsidP="0015271E">
            <w:pPr>
              <w:keepNext/>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a alta temperatura</w:t>
            </w:r>
          </w:p>
        </w:tc>
        <w:tc>
          <w:tcPr>
            <w:tcW w:w="1587" w:type="pct"/>
          </w:tcPr>
          <w:p w14:paraId="5636E19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20 (espuma de CFC-11)</w:t>
            </w:r>
            <w:r w:rsidRPr="00CC021C">
              <w:rPr>
                <w:sz w:val="20"/>
                <w:szCs w:val="21"/>
                <w:vertAlign w:val="superscript"/>
                <w:lang w:val="es-ES_tradnl"/>
              </w:rPr>
              <w:t>a</w:t>
            </w:r>
          </w:p>
        </w:tc>
      </w:tr>
      <w:tr w:rsidR="005304B4" w:rsidRPr="00CC021C" w14:paraId="1A3116B8" w14:textId="77777777" w:rsidTr="00B07714">
        <w:tc>
          <w:tcPr>
            <w:tcW w:w="796" w:type="pct"/>
            <w:vMerge/>
          </w:tcPr>
          <w:p w14:paraId="57DD574E"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616B3AC1"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9B9DBC5"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98 (CFC-11 líquido)</w:t>
            </w:r>
            <w:r w:rsidRPr="00CC021C">
              <w:rPr>
                <w:sz w:val="20"/>
                <w:szCs w:val="21"/>
                <w:vertAlign w:val="superscript"/>
                <w:lang w:val="es-ES_tradnl"/>
              </w:rPr>
              <w:t>a</w:t>
            </w:r>
          </w:p>
        </w:tc>
      </w:tr>
      <w:tr w:rsidR="005304B4" w:rsidRPr="00CC021C" w14:paraId="6137661F" w14:textId="77777777" w:rsidTr="00B07714">
        <w:tc>
          <w:tcPr>
            <w:tcW w:w="796" w:type="pct"/>
            <w:vMerge/>
          </w:tcPr>
          <w:p w14:paraId="684157E0"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2DD50DB5"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17BB0B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20 (gas CFC-12)</w:t>
            </w:r>
            <w:r w:rsidRPr="00CC021C">
              <w:rPr>
                <w:sz w:val="20"/>
                <w:szCs w:val="21"/>
                <w:vertAlign w:val="superscript"/>
                <w:lang w:val="es-ES_tradnl"/>
              </w:rPr>
              <w:t>a</w:t>
            </w:r>
          </w:p>
        </w:tc>
      </w:tr>
      <w:tr w:rsidR="005304B4" w:rsidRPr="00CC021C" w14:paraId="5D5B6310" w14:textId="77777777" w:rsidTr="00B07714">
        <w:tc>
          <w:tcPr>
            <w:tcW w:w="796" w:type="pct"/>
          </w:tcPr>
          <w:p w14:paraId="2555A6F4"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Georgia</w:t>
            </w:r>
          </w:p>
        </w:tc>
        <w:tc>
          <w:tcPr>
            <w:tcW w:w="2617" w:type="pct"/>
          </w:tcPr>
          <w:p w14:paraId="61F2A3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Francia para incineración a alta temperatura</w:t>
            </w:r>
          </w:p>
        </w:tc>
        <w:tc>
          <w:tcPr>
            <w:tcW w:w="1587" w:type="pct"/>
          </w:tcPr>
          <w:p w14:paraId="34773C91"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99</w:t>
            </w:r>
            <w:r w:rsidRPr="00CC021C">
              <w:rPr>
                <w:sz w:val="20"/>
                <w:szCs w:val="21"/>
                <w:vertAlign w:val="superscript"/>
                <w:lang w:val="es-ES_tradnl"/>
              </w:rPr>
              <w:t>b</w:t>
            </w:r>
          </w:p>
        </w:tc>
      </w:tr>
      <w:tr w:rsidR="005304B4" w:rsidRPr="00CC021C" w14:paraId="2F9FD103" w14:textId="77777777" w:rsidTr="00B07714">
        <w:tc>
          <w:tcPr>
            <w:tcW w:w="796" w:type="pct"/>
          </w:tcPr>
          <w:p w14:paraId="15F4353B"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Ghana</w:t>
            </w:r>
          </w:p>
        </w:tc>
        <w:tc>
          <w:tcPr>
            <w:tcW w:w="2617" w:type="pct"/>
          </w:tcPr>
          <w:p w14:paraId="54AAD8CC"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a alta temperatura</w:t>
            </w:r>
          </w:p>
        </w:tc>
        <w:tc>
          <w:tcPr>
            <w:tcW w:w="1587" w:type="pct"/>
          </w:tcPr>
          <w:p w14:paraId="394BE513"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No informa</w:t>
            </w:r>
          </w:p>
        </w:tc>
      </w:tr>
      <w:tr w:rsidR="005304B4" w:rsidRPr="00CC021C" w14:paraId="042C5C92" w14:textId="77777777" w:rsidTr="00B07714">
        <w:tc>
          <w:tcPr>
            <w:tcW w:w="796" w:type="pct"/>
            <w:vMerge w:val="restart"/>
          </w:tcPr>
          <w:p w14:paraId="21222207" w14:textId="77777777" w:rsidR="005304B4" w:rsidRPr="00CC021C" w:rsidRDefault="005304B4" w:rsidP="0015271E">
            <w:pPr>
              <w:widowControl w:val="0"/>
              <w:tabs>
                <w:tab w:val="left" w:pos="2880"/>
                <w:tab w:val="left" w:pos="5760"/>
              </w:tabs>
              <w:rPr>
                <w:sz w:val="20"/>
                <w:szCs w:val="21"/>
                <w:lang w:val="es-ES_tradnl"/>
              </w:rPr>
            </w:pPr>
            <w:proofErr w:type="spellStart"/>
            <w:r w:rsidRPr="00CC021C">
              <w:rPr>
                <w:sz w:val="20"/>
                <w:szCs w:val="21"/>
                <w:lang w:val="es-ES_tradnl"/>
              </w:rPr>
              <w:t>México</w:t>
            </w:r>
            <w:r w:rsidRPr="00CC021C">
              <w:rPr>
                <w:sz w:val="20"/>
                <w:szCs w:val="21"/>
                <w:vertAlign w:val="superscript"/>
                <w:lang w:val="es-ES_tradnl"/>
              </w:rPr>
              <w:t>c</w:t>
            </w:r>
            <w:proofErr w:type="spellEnd"/>
          </w:p>
        </w:tc>
        <w:tc>
          <w:tcPr>
            <w:tcW w:w="2617" w:type="pct"/>
          </w:tcPr>
          <w:p w14:paraId="35803A64"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arco de plasma de argón</w:t>
            </w:r>
          </w:p>
        </w:tc>
        <w:tc>
          <w:tcPr>
            <w:tcW w:w="1587" w:type="pct"/>
          </w:tcPr>
          <w:p w14:paraId="134CCB9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7</w:t>
            </w:r>
            <w:r>
              <w:rPr>
                <w:sz w:val="20"/>
                <w:szCs w:val="21"/>
                <w:lang w:val="es-ES_tradnl"/>
              </w:rPr>
              <w:t>,</w:t>
            </w:r>
            <w:r w:rsidRPr="00CC021C">
              <w:rPr>
                <w:sz w:val="20"/>
                <w:szCs w:val="21"/>
                <w:lang w:val="es-ES_tradnl"/>
              </w:rPr>
              <w:t>50</w:t>
            </w:r>
          </w:p>
        </w:tc>
      </w:tr>
      <w:tr w:rsidR="005304B4" w:rsidRPr="00CC021C" w14:paraId="2E16E576" w14:textId="77777777" w:rsidTr="00B07714">
        <w:tc>
          <w:tcPr>
            <w:tcW w:w="796" w:type="pct"/>
            <w:vMerge/>
          </w:tcPr>
          <w:p w14:paraId="34E7FD4B" w14:textId="77777777" w:rsidR="005304B4" w:rsidRPr="00CC021C" w:rsidRDefault="005304B4" w:rsidP="0015271E">
            <w:pPr>
              <w:widowControl w:val="0"/>
              <w:tabs>
                <w:tab w:val="left" w:pos="2880"/>
                <w:tab w:val="left" w:pos="5760"/>
              </w:tabs>
              <w:rPr>
                <w:sz w:val="20"/>
                <w:szCs w:val="21"/>
                <w:lang w:val="es-ES_tradnl"/>
              </w:rPr>
            </w:pPr>
          </w:p>
        </w:tc>
        <w:tc>
          <w:tcPr>
            <w:tcW w:w="2617" w:type="pct"/>
          </w:tcPr>
          <w:p w14:paraId="42ECFF30"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de cemento</w:t>
            </w:r>
          </w:p>
        </w:tc>
        <w:tc>
          <w:tcPr>
            <w:tcW w:w="1587" w:type="pct"/>
          </w:tcPr>
          <w:p w14:paraId="19069F38"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00</w:t>
            </w:r>
          </w:p>
        </w:tc>
      </w:tr>
      <w:tr w:rsidR="005304B4" w:rsidRPr="00CC021C" w14:paraId="137EE8B2" w14:textId="77777777" w:rsidTr="00B07714">
        <w:tc>
          <w:tcPr>
            <w:tcW w:w="796" w:type="pct"/>
          </w:tcPr>
          <w:p w14:paraId="3F6DA999"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Nigeria</w:t>
            </w:r>
          </w:p>
        </w:tc>
        <w:tc>
          <w:tcPr>
            <w:tcW w:w="2617" w:type="pct"/>
          </w:tcPr>
          <w:p w14:paraId="6D10223A"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rotativo</w:t>
            </w:r>
          </w:p>
        </w:tc>
        <w:tc>
          <w:tcPr>
            <w:tcW w:w="1587" w:type="pct"/>
          </w:tcPr>
          <w:p w14:paraId="1EFE0E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29</w:t>
            </w:r>
            <w:r>
              <w:rPr>
                <w:sz w:val="20"/>
                <w:szCs w:val="21"/>
                <w:lang w:val="es-ES_tradnl"/>
              </w:rPr>
              <w:t>,</w:t>
            </w:r>
            <w:r w:rsidRPr="00CC021C">
              <w:rPr>
                <w:sz w:val="20"/>
                <w:szCs w:val="21"/>
                <w:lang w:val="es-ES_tradnl"/>
              </w:rPr>
              <w:t>82</w:t>
            </w:r>
            <w:r w:rsidRPr="00CC021C">
              <w:rPr>
                <w:sz w:val="20"/>
                <w:szCs w:val="21"/>
                <w:vertAlign w:val="superscript"/>
                <w:lang w:val="es-ES_tradnl"/>
              </w:rPr>
              <w:t>d</w:t>
            </w:r>
          </w:p>
        </w:tc>
      </w:tr>
      <w:tr w:rsidR="005304B4" w:rsidRPr="00CC021C" w14:paraId="44D6B886" w14:textId="77777777" w:rsidTr="00B07714">
        <w:tc>
          <w:tcPr>
            <w:tcW w:w="796" w:type="pct"/>
          </w:tcPr>
          <w:p w14:paraId="06B19DE1" w14:textId="09092B28" w:rsidR="005304B4" w:rsidRPr="00CC021C" w:rsidRDefault="007E1BA0" w:rsidP="00AB68EB">
            <w:pPr>
              <w:widowControl w:val="0"/>
              <w:tabs>
                <w:tab w:val="left" w:pos="2880"/>
                <w:tab w:val="left" w:pos="5760"/>
              </w:tabs>
              <w:jc w:val="left"/>
              <w:rPr>
                <w:sz w:val="20"/>
                <w:szCs w:val="21"/>
                <w:lang w:val="es-ES_tradnl"/>
              </w:rPr>
            </w:pPr>
            <w:r>
              <w:rPr>
                <w:sz w:val="20"/>
                <w:szCs w:val="21"/>
                <w:lang w:val="es-ES_tradnl"/>
              </w:rPr>
              <w:t>Región: Europa y Asia Central</w:t>
            </w:r>
          </w:p>
        </w:tc>
        <w:tc>
          <w:tcPr>
            <w:tcW w:w="2617" w:type="pct"/>
          </w:tcPr>
          <w:p w14:paraId="6702707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Alemania y Polonia para incineración en horno rotativo</w:t>
            </w:r>
          </w:p>
        </w:tc>
        <w:tc>
          <w:tcPr>
            <w:tcW w:w="1587" w:type="pct"/>
          </w:tcPr>
          <w:p w14:paraId="63A17A1E"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r w:rsidR="005304B4" w:rsidRPr="00CC021C" w14:paraId="640569C3" w14:textId="77777777" w:rsidTr="00B07714">
        <w:tc>
          <w:tcPr>
            <w:tcW w:w="796" w:type="pct"/>
          </w:tcPr>
          <w:p w14:paraId="7C71CE88"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Turquía</w:t>
            </w:r>
          </w:p>
        </w:tc>
        <w:tc>
          <w:tcPr>
            <w:tcW w:w="2617" w:type="pct"/>
          </w:tcPr>
          <w:p w14:paraId="350D402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en horno rotativo</w:t>
            </w:r>
          </w:p>
        </w:tc>
        <w:tc>
          <w:tcPr>
            <w:tcW w:w="1587" w:type="pct"/>
          </w:tcPr>
          <w:p w14:paraId="5862DEAD"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bl>
    <w:p w14:paraId="3EB752A7"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a</w:t>
      </w:r>
      <w:r w:rsidRPr="00CC021C">
        <w:rPr>
          <w:sz w:val="19"/>
          <w:szCs w:val="19"/>
          <w:lang w:val="es-ES_tradnl"/>
        </w:rPr>
        <w:t xml:space="preserve"> Precio comercial de referencia </w:t>
      </w:r>
      <w:r>
        <w:rPr>
          <w:sz w:val="19"/>
          <w:szCs w:val="19"/>
          <w:lang w:val="es-ES_tradnl"/>
        </w:rPr>
        <w:t>informado</w:t>
      </w:r>
      <w:r w:rsidRPr="00CC021C">
        <w:rPr>
          <w:sz w:val="19"/>
          <w:szCs w:val="19"/>
          <w:lang w:val="es-ES_tradnl"/>
        </w:rPr>
        <w:t xml:space="preserve"> por TECNIAMSA según los resultados de quemas de prueba de espuma sólida.</w:t>
      </w:r>
    </w:p>
    <w:p w14:paraId="19EAB154"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b</w:t>
      </w:r>
      <w:r w:rsidRPr="00CC021C">
        <w:rPr>
          <w:sz w:val="19"/>
          <w:szCs w:val="19"/>
          <w:lang w:val="es-ES_tradnl"/>
        </w:rPr>
        <w:t xml:space="preserve"> En base a 1,5 </w:t>
      </w:r>
      <w:proofErr w:type="spellStart"/>
      <w:r w:rsidRPr="00CC021C">
        <w:rPr>
          <w:sz w:val="19"/>
          <w:szCs w:val="19"/>
          <w:lang w:val="es-ES_tradnl"/>
        </w:rPr>
        <w:t>tm</w:t>
      </w:r>
      <w:proofErr w:type="spellEnd"/>
      <w:r w:rsidRPr="00CC021C">
        <w:rPr>
          <w:sz w:val="19"/>
          <w:szCs w:val="19"/>
          <w:lang w:val="es-ES_tradnl"/>
        </w:rPr>
        <w:t xml:space="preserve"> de SAO con transporte al extranjero y eliminación real; incluye traslados terrestres y marítimos.</w:t>
      </w:r>
    </w:p>
    <w:p w14:paraId="5BA1A321" w14:textId="215D88F6"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c</w:t>
      </w:r>
      <w:r w:rsidRPr="00CC021C">
        <w:rPr>
          <w:sz w:val="19"/>
          <w:szCs w:val="19"/>
          <w:lang w:val="es-ES_tradnl"/>
        </w:rPr>
        <w:t xml:space="preserve"> México indicó que el costo de transporte y consolidación </w:t>
      </w:r>
      <w:r w:rsidR="001A6E29" w:rsidRPr="001A6E29">
        <w:rPr>
          <w:sz w:val="19"/>
          <w:szCs w:val="19"/>
          <w:lang w:val="es-ES_tradnl"/>
        </w:rPr>
        <w:t xml:space="preserve">dentro del país </w:t>
      </w:r>
      <w:r w:rsidRPr="00CC021C">
        <w:rPr>
          <w:sz w:val="19"/>
          <w:szCs w:val="19"/>
          <w:lang w:val="es-ES_tradnl"/>
        </w:rPr>
        <w:t>es de 1,4 $EUA/kg.</w:t>
      </w:r>
    </w:p>
    <w:p w14:paraId="62FC0AFE"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d</w:t>
      </w:r>
      <w:r w:rsidRPr="00CC021C">
        <w:rPr>
          <w:sz w:val="19"/>
          <w:szCs w:val="19"/>
          <w:lang w:val="es-ES_tradnl"/>
        </w:rPr>
        <w:t xml:space="preserve"> Sobre la base de 1,66 </w:t>
      </w:r>
      <w:proofErr w:type="spellStart"/>
      <w:r w:rsidRPr="00CC021C">
        <w:rPr>
          <w:sz w:val="19"/>
          <w:szCs w:val="19"/>
          <w:lang w:val="es-ES_tradnl"/>
        </w:rPr>
        <w:t>tm</w:t>
      </w:r>
      <w:proofErr w:type="spellEnd"/>
      <w:r w:rsidRPr="00CC021C">
        <w:rPr>
          <w:sz w:val="19"/>
          <w:szCs w:val="19"/>
          <w:lang w:val="es-ES_tradnl"/>
        </w:rPr>
        <w:t xml:space="preserve"> de SAO eliminadas</w:t>
      </w:r>
      <w:r>
        <w:rPr>
          <w:sz w:val="19"/>
          <w:szCs w:val="19"/>
          <w:lang w:val="es-ES_tradnl"/>
        </w:rPr>
        <w:t>;</w:t>
      </w:r>
      <w:r w:rsidRPr="00CC021C">
        <w:rPr>
          <w:sz w:val="19"/>
          <w:szCs w:val="19"/>
          <w:lang w:val="es-ES_tradnl"/>
        </w:rPr>
        <w:t xml:space="preserve"> incluye costos de transporte.</w:t>
      </w:r>
    </w:p>
    <w:p w14:paraId="7A3EA296" w14:textId="77777777" w:rsidR="005304B4" w:rsidRPr="00CC021C" w:rsidRDefault="005304B4" w:rsidP="005304B4">
      <w:pPr>
        <w:widowControl w:val="0"/>
        <w:tabs>
          <w:tab w:val="left" w:pos="2880"/>
          <w:tab w:val="left" w:pos="5760"/>
        </w:tabs>
        <w:rPr>
          <w:sz w:val="19"/>
          <w:szCs w:val="19"/>
          <w:lang w:val="es-ES_tradnl"/>
        </w:rPr>
      </w:pPr>
      <w:proofErr w:type="spellStart"/>
      <w:r w:rsidRPr="00CC021C">
        <w:rPr>
          <w:sz w:val="19"/>
          <w:szCs w:val="19"/>
          <w:vertAlign w:val="superscript"/>
          <w:lang w:val="es-ES_tradnl"/>
        </w:rPr>
        <w:t>e</w:t>
      </w:r>
      <w:proofErr w:type="spellEnd"/>
      <w:r w:rsidRPr="00CC021C">
        <w:rPr>
          <w:sz w:val="19"/>
          <w:szCs w:val="19"/>
          <w:vertAlign w:val="superscript"/>
          <w:lang w:val="es-ES_tradnl"/>
        </w:rPr>
        <w:t xml:space="preserve"> </w:t>
      </w:r>
      <w:r w:rsidRPr="00CC021C">
        <w:rPr>
          <w:sz w:val="19"/>
          <w:szCs w:val="19"/>
          <w:lang w:val="es-ES_tradnl"/>
        </w:rPr>
        <w:t xml:space="preserve">Costo de destrucción en euros es </w:t>
      </w:r>
      <w:r>
        <w:rPr>
          <w:sz w:val="19"/>
          <w:szCs w:val="19"/>
          <w:lang w:val="es-ES_tradnl"/>
        </w:rPr>
        <w:t>de €</w:t>
      </w:r>
      <w:r w:rsidRPr="00CC021C">
        <w:rPr>
          <w:sz w:val="19"/>
          <w:szCs w:val="19"/>
          <w:lang w:val="es-ES_tradnl"/>
        </w:rPr>
        <w:t>1,64-2,15/kg.</w:t>
      </w:r>
    </w:p>
    <w:p w14:paraId="4FF05F69" w14:textId="77777777" w:rsidR="005304B4" w:rsidRPr="00CC021C" w:rsidRDefault="005304B4" w:rsidP="005304B4">
      <w:pPr>
        <w:widowControl w:val="0"/>
        <w:tabs>
          <w:tab w:val="left" w:pos="2880"/>
          <w:tab w:val="left" w:pos="5760"/>
        </w:tabs>
        <w:rPr>
          <w:sz w:val="20"/>
          <w:szCs w:val="20"/>
          <w:lang w:val="es-ES_tradnl"/>
        </w:rPr>
      </w:pPr>
    </w:p>
    <w:p w14:paraId="53890FFE" w14:textId="3DEACF8D" w:rsidR="005304B4" w:rsidRPr="00CC021C" w:rsidRDefault="005304B4" w:rsidP="005304B4">
      <w:pPr>
        <w:pStyle w:val="Heading1"/>
        <w:rPr>
          <w:lang w:val="es-ES_tradnl"/>
        </w:rPr>
      </w:pPr>
      <w:r w:rsidRPr="00CC021C">
        <w:rPr>
          <w:lang w:val="es-ES_tradnl"/>
        </w:rPr>
        <w:t>Los proyectos ofrecen además un cuadro general de las actividades necesarias para la gestión ecológica de los desechos de SAO. Se resumen a continuación las observaciones que menci</w:t>
      </w:r>
      <w:r w:rsidR="00EC22F2">
        <w:rPr>
          <w:lang w:val="es-ES_tradnl"/>
        </w:rPr>
        <w:t>onan los factores que determinaron</w:t>
      </w:r>
      <w:r w:rsidRPr="00CC021C">
        <w:rPr>
          <w:lang w:val="es-ES_tradnl"/>
        </w:rPr>
        <w:t xml:space="preserve"> la sustentabilidad de la eliminación:</w:t>
      </w:r>
    </w:p>
    <w:p w14:paraId="4C375CBD" w14:textId="77777777" w:rsidR="005304B4" w:rsidRPr="00CC021C" w:rsidRDefault="005304B4" w:rsidP="005304B4">
      <w:pPr>
        <w:pStyle w:val="Heading2"/>
        <w:rPr>
          <w:lang w:val="es-ES_tradnl"/>
        </w:rPr>
      </w:pPr>
      <w:r w:rsidRPr="00CC021C">
        <w:rPr>
          <w:lang w:val="es-ES_tradnl"/>
        </w:rPr>
        <w:t>Para países de bajo consumo:</w:t>
      </w:r>
    </w:p>
    <w:p w14:paraId="02ED93DC" w14:textId="661B81A6" w:rsidR="005304B4" w:rsidRPr="00CC021C" w:rsidRDefault="005304B4" w:rsidP="005304B4">
      <w:pPr>
        <w:pStyle w:val="Heading3"/>
        <w:rPr>
          <w:lang w:val="es-ES_tradnl"/>
        </w:rPr>
      </w:pPr>
      <w:r w:rsidRPr="00CC021C">
        <w:rPr>
          <w:lang w:val="es-ES_tradnl"/>
        </w:rPr>
        <w:t>El acopio, desmantelamiento y recuperación eficaz de SAO provenientes de refrigerantes reduce ostensiblemente los costos operativos y de transacción;</w:t>
      </w:r>
    </w:p>
    <w:p w14:paraId="6F4E0030" w14:textId="1724EED7" w:rsidR="005304B4" w:rsidRPr="00CC021C" w:rsidRDefault="005304B4" w:rsidP="005304B4">
      <w:pPr>
        <w:pStyle w:val="Heading3"/>
        <w:rPr>
          <w:lang w:val="es-ES_tradnl"/>
        </w:rPr>
      </w:pPr>
      <w:r w:rsidRPr="00CC021C">
        <w:rPr>
          <w:lang w:val="es-ES_tradnl"/>
        </w:rPr>
        <w:t xml:space="preserve">La consolidación de desechos provenientes de países o regiones vecinas </w:t>
      </w:r>
      <w:r>
        <w:rPr>
          <w:lang w:val="es-ES_tradnl"/>
        </w:rPr>
        <w:t>puede asegurar</w:t>
      </w:r>
      <w:r w:rsidRPr="00CC021C">
        <w:rPr>
          <w:lang w:val="es-ES_tradnl"/>
        </w:rPr>
        <w:t xml:space="preserve"> cantidades suficientes para un transporte y destrucción </w:t>
      </w:r>
      <w:r>
        <w:rPr>
          <w:lang w:val="es-ES_tradnl"/>
        </w:rPr>
        <w:t xml:space="preserve">más </w:t>
      </w:r>
      <w:r w:rsidRPr="00CC021C">
        <w:rPr>
          <w:lang w:val="es-ES_tradnl"/>
        </w:rPr>
        <w:t xml:space="preserve">económicos, </w:t>
      </w:r>
      <w:r>
        <w:rPr>
          <w:lang w:val="es-ES_tradnl"/>
        </w:rPr>
        <w:t>en el entendido de que debe darse la debida consideración a la normativa nacional y regional</w:t>
      </w:r>
      <w:r w:rsidRPr="00CC021C">
        <w:rPr>
          <w:lang w:val="es-ES_tradnl"/>
        </w:rPr>
        <w:t xml:space="preserve"> sobre movimiento</w:t>
      </w:r>
      <w:r>
        <w:rPr>
          <w:lang w:val="es-ES_tradnl"/>
        </w:rPr>
        <w:t>s</w:t>
      </w:r>
      <w:r w:rsidRPr="00CC021C">
        <w:rPr>
          <w:lang w:val="es-ES_tradnl"/>
        </w:rPr>
        <w:t xml:space="preserve"> </w:t>
      </w:r>
      <w:r>
        <w:rPr>
          <w:lang w:val="es-ES_tradnl"/>
        </w:rPr>
        <w:t xml:space="preserve">transfronterizos </w:t>
      </w:r>
      <w:r w:rsidRPr="00CC021C">
        <w:rPr>
          <w:lang w:val="es-ES_tradnl"/>
        </w:rPr>
        <w:t>de desechos peligrosos;</w:t>
      </w:r>
    </w:p>
    <w:p w14:paraId="1E6A2428" w14:textId="0BF30878" w:rsidR="005304B4" w:rsidRPr="00CC021C" w:rsidRDefault="00125965" w:rsidP="005304B4">
      <w:pPr>
        <w:pStyle w:val="Heading3"/>
        <w:rPr>
          <w:lang w:val="es-ES_tradnl"/>
        </w:rPr>
      </w:pPr>
      <w:r>
        <w:rPr>
          <w:lang w:val="es-ES_tradnl"/>
        </w:rPr>
        <w:t>Una</w:t>
      </w:r>
      <w:r w:rsidR="005304B4" w:rsidRPr="00CC021C">
        <w:rPr>
          <w:lang w:val="es-ES_tradnl"/>
        </w:rPr>
        <w:t xml:space="preserve"> estrecha coordinación entre los distintos actores responsables </w:t>
      </w:r>
      <w:r w:rsidR="005304B4">
        <w:rPr>
          <w:lang w:val="es-ES_tradnl"/>
        </w:rPr>
        <w:t>por</w:t>
      </w:r>
      <w:r w:rsidR="005304B4" w:rsidRPr="00CC021C">
        <w:rPr>
          <w:lang w:val="es-ES_tradnl"/>
        </w:rPr>
        <w:t xml:space="preserve"> cada etapa de la gestión de desechos de SAO es fundamental para garantizar la eficacia de las actividades; y</w:t>
      </w:r>
    </w:p>
    <w:p w14:paraId="68F9E088" w14:textId="77777777" w:rsidR="005304B4" w:rsidRPr="00CC021C" w:rsidRDefault="005304B4" w:rsidP="005304B4">
      <w:pPr>
        <w:pStyle w:val="Heading3"/>
        <w:rPr>
          <w:lang w:val="es-ES_tradnl"/>
        </w:rPr>
      </w:pPr>
      <w:r w:rsidRPr="00CC021C">
        <w:rPr>
          <w:lang w:val="es-ES_tradnl"/>
        </w:rPr>
        <w:t xml:space="preserve">La </w:t>
      </w:r>
      <w:r>
        <w:rPr>
          <w:lang w:val="es-ES_tradnl"/>
        </w:rPr>
        <w:t xml:space="preserve">sensibilización pública </w:t>
      </w:r>
      <w:r w:rsidRPr="00CC021C">
        <w:rPr>
          <w:lang w:val="es-ES_tradnl"/>
        </w:rPr>
        <w:t xml:space="preserve">es un aspecto clave, especialmente cuando es importante informar sobre programas de recambio de electrodomésticos </w:t>
      </w:r>
      <w:r>
        <w:rPr>
          <w:lang w:val="es-ES_tradnl"/>
        </w:rPr>
        <w:t xml:space="preserve">que incentiven </w:t>
      </w:r>
      <w:r w:rsidRPr="00CC021C">
        <w:rPr>
          <w:lang w:val="es-ES_tradnl"/>
        </w:rPr>
        <w:t>la participación;</w:t>
      </w:r>
    </w:p>
    <w:p w14:paraId="55279E9E" w14:textId="77777777" w:rsidR="005304B4" w:rsidRPr="00CC021C" w:rsidRDefault="005304B4" w:rsidP="005304B4">
      <w:pPr>
        <w:pStyle w:val="Heading2"/>
        <w:rPr>
          <w:lang w:val="es-ES_tradnl"/>
        </w:rPr>
      </w:pPr>
      <w:r w:rsidRPr="00CC021C">
        <w:rPr>
          <w:lang w:val="es-ES_tradnl"/>
        </w:rPr>
        <w:t>Diseño de proyectos y modelo sustentable de negocios:</w:t>
      </w:r>
    </w:p>
    <w:p w14:paraId="6BFCEBBD" w14:textId="77777777" w:rsidR="005304B4" w:rsidRPr="00CC021C" w:rsidRDefault="005304B4" w:rsidP="005304B4">
      <w:pPr>
        <w:pStyle w:val="Heading3"/>
        <w:rPr>
          <w:lang w:val="es-ES_tradnl"/>
        </w:rPr>
      </w:pPr>
      <w:r w:rsidRPr="00CC021C">
        <w:rPr>
          <w:lang w:val="es-ES_tradnl"/>
        </w:rPr>
        <w:t xml:space="preserve">Debido al prolongado período de ejecución de los proyectos piloto y su focalización en los CFC, </w:t>
      </w:r>
      <w:r>
        <w:rPr>
          <w:lang w:val="es-ES_tradnl"/>
        </w:rPr>
        <w:t>es factible que se necesiten</w:t>
      </w:r>
      <w:r w:rsidRPr="00CC021C">
        <w:rPr>
          <w:lang w:val="es-ES_tradnl"/>
        </w:rPr>
        <w:t xml:space="preserve"> </w:t>
      </w:r>
      <w:r>
        <w:rPr>
          <w:lang w:val="es-ES_tradnl"/>
        </w:rPr>
        <w:t xml:space="preserve">nuevas </w:t>
      </w:r>
      <w:r w:rsidRPr="00CC021C">
        <w:rPr>
          <w:lang w:val="es-ES_tradnl"/>
        </w:rPr>
        <w:t>pruebas de funcionamiento de las plantas de incineración con otros refrigerantes (p. ej., HCFC y HFC) a fin de acreditar que pueden operar con estas sustancias;</w:t>
      </w:r>
    </w:p>
    <w:p w14:paraId="60EC916B" w14:textId="6C41C42D" w:rsidR="005304B4" w:rsidRPr="00CC021C" w:rsidRDefault="005304B4" w:rsidP="005304B4">
      <w:pPr>
        <w:pStyle w:val="Heading3"/>
        <w:rPr>
          <w:lang w:val="es-ES_tradnl"/>
        </w:rPr>
      </w:pPr>
      <w:r w:rsidRPr="00CC021C">
        <w:rPr>
          <w:lang w:val="es-ES_tradnl"/>
        </w:rPr>
        <w:t xml:space="preserve">Compatibilizar el diseño de los proyectos de eliminación de SAO con los procedimientos de los mercados voluntarios del carbono podría dar oportunidades para conseguir financiamiento </w:t>
      </w:r>
      <w:r w:rsidR="00190E6A">
        <w:rPr>
          <w:lang w:val="es-ES_tradnl"/>
        </w:rPr>
        <w:t xml:space="preserve">adicional </w:t>
      </w:r>
      <w:r w:rsidRPr="00CC021C">
        <w:rPr>
          <w:lang w:val="es-ES_tradnl"/>
        </w:rPr>
        <w:t>para estas actividades; y</w:t>
      </w:r>
    </w:p>
    <w:p w14:paraId="6E93951A" w14:textId="77777777" w:rsidR="005304B4" w:rsidRPr="00CC021C" w:rsidRDefault="005304B4" w:rsidP="005304B4">
      <w:pPr>
        <w:pStyle w:val="Heading3"/>
        <w:keepNext/>
        <w:keepLines/>
        <w:rPr>
          <w:lang w:val="es-ES_tradnl"/>
        </w:rPr>
      </w:pPr>
      <w:r w:rsidRPr="00CC021C">
        <w:rPr>
          <w:lang w:val="es-ES_tradnl"/>
        </w:rPr>
        <w:lastRenderedPageBreak/>
        <w:t xml:space="preserve">Se </w:t>
      </w:r>
      <w:r>
        <w:rPr>
          <w:lang w:val="es-ES_tradnl"/>
        </w:rPr>
        <w:t xml:space="preserve">necesita </w:t>
      </w:r>
      <w:r w:rsidRPr="00CC021C">
        <w:rPr>
          <w:lang w:val="es-ES_tradnl"/>
        </w:rPr>
        <w:t xml:space="preserve">un sistema sustentable </w:t>
      </w:r>
      <w:r>
        <w:rPr>
          <w:lang w:val="es-ES_tradnl"/>
        </w:rPr>
        <w:t xml:space="preserve">y </w:t>
      </w:r>
      <w:r w:rsidRPr="00662EE1">
        <w:rPr>
          <w:lang w:val="es-ES_tradnl"/>
        </w:rPr>
        <w:t xml:space="preserve">económico </w:t>
      </w:r>
      <w:r w:rsidRPr="00CC021C">
        <w:rPr>
          <w:lang w:val="es-ES_tradnl"/>
        </w:rPr>
        <w:t>de responsabilidad amp</w:t>
      </w:r>
      <w:r>
        <w:rPr>
          <w:lang w:val="es-ES_tradnl"/>
        </w:rPr>
        <w:t xml:space="preserve">liada del productor, constituido </w:t>
      </w:r>
      <w:r w:rsidRPr="00CC021C">
        <w:rPr>
          <w:lang w:val="es-ES_tradnl"/>
        </w:rPr>
        <w:t xml:space="preserve">en base a una alianza </w:t>
      </w:r>
      <w:r>
        <w:rPr>
          <w:lang w:val="es-ES_tradnl"/>
        </w:rPr>
        <w:t xml:space="preserve">gestionada </w:t>
      </w:r>
      <w:r w:rsidRPr="00CC021C">
        <w:rPr>
          <w:lang w:val="es-ES_tradnl"/>
        </w:rPr>
        <w:t xml:space="preserve">por la industria, que </w:t>
      </w:r>
      <w:r>
        <w:rPr>
          <w:lang w:val="es-ES_tradnl"/>
        </w:rPr>
        <w:t xml:space="preserve">genere </w:t>
      </w:r>
      <w:r w:rsidRPr="00CC021C">
        <w:rPr>
          <w:lang w:val="es-ES_tradnl"/>
        </w:rPr>
        <w:t xml:space="preserve">un flujo </w:t>
      </w:r>
      <w:r>
        <w:rPr>
          <w:lang w:val="es-ES_tradnl"/>
        </w:rPr>
        <w:t>rentable</w:t>
      </w:r>
      <w:r w:rsidRPr="00CC021C">
        <w:rPr>
          <w:lang w:val="es-ES_tradnl"/>
        </w:rPr>
        <w:t xml:space="preserve"> y sustentab</w:t>
      </w:r>
      <w:r>
        <w:rPr>
          <w:lang w:val="es-ES_tradnl"/>
        </w:rPr>
        <w:t>le</w:t>
      </w:r>
      <w:r w:rsidRPr="00CC021C">
        <w:rPr>
          <w:lang w:val="es-ES_tradnl"/>
        </w:rPr>
        <w:t xml:space="preserve"> </w:t>
      </w:r>
      <w:r w:rsidRPr="00A9592F">
        <w:rPr>
          <w:lang w:val="es-ES_tradnl"/>
        </w:rPr>
        <w:t xml:space="preserve">de desechos </w:t>
      </w:r>
      <w:r>
        <w:rPr>
          <w:lang w:val="es-ES_tradnl"/>
        </w:rPr>
        <w:t xml:space="preserve">para </w:t>
      </w:r>
      <w:r w:rsidRPr="00CC021C">
        <w:rPr>
          <w:lang w:val="es-ES_tradnl"/>
        </w:rPr>
        <w:t>destrucción;</w:t>
      </w:r>
    </w:p>
    <w:p w14:paraId="2ECC017B" w14:textId="20ACD35A" w:rsidR="005304B4" w:rsidRPr="00CC021C" w:rsidRDefault="00F07208" w:rsidP="005304B4">
      <w:pPr>
        <w:pStyle w:val="Heading2"/>
        <w:widowControl/>
        <w:rPr>
          <w:lang w:val="es-ES_tradnl"/>
        </w:rPr>
      </w:pPr>
      <w:r>
        <w:rPr>
          <w:lang w:val="es-ES_tradnl"/>
        </w:rPr>
        <w:t>S</w:t>
      </w:r>
      <w:r w:rsidR="005304B4" w:rsidRPr="00CC021C">
        <w:rPr>
          <w:lang w:val="es-ES_tradnl"/>
        </w:rPr>
        <w:t>inergias con otras actividades de destrucción de sustancias nocivas:</w:t>
      </w:r>
    </w:p>
    <w:p w14:paraId="6361890C" w14:textId="7EE26B78" w:rsidR="005304B4" w:rsidRPr="00CC021C" w:rsidRDefault="005304B4" w:rsidP="005304B4">
      <w:pPr>
        <w:pStyle w:val="Heading3"/>
        <w:widowControl/>
        <w:rPr>
          <w:lang w:val="es-ES_tradnl"/>
        </w:rPr>
      </w:pPr>
      <w:r w:rsidRPr="00CC021C">
        <w:rPr>
          <w:lang w:val="es-ES_tradnl"/>
        </w:rPr>
        <w:t xml:space="preserve">La eliminación conjunta de desechos de SAO y otros residuos peligrosos (p. ej., </w:t>
      </w:r>
      <w:r w:rsidR="001339FB">
        <w:rPr>
          <w:lang w:val="es-ES_tradnl"/>
        </w:rPr>
        <w:t xml:space="preserve">los </w:t>
      </w:r>
      <w:r w:rsidR="00D140AD" w:rsidRPr="00D140AD">
        <w:rPr>
          <w:lang w:val="es-ES_tradnl"/>
        </w:rPr>
        <w:t>contaminantes orgánicos persistentes</w:t>
      </w:r>
      <w:r w:rsidRPr="00CC021C">
        <w:rPr>
          <w:lang w:val="es-ES_tradnl"/>
        </w:rPr>
        <w:t xml:space="preserve">) entrega oportunidades para el logro de economías de escala que generen opciones de eliminación a un costo eficiente, especialmente en países con bajos </w:t>
      </w:r>
      <w:r>
        <w:rPr>
          <w:lang w:val="es-ES_tradnl"/>
        </w:rPr>
        <w:t>volúmenes</w:t>
      </w:r>
      <w:r w:rsidRPr="00CC021C">
        <w:rPr>
          <w:lang w:val="es-ES_tradnl"/>
        </w:rPr>
        <w:t xml:space="preserve"> de desechos de SAO;</w:t>
      </w:r>
    </w:p>
    <w:p w14:paraId="2FD3887F" w14:textId="2696F846" w:rsidR="005304B4" w:rsidRPr="00CC021C" w:rsidRDefault="005304B4" w:rsidP="005304B4">
      <w:pPr>
        <w:pStyle w:val="Heading3"/>
        <w:rPr>
          <w:lang w:val="es-ES_tradnl"/>
        </w:rPr>
      </w:pPr>
      <w:r w:rsidRPr="00CC021C">
        <w:rPr>
          <w:lang w:val="es-ES_tradnl"/>
        </w:rPr>
        <w:t xml:space="preserve">Se deben considerar posibles sinergias con otros acuerdos ambientales multilaterales, en particular los relativos al cambio climático y </w:t>
      </w:r>
      <w:r w:rsidR="00F26FF0">
        <w:rPr>
          <w:lang w:val="es-ES_tradnl"/>
        </w:rPr>
        <w:t xml:space="preserve">gestión </w:t>
      </w:r>
      <w:r w:rsidRPr="00CC021C">
        <w:rPr>
          <w:lang w:val="es-ES_tradnl"/>
        </w:rPr>
        <w:t>de sustancias químicas;</w:t>
      </w:r>
    </w:p>
    <w:p w14:paraId="612842A2" w14:textId="50E3A0D8" w:rsidR="005304B4" w:rsidRPr="00CC021C" w:rsidRDefault="005304B4" w:rsidP="005304B4">
      <w:pPr>
        <w:pStyle w:val="Heading3"/>
        <w:widowControl/>
        <w:rPr>
          <w:lang w:val="es-ES_tradnl"/>
        </w:rPr>
      </w:pPr>
      <w:r w:rsidRPr="00CC021C">
        <w:rPr>
          <w:lang w:val="es-ES_tradnl"/>
        </w:rPr>
        <w:t xml:space="preserve">La Convención de Basilea no impide la exportación de desechos de SAO para su destrucción, siempre que se cumpla con las </w:t>
      </w:r>
      <w:r w:rsidR="002A1B67" w:rsidRPr="002A1B67">
        <w:rPr>
          <w:lang w:val="es-ES_tradnl"/>
        </w:rPr>
        <w:t xml:space="preserve">exigencias </w:t>
      </w:r>
      <w:r w:rsidRPr="00CC021C">
        <w:rPr>
          <w:lang w:val="es-ES_tradnl"/>
        </w:rPr>
        <w:t>respectivas; y</w:t>
      </w:r>
    </w:p>
    <w:p w14:paraId="60911A2A" w14:textId="77777777" w:rsidR="005304B4" w:rsidRPr="00CC021C" w:rsidRDefault="005304B4" w:rsidP="005304B4">
      <w:pPr>
        <w:pStyle w:val="Heading3"/>
        <w:rPr>
          <w:lang w:val="es-ES_tradnl"/>
        </w:rPr>
      </w:pPr>
      <w:r w:rsidRPr="00CC021C">
        <w:rPr>
          <w:lang w:val="es-ES_tradnl"/>
        </w:rPr>
        <w:t xml:space="preserve">La integración de temas relativos a la eliminación de SAO a </w:t>
      </w:r>
      <w:r w:rsidRPr="00CA1925">
        <w:rPr>
          <w:lang w:val="es-ES_tradnl"/>
        </w:rPr>
        <w:t xml:space="preserve">otros aspectos </w:t>
      </w:r>
      <w:r>
        <w:rPr>
          <w:lang w:val="es-ES_tradnl"/>
        </w:rPr>
        <w:t xml:space="preserve">de </w:t>
      </w:r>
      <w:r w:rsidRPr="00CC021C">
        <w:rPr>
          <w:lang w:val="es-ES_tradnl"/>
        </w:rPr>
        <w:t>la</w:t>
      </w:r>
      <w:r>
        <w:rPr>
          <w:lang w:val="es-ES_tradnl"/>
        </w:rPr>
        <w:t>s</w:t>
      </w:r>
      <w:r w:rsidRPr="00CC021C">
        <w:rPr>
          <w:lang w:val="es-ES_tradnl"/>
        </w:rPr>
        <w:t xml:space="preserve"> estrategia</w:t>
      </w:r>
      <w:r>
        <w:rPr>
          <w:lang w:val="es-ES_tradnl"/>
        </w:rPr>
        <w:t>s</w:t>
      </w:r>
      <w:r w:rsidRPr="00CC021C">
        <w:rPr>
          <w:lang w:val="es-ES_tradnl"/>
        </w:rPr>
        <w:t xml:space="preserve"> nacional</w:t>
      </w:r>
      <w:r>
        <w:rPr>
          <w:lang w:val="es-ES_tradnl"/>
        </w:rPr>
        <w:t>es</w:t>
      </w:r>
      <w:r w:rsidRPr="00CC021C">
        <w:rPr>
          <w:lang w:val="es-ES_tradnl"/>
        </w:rPr>
        <w:t xml:space="preserve"> de </w:t>
      </w:r>
      <w:r>
        <w:rPr>
          <w:lang w:val="es-ES_tradnl"/>
        </w:rPr>
        <w:t>control</w:t>
      </w:r>
      <w:r w:rsidRPr="00CC021C">
        <w:rPr>
          <w:lang w:val="es-ES_tradnl"/>
        </w:rPr>
        <w:t xml:space="preserve"> de desechos, tales como la eficiencia energética, ofrece perspectivas para un flujo sustentable de desechos de SAO a partir del recambio de equipos.</w:t>
      </w:r>
    </w:p>
    <w:p w14:paraId="39A5AAE1" w14:textId="77777777" w:rsidR="005304B4" w:rsidRPr="00CC021C" w:rsidRDefault="005304B4" w:rsidP="005304B4">
      <w:pPr>
        <w:spacing w:after="240"/>
        <w:rPr>
          <w:b/>
          <w:lang w:val="es-ES_tradnl"/>
        </w:rPr>
      </w:pPr>
      <w:r w:rsidRPr="00CC021C">
        <w:rPr>
          <w:b/>
          <w:lang w:val="es-ES_tradnl"/>
        </w:rPr>
        <w:t xml:space="preserve">Resumen de </w:t>
      </w:r>
      <w:r>
        <w:rPr>
          <w:b/>
          <w:lang w:val="es-ES_tradnl"/>
        </w:rPr>
        <w:t xml:space="preserve">los </w:t>
      </w:r>
      <w:r w:rsidRPr="00CC021C">
        <w:rPr>
          <w:b/>
          <w:lang w:val="es-ES_tradnl"/>
        </w:rPr>
        <w:t>informes país sobre proyectos de eliminación de SAO terminados</w:t>
      </w:r>
    </w:p>
    <w:p w14:paraId="2399499D" w14:textId="4F2E344C" w:rsidR="005304B4" w:rsidRPr="00CC021C" w:rsidRDefault="005304B4" w:rsidP="005304B4">
      <w:pPr>
        <w:pStyle w:val="Heading1"/>
        <w:rPr>
          <w:lang w:val="es-ES_tradnl"/>
        </w:rPr>
      </w:pPr>
      <w:r w:rsidRPr="00CC021C">
        <w:rPr>
          <w:lang w:val="es-ES_tradnl"/>
        </w:rPr>
        <w:t>A continuación</w:t>
      </w:r>
      <w:r w:rsidR="001C779D">
        <w:rPr>
          <w:lang w:val="es-ES_tradnl"/>
        </w:rPr>
        <w:t>,</w:t>
      </w:r>
      <w:r w:rsidRPr="00CC021C">
        <w:rPr>
          <w:lang w:val="es-ES_tradnl"/>
        </w:rPr>
        <w:t xml:space="preserve"> se resumen </w:t>
      </w:r>
      <w:r>
        <w:rPr>
          <w:lang w:val="es-ES_tradnl"/>
        </w:rPr>
        <w:t>en detalle</w:t>
      </w:r>
      <w:r w:rsidRPr="00CC021C">
        <w:rPr>
          <w:lang w:val="es-ES_tradnl"/>
        </w:rPr>
        <w:t xml:space="preserve"> los antecedentes aportados </w:t>
      </w:r>
      <w:r>
        <w:rPr>
          <w:lang w:val="es-ES_tradnl"/>
        </w:rPr>
        <w:t>por</w:t>
      </w:r>
      <w:r w:rsidRPr="00CC021C">
        <w:rPr>
          <w:lang w:val="es-ES_tradnl"/>
        </w:rPr>
        <w:t xml:space="preserve"> los 11 informes recibidos.</w:t>
      </w:r>
    </w:p>
    <w:p w14:paraId="4AA9D7A3" w14:textId="77777777" w:rsidR="005304B4" w:rsidRPr="00CC021C" w:rsidRDefault="005304B4" w:rsidP="005304B4">
      <w:pPr>
        <w:autoSpaceDE w:val="0"/>
        <w:autoSpaceDN w:val="0"/>
        <w:adjustRightInd w:val="0"/>
        <w:spacing w:after="240"/>
        <w:outlineLvl w:val="0"/>
        <w:rPr>
          <w:u w:val="single"/>
          <w:lang w:val="es-ES_tradnl"/>
        </w:rPr>
      </w:pPr>
      <w:r w:rsidRPr="00CC021C">
        <w:rPr>
          <w:u w:val="single"/>
          <w:lang w:val="es-ES_tradnl"/>
        </w:rPr>
        <w:t>China: Informe final, proyecto piloto de gestión y eliminación de SAO</w:t>
      </w:r>
      <w:r w:rsidRPr="00CC021C">
        <w:rPr>
          <w:lang w:val="es-ES_tradnl"/>
        </w:rPr>
        <w:t xml:space="preserve"> (Gobierno del Japón y ONUDI)</w:t>
      </w:r>
    </w:p>
    <w:p w14:paraId="70C26C9E" w14:textId="77777777" w:rsidR="005304B4" w:rsidRPr="00CC021C" w:rsidRDefault="005304B4" w:rsidP="005304B4">
      <w:pPr>
        <w:pStyle w:val="Heading1"/>
        <w:rPr>
          <w:lang w:val="es-ES_tradnl" w:eastAsia="zh-CN"/>
        </w:rPr>
      </w:pPr>
      <w:r w:rsidRPr="00CC021C">
        <w:rPr>
          <w:lang w:val="es-ES_tradnl" w:eastAsia="zh-CN"/>
        </w:rPr>
        <w:t xml:space="preserve">El proyecto </w:t>
      </w:r>
      <w:r>
        <w:rPr>
          <w:lang w:val="es-ES_tradnl" w:eastAsia="zh-CN"/>
        </w:rPr>
        <w:t xml:space="preserve">se proponía evaluar </w:t>
      </w:r>
      <w:r w:rsidRPr="00CC021C">
        <w:rPr>
          <w:lang w:val="es-ES_tradnl" w:eastAsia="zh-CN"/>
        </w:rPr>
        <w:t>el tratamiento de desechos de SAO recolectados</w:t>
      </w:r>
      <w:r w:rsidRPr="00CC021C">
        <w:rPr>
          <w:lang w:val="es-ES_tradnl"/>
        </w:rPr>
        <w:t>, definir un modelo sustentable para su destrucción y eliminar 192,0 toneladas métricas (</w:t>
      </w:r>
      <w:proofErr w:type="spellStart"/>
      <w:r w:rsidRPr="00CC021C">
        <w:rPr>
          <w:lang w:val="es-ES_tradnl"/>
        </w:rPr>
        <w:t>tm</w:t>
      </w:r>
      <w:proofErr w:type="spellEnd"/>
      <w:r w:rsidRPr="00CC021C">
        <w:rPr>
          <w:lang w:val="es-ES_tradnl"/>
        </w:rPr>
        <w:t xml:space="preserve">) de desechos, la mayoría acopiados en </w:t>
      </w:r>
      <w:r>
        <w:rPr>
          <w:lang w:val="es-ES_tradnl"/>
        </w:rPr>
        <w:t>depósitos de CFC</w:t>
      </w:r>
      <w:r w:rsidRPr="00CC021C">
        <w:rPr>
          <w:lang w:val="es-ES_tradnl" w:eastAsia="zh-CN"/>
        </w:rPr>
        <w:t>.</w:t>
      </w:r>
    </w:p>
    <w:p w14:paraId="6DCDD285" w14:textId="1A00A425"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El Reglamento sobre la g</w:t>
      </w:r>
      <w:r>
        <w:rPr>
          <w:lang w:val="es-ES_tradnl"/>
        </w:rPr>
        <w:t>estión de SAO</w:t>
      </w:r>
      <w:r w:rsidRPr="00CC021C">
        <w:rPr>
          <w:lang w:val="es-ES_tradnl"/>
        </w:rPr>
        <w:t xml:space="preserve"> </w:t>
      </w:r>
      <w:r>
        <w:rPr>
          <w:lang w:val="es-ES_tradnl"/>
        </w:rPr>
        <w:t xml:space="preserve">que </w:t>
      </w:r>
      <w:r w:rsidRPr="00CC021C">
        <w:rPr>
          <w:lang w:val="es-ES_tradnl"/>
        </w:rPr>
        <w:t xml:space="preserve">sienta las bases para </w:t>
      </w:r>
      <w:r>
        <w:rPr>
          <w:lang w:val="es-ES_tradnl"/>
        </w:rPr>
        <w:t>su reciclaje,</w:t>
      </w:r>
      <w:r w:rsidRPr="00473080">
        <w:rPr>
          <w:lang w:val="es-AR"/>
        </w:rPr>
        <w:t xml:space="preserve"> </w:t>
      </w:r>
      <w:r w:rsidRPr="00A93735">
        <w:rPr>
          <w:lang w:val="es-ES_tradnl"/>
        </w:rPr>
        <w:t>en vigor desde junio de 2010</w:t>
      </w:r>
      <w:r>
        <w:rPr>
          <w:lang w:val="es-ES_tradnl"/>
        </w:rPr>
        <w:t>, d</w:t>
      </w:r>
      <w:r w:rsidRPr="00CC021C">
        <w:rPr>
          <w:lang w:val="es-ES_tradnl"/>
        </w:rPr>
        <w:t>ispone</w:t>
      </w:r>
      <w:r w:rsidR="00AD7F1D">
        <w:rPr>
          <w:lang w:val="es-ES_tradnl"/>
        </w:rPr>
        <w:t>, entre otra</w:t>
      </w:r>
      <w:r>
        <w:rPr>
          <w:lang w:val="es-ES_tradnl"/>
        </w:rPr>
        <w:t>s</w:t>
      </w:r>
      <w:r w:rsidR="00AD7F1D">
        <w:rPr>
          <w:lang w:val="es-ES_tradnl"/>
        </w:rPr>
        <w:t xml:space="preserve"> cosas</w:t>
      </w:r>
      <w:r w:rsidRPr="00CC021C">
        <w:rPr>
          <w:lang w:val="es-ES_tradnl"/>
        </w:rPr>
        <w:t xml:space="preserve">, que las empresas especializadas en servicio técnico y desguace de equipos y sistemas de refrigeración y extinción de incendios que contengan SAO deberán inscribirse ante las Oficinas Locales de Protección Ambiental y que </w:t>
      </w:r>
      <w:r>
        <w:rPr>
          <w:lang w:val="es-ES_tradnl"/>
        </w:rPr>
        <w:t>deberán recolectar</w:t>
      </w:r>
      <w:r w:rsidRPr="00CC021C">
        <w:rPr>
          <w:lang w:val="es-ES_tradnl"/>
        </w:rPr>
        <w:t>, reciclar o transferir las SAO a empresas especializadas en su acopio, reciclaje y destrucción.</w:t>
      </w:r>
    </w:p>
    <w:p w14:paraId="0C123287" w14:textId="519ABA71"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que las Oficinas Locales de Protección Ambiental </w:t>
      </w:r>
      <w:r>
        <w:rPr>
          <w:lang w:val="es-ES_tradnl"/>
        </w:rPr>
        <w:t xml:space="preserve">verificaran </w:t>
      </w:r>
      <w:r w:rsidRPr="00CC021C">
        <w:rPr>
          <w:lang w:val="es-ES_tradnl"/>
        </w:rPr>
        <w:t xml:space="preserve">en terreno </w:t>
      </w:r>
      <w:r w:rsidR="00DA243E">
        <w:rPr>
          <w:lang w:val="es-ES_tradnl"/>
        </w:rPr>
        <w:t xml:space="preserve">los </w:t>
      </w:r>
      <w:r>
        <w:rPr>
          <w:lang w:val="es-ES_tradnl"/>
        </w:rPr>
        <w:t xml:space="preserve">antecedentes </w:t>
      </w:r>
      <w:r w:rsidR="00DA243E">
        <w:rPr>
          <w:lang w:val="es-ES_tradnl"/>
        </w:rPr>
        <w:t xml:space="preserve">de </w:t>
      </w:r>
      <w:r>
        <w:rPr>
          <w:lang w:val="es-ES_tradnl"/>
        </w:rPr>
        <w:t xml:space="preserve">las </w:t>
      </w:r>
      <w:r w:rsidRPr="00CC021C">
        <w:rPr>
          <w:lang w:val="es-ES_tradnl"/>
        </w:rPr>
        <w:t xml:space="preserve">empresas de reciclaje de SAO, los procedimientos de destrucción aplicados y los costos correspondientes, y </w:t>
      </w:r>
      <w:r>
        <w:rPr>
          <w:lang w:val="es-ES_tradnl"/>
        </w:rPr>
        <w:t>levantaran</w:t>
      </w:r>
      <w:r w:rsidRPr="00CC021C">
        <w:rPr>
          <w:lang w:val="es-ES_tradnl"/>
        </w:rPr>
        <w:t xml:space="preserve"> un registro de los equipos de reciclaje y su estado operativo. La </w:t>
      </w:r>
      <w:r>
        <w:rPr>
          <w:lang w:val="es-ES_tradnl"/>
        </w:rPr>
        <w:t>inspección</w:t>
      </w:r>
      <w:r w:rsidRPr="00CC021C">
        <w:rPr>
          <w:lang w:val="es-ES_tradnl"/>
        </w:rPr>
        <w:t xml:space="preserve"> de </w:t>
      </w:r>
      <w:r>
        <w:rPr>
          <w:lang w:val="es-ES_tradnl"/>
        </w:rPr>
        <w:t xml:space="preserve">las mayores instalaciones </w:t>
      </w:r>
      <w:r w:rsidRPr="00CC021C">
        <w:rPr>
          <w:lang w:val="es-ES_tradnl"/>
        </w:rPr>
        <w:t>de servicio técnico de equipos de refrigeración permitió comprobar que este sector sólo utiliza HCFC (</w:t>
      </w:r>
      <w:r>
        <w:rPr>
          <w:lang w:val="es-ES_tradnl"/>
        </w:rPr>
        <w:t xml:space="preserve">es decir, </w:t>
      </w:r>
      <w:r w:rsidRPr="00CC021C">
        <w:rPr>
          <w:lang w:val="es-ES_tradnl"/>
        </w:rPr>
        <w:t>no hay CFC que eliminar).</w:t>
      </w:r>
    </w:p>
    <w:p w14:paraId="31292269" w14:textId="5A91F3F0" w:rsidR="005304B4" w:rsidRPr="00CC021C" w:rsidRDefault="005304B4" w:rsidP="005304B4">
      <w:pPr>
        <w:pStyle w:val="Heading1"/>
        <w:widowControl w:val="0"/>
        <w:tabs>
          <w:tab w:val="clear" w:pos="0"/>
        </w:tabs>
        <w:rPr>
          <w:lang w:val="es-ES_tradnl"/>
        </w:rPr>
      </w:pPr>
      <w:r w:rsidRPr="00CC021C">
        <w:rPr>
          <w:lang w:val="es-ES_tradnl"/>
        </w:rPr>
        <w:t xml:space="preserve">En total se destruyeron 194.793 </w:t>
      </w:r>
      <w:proofErr w:type="spellStart"/>
      <w:r w:rsidRPr="00CC021C">
        <w:rPr>
          <w:lang w:val="es-ES_tradnl"/>
        </w:rPr>
        <w:t>tm</w:t>
      </w:r>
      <w:proofErr w:type="spellEnd"/>
      <w:r w:rsidRPr="00CC021C">
        <w:rPr>
          <w:lang w:val="es-ES_tradnl"/>
        </w:rPr>
        <w:t xml:space="preserve"> de CFC, incluyendo 11.788 </w:t>
      </w:r>
      <w:proofErr w:type="spellStart"/>
      <w:r w:rsidRPr="00CC021C">
        <w:rPr>
          <w:lang w:val="es-ES_tradnl"/>
        </w:rPr>
        <w:t>tm</w:t>
      </w:r>
      <w:proofErr w:type="spellEnd"/>
      <w:r w:rsidRPr="00CC021C">
        <w:rPr>
          <w:lang w:val="es-ES_tradnl"/>
        </w:rPr>
        <w:t xml:space="preserve"> de refrigerantes, 172.005 </w:t>
      </w:r>
      <w:proofErr w:type="spellStart"/>
      <w:r w:rsidRPr="00CC021C">
        <w:rPr>
          <w:lang w:val="es-ES_tradnl"/>
        </w:rPr>
        <w:t>tm</w:t>
      </w:r>
      <w:proofErr w:type="spellEnd"/>
      <w:r w:rsidRPr="00CC021C">
        <w:rPr>
          <w:lang w:val="es-ES_tradnl"/>
        </w:rPr>
        <w:t xml:space="preserve"> en espumas de desecho y 11 </w:t>
      </w:r>
      <w:proofErr w:type="spellStart"/>
      <w:r w:rsidRPr="00CC021C">
        <w:rPr>
          <w:lang w:val="es-ES_tradnl"/>
        </w:rPr>
        <w:t>tm</w:t>
      </w:r>
      <w:proofErr w:type="spellEnd"/>
      <w:r w:rsidRPr="00CC021C">
        <w:rPr>
          <w:lang w:val="es-ES_tradnl"/>
        </w:rPr>
        <w:t xml:space="preserve"> de CFC-11 utilizado como agente espumante. La totalidad de los desechos fueron incinerados en hornos rotativos. La eliminación de espumas de desecho y refrigerantes tuvo costos t</w:t>
      </w:r>
      <w:r w:rsidR="006C44C0">
        <w:rPr>
          <w:lang w:val="es-ES_tradnl"/>
        </w:rPr>
        <w:t>anto directos como indirectos; l</w:t>
      </w:r>
      <w:r w:rsidRPr="00CC021C">
        <w:rPr>
          <w:lang w:val="es-ES_tradnl"/>
        </w:rPr>
        <w:t xml:space="preserve">os directos dicen relación con el costo de la electricidad, gas, agua </w:t>
      </w:r>
      <w:r w:rsidR="00F6091F">
        <w:rPr>
          <w:lang w:val="es-ES_tradnl"/>
        </w:rPr>
        <w:t xml:space="preserve">e </w:t>
      </w:r>
      <w:r w:rsidRPr="00CC021C">
        <w:rPr>
          <w:lang w:val="es-ES_tradnl"/>
        </w:rPr>
        <w:t>insumos para el tratamiento y prueba de los gases de combustión</w:t>
      </w:r>
      <w:r>
        <w:rPr>
          <w:lang w:val="es-ES_tradnl"/>
        </w:rPr>
        <w:t>, en tanto que los</w:t>
      </w:r>
      <w:r w:rsidRPr="00CC021C">
        <w:rPr>
          <w:lang w:val="es-ES_tradnl"/>
        </w:rPr>
        <w:t xml:space="preserve"> indirectos se refieren a la inversión compartida en activos fijos, gastos generales, de gestión y otros </w:t>
      </w:r>
      <w:r w:rsidR="003558D0">
        <w:rPr>
          <w:lang w:val="es-ES_tradnl"/>
        </w:rPr>
        <w:t xml:space="preserve">varios </w:t>
      </w:r>
      <w:r w:rsidRPr="00CC021C">
        <w:rPr>
          <w:lang w:val="es-ES_tradnl"/>
        </w:rPr>
        <w:t xml:space="preserve">(p. ej., impuestos). Si bien </w:t>
      </w:r>
      <w:r>
        <w:rPr>
          <w:lang w:val="es-ES_tradnl"/>
        </w:rPr>
        <w:t xml:space="preserve">hay variación </w:t>
      </w:r>
      <w:r w:rsidRPr="00CC021C">
        <w:rPr>
          <w:lang w:val="es-ES_tradnl"/>
        </w:rPr>
        <w:t>de una provincia a otra, el costo promedio de destrucción fluctuó entre 8.00 $EUA/kg y 12.50 $EUA/kg.</w:t>
      </w:r>
    </w:p>
    <w:p w14:paraId="1219E6EC" w14:textId="419B86C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lastRenderedPageBreak/>
        <w:t xml:space="preserve">El proyecto permitió validar la eficacia de la incineración en horno rotativo como método de destrucción de espumas de CFC-12, CFC-11 y CFC-11, </w:t>
      </w:r>
      <w:r w:rsidRPr="00417337">
        <w:rPr>
          <w:lang w:val="es-ES_tradnl"/>
        </w:rPr>
        <w:t>aunque</w:t>
      </w:r>
      <w:r w:rsidRPr="00CC021C">
        <w:rPr>
          <w:lang w:val="es-ES_tradnl"/>
        </w:rPr>
        <w:t xml:space="preserve"> </w:t>
      </w:r>
      <w:r>
        <w:rPr>
          <w:lang w:val="es-ES_tradnl"/>
        </w:rPr>
        <w:t>a un</w:t>
      </w:r>
      <w:r w:rsidRPr="00CC021C">
        <w:rPr>
          <w:lang w:val="es-ES_tradnl"/>
        </w:rPr>
        <w:t xml:space="preserve"> costo relativamente elevado. Por ende, se recomienda optimizar el proceso a fin de mejorar la eficiencia y reducir costos. Si bien </w:t>
      </w:r>
      <w:r w:rsidR="007A5765">
        <w:rPr>
          <w:lang w:val="es-ES_tradnl"/>
        </w:rPr>
        <w:t xml:space="preserve">en </w:t>
      </w:r>
      <w:r w:rsidRPr="00CC021C">
        <w:rPr>
          <w:lang w:val="es-ES_tradnl"/>
        </w:rPr>
        <w:t xml:space="preserve">algunas provincias </w:t>
      </w:r>
      <w:r w:rsidR="007A5765">
        <w:rPr>
          <w:lang w:val="es-ES_tradnl"/>
        </w:rPr>
        <w:t xml:space="preserve">existen </w:t>
      </w:r>
      <w:r w:rsidR="0057713B" w:rsidRPr="0057713B">
        <w:rPr>
          <w:lang w:val="es-ES_tradnl"/>
        </w:rPr>
        <w:t xml:space="preserve">plantas </w:t>
      </w:r>
      <w:r>
        <w:rPr>
          <w:lang w:val="es-ES_tradnl"/>
        </w:rPr>
        <w:t>de</w:t>
      </w:r>
      <w:r w:rsidRPr="00CC021C">
        <w:rPr>
          <w:lang w:val="es-ES_tradnl"/>
        </w:rPr>
        <w:t xml:space="preserve"> elimi</w:t>
      </w:r>
      <w:r w:rsidR="0057713B">
        <w:rPr>
          <w:lang w:val="es-ES_tradnl"/>
        </w:rPr>
        <w:t>nación de desechos peligrosos, é</w:t>
      </w:r>
      <w:r w:rsidRPr="00CC021C">
        <w:rPr>
          <w:lang w:val="es-ES_tradnl"/>
        </w:rPr>
        <w:t xml:space="preserve">stas se encuentran operando a máxima capacidad con otros desechos sólidos. Considerando el volumen adicional de desechos de SAO que </w:t>
      </w:r>
      <w:r w:rsidR="00DD344E">
        <w:rPr>
          <w:lang w:val="es-ES_tradnl"/>
        </w:rPr>
        <w:t>generarían</w:t>
      </w:r>
      <w:r w:rsidRPr="00CC021C">
        <w:rPr>
          <w:lang w:val="es-ES_tradnl"/>
        </w:rPr>
        <w:t xml:space="preserve"> los productos con HCFC y HFC, es posible que se necesiten </w:t>
      </w:r>
      <w:r w:rsidR="005D4C77" w:rsidRPr="005D4C77">
        <w:rPr>
          <w:lang w:val="es-ES_tradnl"/>
        </w:rPr>
        <w:t xml:space="preserve">plantas </w:t>
      </w:r>
      <w:r w:rsidRPr="00CC021C">
        <w:rPr>
          <w:lang w:val="es-ES_tradnl"/>
        </w:rPr>
        <w:t>adicionales.</w:t>
      </w:r>
    </w:p>
    <w:p w14:paraId="06BC97DF" w14:textId="77777777" w:rsidR="005304B4" w:rsidRPr="00CC021C" w:rsidRDefault="005304B4" w:rsidP="005304B4">
      <w:pPr>
        <w:widowControl w:val="0"/>
        <w:rPr>
          <w:u w:val="single"/>
          <w:lang w:val="es-ES_tradnl" w:eastAsia="zh-CN"/>
        </w:rPr>
      </w:pPr>
      <w:r w:rsidRPr="00CC021C">
        <w:rPr>
          <w:u w:val="single"/>
          <w:lang w:val="es-ES_tradnl" w:eastAsia="zh-CN"/>
        </w:rPr>
        <w:t>Colombia: Informe final, proyecto piloto sobre gestión y destrucción de SAO de desecho</w:t>
      </w:r>
      <w:r w:rsidRPr="00B02D37">
        <w:rPr>
          <w:lang w:val="es-ES_tradnl" w:eastAsia="zh-CN"/>
        </w:rPr>
        <w:t xml:space="preserve"> </w:t>
      </w:r>
      <w:r w:rsidRPr="00CC021C">
        <w:rPr>
          <w:lang w:val="es-ES_tradnl" w:eastAsia="zh-CN"/>
        </w:rPr>
        <w:t>(PNUD)</w:t>
      </w:r>
    </w:p>
    <w:p w14:paraId="0C1AF8F7" w14:textId="77777777" w:rsidR="005304B4" w:rsidRPr="00CC021C" w:rsidRDefault="005304B4" w:rsidP="005304B4">
      <w:pPr>
        <w:widowControl w:val="0"/>
        <w:rPr>
          <w:lang w:val="es-ES_tradnl" w:eastAsia="zh-CN"/>
        </w:rPr>
      </w:pPr>
    </w:p>
    <w:p w14:paraId="01CDE2FE" w14:textId="77777777" w:rsidR="005304B4" w:rsidRPr="00CC021C" w:rsidRDefault="005304B4" w:rsidP="005304B4">
      <w:pPr>
        <w:pStyle w:val="Heading1"/>
        <w:rPr>
          <w:lang w:val="es-ES_tradnl"/>
        </w:rPr>
      </w:pPr>
      <w:r w:rsidRPr="00CC021C">
        <w:rPr>
          <w:lang w:val="es-ES_tradnl" w:eastAsia="zh-CN"/>
        </w:rPr>
        <w:t xml:space="preserve">El objetivo del proyecto </w:t>
      </w:r>
      <w:r>
        <w:rPr>
          <w:lang w:val="es-ES_tradnl" w:eastAsia="zh-CN"/>
        </w:rPr>
        <w:t xml:space="preserve">era probar </w:t>
      </w:r>
      <w:r w:rsidRPr="00CC021C">
        <w:rPr>
          <w:lang w:val="es-ES_tradnl" w:eastAsia="zh-CN"/>
        </w:rPr>
        <w:t xml:space="preserve">métodos sustentables de </w:t>
      </w:r>
      <w:r>
        <w:rPr>
          <w:lang w:val="es-ES_tradnl" w:eastAsia="zh-CN"/>
        </w:rPr>
        <w:t xml:space="preserve">manejo </w:t>
      </w:r>
      <w:r w:rsidRPr="00CC021C">
        <w:rPr>
          <w:lang w:val="es-ES_tradnl" w:eastAsia="zh-CN"/>
        </w:rPr>
        <w:t xml:space="preserve">de los </w:t>
      </w:r>
      <w:r w:rsidRPr="00CC021C">
        <w:rPr>
          <w:lang w:val="es-ES_tradnl"/>
        </w:rPr>
        <w:t xml:space="preserve">desechos de SAO, desde su acopio hasta su destrucción, para lo cual se debía </w:t>
      </w:r>
      <w:r>
        <w:rPr>
          <w:lang w:val="es-ES_tradnl"/>
        </w:rPr>
        <w:t xml:space="preserve">reforzar </w:t>
      </w:r>
      <w:r w:rsidRPr="00CC021C">
        <w:rPr>
          <w:lang w:val="es-ES_tradnl"/>
        </w:rPr>
        <w:t xml:space="preserve">las capacidades de las plantas nacionales e integrarlas al marco general de programas de eficiencia energética y </w:t>
      </w:r>
      <w:r>
        <w:rPr>
          <w:lang w:val="es-ES_tradnl"/>
        </w:rPr>
        <w:t xml:space="preserve">control </w:t>
      </w:r>
      <w:r w:rsidRPr="00CC021C">
        <w:rPr>
          <w:lang w:val="es-ES_tradnl"/>
        </w:rPr>
        <w:t xml:space="preserve">de sustancias peligrosas. </w:t>
      </w:r>
      <w:r>
        <w:rPr>
          <w:lang w:val="es-ES_tradnl"/>
        </w:rPr>
        <w:t>Se proponía</w:t>
      </w:r>
      <w:r w:rsidRPr="00CC021C">
        <w:rPr>
          <w:lang w:val="es-ES_tradnl"/>
        </w:rPr>
        <w:t xml:space="preserve"> </w:t>
      </w:r>
      <w:r>
        <w:rPr>
          <w:lang w:val="es-ES_tradnl"/>
        </w:rPr>
        <w:t xml:space="preserve">además </w:t>
      </w:r>
      <w:r w:rsidRPr="00CC021C">
        <w:rPr>
          <w:lang w:val="es-ES_tradnl"/>
        </w:rPr>
        <w:t>destruir 114 </w:t>
      </w:r>
      <w:proofErr w:type="spellStart"/>
      <w:r w:rsidRPr="00CC021C">
        <w:rPr>
          <w:lang w:val="es-ES_tradnl"/>
        </w:rPr>
        <w:t>tm</w:t>
      </w:r>
      <w:proofErr w:type="spellEnd"/>
      <w:r w:rsidRPr="00CC021C">
        <w:rPr>
          <w:lang w:val="es-ES_tradnl"/>
        </w:rPr>
        <w:t xml:space="preserve"> de desechos de SAO </w:t>
      </w:r>
      <w:r>
        <w:rPr>
          <w:lang w:val="es-ES_tradnl"/>
        </w:rPr>
        <w:t xml:space="preserve">e instaurar </w:t>
      </w:r>
      <w:r w:rsidRPr="00CC021C">
        <w:rPr>
          <w:lang w:val="es-ES_tradnl"/>
        </w:rPr>
        <w:t>medidas que respald</w:t>
      </w:r>
      <w:r>
        <w:rPr>
          <w:lang w:val="es-ES_tradnl"/>
        </w:rPr>
        <w:t>as</w:t>
      </w:r>
      <w:r w:rsidRPr="00CC021C">
        <w:rPr>
          <w:lang w:val="es-ES_tradnl"/>
        </w:rPr>
        <w:t>en la sustentabilidad del proyecto, habida cuenta del volumen de desechos de SAO que generará el sector de servicio técnico de equipos de refrigeración, todo ello con el apoyo de las políticas actualmente vigentes.</w:t>
      </w:r>
    </w:p>
    <w:p w14:paraId="5289D3C8" w14:textId="2EB22E98"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proyecto se ejecutó en el </w:t>
      </w:r>
      <w:r>
        <w:rPr>
          <w:lang w:val="es-ES_tradnl"/>
        </w:rPr>
        <w:t>contexto</w:t>
      </w:r>
      <w:r w:rsidRPr="00CC021C">
        <w:rPr>
          <w:lang w:val="es-ES_tradnl"/>
        </w:rPr>
        <w:t xml:space="preserve"> de la política nacional integrada de </w:t>
      </w:r>
      <w:r w:rsidRPr="00F34490">
        <w:rPr>
          <w:lang w:val="es-ES_tradnl"/>
        </w:rPr>
        <w:t xml:space="preserve">control </w:t>
      </w:r>
      <w:r w:rsidRPr="00CC021C">
        <w:rPr>
          <w:lang w:val="es-ES_tradnl"/>
        </w:rPr>
        <w:t>de desechos peligrosos, eficiencia energética</w:t>
      </w:r>
      <w:r>
        <w:rPr>
          <w:lang w:val="es-ES_tradnl"/>
        </w:rPr>
        <w:t xml:space="preserve"> y </w:t>
      </w:r>
      <w:r w:rsidRPr="00CC021C">
        <w:rPr>
          <w:lang w:val="es-ES_tradnl"/>
        </w:rPr>
        <w:t xml:space="preserve">manejo de gases de efecto invernadero y </w:t>
      </w:r>
      <w:r>
        <w:rPr>
          <w:lang w:val="es-ES_tradnl"/>
        </w:rPr>
        <w:t>d</w:t>
      </w:r>
      <w:r w:rsidRPr="00CC021C">
        <w:rPr>
          <w:lang w:val="es-ES_tradnl"/>
        </w:rPr>
        <w:t xml:space="preserve">el compromiso </w:t>
      </w:r>
      <w:r>
        <w:rPr>
          <w:lang w:val="es-ES_tradnl"/>
        </w:rPr>
        <w:t>asumido en cuanto a</w:t>
      </w:r>
      <w:r w:rsidRPr="00CC021C">
        <w:rPr>
          <w:lang w:val="es-ES_tradnl"/>
        </w:rPr>
        <w:t xml:space="preserve"> cumplir con las obligaciones contraídas en virtud del Protocolo de Montreal. En el marco de las iniciativas nacionales en materia de refrigeración y climatización, </w:t>
      </w:r>
      <w:r>
        <w:rPr>
          <w:lang w:val="es-ES_tradnl"/>
        </w:rPr>
        <w:t>se dio prioridad</w:t>
      </w:r>
      <w:r w:rsidRPr="00CC021C">
        <w:rPr>
          <w:lang w:val="es-ES_tradnl"/>
        </w:rPr>
        <w:t xml:space="preserve"> </w:t>
      </w:r>
      <w:r>
        <w:rPr>
          <w:lang w:val="es-ES_tradnl"/>
        </w:rPr>
        <w:t xml:space="preserve">a </w:t>
      </w:r>
      <w:r w:rsidRPr="00CC021C">
        <w:rPr>
          <w:lang w:val="es-ES_tradnl"/>
        </w:rPr>
        <w:t xml:space="preserve">la gestión ecológica de las SAO de desecho, instituyéndose en 2013 un programa </w:t>
      </w:r>
      <w:r w:rsidR="009A5989" w:rsidRPr="009A5989">
        <w:rPr>
          <w:lang w:val="es-ES_tradnl"/>
        </w:rPr>
        <w:t xml:space="preserve">voluntario </w:t>
      </w:r>
      <w:r w:rsidRPr="00CC021C">
        <w:rPr>
          <w:lang w:val="es-ES_tradnl"/>
        </w:rPr>
        <w:t xml:space="preserve">de responsabilidad ampliada del productor que luego </w:t>
      </w:r>
      <w:r w:rsidR="009468EE">
        <w:rPr>
          <w:lang w:val="es-ES_tradnl"/>
        </w:rPr>
        <w:t xml:space="preserve">pasó a ser </w:t>
      </w:r>
      <w:r w:rsidRPr="00CC021C">
        <w:rPr>
          <w:lang w:val="es-ES_tradnl"/>
        </w:rPr>
        <w:t>obligatorio.</w:t>
      </w:r>
    </w:p>
    <w:p w14:paraId="0C8E91A1" w14:textId="71FA68A4" w:rsidR="005304B4" w:rsidRPr="00CC021C" w:rsidRDefault="005304B4" w:rsidP="005304B4">
      <w:pPr>
        <w:keepNext/>
        <w:numPr>
          <w:ilvl w:val="0"/>
          <w:numId w:val="1"/>
        </w:numPr>
        <w:tabs>
          <w:tab w:val="clear" w:pos="0"/>
        </w:tabs>
        <w:spacing w:after="240"/>
        <w:outlineLvl w:val="0"/>
        <w:rPr>
          <w:lang w:val="es-ES_tradnl"/>
        </w:rPr>
      </w:pPr>
      <w:r w:rsidRPr="00CC021C">
        <w:rPr>
          <w:lang w:val="es-ES_tradnl"/>
        </w:rPr>
        <w:t xml:space="preserve">Las quemas de prueba </w:t>
      </w:r>
      <w:r>
        <w:rPr>
          <w:lang w:val="es-ES_tradnl"/>
        </w:rPr>
        <w:t>demostraron</w:t>
      </w:r>
      <w:r w:rsidRPr="00CC021C">
        <w:rPr>
          <w:lang w:val="es-ES_tradnl"/>
        </w:rPr>
        <w:t xml:space="preserve"> </w:t>
      </w:r>
      <w:r>
        <w:rPr>
          <w:lang w:val="es-ES_tradnl"/>
        </w:rPr>
        <w:t>que</w:t>
      </w:r>
      <w:r w:rsidRPr="00CC021C">
        <w:rPr>
          <w:lang w:val="es-ES_tradnl"/>
        </w:rPr>
        <w:t xml:space="preserve"> existe </w:t>
      </w:r>
      <w:r w:rsidRPr="00AB4510">
        <w:rPr>
          <w:lang w:val="es-ES_tradnl"/>
        </w:rPr>
        <w:t xml:space="preserve">en principio </w:t>
      </w:r>
      <w:r w:rsidRPr="00CC021C">
        <w:rPr>
          <w:lang w:val="es-ES_tradnl"/>
        </w:rPr>
        <w:t xml:space="preserve">capacidad nacional para destruir SAO, en especial espumas con CFC-11 y HCFC-141b y </w:t>
      </w:r>
      <w:r>
        <w:rPr>
          <w:lang w:val="es-ES_tradnl"/>
        </w:rPr>
        <w:t xml:space="preserve">compuestos </w:t>
      </w:r>
      <w:r w:rsidRPr="00CC021C">
        <w:rPr>
          <w:lang w:val="es-ES_tradnl"/>
        </w:rPr>
        <w:t xml:space="preserve">químicos con CFC-11 y CFC-12 hasta un cierto contenido de cloro. </w:t>
      </w:r>
      <w:r w:rsidR="00826DB3">
        <w:rPr>
          <w:lang w:val="es-ES_tradnl"/>
        </w:rPr>
        <w:t xml:space="preserve">Aunque </w:t>
      </w:r>
      <w:r w:rsidRPr="00CC021C">
        <w:rPr>
          <w:lang w:val="es-ES_tradnl"/>
        </w:rPr>
        <w:t xml:space="preserve">la planta de destrucción </w:t>
      </w:r>
      <w:r>
        <w:rPr>
          <w:lang w:val="es-ES_tradnl"/>
        </w:rPr>
        <w:t xml:space="preserve">posee </w:t>
      </w:r>
      <w:r w:rsidRPr="00CC021C">
        <w:rPr>
          <w:lang w:val="es-ES_tradnl"/>
        </w:rPr>
        <w:t>eficiencia destructiva, tiene limitaciones en cuanto a descargas a la atmósfera, especialmente de gases ácidos (ácidos clorhídrico y fluorhídrico</w:t>
      </w:r>
      <w:r>
        <w:rPr>
          <w:lang w:val="es-ES_tradnl"/>
        </w:rPr>
        <w:t xml:space="preserve">), lo </w:t>
      </w:r>
      <w:r w:rsidRPr="00CC021C">
        <w:rPr>
          <w:lang w:val="es-ES_tradnl"/>
        </w:rPr>
        <w:t xml:space="preserve">que </w:t>
      </w:r>
      <w:r>
        <w:rPr>
          <w:lang w:val="es-ES_tradnl"/>
        </w:rPr>
        <w:t>restringió</w:t>
      </w:r>
      <w:r w:rsidRPr="00CC021C">
        <w:rPr>
          <w:lang w:val="es-ES_tradnl"/>
        </w:rPr>
        <w:t xml:space="preserve"> el contenido de cloro y flúor del suministro y </w:t>
      </w:r>
      <w:r>
        <w:rPr>
          <w:lang w:val="es-ES_tradnl"/>
        </w:rPr>
        <w:t>afectó</w:t>
      </w:r>
      <w:r w:rsidRPr="00CC021C">
        <w:rPr>
          <w:lang w:val="es-ES_tradnl"/>
        </w:rPr>
        <w:t xml:space="preserve"> la productividad y costo de los ensayos. </w:t>
      </w:r>
      <w:r>
        <w:rPr>
          <w:lang w:val="es-ES_tradnl"/>
        </w:rPr>
        <w:t>A raíz de ello, l</w:t>
      </w:r>
      <w:r w:rsidRPr="00CC021C">
        <w:rPr>
          <w:lang w:val="es-ES_tradnl"/>
        </w:rPr>
        <w:t xml:space="preserve">a relación costo-beneficio estimada para la destrucción de químicos con CFC-11 y CFC-12 </w:t>
      </w:r>
      <w:r w:rsidR="00F94059">
        <w:rPr>
          <w:lang w:val="es-ES_tradnl"/>
        </w:rPr>
        <w:t xml:space="preserve">fue menos de </w:t>
      </w:r>
      <w:r w:rsidRPr="00CC021C">
        <w:rPr>
          <w:lang w:val="es-ES_tradnl"/>
        </w:rPr>
        <w:t xml:space="preserve">la mitad de lo especificado por el Fondo Multilateral (13,20 $EUA/kg). En el caso de la destrucción de espumas, la relación costo-beneficio estimada cuadruplicó el límite, </w:t>
      </w:r>
      <w:r>
        <w:rPr>
          <w:lang w:val="es-ES_tradnl"/>
        </w:rPr>
        <w:t xml:space="preserve">lo que la hizo </w:t>
      </w:r>
      <w:r w:rsidRPr="00CC021C">
        <w:rPr>
          <w:lang w:val="es-ES_tradnl"/>
        </w:rPr>
        <w:t xml:space="preserve">prohibitiva. Ante este escenario, la </w:t>
      </w:r>
      <w:r>
        <w:rPr>
          <w:lang w:val="es-ES_tradnl"/>
        </w:rPr>
        <w:t>alternativa</w:t>
      </w:r>
      <w:r w:rsidRPr="00CC021C">
        <w:rPr>
          <w:lang w:val="es-ES_tradnl"/>
        </w:rPr>
        <w:t xml:space="preserve"> </w:t>
      </w:r>
      <w:r>
        <w:rPr>
          <w:lang w:val="es-ES_tradnl"/>
        </w:rPr>
        <w:t xml:space="preserve">es </w:t>
      </w:r>
      <w:r w:rsidRPr="00CC021C">
        <w:rPr>
          <w:lang w:val="es-ES_tradnl"/>
        </w:rPr>
        <w:t xml:space="preserve">recurrir a una planta siderúrgica para incinerar puertas y </w:t>
      </w:r>
      <w:r w:rsidRPr="00957883">
        <w:rPr>
          <w:lang w:val="es-ES_tradnl"/>
        </w:rPr>
        <w:t xml:space="preserve">carcasas </w:t>
      </w:r>
      <w:r w:rsidRPr="00CC021C">
        <w:rPr>
          <w:lang w:val="es-ES_tradnl"/>
        </w:rPr>
        <w:t xml:space="preserve">de refrigeradores completos en un horno al arco eléctrico, o bien </w:t>
      </w:r>
      <w:r w:rsidR="00195406">
        <w:rPr>
          <w:lang w:val="es-ES_tradnl"/>
        </w:rPr>
        <w:t>incinerar las espumas y cualquier posible refrigerante</w:t>
      </w:r>
      <w:r w:rsidRPr="00CC021C">
        <w:rPr>
          <w:lang w:val="es-ES_tradnl"/>
        </w:rPr>
        <w:t xml:space="preserve"> en un horno de cemento comercial. Dependiendo </w:t>
      </w:r>
      <w:r>
        <w:rPr>
          <w:lang w:val="es-ES_tradnl"/>
        </w:rPr>
        <w:t xml:space="preserve">de </w:t>
      </w:r>
      <w:r w:rsidRPr="00CC021C">
        <w:rPr>
          <w:lang w:val="es-ES_tradnl"/>
        </w:rPr>
        <w:t xml:space="preserve">la </w:t>
      </w:r>
      <w:r>
        <w:rPr>
          <w:lang w:val="es-ES_tradnl"/>
        </w:rPr>
        <w:t xml:space="preserve">opción </w:t>
      </w:r>
      <w:r w:rsidRPr="00CC021C">
        <w:rPr>
          <w:lang w:val="es-ES_tradnl"/>
        </w:rPr>
        <w:t>que se escoja, el costo general se estima entre 6,40 $EUA y 12,30 $EUA por refrigerador.</w:t>
      </w:r>
    </w:p>
    <w:p w14:paraId="54757C2B" w14:textId="77777777" w:rsidR="005304B4" w:rsidRPr="00CC021C" w:rsidRDefault="005304B4" w:rsidP="005304B4">
      <w:pPr>
        <w:widowControl w:val="0"/>
        <w:spacing w:after="240"/>
        <w:rPr>
          <w:u w:val="single"/>
          <w:lang w:val="es-ES_tradnl"/>
        </w:rPr>
      </w:pPr>
      <w:r w:rsidRPr="00CC021C">
        <w:rPr>
          <w:u w:val="single"/>
          <w:lang w:val="es-ES_tradnl"/>
        </w:rPr>
        <w:t>Georgia: Proyecto piloto de gestión y eliminación de SAO</w:t>
      </w:r>
      <w:r w:rsidRPr="00CC021C">
        <w:rPr>
          <w:lang w:val="es-ES_tradnl"/>
        </w:rPr>
        <w:t xml:space="preserve"> (PNUD)</w:t>
      </w:r>
    </w:p>
    <w:p w14:paraId="3A295DAE" w14:textId="6571E278" w:rsidR="005304B4" w:rsidRPr="00CC021C" w:rsidRDefault="005304B4" w:rsidP="005304B4">
      <w:pPr>
        <w:pStyle w:val="Heading1"/>
        <w:rPr>
          <w:lang w:val="es-ES_tradnl"/>
        </w:rPr>
      </w:pPr>
      <w:r w:rsidRPr="00CC021C">
        <w:rPr>
          <w:lang w:val="es-ES_tradnl"/>
        </w:rPr>
        <w:t xml:space="preserve">El objetivo del proyecto era demostrar que </w:t>
      </w:r>
      <w:r>
        <w:rPr>
          <w:lang w:val="es-ES_tradnl"/>
        </w:rPr>
        <w:t xml:space="preserve">los obstáculos a </w:t>
      </w:r>
      <w:r w:rsidRPr="00CC021C">
        <w:rPr>
          <w:lang w:val="es-ES_tradnl"/>
        </w:rPr>
        <w:t>la destrucción y gestión de desecho</w:t>
      </w:r>
      <w:r w:rsidR="00E036FC">
        <w:rPr>
          <w:lang w:val="es-ES_tradnl"/>
        </w:rPr>
        <w:t>s</w:t>
      </w:r>
      <w:r w:rsidRPr="00CC021C">
        <w:rPr>
          <w:lang w:val="es-ES_tradnl"/>
        </w:rPr>
        <w:t xml:space="preserve"> </w:t>
      </w:r>
      <w:r w:rsidR="008A4BF5">
        <w:rPr>
          <w:lang w:val="es-ES_tradnl"/>
        </w:rPr>
        <w:t>se pueden superar</w:t>
      </w:r>
      <w:r>
        <w:rPr>
          <w:lang w:val="es-ES_tradnl"/>
        </w:rPr>
        <w:t xml:space="preserve"> </w:t>
      </w:r>
      <w:r w:rsidR="008A4BF5">
        <w:rPr>
          <w:lang w:val="es-ES_tradnl"/>
        </w:rPr>
        <w:t xml:space="preserve">cuando </w:t>
      </w:r>
      <w:r w:rsidR="00FC6D2A">
        <w:rPr>
          <w:lang w:val="es-ES_tradnl"/>
        </w:rPr>
        <w:t>hay sinergia</w:t>
      </w:r>
      <w:r w:rsidR="009A13E3">
        <w:rPr>
          <w:lang w:val="es-ES_tradnl"/>
        </w:rPr>
        <w:t>s</w:t>
      </w:r>
      <w:r w:rsidRPr="00CC021C">
        <w:rPr>
          <w:lang w:val="es-ES_tradnl"/>
        </w:rPr>
        <w:t xml:space="preserve"> entre los acopios de SAO y los de contaminan</w:t>
      </w:r>
      <w:r w:rsidR="00A82057">
        <w:rPr>
          <w:lang w:val="es-ES_tradnl"/>
        </w:rPr>
        <w:t>tes orgánicos persistentes</w:t>
      </w:r>
      <w:r w:rsidRPr="00CC021C">
        <w:rPr>
          <w:lang w:val="es-ES_tradnl"/>
        </w:rPr>
        <w:t>. El proyecto se proponía eliminar 2,13 toneladas de SAO de desecho previamente acopiadas en distintas instalaciones.</w:t>
      </w:r>
    </w:p>
    <w:p w14:paraId="5FFBB0CE" w14:textId="0145E61D" w:rsidR="005304B4" w:rsidRPr="00CC021C" w:rsidRDefault="005304B4" w:rsidP="005304B4">
      <w:pPr>
        <w:pStyle w:val="Heading1"/>
        <w:widowControl w:val="0"/>
        <w:tabs>
          <w:tab w:val="clear" w:pos="0"/>
        </w:tabs>
        <w:rPr>
          <w:lang w:val="es-ES_tradnl"/>
        </w:rPr>
      </w:pPr>
      <w:r w:rsidRPr="00CC021C">
        <w:rPr>
          <w:lang w:val="es-ES_tradnl"/>
        </w:rPr>
        <w:t xml:space="preserve">El informe final se centra en las actividades </w:t>
      </w:r>
      <w:r>
        <w:rPr>
          <w:lang w:val="es-ES_tradnl"/>
        </w:rPr>
        <w:t>realizadas</w:t>
      </w:r>
      <w:r w:rsidRPr="00CC021C">
        <w:rPr>
          <w:lang w:val="es-ES_tradnl"/>
        </w:rPr>
        <w:t xml:space="preserve"> de manera conjunta </w:t>
      </w:r>
      <w:r w:rsidR="00234CD8">
        <w:rPr>
          <w:lang w:val="es-ES_tradnl"/>
        </w:rPr>
        <w:t xml:space="preserve">por </w:t>
      </w:r>
      <w:r w:rsidRPr="00CC021C">
        <w:rPr>
          <w:lang w:val="es-ES_tradnl"/>
        </w:rPr>
        <w:t xml:space="preserve">los puntos focales para eliminar </w:t>
      </w:r>
      <w:r w:rsidR="006532E5">
        <w:rPr>
          <w:lang w:val="es-ES_tradnl"/>
        </w:rPr>
        <w:t xml:space="preserve">paralelamente </w:t>
      </w:r>
      <w:r w:rsidRPr="00CC021C">
        <w:rPr>
          <w:lang w:val="es-ES_tradnl"/>
        </w:rPr>
        <w:t xml:space="preserve">ambos tipos de desechos de </w:t>
      </w:r>
      <w:r>
        <w:rPr>
          <w:lang w:val="es-ES_tradnl"/>
        </w:rPr>
        <w:t>forma</w:t>
      </w:r>
      <w:r w:rsidRPr="00CC021C">
        <w:rPr>
          <w:lang w:val="es-ES_tradnl"/>
        </w:rPr>
        <w:t xml:space="preserve"> económica. Para este fin se elaboraron conjuntamente términos de referencia y bases de licitación que permitieron seleccionar a un </w:t>
      </w:r>
      <w:r>
        <w:rPr>
          <w:lang w:val="es-ES_tradnl"/>
        </w:rPr>
        <w:t xml:space="preserve">único </w:t>
      </w:r>
      <w:r w:rsidRPr="00CC021C">
        <w:rPr>
          <w:lang w:val="es-ES_tradnl"/>
        </w:rPr>
        <w:t xml:space="preserve">subcontratista para la tarea de recolectar, consolidar, embalar y transportar los </w:t>
      </w:r>
      <w:r w:rsidR="006F4D6D" w:rsidRPr="006F4D6D">
        <w:rPr>
          <w:lang w:val="es-ES_tradnl"/>
        </w:rPr>
        <w:t>contaminantes orgánicos persistentes</w:t>
      </w:r>
      <w:r w:rsidRPr="00CC021C">
        <w:rPr>
          <w:lang w:val="es-ES_tradnl"/>
        </w:rPr>
        <w:t xml:space="preserve"> y desechos de SAO a una planta de eliminación en Francia. </w:t>
      </w:r>
      <w:r w:rsidR="007A1236">
        <w:rPr>
          <w:lang w:val="es-ES_tradnl"/>
        </w:rPr>
        <w:t xml:space="preserve">También </w:t>
      </w:r>
      <w:r>
        <w:rPr>
          <w:lang w:val="es-ES_tradnl"/>
        </w:rPr>
        <w:t xml:space="preserve">se revisó el </w:t>
      </w:r>
      <w:r w:rsidRPr="00CC021C">
        <w:rPr>
          <w:lang w:val="es-ES_tradnl"/>
        </w:rPr>
        <w:t>marco de política</w:t>
      </w:r>
      <w:r>
        <w:rPr>
          <w:lang w:val="es-ES_tradnl"/>
        </w:rPr>
        <w:t>s</w:t>
      </w:r>
      <w:r w:rsidRPr="00CC021C">
        <w:rPr>
          <w:lang w:val="es-ES_tradnl"/>
        </w:rPr>
        <w:t xml:space="preserve"> públicas en materia de gestión de desechos peligrosos a fin de dar un tratamiento </w:t>
      </w:r>
      <w:r w:rsidR="00086D1C">
        <w:rPr>
          <w:lang w:val="es-ES_tradnl"/>
        </w:rPr>
        <w:t xml:space="preserve">conjunto </w:t>
      </w:r>
      <w:r w:rsidRPr="00CC021C">
        <w:rPr>
          <w:lang w:val="es-ES_tradnl"/>
        </w:rPr>
        <w:t xml:space="preserve">a los desechos de SAO y </w:t>
      </w:r>
      <w:r w:rsidRPr="008558EC">
        <w:rPr>
          <w:lang w:val="es-ES_tradnl"/>
        </w:rPr>
        <w:t>de contaminantes orgánicos persistentes</w:t>
      </w:r>
      <w:r w:rsidRPr="00CC021C">
        <w:rPr>
          <w:lang w:val="es-ES_tradnl"/>
        </w:rPr>
        <w:t>.</w:t>
      </w:r>
    </w:p>
    <w:p w14:paraId="55BAAB72" w14:textId="5C2CEE7F" w:rsidR="005304B4" w:rsidRPr="00CC021C" w:rsidRDefault="005304B4" w:rsidP="005304B4">
      <w:pPr>
        <w:pStyle w:val="Heading1"/>
        <w:keepNext/>
        <w:keepLines/>
        <w:widowControl w:val="0"/>
        <w:tabs>
          <w:tab w:val="clear" w:pos="0"/>
        </w:tabs>
        <w:rPr>
          <w:lang w:val="es-ES_tradnl"/>
        </w:rPr>
      </w:pPr>
      <w:r w:rsidRPr="00CC021C">
        <w:rPr>
          <w:lang w:val="es-ES_tradnl"/>
        </w:rPr>
        <w:lastRenderedPageBreak/>
        <w:t>Una de las claves del éxito del proyecto fue la estrecha coordinación</w:t>
      </w:r>
      <w:r>
        <w:rPr>
          <w:lang w:val="es-ES_tradnl"/>
        </w:rPr>
        <w:t xml:space="preserve">, con apoyo del </w:t>
      </w:r>
      <w:r w:rsidRPr="002A14AD">
        <w:rPr>
          <w:lang w:val="es-ES_tradnl"/>
        </w:rPr>
        <w:t>Gobierno</w:t>
      </w:r>
      <w:r>
        <w:rPr>
          <w:lang w:val="es-ES_tradnl"/>
        </w:rPr>
        <w:t>,</w:t>
      </w:r>
      <w:r w:rsidRPr="002A14AD">
        <w:rPr>
          <w:lang w:val="es-ES_tradnl"/>
        </w:rPr>
        <w:t xml:space="preserve"> </w:t>
      </w:r>
      <w:r w:rsidRPr="00CC021C">
        <w:rPr>
          <w:lang w:val="es-ES_tradnl"/>
        </w:rPr>
        <w:t xml:space="preserve">entre dos actividades </w:t>
      </w:r>
      <w:r w:rsidR="00653CDB">
        <w:rPr>
          <w:lang w:val="es-ES_tradnl"/>
        </w:rPr>
        <w:t>que se financiaba</w:t>
      </w:r>
      <w:r w:rsidRPr="00CC021C">
        <w:rPr>
          <w:lang w:val="es-ES_tradnl"/>
        </w:rPr>
        <w:t xml:space="preserve"> </w:t>
      </w:r>
      <w:r w:rsidRPr="00C0397C">
        <w:rPr>
          <w:lang w:val="es-ES_tradnl"/>
        </w:rPr>
        <w:t>de forma separada</w:t>
      </w:r>
      <w:r w:rsidRPr="00CC021C">
        <w:rPr>
          <w:lang w:val="es-ES_tradnl"/>
        </w:rPr>
        <w:t>. La gestión conjunta</w:t>
      </w:r>
      <w:r>
        <w:rPr>
          <w:lang w:val="es-ES_tradnl"/>
        </w:rPr>
        <w:t>,</w:t>
      </w:r>
      <w:r w:rsidRPr="00CC021C">
        <w:rPr>
          <w:lang w:val="es-ES_tradnl"/>
        </w:rPr>
        <w:t xml:space="preserve"> traducida en una única licitación, en la selección de un </w:t>
      </w:r>
      <w:r>
        <w:rPr>
          <w:lang w:val="es-ES_tradnl"/>
        </w:rPr>
        <w:t xml:space="preserve">único </w:t>
      </w:r>
      <w:r w:rsidRPr="00CC021C">
        <w:rPr>
          <w:lang w:val="es-ES_tradnl"/>
        </w:rPr>
        <w:t xml:space="preserve">subcontratista y </w:t>
      </w:r>
      <w:r>
        <w:rPr>
          <w:lang w:val="es-ES_tradnl"/>
        </w:rPr>
        <w:t>en</w:t>
      </w:r>
      <w:r w:rsidRPr="00CC021C">
        <w:rPr>
          <w:lang w:val="es-ES_tradnl"/>
        </w:rPr>
        <w:t xml:space="preserve"> hacer un solo trámite de obtención de permisos de exportación</w:t>
      </w:r>
      <w:r>
        <w:rPr>
          <w:lang w:val="es-ES_tradnl"/>
        </w:rPr>
        <w:t xml:space="preserve">, permitió lograr economías </w:t>
      </w:r>
      <w:r w:rsidRPr="00CB18E1">
        <w:rPr>
          <w:lang w:val="es-ES_tradnl"/>
        </w:rPr>
        <w:t>considerable</w:t>
      </w:r>
      <w:r>
        <w:rPr>
          <w:lang w:val="es-ES_tradnl"/>
        </w:rPr>
        <w:t>s</w:t>
      </w:r>
      <w:r w:rsidRPr="00CC021C">
        <w:rPr>
          <w:lang w:val="es-ES_tradnl"/>
        </w:rPr>
        <w:t xml:space="preserve">. En países que generan volúmenes menores de desechos y que están obligados a su destrucción conforme a la Convención de Estocolmo, la exportación conjunta con </w:t>
      </w:r>
      <w:r w:rsidRPr="008E4ECA">
        <w:rPr>
          <w:lang w:val="es-ES_tradnl"/>
        </w:rPr>
        <w:t xml:space="preserve">contaminantes orgánicos persistentes </w:t>
      </w:r>
      <w:r w:rsidRPr="00CC021C">
        <w:rPr>
          <w:lang w:val="es-ES_tradnl"/>
        </w:rPr>
        <w:t xml:space="preserve">seguirá siendo una alternativa viable. </w:t>
      </w:r>
      <w:r>
        <w:rPr>
          <w:lang w:val="es-ES_tradnl"/>
        </w:rPr>
        <w:t>Aunque l</w:t>
      </w:r>
      <w:r w:rsidRPr="00CC021C">
        <w:rPr>
          <w:lang w:val="es-ES_tradnl"/>
        </w:rPr>
        <w:t xml:space="preserve">a experiencia </w:t>
      </w:r>
      <w:r>
        <w:rPr>
          <w:lang w:val="es-ES_tradnl"/>
        </w:rPr>
        <w:t>mostraba</w:t>
      </w:r>
      <w:r w:rsidRPr="00CC021C">
        <w:rPr>
          <w:lang w:val="es-ES_tradnl"/>
        </w:rPr>
        <w:t xml:space="preserve"> que los proyectos conjuntos demoran más tiempo en encontrar y seleccionar empresas con experiencia en ambos tipos de desechos</w:t>
      </w:r>
      <w:r>
        <w:rPr>
          <w:lang w:val="es-ES_tradnl"/>
        </w:rPr>
        <w:t>,</w:t>
      </w:r>
      <w:r w:rsidRPr="00CC021C">
        <w:rPr>
          <w:lang w:val="es-ES_tradnl"/>
        </w:rPr>
        <w:t xml:space="preserve"> </w:t>
      </w:r>
      <w:r>
        <w:rPr>
          <w:lang w:val="es-ES_tradnl"/>
        </w:rPr>
        <w:t>e</w:t>
      </w:r>
      <w:r w:rsidRPr="00CC021C">
        <w:rPr>
          <w:lang w:val="es-ES_tradnl"/>
        </w:rPr>
        <w:t xml:space="preserve">ste proyecto </w:t>
      </w:r>
      <w:r>
        <w:rPr>
          <w:lang w:val="es-ES_tradnl"/>
        </w:rPr>
        <w:t>logró viabilizar</w:t>
      </w:r>
      <w:r w:rsidRPr="00CC021C">
        <w:rPr>
          <w:lang w:val="es-ES_tradnl"/>
        </w:rPr>
        <w:t xml:space="preserve"> el sistema necesario.</w:t>
      </w:r>
    </w:p>
    <w:p w14:paraId="755021BB" w14:textId="0157756B" w:rsidR="005304B4" w:rsidRPr="00CC021C" w:rsidRDefault="005304B4" w:rsidP="005304B4">
      <w:pPr>
        <w:pStyle w:val="Heading1"/>
        <w:widowControl w:val="0"/>
        <w:tabs>
          <w:tab w:val="clear" w:pos="0"/>
        </w:tabs>
        <w:rPr>
          <w:lang w:val="es-ES_tradnl"/>
        </w:rPr>
      </w:pPr>
      <w:r w:rsidRPr="00CC021C">
        <w:rPr>
          <w:lang w:val="es-ES_tradnl"/>
        </w:rPr>
        <w:t xml:space="preserve">El proyecto se tradujo en la eliminación de 1,2 </w:t>
      </w:r>
      <w:proofErr w:type="spellStart"/>
      <w:r w:rsidRPr="00CC021C">
        <w:rPr>
          <w:lang w:val="es-ES_tradnl"/>
        </w:rPr>
        <w:t>tm</w:t>
      </w:r>
      <w:proofErr w:type="spellEnd"/>
      <w:r w:rsidRPr="00CC021C">
        <w:rPr>
          <w:lang w:val="es-ES_tradnl"/>
        </w:rPr>
        <w:t xml:space="preserve"> de SAO de desecho, </w:t>
      </w:r>
      <w:r>
        <w:rPr>
          <w:lang w:val="es-ES_tradnl"/>
        </w:rPr>
        <w:t>volumen</w:t>
      </w:r>
      <w:r w:rsidRPr="00CC021C">
        <w:rPr>
          <w:lang w:val="es-ES_tradnl"/>
        </w:rPr>
        <w:t xml:space="preserve"> menor a lo proyectado </w:t>
      </w:r>
      <w:r w:rsidRPr="005424BF">
        <w:rPr>
          <w:lang w:val="es-ES_tradnl"/>
        </w:rPr>
        <w:t>debido</w:t>
      </w:r>
      <w:r>
        <w:rPr>
          <w:lang w:val="es-ES_tradnl"/>
        </w:rPr>
        <w:t xml:space="preserve"> a </w:t>
      </w:r>
      <w:r w:rsidRPr="005950C2">
        <w:rPr>
          <w:lang w:val="es-ES_tradnl"/>
        </w:rPr>
        <w:t xml:space="preserve">fugas </w:t>
      </w:r>
      <w:r w:rsidRPr="00CC021C">
        <w:rPr>
          <w:lang w:val="es-ES_tradnl"/>
        </w:rPr>
        <w:t xml:space="preserve">de </w:t>
      </w:r>
      <w:r>
        <w:rPr>
          <w:lang w:val="es-ES_tradnl"/>
        </w:rPr>
        <w:t>CFC</w:t>
      </w:r>
      <w:r w:rsidR="00CA7A37" w:rsidRPr="00473080">
        <w:rPr>
          <w:lang w:val="es-AR"/>
        </w:rPr>
        <w:t xml:space="preserve"> </w:t>
      </w:r>
      <w:r w:rsidR="00CA7A37" w:rsidRPr="00CA7A37">
        <w:rPr>
          <w:lang w:val="es-ES_tradnl"/>
        </w:rPr>
        <w:t>producidas por el deterioro de los tanques de almacenamiento</w:t>
      </w:r>
      <w:r w:rsidRPr="00CC021C">
        <w:rPr>
          <w:lang w:val="es-ES_tradnl"/>
        </w:rPr>
        <w:t>. Se identificaron todas las fuentes productor</w:t>
      </w:r>
      <w:r w:rsidR="00DF3B28">
        <w:rPr>
          <w:lang w:val="es-ES_tradnl"/>
        </w:rPr>
        <w:t xml:space="preserve">as de desechos de SAO del país y, </w:t>
      </w:r>
      <w:r w:rsidRPr="00CC021C">
        <w:rPr>
          <w:lang w:val="es-ES_tradnl"/>
        </w:rPr>
        <w:t>con apoyo legislativo, los acopios se mantendrán a futuro.</w:t>
      </w:r>
    </w:p>
    <w:p w14:paraId="1E2B03AA" w14:textId="77777777" w:rsidR="005304B4" w:rsidRPr="00CC021C" w:rsidRDefault="005304B4" w:rsidP="005304B4">
      <w:pPr>
        <w:pStyle w:val="Heading1"/>
        <w:widowControl w:val="0"/>
        <w:tabs>
          <w:tab w:val="clear" w:pos="0"/>
        </w:tabs>
        <w:rPr>
          <w:lang w:val="es-ES_tradnl"/>
        </w:rPr>
      </w:pPr>
      <w:r w:rsidRPr="00CC021C">
        <w:rPr>
          <w:lang w:val="es-ES_tradnl"/>
        </w:rPr>
        <w:t xml:space="preserve">En cuanto a la sustentabilidad del proyecto, Georgia se encuentra actualmente en proceso de establecer un Fondo Nacional Ambiental que se financiará en parte con las multas por comercio ilegal de SAO y que podrá </w:t>
      </w:r>
      <w:r>
        <w:rPr>
          <w:lang w:val="es-ES_tradnl"/>
        </w:rPr>
        <w:t>utilizarse</w:t>
      </w:r>
      <w:r w:rsidRPr="00CC021C">
        <w:rPr>
          <w:lang w:val="es-ES_tradnl"/>
        </w:rPr>
        <w:t xml:space="preserve"> más adelante para </w:t>
      </w:r>
      <w:r>
        <w:rPr>
          <w:lang w:val="es-ES_tradnl"/>
        </w:rPr>
        <w:t xml:space="preserve">sufragar </w:t>
      </w:r>
      <w:r w:rsidRPr="00CC021C">
        <w:rPr>
          <w:lang w:val="es-ES_tradnl"/>
        </w:rPr>
        <w:t>nuevas exportaciones de desechos.</w:t>
      </w:r>
    </w:p>
    <w:p w14:paraId="733846A1" w14:textId="77777777" w:rsidR="005304B4" w:rsidRPr="00CC021C" w:rsidRDefault="005304B4" w:rsidP="005304B4">
      <w:pPr>
        <w:widowControl w:val="0"/>
        <w:spacing w:after="240"/>
        <w:rPr>
          <w:u w:val="single"/>
          <w:lang w:val="es-ES_tradnl"/>
        </w:rPr>
      </w:pPr>
      <w:r w:rsidRPr="00CC021C">
        <w:rPr>
          <w:u w:val="single"/>
          <w:lang w:val="es-ES_tradnl"/>
        </w:rPr>
        <w:t>Ghana: Proyecto piloto de gestión y eliminación de SAO</w:t>
      </w:r>
      <w:r w:rsidRPr="00CC021C">
        <w:rPr>
          <w:lang w:val="es-ES_tradnl"/>
        </w:rPr>
        <w:t xml:space="preserve"> (PNUD)</w:t>
      </w:r>
    </w:p>
    <w:p w14:paraId="50FA7F54" w14:textId="77777777" w:rsidR="005304B4" w:rsidRPr="00CC021C" w:rsidRDefault="005304B4" w:rsidP="005304B4">
      <w:pPr>
        <w:pStyle w:val="Heading1"/>
        <w:rPr>
          <w:lang w:val="es-ES_tradnl"/>
        </w:rPr>
      </w:pPr>
      <w:r w:rsidRPr="00CC021C">
        <w:rPr>
          <w:lang w:val="es-ES_tradnl"/>
        </w:rPr>
        <w:t xml:space="preserve">El proyecto se proponía eliminar 8,8 toneladas de CFC-12 previamente recolectadas y listas para destrucción e introducir medidas </w:t>
      </w:r>
      <w:r>
        <w:rPr>
          <w:lang w:val="es-ES_tradnl"/>
        </w:rPr>
        <w:t xml:space="preserve">que reforzaran </w:t>
      </w:r>
      <w:r w:rsidRPr="00CC021C">
        <w:rPr>
          <w:lang w:val="es-ES_tradnl"/>
        </w:rPr>
        <w:t xml:space="preserve">la sustentabilidad </w:t>
      </w:r>
      <w:r>
        <w:rPr>
          <w:lang w:val="es-ES_tradnl"/>
        </w:rPr>
        <w:t>de la iniciativa</w:t>
      </w:r>
      <w:r w:rsidRPr="00CC021C">
        <w:rPr>
          <w:lang w:val="es-ES_tradnl"/>
        </w:rPr>
        <w:t xml:space="preserve">, en especial </w:t>
      </w:r>
      <w:r>
        <w:rPr>
          <w:lang w:val="es-ES_tradnl"/>
        </w:rPr>
        <w:t xml:space="preserve">a través de considerar </w:t>
      </w:r>
      <w:r w:rsidRPr="00CC021C">
        <w:rPr>
          <w:lang w:val="es-ES_tradnl"/>
        </w:rPr>
        <w:t xml:space="preserve">otros desechos de SAO </w:t>
      </w:r>
      <w:r>
        <w:rPr>
          <w:lang w:val="es-ES_tradnl"/>
        </w:rPr>
        <w:t>factibles de recolectar</w:t>
      </w:r>
      <w:r w:rsidRPr="00CC021C">
        <w:rPr>
          <w:lang w:val="es-ES_tradnl"/>
        </w:rPr>
        <w:t xml:space="preserve"> a nivel nacional bajo un proyecto de eficiencia energética financiado por el Fondo para el Medio Ambiente Mundial (FMAM).</w:t>
      </w:r>
    </w:p>
    <w:p w14:paraId="34F3A8A3" w14:textId="77777777" w:rsidR="005304B4" w:rsidRPr="00CC021C" w:rsidRDefault="005304B4" w:rsidP="005304B4">
      <w:pPr>
        <w:pStyle w:val="Heading1"/>
        <w:keepNext/>
        <w:tabs>
          <w:tab w:val="clear" w:pos="0"/>
        </w:tabs>
        <w:rPr>
          <w:lang w:val="es-ES_tradnl"/>
        </w:rPr>
      </w:pPr>
      <w:r w:rsidRPr="00CC021C">
        <w:rPr>
          <w:lang w:val="es-ES_tradnl"/>
        </w:rPr>
        <w:t>El informe final entrega detalles sobre la ejecución del proyecto, el montaje de las operaciones, las sinergias con el proyecto financiado por el FMAM, la adquisición de equipos (</w:t>
      </w:r>
      <w:r>
        <w:rPr>
          <w:lang w:val="es-ES_tradnl"/>
        </w:rPr>
        <w:t>máquinas</w:t>
      </w:r>
      <w:r w:rsidRPr="00CC021C">
        <w:rPr>
          <w:lang w:val="es-ES_tradnl"/>
        </w:rPr>
        <w:t xml:space="preserve"> portátiles de recuperación </w:t>
      </w:r>
      <w:r>
        <w:rPr>
          <w:lang w:val="es-ES_tradnl"/>
        </w:rPr>
        <w:t>alemanas</w:t>
      </w:r>
      <w:r w:rsidRPr="00CC021C">
        <w:rPr>
          <w:lang w:val="es-ES_tradnl"/>
        </w:rPr>
        <w:t>, equipos de laboratorio, identificadores de refrigerante</w:t>
      </w:r>
      <w:r>
        <w:rPr>
          <w:lang w:val="es-ES_tradnl"/>
        </w:rPr>
        <w:t xml:space="preserve">, </w:t>
      </w:r>
      <w:r w:rsidRPr="00097ED3">
        <w:rPr>
          <w:lang w:val="es-ES_tradnl"/>
        </w:rPr>
        <w:t>cilindros</w:t>
      </w:r>
      <w:r w:rsidRPr="00CC021C">
        <w:rPr>
          <w:lang w:val="es-ES_tradnl"/>
        </w:rPr>
        <w:t xml:space="preserve">) y los resultados del proceso de destrucción. </w:t>
      </w:r>
      <w:r>
        <w:rPr>
          <w:lang w:val="es-ES_tradnl"/>
        </w:rPr>
        <w:t xml:space="preserve">En total se destruyeron </w:t>
      </w:r>
      <w:r w:rsidRPr="00CC021C">
        <w:rPr>
          <w:lang w:val="es-ES_tradnl"/>
        </w:rPr>
        <w:t xml:space="preserve">1,2 </w:t>
      </w:r>
      <w:proofErr w:type="spellStart"/>
      <w:r w:rsidRPr="00CC021C">
        <w:rPr>
          <w:lang w:val="es-ES_tradnl"/>
        </w:rPr>
        <w:t>tm</w:t>
      </w:r>
      <w:proofErr w:type="spellEnd"/>
      <w:r w:rsidRPr="00CC021C">
        <w:rPr>
          <w:lang w:val="es-ES_tradnl"/>
        </w:rPr>
        <w:t xml:space="preserve"> de CFC y 5,2 </w:t>
      </w:r>
      <w:proofErr w:type="spellStart"/>
      <w:r w:rsidRPr="00CC021C">
        <w:rPr>
          <w:lang w:val="es-ES_tradnl"/>
        </w:rPr>
        <w:t>tm</w:t>
      </w:r>
      <w:proofErr w:type="spellEnd"/>
      <w:r w:rsidRPr="00CC021C">
        <w:rPr>
          <w:lang w:val="es-ES_tradnl"/>
        </w:rPr>
        <w:t xml:space="preserve"> de </w:t>
      </w:r>
      <w:proofErr w:type="spellStart"/>
      <w:r w:rsidRPr="00CC021C">
        <w:rPr>
          <w:lang w:val="es-ES_tradnl"/>
        </w:rPr>
        <w:t>metilbromuro</w:t>
      </w:r>
      <w:proofErr w:type="spellEnd"/>
      <w:r w:rsidRPr="00CC021C">
        <w:rPr>
          <w:lang w:val="es-ES_tradnl"/>
        </w:rPr>
        <w:t xml:space="preserve"> en una planta </w:t>
      </w:r>
      <w:r>
        <w:rPr>
          <w:lang w:val="es-ES_tradnl"/>
        </w:rPr>
        <w:t xml:space="preserve">de la empresa </w:t>
      </w:r>
      <w:proofErr w:type="spellStart"/>
      <w:r w:rsidRPr="00143BEE">
        <w:rPr>
          <w:lang w:val="es-ES_tradnl"/>
        </w:rPr>
        <w:t>Veolia</w:t>
      </w:r>
      <w:proofErr w:type="spellEnd"/>
      <w:r w:rsidRPr="00143BEE">
        <w:rPr>
          <w:lang w:val="es-ES_tradnl"/>
        </w:rPr>
        <w:t xml:space="preserve"> </w:t>
      </w:r>
      <w:r w:rsidRPr="00CC021C">
        <w:rPr>
          <w:lang w:val="es-ES_tradnl"/>
        </w:rPr>
        <w:t xml:space="preserve">en Polonia y </w:t>
      </w:r>
      <w:r>
        <w:rPr>
          <w:lang w:val="es-ES_tradnl"/>
        </w:rPr>
        <w:t xml:space="preserve">se exportó </w:t>
      </w:r>
      <w:r w:rsidRPr="00CC021C">
        <w:rPr>
          <w:lang w:val="es-ES_tradnl"/>
        </w:rPr>
        <w:t xml:space="preserve">1 </w:t>
      </w:r>
      <w:proofErr w:type="spellStart"/>
      <w:r w:rsidRPr="00CC021C">
        <w:rPr>
          <w:lang w:val="es-ES_tradnl"/>
        </w:rPr>
        <w:t>tm</w:t>
      </w:r>
      <w:proofErr w:type="spellEnd"/>
      <w:r w:rsidRPr="00CC021C">
        <w:rPr>
          <w:lang w:val="es-ES_tradnl"/>
        </w:rPr>
        <w:t xml:space="preserve"> de CFC para su destrucción en una planta </w:t>
      </w:r>
      <w:r w:rsidRPr="00446D13">
        <w:rPr>
          <w:lang w:val="es-ES_tradnl"/>
        </w:rPr>
        <w:t xml:space="preserve">de la empresa </w:t>
      </w:r>
      <w:proofErr w:type="spellStart"/>
      <w:r w:rsidRPr="00446D13">
        <w:rPr>
          <w:lang w:val="es-ES_tradnl"/>
        </w:rPr>
        <w:t>Tradewater</w:t>
      </w:r>
      <w:proofErr w:type="spellEnd"/>
      <w:r w:rsidRPr="00446D13">
        <w:rPr>
          <w:lang w:val="es-ES_tradnl"/>
        </w:rPr>
        <w:t xml:space="preserve"> </w:t>
      </w:r>
      <w:r w:rsidRPr="00CC021C">
        <w:rPr>
          <w:lang w:val="es-ES_tradnl"/>
        </w:rPr>
        <w:t xml:space="preserve">en los Estados Unidos de América. El total </w:t>
      </w:r>
      <w:r>
        <w:rPr>
          <w:lang w:val="es-ES_tradnl"/>
        </w:rPr>
        <w:t>destruido</w:t>
      </w:r>
      <w:r w:rsidRPr="00CC021C">
        <w:rPr>
          <w:lang w:val="es-ES_tradnl"/>
        </w:rPr>
        <w:t xml:space="preserve"> ascendió a 7,4 </w:t>
      </w:r>
      <w:proofErr w:type="spellStart"/>
      <w:r w:rsidRPr="00CC021C">
        <w:rPr>
          <w:lang w:val="es-ES_tradnl"/>
        </w:rPr>
        <w:t>tm</w:t>
      </w:r>
      <w:proofErr w:type="spellEnd"/>
      <w:r w:rsidRPr="00CC021C">
        <w:rPr>
          <w:lang w:val="es-ES_tradnl"/>
        </w:rPr>
        <w:t>.</w:t>
      </w:r>
    </w:p>
    <w:p w14:paraId="02993702" w14:textId="1F992570" w:rsidR="005304B4" w:rsidRPr="00CC021C" w:rsidRDefault="005304B4" w:rsidP="005304B4">
      <w:pPr>
        <w:pStyle w:val="Heading1"/>
        <w:widowControl w:val="0"/>
        <w:tabs>
          <w:tab w:val="clear" w:pos="0"/>
        </w:tabs>
        <w:spacing w:after="120"/>
        <w:rPr>
          <w:lang w:val="es-ES_tradnl"/>
        </w:rPr>
      </w:pPr>
      <w:r w:rsidRPr="00CC021C">
        <w:rPr>
          <w:lang w:val="es-ES_tradnl"/>
        </w:rPr>
        <w:t xml:space="preserve">Entre los </w:t>
      </w:r>
      <w:r>
        <w:rPr>
          <w:lang w:val="es-ES_tradnl"/>
        </w:rPr>
        <w:t>obstáculos</w:t>
      </w:r>
      <w:r w:rsidRPr="00CC021C">
        <w:rPr>
          <w:lang w:val="es-ES_tradnl"/>
        </w:rPr>
        <w:t xml:space="preserve"> que enfrentó el proyecto </w:t>
      </w:r>
      <w:r>
        <w:rPr>
          <w:lang w:val="es-ES_tradnl"/>
        </w:rPr>
        <w:t xml:space="preserve">cabe mencionar </w:t>
      </w:r>
      <w:r w:rsidRPr="00CC021C">
        <w:rPr>
          <w:lang w:val="es-ES_tradnl"/>
        </w:rPr>
        <w:t xml:space="preserve">dificultades </w:t>
      </w:r>
      <w:r>
        <w:rPr>
          <w:lang w:val="es-ES_tradnl"/>
        </w:rPr>
        <w:t xml:space="preserve">para </w:t>
      </w:r>
      <w:r w:rsidRPr="00CC021C">
        <w:rPr>
          <w:lang w:val="es-ES_tradnl"/>
        </w:rPr>
        <w:t>consolidar un volumen suficiente de desechos para una destrucción a costo eficiente; inestabilidad de los mercados del carbono</w:t>
      </w:r>
      <w:r w:rsidR="00CC6006">
        <w:rPr>
          <w:lang w:val="es-ES_tradnl"/>
        </w:rPr>
        <w:t xml:space="preserve">, lo </w:t>
      </w:r>
      <w:r w:rsidRPr="00CC021C">
        <w:rPr>
          <w:lang w:val="es-ES_tradnl"/>
        </w:rPr>
        <w:t xml:space="preserve">que </w:t>
      </w:r>
      <w:r>
        <w:rPr>
          <w:lang w:val="es-ES_tradnl"/>
        </w:rPr>
        <w:t xml:space="preserve">llevó a </w:t>
      </w:r>
      <w:r w:rsidRPr="00CC021C">
        <w:rPr>
          <w:lang w:val="es-ES_tradnl"/>
        </w:rPr>
        <w:t xml:space="preserve">optar por la exportación; </w:t>
      </w:r>
      <w:r>
        <w:rPr>
          <w:lang w:val="es-ES_tradnl"/>
        </w:rPr>
        <w:t>las</w:t>
      </w:r>
      <w:r w:rsidRPr="00CC021C">
        <w:rPr>
          <w:lang w:val="es-ES_tradnl"/>
        </w:rPr>
        <w:t xml:space="preserve"> </w:t>
      </w:r>
      <w:r>
        <w:rPr>
          <w:lang w:val="es-ES_tradnl"/>
        </w:rPr>
        <w:t>trabas internas</w:t>
      </w:r>
      <w:r w:rsidRPr="00CC021C">
        <w:rPr>
          <w:lang w:val="es-ES_tradnl"/>
        </w:rPr>
        <w:t xml:space="preserve"> para </w:t>
      </w:r>
      <w:r>
        <w:rPr>
          <w:lang w:val="es-ES_tradnl"/>
        </w:rPr>
        <w:t xml:space="preserve">que se autorizara </w:t>
      </w:r>
      <w:r w:rsidRPr="00CC021C">
        <w:rPr>
          <w:lang w:val="es-ES_tradnl"/>
        </w:rPr>
        <w:t xml:space="preserve">exportar </w:t>
      </w:r>
      <w:r>
        <w:rPr>
          <w:lang w:val="es-ES_tradnl"/>
        </w:rPr>
        <w:t xml:space="preserve">mezclas </w:t>
      </w:r>
      <w:r w:rsidRPr="00CC021C">
        <w:rPr>
          <w:lang w:val="es-ES_tradnl"/>
        </w:rPr>
        <w:t xml:space="preserve">de desechos (contaminantes orgánicos persistentes, </w:t>
      </w:r>
      <w:proofErr w:type="spellStart"/>
      <w:r w:rsidRPr="00CC021C">
        <w:rPr>
          <w:lang w:val="es-ES_tradnl"/>
        </w:rPr>
        <w:t>bifenilos</w:t>
      </w:r>
      <w:proofErr w:type="spellEnd"/>
      <w:r w:rsidRPr="00CC021C">
        <w:rPr>
          <w:lang w:val="es-ES_tradnl"/>
        </w:rPr>
        <w:t xml:space="preserve"> </w:t>
      </w:r>
      <w:proofErr w:type="spellStart"/>
      <w:r w:rsidRPr="00CC021C">
        <w:rPr>
          <w:lang w:val="es-ES_tradnl"/>
        </w:rPr>
        <w:t>policlorados</w:t>
      </w:r>
      <w:proofErr w:type="spellEnd"/>
      <w:r w:rsidRPr="00CC021C">
        <w:rPr>
          <w:lang w:val="es-ES_tradnl"/>
        </w:rPr>
        <w:t xml:space="preserve"> y SAO</w:t>
      </w:r>
      <w:r>
        <w:rPr>
          <w:lang w:val="es-ES_tradnl"/>
        </w:rPr>
        <w:t>),</w:t>
      </w:r>
      <w:r w:rsidRPr="00CC021C">
        <w:rPr>
          <w:lang w:val="es-ES_tradnl"/>
        </w:rPr>
        <w:t xml:space="preserve"> y el tema del acopio y destrucción de CFC-11 contenido en espumas.</w:t>
      </w:r>
    </w:p>
    <w:p w14:paraId="4ADFE745" w14:textId="1160614A" w:rsidR="005304B4" w:rsidRPr="00CC021C" w:rsidRDefault="005304B4" w:rsidP="005304B4">
      <w:pPr>
        <w:pStyle w:val="Heading1"/>
        <w:widowControl w:val="0"/>
        <w:tabs>
          <w:tab w:val="clear" w:pos="0"/>
        </w:tabs>
        <w:rPr>
          <w:lang w:val="es-ES_tradnl"/>
        </w:rPr>
      </w:pPr>
      <w:r w:rsidRPr="00CC021C">
        <w:rPr>
          <w:lang w:val="es-ES_tradnl"/>
        </w:rPr>
        <w:t xml:space="preserve">Una de las principales experiencias </w:t>
      </w:r>
      <w:r>
        <w:rPr>
          <w:lang w:val="es-ES_tradnl"/>
        </w:rPr>
        <w:t>recogidas</w:t>
      </w:r>
      <w:r w:rsidRPr="00CC021C">
        <w:rPr>
          <w:lang w:val="es-ES_tradnl"/>
        </w:rPr>
        <w:t xml:space="preserve"> fue la importancia de la cooperación entre proyectos de carácter complementario, en este caso </w:t>
      </w:r>
      <w:r>
        <w:rPr>
          <w:lang w:val="es-ES_tradnl"/>
        </w:rPr>
        <w:t xml:space="preserve">la iniciativa </w:t>
      </w:r>
      <w:r w:rsidRPr="00CC021C">
        <w:rPr>
          <w:lang w:val="es-ES_tradnl"/>
        </w:rPr>
        <w:t xml:space="preserve">de recambio de electrodomésticos y subsidios </w:t>
      </w:r>
      <w:r>
        <w:rPr>
          <w:lang w:val="es-ES_tradnl"/>
        </w:rPr>
        <w:t xml:space="preserve">a la compra </w:t>
      </w:r>
      <w:r w:rsidRPr="00CC021C">
        <w:rPr>
          <w:lang w:val="es-ES_tradnl"/>
        </w:rPr>
        <w:t>financiado</w:t>
      </w:r>
      <w:r>
        <w:rPr>
          <w:lang w:val="es-ES_tradnl"/>
        </w:rPr>
        <w:t>s</w:t>
      </w:r>
      <w:r w:rsidRPr="00CC021C">
        <w:rPr>
          <w:lang w:val="es-ES_tradnl"/>
        </w:rPr>
        <w:t xml:space="preserve"> por el FMAM y el proyecto piloto de destrucción de desechos financiado por el Fondo Multilateral. Si bien el </w:t>
      </w:r>
      <w:r w:rsidR="00B402FC">
        <w:rPr>
          <w:lang w:val="es-ES_tradnl"/>
        </w:rPr>
        <w:t xml:space="preserve">proceso </w:t>
      </w:r>
      <w:r w:rsidRPr="00CC021C">
        <w:rPr>
          <w:lang w:val="es-ES_tradnl"/>
        </w:rPr>
        <w:t xml:space="preserve">no estuvo exento de problemas, la consolidación de ambos tipos de desechos constituyó una solución económica que </w:t>
      </w:r>
      <w:r w:rsidR="00C1171C">
        <w:rPr>
          <w:lang w:val="es-ES_tradnl"/>
        </w:rPr>
        <w:t xml:space="preserve">redujo </w:t>
      </w:r>
      <w:r w:rsidRPr="00CC021C">
        <w:rPr>
          <w:lang w:val="es-ES_tradnl"/>
        </w:rPr>
        <w:t>los cost</w:t>
      </w:r>
      <w:r w:rsidR="00B4049E">
        <w:rPr>
          <w:lang w:val="es-ES_tradnl"/>
        </w:rPr>
        <w:t xml:space="preserve">os de transporte y destrucción y </w:t>
      </w:r>
      <w:r w:rsidR="003E5CE5">
        <w:rPr>
          <w:lang w:val="es-ES_tradnl"/>
        </w:rPr>
        <w:t xml:space="preserve">generó </w:t>
      </w:r>
      <w:r w:rsidRPr="00CC021C">
        <w:rPr>
          <w:lang w:val="es-ES_tradnl"/>
        </w:rPr>
        <w:t xml:space="preserve">nuevos ámbitos de colaboración entre la Comisión de Energía y la Agencia de Protección Ambiental de Ghana, responsables </w:t>
      </w:r>
      <w:r w:rsidRPr="000E24F1">
        <w:rPr>
          <w:lang w:val="es-ES_tradnl"/>
        </w:rPr>
        <w:t xml:space="preserve">respectivamente </w:t>
      </w:r>
      <w:r w:rsidRPr="00CC021C">
        <w:rPr>
          <w:lang w:val="es-ES_tradnl"/>
        </w:rPr>
        <w:t>por los proyectos del FMAM y del Fondo Multilateral.</w:t>
      </w:r>
    </w:p>
    <w:p w14:paraId="0AB82DF8" w14:textId="77777777" w:rsidR="005304B4" w:rsidRPr="00CC021C" w:rsidRDefault="005304B4" w:rsidP="005304B4">
      <w:pPr>
        <w:keepNext/>
        <w:keepLines/>
        <w:widowControl w:val="0"/>
        <w:spacing w:after="240"/>
        <w:jc w:val="left"/>
        <w:outlineLvl w:val="0"/>
        <w:rPr>
          <w:lang w:val="es-ES_tradnl"/>
        </w:rPr>
      </w:pPr>
      <w:r w:rsidRPr="00CC021C">
        <w:rPr>
          <w:u w:val="single"/>
          <w:lang w:val="es-ES_tradnl"/>
        </w:rPr>
        <w:t xml:space="preserve">México: Informe final, proyecto piloto para la eliminación de SAO de desecho </w:t>
      </w:r>
      <w:r w:rsidRPr="00CC021C">
        <w:rPr>
          <w:lang w:val="es-ES_tradnl"/>
        </w:rPr>
        <w:t>(ONUDI)</w:t>
      </w:r>
    </w:p>
    <w:p w14:paraId="56C83CCA" w14:textId="52CEFC53" w:rsidR="005304B4" w:rsidRPr="00CC021C" w:rsidRDefault="005304B4" w:rsidP="005304B4">
      <w:pPr>
        <w:pStyle w:val="Heading1"/>
        <w:rPr>
          <w:lang w:val="es-ES_tradnl"/>
        </w:rPr>
      </w:pPr>
      <w:r w:rsidRPr="00CC021C">
        <w:rPr>
          <w:lang w:val="es-ES_tradnl" w:eastAsia="zh-CN"/>
        </w:rPr>
        <w:t xml:space="preserve">El objetivo del proyecto fue </w:t>
      </w:r>
      <w:r w:rsidR="008A557A">
        <w:rPr>
          <w:lang w:val="es-ES_tradnl"/>
        </w:rPr>
        <w:t>eliminar</w:t>
      </w:r>
      <w:r w:rsidRPr="00CC021C">
        <w:rPr>
          <w:lang w:val="es-ES_tradnl"/>
        </w:rPr>
        <w:t xml:space="preserve"> 166,7 toneladas métricas (</w:t>
      </w:r>
      <w:proofErr w:type="spellStart"/>
      <w:r w:rsidRPr="00CC021C">
        <w:rPr>
          <w:lang w:val="es-ES_tradnl"/>
        </w:rPr>
        <w:t>tm</w:t>
      </w:r>
      <w:proofErr w:type="spellEnd"/>
      <w:r w:rsidRPr="00CC021C">
        <w:rPr>
          <w:lang w:val="es-ES_tradnl"/>
        </w:rPr>
        <w:t xml:space="preserve">) de CFC-12 </w:t>
      </w:r>
      <w:r>
        <w:rPr>
          <w:lang w:val="es-ES_tradnl"/>
        </w:rPr>
        <w:t>procedentes</w:t>
      </w:r>
      <w:r w:rsidRPr="00CC021C">
        <w:rPr>
          <w:lang w:val="es-ES_tradnl"/>
        </w:rPr>
        <w:t xml:space="preserve"> de refrigeradores y climatizadores en desuso y </w:t>
      </w:r>
      <w:r>
        <w:rPr>
          <w:lang w:val="es-ES_tradnl"/>
        </w:rPr>
        <w:t>otras 7,</w:t>
      </w:r>
      <w:r w:rsidRPr="00CC021C">
        <w:rPr>
          <w:lang w:val="es-ES_tradnl"/>
        </w:rPr>
        <w:t xml:space="preserve">0 </w:t>
      </w:r>
      <w:proofErr w:type="spellStart"/>
      <w:r w:rsidRPr="00CC021C">
        <w:rPr>
          <w:lang w:val="es-ES_tradnl"/>
        </w:rPr>
        <w:t>tm</w:t>
      </w:r>
      <w:proofErr w:type="spellEnd"/>
      <w:r w:rsidRPr="00CC021C">
        <w:rPr>
          <w:lang w:val="es-ES_tradnl"/>
        </w:rPr>
        <w:t xml:space="preserve"> provenientes de refrigeradores comerciales. El proyecto </w:t>
      </w:r>
      <w:r>
        <w:rPr>
          <w:lang w:val="es-ES_tradnl"/>
        </w:rPr>
        <w:t xml:space="preserve">logró </w:t>
      </w:r>
      <w:r w:rsidRPr="00CC021C">
        <w:rPr>
          <w:lang w:val="es-ES_tradnl"/>
        </w:rPr>
        <w:t xml:space="preserve">destruir 113,0 </w:t>
      </w:r>
      <w:proofErr w:type="spellStart"/>
      <w:r w:rsidRPr="00CC021C">
        <w:rPr>
          <w:lang w:val="es-ES_tradnl"/>
        </w:rPr>
        <w:t>tm</w:t>
      </w:r>
      <w:proofErr w:type="spellEnd"/>
      <w:r w:rsidRPr="00CC021C">
        <w:rPr>
          <w:lang w:val="es-ES_tradnl"/>
        </w:rPr>
        <w:t xml:space="preserve"> de CFC-12.</w:t>
      </w:r>
    </w:p>
    <w:p w14:paraId="5AD0E5FA" w14:textId="4CF2D9A2" w:rsidR="005304B4" w:rsidRPr="00CC021C" w:rsidRDefault="005304B4" w:rsidP="005304B4">
      <w:pPr>
        <w:pStyle w:val="Heading1"/>
        <w:rPr>
          <w:lang w:val="es-ES_tradnl"/>
        </w:rPr>
      </w:pPr>
      <w:r w:rsidRPr="00CC021C">
        <w:rPr>
          <w:lang w:val="es-ES_tradnl"/>
        </w:rPr>
        <w:lastRenderedPageBreak/>
        <w:t xml:space="preserve">Además de </w:t>
      </w:r>
      <w:r>
        <w:rPr>
          <w:lang w:val="es-ES_tradnl"/>
        </w:rPr>
        <w:t>generar beneficios para</w:t>
      </w:r>
      <w:r w:rsidRPr="00CC021C">
        <w:rPr>
          <w:lang w:val="es-ES_tradnl"/>
        </w:rPr>
        <w:t xml:space="preserve"> el clima y la capa de ozono, el proyecto influyó para que empresas mexicanas obtuviesen </w:t>
      </w:r>
      <w:r>
        <w:rPr>
          <w:lang w:val="es-ES_tradnl"/>
        </w:rPr>
        <w:t xml:space="preserve">las primeras </w:t>
      </w:r>
      <w:r w:rsidRPr="00CC021C">
        <w:rPr>
          <w:lang w:val="es-ES_tradnl"/>
        </w:rPr>
        <w:t xml:space="preserve">licencias </w:t>
      </w:r>
      <w:r>
        <w:rPr>
          <w:lang w:val="es-ES_tradnl"/>
        </w:rPr>
        <w:t xml:space="preserve">de </w:t>
      </w:r>
      <w:r w:rsidRPr="00CC021C">
        <w:rPr>
          <w:lang w:val="es-ES_tradnl"/>
        </w:rPr>
        <w:t xml:space="preserve">incineración y procesamiento conjunto de desechos de </w:t>
      </w:r>
      <w:r>
        <w:rPr>
          <w:lang w:val="es-ES_tradnl"/>
        </w:rPr>
        <w:t xml:space="preserve">SAO, demostrando además </w:t>
      </w:r>
      <w:r w:rsidRPr="00CC021C">
        <w:rPr>
          <w:lang w:val="es-ES_tradnl"/>
        </w:rPr>
        <w:t xml:space="preserve">la factibilidad de </w:t>
      </w:r>
      <w:r w:rsidR="00F02E83">
        <w:rPr>
          <w:lang w:val="es-ES_tradnl"/>
        </w:rPr>
        <w:t xml:space="preserve">destruir SAO tanto </w:t>
      </w:r>
      <w:r>
        <w:rPr>
          <w:lang w:val="es-ES_tradnl"/>
        </w:rPr>
        <w:t xml:space="preserve">con </w:t>
      </w:r>
      <w:r w:rsidR="00F02E83">
        <w:rPr>
          <w:lang w:val="es-ES_tradnl"/>
        </w:rPr>
        <w:t xml:space="preserve">arco de plasma de argón como en </w:t>
      </w:r>
      <w:r w:rsidRPr="00CC021C">
        <w:rPr>
          <w:lang w:val="es-ES_tradnl"/>
        </w:rPr>
        <w:t xml:space="preserve">horno de cemento. </w:t>
      </w:r>
      <w:r>
        <w:rPr>
          <w:lang w:val="es-ES_tradnl"/>
        </w:rPr>
        <w:t xml:space="preserve">En </w:t>
      </w:r>
      <w:r w:rsidRPr="00CC021C">
        <w:rPr>
          <w:lang w:val="es-ES_tradnl"/>
        </w:rPr>
        <w:t xml:space="preserve">México </w:t>
      </w:r>
      <w:r>
        <w:rPr>
          <w:lang w:val="es-ES_tradnl"/>
        </w:rPr>
        <w:t xml:space="preserve">existen </w:t>
      </w:r>
      <w:r w:rsidRPr="00CC021C">
        <w:rPr>
          <w:lang w:val="es-ES_tradnl"/>
        </w:rPr>
        <w:t xml:space="preserve">dos empresas </w:t>
      </w:r>
      <w:r>
        <w:rPr>
          <w:lang w:val="es-ES_tradnl"/>
        </w:rPr>
        <w:t xml:space="preserve">con autorización estatal </w:t>
      </w:r>
      <w:r w:rsidRPr="00CC021C">
        <w:rPr>
          <w:lang w:val="es-ES_tradnl"/>
        </w:rPr>
        <w:t xml:space="preserve">que cumplen con todas las normas ambientales y de seguridad </w:t>
      </w:r>
      <w:r>
        <w:rPr>
          <w:lang w:val="es-ES_tradnl"/>
        </w:rPr>
        <w:t xml:space="preserve">que exige </w:t>
      </w:r>
      <w:r w:rsidRPr="00CC021C">
        <w:rPr>
          <w:lang w:val="es-ES_tradnl"/>
        </w:rPr>
        <w:t>la destrucción de SAO.</w:t>
      </w:r>
    </w:p>
    <w:p w14:paraId="1B13846F" w14:textId="61AD90A5" w:rsidR="005304B4" w:rsidRPr="00CC021C" w:rsidRDefault="005304B4" w:rsidP="005304B4">
      <w:pPr>
        <w:pStyle w:val="Heading1"/>
        <w:widowControl w:val="0"/>
        <w:tabs>
          <w:tab w:val="clear" w:pos="0"/>
        </w:tabs>
        <w:rPr>
          <w:lang w:val="es-ES_tradnl"/>
        </w:rPr>
      </w:pPr>
      <w:r w:rsidRPr="00CC021C">
        <w:rPr>
          <w:lang w:val="es-ES_tradnl"/>
        </w:rPr>
        <w:t xml:space="preserve">El informe final </w:t>
      </w:r>
      <w:r w:rsidR="002F673B">
        <w:rPr>
          <w:lang w:val="es-ES_tradnl"/>
        </w:rPr>
        <w:t>aporta</w:t>
      </w:r>
      <w:r w:rsidRPr="00CC021C">
        <w:rPr>
          <w:lang w:val="es-ES_tradnl"/>
        </w:rPr>
        <w:t xml:space="preserve"> detalles sobre la ejecución escalonada del proyecto. Entre las actividades preliminares cabe consignar la capacitación y entrega de equipos de recuperación a centros de recambio de electrodomésticos, </w:t>
      </w:r>
      <w:r>
        <w:rPr>
          <w:lang w:val="es-ES_tradnl"/>
        </w:rPr>
        <w:t xml:space="preserve">el </w:t>
      </w:r>
      <w:r w:rsidRPr="00CC021C">
        <w:rPr>
          <w:lang w:val="es-ES_tradnl"/>
        </w:rPr>
        <w:t xml:space="preserve">diseño de sistemas de supervisión, información y verificación, </w:t>
      </w:r>
      <w:r>
        <w:rPr>
          <w:lang w:val="es-ES_tradnl"/>
        </w:rPr>
        <w:t xml:space="preserve">la realización de </w:t>
      </w:r>
      <w:r w:rsidRPr="00CC021C">
        <w:rPr>
          <w:lang w:val="es-ES_tradnl"/>
        </w:rPr>
        <w:t xml:space="preserve">talleres de sensibilización, </w:t>
      </w:r>
      <w:r>
        <w:rPr>
          <w:lang w:val="es-ES_tradnl"/>
        </w:rPr>
        <w:t xml:space="preserve">la </w:t>
      </w:r>
      <w:r w:rsidRPr="00CC021C">
        <w:rPr>
          <w:lang w:val="es-ES_tradnl"/>
        </w:rPr>
        <w:t xml:space="preserve">implementación de pruebas piloto de destrucción de SAO y </w:t>
      </w:r>
      <w:r>
        <w:rPr>
          <w:lang w:val="es-ES_tradnl"/>
        </w:rPr>
        <w:t xml:space="preserve">la </w:t>
      </w:r>
      <w:r w:rsidRPr="00CC021C">
        <w:rPr>
          <w:lang w:val="es-ES_tradnl"/>
        </w:rPr>
        <w:t xml:space="preserve">aprobación de licencias para dos empresas mexicanas. Los depósitos de SAO fueron concentrados y consolidados, lográndose la destrucción con arco de plasma de argón de unas 74,0 </w:t>
      </w:r>
      <w:proofErr w:type="spellStart"/>
      <w:r w:rsidRPr="00CC021C">
        <w:rPr>
          <w:lang w:val="es-ES_tradnl"/>
        </w:rPr>
        <w:t>tm</w:t>
      </w:r>
      <w:proofErr w:type="spellEnd"/>
      <w:r w:rsidRPr="00CC021C">
        <w:rPr>
          <w:lang w:val="es-ES_tradnl"/>
        </w:rPr>
        <w:t xml:space="preserve"> de CFC-12 y de otras 39,0 </w:t>
      </w:r>
      <w:proofErr w:type="spellStart"/>
      <w:r w:rsidRPr="00CC021C">
        <w:rPr>
          <w:lang w:val="es-ES_tradnl"/>
        </w:rPr>
        <w:t>tm</w:t>
      </w:r>
      <w:proofErr w:type="spellEnd"/>
      <w:r w:rsidRPr="00CC021C">
        <w:rPr>
          <w:lang w:val="es-ES_tradnl"/>
        </w:rPr>
        <w:t xml:space="preserve"> entre los años 2016 y 2017. La relación costo-beneficio fluctuó de </w:t>
      </w:r>
      <w:r>
        <w:rPr>
          <w:lang w:val="es-ES_tradnl"/>
        </w:rPr>
        <w:t>8,</w:t>
      </w:r>
      <w:r w:rsidRPr="00CC021C">
        <w:rPr>
          <w:lang w:val="es-ES_tradnl"/>
        </w:rPr>
        <w:t>0 $EUA/kg a 9</w:t>
      </w:r>
      <w:r>
        <w:rPr>
          <w:lang w:val="es-ES_tradnl"/>
        </w:rPr>
        <w:t>,</w:t>
      </w:r>
      <w:r w:rsidRPr="00CC021C">
        <w:rPr>
          <w:lang w:val="es-ES_tradnl"/>
        </w:rPr>
        <w:t>20 $EUA/kg.</w:t>
      </w:r>
    </w:p>
    <w:p w14:paraId="56CC5D48" w14:textId="34618DE6" w:rsidR="005304B4" w:rsidRPr="00CC021C" w:rsidRDefault="005304B4" w:rsidP="005304B4">
      <w:pPr>
        <w:pStyle w:val="Heading1"/>
        <w:widowControl w:val="0"/>
        <w:tabs>
          <w:tab w:val="clear" w:pos="0"/>
        </w:tabs>
        <w:rPr>
          <w:lang w:val="es-ES_tradnl"/>
        </w:rPr>
      </w:pPr>
      <w:r w:rsidRPr="00CC021C">
        <w:rPr>
          <w:lang w:val="es-ES_tradnl"/>
        </w:rPr>
        <w:t xml:space="preserve">El informe </w:t>
      </w:r>
      <w:r w:rsidR="00161D8B">
        <w:rPr>
          <w:lang w:val="es-ES_tradnl"/>
        </w:rPr>
        <w:t xml:space="preserve">señala </w:t>
      </w:r>
      <w:r w:rsidRPr="00CC021C">
        <w:rPr>
          <w:lang w:val="es-ES_tradnl"/>
        </w:rPr>
        <w:t xml:space="preserve">que el arco de plasma de argón es la tecnología de destrucción más limpia y avanzada, pero que tiene un alto costo. El horno de cemento es la más económica, habida cuenta </w:t>
      </w:r>
      <w:r w:rsidR="003F5CA7">
        <w:rPr>
          <w:lang w:val="es-ES_tradnl"/>
        </w:rPr>
        <w:t xml:space="preserve">además </w:t>
      </w:r>
      <w:r w:rsidRPr="00CC021C">
        <w:rPr>
          <w:lang w:val="es-ES_tradnl"/>
        </w:rPr>
        <w:t>de que la industria cementera mexicana tiene una vasta experiencia en el manejo de desechos peligrosos distintos a las SAO. El informe final deja constancia de las demás experiencias recogidas.</w:t>
      </w:r>
    </w:p>
    <w:p w14:paraId="79236D84" w14:textId="77777777" w:rsidR="005304B4" w:rsidRPr="00CC021C" w:rsidRDefault="005304B4" w:rsidP="005304B4">
      <w:pPr>
        <w:pStyle w:val="Heading1"/>
        <w:widowControl w:val="0"/>
        <w:numPr>
          <w:ilvl w:val="0"/>
          <w:numId w:val="0"/>
        </w:numPr>
        <w:rPr>
          <w:u w:val="single"/>
          <w:lang w:val="es-ES_tradnl"/>
        </w:rPr>
      </w:pPr>
      <w:r w:rsidRPr="00CC021C">
        <w:rPr>
          <w:u w:val="single"/>
          <w:lang w:val="es-ES_tradnl"/>
        </w:rPr>
        <w:t>Nepal: Proyecto piloto de gestión y eliminación de SAO</w:t>
      </w:r>
      <w:r w:rsidRPr="00CC021C">
        <w:rPr>
          <w:lang w:val="es-ES_tradnl"/>
        </w:rPr>
        <w:t xml:space="preserve"> (PNUMA)</w:t>
      </w:r>
    </w:p>
    <w:p w14:paraId="5F2D6367" w14:textId="77777777" w:rsidR="005304B4" w:rsidRPr="00CC021C" w:rsidRDefault="005304B4" w:rsidP="005304B4">
      <w:pPr>
        <w:pStyle w:val="Heading1"/>
        <w:rPr>
          <w:lang w:val="es-ES_tradnl"/>
        </w:rPr>
      </w:pPr>
      <w:r w:rsidRPr="00CC021C">
        <w:rPr>
          <w:lang w:val="es-ES_tradnl"/>
        </w:rPr>
        <w:t xml:space="preserve">Este proyecto, aprobado por el Comité Ejecutivo en la 59ª reunión, tenía por objetivo </w:t>
      </w:r>
      <w:r>
        <w:rPr>
          <w:lang w:val="es-ES_tradnl"/>
        </w:rPr>
        <w:t xml:space="preserve">evaluar </w:t>
      </w:r>
      <w:r w:rsidRPr="00CC021C">
        <w:rPr>
          <w:lang w:val="es-ES_tradnl"/>
        </w:rPr>
        <w:t xml:space="preserve">dos opciones para destruir un pequeño volumen de SAO recolectadas y acopiadas por </w:t>
      </w:r>
      <w:r>
        <w:rPr>
          <w:lang w:val="es-ES_tradnl"/>
        </w:rPr>
        <w:t>intermedio</w:t>
      </w:r>
      <w:r w:rsidRPr="00CC021C">
        <w:rPr>
          <w:lang w:val="es-ES_tradnl"/>
        </w:rPr>
        <w:t xml:space="preserve"> de la oficina nacional del ozono. </w:t>
      </w:r>
      <w:r>
        <w:rPr>
          <w:lang w:val="es-ES_tradnl"/>
        </w:rPr>
        <w:t>Por superar</w:t>
      </w:r>
      <w:r w:rsidRPr="00CC021C">
        <w:rPr>
          <w:lang w:val="es-ES_tradnl"/>
        </w:rPr>
        <w:t xml:space="preserve"> el </w:t>
      </w:r>
      <w:r>
        <w:rPr>
          <w:lang w:val="es-ES_tradnl"/>
        </w:rPr>
        <w:t xml:space="preserve">monto </w:t>
      </w:r>
      <w:r w:rsidRPr="00CC021C">
        <w:rPr>
          <w:lang w:val="es-ES_tradnl"/>
        </w:rPr>
        <w:t xml:space="preserve">admisible de consumo de </w:t>
      </w:r>
      <w:r>
        <w:rPr>
          <w:lang w:val="es-ES_tradnl"/>
        </w:rPr>
        <w:t xml:space="preserve">CFC, este </w:t>
      </w:r>
      <w:r w:rsidRPr="005C44FE">
        <w:rPr>
          <w:lang w:val="es-ES_tradnl"/>
        </w:rPr>
        <w:t>volumen</w:t>
      </w:r>
      <w:r w:rsidRPr="00CC021C">
        <w:rPr>
          <w:lang w:val="es-ES_tradnl"/>
        </w:rPr>
        <w:t xml:space="preserve"> </w:t>
      </w:r>
      <w:r>
        <w:rPr>
          <w:lang w:val="es-ES_tradnl"/>
        </w:rPr>
        <w:t xml:space="preserve">se consideraba como </w:t>
      </w:r>
      <w:r w:rsidRPr="0016270C">
        <w:rPr>
          <w:lang w:val="es-ES_tradnl"/>
        </w:rPr>
        <w:t>sobrante</w:t>
      </w:r>
      <w:r>
        <w:rPr>
          <w:lang w:val="es-ES_tradnl"/>
        </w:rPr>
        <w:t xml:space="preserve"> </w:t>
      </w:r>
      <w:r w:rsidRPr="00CC021C">
        <w:rPr>
          <w:lang w:val="es-ES_tradnl"/>
        </w:rPr>
        <w:t>y no podía ser comercializado. Dado que Nepal restringe la reexportación de SAO, no existía otra alternativa que evaluar opciones de destrucción.</w:t>
      </w:r>
    </w:p>
    <w:p w14:paraId="6B4B4965" w14:textId="0469D99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método </w:t>
      </w:r>
      <w:r>
        <w:rPr>
          <w:lang w:val="es-ES_tradnl"/>
        </w:rPr>
        <w:t xml:space="preserve">eventualmente </w:t>
      </w:r>
      <w:r w:rsidRPr="00CC021C">
        <w:rPr>
          <w:lang w:val="es-ES_tradnl"/>
        </w:rPr>
        <w:t xml:space="preserve">seleccionado fue exportar las SAO </w:t>
      </w:r>
      <w:r>
        <w:rPr>
          <w:lang w:val="es-ES_tradnl"/>
        </w:rPr>
        <w:t xml:space="preserve">a </w:t>
      </w:r>
      <w:r w:rsidRPr="00CC021C">
        <w:rPr>
          <w:lang w:val="es-ES_tradnl"/>
        </w:rPr>
        <w:t xml:space="preserve">los Estados Unidos de América a través de </w:t>
      </w:r>
      <w:r w:rsidRPr="00473080">
        <w:rPr>
          <w:lang w:val="es-AR"/>
        </w:rPr>
        <w:t xml:space="preserve">EOS </w:t>
      </w:r>
      <w:proofErr w:type="spellStart"/>
      <w:r w:rsidRPr="00473080">
        <w:rPr>
          <w:lang w:val="es-AR"/>
        </w:rPr>
        <w:t>Climate</w:t>
      </w:r>
      <w:proofErr w:type="spellEnd"/>
      <w:r w:rsidRPr="00CC021C">
        <w:rPr>
          <w:lang w:val="es-ES_tradnl"/>
        </w:rPr>
        <w:t xml:space="preserve">, </w:t>
      </w:r>
      <w:r>
        <w:rPr>
          <w:lang w:val="es-ES_tradnl"/>
        </w:rPr>
        <w:t>agencia</w:t>
      </w:r>
      <w:r w:rsidRPr="008123CA">
        <w:rPr>
          <w:lang w:val="es-ES_tradnl"/>
        </w:rPr>
        <w:t xml:space="preserve"> </w:t>
      </w:r>
      <w:r w:rsidR="00B54775">
        <w:rPr>
          <w:lang w:val="es-ES_tradnl"/>
        </w:rPr>
        <w:t xml:space="preserve">intermediaria </w:t>
      </w:r>
      <w:r>
        <w:rPr>
          <w:lang w:val="es-ES_tradnl"/>
        </w:rPr>
        <w:t xml:space="preserve">que </w:t>
      </w:r>
      <w:r w:rsidRPr="00CC021C">
        <w:rPr>
          <w:lang w:val="es-ES_tradnl"/>
        </w:rPr>
        <w:t xml:space="preserve">organizó el traslado a una planta autorizada para su destrucción. El PNUMA informó que el embarque llegó a destino en noviembre de 2012 y que fue destruido en febrero de 2013. El volumen involucrado </w:t>
      </w:r>
      <w:r w:rsidR="00934EC1">
        <w:rPr>
          <w:lang w:val="es-ES_tradnl"/>
        </w:rPr>
        <w:t xml:space="preserve">fue de </w:t>
      </w:r>
      <w:r w:rsidRPr="00CC021C">
        <w:rPr>
          <w:lang w:val="es-ES_tradnl"/>
        </w:rPr>
        <w:t xml:space="preserve">10 toneladas PAO (107.000 toneladas de </w:t>
      </w:r>
      <w:r w:rsidRPr="00CC021C">
        <w:rPr>
          <w:rFonts w:eastAsia="MS Mincho"/>
          <w:lang w:val="es-ES_tradnl"/>
        </w:rPr>
        <w:t>CO</w:t>
      </w:r>
      <w:r w:rsidRPr="00CC021C">
        <w:rPr>
          <w:rFonts w:eastAsia="MS Mincho"/>
          <w:vertAlign w:val="subscript"/>
          <w:lang w:val="es-ES_tradnl"/>
        </w:rPr>
        <w:t>2</w:t>
      </w:r>
      <w:r w:rsidRPr="00CC021C">
        <w:rPr>
          <w:lang w:val="es-ES_tradnl"/>
        </w:rPr>
        <w:t xml:space="preserve"> equivalente).</w:t>
      </w:r>
    </w:p>
    <w:p w14:paraId="424BA5DF" w14:textId="4D123196"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w:t>
      </w:r>
      <w:r>
        <w:rPr>
          <w:lang w:val="es-ES_tradnl"/>
        </w:rPr>
        <w:t xml:space="preserve">n </w:t>
      </w:r>
      <w:r w:rsidRPr="00A408F0">
        <w:rPr>
          <w:lang w:val="es-ES_tradnl"/>
        </w:rPr>
        <w:t xml:space="preserve">marzo de 2013 </w:t>
      </w:r>
      <w:r w:rsidR="009D11B9">
        <w:rPr>
          <w:lang w:val="es-ES_tradnl"/>
        </w:rPr>
        <w:t>el</w:t>
      </w:r>
      <w:r w:rsidRPr="00CC021C">
        <w:rPr>
          <w:lang w:val="es-ES_tradnl"/>
        </w:rPr>
        <w:t xml:space="preserve"> proyecto fue presentado a la Reserva de Acción Climática, </w:t>
      </w:r>
      <w:r w:rsidR="0021092A" w:rsidRPr="0021092A">
        <w:rPr>
          <w:lang w:val="es-ES_tradnl"/>
        </w:rPr>
        <w:t xml:space="preserve">agencia </w:t>
      </w:r>
      <w:r w:rsidRPr="00CC021C">
        <w:rPr>
          <w:lang w:val="es-ES_tradnl"/>
        </w:rPr>
        <w:t>que posteriormente lo catalogó bajo el número CAR955. Tras verificar en la página electrónica de la Reserva, la Secretaría comprobó que el 24 de mayo de 2013 el proyecto</w:t>
      </w:r>
      <w:r w:rsidR="00F90802">
        <w:rPr>
          <w:lang w:val="es-ES_tradnl"/>
        </w:rPr>
        <w:t xml:space="preserve"> pasó al estado de registrado</w:t>
      </w:r>
      <w:r w:rsidR="00BA60AB">
        <w:rPr>
          <w:lang w:val="es-ES_tradnl"/>
        </w:rPr>
        <w:t xml:space="preserve"> y que</w:t>
      </w:r>
      <w:r w:rsidR="00415FF6">
        <w:rPr>
          <w:lang w:val="es-ES_tradnl"/>
        </w:rPr>
        <w:t>,</w:t>
      </w:r>
      <w:r w:rsidR="00BA60AB">
        <w:rPr>
          <w:lang w:val="es-ES_tradnl"/>
        </w:rPr>
        <w:t xml:space="preserve"> </w:t>
      </w:r>
      <w:r w:rsidR="00C04C53">
        <w:rPr>
          <w:lang w:val="es-ES_tradnl"/>
        </w:rPr>
        <w:t>luego de</w:t>
      </w:r>
      <w:r w:rsidRPr="00CC021C">
        <w:rPr>
          <w:lang w:val="es-ES_tradnl"/>
        </w:rPr>
        <w:t xml:space="preserve"> cumplir con los requisito</w:t>
      </w:r>
      <w:r w:rsidR="00BC7667">
        <w:rPr>
          <w:lang w:val="es-ES_tradnl"/>
        </w:rPr>
        <w:t>s de verificación establecidos</w:t>
      </w:r>
      <w:r w:rsidR="00415FF6">
        <w:rPr>
          <w:lang w:val="es-ES_tradnl"/>
        </w:rPr>
        <w:t>,</w:t>
      </w:r>
      <w:r w:rsidR="00BC7667">
        <w:rPr>
          <w:lang w:val="es-ES_tradnl"/>
        </w:rPr>
        <w:t xml:space="preserve"> </w:t>
      </w:r>
      <w:r>
        <w:rPr>
          <w:lang w:val="es-ES_tradnl"/>
        </w:rPr>
        <w:t>quedó</w:t>
      </w:r>
      <w:r w:rsidRPr="00CC021C">
        <w:rPr>
          <w:lang w:val="es-ES_tradnl"/>
        </w:rPr>
        <w:t xml:space="preserve"> en condiciones de </w:t>
      </w:r>
      <w:r w:rsidR="00415FF6" w:rsidRPr="00415FF6">
        <w:rPr>
          <w:lang w:val="es-ES_tradnl"/>
        </w:rPr>
        <w:t>recaudar</w:t>
      </w:r>
      <w:r w:rsidRPr="00CC021C">
        <w:rPr>
          <w:lang w:val="es-ES_tradnl"/>
        </w:rPr>
        <w:t xml:space="preserve"> los </w:t>
      </w:r>
      <w:r w:rsidR="00D36316" w:rsidRPr="00D36316">
        <w:rPr>
          <w:lang w:val="es-ES_tradnl"/>
        </w:rPr>
        <w:t xml:space="preserve">correspondientes </w:t>
      </w:r>
      <w:r w:rsidRPr="00CC021C">
        <w:rPr>
          <w:lang w:val="es-ES_tradnl"/>
        </w:rPr>
        <w:t xml:space="preserve">créditos </w:t>
      </w:r>
      <w:r w:rsidR="002119DC">
        <w:rPr>
          <w:lang w:val="es-ES_tradnl"/>
        </w:rPr>
        <w:t xml:space="preserve">por </w:t>
      </w:r>
      <w:r w:rsidRPr="00CC021C">
        <w:rPr>
          <w:lang w:val="es-ES_tradnl"/>
        </w:rPr>
        <w:t>reducción de emisiones.</w:t>
      </w:r>
      <w:r w:rsidRPr="00CC021C">
        <w:rPr>
          <w:vertAlign w:val="superscript"/>
          <w:lang w:val="es-ES_tradnl"/>
        </w:rPr>
        <w:footnoteReference w:id="23"/>
      </w:r>
    </w:p>
    <w:p w14:paraId="6B27315A" w14:textId="7D413669" w:rsidR="005304B4" w:rsidRPr="00CC021C" w:rsidRDefault="005304B4" w:rsidP="005304B4">
      <w:pPr>
        <w:pStyle w:val="Heading1"/>
        <w:widowControl w:val="0"/>
        <w:tabs>
          <w:tab w:val="clear" w:pos="0"/>
        </w:tabs>
        <w:rPr>
          <w:lang w:val="es-ES_tradnl"/>
        </w:rPr>
      </w:pPr>
      <w:r>
        <w:rPr>
          <w:lang w:val="es-ES_tradnl"/>
        </w:rPr>
        <w:t>Como resumen d</w:t>
      </w:r>
      <w:r w:rsidRPr="00CC021C">
        <w:rPr>
          <w:lang w:val="es-ES_tradnl"/>
        </w:rPr>
        <w:t xml:space="preserve">el valor demostrativo </w:t>
      </w:r>
      <w:r>
        <w:rPr>
          <w:lang w:val="es-ES_tradnl"/>
        </w:rPr>
        <w:t xml:space="preserve">de este </w:t>
      </w:r>
      <w:r w:rsidRPr="00CC021C">
        <w:rPr>
          <w:lang w:val="es-ES_tradnl"/>
        </w:rPr>
        <w:t xml:space="preserve">proyecto, cabe destacar que </w:t>
      </w:r>
      <w:r>
        <w:rPr>
          <w:lang w:val="es-ES_tradnl"/>
        </w:rPr>
        <w:t xml:space="preserve">mostró </w:t>
      </w:r>
      <w:r w:rsidRPr="00CC021C">
        <w:rPr>
          <w:lang w:val="es-ES_tradnl"/>
        </w:rPr>
        <w:t xml:space="preserve">cómo entroncar la destrucción de SAO a los mercados del carbono y </w:t>
      </w:r>
      <w:r>
        <w:rPr>
          <w:lang w:val="es-ES_tradnl"/>
        </w:rPr>
        <w:t xml:space="preserve">cómo </w:t>
      </w:r>
      <w:r w:rsidRPr="00CC021C">
        <w:rPr>
          <w:lang w:val="es-ES_tradnl"/>
        </w:rPr>
        <w:t>explorar mecanismo</w:t>
      </w:r>
      <w:r>
        <w:rPr>
          <w:lang w:val="es-ES_tradnl"/>
        </w:rPr>
        <w:t>s</w:t>
      </w:r>
      <w:r w:rsidRPr="00CC021C">
        <w:rPr>
          <w:lang w:val="es-ES_tradnl"/>
        </w:rPr>
        <w:t xml:space="preserve"> </w:t>
      </w:r>
      <w:r>
        <w:rPr>
          <w:lang w:val="es-ES_tradnl"/>
        </w:rPr>
        <w:t xml:space="preserve">de financiamiento adicional para </w:t>
      </w:r>
      <w:r w:rsidRPr="00CC021C">
        <w:rPr>
          <w:lang w:val="es-ES_tradnl"/>
        </w:rPr>
        <w:t xml:space="preserve">las actividades de destrucción. La presentación del proyecto ante la Reserva es un buen ejemplo para los países interesados en recurrir a este tipo de alternativas para sus proyectos de eliminación de SAO. El informe agrega que uno de los mayores problemas fue </w:t>
      </w:r>
      <w:r>
        <w:rPr>
          <w:lang w:val="es-ES_tradnl"/>
        </w:rPr>
        <w:t>el</w:t>
      </w:r>
      <w:r w:rsidRPr="00CC021C">
        <w:rPr>
          <w:lang w:val="es-ES_tradnl"/>
        </w:rPr>
        <w:t xml:space="preserve"> dilatado trámite </w:t>
      </w:r>
      <w:r>
        <w:rPr>
          <w:lang w:val="es-ES_tradnl"/>
        </w:rPr>
        <w:t xml:space="preserve">para que </w:t>
      </w:r>
      <w:r w:rsidRPr="00CC021C">
        <w:rPr>
          <w:lang w:val="es-ES_tradnl"/>
        </w:rPr>
        <w:t xml:space="preserve">el Parlamento nacional </w:t>
      </w:r>
      <w:r>
        <w:rPr>
          <w:lang w:val="es-ES_tradnl"/>
        </w:rPr>
        <w:t>autorizara la exportación de</w:t>
      </w:r>
      <w:r w:rsidRPr="00CC021C">
        <w:rPr>
          <w:lang w:val="es-ES_tradnl"/>
        </w:rPr>
        <w:t xml:space="preserve"> SAO a los Estados Unidos de América.</w:t>
      </w:r>
    </w:p>
    <w:p w14:paraId="599D45A0" w14:textId="77777777" w:rsidR="005304B4" w:rsidRPr="00CC021C" w:rsidRDefault="005304B4" w:rsidP="00861ED0">
      <w:pPr>
        <w:keepNext/>
        <w:keepLines/>
        <w:widowControl w:val="0"/>
        <w:spacing w:after="240"/>
        <w:rPr>
          <w:u w:val="single"/>
          <w:lang w:val="es-ES_tradnl"/>
        </w:rPr>
      </w:pPr>
      <w:r w:rsidRPr="00CC021C">
        <w:rPr>
          <w:u w:val="single"/>
          <w:lang w:val="es-ES_tradnl"/>
        </w:rPr>
        <w:lastRenderedPageBreak/>
        <w:t>Nigeria: Informe final, proyecto piloto para la eliminación de SAO de desecho</w:t>
      </w:r>
      <w:r w:rsidRPr="00CC021C">
        <w:rPr>
          <w:lang w:val="es-ES_tradnl"/>
        </w:rPr>
        <w:t xml:space="preserve"> (ONUDI)</w:t>
      </w:r>
    </w:p>
    <w:p w14:paraId="0184F5C1" w14:textId="30D276BD" w:rsidR="005304B4" w:rsidRPr="00CC021C" w:rsidRDefault="005304B4" w:rsidP="005304B4">
      <w:pPr>
        <w:pStyle w:val="Heading1"/>
        <w:rPr>
          <w:lang w:val="es-ES_tradnl"/>
        </w:rPr>
      </w:pPr>
      <w:r w:rsidRPr="00CC021C">
        <w:rPr>
          <w:lang w:val="es-ES_tradnl" w:eastAsia="zh-CN"/>
        </w:rPr>
        <w:t xml:space="preserve">El objetivo del proyecto fue demostrar un </w:t>
      </w:r>
      <w:r w:rsidRPr="00CC021C">
        <w:rPr>
          <w:lang w:val="es-ES_tradnl"/>
        </w:rPr>
        <w:t xml:space="preserve">modelo sustentable de gestión de los desechos de </w:t>
      </w:r>
      <w:r w:rsidR="00A308B3">
        <w:rPr>
          <w:lang w:val="es-ES_tradnl"/>
        </w:rPr>
        <w:t xml:space="preserve">SAO </w:t>
      </w:r>
      <w:r w:rsidRPr="00CC021C">
        <w:rPr>
          <w:lang w:val="es-ES_tradnl"/>
        </w:rPr>
        <w:t>que abarcara acopio, destrucción y generación de créditos de carbono</w:t>
      </w:r>
      <w:r w:rsidR="00DE7BFD" w:rsidRPr="00473080">
        <w:rPr>
          <w:lang w:val="es-AR"/>
        </w:rPr>
        <w:t xml:space="preserve">, </w:t>
      </w:r>
      <w:r w:rsidR="00A308B3" w:rsidRPr="00A308B3">
        <w:rPr>
          <w:lang w:val="es-ES_tradnl"/>
        </w:rPr>
        <w:t>con un aporte inicial del Fondo Multilateral</w:t>
      </w:r>
      <w:r w:rsidRPr="00CC021C">
        <w:rPr>
          <w:lang w:val="es-ES_tradnl"/>
        </w:rPr>
        <w:t xml:space="preserve">. Los créditos se utilizarían para establecer un programa de recambio de refrigeradores y climatizadores residenciales </w:t>
      </w:r>
      <w:r>
        <w:rPr>
          <w:lang w:val="es-ES_tradnl"/>
        </w:rPr>
        <w:t xml:space="preserve">por </w:t>
      </w:r>
      <w:r w:rsidRPr="00CC021C">
        <w:rPr>
          <w:lang w:val="es-ES_tradnl"/>
        </w:rPr>
        <w:t xml:space="preserve">alternativas </w:t>
      </w:r>
      <w:proofErr w:type="spellStart"/>
      <w:r w:rsidRPr="00CC021C">
        <w:rPr>
          <w:lang w:val="es-ES_tradnl"/>
        </w:rPr>
        <w:t>ecoenergéticas</w:t>
      </w:r>
      <w:proofErr w:type="spellEnd"/>
      <w:r w:rsidRPr="00CC021C">
        <w:rPr>
          <w:lang w:val="es-ES_tradnl"/>
        </w:rPr>
        <w:t xml:space="preserve"> </w:t>
      </w:r>
      <w:r>
        <w:rPr>
          <w:lang w:val="es-ES_tradnl"/>
        </w:rPr>
        <w:t xml:space="preserve">a fin de </w:t>
      </w:r>
      <w:r w:rsidR="009E0B71" w:rsidRPr="009E0B71">
        <w:rPr>
          <w:lang w:val="es-ES_tradnl"/>
        </w:rPr>
        <w:t>alimentar</w:t>
      </w:r>
      <w:r w:rsidRPr="00CC021C">
        <w:rPr>
          <w:lang w:val="es-ES_tradnl"/>
        </w:rPr>
        <w:t xml:space="preserve"> el sistema </w:t>
      </w:r>
      <w:r w:rsidR="00217C7F">
        <w:rPr>
          <w:lang w:val="es-ES_tradnl"/>
        </w:rPr>
        <w:t xml:space="preserve">de recuperación y acopio de SAO, incorporando </w:t>
      </w:r>
      <w:r w:rsidRPr="00CC021C">
        <w:rPr>
          <w:lang w:val="es-ES_tradnl"/>
        </w:rPr>
        <w:t xml:space="preserve">otros refrigerantes a futuro. El proyecto se proponía </w:t>
      </w:r>
      <w:r w:rsidR="0084157B" w:rsidRPr="0084157B">
        <w:rPr>
          <w:lang w:val="es-ES_tradnl"/>
        </w:rPr>
        <w:t xml:space="preserve">incinerar </w:t>
      </w:r>
      <w:r w:rsidRPr="00CC021C">
        <w:rPr>
          <w:lang w:val="es-ES_tradnl"/>
        </w:rPr>
        <w:t xml:space="preserve">desechos de SAO en plantas cuya capacidad se ampliaría </w:t>
      </w:r>
      <w:r>
        <w:rPr>
          <w:lang w:val="es-ES_tradnl"/>
        </w:rPr>
        <w:t xml:space="preserve">posteriormente </w:t>
      </w:r>
      <w:r w:rsidRPr="00CC021C">
        <w:rPr>
          <w:lang w:val="es-ES_tradnl"/>
        </w:rPr>
        <w:t xml:space="preserve">con ingresos </w:t>
      </w:r>
      <w:r>
        <w:rPr>
          <w:lang w:val="es-ES_tradnl"/>
        </w:rPr>
        <w:t xml:space="preserve">provenientes de </w:t>
      </w:r>
      <w:r w:rsidRPr="00CC021C">
        <w:rPr>
          <w:lang w:val="es-ES_tradnl"/>
        </w:rPr>
        <w:t xml:space="preserve">los créditos de carbono. El </w:t>
      </w:r>
      <w:r>
        <w:rPr>
          <w:lang w:val="es-ES_tradnl"/>
        </w:rPr>
        <w:t xml:space="preserve">plan </w:t>
      </w:r>
      <w:r w:rsidRPr="00CC021C">
        <w:rPr>
          <w:lang w:val="es-ES_tradnl"/>
        </w:rPr>
        <w:t xml:space="preserve">era destruir </w:t>
      </w:r>
      <w:r>
        <w:rPr>
          <w:lang w:val="es-ES_tradnl"/>
        </w:rPr>
        <w:t xml:space="preserve">las </w:t>
      </w:r>
      <w:r w:rsidRPr="00CC021C">
        <w:rPr>
          <w:lang w:val="es-ES_tradnl"/>
        </w:rPr>
        <w:t xml:space="preserve">84,0 </w:t>
      </w:r>
      <w:proofErr w:type="spellStart"/>
      <w:r w:rsidRPr="00CC021C">
        <w:rPr>
          <w:lang w:val="es-ES_tradnl"/>
        </w:rPr>
        <w:t>tm</w:t>
      </w:r>
      <w:proofErr w:type="spellEnd"/>
      <w:r w:rsidRPr="00CC021C">
        <w:rPr>
          <w:lang w:val="es-ES_tradnl"/>
        </w:rPr>
        <w:t xml:space="preserve"> de CFC-12 informadas durante la </w:t>
      </w:r>
      <w:r>
        <w:rPr>
          <w:lang w:val="es-ES_tradnl"/>
        </w:rPr>
        <w:t xml:space="preserve">etapa de </w:t>
      </w:r>
      <w:r w:rsidRPr="00CC021C">
        <w:rPr>
          <w:lang w:val="es-ES_tradnl"/>
        </w:rPr>
        <w:t xml:space="preserve">preparación como recolectadas </w:t>
      </w:r>
      <w:r>
        <w:rPr>
          <w:lang w:val="es-ES_tradnl"/>
        </w:rPr>
        <w:t>de</w:t>
      </w:r>
      <w:r w:rsidRPr="00CC021C">
        <w:rPr>
          <w:lang w:val="es-ES_tradnl"/>
        </w:rPr>
        <w:t xml:space="preserve"> fuentes industriales, en especial </w:t>
      </w:r>
      <w:r w:rsidR="00FE6133">
        <w:rPr>
          <w:lang w:val="es-ES_tradnl"/>
        </w:rPr>
        <w:t xml:space="preserve">de </w:t>
      </w:r>
      <w:r w:rsidRPr="00CC021C">
        <w:rPr>
          <w:lang w:val="es-ES_tradnl"/>
        </w:rPr>
        <w:t>refinerías de petróleo.</w:t>
      </w:r>
    </w:p>
    <w:p w14:paraId="64D48C6E" w14:textId="609DD0D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En noviembre de 2013 se realizó un taller </w:t>
      </w:r>
      <w:r>
        <w:rPr>
          <w:lang w:val="es-ES_tradnl"/>
        </w:rPr>
        <w:t xml:space="preserve">inicial </w:t>
      </w:r>
      <w:r w:rsidRPr="00CC021C">
        <w:rPr>
          <w:lang w:val="es-ES_tradnl"/>
        </w:rPr>
        <w:t xml:space="preserve">con organismos </w:t>
      </w:r>
      <w:r>
        <w:rPr>
          <w:lang w:val="es-ES_tradnl"/>
        </w:rPr>
        <w:t>gubernamentales</w:t>
      </w:r>
      <w:r w:rsidRPr="00CC021C">
        <w:rPr>
          <w:lang w:val="es-ES_tradnl"/>
        </w:rPr>
        <w:t xml:space="preserve">, empresas de servicio técnico, </w:t>
      </w:r>
      <w:r>
        <w:rPr>
          <w:lang w:val="es-ES_tradnl"/>
        </w:rPr>
        <w:t xml:space="preserve">compañías </w:t>
      </w:r>
      <w:r w:rsidRPr="00CC021C">
        <w:rPr>
          <w:lang w:val="es-ES_tradnl"/>
        </w:rPr>
        <w:t xml:space="preserve">de manejo de desechos y usuarios finales. </w:t>
      </w:r>
      <w:r>
        <w:rPr>
          <w:lang w:val="es-ES_tradnl"/>
        </w:rPr>
        <w:t xml:space="preserve">Se contrató </w:t>
      </w:r>
      <w:r w:rsidRPr="00CC021C">
        <w:rPr>
          <w:lang w:val="es-ES_tradnl"/>
        </w:rPr>
        <w:t>a un</w:t>
      </w:r>
      <w:r>
        <w:rPr>
          <w:lang w:val="es-ES_tradnl"/>
        </w:rPr>
        <w:t>a</w:t>
      </w:r>
      <w:r w:rsidRPr="00CC021C">
        <w:rPr>
          <w:lang w:val="es-ES_tradnl"/>
        </w:rPr>
        <w:t xml:space="preserve"> </w:t>
      </w:r>
      <w:r>
        <w:rPr>
          <w:lang w:val="es-ES_tradnl"/>
        </w:rPr>
        <w:t xml:space="preserve">empresa </w:t>
      </w:r>
      <w:r w:rsidRPr="00CC021C">
        <w:rPr>
          <w:lang w:val="es-ES_tradnl"/>
        </w:rPr>
        <w:t xml:space="preserve">nacional </w:t>
      </w:r>
      <w:r w:rsidR="003F70DD">
        <w:rPr>
          <w:lang w:val="es-ES_tradnl"/>
        </w:rPr>
        <w:t>par</w:t>
      </w:r>
      <w:r w:rsidRPr="00CC021C">
        <w:rPr>
          <w:lang w:val="es-ES_tradnl"/>
        </w:rPr>
        <w:t xml:space="preserve">a consolidar los desechos de </w:t>
      </w:r>
      <w:r w:rsidR="001A1DDC">
        <w:rPr>
          <w:lang w:val="es-ES_tradnl"/>
        </w:rPr>
        <w:t xml:space="preserve">SAO y </w:t>
      </w:r>
      <w:r>
        <w:rPr>
          <w:lang w:val="es-ES_tradnl"/>
        </w:rPr>
        <w:t>se capacitó</w:t>
      </w:r>
      <w:r w:rsidRPr="00CC021C">
        <w:rPr>
          <w:lang w:val="es-ES_tradnl"/>
        </w:rPr>
        <w:t xml:space="preserve"> a técnicos sobre buenas prácticas de acopio, transporte</w:t>
      </w:r>
      <w:r>
        <w:rPr>
          <w:lang w:val="es-ES_tradnl"/>
        </w:rPr>
        <w:t xml:space="preserve">, </w:t>
      </w:r>
      <w:r w:rsidRPr="00CC021C">
        <w:rPr>
          <w:lang w:val="es-ES_tradnl"/>
        </w:rPr>
        <w:t>almacenamiento, prueba, etiquetado y documentación</w:t>
      </w:r>
      <w:r w:rsidRPr="00473080">
        <w:rPr>
          <w:lang w:val="es-AR"/>
        </w:rPr>
        <w:t xml:space="preserve"> </w:t>
      </w:r>
      <w:r w:rsidRPr="004F1845">
        <w:rPr>
          <w:lang w:val="es-ES_tradnl"/>
        </w:rPr>
        <w:t>de desechos</w:t>
      </w:r>
      <w:r w:rsidRPr="00CC021C">
        <w:rPr>
          <w:lang w:val="es-ES_tradnl"/>
        </w:rPr>
        <w:t xml:space="preserve">. En junio de 2014 se hizo </w:t>
      </w:r>
      <w:r>
        <w:rPr>
          <w:lang w:val="es-ES_tradnl"/>
        </w:rPr>
        <w:t>un</w:t>
      </w:r>
      <w:r w:rsidRPr="00CC021C">
        <w:rPr>
          <w:lang w:val="es-ES_tradnl"/>
        </w:rPr>
        <w:t xml:space="preserve"> taller </w:t>
      </w:r>
      <w:r>
        <w:rPr>
          <w:lang w:val="es-ES_tradnl"/>
        </w:rPr>
        <w:t xml:space="preserve">de reforzamiento de </w:t>
      </w:r>
      <w:r w:rsidRPr="00CC021C">
        <w:rPr>
          <w:lang w:val="es-ES_tradnl"/>
        </w:rPr>
        <w:t xml:space="preserve">capacidades de acopio y consolidación de SAO. </w:t>
      </w:r>
      <w:r w:rsidR="007479F0">
        <w:rPr>
          <w:lang w:val="es-ES_tradnl"/>
        </w:rPr>
        <w:t>Posteriormente</w:t>
      </w:r>
      <w:r>
        <w:rPr>
          <w:lang w:val="es-ES_tradnl"/>
        </w:rPr>
        <w:t xml:space="preserve"> se consultó </w:t>
      </w:r>
      <w:r w:rsidR="00594BCA" w:rsidRPr="00594BCA">
        <w:rPr>
          <w:lang w:val="es-ES_tradnl"/>
        </w:rPr>
        <w:t xml:space="preserve">sobre sus depósitos de SAO </w:t>
      </w:r>
      <w:r>
        <w:rPr>
          <w:lang w:val="es-ES_tradnl"/>
        </w:rPr>
        <w:t>a l</w:t>
      </w:r>
      <w:r w:rsidRPr="00CC021C">
        <w:rPr>
          <w:lang w:val="es-ES_tradnl"/>
        </w:rPr>
        <w:t xml:space="preserve">as empresas y usuarios finales </w:t>
      </w:r>
      <w:r w:rsidRPr="00A678D1">
        <w:rPr>
          <w:lang w:val="es-ES_tradnl"/>
        </w:rPr>
        <w:t>identificado</w:t>
      </w:r>
      <w:r>
        <w:rPr>
          <w:lang w:val="es-ES_tradnl"/>
        </w:rPr>
        <w:t>s</w:t>
      </w:r>
      <w:r w:rsidRPr="00CC021C">
        <w:rPr>
          <w:lang w:val="es-ES_tradnl"/>
        </w:rPr>
        <w:t xml:space="preserve"> </w:t>
      </w:r>
      <w:r>
        <w:rPr>
          <w:lang w:val="es-ES_tradnl"/>
        </w:rPr>
        <w:t xml:space="preserve">en </w:t>
      </w:r>
      <w:r w:rsidRPr="00CC021C">
        <w:rPr>
          <w:lang w:val="es-ES_tradnl"/>
        </w:rPr>
        <w:t>la etapa preparatoria</w:t>
      </w:r>
      <w:r w:rsidR="00D979A3">
        <w:rPr>
          <w:lang w:val="es-ES_tradnl"/>
        </w:rPr>
        <w:t>, encontrándose</w:t>
      </w:r>
      <w:r w:rsidR="00947B48">
        <w:rPr>
          <w:lang w:val="es-ES_tradnl"/>
        </w:rPr>
        <w:t>, s</w:t>
      </w:r>
      <w:r w:rsidRPr="00CC021C">
        <w:rPr>
          <w:lang w:val="es-ES_tradnl"/>
        </w:rPr>
        <w:t xml:space="preserve">in embargo, </w:t>
      </w:r>
      <w:r w:rsidR="00947B48">
        <w:rPr>
          <w:lang w:val="es-ES_tradnl"/>
        </w:rPr>
        <w:t xml:space="preserve">que </w:t>
      </w:r>
      <w:r w:rsidRPr="00CC021C">
        <w:rPr>
          <w:lang w:val="es-ES_tradnl"/>
        </w:rPr>
        <w:t xml:space="preserve">en la mayoría de los casos los depósitos informados </w:t>
      </w:r>
      <w:r w:rsidR="00901A44">
        <w:rPr>
          <w:lang w:val="es-ES_tradnl"/>
        </w:rPr>
        <w:t>ya no existían</w:t>
      </w:r>
      <w:r w:rsidR="001B0922">
        <w:rPr>
          <w:lang w:val="es-ES_tradnl"/>
        </w:rPr>
        <w:t>; de hecho, sólo se logró recolectar</w:t>
      </w:r>
      <w:r>
        <w:rPr>
          <w:lang w:val="es-ES_tradnl"/>
        </w:rPr>
        <w:t xml:space="preserve"> </w:t>
      </w:r>
      <w:r w:rsidRPr="00CC021C">
        <w:rPr>
          <w:lang w:val="es-ES_tradnl"/>
        </w:rPr>
        <w:t xml:space="preserve">1,66 </w:t>
      </w:r>
      <w:proofErr w:type="spellStart"/>
      <w:r w:rsidRPr="00CC021C">
        <w:rPr>
          <w:lang w:val="es-ES_tradnl"/>
        </w:rPr>
        <w:t>tm</w:t>
      </w:r>
      <w:proofErr w:type="spellEnd"/>
      <w:r w:rsidRPr="00CC021C">
        <w:rPr>
          <w:lang w:val="es-ES_tradnl"/>
        </w:rPr>
        <w:t xml:space="preserve"> de CFC-12. </w:t>
      </w:r>
      <w:r>
        <w:rPr>
          <w:lang w:val="es-ES_tradnl"/>
        </w:rPr>
        <w:t xml:space="preserve">Al </w:t>
      </w:r>
      <w:r w:rsidRPr="00CC021C">
        <w:rPr>
          <w:lang w:val="es-ES_tradnl"/>
        </w:rPr>
        <w:t>no encontrarse nuevos depósitos de CFC-12</w:t>
      </w:r>
      <w:r>
        <w:rPr>
          <w:lang w:val="es-ES_tradnl"/>
        </w:rPr>
        <w:t xml:space="preserve"> </w:t>
      </w:r>
      <w:r w:rsidR="009F528D">
        <w:rPr>
          <w:lang w:val="es-ES_tradnl"/>
        </w:rPr>
        <w:t xml:space="preserve">se suspendieron </w:t>
      </w:r>
      <w:r w:rsidRPr="00B322C1">
        <w:rPr>
          <w:lang w:val="es-ES_tradnl"/>
        </w:rPr>
        <w:t>las activ</w:t>
      </w:r>
      <w:r>
        <w:rPr>
          <w:lang w:val="es-ES_tradnl"/>
        </w:rPr>
        <w:t>idades de acopio</w:t>
      </w:r>
      <w:r w:rsidR="005B7051">
        <w:rPr>
          <w:lang w:val="es-ES_tradnl"/>
        </w:rPr>
        <w:t>,</w:t>
      </w:r>
      <w:r>
        <w:rPr>
          <w:lang w:val="es-ES_tradnl"/>
        </w:rPr>
        <w:t xml:space="preserve"> y </w:t>
      </w:r>
      <w:r w:rsidR="00337DFA">
        <w:rPr>
          <w:lang w:val="es-ES_tradnl"/>
        </w:rPr>
        <w:t xml:space="preserve">en </w:t>
      </w:r>
      <w:r w:rsidRPr="00CC021C">
        <w:rPr>
          <w:lang w:val="es-ES_tradnl"/>
        </w:rPr>
        <w:t xml:space="preserve">pesquisas posteriores invariablemente </w:t>
      </w:r>
      <w:r w:rsidR="00337DFA">
        <w:rPr>
          <w:lang w:val="es-ES_tradnl"/>
        </w:rPr>
        <w:t xml:space="preserve">se </w:t>
      </w:r>
      <w:r>
        <w:rPr>
          <w:lang w:val="es-ES_tradnl"/>
        </w:rPr>
        <w:t>encontraron</w:t>
      </w:r>
      <w:r w:rsidRPr="00CC021C">
        <w:rPr>
          <w:lang w:val="es-ES_tradnl"/>
        </w:rPr>
        <w:t xml:space="preserve"> </w:t>
      </w:r>
      <w:r w:rsidR="0091194F" w:rsidRPr="0091194F">
        <w:rPr>
          <w:lang w:val="es-ES_tradnl"/>
        </w:rPr>
        <w:t>solamente</w:t>
      </w:r>
      <w:r>
        <w:rPr>
          <w:lang w:val="es-ES_tradnl"/>
        </w:rPr>
        <w:t xml:space="preserve"> </w:t>
      </w:r>
      <w:proofErr w:type="spellStart"/>
      <w:r w:rsidRPr="00CC021C">
        <w:rPr>
          <w:lang w:val="es-ES_tradnl"/>
        </w:rPr>
        <w:t>halones</w:t>
      </w:r>
      <w:proofErr w:type="spellEnd"/>
      <w:r w:rsidRPr="00CC021C">
        <w:rPr>
          <w:lang w:val="es-ES_tradnl"/>
        </w:rPr>
        <w:t xml:space="preserve"> (lo</w:t>
      </w:r>
      <w:r>
        <w:rPr>
          <w:lang w:val="es-ES_tradnl"/>
        </w:rPr>
        <w:t>s</w:t>
      </w:r>
      <w:r w:rsidRPr="00CC021C">
        <w:rPr>
          <w:lang w:val="es-ES_tradnl"/>
        </w:rPr>
        <w:t xml:space="preserve"> que se almacenan en dependencias estatales).</w:t>
      </w:r>
    </w:p>
    <w:p w14:paraId="491C5551" w14:textId="370B819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Las Normas sobre SAO revisadas (2016) disponen la destrucción obligatoria de </w:t>
      </w:r>
      <w:r w:rsidR="002E5766">
        <w:rPr>
          <w:lang w:val="es-ES_tradnl"/>
        </w:rPr>
        <w:t xml:space="preserve">los </w:t>
      </w:r>
      <w:r w:rsidRPr="00CC021C">
        <w:rPr>
          <w:lang w:val="es-ES_tradnl"/>
        </w:rPr>
        <w:t xml:space="preserve">desechos, </w:t>
      </w:r>
      <w:r>
        <w:rPr>
          <w:lang w:val="es-ES_tradnl"/>
        </w:rPr>
        <w:t>fijan</w:t>
      </w:r>
      <w:r w:rsidRPr="00CC021C">
        <w:rPr>
          <w:lang w:val="es-ES_tradnl"/>
        </w:rPr>
        <w:t xml:space="preserve"> pautas </w:t>
      </w:r>
      <w:r>
        <w:rPr>
          <w:lang w:val="es-ES_tradnl"/>
        </w:rPr>
        <w:t xml:space="preserve">y </w:t>
      </w:r>
      <w:r w:rsidRPr="00CC021C">
        <w:rPr>
          <w:lang w:val="es-ES_tradnl"/>
        </w:rPr>
        <w:t>límites de emisiones a la atmósfera</w:t>
      </w:r>
      <w:r w:rsidRPr="00473080">
        <w:rPr>
          <w:lang w:val="es-AR"/>
        </w:rPr>
        <w:t xml:space="preserve"> </w:t>
      </w:r>
      <w:r w:rsidRPr="00F2220C">
        <w:rPr>
          <w:lang w:val="es-ES_tradnl"/>
        </w:rPr>
        <w:t>para las plantas de destrucción</w:t>
      </w:r>
      <w:r w:rsidR="00CA7962">
        <w:rPr>
          <w:lang w:val="es-ES_tradnl"/>
        </w:rPr>
        <w:t>,</w:t>
      </w:r>
      <w:r w:rsidRPr="00CC021C">
        <w:rPr>
          <w:lang w:val="es-ES_tradnl"/>
        </w:rPr>
        <w:t xml:space="preserve"> y </w:t>
      </w:r>
      <w:r>
        <w:rPr>
          <w:lang w:val="es-ES_tradnl"/>
        </w:rPr>
        <w:t>extienden</w:t>
      </w:r>
      <w:r w:rsidRPr="00CC021C">
        <w:rPr>
          <w:lang w:val="es-ES_tradnl"/>
        </w:rPr>
        <w:t xml:space="preserve"> a productores y proveedores</w:t>
      </w:r>
      <w:r w:rsidRPr="00473080">
        <w:rPr>
          <w:lang w:val="es-AR"/>
        </w:rPr>
        <w:t xml:space="preserve"> </w:t>
      </w:r>
      <w:r w:rsidRPr="00342444">
        <w:rPr>
          <w:lang w:val="es-ES_tradnl"/>
        </w:rPr>
        <w:t>la responsabilidad por los equipos dados de baja</w:t>
      </w:r>
      <w:r w:rsidRPr="00CC021C">
        <w:rPr>
          <w:lang w:val="es-ES_tradnl"/>
        </w:rPr>
        <w:t xml:space="preserve">. Las normas de responsabilidad del productor se </w:t>
      </w:r>
      <w:r>
        <w:rPr>
          <w:lang w:val="es-ES_tradnl"/>
        </w:rPr>
        <w:t xml:space="preserve">hicieron </w:t>
      </w:r>
      <w:r w:rsidRPr="00CC021C">
        <w:rPr>
          <w:lang w:val="es-ES_tradnl"/>
        </w:rPr>
        <w:t xml:space="preserve">posteriormente </w:t>
      </w:r>
      <w:r w:rsidRPr="00FA6F39">
        <w:rPr>
          <w:lang w:val="es-ES_tradnl"/>
        </w:rPr>
        <w:t xml:space="preserve">extensivas </w:t>
      </w:r>
      <w:r w:rsidRPr="00CC021C">
        <w:rPr>
          <w:lang w:val="es-ES_tradnl"/>
        </w:rPr>
        <w:t xml:space="preserve">a los sectores eléctrico y electrónico; </w:t>
      </w:r>
      <w:r>
        <w:rPr>
          <w:lang w:val="es-ES_tradnl"/>
        </w:rPr>
        <w:t>en consecuencia</w:t>
      </w:r>
      <w:r w:rsidRPr="00CC021C">
        <w:rPr>
          <w:lang w:val="es-ES_tradnl"/>
        </w:rPr>
        <w:t>, para refrigeradores</w:t>
      </w:r>
      <w:r w:rsidRPr="00473080">
        <w:rPr>
          <w:lang w:val="es-AR"/>
        </w:rPr>
        <w:t xml:space="preserve"> </w:t>
      </w:r>
      <w:r w:rsidRPr="00CD6D4C">
        <w:rPr>
          <w:lang w:val="es-ES_tradnl"/>
        </w:rPr>
        <w:t>nuevos</w:t>
      </w:r>
      <w:r w:rsidRPr="00CC021C">
        <w:rPr>
          <w:lang w:val="es-ES_tradnl"/>
        </w:rPr>
        <w:t xml:space="preserve">, la recuperación de refrigerantes </w:t>
      </w:r>
      <w:r>
        <w:rPr>
          <w:lang w:val="es-ES_tradnl"/>
        </w:rPr>
        <w:t>al fin</w:t>
      </w:r>
      <w:r w:rsidRPr="00CC021C">
        <w:rPr>
          <w:lang w:val="es-ES_tradnl"/>
        </w:rPr>
        <w:t xml:space="preserve"> de su vida útil </w:t>
      </w:r>
      <w:r w:rsidR="008C7172">
        <w:rPr>
          <w:lang w:val="es-ES_tradnl"/>
        </w:rPr>
        <w:t xml:space="preserve">debe ser </w:t>
      </w:r>
      <w:r>
        <w:rPr>
          <w:lang w:val="es-ES_tradnl"/>
        </w:rPr>
        <w:t xml:space="preserve">de cargo </w:t>
      </w:r>
      <w:r w:rsidRPr="00CC021C">
        <w:rPr>
          <w:lang w:val="es-ES_tradnl"/>
        </w:rPr>
        <w:t xml:space="preserve">del sector privado. Se </w:t>
      </w:r>
      <w:r w:rsidR="00BB4F49">
        <w:rPr>
          <w:lang w:val="es-ES_tradnl"/>
        </w:rPr>
        <w:t xml:space="preserve">hicieron </w:t>
      </w:r>
      <w:r>
        <w:rPr>
          <w:lang w:val="es-ES_tradnl"/>
        </w:rPr>
        <w:t xml:space="preserve">además </w:t>
      </w:r>
      <w:r w:rsidRPr="00CC021C">
        <w:rPr>
          <w:lang w:val="es-ES_tradnl"/>
        </w:rPr>
        <w:t>sesiones de capacitación sobre acopio y manejo de desechos electrónicos.</w:t>
      </w:r>
    </w:p>
    <w:p w14:paraId="5F01E54E" w14:textId="09205B6E"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Funcionarios del Ministerio del Medio Ambiente y </w:t>
      </w:r>
      <w:r>
        <w:rPr>
          <w:lang w:val="es-ES_tradnl"/>
        </w:rPr>
        <w:t xml:space="preserve">de </w:t>
      </w:r>
      <w:r w:rsidRPr="00CC021C">
        <w:rPr>
          <w:lang w:val="es-ES_tradnl"/>
        </w:rPr>
        <w:t xml:space="preserve">la ONUDI visitaron cuatro plantas de eliminación e invitaron a dos de ellas a ofertar la eliminación de CFC. La empresa </w:t>
      </w:r>
      <w:r w:rsidR="001F4286">
        <w:rPr>
          <w:lang w:val="es-ES_tradnl"/>
        </w:rPr>
        <w:t>adjudicada</w:t>
      </w:r>
      <w:r w:rsidRPr="00CC021C">
        <w:rPr>
          <w:lang w:val="es-ES_tradnl"/>
        </w:rPr>
        <w:t xml:space="preserve"> cuenta con una reconocida trayectoria en materia de manejo de desechos </w:t>
      </w:r>
      <w:r>
        <w:rPr>
          <w:lang w:val="es-ES_tradnl"/>
        </w:rPr>
        <w:t>nocivos</w:t>
      </w:r>
      <w:r w:rsidRPr="00CC021C">
        <w:rPr>
          <w:lang w:val="es-ES_tradnl"/>
        </w:rPr>
        <w:t xml:space="preserve"> para empresas multinacionales y con experiencia en manejo de </w:t>
      </w:r>
      <w:r>
        <w:rPr>
          <w:lang w:val="es-ES_tradnl"/>
        </w:rPr>
        <w:t xml:space="preserve">CFC, </w:t>
      </w:r>
      <w:r w:rsidRPr="00CC021C">
        <w:rPr>
          <w:lang w:val="es-ES_tradnl"/>
        </w:rPr>
        <w:t xml:space="preserve">desde acopio hasta reciclaje. Los depósitos de CFC fueron sometidos a pruebas de pureza previo a su carguío, tras lo cual fueron transportados </w:t>
      </w:r>
      <w:r>
        <w:rPr>
          <w:lang w:val="es-ES_tradnl"/>
        </w:rPr>
        <w:t xml:space="preserve">para su </w:t>
      </w:r>
      <w:r w:rsidRPr="00FE4E71">
        <w:rPr>
          <w:lang w:val="es-ES_tradnl"/>
        </w:rPr>
        <w:t xml:space="preserve">destrucción </w:t>
      </w:r>
      <w:r w:rsidRPr="00CC021C">
        <w:rPr>
          <w:lang w:val="es-ES_tradnl"/>
        </w:rPr>
        <w:t xml:space="preserve">a </w:t>
      </w:r>
      <w:r>
        <w:rPr>
          <w:lang w:val="es-ES_tradnl"/>
        </w:rPr>
        <w:t>una</w:t>
      </w:r>
      <w:r w:rsidRPr="00CC021C">
        <w:rPr>
          <w:lang w:val="es-ES_tradnl"/>
        </w:rPr>
        <w:t xml:space="preserve"> planta </w:t>
      </w:r>
      <w:r>
        <w:rPr>
          <w:lang w:val="es-ES_tradnl"/>
        </w:rPr>
        <w:t xml:space="preserve">ubicada </w:t>
      </w:r>
      <w:r w:rsidRPr="00CC021C">
        <w:rPr>
          <w:lang w:val="es-ES_tradnl"/>
        </w:rPr>
        <w:t xml:space="preserve">en </w:t>
      </w:r>
      <w:r>
        <w:rPr>
          <w:lang w:val="es-ES_tradnl"/>
        </w:rPr>
        <w:t xml:space="preserve">la localidad de </w:t>
      </w:r>
      <w:r w:rsidRPr="00CC021C">
        <w:rPr>
          <w:lang w:val="es-ES_tradnl"/>
        </w:rPr>
        <w:t xml:space="preserve">Port </w:t>
      </w:r>
      <w:proofErr w:type="spellStart"/>
      <w:r w:rsidRPr="00CC021C">
        <w:rPr>
          <w:lang w:val="es-ES_tradnl"/>
        </w:rPr>
        <w:t>Harcourt</w:t>
      </w:r>
      <w:proofErr w:type="spellEnd"/>
      <w:r>
        <w:rPr>
          <w:lang w:val="es-ES_tradnl"/>
        </w:rPr>
        <w:t xml:space="preserve"> (Nigeria) que </w:t>
      </w:r>
      <w:r w:rsidRPr="00CC021C">
        <w:rPr>
          <w:lang w:val="es-ES_tradnl"/>
        </w:rPr>
        <w:t xml:space="preserve">utiliza </w:t>
      </w:r>
      <w:r>
        <w:rPr>
          <w:lang w:val="es-ES_tradnl"/>
        </w:rPr>
        <w:t xml:space="preserve">el método de </w:t>
      </w:r>
      <w:r w:rsidRPr="00CC021C">
        <w:rPr>
          <w:lang w:val="es-ES_tradnl"/>
        </w:rPr>
        <w:t>incineración en horno rotativo.</w:t>
      </w:r>
    </w:p>
    <w:p w14:paraId="66C6DC37" w14:textId="2E88E9BC"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De un total aprobado de 911.724 $EUA, sólo se </w:t>
      </w:r>
      <w:r>
        <w:rPr>
          <w:lang w:val="es-ES_tradnl"/>
        </w:rPr>
        <w:t>desembolsaron</w:t>
      </w:r>
      <w:r w:rsidRPr="00CC021C">
        <w:rPr>
          <w:lang w:val="es-ES_tradnl"/>
        </w:rPr>
        <w:t xml:space="preserve"> 253.965 $EUA. Sobre esta base, el costo real de destrucción de desechos de SAO ascendió a 153 $EUA/kg. </w:t>
      </w:r>
      <w:r>
        <w:rPr>
          <w:lang w:val="es-ES_tradnl"/>
        </w:rPr>
        <w:t>U</w:t>
      </w:r>
      <w:r w:rsidRPr="00CC021C">
        <w:rPr>
          <w:lang w:val="es-ES_tradnl"/>
        </w:rPr>
        <w:t xml:space="preserve">na vez que termine </w:t>
      </w:r>
      <w:r>
        <w:rPr>
          <w:lang w:val="es-ES_tradnl"/>
        </w:rPr>
        <w:t xml:space="preserve">el proceso de </w:t>
      </w:r>
      <w:r w:rsidRPr="00CC021C">
        <w:rPr>
          <w:lang w:val="es-ES_tradnl"/>
        </w:rPr>
        <w:t>destrucción y se hagan todos los pagos pendientes</w:t>
      </w:r>
      <w:r>
        <w:rPr>
          <w:lang w:val="es-ES_tradnl"/>
        </w:rPr>
        <w:t xml:space="preserve">, se actualizará el </w:t>
      </w:r>
      <w:r w:rsidRPr="005C3FE9">
        <w:rPr>
          <w:lang w:val="es-ES_tradnl"/>
        </w:rPr>
        <w:t xml:space="preserve">informe financiero </w:t>
      </w:r>
      <w:r>
        <w:rPr>
          <w:lang w:val="es-ES_tradnl"/>
        </w:rPr>
        <w:t>y se</w:t>
      </w:r>
      <w:r w:rsidRPr="00CC021C">
        <w:rPr>
          <w:lang w:val="es-ES_tradnl"/>
        </w:rPr>
        <w:t xml:space="preserve"> </w:t>
      </w:r>
      <w:r>
        <w:rPr>
          <w:lang w:val="es-ES_tradnl"/>
        </w:rPr>
        <w:t>reintegrará</w:t>
      </w:r>
      <w:r w:rsidRPr="00CC021C">
        <w:rPr>
          <w:lang w:val="es-ES_tradnl"/>
        </w:rPr>
        <w:t xml:space="preserve"> </w:t>
      </w:r>
      <w:r w:rsidRPr="007D0734">
        <w:rPr>
          <w:lang w:val="es-ES_tradnl"/>
        </w:rPr>
        <w:t xml:space="preserve">el saldo </w:t>
      </w:r>
      <w:r w:rsidR="00076E21">
        <w:rPr>
          <w:lang w:val="es-ES_tradnl"/>
        </w:rPr>
        <w:t xml:space="preserve">remanente </w:t>
      </w:r>
      <w:r w:rsidRPr="00CC021C">
        <w:rPr>
          <w:lang w:val="es-ES_tradnl"/>
        </w:rPr>
        <w:t>a la 82ª reunión.</w:t>
      </w:r>
    </w:p>
    <w:p w14:paraId="75FB25FC" w14:textId="77777777" w:rsidR="005304B4" w:rsidRPr="00CC021C" w:rsidRDefault="005304B4" w:rsidP="005304B4">
      <w:pPr>
        <w:widowControl w:val="0"/>
        <w:autoSpaceDE w:val="0"/>
        <w:autoSpaceDN w:val="0"/>
        <w:adjustRightInd w:val="0"/>
        <w:jc w:val="left"/>
        <w:rPr>
          <w:bCs/>
          <w:lang w:val="es-ES_tradnl"/>
        </w:rPr>
      </w:pPr>
      <w:r w:rsidRPr="00CC021C">
        <w:rPr>
          <w:bCs/>
          <w:u w:val="single"/>
          <w:lang w:val="es-ES_tradnl"/>
        </w:rPr>
        <w:t>Indonesia y Filipinas: Informes finales de proyectos de eliminación de SAO</w:t>
      </w:r>
      <w:r w:rsidRPr="00CC021C">
        <w:rPr>
          <w:bCs/>
          <w:lang w:val="es-ES_tradnl"/>
        </w:rPr>
        <w:t xml:space="preserve"> (Banco Mundial)</w:t>
      </w:r>
    </w:p>
    <w:p w14:paraId="3EED25FD" w14:textId="77777777" w:rsidR="005304B4" w:rsidRPr="00CC021C" w:rsidRDefault="005304B4" w:rsidP="005304B4">
      <w:pPr>
        <w:widowControl w:val="0"/>
        <w:autoSpaceDE w:val="0"/>
        <w:autoSpaceDN w:val="0"/>
        <w:adjustRightInd w:val="0"/>
        <w:jc w:val="left"/>
        <w:rPr>
          <w:b/>
          <w:bCs/>
          <w:lang w:val="es-ES_tradnl"/>
        </w:rPr>
      </w:pPr>
    </w:p>
    <w:p w14:paraId="2AD7350D" w14:textId="0D47C5C8" w:rsidR="005304B4" w:rsidRPr="00CC021C" w:rsidRDefault="005304B4" w:rsidP="005304B4">
      <w:pPr>
        <w:pStyle w:val="Heading1"/>
        <w:rPr>
          <w:lang w:val="es-ES_tradnl"/>
        </w:rPr>
      </w:pPr>
      <w:r w:rsidRPr="00CC021C">
        <w:rPr>
          <w:lang w:val="es-ES_tradnl"/>
        </w:rPr>
        <w:t xml:space="preserve">Los fondos para la preparación de proyectos piloto de gestión y eliminación de SAO en Indonesia y Filipinas fueron aprobados por el Comité Ejecutivo en la 57ª reunión. En esa ocasión, el Banco Mundial indicó que estos </w:t>
      </w:r>
      <w:r>
        <w:rPr>
          <w:lang w:val="es-ES_tradnl"/>
        </w:rPr>
        <w:t>recursos</w:t>
      </w:r>
      <w:r w:rsidRPr="00CC021C">
        <w:rPr>
          <w:lang w:val="es-ES_tradnl"/>
        </w:rPr>
        <w:t xml:space="preserve"> permitirían generar datos y experiencia en cuanto a modalidades de gestión y financiamiento y </w:t>
      </w:r>
      <w:r>
        <w:rPr>
          <w:lang w:val="es-ES_tradnl"/>
        </w:rPr>
        <w:t xml:space="preserve">además </w:t>
      </w:r>
      <w:r w:rsidRPr="00CC021C">
        <w:rPr>
          <w:lang w:val="es-ES_tradnl"/>
        </w:rPr>
        <w:t xml:space="preserve">que </w:t>
      </w:r>
      <w:r>
        <w:rPr>
          <w:lang w:val="es-ES_tradnl"/>
        </w:rPr>
        <w:t xml:space="preserve">se </w:t>
      </w:r>
      <w:r w:rsidRPr="00CC021C">
        <w:rPr>
          <w:lang w:val="es-ES_tradnl"/>
        </w:rPr>
        <w:t>estudiaría</w:t>
      </w:r>
      <w:r w:rsidR="006C4484">
        <w:rPr>
          <w:lang w:val="es-ES_tradnl"/>
        </w:rPr>
        <w:t>n</w:t>
      </w:r>
      <w:r w:rsidRPr="00CC021C">
        <w:rPr>
          <w:lang w:val="es-ES_tradnl"/>
        </w:rPr>
        <w:t xml:space="preserve"> la</w:t>
      </w:r>
      <w:r w:rsidR="006C4484">
        <w:rPr>
          <w:lang w:val="es-ES_tradnl"/>
        </w:rPr>
        <w:t>s</w:t>
      </w:r>
      <w:r w:rsidRPr="00CC021C">
        <w:rPr>
          <w:lang w:val="es-ES_tradnl"/>
        </w:rPr>
        <w:t xml:space="preserve"> posibilidad</w:t>
      </w:r>
      <w:r w:rsidR="006C4484">
        <w:rPr>
          <w:lang w:val="es-ES_tradnl"/>
        </w:rPr>
        <w:t>es</w:t>
      </w:r>
      <w:r w:rsidRPr="00CC021C">
        <w:rPr>
          <w:lang w:val="es-ES_tradnl"/>
        </w:rPr>
        <w:t xml:space="preserve"> de cofinanciamiento.</w:t>
      </w:r>
    </w:p>
    <w:p w14:paraId="1D1AFAE8" w14:textId="18A33310" w:rsidR="005304B4" w:rsidRPr="00CC021C" w:rsidRDefault="00B16F96" w:rsidP="001C779D">
      <w:pPr>
        <w:pStyle w:val="Heading1"/>
        <w:keepNext/>
        <w:keepLines/>
        <w:widowControl w:val="0"/>
        <w:tabs>
          <w:tab w:val="clear" w:pos="0"/>
        </w:tabs>
        <w:autoSpaceDE w:val="0"/>
        <w:autoSpaceDN w:val="0"/>
        <w:adjustRightInd w:val="0"/>
        <w:rPr>
          <w:lang w:val="es-ES_tradnl"/>
        </w:rPr>
      </w:pPr>
      <w:r>
        <w:rPr>
          <w:lang w:val="es-ES_tradnl"/>
        </w:rPr>
        <w:lastRenderedPageBreak/>
        <w:t xml:space="preserve">Los </w:t>
      </w:r>
      <w:r w:rsidRPr="00B16F96">
        <w:rPr>
          <w:lang w:val="es-ES_tradnl"/>
        </w:rPr>
        <w:t xml:space="preserve">informes finales </w:t>
      </w:r>
      <w:r w:rsidR="006E5F81">
        <w:rPr>
          <w:lang w:val="es-ES_tradnl"/>
        </w:rPr>
        <w:t xml:space="preserve">presentados por el </w:t>
      </w:r>
      <w:r w:rsidR="005304B4" w:rsidRPr="00CC021C">
        <w:rPr>
          <w:lang w:val="es-ES_tradnl"/>
        </w:rPr>
        <w:t xml:space="preserve">Banco Mundial describen los inventarios de desechos de SAO de ambos países, </w:t>
      </w:r>
      <w:r w:rsidR="005304B4">
        <w:rPr>
          <w:lang w:val="es-ES_tradnl"/>
        </w:rPr>
        <w:t>explican</w:t>
      </w:r>
      <w:r w:rsidR="005304B4" w:rsidRPr="00CC021C">
        <w:rPr>
          <w:lang w:val="es-ES_tradnl"/>
        </w:rPr>
        <w:t xml:space="preserve"> cómo hacer inventarios y </w:t>
      </w:r>
      <w:r w:rsidR="005304B4">
        <w:rPr>
          <w:lang w:val="es-ES_tradnl"/>
        </w:rPr>
        <w:t>recopilar</w:t>
      </w:r>
      <w:r w:rsidR="005304B4" w:rsidRPr="00CC021C">
        <w:rPr>
          <w:lang w:val="es-ES_tradnl"/>
        </w:rPr>
        <w:t xml:space="preserve"> datos</w:t>
      </w:r>
      <w:r w:rsidR="009B49FA">
        <w:rPr>
          <w:lang w:val="es-ES_tradnl"/>
        </w:rPr>
        <w:t>,</w:t>
      </w:r>
      <w:r w:rsidR="005304B4">
        <w:rPr>
          <w:lang w:val="es-ES_tradnl"/>
        </w:rPr>
        <w:t xml:space="preserve"> y </w:t>
      </w:r>
      <w:r w:rsidR="005304B4" w:rsidRPr="00CC021C">
        <w:rPr>
          <w:lang w:val="es-ES_tradnl"/>
        </w:rPr>
        <w:t xml:space="preserve">orientan sobre </w:t>
      </w:r>
      <w:r w:rsidR="005304B4">
        <w:rPr>
          <w:lang w:val="es-ES_tradnl"/>
        </w:rPr>
        <w:t xml:space="preserve">el manejo </w:t>
      </w:r>
      <w:r w:rsidR="005304B4" w:rsidRPr="00CC021C">
        <w:rPr>
          <w:lang w:val="es-ES_tradnl"/>
        </w:rPr>
        <w:t xml:space="preserve">de SAO de desecho </w:t>
      </w:r>
      <w:r w:rsidR="005304B4">
        <w:rPr>
          <w:lang w:val="es-ES_tradnl"/>
        </w:rPr>
        <w:t xml:space="preserve">y </w:t>
      </w:r>
      <w:r w:rsidR="005304B4" w:rsidRPr="00CC021C">
        <w:rPr>
          <w:lang w:val="es-ES_tradnl"/>
        </w:rPr>
        <w:t xml:space="preserve">las opciones de financiamiento para </w:t>
      </w:r>
      <w:r w:rsidR="005304B4">
        <w:rPr>
          <w:lang w:val="es-ES_tradnl"/>
        </w:rPr>
        <w:t xml:space="preserve">su </w:t>
      </w:r>
      <w:r w:rsidR="005304B4" w:rsidRPr="00CC021C">
        <w:rPr>
          <w:lang w:val="es-ES_tradnl"/>
        </w:rPr>
        <w:t xml:space="preserve">destrucción, </w:t>
      </w:r>
      <w:r w:rsidR="005304B4">
        <w:rPr>
          <w:lang w:val="es-ES_tradnl"/>
        </w:rPr>
        <w:t xml:space="preserve">entre ellas </w:t>
      </w:r>
      <w:r w:rsidR="005304B4" w:rsidRPr="00CC021C">
        <w:rPr>
          <w:lang w:val="es-ES_tradnl"/>
        </w:rPr>
        <w:t xml:space="preserve">mercados, costos y </w:t>
      </w:r>
      <w:proofErr w:type="gramStart"/>
      <w:r w:rsidR="005304B4" w:rsidRPr="00CC021C">
        <w:rPr>
          <w:lang w:val="es-ES_tradnl"/>
        </w:rPr>
        <w:t>precios</w:t>
      </w:r>
      <w:r w:rsidR="005304B4">
        <w:rPr>
          <w:lang w:val="es-ES_tradnl"/>
        </w:rPr>
        <w:t xml:space="preserve"> </w:t>
      </w:r>
      <w:r w:rsidR="005304B4" w:rsidRPr="00CC021C">
        <w:rPr>
          <w:lang w:val="es-ES_tradnl"/>
        </w:rPr>
        <w:t>.</w:t>
      </w:r>
      <w:proofErr w:type="gramEnd"/>
      <w:r w:rsidR="005304B4" w:rsidRPr="00CC021C">
        <w:rPr>
          <w:lang w:val="es-ES_tradnl"/>
        </w:rPr>
        <w:t xml:space="preserve"> Los informes también contienen alternativas específicas para cada país, una evaluación de </w:t>
      </w:r>
      <w:r w:rsidR="00A62876">
        <w:rPr>
          <w:lang w:val="es-ES_tradnl"/>
        </w:rPr>
        <w:t>las</w:t>
      </w:r>
      <w:r w:rsidR="005304B4" w:rsidRPr="00CC021C">
        <w:rPr>
          <w:lang w:val="es-ES_tradnl"/>
        </w:rPr>
        <w:t xml:space="preserve"> opciones y los pasos necesarios para su implementación.</w:t>
      </w:r>
    </w:p>
    <w:p w14:paraId="2F185F30" w14:textId="77777777" w:rsidR="005304B4" w:rsidRPr="00CC021C" w:rsidRDefault="005304B4" w:rsidP="005304B4">
      <w:pPr>
        <w:keepNext/>
        <w:rPr>
          <w:u w:val="single"/>
          <w:lang w:val="es-ES_tradnl" w:eastAsia="zh-CN"/>
        </w:rPr>
      </w:pPr>
      <w:r w:rsidRPr="00CC021C">
        <w:rPr>
          <w:u w:val="single"/>
          <w:lang w:val="es-ES_tradnl" w:eastAsia="zh-CN"/>
        </w:rPr>
        <w:t>Turquía: Informe final, proyecto piloto para la eliminación de SAO de desecho</w:t>
      </w:r>
      <w:r w:rsidRPr="00CC021C">
        <w:rPr>
          <w:lang w:val="es-ES_tradnl" w:eastAsia="zh-CN"/>
        </w:rPr>
        <w:t xml:space="preserve"> (ONUDI)</w:t>
      </w:r>
    </w:p>
    <w:p w14:paraId="55088429" w14:textId="77777777" w:rsidR="005304B4" w:rsidRPr="00CC021C" w:rsidRDefault="005304B4" w:rsidP="005304B4">
      <w:pPr>
        <w:keepNext/>
        <w:outlineLvl w:val="0"/>
        <w:rPr>
          <w:lang w:val="es-ES_tradnl"/>
        </w:rPr>
      </w:pPr>
    </w:p>
    <w:p w14:paraId="42C2FCED" w14:textId="1D627738" w:rsidR="005304B4" w:rsidRPr="00C4662C" w:rsidRDefault="005304B4" w:rsidP="005304B4">
      <w:pPr>
        <w:pStyle w:val="Heading1"/>
        <w:keepNext/>
        <w:rPr>
          <w:lang w:val="es-ES_tradnl"/>
        </w:rPr>
      </w:pPr>
      <w:r w:rsidRPr="00C4662C">
        <w:rPr>
          <w:lang w:val="es-ES_tradnl"/>
        </w:rPr>
        <w:t>El objetivo del proyecto fue establecer un modelo de negocios sustentable e integrado para el manejo eficaz de desechos de SAO, con medid</w:t>
      </w:r>
      <w:r w:rsidR="005909F8">
        <w:rPr>
          <w:lang w:val="es-ES_tradnl"/>
        </w:rPr>
        <w:t>as institucionales que permita</w:t>
      </w:r>
      <w:r w:rsidRPr="00C4662C">
        <w:rPr>
          <w:lang w:val="es-ES_tradnl"/>
        </w:rPr>
        <w:t xml:space="preserve">n </w:t>
      </w:r>
      <w:r w:rsidR="00EA3AB0">
        <w:rPr>
          <w:lang w:val="es-ES_tradnl"/>
        </w:rPr>
        <w:t xml:space="preserve">hacer del </w:t>
      </w:r>
      <w:r w:rsidRPr="00C4662C">
        <w:rPr>
          <w:lang w:val="es-ES_tradnl"/>
        </w:rPr>
        <w:t>actual sistema de recuperación y acopio un sistema integrado y eficaz de validación y avalúo de acopios.</w:t>
      </w:r>
    </w:p>
    <w:p w14:paraId="4D6DD661" w14:textId="64BCADD7" w:rsidR="005304B4" w:rsidRPr="00CC021C" w:rsidRDefault="00560732" w:rsidP="005304B4">
      <w:pPr>
        <w:widowControl w:val="0"/>
        <w:numPr>
          <w:ilvl w:val="0"/>
          <w:numId w:val="1"/>
        </w:numPr>
        <w:tabs>
          <w:tab w:val="clear" w:pos="0"/>
        </w:tabs>
        <w:spacing w:after="240"/>
        <w:outlineLvl w:val="0"/>
        <w:rPr>
          <w:lang w:val="es-ES_tradnl"/>
        </w:rPr>
      </w:pPr>
      <w:r>
        <w:rPr>
          <w:lang w:val="es-ES_tradnl"/>
        </w:rPr>
        <w:t>Los</w:t>
      </w:r>
      <w:r w:rsidR="005304B4" w:rsidRPr="00CC021C">
        <w:rPr>
          <w:lang w:val="es-ES_tradnl"/>
        </w:rPr>
        <w:t xml:space="preserve"> depósitos de desechos de SAO </w:t>
      </w:r>
      <w:r>
        <w:rPr>
          <w:lang w:val="es-ES_tradnl"/>
        </w:rPr>
        <w:t xml:space="preserve">acopiados </w:t>
      </w:r>
      <w:r w:rsidR="005304B4" w:rsidRPr="00CC021C">
        <w:rPr>
          <w:lang w:val="es-ES_tradnl"/>
        </w:rPr>
        <w:t xml:space="preserve">en centros de recuperación y regeneración autorizados de las ciudades de Ankara (TUHAB), Estambul (ISISO) y Esmirna (ESSIAD) </w:t>
      </w:r>
      <w:r w:rsidR="001A31E6">
        <w:rPr>
          <w:lang w:val="es-ES_tradnl"/>
        </w:rPr>
        <w:t>mostraban</w:t>
      </w:r>
      <w:r w:rsidR="00210F0C">
        <w:rPr>
          <w:lang w:val="es-ES_tradnl"/>
        </w:rPr>
        <w:t xml:space="preserve"> </w:t>
      </w:r>
      <w:r w:rsidR="00B615AF">
        <w:rPr>
          <w:lang w:val="es-ES_tradnl"/>
        </w:rPr>
        <w:t xml:space="preserve">un volumen estimado a </w:t>
      </w:r>
      <w:r w:rsidR="005304B4" w:rsidRPr="00CC021C">
        <w:rPr>
          <w:lang w:val="es-ES_tradnl"/>
        </w:rPr>
        <w:t xml:space="preserve">destruir </w:t>
      </w:r>
      <w:r w:rsidR="00B615AF">
        <w:rPr>
          <w:lang w:val="es-ES_tradnl"/>
        </w:rPr>
        <w:t xml:space="preserve">de </w:t>
      </w:r>
      <w:r w:rsidR="003B0A7C">
        <w:rPr>
          <w:lang w:val="es-ES_tradnl"/>
        </w:rPr>
        <w:t xml:space="preserve">unas 103,72 </w:t>
      </w:r>
      <w:proofErr w:type="spellStart"/>
      <w:r w:rsidR="003B0A7C">
        <w:rPr>
          <w:lang w:val="es-ES_tradnl"/>
        </w:rPr>
        <w:t>tm</w:t>
      </w:r>
      <w:proofErr w:type="spellEnd"/>
      <w:r w:rsidR="003B0A7C">
        <w:rPr>
          <w:lang w:val="es-ES_tradnl"/>
        </w:rPr>
        <w:t xml:space="preserve"> de CFC-12. Durante la ejecución, </w:t>
      </w:r>
      <w:r w:rsidR="003B0A7C" w:rsidRPr="003B0A7C">
        <w:rPr>
          <w:lang w:val="es-ES_tradnl"/>
        </w:rPr>
        <w:t>sin embargo</w:t>
      </w:r>
      <w:r w:rsidR="003B0A7C">
        <w:rPr>
          <w:lang w:val="es-ES_tradnl"/>
        </w:rPr>
        <w:t xml:space="preserve">, </w:t>
      </w:r>
      <w:r w:rsidR="005304B4" w:rsidRPr="00CC021C">
        <w:rPr>
          <w:lang w:val="es-ES_tradnl"/>
        </w:rPr>
        <w:t xml:space="preserve">se comprobó que en muchos casos </w:t>
      </w:r>
      <w:r w:rsidR="00525C4A" w:rsidRPr="00525C4A">
        <w:rPr>
          <w:lang w:val="es-ES_tradnl"/>
        </w:rPr>
        <w:t xml:space="preserve">estos desechos eran </w:t>
      </w:r>
      <w:r w:rsidR="005304B4" w:rsidRPr="00CC021C">
        <w:rPr>
          <w:lang w:val="es-ES_tradnl"/>
        </w:rPr>
        <w:t xml:space="preserve">mezclas de </w:t>
      </w:r>
      <w:r w:rsidR="00391C14">
        <w:rPr>
          <w:lang w:val="es-ES_tradnl"/>
        </w:rPr>
        <w:t xml:space="preserve">distintos </w:t>
      </w:r>
      <w:r w:rsidR="005304B4" w:rsidRPr="00CC021C">
        <w:rPr>
          <w:lang w:val="es-ES_tradnl"/>
        </w:rPr>
        <w:t xml:space="preserve">refrigerantes y que el volumen </w:t>
      </w:r>
      <w:r w:rsidR="00E40B52" w:rsidRPr="00E40B52">
        <w:rPr>
          <w:lang w:val="es-ES_tradnl"/>
        </w:rPr>
        <w:t xml:space="preserve">real </w:t>
      </w:r>
      <w:r w:rsidR="00A5559A" w:rsidRPr="00A5559A">
        <w:rPr>
          <w:lang w:val="es-ES_tradnl"/>
        </w:rPr>
        <w:t>de CFC-12</w:t>
      </w:r>
      <w:r w:rsidR="00A5559A">
        <w:rPr>
          <w:lang w:val="es-ES_tradnl"/>
        </w:rPr>
        <w:t xml:space="preserve"> </w:t>
      </w:r>
      <w:r w:rsidR="004F6321" w:rsidRPr="004F6321">
        <w:rPr>
          <w:lang w:val="es-ES_tradnl"/>
        </w:rPr>
        <w:t xml:space="preserve">disponible </w:t>
      </w:r>
      <w:r w:rsidR="005304B4" w:rsidRPr="00CC021C">
        <w:rPr>
          <w:lang w:val="es-ES_tradnl"/>
        </w:rPr>
        <w:t>para destrucción ascendía solamente a 9,162</w:t>
      </w:r>
      <w:r w:rsidR="005304B4" w:rsidRPr="00CC021C">
        <w:rPr>
          <w:sz w:val="20"/>
          <w:szCs w:val="20"/>
          <w:lang w:val="es-ES_tradnl"/>
        </w:rPr>
        <w:t xml:space="preserve"> </w:t>
      </w:r>
      <w:proofErr w:type="spellStart"/>
      <w:r w:rsidR="005304B4" w:rsidRPr="00CC021C">
        <w:rPr>
          <w:lang w:val="es-ES_tradnl"/>
        </w:rPr>
        <w:t>tm</w:t>
      </w:r>
      <w:proofErr w:type="spellEnd"/>
      <w:r w:rsidR="005304B4" w:rsidRPr="00CC021C">
        <w:rPr>
          <w:lang w:val="es-ES_tradnl"/>
        </w:rPr>
        <w:t>.</w:t>
      </w:r>
    </w:p>
    <w:p w14:paraId="09C62F9E" w14:textId="7FE850A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Aunque el proyecto original contemplaba exportar los desechos de SAO para su destrucción </w:t>
      </w:r>
      <w:r w:rsidR="00282CA3">
        <w:rPr>
          <w:lang w:val="es-ES_tradnl"/>
        </w:rPr>
        <w:t>a</w:t>
      </w:r>
      <w:r w:rsidRPr="00CC021C">
        <w:rPr>
          <w:lang w:val="es-ES_tradnl"/>
        </w:rPr>
        <w:t xml:space="preserve"> los Estados Unidos de América, la imposibilidad de obtener ingresos en los mercados del carbono y el </w:t>
      </w:r>
      <w:r w:rsidR="00BD42BB" w:rsidRPr="00BD42BB">
        <w:rPr>
          <w:lang w:val="es-ES_tradnl"/>
        </w:rPr>
        <w:t>exiguo</w:t>
      </w:r>
      <w:r w:rsidRPr="00CC021C">
        <w:rPr>
          <w:lang w:val="es-ES_tradnl"/>
        </w:rPr>
        <w:t xml:space="preserve"> volumen a destruir obligó a rediseñar la estrategia de eliminación, optándose eventualmente por llamar a una licitación internacional para enviar los desechos a destruir a Europa.</w:t>
      </w:r>
    </w:p>
    <w:p w14:paraId="131D74DA" w14:textId="7B7E288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Para optimizar la relación costo-beneficio, </w:t>
      </w:r>
      <w:r w:rsidR="00E7391E">
        <w:rPr>
          <w:lang w:val="es-ES_tradnl"/>
        </w:rPr>
        <w:t xml:space="preserve">los </w:t>
      </w:r>
      <w:r w:rsidR="007961E8">
        <w:rPr>
          <w:lang w:val="es-ES_tradnl"/>
        </w:rPr>
        <w:t xml:space="preserve">desechos </w:t>
      </w:r>
      <w:r w:rsidR="001E39EB">
        <w:rPr>
          <w:lang w:val="es-ES_tradnl"/>
        </w:rPr>
        <w:t xml:space="preserve">se </w:t>
      </w:r>
      <w:r w:rsidR="007961E8">
        <w:rPr>
          <w:lang w:val="es-ES_tradnl"/>
        </w:rPr>
        <w:t>consolidaron</w:t>
      </w:r>
      <w:r w:rsidRPr="00CC021C">
        <w:rPr>
          <w:lang w:val="es-ES_tradnl"/>
        </w:rPr>
        <w:t xml:space="preserve"> con </w:t>
      </w:r>
      <w:r w:rsidR="003103B0">
        <w:rPr>
          <w:lang w:val="es-ES_tradnl"/>
        </w:rPr>
        <w:t>otros</w:t>
      </w:r>
      <w:r w:rsidRPr="00CC021C">
        <w:rPr>
          <w:lang w:val="es-ES_tradnl"/>
        </w:rPr>
        <w:t xml:space="preserve"> </w:t>
      </w:r>
      <w:r w:rsidR="003A2E95">
        <w:rPr>
          <w:lang w:val="es-ES_tradnl"/>
        </w:rPr>
        <w:t>aportados por</w:t>
      </w:r>
      <w:r w:rsidR="000C3B21">
        <w:rPr>
          <w:lang w:val="es-ES_tradnl"/>
        </w:rPr>
        <w:t xml:space="preserve"> </w:t>
      </w:r>
      <w:r w:rsidRPr="00CC021C">
        <w:rPr>
          <w:lang w:val="es-ES_tradnl"/>
        </w:rPr>
        <w:t>Montenegro como parte del proyecto piloto regional para Europa y Asia Central que también financia el Fondo Multilateral. Otras actividades, tales como socializar las experiencias recogidas y realizar tareas de sensibilización, se hicieron también e</w:t>
      </w:r>
      <w:r w:rsidR="00B00BA8">
        <w:rPr>
          <w:lang w:val="es-ES_tradnl"/>
        </w:rPr>
        <w:t>n estrecha colaboración con la r</w:t>
      </w:r>
      <w:r w:rsidRPr="00CC021C">
        <w:rPr>
          <w:lang w:val="es-ES_tradnl"/>
        </w:rPr>
        <w:t>egión de Europa y Asia Central.</w:t>
      </w:r>
    </w:p>
    <w:p w14:paraId="6C18885D" w14:textId="7244147E" w:rsidR="005304B4" w:rsidRPr="00CC021C" w:rsidRDefault="005304B4" w:rsidP="005304B4">
      <w:pPr>
        <w:widowControl w:val="0"/>
        <w:numPr>
          <w:ilvl w:val="0"/>
          <w:numId w:val="1"/>
        </w:numPr>
        <w:tabs>
          <w:tab w:val="clear" w:pos="0"/>
        </w:tabs>
        <w:spacing w:after="240"/>
        <w:outlineLvl w:val="0"/>
        <w:rPr>
          <w:u w:val="single"/>
          <w:lang w:val="es-ES_tradnl"/>
        </w:rPr>
      </w:pPr>
      <w:r w:rsidRPr="00CC021C">
        <w:rPr>
          <w:lang w:val="es-ES_tradnl"/>
        </w:rPr>
        <w:t>El proyecto se tradujo en la destrucción de 9,162</w:t>
      </w:r>
      <w:r w:rsidRPr="00CC021C">
        <w:rPr>
          <w:sz w:val="20"/>
          <w:szCs w:val="20"/>
          <w:lang w:val="es-ES_tradnl"/>
        </w:rPr>
        <w:t xml:space="preserve"> </w:t>
      </w:r>
      <w:proofErr w:type="spellStart"/>
      <w:r w:rsidRPr="00CC021C">
        <w:rPr>
          <w:lang w:val="es-ES_tradnl"/>
        </w:rPr>
        <w:t>tm</w:t>
      </w:r>
      <w:proofErr w:type="spellEnd"/>
      <w:r w:rsidRPr="00CC021C">
        <w:rPr>
          <w:lang w:val="es-ES_tradnl"/>
        </w:rPr>
        <w:t xml:space="preserve"> de CFC-12. Del total aprobado de 1.076.250 $EUA (más gastos de apoyo) se desembolsaron </w:t>
      </w:r>
      <w:r w:rsidR="00662B72">
        <w:rPr>
          <w:lang w:val="es-ES_tradnl"/>
        </w:rPr>
        <w:t xml:space="preserve">solamente </w:t>
      </w:r>
      <w:r w:rsidRPr="00CC021C">
        <w:rPr>
          <w:lang w:val="es-ES_tradnl"/>
        </w:rPr>
        <w:t xml:space="preserve">598.345 $EUA, </w:t>
      </w:r>
      <w:r w:rsidR="00A72E9B">
        <w:rPr>
          <w:lang w:val="es-ES_tradnl"/>
        </w:rPr>
        <w:t>lo que arroj</w:t>
      </w:r>
      <w:r w:rsidR="00EC7EF4">
        <w:rPr>
          <w:lang w:val="es-ES_tradnl"/>
        </w:rPr>
        <w:t>ó</w:t>
      </w:r>
      <w:r w:rsidR="00A72E9B">
        <w:rPr>
          <w:lang w:val="es-ES_tradnl"/>
        </w:rPr>
        <w:t xml:space="preserve"> </w:t>
      </w:r>
      <w:r w:rsidR="00EC7EF4">
        <w:rPr>
          <w:lang w:val="es-ES_tradnl"/>
        </w:rPr>
        <w:t xml:space="preserve">una </w:t>
      </w:r>
      <w:r w:rsidRPr="00CC021C">
        <w:rPr>
          <w:lang w:val="es-ES_tradnl"/>
        </w:rPr>
        <w:t>relación costo-beneficio de 65 $EUA/kg.</w:t>
      </w:r>
    </w:p>
    <w:p w14:paraId="04344855" w14:textId="03991513" w:rsidR="005304B4" w:rsidRPr="00CC021C" w:rsidRDefault="00613CA4" w:rsidP="005304B4">
      <w:pPr>
        <w:widowControl w:val="0"/>
        <w:jc w:val="left"/>
        <w:rPr>
          <w:u w:val="single"/>
          <w:lang w:val="es-ES_tradnl"/>
        </w:rPr>
      </w:pPr>
      <w:r>
        <w:rPr>
          <w:u w:val="single"/>
          <w:lang w:val="es-ES_tradnl"/>
        </w:rPr>
        <w:t xml:space="preserve">Región de </w:t>
      </w:r>
      <w:r w:rsidR="005304B4" w:rsidRPr="00CC021C">
        <w:rPr>
          <w:u w:val="single"/>
          <w:lang w:val="es-ES_tradnl"/>
        </w:rPr>
        <w:t>Europa y Asia Central: Demostración de una estrategia regional de gestión y eliminación de SAO</w:t>
      </w:r>
      <w:r w:rsidR="005304B4" w:rsidRPr="00AF339E">
        <w:rPr>
          <w:lang w:val="es-ES_tradnl"/>
        </w:rPr>
        <w:t xml:space="preserve"> </w:t>
      </w:r>
      <w:r w:rsidR="005304B4" w:rsidRPr="00CC021C">
        <w:rPr>
          <w:lang w:val="es-ES_tradnl"/>
        </w:rPr>
        <w:t>(ONUDI)</w:t>
      </w:r>
    </w:p>
    <w:p w14:paraId="64C791C2" w14:textId="77777777" w:rsidR="005304B4" w:rsidRPr="00CC021C" w:rsidRDefault="005304B4" w:rsidP="005304B4">
      <w:pPr>
        <w:widowControl w:val="0"/>
        <w:rPr>
          <w:u w:val="single"/>
          <w:lang w:val="es-ES_tradnl"/>
        </w:rPr>
      </w:pPr>
    </w:p>
    <w:p w14:paraId="572FB81C" w14:textId="43233D34" w:rsidR="005304B4" w:rsidRPr="00CC021C" w:rsidRDefault="00787667" w:rsidP="005304B4">
      <w:pPr>
        <w:pStyle w:val="Heading1"/>
        <w:rPr>
          <w:lang w:val="es-ES_tradnl"/>
        </w:rPr>
      </w:pPr>
      <w:r>
        <w:rPr>
          <w:lang w:val="es-ES_tradnl"/>
        </w:rPr>
        <w:t>Este</w:t>
      </w:r>
      <w:r w:rsidR="005304B4" w:rsidRPr="00CC021C">
        <w:rPr>
          <w:lang w:val="es-ES_tradnl"/>
        </w:rPr>
        <w:t xml:space="preserve"> </w:t>
      </w:r>
      <w:r w:rsidR="007D1610">
        <w:rPr>
          <w:lang w:val="es-ES_tradnl" w:eastAsia="zh-CN"/>
        </w:rPr>
        <w:t xml:space="preserve">proyecto, </w:t>
      </w:r>
      <w:r w:rsidR="009E6808">
        <w:rPr>
          <w:lang w:val="es-ES_tradnl" w:eastAsia="zh-CN"/>
        </w:rPr>
        <w:t xml:space="preserve">implementado </w:t>
      </w:r>
      <w:r w:rsidR="005304B4" w:rsidRPr="00CC021C">
        <w:rPr>
          <w:lang w:val="es-ES_tradnl" w:eastAsia="zh-CN"/>
        </w:rPr>
        <w:t>en tres p</w:t>
      </w:r>
      <w:r w:rsidR="00E6185C">
        <w:rPr>
          <w:lang w:val="es-ES_tradnl" w:eastAsia="zh-CN"/>
        </w:rPr>
        <w:t>aíses de Europa y Asia Central (</w:t>
      </w:r>
      <w:r w:rsidR="005304B4" w:rsidRPr="00CC021C">
        <w:rPr>
          <w:lang w:val="es-ES_tradnl"/>
        </w:rPr>
        <w:t xml:space="preserve">Bosnia y Herzegovina, Croacia y </w:t>
      </w:r>
      <w:r w:rsidR="00E6185C">
        <w:rPr>
          <w:lang w:val="es-ES_tradnl"/>
        </w:rPr>
        <w:t>Montenegro</w:t>
      </w:r>
      <w:r w:rsidR="00E6185C">
        <w:rPr>
          <w:lang w:val="es-ES_tradnl" w:eastAsia="zh-CN"/>
        </w:rPr>
        <w:t>),</w:t>
      </w:r>
      <w:r w:rsidR="005304B4" w:rsidRPr="00CC021C">
        <w:rPr>
          <w:lang w:val="es-ES_tradnl" w:eastAsia="zh-CN"/>
        </w:rPr>
        <w:t xml:space="preserve"> se proponía </w:t>
      </w:r>
      <w:r w:rsidR="005304B4" w:rsidRPr="00CC021C">
        <w:rPr>
          <w:lang w:val="es-ES_tradnl"/>
        </w:rPr>
        <w:t xml:space="preserve">evaluar </w:t>
      </w:r>
      <w:r w:rsidR="005547AA">
        <w:rPr>
          <w:lang w:val="es-ES_tradnl"/>
        </w:rPr>
        <w:t xml:space="preserve">la </w:t>
      </w:r>
      <w:r w:rsidR="005547AA" w:rsidRPr="005547AA">
        <w:rPr>
          <w:lang w:val="es-ES_tradnl"/>
        </w:rPr>
        <w:t xml:space="preserve">sustentabilidad y relación costo-beneficio </w:t>
      </w:r>
      <w:r w:rsidR="005547AA">
        <w:rPr>
          <w:lang w:val="es-ES_tradnl"/>
        </w:rPr>
        <w:t xml:space="preserve">de </w:t>
      </w:r>
      <w:r w:rsidR="005304B4" w:rsidRPr="00CC021C">
        <w:rPr>
          <w:lang w:val="es-ES_tradnl"/>
        </w:rPr>
        <w:t>una metodología regional de eliminación</w:t>
      </w:r>
      <w:r w:rsidR="00827F8E">
        <w:rPr>
          <w:lang w:val="es-ES_tradnl"/>
        </w:rPr>
        <w:t xml:space="preserve"> apuntada a </w:t>
      </w:r>
      <w:r w:rsidR="005304B4" w:rsidRPr="00CC021C">
        <w:rPr>
          <w:lang w:val="es-ES_tradnl"/>
        </w:rPr>
        <w:t xml:space="preserve">países de bajo </w:t>
      </w:r>
      <w:r w:rsidR="00D43C1F">
        <w:rPr>
          <w:lang w:val="es-ES_tradnl"/>
        </w:rPr>
        <w:t xml:space="preserve">volumen de </w:t>
      </w:r>
      <w:r w:rsidR="005304B4" w:rsidRPr="00CC021C">
        <w:rPr>
          <w:lang w:val="es-ES_tradnl"/>
        </w:rPr>
        <w:t>consumo que no cuentan con plantas propias de destrucción de SAO.</w:t>
      </w:r>
    </w:p>
    <w:p w14:paraId="5CB6F4F1" w14:textId="2548CA07"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w:t>
      </w:r>
      <w:r w:rsidR="00370B0D">
        <w:rPr>
          <w:lang w:val="es-ES_tradnl"/>
        </w:rPr>
        <w:t xml:space="preserve">destruir </w:t>
      </w:r>
      <w:r w:rsidRPr="00CC021C">
        <w:rPr>
          <w:lang w:val="es-ES_tradnl"/>
        </w:rPr>
        <w:t xml:space="preserve">29,07 </w:t>
      </w:r>
      <w:proofErr w:type="spellStart"/>
      <w:r w:rsidRPr="00CC021C">
        <w:rPr>
          <w:lang w:val="es-ES_tradnl"/>
        </w:rPr>
        <w:t>tm</w:t>
      </w:r>
      <w:proofErr w:type="spellEnd"/>
      <w:r w:rsidRPr="00CC021C">
        <w:rPr>
          <w:lang w:val="es-ES_tradnl"/>
        </w:rPr>
        <w:t xml:space="preserve"> de </w:t>
      </w:r>
      <w:r w:rsidR="00A86ACF">
        <w:rPr>
          <w:lang w:val="es-ES_tradnl"/>
        </w:rPr>
        <w:t>CFC, HCFC</w:t>
      </w:r>
      <w:r w:rsidR="003F521C" w:rsidRPr="003F521C">
        <w:rPr>
          <w:lang w:val="es-ES_tradnl"/>
        </w:rPr>
        <w:t xml:space="preserve"> y </w:t>
      </w:r>
      <w:r w:rsidR="00B57F05">
        <w:rPr>
          <w:lang w:val="es-ES_tradnl"/>
        </w:rPr>
        <w:t xml:space="preserve">una </w:t>
      </w:r>
      <w:r w:rsidR="003F521C" w:rsidRPr="003F521C">
        <w:rPr>
          <w:lang w:val="es-ES_tradnl"/>
        </w:rPr>
        <w:t>cantidad menor de HFC</w:t>
      </w:r>
      <w:r w:rsidRPr="00CC021C">
        <w:rPr>
          <w:lang w:val="es-ES_tradnl"/>
        </w:rPr>
        <w:t xml:space="preserve">. En total se destruyeron 41,37 </w:t>
      </w:r>
      <w:proofErr w:type="spellStart"/>
      <w:r w:rsidRPr="00CC021C">
        <w:rPr>
          <w:lang w:val="es-ES_tradnl"/>
        </w:rPr>
        <w:t>tm</w:t>
      </w:r>
      <w:proofErr w:type="spellEnd"/>
      <w:r w:rsidRPr="00CC021C">
        <w:rPr>
          <w:lang w:val="es-ES_tradnl"/>
        </w:rPr>
        <w:t xml:space="preserve">, de las cuales </w:t>
      </w:r>
      <w:r w:rsidR="00226F45" w:rsidRPr="00226F45">
        <w:rPr>
          <w:lang w:val="es-ES_tradnl"/>
        </w:rPr>
        <w:t xml:space="preserve">32,79 </w:t>
      </w:r>
      <w:proofErr w:type="spellStart"/>
      <w:r w:rsidR="00226F45" w:rsidRPr="00226F45">
        <w:rPr>
          <w:lang w:val="es-ES_tradnl"/>
        </w:rPr>
        <w:t>tm</w:t>
      </w:r>
      <w:proofErr w:type="spellEnd"/>
      <w:r w:rsidR="00226F45" w:rsidRPr="00226F45">
        <w:rPr>
          <w:lang w:val="es-ES_tradnl"/>
        </w:rPr>
        <w:t xml:space="preserve"> </w:t>
      </w:r>
      <w:r w:rsidRPr="00CC021C">
        <w:rPr>
          <w:lang w:val="es-ES_tradnl"/>
        </w:rPr>
        <w:t xml:space="preserve">eran desechos de SAO. </w:t>
      </w:r>
      <w:r w:rsidR="009A1CE6">
        <w:rPr>
          <w:lang w:val="es-ES_tradnl"/>
        </w:rPr>
        <w:t xml:space="preserve">La </w:t>
      </w:r>
      <w:r w:rsidR="008A3846">
        <w:rPr>
          <w:lang w:val="es-ES_tradnl"/>
        </w:rPr>
        <w:t xml:space="preserve">impracticabilidad de </w:t>
      </w:r>
      <w:r w:rsidRPr="00CC021C">
        <w:rPr>
          <w:lang w:val="es-ES_tradnl"/>
        </w:rPr>
        <w:t xml:space="preserve">separar los desechos </w:t>
      </w:r>
      <w:r w:rsidR="00120445">
        <w:rPr>
          <w:lang w:val="es-ES_tradnl"/>
        </w:rPr>
        <w:t xml:space="preserve">obligó a destruir </w:t>
      </w:r>
      <w:r w:rsidRPr="00CC021C">
        <w:rPr>
          <w:lang w:val="es-ES_tradnl"/>
        </w:rPr>
        <w:t xml:space="preserve">la totalidad del volumen acopiado, fueran </w:t>
      </w:r>
      <w:r w:rsidR="00440DEE">
        <w:rPr>
          <w:lang w:val="es-ES_tradnl"/>
        </w:rPr>
        <w:t xml:space="preserve">de </w:t>
      </w:r>
      <w:r w:rsidRPr="00CC021C">
        <w:rPr>
          <w:lang w:val="es-ES_tradnl"/>
        </w:rPr>
        <w:t>SAO o no. La relación costo-beneficio del proyect</w:t>
      </w:r>
      <w:r w:rsidR="004F0D45">
        <w:rPr>
          <w:lang w:val="es-ES_tradnl"/>
        </w:rPr>
        <w:t xml:space="preserve">o, calculada </w:t>
      </w:r>
      <w:r w:rsidRPr="00CC021C">
        <w:rPr>
          <w:lang w:val="es-ES_tradnl"/>
        </w:rPr>
        <w:t xml:space="preserve">únicamente en base al porcentaje </w:t>
      </w:r>
      <w:r w:rsidR="009F5C1E">
        <w:rPr>
          <w:lang w:val="es-ES_tradnl"/>
        </w:rPr>
        <w:t xml:space="preserve">real </w:t>
      </w:r>
      <w:r w:rsidRPr="00CC021C">
        <w:rPr>
          <w:lang w:val="es-ES_tradnl"/>
        </w:rPr>
        <w:t xml:space="preserve">de desechos de SAO eliminados, </w:t>
      </w:r>
      <w:r w:rsidR="009F5C1E" w:rsidRPr="009F5C1E">
        <w:rPr>
          <w:lang w:val="es-ES_tradnl"/>
        </w:rPr>
        <w:t>ascendió a 8.01 $EUA/kg</w:t>
      </w:r>
      <w:r w:rsidR="009F5C1E">
        <w:rPr>
          <w:lang w:val="es-ES_tradnl"/>
        </w:rPr>
        <w:t xml:space="preserve">, </w:t>
      </w:r>
      <w:r w:rsidRPr="00CC021C">
        <w:rPr>
          <w:lang w:val="es-ES_tradnl"/>
        </w:rPr>
        <w:t xml:space="preserve">cifra </w:t>
      </w:r>
      <w:r w:rsidR="006C4A17">
        <w:rPr>
          <w:lang w:val="es-ES_tradnl"/>
        </w:rPr>
        <w:t>menor a</w:t>
      </w:r>
      <w:r w:rsidR="00546664">
        <w:rPr>
          <w:lang w:val="es-ES_tradnl"/>
        </w:rPr>
        <w:t xml:space="preserve">l costo proyectado </w:t>
      </w:r>
      <w:r w:rsidRPr="00CC021C">
        <w:rPr>
          <w:lang w:val="es-ES_tradnl"/>
        </w:rPr>
        <w:t xml:space="preserve">de 12.02 $EUA/kg. Debido a lo anterior, el costo total estimado del proyecto ascendió solamente a 262.622 $EUA, por lo que </w:t>
      </w:r>
      <w:r w:rsidR="004D0918">
        <w:rPr>
          <w:lang w:val="es-ES_tradnl"/>
        </w:rPr>
        <w:t>cualquier saldo</w:t>
      </w:r>
      <w:r w:rsidRPr="00CC021C">
        <w:rPr>
          <w:lang w:val="es-ES_tradnl"/>
        </w:rPr>
        <w:t xml:space="preserve"> r</w:t>
      </w:r>
      <w:r w:rsidR="004D0918">
        <w:rPr>
          <w:lang w:val="es-ES_tradnl"/>
        </w:rPr>
        <w:t>estante será</w:t>
      </w:r>
      <w:r w:rsidRPr="00CC021C">
        <w:rPr>
          <w:lang w:val="es-ES_tradnl"/>
        </w:rPr>
        <w:t xml:space="preserve"> reintegrado al Fondo Multilateral después del cierre financiero del proyecto.</w:t>
      </w:r>
    </w:p>
    <w:p w14:paraId="71DFBB88" w14:textId="77777777" w:rsidR="005304B4" w:rsidRPr="00CC021C" w:rsidRDefault="005304B4" w:rsidP="005304B4">
      <w:pPr>
        <w:pStyle w:val="Heading1"/>
        <w:widowControl w:val="0"/>
        <w:tabs>
          <w:tab w:val="clear" w:pos="0"/>
        </w:tabs>
        <w:rPr>
          <w:lang w:val="es-ES_tradnl"/>
        </w:rPr>
      </w:pPr>
      <w:r w:rsidRPr="00CC021C">
        <w:rPr>
          <w:lang w:val="es-ES_tradnl"/>
        </w:rPr>
        <w:t>El informe final destaca que la legislación y las medidas institucionales de los países beneficiarios no favorecen la consolidación regional de desechos de SAO, la sincronización de embarques procedentes de distintos países o las sinergias con actividades de destrucción de contaminantes orgánicos persistentes.</w:t>
      </w:r>
    </w:p>
    <w:p w14:paraId="2F2A4585" w14:textId="37677037" w:rsidR="005304B4" w:rsidRPr="00CC021C" w:rsidRDefault="005304B4" w:rsidP="001C779D">
      <w:pPr>
        <w:pStyle w:val="Heading1"/>
        <w:keepNext/>
        <w:keepLines/>
        <w:widowControl w:val="0"/>
        <w:tabs>
          <w:tab w:val="clear" w:pos="0"/>
        </w:tabs>
        <w:rPr>
          <w:lang w:val="es-ES_tradnl"/>
        </w:rPr>
      </w:pPr>
      <w:r w:rsidRPr="00CC021C">
        <w:rPr>
          <w:lang w:val="es-ES_tradnl"/>
        </w:rPr>
        <w:lastRenderedPageBreak/>
        <w:t xml:space="preserve">El proyecto </w:t>
      </w:r>
      <w:r w:rsidR="003C114A" w:rsidRPr="003C114A">
        <w:rPr>
          <w:lang w:val="es-ES_tradnl"/>
        </w:rPr>
        <w:t>viabilizó</w:t>
      </w:r>
      <w:r w:rsidRPr="00CC021C">
        <w:rPr>
          <w:lang w:val="es-ES_tradnl"/>
        </w:rPr>
        <w:t xml:space="preserve"> la creación del Foro de Cooperación Regional, instancia que cumplió la </w:t>
      </w:r>
      <w:r w:rsidRPr="007B6345">
        <w:rPr>
          <w:lang w:val="es-ES_tradnl"/>
        </w:rPr>
        <w:t xml:space="preserve">función de plataforma para </w:t>
      </w:r>
      <w:r w:rsidR="00C330E2" w:rsidRPr="00C330E2">
        <w:rPr>
          <w:lang w:val="es-ES_tradnl"/>
        </w:rPr>
        <w:t>dar a conocer</w:t>
      </w:r>
      <w:r w:rsidR="00C902C6">
        <w:rPr>
          <w:lang w:val="es-ES_tradnl"/>
        </w:rPr>
        <w:t xml:space="preserve">, entre otras cosas, las </w:t>
      </w:r>
      <w:r w:rsidRPr="007B6345">
        <w:rPr>
          <w:lang w:val="es-ES_tradnl"/>
        </w:rPr>
        <w:t>herramientas</w:t>
      </w:r>
      <w:r w:rsidR="006A1BA3">
        <w:rPr>
          <w:lang w:val="es-ES_tradnl"/>
        </w:rPr>
        <w:t xml:space="preserve"> </w:t>
      </w:r>
      <w:r w:rsidR="00C902C6">
        <w:rPr>
          <w:lang w:val="es-ES_tradnl"/>
        </w:rPr>
        <w:t xml:space="preserve">y </w:t>
      </w:r>
      <w:r w:rsidR="00C902C6" w:rsidRPr="00C902C6">
        <w:rPr>
          <w:lang w:val="es-ES_tradnl"/>
        </w:rPr>
        <w:t xml:space="preserve">equipos </w:t>
      </w:r>
      <w:r w:rsidR="006A1BA3">
        <w:rPr>
          <w:lang w:val="es-ES_tradnl"/>
        </w:rPr>
        <w:t>necesario</w:t>
      </w:r>
      <w:r w:rsidRPr="00CC021C">
        <w:rPr>
          <w:lang w:val="es-ES_tradnl"/>
        </w:rPr>
        <w:t xml:space="preserve">s para una correcta consolidación de desechos, una </w:t>
      </w:r>
      <w:r w:rsidR="00721161" w:rsidRPr="00721161">
        <w:rPr>
          <w:lang w:val="es-ES_tradnl"/>
        </w:rPr>
        <w:t xml:space="preserve">matriz </w:t>
      </w:r>
      <w:r w:rsidRPr="00CC021C">
        <w:rPr>
          <w:lang w:val="es-ES_tradnl"/>
        </w:rPr>
        <w:t xml:space="preserve">de control para el análisis de laboratorio de los desechos de SAO, una nómina de las plantas de destrucción de la Unión Europea que cumplen con las condiciones necesarias, </w:t>
      </w:r>
      <w:r w:rsidR="00F63610">
        <w:rPr>
          <w:lang w:val="es-ES_tradnl"/>
        </w:rPr>
        <w:t xml:space="preserve">y </w:t>
      </w:r>
      <w:r w:rsidRPr="00CC021C">
        <w:rPr>
          <w:lang w:val="es-ES_tradnl"/>
        </w:rPr>
        <w:t>las recomendaciones y experiencias recogidas.</w:t>
      </w:r>
    </w:p>
    <w:p w14:paraId="03B9D590" w14:textId="004620E8" w:rsidR="005304B4" w:rsidRPr="00CC021C" w:rsidRDefault="005304B4" w:rsidP="005304B4">
      <w:pPr>
        <w:pStyle w:val="Heading1"/>
        <w:rPr>
          <w:lang w:val="es-ES_tradnl"/>
        </w:rPr>
      </w:pPr>
      <w:r w:rsidRPr="00CC021C">
        <w:rPr>
          <w:lang w:val="es-ES_tradnl"/>
        </w:rPr>
        <w:t xml:space="preserve">Entre las experiencias se destacan una mejor comprensión de las normas legislativas de la Unión Europea y demás países participantes, las que catalogan las SAO como desechos peligrosos y no permiten su consolidación regional; la importancia de que la legislación de los países donde se </w:t>
      </w:r>
      <w:r w:rsidR="00C14669">
        <w:rPr>
          <w:lang w:val="es-ES_tradnl"/>
        </w:rPr>
        <w:t xml:space="preserve">realice </w:t>
      </w:r>
      <w:r w:rsidRPr="00CC021C">
        <w:rPr>
          <w:lang w:val="es-ES_tradnl"/>
        </w:rPr>
        <w:t xml:space="preserve">la destrucción permita importar mezclas que contengan desechos de SAO para destrucción; </w:t>
      </w:r>
      <w:r w:rsidR="00D93F2B">
        <w:rPr>
          <w:lang w:val="es-ES_tradnl"/>
        </w:rPr>
        <w:t xml:space="preserve">la utilidad </w:t>
      </w:r>
      <w:r w:rsidRPr="00CC021C">
        <w:rPr>
          <w:lang w:val="es-ES_tradnl"/>
        </w:rPr>
        <w:t xml:space="preserve">para otros países de Europa y Asia Central </w:t>
      </w:r>
      <w:r w:rsidR="00D93F2B">
        <w:rPr>
          <w:lang w:val="es-ES_tradnl"/>
        </w:rPr>
        <w:t xml:space="preserve">de </w:t>
      </w:r>
      <w:r w:rsidRPr="00CC021C">
        <w:rPr>
          <w:lang w:val="es-ES_tradnl"/>
        </w:rPr>
        <w:t>contar con una nómina de las plantas de la Unión Europea que aceptan mezclas que contengan d</w:t>
      </w:r>
      <w:r w:rsidR="00962D21">
        <w:rPr>
          <w:lang w:val="es-ES_tradnl"/>
        </w:rPr>
        <w:t>esechos de SAO para destrucción,</w:t>
      </w:r>
      <w:r w:rsidRPr="00CC021C">
        <w:rPr>
          <w:lang w:val="es-ES_tradnl"/>
        </w:rPr>
        <w:t xml:space="preserve"> y la posibilidad de que los </w:t>
      </w:r>
      <w:r w:rsidR="00005BF6">
        <w:rPr>
          <w:lang w:val="es-ES_tradnl"/>
        </w:rPr>
        <w:t xml:space="preserve">gravámenes a </w:t>
      </w:r>
      <w:r w:rsidRPr="00CC021C">
        <w:rPr>
          <w:lang w:val="es-ES_tradnl"/>
        </w:rPr>
        <w:t xml:space="preserve">los refrigerantes que contribuyen al cambio climático y a agotar la capa de ozono se canalicen hacia fondos ambientales </w:t>
      </w:r>
      <w:r w:rsidR="00F7144C">
        <w:rPr>
          <w:lang w:val="es-ES_tradnl"/>
        </w:rPr>
        <w:t xml:space="preserve">que permitan </w:t>
      </w:r>
      <w:r w:rsidRPr="00CC021C">
        <w:rPr>
          <w:lang w:val="es-ES_tradnl"/>
        </w:rPr>
        <w:t>financiar la eliminación ecológica de refrigerantes de desecho</w:t>
      </w:r>
      <w:r w:rsidR="00D969A4" w:rsidRPr="00473080">
        <w:rPr>
          <w:lang w:val="es-AR"/>
        </w:rPr>
        <w:t xml:space="preserve"> </w:t>
      </w:r>
      <w:r w:rsidR="00D969A4" w:rsidRPr="00D969A4">
        <w:rPr>
          <w:lang w:val="es-ES_tradnl"/>
        </w:rPr>
        <w:t>a largo plazo</w:t>
      </w:r>
      <w:r w:rsidRPr="00CC021C">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04B4" w:rsidRPr="00F11D0B" w14:paraId="274DB5BD" w14:textId="77777777" w:rsidTr="0015271E">
        <w:tc>
          <w:tcPr>
            <w:tcW w:w="1871" w:type="dxa"/>
          </w:tcPr>
          <w:p w14:paraId="0B42AB6A" w14:textId="77777777" w:rsidR="005304B4" w:rsidRPr="00CC021C" w:rsidRDefault="005304B4" w:rsidP="0015271E">
            <w:pPr>
              <w:widowControl w:val="0"/>
              <w:rPr>
                <w:lang w:val="es-ES_tradnl"/>
              </w:rPr>
            </w:pPr>
          </w:p>
        </w:tc>
        <w:tc>
          <w:tcPr>
            <w:tcW w:w="1872" w:type="dxa"/>
          </w:tcPr>
          <w:p w14:paraId="17B6BA88" w14:textId="77777777" w:rsidR="005304B4" w:rsidRPr="00CC021C" w:rsidRDefault="005304B4" w:rsidP="0015271E">
            <w:pPr>
              <w:widowControl w:val="0"/>
              <w:rPr>
                <w:lang w:val="es-ES_tradnl"/>
              </w:rPr>
            </w:pPr>
          </w:p>
        </w:tc>
        <w:tc>
          <w:tcPr>
            <w:tcW w:w="1872" w:type="dxa"/>
            <w:tcBorders>
              <w:bottom w:val="single" w:sz="4" w:space="0" w:color="auto"/>
            </w:tcBorders>
          </w:tcPr>
          <w:p w14:paraId="581EAFA6" w14:textId="77777777" w:rsidR="005304B4" w:rsidRPr="00CC021C" w:rsidRDefault="005304B4" w:rsidP="0015271E">
            <w:pPr>
              <w:widowControl w:val="0"/>
              <w:rPr>
                <w:lang w:val="es-ES_tradnl"/>
              </w:rPr>
            </w:pPr>
          </w:p>
        </w:tc>
        <w:tc>
          <w:tcPr>
            <w:tcW w:w="1872" w:type="dxa"/>
          </w:tcPr>
          <w:p w14:paraId="2C454EA5" w14:textId="77777777" w:rsidR="005304B4" w:rsidRPr="00CC021C" w:rsidRDefault="005304B4" w:rsidP="0015271E">
            <w:pPr>
              <w:widowControl w:val="0"/>
              <w:rPr>
                <w:lang w:val="es-ES_tradnl"/>
              </w:rPr>
            </w:pPr>
          </w:p>
        </w:tc>
        <w:tc>
          <w:tcPr>
            <w:tcW w:w="1873" w:type="dxa"/>
          </w:tcPr>
          <w:p w14:paraId="79E6D386" w14:textId="77777777" w:rsidR="005304B4" w:rsidRPr="00CC021C" w:rsidRDefault="005304B4" w:rsidP="0015271E">
            <w:pPr>
              <w:widowControl w:val="0"/>
              <w:rPr>
                <w:lang w:val="es-ES_tradnl"/>
              </w:rPr>
            </w:pPr>
          </w:p>
        </w:tc>
      </w:tr>
    </w:tbl>
    <w:p w14:paraId="179F78ED" w14:textId="77777777" w:rsidR="00E85409" w:rsidRPr="00473080" w:rsidRDefault="00E85409" w:rsidP="005304B4">
      <w:pPr>
        <w:widowControl w:val="0"/>
        <w:jc w:val="center"/>
        <w:rPr>
          <w:lang w:val="es-AR"/>
        </w:rPr>
      </w:pPr>
    </w:p>
    <w:sectPr w:rsidR="00E85409" w:rsidRPr="00473080" w:rsidSect="00253DC5">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0C489" w14:textId="77777777" w:rsidR="00C72E3E" w:rsidRDefault="00C72E3E" w:rsidP="004A504B">
      <w:r>
        <w:separator/>
      </w:r>
    </w:p>
  </w:endnote>
  <w:endnote w:type="continuationSeparator" w:id="0">
    <w:p w14:paraId="6D05B5AF" w14:textId="77777777" w:rsidR="00C72E3E" w:rsidRDefault="00C72E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dy CS)">
    <w:altName w:val="Arial"/>
    <w:charset w:val="00"/>
    <w:family w:val="roman"/>
    <w:pitch w:val="default"/>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2011DD25" w:rsidR="00C775B6" w:rsidRPr="0033525D" w:rsidRDefault="00C775B6">
    <w:pPr>
      <w:jc w:val="center"/>
    </w:pPr>
    <w:r>
      <w:fldChar w:fldCharType="begin"/>
    </w:r>
    <w:r>
      <w:instrText xml:space="preserve"> PAGE </w:instrText>
    </w:r>
    <w:r>
      <w:fldChar w:fldCharType="separate"/>
    </w:r>
    <w:r w:rsidR="001E650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68E340A4" w:rsidR="00C775B6" w:rsidRPr="0033525D" w:rsidRDefault="00C775B6">
    <w:pPr>
      <w:jc w:val="center"/>
    </w:pPr>
    <w:r>
      <w:fldChar w:fldCharType="begin"/>
    </w:r>
    <w:r>
      <w:instrText xml:space="preserve"> PAGE </w:instrText>
    </w:r>
    <w:r>
      <w:fldChar w:fldCharType="separate"/>
    </w:r>
    <w:r w:rsidR="001E650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902CE" w14:textId="298842A1" w:rsidR="003F1C5E" w:rsidRPr="00473080" w:rsidRDefault="00676409" w:rsidP="00676409">
    <w:pPr>
      <w:pBdr>
        <w:top w:val="single" w:sz="4" w:space="1" w:color="auto"/>
        <w:left w:val="single" w:sz="4" w:space="4" w:color="auto"/>
        <w:bottom w:val="single" w:sz="4" w:space="0" w:color="auto"/>
        <w:right w:val="single" w:sz="4" w:space="4" w:color="auto"/>
      </w:pBdr>
      <w:jc w:val="center"/>
      <w:rPr>
        <w:lang w:val="es-AR"/>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64FEEB79" w:rsidR="00C775B6" w:rsidRPr="0033525D" w:rsidRDefault="00C775B6">
    <w:pPr>
      <w:jc w:val="center"/>
    </w:pPr>
    <w:r>
      <w:fldChar w:fldCharType="begin"/>
    </w:r>
    <w:r>
      <w:instrText xml:space="preserve"> PAGE </w:instrText>
    </w:r>
    <w:r>
      <w:fldChar w:fldCharType="separate"/>
    </w:r>
    <w:r w:rsidR="001E6507">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676A66B4" w:rsidR="00C775B6" w:rsidRPr="0033525D" w:rsidRDefault="00C775B6">
    <w:pPr>
      <w:jc w:val="center"/>
    </w:pPr>
    <w:r>
      <w:fldChar w:fldCharType="begin"/>
    </w:r>
    <w:r>
      <w:instrText xml:space="preserve"> PAGE </w:instrText>
    </w:r>
    <w:r>
      <w:fldChar w:fldCharType="separate"/>
    </w:r>
    <w:r w:rsidR="001E6507">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C775B6" w:rsidRPr="006F4ADC" w:rsidRDefault="00C775B6"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723F2" w14:textId="77777777" w:rsidR="00C72E3E" w:rsidRDefault="00C72E3E" w:rsidP="004A504B">
      <w:r>
        <w:separator/>
      </w:r>
    </w:p>
  </w:footnote>
  <w:footnote w:type="continuationSeparator" w:id="0">
    <w:p w14:paraId="2EF84789" w14:textId="77777777" w:rsidR="00C72E3E" w:rsidRDefault="00C72E3E" w:rsidP="004A504B">
      <w:r>
        <w:continuationSeparator/>
      </w:r>
    </w:p>
  </w:footnote>
  <w:footnote w:id="1">
    <w:p w14:paraId="4AAD2CE8" w14:textId="77777777" w:rsidR="00F11D0B" w:rsidRPr="009C74FD" w:rsidRDefault="00F11D0B" w:rsidP="00F11D0B">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líneas y se llevará a cabo el proceso de aprobación entre período de sesiones, debido al coronavirus (COVID-19).</w:t>
      </w:r>
    </w:p>
    <w:p w14:paraId="70A09CF7" w14:textId="77777777" w:rsidR="00F11D0B" w:rsidRPr="00064429" w:rsidRDefault="00F11D0B" w:rsidP="00F11D0B">
      <w:pPr>
        <w:pStyle w:val="FootnoteText"/>
        <w:rPr>
          <w:lang w:val="es-AR"/>
        </w:rPr>
      </w:pPr>
    </w:p>
  </w:footnote>
  <w:footnote w:id="2">
    <w:p w14:paraId="06F4B249" w14:textId="77777777" w:rsidR="00187A6F" w:rsidRPr="00AC12DA" w:rsidRDefault="00187A6F" w:rsidP="00187A6F">
      <w:pPr>
        <w:pStyle w:val="FootnoteText"/>
        <w:rPr>
          <w:lang w:val="es-ES_tradnl"/>
        </w:rPr>
      </w:pPr>
      <w:r w:rsidRPr="00AC12DA">
        <w:rPr>
          <w:rStyle w:val="FootnoteReference"/>
          <w:lang w:val="es-ES_tradnl"/>
        </w:rPr>
        <w:footnoteRef/>
      </w:r>
      <w:r w:rsidRPr="00AC12DA">
        <w:rPr>
          <w:lang w:val="es-ES_tradnl"/>
        </w:rPr>
        <w:t xml:space="preserve"> UNEP/</w:t>
      </w:r>
      <w:proofErr w:type="spellStart"/>
      <w:r w:rsidRPr="00AC12DA">
        <w:rPr>
          <w:lang w:val="es-ES_tradnl"/>
        </w:rPr>
        <w:t>OzL.Pro</w:t>
      </w:r>
      <w:proofErr w:type="spellEnd"/>
      <w:r w:rsidRPr="00AC12DA">
        <w:rPr>
          <w:lang w:val="es-ES_tradnl"/>
        </w:rPr>
        <w:t>/</w:t>
      </w:r>
      <w:proofErr w:type="spellStart"/>
      <w:r w:rsidRPr="00AC12DA">
        <w:rPr>
          <w:lang w:val="es-ES_tradnl"/>
        </w:rPr>
        <w:t>ExCom</w:t>
      </w:r>
      <w:proofErr w:type="spellEnd"/>
      <w:r w:rsidRPr="00AC12DA">
        <w:rPr>
          <w:lang w:val="es-ES_tradnl"/>
        </w:rPr>
        <w:t>/84/11</w:t>
      </w:r>
      <w:r>
        <w:rPr>
          <w:lang w:val="es-ES_tradnl"/>
        </w:rPr>
        <w:t>.</w:t>
      </w:r>
    </w:p>
  </w:footnote>
  <w:footnote w:id="3">
    <w:p w14:paraId="07A185E0"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w:t>
      </w:r>
      <w:proofErr w:type="spellStart"/>
      <w:r w:rsidRPr="00AC12DA">
        <w:rPr>
          <w:lang w:val="es-ES_tradnl"/>
        </w:rPr>
        <w:t>OzL.Pro</w:t>
      </w:r>
      <w:proofErr w:type="spellEnd"/>
      <w:r w:rsidRPr="00AC12DA">
        <w:rPr>
          <w:lang w:val="es-ES_tradnl"/>
        </w:rPr>
        <w:t>/</w:t>
      </w:r>
      <w:proofErr w:type="spellStart"/>
      <w:r w:rsidRPr="00AC12DA">
        <w:rPr>
          <w:lang w:val="es-ES_tradnl"/>
        </w:rPr>
        <w:t>ExCom</w:t>
      </w:r>
      <w:proofErr w:type="spellEnd"/>
      <w:r w:rsidRPr="00AC12DA">
        <w:rPr>
          <w:lang w:val="es-ES_tradnl"/>
        </w:rPr>
        <w:t>/84/11 y Corr.1</w:t>
      </w:r>
      <w:r>
        <w:rPr>
          <w:lang w:val="es-ES_tradnl"/>
        </w:rPr>
        <w:t>.</w:t>
      </w:r>
    </w:p>
  </w:footnote>
  <w:footnote w:id="4">
    <w:p w14:paraId="5A998BE2"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w:t>
      </w:r>
      <w:proofErr w:type="spellStart"/>
      <w:r w:rsidRPr="00AC12DA">
        <w:rPr>
          <w:lang w:val="es-ES_tradnl"/>
        </w:rPr>
        <w:t>OzL.Pro</w:t>
      </w:r>
      <w:proofErr w:type="spellEnd"/>
      <w:r w:rsidRPr="00AC12DA">
        <w:rPr>
          <w:lang w:val="es-ES_tradnl"/>
        </w:rPr>
        <w:t>/</w:t>
      </w:r>
      <w:proofErr w:type="spellStart"/>
      <w:r w:rsidRPr="00AC12DA">
        <w:rPr>
          <w:lang w:val="es-ES_tradnl"/>
        </w:rPr>
        <w:t>ExCom</w:t>
      </w:r>
      <w:proofErr w:type="spellEnd"/>
      <w:r w:rsidRPr="00AC12DA">
        <w:rPr>
          <w:lang w:val="es-ES_tradnl"/>
        </w:rPr>
        <w:t>/84/66</w:t>
      </w:r>
      <w:r>
        <w:rPr>
          <w:lang w:val="es-ES_tradnl"/>
        </w:rPr>
        <w:t>.</w:t>
      </w:r>
    </w:p>
  </w:footnote>
  <w:footnote w:id="5">
    <w:p w14:paraId="4F984F11"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Solicitar al Comité Ejecutivo </w:t>
      </w:r>
      <w:r>
        <w:rPr>
          <w:lang w:val="es-ES_tradnl"/>
        </w:rPr>
        <w:t>considerar</w:t>
      </w:r>
      <w:r w:rsidRPr="00AC12DA">
        <w:rPr>
          <w:lang w:val="es-ES_tradnl"/>
        </w:rPr>
        <w:t xml:space="preserve"> </w:t>
      </w:r>
      <w:r>
        <w:rPr>
          <w:lang w:val="es-ES_tradnl"/>
        </w:rPr>
        <w:t>el financiamiento de la gestión a costo eficiente</w:t>
      </w:r>
      <w:r w:rsidRPr="00AC12DA">
        <w:rPr>
          <w:lang w:val="es-ES_tradnl"/>
        </w:rPr>
        <w:t xml:space="preserve"> de </w:t>
      </w:r>
      <w:r>
        <w:rPr>
          <w:lang w:val="es-ES_tradnl"/>
        </w:rPr>
        <w:t>acopios</w:t>
      </w:r>
      <w:r w:rsidRPr="00AC12DA">
        <w:rPr>
          <w:lang w:val="es-ES_tradnl"/>
        </w:rPr>
        <w:t xml:space="preserve"> </w:t>
      </w:r>
      <w:r>
        <w:rPr>
          <w:lang w:val="es-ES_tradnl"/>
        </w:rPr>
        <w:t>de sustancias controladas agotadas o de desecho</w:t>
      </w:r>
      <w:r w:rsidRPr="00AC12DA">
        <w:rPr>
          <w:lang w:val="es-ES_tradnl"/>
        </w:rPr>
        <w:t xml:space="preserve">, incluyendo </w:t>
      </w:r>
      <w:r>
        <w:rPr>
          <w:lang w:val="es-ES_tradnl"/>
        </w:rPr>
        <w:t xml:space="preserve">su </w:t>
      </w:r>
      <w:r w:rsidRPr="00AC12DA">
        <w:rPr>
          <w:lang w:val="es-ES_tradnl"/>
        </w:rPr>
        <w:t>destrucción.</w:t>
      </w:r>
    </w:p>
  </w:footnote>
  <w:footnote w:id="6">
    <w:p w14:paraId="1EB35E59" w14:textId="6B75262C" w:rsidR="00CC6B22" w:rsidRPr="00CC6B22" w:rsidRDefault="00CC6B22" w:rsidP="001E6507">
      <w:pPr>
        <w:pStyle w:val="FootnoteText"/>
        <w:rPr>
          <w:lang w:val="es-AR"/>
        </w:rPr>
      </w:pPr>
      <w:r>
        <w:rPr>
          <w:rStyle w:val="FootnoteReference"/>
        </w:rPr>
        <w:footnoteRef/>
      </w:r>
      <w:r w:rsidRPr="00CC6B22">
        <w:rPr>
          <w:lang w:val="es-AR"/>
        </w:rPr>
        <w:t xml:space="preserve"> </w:t>
      </w:r>
      <w:r w:rsidR="001E6507">
        <w:rPr>
          <w:lang w:val="es-AR"/>
        </w:rPr>
        <w:t xml:space="preserve">Debido a </w:t>
      </w:r>
      <w:r w:rsidR="001E6507" w:rsidRPr="001E6507">
        <w:rPr>
          <w:lang w:val="es-AR"/>
        </w:rPr>
        <w:t>la pandemia de C</w:t>
      </w:r>
      <w:r w:rsidR="001E6507">
        <w:rPr>
          <w:lang w:val="es-AR"/>
        </w:rPr>
        <w:t>ovid</w:t>
      </w:r>
      <w:r w:rsidR="001E6507" w:rsidRPr="001E6507">
        <w:rPr>
          <w:lang w:val="es-AR"/>
        </w:rPr>
        <w:t>-19, el Comité Ejecutivo acordó posponer su 85</w:t>
      </w:r>
      <w:r w:rsidR="001E6507">
        <w:rPr>
          <w:lang w:val="es-AR"/>
        </w:rPr>
        <w:t xml:space="preserve">ª </w:t>
      </w:r>
      <w:r w:rsidR="001E6507" w:rsidRPr="001E6507">
        <w:rPr>
          <w:lang w:val="es-AR"/>
        </w:rPr>
        <w:t>reunión, originalmente programada del 25 al 29 de mayo de 2020, y celebrarla de manera consecutiva con la 86</w:t>
      </w:r>
      <w:r w:rsidR="001E6507">
        <w:rPr>
          <w:lang w:val="es-AR"/>
        </w:rPr>
        <w:t xml:space="preserve">ª </w:t>
      </w:r>
      <w:r w:rsidR="001E6507" w:rsidRPr="001E6507">
        <w:rPr>
          <w:lang w:val="es-AR"/>
        </w:rPr>
        <w:t>reunión en noviembre de 2020. Para asegurar la continuidad de las actividades relacionadas con el cumplimiento en los países que operan al amparo del Artículo 5, y para reducir su carga de trabajo cuando sea convocado, el Comité Ejecutivo decidió implementar un proceso de aprobación entre sesiones para los proyectos y actividades que debían presentarse a la 85ª reunión; L</w:t>
      </w:r>
      <w:bookmarkStart w:id="0" w:name="_GoBack"/>
      <w:bookmarkEnd w:id="0"/>
      <w:r w:rsidR="001E6507">
        <w:rPr>
          <w:lang w:val="es-AR"/>
        </w:rPr>
        <w:t>as cuestiones</w:t>
      </w:r>
      <w:r w:rsidR="001E6507" w:rsidRPr="001E6507">
        <w:rPr>
          <w:lang w:val="es-AR"/>
        </w:rPr>
        <w:t xml:space="preserve"> del orden del día que no se consideraron durante el período entre sesiones se incluirían en el orden del día de la 86ª reunión. Dada la evolución de la pandemia, el Comité Ejecutivo aplazó aún más ambas reuniones.</w:t>
      </w:r>
    </w:p>
  </w:footnote>
  <w:footnote w:id="7">
    <w:p w14:paraId="211E2395" w14:textId="386C510F" w:rsidR="008569CA" w:rsidRPr="00AB63BB" w:rsidRDefault="008569CA" w:rsidP="00AB63BB">
      <w:pPr>
        <w:pStyle w:val="FootnoteText"/>
        <w:rPr>
          <w:lang w:val="es-ES_tradnl"/>
        </w:rPr>
      </w:pPr>
      <w:r w:rsidRPr="00AC12DA">
        <w:rPr>
          <w:rStyle w:val="FootnoteReference"/>
          <w:lang w:val="es-ES_tradnl"/>
        </w:rPr>
        <w:footnoteRef/>
      </w:r>
      <w:r w:rsidRPr="00AC12DA">
        <w:rPr>
          <w:lang w:val="es-ES_tradnl"/>
        </w:rPr>
        <w:t xml:space="preserve"> </w:t>
      </w:r>
      <w:r w:rsidR="00AB63BB" w:rsidRPr="00AB63BB">
        <w:rPr>
          <w:lang w:val="es-ES_tradnl"/>
        </w:rPr>
        <w:t xml:space="preserve">El presente documento se presentó a la 86ª </w:t>
      </w:r>
      <w:proofErr w:type="gramStart"/>
      <w:r w:rsidR="00AB63BB" w:rsidRPr="00AB63BB">
        <w:rPr>
          <w:lang w:val="es-ES_tradnl"/>
        </w:rPr>
        <w:t>reunión</w:t>
      </w:r>
      <w:proofErr w:type="gramEnd"/>
      <w:r w:rsidR="00AB63BB" w:rsidRPr="00AB63BB">
        <w:rPr>
          <w:lang w:val="es-ES_tradnl"/>
        </w:rPr>
        <w:t xml:space="preserve"> pero su consideración se pospuso para la 87ª reunión de conformidad con los procedimientos acordados para la realización de la 86ª reunión debido a la pandemia de Covid</w:t>
      </w:r>
      <w:r w:rsidR="00AB63BB" w:rsidRPr="00AB63BB">
        <w:rPr>
          <w:lang w:val="es-ES_tradnl"/>
        </w:rPr>
        <w:noBreakHyphen/>
        <w:t>19.</w:t>
      </w:r>
    </w:p>
  </w:footnote>
  <w:footnote w:id="8">
    <w:p w14:paraId="1C47CDE4" w14:textId="0F91D16D" w:rsidR="008569CA" w:rsidRPr="00AC12DA" w:rsidRDefault="008569CA" w:rsidP="008569CA">
      <w:pPr>
        <w:pStyle w:val="FootnoteText"/>
        <w:rPr>
          <w:lang w:val="es-ES_tradnl"/>
        </w:rPr>
      </w:pPr>
      <w:r w:rsidRPr="00AB63BB">
        <w:rPr>
          <w:rStyle w:val="FootnoteReference"/>
          <w:lang w:val="es-ES_tradnl"/>
        </w:rPr>
        <w:footnoteRef/>
      </w:r>
      <w:r w:rsidRPr="00AB63BB">
        <w:rPr>
          <w:lang w:val="es-ES_tradnl"/>
        </w:rPr>
        <w:t xml:space="preserve"> Según el Protocolo </w:t>
      </w:r>
      <w:r w:rsidRPr="00AC12DA">
        <w:rPr>
          <w:lang w:val="es-ES_tradnl"/>
        </w:rPr>
        <w:t xml:space="preserve">de Montreal, </w:t>
      </w:r>
      <w:r w:rsidRPr="008E5FF0">
        <w:rPr>
          <w:lang w:val="es-ES_tradnl"/>
        </w:rPr>
        <w:t xml:space="preserve">son sustancias controladas </w:t>
      </w:r>
      <w:r>
        <w:rPr>
          <w:lang w:val="es-ES_tradnl"/>
        </w:rPr>
        <w:t xml:space="preserve">aquellas </w:t>
      </w:r>
      <w:r w:rsidRPr="00AC12DA">
        <w:rPr>
          <w:lang w:val="es-ES_tradnl"/>
        </w:rPr>
        <w:t>que agotan la capa de ozono (</w:t>
      </w:r>
      <w:r>
        <w:rPr>
          <w:lang w:val="es-ES_tradnl"/>
        </w:rPr>
        <w:t>SAO</w:t>
      </w:r>
      <w:r w:rsidRPr="00AC12DA">
        <w:rPr>
          <w:lang w:val="es-ES_tradnl"/>
        </w:rPr>
        <w:t>)</w:t>
      </w:r>
      <w:r>
        <w:rPr>
          <w:lang w:val="es-ES_tradnl"/>
        </w:rPr>
        <w:t xml:space="preserve">. </w:t>
      </w:r>
      <w:r w:rsidR="00B55D48" w:rsidRPr="00B55D48">
        <w:rPr>
          <w:lang w:val="es-ES_tradnl"/>
        </w:rPr>
        <w:t xml:space="preserve">A partir de la entrada en vigor de la Enmienda de </w:t>
      </w:r>
      <w:r w:rsidR="00B55D48">
        <w:rPr>
          <w:lang w:val="es-ES_tradnl"/>
        </w:rPr>
        <w:t xml:space="preserve">Kigali, </w:t>
      </w:r>
      <w:r w:rsidR="00C817FF" w:rsidRPr="00C817FF">
        <w:rPr>
          <w:lang w:val="es-ES_tradnl"/>
        </w:rPr>
        <w:t xml:space="preserve">los HFC </w:t>
      </w:r>
      <w:r w:rsidR="00B55D48">
        <w:rPr>
          <w:lang w:val="es-ES_tradnl"/>
        </w:rPr>
        <w:t xml:space="preserve">también </w:t>
      </w:r>
      <w:r>
        <w:rPr>
          <w:lang w:val="es-ES_tradnl"/>
        </w:rPr>
        <w:t>se consideran como tales</w:t>
      </w:r>
      <w:r w:rsidRPr="00AC12DA">
        <w:rPr>
          <w:lang w:val="es-ES_tradnl"/>
        </w:rPr>
        <w:t xml:space="preserve">. En consecuencia, </w:t>
      </w:r>
      <w:r w:rsidRPr="009C10CA">
        <w:rPr>
          <w:lang w:val="es-ES_tradnl"/>
        </w:rPr>
        <w:t xml:space="preserve">en el presente documento </w:t>
      </w:r>
      <w:r>
        <w:rPr>
          <w:lang w:val="es-ES_tradnl"/>
        </w:rPr>
        <w:t xml:space="preserve">el término </w:t>
      </w:r>
      <w:r w:rsidRPr="00AC12DA">
        <w:rPr>
          <w:lang w:val="es-ES_tradnl"/>
        </w:rPr>
        <w:t>“</w:t>
      </w:r>
      <w:r>
        <w:rPr>
          <w:lang w:val="es-ES_tradnl"/>
        </w:rPr>
        <w:t>sustancia</w:t>
      </w:r>
      <w:r w:rsidRPr="00AC12DA">
        <w:rPr>
          <w:lang w:val="es-ES_tradnl"/>
        </w:rPr>
        <w:t xml:space="preserve"> </w:t>
      </w:r>
      <w:r>
        <w:rPr>
          <w:lang w:val="es-ES_tradnl"/>
        </w:rPr>
        <w:t>controlada</w:t>
      </w:r>
      <w:r w:rsidRPr="00AC12DA">
        <w:rPr>
          <w:lang w:val="es-ES_tradnl"/>
        </w:rPr>
        <w:t xml:space="preserve">” </w:t>
      </w:r>
      <w:r>
        <w:rPr>
          <w:lang w:val="es-ES_tradnl"/>
        </w:rPr>
        <w:t>se refiere tanto a</w:t>
      </w:r>
      <w:r w:rsidRPr="00AC12DA">
        <w:rPr>
          <w:lang w:val="es-ES_tradnl"/>
        </w:rPr>
        <w:t xml:space="preserve"> </w:t>
      </w:r>
      <w:r>
        <w:rPr>
          <w:lang w:val="es-ES_tradnl"/>
        </w:rPr>
        <w:t>las SAO</w:t>
      </w:r>
      <w:r w:rsidRPr="00AC12DA">
        <w:rPr>
          <w:lang w:val="es-ES_tradnl"/>
        </w:rPr>
        <w:t xml:space="preserve"> </w:t>
      </w:r>
      <w:r>
        <w:rPr>
          <w:lang w:val="es-ES_tradnl"/>
        </w:rPr>
        <w:t xml:space="preserve">como a los </w:t>
      </w:r>
      <w:r w:rsidRPr="00AC12DA">
        <w:rPr>
          <w:lang w:val="es-ES_tradnl"/>
        </w:rPr>
        <w:t>HFC.</w:t>
      </w:r>
    </w:p>
  </w:footnote>
  <w:footnote w:id="9">
    <w:p w14:paraId="09B2779A"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w:t>
      </w:r>
      <w:proofErr w:type="spellStart"/>
      <w:r w:rsidRPr="00AC12DA">
        <w:rPr>
          <w:lang w:val="es-ES_tradnl"/>
        </w:rPr>
        <w:t>OzL.Pro</w:t>
      </w:r>
      <w:proofErr w:type="spellEnd"/>
      <w:r w:rsidRPr="00AC12DA">
        <w:rPr>
          <w:lang w:val="es-ES_tradnl"/>
        </w:rPr>
        <w:t>/</w:t>
      </w:r>
      <w:proofErr w:type="spellStart"/>
      <w:r w:rsidRPr="00AC12DA">
        <w:rPr>
          <w:lang w:val="es-ES_tradnl"/>
        </w:rPr>
        <w:t>ExCom</w:t>
      </w:r>
      <w:proofErr w:type="spellEnd"/>
      <w:r w:rsidRPr="00AC12DA">
        <w:rPr>
          <w:lang w:val="es-ES_tradnl"/>
        </w:rPr>
        <w:t>/82/64</w:t>
      </w:r>
      <w:r>
        <w:rPr>
          <w:lang w:val="es-ES_tradnl"/>
        </w:rPr>
        <w:t>.</w:t>
      </w:r>
    </w:p>
  </w:footnote>
  <w:footnote w:id="10">
    <w:p w14:paraId="1EA30545" w14:textId="17A88B5C" w:rsidR="008569CA" w:rsidRPr="00AC12DA" w:rsidRDefault="008569CA" w:rsidP="00C94466">
      <w:pPr>
        <w:pStyle w:val="FootnoteText"/>
        <w:rPr>
          <w:lang w:val="es-ES_tradnl"/>
        </w:rPr>
      </w:pPr>
      <w:r w:rsidRPr="00AC12DA">
        <w:rPr>
          <w:rStyle w:val="FootnoteReference"/>
          <w:lang w:val="es-ES_tradnl"/>
        </w:rPr>
        <w:footnoteRef/>
      </w:r>
      <w:r w:rsidRPr="00AC12DA">
        <w:rPr>
          <w:lang w:val="es-ES_tradnl"/>
        </w:rPr>
        <w:t xml:space="preserve"> UNEP/</w:t>
      </w:r>
      <w:proofErr w:type="spellStart"/>
      <w:r w:rsidRPr="00AC12DA">
        <w:rPr>
          <w:lang w:val="es-ES_tradnl"/>
        </w:rPr>
        <w:t>OzL.Pro</w:t>
      </w:r>
      <w:proofErr w:type="spellEnd"/>
      <w:r w:rsidRPr="00AC12DA">
        <w:rPr>
          <w:lang w:val="es-ES_tradnl"/>
        </w:rPr>
        <w:t>/</w:t>
      </w:r>
      <w:proofErr w:type="spellStart"/>
      <w:r w:rsidRPr="00AC12DA">
        <w:rPr>
          <w:lang w:val="es-ES_tradnl"/>
        </w:rPr>
        <w:t>ExCom</w:t>
      </w:r>
      <w:proofErr w:type="spellEnd"/>
      <w:r w:rsidRPr="00AC12DA">
        <w:rPr>
          <w:lang w:val="es-ES_tradnl"/>
        </w:rPr>
        <w:t>/</w:t>
      </w:r>
      <w:r w:rsidR="00C94466">
        <w:rPr>
          <w:lang w:val="es-ES_tradnl"/>
        </w:rPr>
        <w:t>87/47</w:t>
      </w:r>
    </w:p>
  </w:footnote>
  <w:footnote w:id="11">
    <w:p w14:paraId="6F0DF5FD" w14:textId="62AD0296"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Reciclaje </w:t>
      </w:r>
      <w:r>
        <w:rPr>
          <w:lang w:val="es-ES_tradnl"/>
        </w:rPr>
        <w:t>se refiere a reutilizar una sustancia controlada recuperada</w:t>
      </w:r>
      <w:r w:rsidRPr="00AC12DA">
        <w:rPr>
          <w:lang w:val="es-ES_tradnl"/>
        </w:rPr>
        <w:t xml:space="preserve"> </w:t>
      </w:r>
      <w:r>
        <w:rPr>
          <w:lang w:val="es-ES_tradnl"/>
        </w:rPr>
        <w:t>después de un proces</w:t>
      </w:r>
      <w:r w:rsidR="007F7631">
        <w:rPr>
          <w:lang w:val="es-ES_tradnl"/>
        </w:rPr>
        <w:t>o de limpieza básica que incluye</w:t>
      </w:r>
      <w:r>
        <w:rPr>
          <w:lang w:val="es-ES_tradnl"/>
        </w:rPr>
        <w:t xml:space="preserve"> filtrado</w:t>
      </w:r>
      <w:r w:rsidRPr="00AC12DA">
        <w:rPr>
          <w:lang w:val="es-ES_tradnl"/>
        </w:rPr>
        <w:t xml:space="preserve"> y </w:t>
      </w:r>
      <w:r>
        <w:rPr>
          <w:lang w:val="es-ES_tradnl"/>
        </w:rPr>
        <w:t>secado</w:t>
      </w:r>
      <w:r w:rsidRPr="00AC12DA">
        <w:rPr>
          <w:lang w:val="es-ES_tradnl"/>
        </w:rPr>
        <w:t xml:space="preserve">. </w:t>
      </w:r>
      <w:r>
        <w:rPr>
          <w:lang w:val="es-ES_tradnl"/>
        </w:rPr>
        <w:t xml:space="preserve">Reciclar </w:t>
      </w:r>
      <w:r w:rsidRPr="00AC12DA">
        <w:rPr>
          <w:lang w:val="es-ES_tradnl"/>
        </w:rPr>
        <w:t xml:space="preserve">refrigerantes </w:t>
      </w:r>
      <w:r>
        <w:rPr>
          <w:lang w:val="es-ES_tradnl"/>
        </w:rPr>
        <w:t xml:space="preserve">normalmente se refiere a volver a cargarlos in situ a los </w:t>
      </w:r>
      <w:r w:rsidRPr="00AC12DA">
        <w:rPr>
          <w:lang w:val="es-ES_tradnl"/>
        </w:rPr>
        <w:t>equipos.</w:t>
      </w:r>
    </w:p>
  </w:footnote>
  <w:footnote w:id="12">
    <w:p w14:paraId="05A2E785"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8712B6">
        <w:rPr>
          <w:lang w:val="es-ES_tradnl"/>
        </w:rPr>
        <w:t>Convención de Basilea sobre el control de los movimientos transfronterizos de los desechos peligrosos y su eliminación</w:t>
      </w:r>
      <w:r w:rsidRPr="00AC12DA">
        <w:rPr>
          <w:lang w:val="es-ES_tradnl"/>
        </w:rPr>
        <w:t xml:space="preserve">; </w:t>
      </w:r>
      <w:r w:rsidRPr="008649AC">
        <w:rPr>
          <w:lang w:val="es-ES_tradnl"/>
        </w:rPr>
        <w:t>Convención de Bamako sobre la prohibición de la importación a África, la fiscalización de los movimientos transfronterizos y la gestión dentro de África de desechos peligroso</w:t>
      </w:r>
      <w:r>
        <w:rPr>
          <w:lang w:val="es-ES_tradnl"/>
        </w:rPr>
        <w:t>s</w:t>
      </w:r>
      <w:r w:rsidRPr="00AC12DA">
        <w:rPr>
          <w:lang w:val="es-ES_tradnl"/>
        </w:rPr>
        <w:t xml:space="preserve">; </w:t>
      </w:r>
      <w:r w:rsidRPr="00D30D54">
        <w:rPr>
          <w:lang w:val="es-ES_tradnl"/>
        </w:rPr>
        <w:t xml:space="preserve">Convención de </w:t>
      </w:r>
      <w:proofErr w:type="spellStart"/>
      <w:r w:rsidRPr="00D30D54">
        <w:rPr>
          <w:lang w:val="es-ES_tradnl"/>
        </w:rPr>
        <w:t>Waigani</w:t>
      </w:r>
      <w:proofErr w:type="spellEnd"/>
      <w:r w:rsidRPr="00D30D54">
        <w:rPr>
          <w:lang w:val="es-ES_tradnl"/>
        </w:rPr>
        <w:t xml:space="preserve"> para prohibir la importación de desechos peligrosos y radiactivos a los países del Foro de las Islas del Pacífico y controlar el movimiento transfronterizo y la gestión de desechos peligrosos dentro de la región del Pacífico Sur</w:t>
      </w:r>
      <w:r w:rsidRPr="00AC12DA">
        <w:rPr>
          <w:lang w:val="es-ES_tradnl"/>
        </w:rPr>
        <w:t>.</w:t>
      </w:r>
    </w:p>
  </w:footnote>
  <w:footnote w:id="13">
    <w:p w14:paraId="55988F7D"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En p</w:t>
      </w:r>
      <w:r w:rsidRPr="00AC12DA">
        <w:rPr>
          <w:lang w:val="es-ES_tradnl"/>
        </w:rPr>
        <w:t>aíses</w:t>
      </w:r>
      <w:r>
        <w:rPr>
          <w:lang w:val="es-ES_tradnl"/>
        </w:rPr>
        <w:t xml:space="preserve"> </w:t>
      </w:r>
      <w:r w:rsidRPr="00AC12DA">
        <w:rPr>
          <w:lang w:val="es-ES_tradnl"/>
        </w:rPr>
        <w:t xml:space="preserve">del artículo 5 </w:t>
      </w:r>
      <w:r>
        <w:rPr>
          <w:lang w:val="es-ES_tradnl"/>
        </w:rPr>
        <w:t>que posean hornos de cemento</w:t>
      </w:r>
      <w:r w:rsidRPr="00AC12DA">
        <w:rPr>
          <w:lang w:val="es-ES_tradnl"/>
        </w:rPr>
        <w:t xml:space="preserve"> </w:t>
      </w:r>
      <w:r>
        <w:rPr>
          <w:lang w:val="es-ES_tradnl"/>
        </w:rPr>
        <w:t>capaces de destruir sustancias controladas de desecho</w:t>
      </w:r>
      <w:r w:rsidRPr="00AC12DA">
        <w:rPr>
          <w:lang w:val="es-ES_tradnl"/>
        </w:rPr>
        <w:t xml:space="preserve">, </w:t>
      </w:r>
      <w:r>
        <w:rPr>
          <w:lang w:val="es-ES_tradnl"/>
        </w:rPr>
        <w:t xml:space="preserve">podrá ser preciso modificarlos para cumplir con las normas acordadas </w:t>
      </w:r>
      <w:r w:rsidRPr="00AC12DA">
        <w:rPr>
          <w:lang w:val="es-ES_tradnl"/>
        </w:rPr>
        <w:t>por las Partes del Protocolo de Montreal.</w:t>
      </w:r>
    </w:p>
  </w:footnote>
  <w:footnote w:id="14">
    <w:p w14:paraId="58C594C3" w14:textId="57DCBF33" w:rsidR="008569CA" w:rsidRPr="00AC12DA" w:rsidRDefault="008569CA" w:rsidP="00C94466">
      <w:pPr>
        <w:pStyle w:val="FootnoteText"/>
        <w:rPr>
          <w:lang w:val="es-ES_tradnl"/>
        </w:rPr>
      </w:pPr>
      <w:r w:rsidRPr="00AC12DA">
        <w:rPr>
          <w:rStyle w:val="FootnoteReference"/>
          <w:lang w:val="es-ES_tradnl"/>
        </w:rPr>
        <w:footnoteRef/>
      </w:r>
      <w:r w:rsidRPr="00AC12DA">
        <w:rPr>
          <w:lang w:val="es-ES_tradnl"/>
        </w:rPr>
        <w:t xml:space="preserve"> UNEP/</w:t>
      </w:r>
      <w:proofErr w:type="spellStart"/>
      <w:r w:rsidRPr="00AC12DA">
        <w:rPr>
          <w:lang w:val="es-ES_tradnl"/>
        </w:rPr>
        <w:t>OzL.Pro</w:t>
      </w:r>
      <w:proofErr w:type="spellEnd"/>
      <w:r w:rsidRPr="00AC12DA">
        <w:rPr>
          <w:lang w:val="es-ES_tradnl"/>
        </w:rPr>
        <w:t>/</w:t>
      </w:r>
      <w:proofErr w:type="spellStart"/>
      <w:r w:rsidRPr="00AC12DA">
        <w:rPr>
          <w:lang w:val="es-ES_tradnl"/>
        </w:rPr>
        <w:t>ExCom</w:t>
      </w:r>
      <w:proofErr w:type="spellEnd"/>
      <w:r w:rsidRPr="00AC12DA">
        <w:rPr>
          <w:lang w:val="es-ES_tradnl"/>
        </w:rPr>
        <w:t>/87</w:t>
      </w:r>
      <w:r w:rsidR="00C94466">
        <w:rPr>
          <w:lang w:val="es-ES_tradnl"/>
        </w:rPr>
        <w:t>/45</w:t>
      </w:r>
    </w:p>
  </w:footnote>
  <w:footnote w:id="15">
    <w:p w14:paraId="2EE8DB53" w14:textId="42CCC775" w:rsidR="008569CA" w:rsidRPr="008825AC"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931EAE">
        <w:rPr>
          <w:i/>
          <w:lang w:val="es-ES_tradnl"/>
        </w:rPr>
        <w:t>La protección de la capa de ozono y el sistema climático mundial</w:t>
      </w:r>
      <w:r w:rsidRPr="00473080">
        <w:rPr>
          <w:lang w:val="es-AR"/>
        </w:rPr>
        <w:t xml:space="preserve">, </w:t>
      </w:r>
      <w:r w:rsidRPr="008825AC">
        <w:rPr>
          <w:lang w:val="es-ES_tradnl"/>
        </w:rPr>
        <w:t xml:space="preserve">informe </w:t>
      </w:r>
      <w:r w:rsidR="006C55E5">
        <w:rPr>
          <w:lang w:val="es-ES_tradnl"/>
        </w:rPr>
        <w:t xml:space="preserve">conjunto </w:t>
      </w:r>
      <w:r w:rsidRPr="008825AC">
        <w:rPr>
          <w:lang w:val="es-ES_tradnl"/>
        </w:rPr>
        <w:t xml:space="preserve">del Grupo intergubernamental de expertos sobre el cambio climático y </w:t>
      </w:r>
      <w:r w:rsidR="002369AB">
        <w:rPr>
          <w:lang w:val="es-ES_tradnl"/>
        </w:rPr>
        <w:t>d</w:t>
      </w:r>
      <w:r w:rsidRPr="008825AC">
        <w:rPr>
          <w:lang w:val="es-ES_tradnl"/>
        </w:rPr>
        <w:t>el Grupo de evaluación tecnológica y económica (2005), define los depósitos de SAO como el total de las sustancias contenidas en los actuales equipos, acopios de sustancias químicas, espumas y otros productos que aún no han sido descargados a la atmósfera.</w:t>
      </w:r>
    </w:p>
  </w:footnote>
  <w:footnote w:id="16">
    <w:p w14:paraId="6B41E973"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7B4C2D">
        <w:rPr>
          <w:lang w:val="es-ES_tradnl"/>
        </w:rPr>
        <w:t xml:space="preserve">Solicitar al Comité Ejecutivo que considere de forma urgente dar inicio a proyectos piloto de acopio, transporte, almacenamiento y eliminación de sustancias que agotan la capa de ozono. Como primera prioridad, el Comité podrá considerar proyectos focalizados en acopios de SAO con un alto PCA neto en una muestra representativa de países y regiones del artículo 5. Esta primera prioridad no obstará para el inicio de otros proyectos piloto, entre ellos sobre </w:t>
      </w:r>
      <w:proofErr w:type="spellStart"/>
      <w:r w:rsidRPr="007B4C2D">
        <w:rPr>
          <w:lang w:val="es-ES_tradnl"/>
        </w:rPr>
        <w:t>halones</w:t>
      </w:r>
      <w:proofErr w:type="spellEnd"/>
      <w:r w:rsidRPr="007B4C2D">
        <w:rPr>
          <w:lang w:val="es-ES_tradnl"/>
        </w:rPr>
        <w:t xml:space="preserve"> y tetracloruro de carbono, que tuviesen un importante valor demostrativo. Además de proteger la capa de ozono, estos proyectos procurarán generar datos y experiencias prácticas sobre modalidades de gestión y financiamiento, conseguir beneficios climáticos y explorar oportunidades de cofinanciamiento. Se hace presente que todo proyecto ejecutado en virtud de la presente decisión, cuando proceda, se hará cumpliendo con normas nacionales, regionales o internacionales tales como las estipuladas en los C</w:t>
      </w:r>
      <w:r>
        <w:rPr>
          <w:lang w:val="es-ES_tradnl"/>
        </w:rPr>
        <w:t>onvenios de Basilea y Rotterdam</w:t>
      </w:r>
      <w:r w:rsidRPr="00AC12DA">
        <w:rPr>
          <w:lang w:val="es-ES_tradnl"/>
        </w:rPr>
        <w:t>.</w:t>
      </w:r>
    </w:p>
  </w:footnote>
  <w:footnote w:id="17">
    <w:p w14:paraId="5AA5E027" w14:textId="43C1EB1D"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D501CD">
        <w:rPr>
          <w:lang w:val="es-ES_tradnl"/>
        </w:rPr>
        <w:t>Definir un marco de tiempo para la destrucción de SAO en países de bajo consumo</w:t>
      </w:r>
      <w:r w:rsidRPr="00AC12DA">
        <w:rPr>
          <w:lang w:val="es-ES_tradnl"/>
        </w:rPr>
        <w:t xml:space="preserve">, conforme a la decisión XXI/2 </w:t>
      </w:r>
      <w:r>
        <w:rPr>
          <w:lang w:val="es-ES_tradnl"/>
        </w:rPr>
        <w:t xml:space="preserve">de la </w:t>
      </w:r>
      <w:r w:rsidR="00EF212C">
        <w:rPr>
          <w:lang w:val="es-ES_tradnl"/>
        </w:rPr>
        <w:t xml:space="preserve">XXI </w:t>
      </w:r>
      <w:r>
        <w:rPr>
          <w:lang w:val="es-ES_tradnl"/>
        </w:rPr>
        <w:t>Reunión de las Partes</w:t>
      </w:r>
      <w:r w:rsidRPr="00AC12DA">
        <w:rPr>
          <w:lang w:val="es-ES_tradnl"/>
        </w:rPr>
        <w:t xml:space="preserve">, </w:t>
      </w:r>
      <w:r>
        <w:rPr>
          <w:lang w:val="es-ES_tradnl"/>
        </w:rPr>
        <w:t>por la suma de 3 millones de $EUA.</w:t>
      </w:r>
    </w:p>
  </w:footnote>
  <w:footnote w:id="18">
    <w:p w14:paraId="28953048"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país fue la India</w:t>
      </w:r>
      <w:r w:rsidRPr="00AC12DA">
        <w:rPr>
          <w:lang w:val="es-ES_tradnl"/>
        </w:rPr>
        <w:t xml:space="preserve"> y </w:t>
      </w:r>
      <w:r>
        <w:rPr>
          <w:lang w:val="es-ES_tradnl"/>
        </w:rPr>
        <w:t>el proyecto regional</w:t>
      </w:r>
      <w:r w:rsidRPr="00AC12DA">
        <w:rPr>
          <w:lang w:val="es-ES_tradnl"/>
        </w:rPr>
        <w:t xml:space="preserve"> </w:t>
      </w:r>
      <w:r>
        <w:rPr>
          <w:lang w:val="es-ES_tradnl"/>
        </w:rPr>
        <w:t xml:space="preserve">fue el de </w:t>
      </w:r>
      <w:r w:rsidRPr="00AC12DA">
        <w:rPr>
          <w:lang w:val="es-ES_tradnl"/>
        </w:rPr>
        <w:t>Asia-Pacífico</w:t>
      </w:r>
      <w:r>
        <w:rPr>
          <w:lang w:val="es-ES_tradnl"/>
        </w:rPr>
        <w:t xml:space="preserve">, </w:t>
      </w:r>
      <w:r w:rsidRPr="00AC12DA">
        <w:rPr>
          <w:lang w:val="es-ES_tradnl"/>
        </w:rPr>
        <w:t>presentado por Japón.</w:t>
      </w:r>
    </w:p>
  </w:footnote>
  <w:footnote w:id="19">
    <w:p w14:paraId="7E69F42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La estrategia </w:t>
      </w:r>
      <w:r>
        <w:rPr>
          <w:lang w:val="es-ES_tradnl"/>
        </w:rPr>
        <w:t>para la eliminación</w:t>
      </w:r>
      <w:r w:rsidRPr="00AC12DA">
        <w:rPr>
          <w:lang w:val="es-ES_tradnl"/>
        </w:rPr>
        <w:t xml:space="preserve"> y destrucción de SAO </w:t>
      </w:r>
      <w:r>
        <w:rPr>
          <w:lang w:val="es-ES_tradnl"/>
        </w:rPr>
        <w:t>en</w:t>
      </w:r>
      <w:r w:rsidRPr="00AC12DA">
        <w:rPr>
          <w:lang w:val="es-ES_tradnl"/>
        </w:rPr>
        <w:t xml:space="preserve"> cinco países </w:t>
      </w:r>
      <w:r>
        <w:rPr>
          <w:lang w:val="es-ES_tradnl"/>
        </w:rPr>
        <w:t xml:space="preserve">centroafricanos </w:t>
      </w:r>
      <w:r w:rsidRPr="00AC12DA">
        <w:rPr>
          <w:lang w:val="es-ES_tradnl"/>
        </w:rPr>
        <w:t xml:space="preserve">(Burundi, Camerún, República Centroafricana, Congo y Guinea) </w:t>
      </w:r>
      <w:r>
        <w:rPr>
          <w:lang w:val="es-ES_tradnl"/>
        </w:rPr>
        <w:t xml:space="preserve">se presentó </w:t>
      </w:r>
      <w:r w:rsidRPr="00AC12DA">
        <w:rPr>
          <w:lang w:val="es-ES_tradnl"/>
        </w:rPr>
        <w:t xml:space="preserve">sin </w:t>
      </w:r>
      <w:r w:rsidRPr="00806B4A">
        <w:rPr>
          <w:lang w:val="es-ES_tradnl"/>
        </w:rPr>
        <w:t xml:space="preserve">financiamiento </w:t>
      </w:r>
      <w:r>
        <w:rPr>
          <w:lang w:val="es-ES_tradnl"/>
        </w:rPr>
        <w:t xml:space="preserve">de </w:t>
      </w:r>
      <w:r w:rsidRPr="00AC12DA">
        <w:rPr>
          <w:lang w:val="es-ES_tradnl"/>
        </w:rPr>
        <w:t xml:space="preserve">preparación de proyectos. </w:t>
      </w:r>
      <w:r>
        <w:rPr>
          <w:lang w:val="es-ES_tradnl"/>
        </w:rPr>
        <w:t>Se proponía definir una estrategia regional</w:t>
      </w:r>
      <w:r w:rsidRPr="00AC12DA">
        <w:rPr>
          <w:lang w:val="es-ES_tradnl"/>
        </w:rPr>
        <w:t xml:space="preserve"> para </w:t>
      </w:r>
      <w:r>
        <w:rPr>
          <w:lang w:val="es-ES_tradnl"/>
        </w:rPr>
        <w:t xml:space="preserve">los acopios de SAO de desecho en </w:t>
      </w:r>
      <w:r w:rsidRPr="00AF4126">
        <w:rPr>
          <w:lang w:val="es-ES_tradnl"/>
        </w:rPr>
        <w:t>países de bajo consumo</w:t>
      </w:r>
      <w:r w:rsidRPr="00AC12DA">
        <w:rPr>
          <w:lang w:val="es-ES_tradnl"/>
        </w:rPr>
        <w:t xml:space="preserve">, </w:t>
      </w:r>
      <w:r>
        <w:rPr>
          <w:lang w:val="es-ES_tradnl"/>
        </w:rPr>
        <w:t xml:space="preserve">pero problemas de </w:t>
      </w:r>
      <w:r w:rsidRPr="00AC12DA">
        <w:rPr>
          <w:lang w:val="es-ES_tradnl"/>
        </w:rPr>
        <w:t>implementación</w:t>
      </w:r>
      <w:r>
        <w:rPr>
          <w:lang w:val="es-ES_tradnl"/>
        </w:rPr>
        <w:t xml:space="preserve"> llevaron a la cancelación d</w:t>
      </w:r>
      <w:r w:rsidRPr="00AC12DA">
        <w:rPr>
          <w:lang w:val="es-ES_tradnl"/>
        </w:rPr>
        <w:t>el proyecto.</w:t>
      </w:r>
    </w:p>
  </w:footnote>
  <w:footnote w:id="20">
    <w:p w14:paraId="41C8464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proyecto global</w:t>
      </w:r>
      <w:r w:rsidRPr="00AC12DA">
        <w:rPr>
          <w:lang w:val="es-ES_tradnl"/>
        </w:rPr>
        <w:t xml:space="preserve"> </w:t>
      </w:r>
      <w:r>
        <w:rPr>
          <w:lang w:val="es-ES_tradnl"/>
        </w:rPr>
        <w:t xml:space="preserve">del </w:t>
      </w:r>
      <w:r w:rsidRPr="00AC12DA">
        <w:rPr>
          <w:lang w:val="es-ES_tradnl"/>
        </w:rPr>
        <w:t xml:space="preserve">Banco Mundial </w:t>
      </w:r>
      <w:r>
        <w:rPr>
          <w:lang w:val="es-ES_tradnl"/>
        </w:rPr>
        <w:t xml:space="preserve">consistió en un </w:t>
      </w:r>
      <w:r w:rsidRPr="00AC12DA">
        <w:rPr>
          <w:lang w:val="es-ES_tradnl"/>
        </w:rPr>
        <w:t xml:space="preserve">estudio </w:t>
      </w:r>
      <w:r>
        <w:rPr>
          <w:lang w:val="es-ES_tradnl"/>
        </w:rPr>
        <w:t>de posibilidades de financiamiento</w:t>
      </w:r>
      <w:r w:rsidRPr="00AC12DA">
        <w:rPr>
          <w:lang w:val="es-ES_tradnl"/>
        </w:rPr>
        <w:t xml:space="preserve"> </w:t>
      </w:r>
      <w:r>
        <w:rPr>
          <w:lang w:val="es-ES_tradnl"/>
        </w:rPr>
        <w:t>para la d</w:t>
      </w:r>
      <w:r w:rsidRPr="00AC12DA">
        <w:rPr>
          <w:lang w:val="es-ES_tradnl"/>
        </w:rPr>
        <w:t xml:space="preserve">estrucción de SAO; </w:t>
      </w:r>
      <w:r>
        <w:rPr>
          <w:lang w:val="es-ES_tradnl"/>
        </w:rPr>
        <w:t>se aprobó</w:t>
      </w:r>
      <w:r w:rsidRPr="00AC12DA">
        <w:rPr>
          <w:lang w:val="es-ES_tradnl"/>
        </w:rPr>
        <w:t xml:space="preserve"> </w:t>
      </w:r>
      <w:r>
        <w:rPr>
          <w:lang w:val="es-ES_tradnl"/>
        </w:rPr>
        <w:t xml:space="preserve">al margen de </w:t>
      </w:r>
      <w:r w:rsidRPr="00AC12DA">
        <w:rPr>
          <w:lang w:val="es-ES_tradnl"/>
        </w:rPr>
        <w:t xml:space="preserve">las pautas para proyectos de eliminación de SAO y </w:t>
      </w:r>
      <w:r>
        <w:rPr>
          <w:lang w:val="es-ES_tradnl"/>
        </w:rPr>
        <w:t xml:space="preserve">por tanto no fue incluido </w:t>
      </w:r>
      <w:r w:rsidRPr="00AC12DA">
        <w:rPr>
          <w:lang w:val="es-ES_tradnl"/>
        </w:rPr>
        <w:t xml:space="preserve">en </w:t>
      </w:r>
      <w:r>
        <w:rPr>
          <w:lang w:val="es-ES_tradnl"/>
        </w:rPr>
        <w:t>el informe de síntesis</w:t>
      </w:r>
      <w:r w:rsidRPr="00AC12DA">
        <w:rPr>
          <w:lang w:val="es-ES_tradnl"/>
        </w:rPr>
        <w:t>.</w:t>
      </w:r>
    </w:p>
  </w:footnote>
  <w:footnote w:id="21">
    <w:p w14:paraId="3B3CB7A2"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w:t>
      </w:r>
      <w:proofErr w:type="spellStart"/>
      <w:r w:rsidRPr="00AC12DA">
        <w:rPr>
          <w:lang w:val="es-ES_tradnl"/>
        </w:rPr>
        <w:t>OzL.Pro</w:t>
      </w:r>
      <w:proofErr w:type="spellEnd"/>
      <w:r w:rsidRPr="00AC12DA">
        <w:rPr>
          <w:lang w:val="es-ES_tradnl"/>
        </w:rPr>
        <w:t>/</w:t>
      </w:r>
      <w:proofErr w:type="spellStart"/>
      <w:r w:rsidRPr="00AC12DA">
        <w:rPr>
          <w:lang w:val="es-ES_tradnl"/>
        </w:rPr>
        <w:t>ExCom</w:t>
      </w:r>
      <w:proofErr w:type="spellEnd"/>
      <w:r w:rsidRPr="00AC12DA">
        <w:rPr>
          <w:lang w:val="es-ES_tradnl"/>
        </w:rPr>
        <w:t>/64/49</w:t>
      </w:r>
      <w:r>
        <w:rPr>
          <w:lang w:val="es-ES_tradnl"/>
        </w:rPr>
        <w:t>:</w:t>
      </w:r>
      <w:r w:rsidRPr="00AC12DA">
        <w:rPr>
          <w:lang w:val="es-ES_tradnl"/>
        </w:rPr>
        <w:t xml:space="preserve"> </w:t>
      </w:r>
      <w:r w:rsidRPr="00916A76">
        <w:rPr>
          <w:lang w:val="es-ES_tradnl"/>
        </w:rPr>
        <w:t>Informe sobre la experiencia lograda en la aplicación de proyectos de</w:t>
      </w:r>
      <w:r>
        <w:rPr>
          <w:lang w:val="es-ES_tradnl"/>
        </w:rPr>
        <w:t xml:space="preserve"> </w:t>
      </w:r>
      <w:r w:rsidRPr="00916A76">
        <w:rPr>
          <w:lang w:val="es-ES_tradnl"/>
        </w:rPr>
        <w:t xml:space="preserve">destrucción de </w:t>
      </w:r>
      <w:r>
        <w:rPr>
          <w:lang w:val="es-ES_tradnl"/>
        </w:rPr>
        <w:t>SAO (decisión 58/10</w:t>
      </w:r>
      <w:r w:rsidRPr="00916A76">
        <w:rPr>
          <w:lang w:val="es-ES_tradnl"/>
        </w:rPr>
        <w:t>)</w:t>
      </w:r>
      <w:r>
        <w:rPr>
          <w:lang w:val="es-ES_tradnl"/>
        </w:rPr>
        <w:t>.</w:t>
      </w:r>
    </w:p>
  </w:footnote>
  <w:footnote w:id="22">
    <w:p w14:paraId="235D9147"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w:t>
      </w:r>
      <w:proofErr w:type="spellStart"/>
      <w:r w:rsidRPr="00AC12DA">
        <w:rPr>
          <w:lang w:val="es-ES_tradnl"/>
        </w:rPr>
        <w:t>OzL.Pro</w:t>
      </w:r>
      <w:proofErr w:type="spellEnd"/>
      <w:r w:rsidRPr="00AC12DA">
        <w:rPr>
          <w:lang w:val="es-ES_tradnl"/>
        </w:rPr>
        <w:t>/</w:t>
      </w:r>
      <w:proofErr w:type="spellStart"/>
      <w:r w:rsidRPr="00AC12DA">
        <w:rPr>
          <w:lang w:val="es-ES_tradnl"/>
        </w:rPr>
        <w:t>ExCom</w:t>
      </w:r>
      <w:proofErr w:type="spellEnd"/>
      <w:r w:rsidRPr="00AC12DA">
        <w:rPr>
          <w:lang w:val="es-ES_tradnl"/>
        </w:rPr>
        <w:t>/70/54</w:t>
      </w:r>
      <w:r>
        <w:rPr>
          <w:lang w:val="es-ES_tradnl"/>
        </w:rPr>
        <w:t>:</w:t>
      </w:r>
      <w:r w:rsidRPr="00AC12DA">
        <w:rPr>
          <w:lang w:val="es-ES_tradnl"/>
        </w:rPr>
        <w:t xml:space="preserve"> </w:t>
      </w:r>
      <w:r>
        <w:rPr>
          <w:lang w:val="es-ES_tradnl"/>
        </w:rPr>
        <w:t>I</w:t>
      </w:r>
      <w:r w:rsidRPr="00702925">
        <w:rPr>
          <w:lang w:val="es-ES_tradnl"/>
        </w:rPr>
        <w:t>nforme sobre los progresos logrados y la experiencia adquirida en</w:t>
      </w:r>
      <w:r>
        <w:rPr>
          <w:lang w:val="es-ES_tradnl"/>
        </w:rPr>
        <w:t xml:space="preserve"> </w:t>
      </w:r>
      <w:r w:rsidRPr="00702925">
        <w:rPr>
          <w:lang w:val="es-ES_tradnl"/>
        </w:rPr>
        <w:t xml:space="preserve">proyectos de demostración para la eliminación de las </w:t>
      </w:r>
      <w:r>
        <w:rPr>
          <w:lang w:val="es-ES_tradnl"/>
        </w:rPr>
        <w:t>SAO</w:t>
      </w:r>
      <w:r w:rsidRPr="00702925">
        <w:rPr>
          <w:lang w:val="es-ES_tradnl"/>
        </w:rPr>
        <w:t xml:space="preserve"> (decisión 64/50)</w:t>
      </w:r>
      <w:r>
        <w:rPr>
          <w:lang w:val="es-ES_tradnl"/>
        </w:rPr>
        <w:t>.</w:t>
      </w:r>
    </w:p>
  </w:footnote>
  <w:footnote w:id="23">
    <w:p w14:paraId="579B18F3" w14:textId="3BDD6D66" w:rsidR="005304B4" w:rsidRPr="00D94A56" w:rsidRDefault="005304B4" w:rsidP="005304B4">
      <w:pPr>
        <w:rPr>
          <w:sz w:val="20"/>
          <w:szCs w:val="20"/>
          <w:lang w:val="es-ES_tradnl"/>
        </w:rPr>
      </w:pPr>
      <w:r w:rsidRPr="00AC12DA">
        <w:rPr>
          <w:rStyle w:val="FootnoteReference"/>
          <w:lang w:val="es-ES_tradnl"/>
        </w:rPr>
        <w:footnoteRef/>
      </w:r>
      <w:r w:rsidRPr="00AC12DA">
        <w:rPr>
          <w:lang w:val="es-ES_tradnl"/>
        </w:rPr>
        <w:t xml:space="preserve"> </w:t>
      </w:r>
      <w:r>
        <w:rPr>
          <w:lang w:val="es-ES_tradnl"/>
        </w:rPr>
        <w:t xml:space="preserve">Los encargados del proyecto suben </w:t>
      </w:r>
      <w:r>
        <w:rPr>
          <w:sz w:val="20"/>
          <w:szCs w:val="20"/>
          <w:lang w:val="es-ES_tradnl"/>
        </w:rPr>
        <w:t>la documentación necesaria</w:t>
      </w:r>
      <w:r w:rsidRPr="00AC12DA">
        <w:rPr>
          <w:sz w:val="20"/>
          <w:szCs w:val="20"/>
          <w:lang w:val="es-ES_tradnl"/>
        </w:rPr>
        <w:t xml:space="preserve"> </w:t>
      </w:r>
      <w:r>
        <w:rPr>
          <w:sz w:val="20"/>
          <w:szCs w:val="20"/>
          <w:lang w:val="es-ES_tradnl"/>
        </w:rPr>
        <w:t xml:space="preserve">a la página web de </w:t>
      </w:r>
      <w:r w:rsidRPr="00AD00F2">
        <w:rPr>
          <w:sz w:val="20"/>
          <w:szCs w:val="20"/>
          <w:lang w:val="es-ES_tradnl"/>
        </w:rPr>
        <w:t>la Reserva de Acción Climática</w:t>
      </w:r>
      <w:r w:rsidRPr="00AC12DA">
        <w:rPr>
          <w:sz w:val="20"/>
          <w:szCs w:val="20"/>
          <w:lang w:val="es-ES_tradnl"/>
        </w:rPr>
        <w:t xml:space="preserve">. </w:t>
      </w:r>
      <w:r>
        <w:rPr>
          <w:sz w:val="20"/>
          <w:szCs w:val="20"/>
          <w:lang w:val="es-ES_tradnl"/>
        </w:rPr>
        <w:t xml:space="preserve">Tras comprobarse su </w:t>
      </w:r>
      <w:r w:rsidRPr="00AC12DA">
        <w:rPr>
          <w:sz w:val="20"/>
          <w:szCs w:val="20"/>
          <w:lang w:val="es-ES_tradnl"/>
        </w:rPr>
        <w:t>admisibilidad</w:t>
      </w:r>
      <w:r>
        <w:rPr>
          <w:sz w:val="20"/>
          <w:szCs w:val="20"/>
          <w:lang w:val="es-ES_tradnl"/>
        </w:rPr>
        <w:t xml:space="preserve">, el proyecto es publicado en la página en calidad de </w:t>
      </w:r>
      <w:r w:rsidRPr="00EF04A0">
        <w:rPr>
          <w:sz w:val="20"/>
          <w:szCs w:val="20"/>
          <w:lang w:val="es-ES_tradnl"/>
        </w:rPr>
        <w:t>homologado</w:t>
      </w:r>
      <w:r w:rsidRPr="00AC12DA">
        <w:rPr>
          <w:sz w:val="20"/>
          <w:szCs w:val="20"/>
          <w:lang w:val="es-ES_tradnl"/>
        </w:rPr>
        <w:t xml:space="preserve"> </w:t>
      </w:r>
      <w:r>
        <w:rPr>
          <w:sz w:val="20"/>
          <w:szCs w:val="20"/>
          <w:lang w:val="es-ES_tradnl"/>
        </w:rPr>
        <w:t xml:space="preserve">y se envía a </w:t>
      </w:r>
      <w:r w:rsidRPr="003630C2">
        <w:rPr>
          <w:sz w:val="20"/>
          <w:szCs w:val="20"/>
          <w:lang w:val="es-ES_tradnl"/>
        </w:rPr>
        <w:t xml:space="preserve">una entidad de verificación independiente </w:t>
      </w:r>
      <w:r>
        <w:rPr>
          <w:sz w:val="20"/>
          <w:szCs w:val="20"/>
          <w:lang w:val="es-ES_tradnl"/>
        </w:rPr>
        <w:t>para su evaluación</w:t>
      </w:r>
      <w:r w:rsidRPr="00AC12DA">
        <w:rPr>
          <w:sz w:val="20"/>
          <w:szCs w:val="20"/>
          <w:lang w:val="es-ES_tradnl"/>
        </w:rPr>
        <w:t xml:space="preserve">. </w:t>
      </w:r>
      <w:r>
        <w:rPr>
          <w:sz w:val="20"/>
          <w:szCs w:val="20"/>
          <w:lang w:val="es-ES_tradnl"/>
        </w:rPr>
        <w:t xml:space="preserve">A </w:t>
      </w:r>
      <w:proofErr w:type="gramStart"/>
      <w:r>
        <w:rPr>
          <w:sz w:val="20"/>
          <w:szCs w:val="20"/>
          <w:lang w:val="es-ES_tradnl"/>
        </w:rPr>
        <w:t>continuación</w:t>
      </w:r>
      <w:proofErr w:type="gramEnd"/>
      <w:r>
        <w:rPr>
          <w:sz w:val="20"/>
          <w:szCs w:val="20"/>
          <w:lang w:val="es-ES_tradnl"/>
        </w:rPr>
        <w:t xml:space="preserve"> la Reserva evalúa </w:t>
      </w:r>
      <w:r w:rsidRPr="00AC12DA">
        <w:rPr>
          <w:sz w:val="20"/>
          <w:szCs w:val="20"/>
          <w:lang w:val="es-ES_tradnl"/>
        </w:rPr>
        <w:t>la documentación</w:t>
      </w:r>
      <w:r>
        <w:rPr>
          <w:sz w:val="20"/>
          <w:szCs w:val="20"/>
          <w:lang w:val="es-ES_tradnl"/>
        </w:rPr>
        <w:t xml:space="preserve"> de </w:t>
      </w:r>
      <w:r w:rsidRPr="00F57B6D">
        <w:rPr>
          <w:sz w:val="20"/>
          <w:szCs w:val="20"/>
          <w:lang w:val="es-ES_tradnl"/>
        </w:rPr>
        <w:t>verificación</w:t>
      </w:r>
      <w:r w:rsidRPr="00AC12DA">
        <w:rPr>
          <w:sz w:val="20"/>
          <w:szCs w:val="20"/>
          <w:lang w:val="es-ES_tradnl"/>
        </w:rPr>
        <w:t xml:space="preserve">, </w:t>
      </w:r>
      <w:r>
        <w:rPr>
          <w:sz w:val="20"/>
          <w:szCs w:val="20"/>
          <w:lang w:val="es-ES_tradnl"/>
        </w:rPr>
        <w:t>y</w:t>
      </w:r>
      <w:r w:rsidRPr="00AC12DA">
        <w:rPr>
          <w:sz w:val="20"/>
          <w:szCs w:val="20"/>
          <w:lang w:val="es-ES_tradnl"/>
        </w:rPr>
        <w:t xml:space="preserve"> si el proyecto </w:t>
      </w:r>
      <w:r>
        <w:rPr>
          <w:sz w:val="20"/>
          <w:szCs w:val="20"/>
          <w:lang w:val="es-ES_tradnl"/>
        </w:rPr>
        <w:t>satisface</w:t>
      </w:r>
      <w:r w:rsidRPr="00AC12DA">
        <w:rPr>
          <w:sz w:val="20"/>
          <w:szCs w:val="20"/>
          <w:lang w:val="es-ES_tradnl"/>
        </w:rPr>
        <w:t xml:space="preserve"> </w:t>
      </w:r>
      <w:r>
        <w:rPr>
          <w:sz w:val="20"/>
          <w:szCs w:val="20"/>
          <w:lang w:val="es-ES_tradnl"/>
        </w:rPr>
        <w:t xml:space="preserve">esta etapa </w:t>
      </w:r>
      <w:r w:rsidRPr="00AC12DA">
        <w:rPr>
          <w:sz w:val="20"/>
          <w:szCs w:val="20"/>
          <w:lang w:val="es-ES_tradnl"/>
        </w:rPr>
        <w:t xml:space="preserve">final, </w:t>
      </w:r>
      <w:r w:rsidR="009248BA">
        <w:rPr>
          <w:sz w:val="20"/>
          <w:szCs w:val="20"/>
          <w:lang w:val="es-ES_tradnl"/>
        </w:rPr>
        <w:t xml:space="preserve">se registra </w:t>
      </w:r>
      <w:r>
        <w:rPr>
          <w:sz w:val="20"/>
          <w:szCs w:val="20"/>
          <w:lang w:val="es-ES_tradnl"/>
        </w:rPr>
        <w:t xml:space="preserve">como </w:t>
      </w:r>
      <w:r w:rsidR="005B7CD6">
        <w:rPr>
          <w:sz w:val="20"/>
          <w:szCs w:val="20"/>
          <w:lang w:val="es-ES_tradnl"/>
        </w:rPr>
        <w:t>inscrito</w:t>
      </w:r>
      <w:r w:rsidRPr="00AC12DA">
        <w:rPr>
          <w:sz w:val="20"/>
          <w:szCs w:val="20"/>
          <w:lang w:val="es-ES_tradnl"/>
        </w:rPr>
        <w:t xml:space="preserve"> y </w:t>
      </w:r>
      <w:r>
        <w:rPr>
          <w:sz w:val="20"/>
          <w:szCs w:val="20"/>
          <w:lang w:val="es-ES_tradnl"/>
        </w:rPr>
        <w:t xml:space="preserve">se emiten los respectivos </w:t>
      </w:r>
      <w:r w:rsidRPr="00810894">
        <w:rPr>
          <w:sz w:val="20"/>
          <w:szCs w:val="20"/>
          <w:lang w:val="es-ES_tradnl"/>
        </w:rPr>
        <w:t>créditos de reducción de emisiones</w:t>
      </w:r>
      <w:r w:rsidRPr="00AC12DA">
        <w:rPr>
          <w:sz w:val="20"/>
          <w:szCs w:val="20"/>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6673F043" w:rsidR="00C775B6" w:rsidRDefault="001E6507">
    <w:r>
      <w:fldChar w:fldCharType="begin"/>
    </w:r>
    <w:r>
      <w:instrText xml:space="preserve"> DOCPROPERTY "Document number"  \* MERGEFORMAT </w:instrText>
    </w:r>
    <w:r>
      <w:fldChar w:fldCharType="separate"/>
    </w:r>
    <w:r w:rsidR="00990186">
      <w:t>UNEP/</w:t>
    </w:r>
    <w:proofErr w:type="spellStart"/>
    <w:r w:rsidR="00990186">
      <w:t>OzL.Pro</w:t>
    </w:r>
    <w:proofErr w:type="spellEnd"/>
    <w:r w:rsidR="00990186">
      <w:t>/</w:t>
    </w:r>
    <w:proofErr w:type="spellStart"/>
    <w:r w:rsidR="00990186">
      <w:t>ExCom</w:t>
    </w:r>
    <w:proofErr w:type="spellEnd"/>
    <w:r w:rsidR="00990186">
      <w:t>/87/48</w:t>
    </w:r>
    <w:r>
      <w:fldChar w:fldCharType="end"/>
    </w:r>
  </w:p>
  <w:p w14:paraId="076826F3" w14:textId="77777777" w:rsidR="00C775B6" w:rsidRPr="0033525D" w:rsidRDefault="00C775B6"/>
  <w:p w14:paraId="41AAFF89" w14:textId="77777777" w:rsidR="00C775B6" w:rsidRPr="0033525D" w:rsidRDefault="00C775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65FDCA99" w:rsidR="00C775B6" w:rsidRDefault="001E6507">
    <w:pPr>
      <w:jc w:val="right"/>
    </w:pPr>
    <w:r>
      <w:fldChar w:fldCharType="begin"/>
    </w:r>
    <w:r>
      <w:instrText xml:space="preserve"> DOCPROPERTY "Document number"  \* MERGEFORMAT </w:instrText>
    </w:r>
    <w:r>
      <w:fldChar w:fldCharType="separate"/>
    </w:r>
    <w:r w:rsidR="00990186">
      <w:t>UNEP/</w:t>
    </w:r>
    <w:proofErr w:type="spellStart"/>
    <w:r w:rsidR="00990186">
      <w:t>OzL.Pro</w:t>
    </w:r>
    <w:proofErr w:type="spellEnd"/>
    <w:r w:rsidR="00990186">
      <w:t>/</w:t>
    </w:r>
    <w:proofErr w:type="spellStart"/>
    <w:r w:rsidR="00990186">
      <w:t>ExCom</w:t>
    </w:r>
    <w:proofErr w:type="spellEnd"/>
    <w:r w:rsidR="00990186">
      <w:t>/87/48</w:t>
    </w:r>
    <w:r>
      <w:fldChar w:fldCharType="end"/>
    </w:r>
  </w:p>
  <w:p w14:paraId="697853E6" w14:textId="0C060373" w:rsidR="00C775B6" w:rsidRDefault="00C775B6">
    <w:pPr>
      <w:jc w:val="right"/>
    </w:pPr>
  </w:p>
  <w:p w14:paraId="5DBF01D5" w14:textId="77777777" w:rsidR="00C775B6" w:rsidRPr="0033525D" w:rsidRDefault="00C775B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B8D50" w14:textId="77777777" w:rsidR="00990186" w:rsidRDefault="0099018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4B67FF02" w:rsidR="00C775B6" w:rsidRDefault="00C72E3E">
    <w:r>
      <w:fldChar w:fldCharType="begin"/>
    </w:r>
    <w:r>
      <w:instrText xml:space="preserve"> DOCPROPERTY "Document number"  \* MERGEFORMAT </w:instrText>
    </w:r>
    <w:r>
      <w:fldChar w:fldCharType="separate"/>
    </w:r>
    <w:r w:rsidR="00990186">
      <w:t>UNEP/</w:t>
    </w:r>
    <w:proofErr w:type="spellStart"/>
    <w:r w:rsidR="00990186">
      <w:t>OzL.Pro</w:t>
    </w:r>
    <w:proofErr w:type="spellEnd"/>
    <w:r w:rsidR="00990186">
      <w:t>/</w:t>
    </w:r>
    <w:proofErr w:type="spellStart"/>
    <w:r w:rsidR="00990186">
      <w:t>ExCom</w:t>
    </w:r>
    <w:proofErr w:type="spellEnd"/>
    <w:r w:rsidR="00990186">
      <w:t>/87/48</w:t>
    </w:r>
    <w:r>
      <w:fldChar w:fldCharType="end"/>
    </w:r>
  </w:p>
  <w:p w14:paraId="0AB235AD" w14:textId="0236797B" w:rsidR="00C775B6" w:rsidRPr="0033525D" w:rsidRDefault="006F325F">
    <w:proofErr w:type="spellStart"/>
    <w:r>
      <w:t>Anexo</w:t>
    </w:r>
    <w:proofErr w:type="spellEnd"/>
    <w:r w:rsidR="00C775B6">
      <w:t xml:space="preserve"> I</w:t>
    </w:r>
  </w:p>
  <w:p w14:paraId="71C1D987" w14:textId="77777777" w:rsidR="00C775B6" w:rsidRPr="0033525D" w:rsidRDefault="00C775B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099F83F2" w:rsidR="00C775B6" w:rsidRDefault="001E6507">
    <w:pPr>
      <w:jc w:val="right"/>
    </w:pPr>
    <w:r>
      <w:fldChar w:fldCharType="begin"/>
    </w:r>
    <w:r>
      <w:instrText xml:space="preserve"> DOCPROPERTY "Document number"  \* MERGEFORMAT </w:instrText>
    </w:r>
    <w:r>
      <w:fldChar w:fldCharType="separate"/>
    </w:r>
    <w:r w:rsidR="00990186">
      <w:t>UNEP/</w:t>
    </w:r>
    <w:proofErr w:type="spellStart"/>
    <w:r w:rsidR="00990186">
      <w:t>OzL.Pro</w:t>
    </w:r>
    <w:proofErr w:type="spellEnd"/>
    <w:r w:rsidR="00990186">
      <w:t>/</w:t>
    </w:r>
    <w:proofErr w:type="spellStart"/>
    <w:r w:rsidR="00990186">
      <w:t>ExCom</w:t>
    </w:r>
    <w:proofErr w:type="spellEnd"/>
    <w:r w:rsidR="00990186">
      <w:t>/87/48</w:t>
    </w:r>
    <w:r>
      <w:fldChar w:fldCharType="end"/>
    </w:r>
  </w:p>
  <w:p w14:paraId="4B6DA4E0" w14:textId="4EB39B23" w:rsidR="00C775B6" w:rsidRPr="0033525D" w:rsidRDefault="006F325F" w:rsidP="00253DC5">
    <w:pPr>
      <w:jc w:val="right"/>
    </w:pPr>
    <w:proofErr w:type="spellStart"/>
    <w:r>
      <w:t>Anexo</w:t>
    </w:r>
    <w:proofErr w:type="spellEnd"/>
    <w:r w:rsidR="00C775B6">
      <w:t xml:space="preserve"> I</w:t>
    </w:r>
  </w:p>
  <w:p w14:paraId="485AFDDD" w14:textId="77777777" w:rsidR="00C775B6" w:rsidRPr="0033525D" w:rsidRDefault="00C775B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C775B6" w:rsidRDefault="00C775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F4E48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71332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E772305"/>
    <w:multiLevelType w:val="multilevel"/>
    <w:tmpl w:val="1FC2D76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E6D186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48268E"/>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687C22"/>
    <w:multiLevelType w:val="multilevel"/>
    <w:tmpl w:val="61C6649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1"/>
  </w:num>
  <w:num w:numId="30">
    <w:abstractNumId w:val="10"/>
  </w:num>
  <w:num w:numId="31">
    <w:abstractNumId w:val="11"/>
  </w:num>
  <w:num w:numId="32">
    <w:abstractNumId w:val="19"/>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1C5"/>
    <w:rsid w:val="00000814"/>
    <w:rsid w:val="00000FED"/>
    <w:rsid w:val="000026AD"/>
    <w:rsid w:val="00003175"/>
    <w:rsid w:val="0000434E"/>
    <w:rsid w:val="000056DB"/>
    <w:rsid w:val="00005BF6"/>
    <w:rsid w:val="00013A32"/>
    <w:rsid w:val="00016AE3"/>
    <w:rsid w:val="00016E61"/>
    <w:rsid w:val="00017959"/>
    <w:rsid w:val="000211A9"/>
    <w:rsid w:val="000218BD"/>
    <w:rsid w:val="000221AB"/>
    <w:rsid w:val="000237F0"/>
    <w:rsid w:val="0002387C"/>
    <w:rsid w:val="0002410A"/>
    <w:rsid w:val="000246DA"/>
    <w:rsid w:val="000258F0"/>
    <w:rsid w:val="00026B26"/>
    <w:rsid w:val="00026F7A"/>
    <w:rsid w:val="00031260"/>
    <w:rsid w:val="00033907"/>
    <w:rsid w:val="0003587A"/>
    <w:rsid w:val="00036048"/>
    <w:rsid w:val="0003681A"/>
    <w:rsid w:val="000372B7"/>
    <w:rsid w:val="0004297D"/>
    <w:rsid w:val="0004390A"/>
    <w:rsid w:val="00046B58"/>
    <w:rsid w:val="00050CB1"/>
    <w:rsid w:val="00050F6E"/>
    <w:rsid w:val="0005162D"/>
    <w:rsid w:val="00052FB3"/>
    <w:rsid w:val="00056090"/>
    <w:rsid w:val="000568EC"/>
    <w:rsid w:val="00056A39"/>
    <w:rsid w:val="000609DB"/>
    <w:rsid w:val="00061B94"/>
    <w:rsid w:val="00061EC2"/>
    <w:rsid w:val="00062010"/>
    <w:rsid w:val="00062413"/>
    <w:rsid w:val="00062E3F"/>
    <w:rsid w:val="00065CA1"/>
    <w:rsid w:val="0006615F"/>
    <w:rsid w:val="000673BA"/>
    <w:rsid w:val="00074C82"/>
    <w:rsid w:val="00076E21"/>
    <w:rsid w:val="00076E40"/>
    <w:rsid w:val="00080ED0"/>
    <w:rsid w:val="00083480"/>
    <w:rsid w:val="000859CA"/>
    <w:rsid w:val="00085B8F"/>
    <w:rsid w:val="00086D1C"/>
    <w:rsid w:val="0008708B"/>
    <w:rsid w:val="00087ED9"/>
    <w:rsid w:val="00090481"/>
    <w:rsid w:val="00091255"/>
    <w:rsid w:val="00091F2F"/>
    <w:rsid w:val="00092461"/>
    <w:rsid w:val="00096DB1"/>
    <w:rsid w:val="000A1158"/>
    <w:rsid w:val="000A1C2E"/>
    <w:rsid w:val="000A2474"/>
    <w:rsid w:val="000A3595"/>
    <w:rsid w:val="000A3826"/>
    <w:rsid w:val="000A4FA1"/>
    <w:rsid w:val="000A5391"/>
    <w:rsid w:val="000A5570"/>
    <w:rsid w:val="000A6C26"/>
    <w:rsid w:val="000B1860"/>
    <w:rsid w:val="000B1BEB"/>
    <w:rsid w:val="000B2F82"/>
    <w:rsid w:val="000B672F"/>
    <w:rsid w:val="000C3B21"/>
    <w:rsid w:val="000C4669"/>
    <w:rsid w:val="000C5AD6"/>
    <w:rsid w:val="000C7D1E"/>
    <w:rsid w:val="000D0C41"/>
    <w:rsid w:val="000D10F2"/>
    <w:rsid w:val="000D52A4"/>
    <w:rsid w:val="000D53C9"/>
    <w:rsid w:val="000E0082"/>
    <w:rsid w:val="000E07BC"/>
    <w:rsid w:val="000E1FD3"/>
    <w:rsid w:val="000F0A4C"/>
    <w:rsid w:val="000F14C6"/>
    <w:rsid w:val="000F1CD4"/>
    <w:rsid w:val="000F1E65"/>
    <w:rsid w:val="000F2C79"/>
    <w:rsid w:val="000F4103"/>
    <w:rsid w:val="000F63CB"/>
    <w:rsid w:val="000F70A7"/>
    <w:rsid w:val="00102B8F"/>
    <w:rsid w:val="00104C89"/>
    <w:rsid w:val="00106B52"/>
    <w:rsid w:val="001074ED"/>
    <w:rsid w:val="00110935"/>
    <w:rsid w:val="00112285"/>
    <w:rsid w:val="001128CD"/>
    <w:rsid w:val="00112B5E"/>
    <w:rsid w:val="00113CCA"/>
    <w:rsid w:val="001171B5"/>
    <w:rsid w:val="00120445"/>
    <w:rsid w:val="00122CE1"/>
    <w:rsid w:val="00122F25"/>
    <w:rsid w:val="00123CA5"/>
    <w:rsid w:val="00123FFF"/>
    <w:rsid w:val="00125965"/>
    <w:rsid w:val="00125CC1"/>
    <w:rsid w:val="00127D0E"/>
    <w:rsid w:val="00127FE6"/>
    <w:rsid w:val="00130475"/>
    <w:rsid w:val="0013131D"/>
    <w:rsid w:val="0013239F"/>
    <w:rsid w:val="0013291D"/>
    <w:rsid w:val="00132FA8"/>
    <w:rsid w:val="00133697"/>
    <w:rsid w:val="001339FB"/>
    <w:rsid w:val="00135625"/>
    <w:rsid w:val="00135980"/>
    <w:rsid w:val="001378D2"/>
    <w:rsid w:val="00140EE5"/>
    <w:rsid w:val="00142664"/>
    <w:rsid w:val="00142A2E"/>
    <w:rsid w:val="00143978"/>
    <w:rsid w:val="00144E0F"/>
    <w:rsid w:val="00146786"/>
    <w:rsid w:val="0014795F"/>
    <w:rsid w:val="00154FD5"/>
    <w:rsid w:val="00156EBC"/>
    <w:rsid w:val="00157ED6"/>
    <w:rsid w:val="00161D8B"/>
    <w:rsid w:val="00164719"/>
    <w:rsid w:val="00164DA3"/>
    <w:rsid w:val="00165BB6"/>
    <w:rsid w:val="00165F05"/>
    <w:rsid w:val="00166FC4"/>
    <w:rsid w:val="001677AC"/>
    <w:rsid w:val="00171F71"/>
    <w:rsid w:val="0017481B"/>
    <w:rsid w:val="001748C9"/>
    <w:rsid w:val="00176BD2"/>
    <w:rsid w:val="001804EA"/>
    <w:rsid w:val="00183BFF"/>
    <w:rsid w:val="00183FF8"/>
    <w:rsid w:val="00187472"/>
    <w:rsid w:val="00187A6F"/>
    <w:rsid w:val="00190A61"/>
    <w:rsid w:val="00190E6A"/>
    <w:rsid w:val="00193721"/>
    <w:rsid w:val="001940AD"/>
    <w:rsid w:val="001943A8"/>
    <w:rsid w:val="00195406"/>
    <w:rsid w:val="00195D8B"/>
    <w:rsid w:val="00196E8C"/>
    <w:rsid w:val="00196EFA"/>
    <w:rsid w:val="0019778D"/>
    <w:rsid w:val="001A0614"/>
    <w:rsid w:val="001A1DDC"/>
    <w:rsid w:val="001A29A5"/>
    <w:rsid w:val="001A31E6"/>
    <w:rsid w:val="001A3342"/>
    <w:rsid w:val="001A39C2"/>
    <w:rsid w:val="001A3E3D"/>
    <w:rsid w:val="001A538D"/>
    <w:rsid w:val="001A63D4"/>
    <w:rsid w:val="001A6E29"/>
    <w:rsid w:val="001A7049"/>
    <w:rsid w:val="001A719A"/>
    <w:rsid w:val="001B02EF"/>
    <w:rsid w:val="001B0922"/>
    <w:rsid w:val="001B1E40"/>
    <w:rsid w:val="001B2382"/>
    <w:rsid w:val="001B479E"/>
    <w:rsid w:val="001B4933"/>
    <w:rsid w:val="001B5303"/>
    <w:rsid w:val="001C18F8"/>
    <w:rsid w:val="001C2E89"/>
    <w:rsid w:val="001C41EF"/>
    <w:rsid w:val="001C5AA7"/>
    <w:rsid w:val="001C72A3"/>
    <w:rsid w:val="001C764E"/>
    <w:rsid w:val="001C779D"/>
    <w:rsid w:val="001D0FC8"/>
    <w:rsid w:val="001D1141"/>
    <w:rsid w:val="001D1ABE"/>
    <w:rsid w:val="001D2E3A"/>
    <w:rsid w:val="001D38EB"/>
    <w:rsid w:val="001E1052"/>
    <w:rsid w:val="001E16CD"/>
    <w:rsid w:val="001E21B1"/>
    <w:rsid w:val="001E2F93"/>
    <w:rsid w:val="001E39EB"/>
    <w:rsid w:val="001E4554"/>
    <w:rsid w:val="001E61E5"/>
    <w:rsid w:val="001E6507"/>
    <w:rsid w:val="001F2159"/>
    <w:rsid w:val="001F4286"/>
    <w:rsid w:val="001F5501"/>
    <w:rsid w:val="0020000B"/>
    <w:rsid w:val="002049A6"/>
    <w:rsid w:val="0021092A"/>
    <w:rsid w:val="00210B8B"/>
    <w:rsid w:val="00210F0C"/>
    <w:rsid w:val="002119DC"/>
    <w:rsid w:val="00212630"/>
    <w:rsid w:val="00214863"/>
    <w:rsid w:val="002150D4"/>
    <w:rsid w:val="002156B4"/>
    <w:rsid w:val="00217C7F"/>
    <w:rsid w:val="00217EEB"/>
    <w:rsid w:val="00223B5E"/>
    <w:rsid w:val="00223BC6"/>
    <w:rsid w:val="00224237"/>
    <w:rsid w:val="00224533"/>
    <w:rsid w:val="00225B76"/>
    <w:rsid w:val="00226F45"/>
    <w:rsid w:val="00227F1D"/>
    <w:rsid w:val="002341BF"/>
    <w:rsid w:val="00234C36"/>
    <w:rsid w:val="00234CD8"/>
    <w:rsid w:val="0023693A"/>
    <w:rsid w:val="002369AB"/>
    <w:rsid w:val="00237673"/>
    <w:rsid w:val="00240F4A"/>
    <w:rsid w:val="00241672"/>
    <w:rsid w:val="00246C2E"/>
    <w:rsid w:val="002479F5"/>
    <w:rsid w:val="0025088A"/>
    <w:rsid w:val="002514B6"/>
    <w:rsid w:val="00251BF1"/>
    <w:rsid w:val="0025206C"/>
    <w:rsid w:val="00253222"/>
    <w:rsid w:val="00253DC5"/>
    <w:rsid w:val="00257A21"/>
    <w:rsid w:val="00257CE2"/>
    <w:rsid w:val="00262847"/>
    <w:rsid w:val="0026574A"/>
    <w:rsid w:val="0026771C"/>
    <w:rsid w:val="00270738"/>
    <w:rsid w:val="00271AD4"/>
    <w:rsid w:val="00271D43"/>
    <w:rsid w:val="00271FE8"/>
    <w:rsid w:val="002733BF"/>
    <w:rsid w:val="00274E2F"/>
    <w:rsid w:val="0027525C"/>
    <w:rsid w:val="00276FCA"/>
    <w:rsid w:val="00277A20"/>
    <w:rsid w:val="00281BB2"/>
    <w:rsid w:val="00281FC1"/>
    <w:rsid w:val="00282CA3"/>
    <w:rsid w:val="00290F99"/>
    <w:rsid w:val="002925F7"/>
    <w:rsid w:val="0029486E"/>
    <w:rsid w:val="002955FE"/>
    <w:rsid w:val="00296163"/>
    <w:rsid w:val="00296A7E"/>
    <w:rsid w:val="002A0576"/>
    <w:rsid w:val="002A0C59"/>
    <w:rsid w:val="002A1B67"/>
    <w:rsid w:val="002A21E1"/>
    <w:rsid w:val="002A3672"/>
    <w:rsid w:val="002A3CF2"/>
    <w:rsid w:val="002A3FAF"/>
    <w:rsid w:val="002A4F6C"/>
    <w:rsid w:val="002A54D6"/>
    <w:rsid w:val="002A7454"/>
    <w:rsid w:val="002A7BF5"/>
    <w:rsid w:val="002B0367"/>
    <w:rsid w:val="002B0902"/>
    <w:rsid w:val="002B1A01"/>
    <w:rsid w:val="002B21C5"/>
    <w:rsid w:val="002B254E"/>
    <w:rsid w:val="002B3D6B"/>
    <w:rsid w:val="002B3DE0"/>
    <w:rsid w:val="002B4F9C"/>
    <w:rsid w:val="002B72E9"/>
    <w:rsid w:val="002C0973"/>
    <w:rsid w:val="002C0C78"/>
    <w:rsid w:val="002C230F"/>
    <w:rsid w:val="002C6AA5"/>
    <w:rsid w:val="002C7096"/>
    <w:rsid w:val="002C7998"/>
    <w:rsid w:val="002D3239"/>
    <w:rsid w:val="002D3274"/>
    <w:rsid w:val="002D357D"/>
    <w:rsid w:val="002E3B7F"/>
    <w:rsid w:val="002E4CB6"/>
    <w:rsid w:val="002E5766"/>
    <w:rsid w:val="002E584C"/>
    <w:rsid w:val="002E7848"/>
    <w:rsid w:val="002F0B44"/>
    <w:rsid w:val="002F1E53"/>
    <w:rsid w:val="002F2224"/>
    <w:rsid w:val="002F2CAA"/>
    <w:rsid w:val="002F3F60"/>
    <w:rsid w:val="002F45C5"/>
    <w:rsid w:val="002F5829"/>
    <w:rsid w:val="002F5AD0"/>
    <w:rsid w:val="002F6651"/>
    <w:rsid w:val="002F673B"/>
    <w:rsid w:val="0030052C"/>
    <w:rsid w:val="00303FA7"/>
    <w:rsid w:val="00304DEC"/>
    <w:rsid w:val="0030705B"/>
    <w:rsid w:val="003103B0"/>
    <w:rsid w:val="003146A6"/>
    <w:rsid w:val="00314B4A"/>
    <w:rsid w:val="0031502E"/>
    <w:rsid w:val="003209FD"/>
    <w:rsid w:val="0032303A"/>
    <w:rsid w:val="00323D7A"/>
    <w:rsid w:val="00325596"/>
    <w:rsid w:val="00326D43"/>
    <w:rsid w:val="00327D25"/>
    <w:rsid w:val="003306E1"/>
    <w:rsid w:val="0033143B"/>
    <w:rsid w:val="00331C8C"/>
    <w:rsid w:val="003320E4"/>
    <w:rsid w:val="003322F5"/>
    <w:rsid w:val="00333E82"/>
    <w:rsid w:val="00334E28"/>
    <w:rsid w:val="0033520F"/>
    <w:rsid w:val="0033525D"/>
    <w:rsid w:val="00337DFA"/>
    <w:rsid w:val="003404C3"/>
    <w:rsid w:val="00340EEC"/>
    <w:rsid w:val="003414F3"/>
    <w:rsid w:val="00343538"/>
    <w:rsid w:val="00343620"/>
    <w:rsid w:val="003462C5"/>
    <w:rsid w:val="00346BAC"/>
    <w:rsid w:val="00346BE9"/>
    <w:rsid w:val="00347F0D"/>
    <w:rsid w:val="00354941"/>
    <w:rsid w:val="003558D0"/>
    <w:rsid w:val="0035613E"/>
    <w:rsid w:val="00356A1D"/>
    <w:rsid w:val="00360984"/>
    <w:rsid w:val="00363B76"/>
    <w:rsid w:val="00363EE9"/>
    <w:rsid w:val="0036422D"/>
    <w:rsid w:val="003647CF"/>
    <w:rsid w:val="003654FD"/>
    <w:rsid w:val="003664EB"/>
    <w:rsid w:val="00366796"/>
    <w:rsid w:val="00366819"/>
    <w:rsid w:val="00367DC1"/>
    <w:rsid w:val="00370B0D"/>
    <w:rsid w:val="00371337"/>
    <w:rsid w:val="003737EB"/>
    <w:rsid w:val="00375EB2"/>
    <w:rsid w:val="00376128"/>
    <w:rsid w:val="00376B29"/>
    <w:rsid w:val="003773B5"/>
    <w:rsid w:val="0037742E"/>
    <w:rsid w:val="00377D56"/>
    <w:rsid w:val="003820EE"/>
    <w:rsid w:val="0038245A"/>
    <w:rsid w:val="003840E6"/>
    <w:rsid w:val="00384A38"/>
    <w:rsid w:val="00384A52"/>
    <w:rsid w:val="00384F7A"/>
    <w:rsid w:val="00385104"/>
    <w:rsid w:val="003854AA"/>
    <w:rsid w:val="00385A2F"/>
    <w:rsid w:val="00385CFC"/>
    <w:rsid w:val="00391C14"/>
    <w:rsid w:val="0039337A"/>
    <w:rsid w:val="00396BDB"/>
    <w:rsid w:val="003A2E95"/>
    <w:rsid w:val="003A3024"/>
    <w:rsid w:val="003A3189"/>
    <w:rsid w:val="003A3CA7"/>
    <w:rsid w:val="003B0A7C"/>
    <w:rsid w:val="003B0AC3"/>
    <w:rsid w:val="003B33BD"/>
    <w:rsid w:val="003B44E4"/>
    <w:rsid w:val="003B569D"/>
    <w:rsid w:val="003B56FF"/>
    <w:rsid w:val="003B64DD"/>
    <w:rsid w:val="003C114A"/>
    <w:rsid w:val="003C1665"/>
    <w:rsid w:val="003C2AF4"/>
    <w:rsid w:val="003C3C0E"/>
    <w:rsid w:val="003C3CCF"/>
    <w:rsid w:val="003C7616"/>
    <w:rsid w:val="003D42A6"/>
    <w:rsid w:val="003D4F21"/>
    <w:rsid w:val="003D4FAC"/>
    <w:rsid w:val="003D5307"/>
    <w:rsid w:val="003E3DE6"/>
    <w:rsid w:val="003E5CE5"/>
    <w:rsid w:val="003E7189"/>
    <w:rsid w:val="003E7906"/>
    <w:rsid w:val="003F0DE2"/>
    <w:rsid w:val="003F18B0"/>
    <w:rsid w:val="003F1C5E"/>
    <w:rsid w:val="003F2433"/>
    <w:rsid w:val="003F3C50"/>
    <w:rsid w:val="003F521C"/>
    <w:rsid w:val="003F5CA7"/>
    <w:rsid w:val="003F61BF"/>
    <w:rsid w:val="003F6A1A"/>
    <w:rsid w:val="003F70DD"/>
    <w:rsid w:val="003F752A"/>
    <w:rsid w:val="003F7B08"/>
    <w:rsid w:val="004025F3"/>
    <w:rsid w:val="004061EB"/>
    <w:rsid w:val="0040661E"/>
    <w:rsid w:val="00406A6A"/>
    <w:rsid w:val="00406B22"/>
    <w:rsid w:val="00406B7B"/>
    <w:rsid w:val="00412D64"/>
    <w:rsid w:val="00412E8B"/>
    <w:rsid w:val="00413E45"/>
    <w:rsid w:val="0041406D"/>
    <w:rsid w:val="00414148"/>
    <w:rsid w:val="004146D8"/>
    <w:rsid w:val="00415FF6"/>
    <w:rsid w:val="004173BB"/>
    <w:rsid w:val="00417C57"/>
    <w:rsid w:val="00417CDF"/>
    <w:rsid w:val="00417F8D"/>
    <w:rsid w:val="004205EF"/>
    <w:rsid w:val="00425F7C"/>
    <w:rsid w:val="00427186"/>
    <w:rsid w:val="0043020D"/>
    <w:rsid w:val="004328A7"/>
    <w:rsid w:val="00432C37"/>
    <w:rsid w:val="00434C74"/>
    <w:rsid w:val="00437C49"/>
    <w:rsid w:val="00440142"/>
    <w:rsid w:val="00440DEE"/>
    <w:rsid w:val="00440EFE"/>
    <w:rsid w:val="0044279F"/>
    <w:rsid w:val="00446AB1"/>
    <w:rsid w:val="0044703A"/>
    <w:rsid w:val="004504D2"/>
    <w:rsid w:val="00451133"/>
    <w:rsid w:val="00452127"/>
    <w:rsid w:val="00453972"/>
    <w:rsid w:val="00455A66"/>
    <w:rsid w:val="00455E79"/>
    <w:rsid w:val="00456EB4"/>
    <w:rsid w:val="00460087"/>
    <w:rsid w:val="00462F03"/>
    <w:rsid w:val="0046317C"/>
    <w:rsid w:val="00464E8B"/>
    <w:rsid w:val="004718F3"/>
    <w:rsid w:val="00473080"/>
    <w:rsid w:val="00475040"/>
    <w:rsid w:val="00475BED"/>
    <w:rsid w:val="00476B79"/>
    <w:rsid w:val="00476CE2"/>
    <w:rsid w:val="00481E81"/>
    <w:rsid w:val="00483EC6"/>
    <w:rsid w:val="00485535"/>
    <w:rsid w:val="004902C8"/>
    <w:rsid w:val="004926CC"/>
    <w:rsid w:val="0049362C"/>
    <w:rsid w:val="00493D40"/>
    <w:rsid w:val="004967B6"/>
    <w:rsid w:val="004970E8"/>
    <w:rsid w:val="004978B5"/>
    <w:rsid w:val="004A1CE1"/>
    <w:rsid w:val="004A2194"/>
    <w:rsid w:val="004A345D"/>
    <w:rsid w:val="004A504B"/>
    <w:rsid w:val="004A6911"/>
    <w:rsid w:val="004B1956"/>
    <w:rsid w:val="004B242D"/>
    <w:rsid w:val="004B54E0"/>
    <w:rsid w:val="004B58BE"/>
    <w:rsid w:val="004B7384"/>
    <w:rsid w:val="004C07F5"/>
    <w:rsid w:val="004C1BE4"/>
    <w:rsid w:val="004C4269"/>
    <w:rsid w:val="004C54B9"/>
    <w:rsid w:val="004C7F3A"/>
    <w:rsid w:val="004D0918"/>
    <w:rsid w:val="004D127C"/>
    <w:rsid w:val="004D3631"/>
    <w:rsid w:val="004D537F"/>
    <w:rsid w:val="004D6236"/>
    <w:rsid w:val="004D751D"/>
    <w:rsid w:val="004D7D28"/>
    <w:rsid w:val="004D7F90"/>
    <w:rsid w:val="004E170B"/>
    <w:rsid w:val="004E1785"/>
    <w:rsid w:val="004E1CAE"/>
    <w:rsid w:val="004E4DBB"/>
    <w:rsid w:val="004E4E41"/>
    <w:rsid w:val="004E5C0A"/>
    <w:rsid w:val="004E738E"/>
    <w:rsid w:val="004E7F23"/>
    <w:rsid w:val="004E7F9C"/>
    <w:rsid w:val="004F0D45"/>
    <w:rsid w:val="004F14D5"/>
    <w:rsid w:val="004F3493"/>
    <w:rsid w:val="004F5143"/>
    <w:rsid w:val="004F5E67"/>
    <w:rsid w:val="004F6321"/>
    <w:rsid w:val="004F6A4E"/>
    <w:rsid w:val="004F7FCC"/>
    <w:rsid w:val="00500DF3"/>
    <w:rsid w:val="0050798E"/>
    <w:rsid w:val="00511FD4"/>
    <w:rsid w:val="005125E7"/>
    <w:rsid w:val="00512B09"/>
    <w:rsid w:val="005145AB"/>
    <w:rsid w:val="005160C0"/>
    <w:rsid w:val="0052069A"/>
    <w:rsid w:val="00521854"/>
    <w:rsid w:val="00522B29"/>
    <w:rsid w:val="00523AF5"/>
    <w:rsid w:val="00525C4A"/>
    <w:rsid w:val="00526832"/>
    <w:rsid w:val="005304B4"/>
    <w:rsid w:val="00533796"/>
    <w:rsid w:val="00533B89"/>
    <w:rsid w:val="00534299"/>
    <w:rsid w:val="00534D06"/>
    <w:rsid w:val="00535AD4"/>
    <w:rsid w:val="00535BAC"/>
    <w:rsid w:val="00536FF8"/>
    <w:rsid w:val="00537343"/>
    <w:rsid w:val="00537BD2"/>
    <w:rsid w:val="005404F6"/>
    <w:rsid w:val="0054090C"/>
    <w:rsid w:val="00542A31"/>
    <w:rsid w:val="00542FE2"/>
    <w:rsid w:val="005439C8"/>
    <w:rsid w:val="0054435F"/>
    <w:rsid w:val="005445A8"/>
    <w:rsid w:val="005445C2"/>
    <w:rsid w:val="0054514C"/>
    <w:rsid w:val="0054533A"/>
    <w:rsid w:val="00545401"/>
    <w:rsid w:val="0054555D"/>
    <w:rsid w:val="00546062"/>
    <w:rsid w:val="00546664"/>
    <w:rsid w:val="00551FA6"/>
    <w:rsid w:val="00553797"/>
    <w:rsid w:val="005547AA"/>
    <w:rsid w:val="00555D75"/>
    <w:rsid w:val="00556638"/>
    <w:rsid w:val="00556B95"/>
    <w:rsid w:val="00557204"/>
    <w:rsid w:val="00560732"/>
    <w:rsid w:val="00560DF0"/>
    <w:rsid w:val="00561098"/>
    <w:rsid w:val="0056759C"/>
    <w:rsid w:val="0056779D"/>
    <w:rsid w:val="00570644"/>
    <w:rsid w:val="0057142F"/>
    <w:rsid w:val="00571836"/>
    <w:rsid w:val="005723D8"/>
    <w:rsid w:val="005737C2"/>
    <w:rsid w:val="005742EA"/>
    <w:rsid w:val="005757D5"/>
    <w:rsid w:val="00575C7E"/>
    <w:rsid w:val="00575ED5"/>
    <w:rsid w:val="0057713B"/>
    <w:rsid w:val="005851DB"/>
    <w:rsid w:val="00585FF1"/>
    <w:rsid w:val="0058644E"/>
    <w:rsid w:val="005909F8"/>
    <w:rsid w:val="00591040"/>
    <w:rsid w:val="00594BCA"/>
    <w:rsid w:val="00595043"/>
    <w:rsid w:val="0059513E"/>
    <w:rsid w:val="00595282"/>
    <w:rsid w:val="00596555"/>
    <w:rsid w:val="005A0D38"/>
    <w:rsid w:val="005A12A8"/>
    <w:rsid w:val="005A1E90"/>
    <w:rsid w:val="005A3A05"/>
    <w:rsid w:val="005A4CDD"/>
    <w:rsid w:val="005A6D9F"/>
    <w:rsid w:val="005A7ECC"/>
    <w:rsid w:val="005B09AC"/>
    <w:rsid w:val="005B264C"/>
    <w:rsid w:val="005B48FF"/>
    <w:rsid w:val="005B5CD8"/>
    <w:rsid w:val="005B5F60"/>
    <w:rsid w:val="005B612E"/>
    <w:rsid w:val="005B6FA2"/>
    <w:rsid w:val="005B7051"/>
    <w:rsid w:val="005B7388"/>
    <w:rsid w:val="005B75D8"/>
    <w:rsid w:val="005B7CD6"/>
    <w:rsid w:val="005C094E"/>
    <w:rsid w:val="005C0965"/>
    <w:rsid w:val="005C1EB0"/>
    <w:rsid w:val="005C2CFA"/>
    <w:rsid w:val="005C6A35"/>
    <w:rsid w:val="005D00C1"/>
    <w:rsid w:val="005D0454"/>
    <w:rsid w:val="005D1C1F"/>
    <w:rsid w:val="005D1E31"/>
    <w:rsid w:val="005D3010"/>
    <w:rsid w:val="005D363F"/>
    <w:rsid w:val="005D3FAA"/>
    <w:rsid w:val="005D4C77"/>
    <w:rsid w:val="005D4F28"/>
    <w:rsid w:val="005D55BA"/>
    <w:rsid w:val="005E2544"/>
    <w:rsid w:val="005E501A"/>
    <w:rsid w:val="005E7929"/>
    <w:rsid w:val="005E7B69"/>
    <w:rsid w:val="005F2262"/>
    <w:rsid w:val="005F6972"/>
    <w:rsid w:val="005F6A39"/>
    <w:rsid w:val="0060070D"/>
    <w:rsid w:val="006038B5"/>
    <w:rsid w:val="00603B28"/>
    <w:rsid w:val="00604C15"/>
    <w:rsid w:val="00606DDC"/>
    <w:rsid w:val="00607AA8"/>
    <w:rsid w:val="00611392"/>
    <w:rsid w:val="00613CA4"/>
    <w:rsid w:val="00614385"/>
    <w:rsid w:val="0061443C"/>
    <w:rsid w:val="006158D5"/>
    <w:rsid w:val="006169B2"/>
    <w:rsid w:val="006224AD"/>
    <w:rsid w:val="00623F13"/>
    <w:rsid w:val="00625D83"/>
    <w:rsid w:val="00627875"/>
    <w:rsid w:val="006314BC"/>
    <w:rsid w:val="0063213A"/>
    <w:rsid w:val="006343E1"/>
    <w:rsid w:val="0063550F"/>
    <w:rsid w:val="00635E74"/>
    <w:rsid w:val="00635F53"/>
    <w:rsid w:val="00636EAC"/>
    <w:rsid w:val="0064209F"/>
    <w:rsid w:val="006420A5"/>
    <w:rsid w:val="00643E88"/>
    <w:rsid w:val="006450F8"/>
    <w:rsid w:val="006455CE"/>
    <w:rsid w:val="00650523"/>
    <w:rsid w:val="00650AAC"/>
    <w:rsid w:val="00652DE1"/>
    <w:rsid w:val="006532E5"/>
    <w:rsid w:val="00653CDB"/>
    <w:rsid w:val="00655806"/>
    <w:rsid w:val="0065750C"/>
    <w:rsid w:val="00657517"/>
    <w:rsid w:val="00660650"/>
    <w:rsid w:val="00661578"/>
    <w:rsid w:val="006623E7"/>
    <w:rsid w:val="00662B72"/>
    <w:rsid w:val="00662B80"/>
    <w:rsid w:val="0066395E"/>
    <w:rsid w:val="00665762"/>
    <w:rsid w:val="00667672"/>
    <w:rsid w:val="0067006F"/>
    <w:rsid w:val="00670CF0"/>
    <w:rsid w:val="00670F6C"/>
    <w:rsid w:val="00676409"/>
    <w:rsid w:val="00676E60"/>
    <w:rsid w:val="0068166C"/>
    <w:rsid w:val="006818BC"/>
    <w:rsid w:val="00682C13"/>
    <w:rsid w:val="00683ADF"/>
    <w:rsid w:val="006852C7"/>
    <w:rsid w:val="006852CE"/>
    <w:rsid w:val="00685CE4"/>
    <w:rsid w:val="00686B51"/>
    <w:rsid w:val="00695904"/>
    <w:rsid w:val="006975F6"/>
    <w:rsid w:val="006A011C"/>
    <w:rsid w:val="006A1BA3"/>
    <w:rsid w:val="006A6ECE"/>
    <w:rsid w:val="006A786C"/>
    <w:rsid w:val="006B1310"/>
    <w:rsid w:val="006B3518"/>
    <w:rsid w:val="006B38E6"/>
    <w:rsid w:val="006B661E"/>
    <w:rsid w:val="006B71DB"/>
    <w:rsid w:val="006C1727"/>
    <w:rsid w:val="006C1FF5"/>
    <w:rsid w:val="006C236B"/>
    <w:rsid w:val="006C32FD"/>
    <w:rsid w:val="006C39CE"/>
    <w:rsid w:val="006C4484"/>
    <w:rsid w:val="006C44C0"/>
    <w:rsid w:val="006C4A17"/>
    <w:rsid w:val="006C4BD3"/>
    <w:rsid w:val="006C55E5"/>
    <w:rsid w:val="006C7E0B"/>
    <w:rsid w:val="006C7FA8"/>
    <w:rsid w:val="006D0FCC"/>
    <w:rsid w:val="006D21F5"/>
    <w:rsid w:val="006D566E"/>
    <w:rsid w:val="006D5DB2"/>
    <w:rsid w:val="006D7737"/>
    <w:rsid w:val="006E0653"/>
    <w:rsid w:val="006E0C8A"/>
    <w:rsid w:val="006E16D5"/>
    <w:rsid w:val="006E1C35"/>
    <w:rsid w:val="006E1FC3"/>
    <w:rsid w:val="006E3809"/>
    <w:rsid w:val="006E4762"/>
    <w:rsid w:val="006E5E3A"/>
    <w:rsid w:val="006E5F81"/>
    <w:rsid w:val="006F0014"/>
    <w:rsid w:val="006F0937"/>
    <w:rsid w:val="006F2B4B"/>
    <w:rsid w:val="006F325F"/>
    <w:rsid w:val="006F4667"/>
    <w:rsid w:val="006F46C2"/>
    <w:rsid w:val="006F4ADC"/>
    <w:rsid w:val="006F4D6D"/>
    <w:rsid w:val="006F73B4"/>
    <w:rsid w:val="006F7584"/>
    <w:rsid w:val="007045C1"/>
    <w:rsid w:val="00704CE9"/>
    <w:rsid w:val="0070517B"/>
    <w:rsid w:val="0070616B"/>
    <w:rsid w:val="00706295"/>
    <w:rsid w:val="00706FDA"/>
    <w:rsid w:val="00707889"/>
    <w:rsid w:val="00711227"/>
    <w:rsid w:val="00711F9A"/>
    <w:rsid w:val="00712D40"/>
    <w:rsid w:val="00712FA6"/>
    <w:rsid w:val="00713810"/>
    <w:rsid w:val="007162AC"/>
    <w:rsid w:val="007168DF"/>
    <w:rsid w:val="007179CE"/>
    <w:rsid w:val="00717E96"/>
    <w:rsid w:val="00721161"/>
    <w:rsid w:val="007212C1"/>
    <w:rsid w:val="00721B61"/>
    <w:rsid w:val="00723756"/>
    <w:rsid w:val="007303A5"/>
    <w:rsid w:val="00730B3E"/>
    <w:rsid w:val="00732382"/>
    <w:rsid w:val="00733223"/>
    <w:rsid w:val="0073420B"/>
    <w:rsid w:val="00735BC5"/>
    <w:rsid w:val="00742EC1"/>
    <w:rsid w:val="007439AA"/>
    <w:rsid w:val="007459B3"/>
    <w:rsid w:val="0074760E"/>
    <w:rsid w:val="007479F0"/>
    <w:rsid w:val="0075030B"/>
    <w:rsid w:val="007546A4"/>
    <w:rsid w:val="00754ABA"/>
    <w:rsid w:val="00757991"/>
    <w:rsid w:val="007600AC"/>
    <w:rsid w:val="0076128B"/>
    <w:rsid w:val="00761F73"/>
    <w:rsid w:val="007642FB"/>
    <w:rsid w:val="00764593"/>
    <w:rsid w:val="0076473A"/>
    <w:rsid w:val="0077031D"/>
    <w:rsid w:val="007713DD"/>
    <w:rsid w:val="007717BB"/>
    <w:rsid w:val="00773541"/>
    <w:rsid w:val="00773F07"/>
    <w:rsid w:val="00774E0C"/>
    <w:rsid w:val="0077521C"/>
    <w:rsid w:val="007754A3"/>
    <w:rsid w:val="00776F68"/>
    <w:rsid w:val="007776F2"/>
    <w:rsid w:val="00783FC2"/>
    <w:rsid w:val="00787667"/>
    <w:rsid w:val="00792AC2"/>
    <w:rsid w:val="00792EFB"/>
    <w:rsid w:val="007935C1"/>
    <w:rsid w:val="007945EC"/>
    <w:rsid w:val="007961E8"/>
    <w:rsid w:val="007A0D5D"/>
    <w:rsid w:val="007A1236"/>
    <w:rsid w:val="007A1546"/>
    <w:rsid w:val="007A228C"/>
    <w:rsid w:val="007A23C4"/>
    <w:rsid w:val="007A2617"/>
    <w:rsid w:val="007A2A45"/>
    <w:rsid w:val="007A368E"/>
    <w:rsid w:val="007A4DC8"/>
    <w:rsid w:val="007A5564"/>
    <w:rsid w:val="007A5765"/>
    <w:rsid w:val="007A5868"/>
    <w:rsid w:val="007A7313"/>
    <w:rsid w:val="007A73F3"/>
    <w:rsid w:val="007B04CE"/>
    <w:rsid w:val="007B1C69"/>
    <w:rsid w:val="007B3B62"/>
    <w:rsid w:val="007B5669"/>
    <w:rsid w:val="007B5D09"/>
    <w:rsid w:val="007B6871"/>
    <w:rsid w:val="007B7A2F"/>
    <w:rsid w:val="007B7A48"/>
    <w:rsid w:val="007B7F1E"/>
    <w:rsid w:val="007C04ED"/>
    <w:rsid w:val="007C0DD0"/>
    <w:rsid w:val="007C2DC5"/>
    <w:rsid w:val="007C3D33"/>
    <w:rsid w:val="007D1610"/>
    <w:rsid w:val="007D191B"/>
    <w:rsid w:val="007D294A"/>
    <w:rsid w:val="007D32FE"/>
    <w:rsid w:val="007D47D2"/>
    <w:rsid w:val="007D48A0"/>
    <w:rsid w:val="007D63B8"/>
    <w:rsid w:val="007D6EC0"/>
    <w:rsid w:val="007D7208"/>
    <w:rsid w:val="007D7E1D"/>
    <w:rsid w:val="007E0D6B"/>
    <w:rsid w:val="007E11D4"/>
    <w:rsid w:val="007E1BA0"/>
    <w:rsid w:val="007E45BE"/>
    <w:rsid w:val="007E6B0B"/>
    <w:rsid w:val="007E741F"/>
    <w:rsid w:val="007F48B2"/>
    <w:rsid w:val="007F4B89"/>
    <w:rsid w:val="007F6DFF"/>
    <w:rsid w:val="007F7631"/>
    <w:rsid w:val="0080015F"/>
    <w:rsid w:val="00801A27"/>
    <w:rsid w:val="00802870"/>
    <w:rsid w:val="00804BB8"/>
    <w:rsid w:val="008059DC"/>
    <w:rsid w:val="00807908"/>
    <w:rsid w:val="008101B8"/>
    <w:rsid w:val="00811662"/>
    <w:rsid w:val="008139DE"/>
    <w:rsid w:val="00823FAA"/>
    <w:rsid w:val="00824E93"/>
    <w:rsid w:val="00826DB3"/>
    <w:rsid w:val="00826EFF"/>
    <w:rsid w:val="00827896"/>
    <w:rsid w:val="00827F8E"/>
    <w:rsid w:val="00831979"/>
    <w:rsid w:val="00832219"/>
    <w:rsid w:val="00835F1E"/>
    <w:rsid w:val="00836C75"/>
    <w:rsid w:val="00836CCF"/>
    <w:rsid w:val="008410A4"/>
    <w:rsid w:val="0084157B"/>
    <w:rsid w:val="00843023"/>
    <w:rsid w:val="008445CB"/>
    <w:rsid w:val="00847153"/>
    <w:rsid w:val="00850406"/>
    <w:rsid w:val="00850A1A"/>
    <w:rsid w:val="00850DF1"/>
    <w:rsid w:val="00851352"/>
    <w:rsid w:val="00851D50"/>
    <w:rsid w:val="008552B3"/>
    <w:rsid w:val="008552C6"/>
    <w:rsid w:val="008569CA"/>
    <w:rsid w:val="00857077"/>
    <w:rsid w:val="00861ED0"/>
    <w:rsid w:val="00862098"/>
    <w:rsid w:val="0086282E"/>
    <w:rsid w:val="00863035"/>
    <w:rsid w:val="00863230"/>
    <w:rsid w:val="00865BD0"/>
    <w:rsid w:val="00865EFB"/>
    <w:rsid w:val="00866DA5"/>
    <w:rsid w:val="00870D60"/>
    <w:rsid w:val="008717D8"/>
    <w:rsid w:val="0087215C"/>
    <w:rsid w:val="008750E1"/>
    <w:rsid w:val="00875D25"/>
    <w:rsid w:val="00876C7F"/>
    <w:rsid w:val="00877995"/>
    <w:rsid w:val="00877F58"/>
    <w:rsid w:val="00880E35"/>
    <w:rsid w:val="0088385C"/>
    <w:rsid w:val="008847AB"/>
    <w:rsid w:val="00884CD6"/>
    <w:rsid w:val="008861C1"/>
    <w:rsid w:val="008875FE"/>
    <w:rsid w:val="00887F8E"/>
    <w:rsid w:val="008904AB"/>
    <w:rsid w:val="00890974"/>
    <w:rsid w:val="008909F8"/>
    <w:rsid w:val="008914FC"/>
    <w:rsid w:val="00891761"/>
    <w:rsid w:val="00892F08"/>
    <w:rsid w:val="00896234"/>
    <w:rsid w:val="0089707E"/>
    <w:rsid w:val="00897E43"/>
    <w:rsid w:val="008A0003"/>
    <w:rsid w:val="008A2038"/>
    <w:rsid w:val="008A2452"/>
    <w:rsid w:val="008A2B43"/>
    <w:rsid w:val="008A3846"/>
    <w:rsid w:val="008A42C5"/>
    <w:rsid w:val="008A475C"/>
    <w:rsid w:val="008A4BF5"/>
    <w:rsid w:val="008A5441"/>
    <w:rsid w:val="008A557A"/>
    <w:rsid w:val="008A7AE3"/>
    <w:rsid w:val="008A7DBB"/>
    <w:rsid w:val="008B05BA"/>
    <w:rsid w:val="008B0F1D"/>
    <w:rsid w:val="008B2813"/>
    <w:rsid w:val="008B57AF"/>
    <w:rsid w:val="008B68D4"/>
    <w:rsid w:val="008C054E"/>
    <w:rsid w:val="008C28A5"/>
    <w:rsid w:val="008C5738"/>
    <w:rsid w:val="008C66EA"/>
    <w:rsid w:val="008C7172"/>
    <w:rsid w:val="008C7D82"/>
    <w:rsid w:val="008C7EAD"/>
    <w:rsid w:val="008D0562"/>
    <w:rsid w:val="008D0CFE"/>
    <w:rsid w:val="008D6152"/>
    <w:rsid w:val="008D7E02"/>
    <w:rsid w:val="008E0B2C"/>
    <w:rsid w:val="008E4C57"/>
    <w:rsid w:val="008E663C"/>
    <w:rsid w:val="008F0F81"/>
    <w:rsid w:val="008F202D"/>
    <w:rsid w:val="008F24EC"/>
    <w:rsid w:val="008F27BF"/>
    <w:rsid w:val="008F583B"/>
    <w:rsid w:val="008F5DFB"/>
    <w:rsid w:val="008F6121"/>
    <w:rsid w:val="0090098A"/>
    <w:rsid w:val="00901A44"/>
    <w:rsid w:val="00903123"/>
    <w:rsid w:val="00907695"/>
    <w:rsid w:val="0091194F"/>
    <w:rsid w:val="0091300A"/>
    <w:rsid w:val="00913494"/>
    <w:rsid w:val="009142EC"/>
    <w:rsid w:val="009145A0"/>
    <w:rsid w:val="00914683"/>
    <w:rsid w:val="009154C3"/>
    <w:rsid w:val="00915BEF"/>
    <w:rsid w:val="00915D1B"/>
    <w:rsid w:val="009165A7"/>
    <w:rsid w:val="009172E0"/>
    <w:rsid w:val="009204F9"/>
    <w:rsid w:val="00923491"/>
    <w:rsid w:val="00923540"/>
    <w:rsid w:val="009248BA"/>
    <w:rsid w:val="0092494C"/>
    <w:rsid w:val="00926767"/>
    <w:rsid w:val="00931A05"/>
    <w:rsid w:val="0093248E"/>
    <w:rsid w:val="009327E2"/>
    <w:rsid w:val="00934EC1"/>
    <w:rsid w:val="009361D5"/>
    <w:rsid w:val="00936F2B"/>
    <w:rsid w:val="00940614"/>
    <w:rsid w:val="0094110D"/>
    <w:rsid w:val="009428A4"/>
    <w:rsid w:val="00943615"/>
    <w:rsid w:val="00943D84"/>
    <w:rsid w:val="009443EE"/>
    <w:rsid w:val="0094463E"/>
    <w:rsid w:val="009468EE"/>
    <w:rsid w:val="00947B48"/>
    <w:rsid w:val="0095148F"/>
    <w:rsid w:val="00954130"/>
    <w:rsid w:val="00955757"/>
    <w:rsid w:val="00957484"/>
    <w:rsid w:val="00960993"/>
    <w:rsid w:val="009615AD"/>
    <w:rsid w:val="0096266E"/>
    <w:rsid w:val="00962D21"/>
    <w:rsid w:val="009659F4"/>
    <w:rsid w:val="00965E67"/>
    <w:rsid w:val="00970D60"/>
    <w:rsid w:val="0097254C"/>
    <w:rsid w:val="0097569F"/>
    <w:rsid w:val="00977586"/>
    <w:rsid w:val="009804DA"/>
    <w:rsid w:val="0098099F"/>
    <w:rsid w:val="00980D62"/>
    <w:rsid w:val="0098261B"/>
    <w:rsid w:val="00986131"/>
    <w:rsid w:val="00990186"/>
    <w:rsid w:val="009904F1"/>
    <w:rsid w:val="00991B38"/>
    <w:rsid w:val="00991B7C"/>
    <w:rsid w:val="00992018"/>
    <w:rsid w:val="009938A6"/>
    <w:rsid w:val="009938E4"/>
    <w:rsid w:val="00993908"/>
    <w:rsid w:val="0099390E"/>
    <w:rsid w:val="009947AF"/>
    <w:rsid w:val="0099514A"/>
    <w:rsid w:val="00995748"/>
    <w:rsid w:val="009960E5"/>
    <w:rsid w:val="009962FE"/>
    <w:rsid w:val="00997392"/>
    <w:rsid w:val="00997F8F"/>
    <w:rsid w:val="009A13E3"/>
    <w:rsid w:val="009A1CE6"/>
    <w:rsid w:val="009A3369"/>
    <w:rsid w:val="009A4BFB"/>
    <w:rsid w:val="009A5989"/>
    <w:rsid w:val="009A691E"/>
    <w:rsid w:val="009A7ADC"/>
    <w:rsid w:val="009B43E3"/>
    <w:rsid w:val="009B49FA"/>
    <w:rsid w:val="009B629B"/>
    <w:rsid w:val="009B6CEC"/>
    <w:rsid w:val="009B765A"/>
    <w:rsid w:val="009C13DF"/>
    <w:rsid w:val="009C19B7"/>
    <w:rsid w:val="009C3E53"/>
    <w:rsid w:val="009C5ABB"/>
    <w:rsid w:val="009C6FE0"/>
    <w:rsid w:val="009D027C"/>
    <w:rsid w:val="009D11B9"/>
    <w:rsid w:val="009D5E8C"/>
    <w:rsid w:val="009D6762"/>
    <w:rsid w:val="009D67C7"/>
    <w:rsid w:val="009D6B08"/>
    <w:rsid w:val="009D6BA0"/>
    <w:rsid w:val="009D71C5"/>
    <w:rsid w:val="009D7C51"/>
    <w:rsid w:val="009E0B71"/>
    <w:rsid w:val="009E0F58"/>
    <w:rsid w:val="009E196C"/>
    <w:rsid w:val="009E2920"/>
    <w:rsid w:val="009E3457"/>
    <w:rsid w:val="009E5DF9"/>
    <w:rsid w:val="009E6808"/>
    <w:rsid w:val="009F36BF"/>
    <w:rsid w:val="009F36F8"/>
    <w:rsid w:val="009F528D"/>
    <w:rsid w:val="009F5C1E"/>
    <w:rsid w:val="009F7573"/>
    <w:rsid w:val="00A000EE"/>
    <w:rsid w:val="00A02363"/>
    <w:rsid w:val="00A033DC"/>
    <w:rsid w:val="00A04356"/>
    <w:rsid w:val="00A04536"/>
    <w:rsid w:val="00A053C4"/>
    <w:rsid w:val="00A067BF"/>
    <w:rsid w:val="00A111B6"/>
    <w:rsid w:val="00A14D79"/>
    <w:rsid w:val="00A15618"/>
    <w:rsid w:val="00A17703"/>
    <w:rsid w:val="00A2042D"/>
    <w:rsid w:val="00A205EF"/>
    <w:rsid w:val="00A208BC"/>
    <w:rsid w:val="00A21A23"/>
    <w:rsid w:val="00A243F7"/>
    <w:rsid w:val="00A24495"/>
    <w:rsid w:val="00A25FE3"/>
    <w:rsid w:val="00A26D27"/>
    <w:rsid w:val="00A308B3"/>
    <w:rsid w:val="00A337B3"/>
    <w:rsid w:val="00A34637"/>
    <w:rsid w:val="00A34F0F"/>
    <w:rsid w:val="00A35878"/>
    <w:rsid w:val="00A35E24"/>
    <w:rsid w:val="00A36AE0"/>
    <w:rsid w:val="00A376EE"/>
    <w:rsid w:val="00A377AF"/>
    <w:rsid w:val="00A41682"/>
    <w:rsid w:val="00A42A99"/>
    <w:rsid w:val="00A43F84"/>
    <w:rsid w:val="00A512EF"/>
    <w:rsid w:val="00A5151A"/>
    <w:rsid w:val="00A540C7"/>
    <w:rsid w:val="00A540DC"/>
    <w:rsid w:val="00A5559A"/>
    <w:rsid w:val="00A57E0A"/>
    <w:rsid w:val="00A619A1"/>
    <w:rsid w:val="00A61D1A"/>
    <w:rsid w:val="00A61DAB"/>
    <w:rsid w:val="00A62876"/>
    <w:rsid w:val="00A65159"/>
    <w:rsid w:val="00A67536"/>
    <w:rsid w:val="00A709B5"/>
    <w:rsid w:val="00A71497"/>
    <w:rsid w:val="00A72D7C"/>
    <w:rsid w:val="00A72E9B"/>
    <w:rsid w:val="00A756C1"/>
    <w:rsid w:val="00A80354"/>
    <w:rsid w:val="00A80E3D"/>
    <w:rsid w:val="00A82057"/>
    <w:rsid w:val="00A823F6"/>
    <w:rsid w:val="00A86ACF"/>
    <w:rsid w:val="00A8719E"/>
    <w:rsid w:val="00A8771E"/>
    <w:rsid w:val="00A87CF5"/>
    <w:rsid w:val="00A91D65"/>
    <w:rsid w:val="00A9363B"/>
    <w:rsid w:val="00AA0A89"/>
    <w:rsid w:val="00AA3435"/>
    <w:rsid w:val="00AA3FF8"/>
    <w:rsid w:val="00AA58E7"/>
    <w:rsid w:val="00AA6429"/>
    <w:rsid w:val="00AA737E"/>
    <w:rsid w:val="00AB0B71"/>
    <w:rsid w:val="00AB175B"/>
    <w:rsid w:val="00AB2E0E"/>
    <w:rsid w:val="00AB446A"/>
    <w:rsid w:val="00AB63BB"/>
    <w:rsid w:val="00AB68EB"/>
    <w:rsid w:val="00AB73DF"/>
    <w:rsid w:val="00AC01AA"/>
    <w:rsid w:val="00AC13D3"/>
    <w:rsid w:val="00AC1D44"/>
    <w:rsid w:val="00AC23FF"/>
    <w:rsid w:val="00AC2870"/>
    <w:rsid w:val="00AC4F72"/>
    <w:rsid w:val="00AC5304"/>
    <w:rsid w:val="00AD04C6"/>
    <w:rsid w:val="00AD0E9D"/>
    <w:rsid w:val="00AD1AF8"/>
    <w:rsid w:val="00AD3815"/>
    <w:rsid w:val="00AD5D13"/>
    <w:rsid w:val="00AD6390"/>
    <w:rsid w:val="00AD65FD"/>
    <w:rsid w:val="00AD7498"/>
    <w:rsid w:val="00AD7EFB"/>
    <w:rsid w:val="00AD7F1D"/>
    <w:rsid w:val="00AE18F4"/>
    <w:rsid w:val="00AE40B8"/>
    <w:rsid w:val="00AE65CE"/>
    <w:rsid w:val="00AE67E0"/>
    <w:rsid w:val="00AE7103"/>
    <w:rsid w:val="00AF1A5A"/>
    <w:rsid w:val="00AF339E"/>
    <w:rsid w:val="00AF3ABB"/>
    <w:rsid w:val="00AF3BDD"/>
    <w:rsid w:val="00AF3E24"/>
    <w:rsid w:val="00AF4790"/>
    <w:rsid w:val="00AF5AEB"/>
    <w:rsid w:val="00AF741A"/>
    <w:rsid w:val="00B00BA8"/>
    <w:rsid w:val="00B01ADB"/>
    <w:rsid w:val="00B032DF"/>
    <w:rsid w:val="00B03FFE"/>
    <w:rsid w:val="00B04161"/>
    <w:rsid w:val="00B05261"/>
    <w:rsid w:val="00B056F9"/>
    <w:rsid w:val="00B05BEC"/>
    <w:rsid w:val="00B069F8"/>
    <w:rsid w:val="00B07714"/>
    <w:rsid w:val="00B10229"/>
    <w:rsid w:val="00B11E3D"/>
    <w:rsid w:val="00B1288A"/>
    <w:rsid w:val="00B1491A"/>
    <w:rsid w:val="00B14D9B"/>
    <w:rsid w:val="00B16F96"/>
    <w:rsid w:val="00B17E82"/>
    <w:rsid w:val="00B20073"/>
    <w:rsid w:val="00B20648"/>
    <w:rsid w:val="00B20FD7"/>
    <w:rsid w:val="00B265DB"/>
    <w:rsid w:val="00B27D4F"/>
    <w:rsid w:val="00B307CE"/>
    <w:rsid w:val="00B30E57"/>
    <w:rsid w:val="00B32FC5"/>
    <w:rsid w:val="00B33E3D"/>
    <w:rsid w:val="00B3578C"/>
    <w:rsid w:val="00B3651B"/>
    <w:rsid w:val="00B3704A"/>
    <w:rsid w:val="00B402FC"/>
    <w:rsid w:val="00B4044E"/>
    <w:rsid w:val="00B4049E"/>
    <w:rsid w:val="00B41491"/>
    <w:rsid w:val="00B4575A"/>
    <w:rsid w:val="00B4589E"/>
    <w:rsid w:val="00B47E84"/>
    <w:rsid w:val="00B50CE1"/>
    <w:rsid w:val="00B513AD"/>
    <w:rsid w:val="00B54775"/>
    <w:rsid w:val="00B54BD6"/>
    <w:rsid w:val="00B55091"/>
    <w:rsid w:val="00B550EC"/>
    <w:rsid w:val="00B55C59"/>
    <w:rsid w:val="00B55D48"/>
    <w:rsid w:val="00B575BA"/>
    <w:rsid w:val="00B57F05"/>
    <w:rsid w:val="00B615AF"/>
    <w:rsid w:val="00B61810"/>
    <w:rsid w:val="00B620CC"/>
    <w:rsid w:val="00B62799"/>
    <w:rsid w:val="00B64157"/>
    <w:rsid w:val="00B642AA"/>
    <w:rsid w:val="00B65AB2"/>
    <w:rsid w:val="00B65E7C"/>
    <w:rsid w:val="00B65F5E"/>
    <w:rsid w:val="00B66187"/>
    <w:rsid w:val="00B666BA"/>
    <w:rsid w:val="00B6741B"/>
    <w:rsid w:val="00B7041D"/>
    <w:rsid w:val="00B70DD7"/>
    <w:rsid w:val="00B71608"/>
    <w:rsid w:val="00B71900"/>
    <w:rsid w:val="00B7480C"/>
    <w:rsid w:val="00B76429"/>
    <w:rsid w:val="00B77BEA"/>
    <w:rsid w:val="00B81941"/>
    <w:rsid w:val="00B85B80"/>
    <w:rsid w:val="00B85F71"/>
    <w:rsid w:val="00B87D05"/>
    <w:rsid w:val="00B93350"/>
    <w:rsid w:val="00B94959"/>
    <w:rsid w:val="00B95554"/>
    <w:rsid w:val="00B956D4"/>
    <w:rsid w:val="00B97446"/>
    <w:rsid w:val="00B97B43"/>
    <w:rsid w:val="00BA0A62"/>
    <w:rsid w:val="00BA41D8"/>
    <w:rsid w:val="00BA60AB"/>
    <w:rsid w:val="00BA63E9"/>
    <w:rsid w:val="00BA6D17"/>
    <w:rsid w:val="00BA7432"/>
    <w:rsid w:val="00BB0FCB"/>
    <w:rsid w:val="00BB1983"/>
    <w:rsid w:val="00BB1BC2"/>
    <w:rsid w:val="00BB1E59"/>
    <w:rsid w:val="00BB22E4"/>
    <w:rsid w:val="00BB2DA9"/>
    <w:rsid w:val="00BB388F"/>
    <w:rsid w:val="00BB4F49"/>
    <w:rsid w:val="00BB52B7"/>
    <w:rsid w:val="00BB62EF"/>
    <w:rsid w:val="00BC021D"/>
    <w:rsid w:val="00BC18D9"/>
    <w:rsid w:val="00BC1AA0"/>
    <w:rsid w:val="00BC2495"/>
    <w:rsid w:val="00BC5217"/>
    <w:rsid w:val="00BC5C0E"/>
    <w:rsid w:val="00BC5E8D"/>
    <w:rsid w:val="00BC7667"/>
    <w:rsid w:val="00BC7EB9"/>
    <w:rsid w:val="00BD2643"/>
    <w:rsid w:val="00BD42BB"/>
    <w:rsid w:val="00BD56B1"/>
    <w:rsid w:val="00BD6558"/>
    <w:rsid w:val="00BE235D"/>
    <w:rsid w:val="00BE34B4"/>
    <w:rsid w:val="00BE3734"/>
    <w:rsid w:val="00BE3EC7"/>
    <w:rsid w:val="00BE459D"/>
    <w:rsid w:val="00BE45D2"/>
    <w:rsid w:val="00BF2F76"/>
    <w:rsid w:val="00BF3022"/>
    <w:rsid w:val="00BF3214"/>
    <w:rsid w:val="00BF44DA"/>
    <w:rsid w:val="00BF46A8"/>
    <w:rsid w:val="00BF479F"/>
    <w:rsid w:val="00BF4F2B"/>
    <w:rsid w:val="00BF5573"/>
    <w:rsid w:val="00BF55EC"/>
    <w:rsid w:val="00C00763"/>
    <w:rsid w:val="00C02FBC"/>
    <w:rsid w:val="00C0305E"/>
    <w:rsid w:val="00C04C53"/>
    <w:rsid w:val="00C0515C"/>
    <w:rsid w:val="00C06A6A"/>
    <w:rsid w:val="00C06CE8"/>
    <w:rsid w:val="00C07412"/>
    <w:rsid w:val="00C1113A"/>
    <w:rsid w:val="00C1171C"/>
    <w:rsid w:val="00C11F70"/>
    <w:rsid w:val="00C11F76"/>
    <w:rsid w:val="00C12643"/>
    <w:rsid w:val="00C12B61"/>
    <w:rsid w:val="00C12C5C"/>
    <w:rsid w:val="00C13D3E"/>
    <w:rsid w:val="00C13F86"/>
    <w:rsid w:val="00C14669"/>
    <w:rsid w:val="00C149E9"/>
    <w:rsid w:val="00C15867"/>
    <w:rsid w:val="00C16EE4"/>
    <w:rsid w:val="00C1746D"/>
    <w:rsid w:val="00C208A5"/>
    <w:rsid w:val="00C20F71"/>
    <w:rsid w:val="00C2296D"/>
    <w:rsid w:val="00C23155"/>
    <w:rsid w:val="00C23EBE"/>
    <w:rsid w:val="00C2562D"/>
    <w:rsid w:val="00C25695"/>
    <w:rsid w:val="00C3024A"/>
    <w:rsid w:val="00C30A22"/>
    <w:rsid w:val="00C31890"/>
    <w:rsid w:val="00C32B1C"/>
    <w:rsid w:val="00C330E2"/>
    <w:rsid w:val="00C36444"/>
    <w:rsid w:val="00C36BBB"/>
    <w:rsid w:val="00C37EDF"/>
    <w:rsid w:val="00C40C41"/>
    <w:rsid w:val="00C42388"/>
    <w:rsid w:val="00C44077"/>
    <w:rsid w:val="00C4532B"/>
    <w:rsid w:val="00C45885"/>
    <w:rsid w:val="00C4662C"/>
    <w:rsid w:val="00C4740E"/>
    <w:rsid w:val="00C50F22"/>
    <w:rsid w:val="00C528E5"/>
    <w:rsid w:val="00C52AC3"/>
    <w:rsid w:val="00C54AA4"/>
    <w:rsid w:val="00C568AD"/>
    <w:rsid w:val="00C56E6A"/>
    <w:rsid w:val="00C57971"/>
    <w:rsid w:val="00C601DC"/>
    <w:rsid w:val="00C61AC1"/>
    <w:rsid w:val="00C658C2"/>
    <w:rsid w:val="00C65BD7"/>
    <w:rsid w:val="00C66F11"/>
    <w:rsid w:val="00C675BC"/>
    <w:rsid w:val="00C67DE0"/>
    <w:rsid w:val="00C72E3E"/>
    <w:rsid w:val="00C76BA4"/>
    <w:rsid w:val="00C76F81"/>
    <w:rsid w:val="00C775B6"/>
    <w:rsid w:val="00C817FF"/>
    <w:rsid w:val="00C82F4E"/>
    <w:rsid w:val="00C8335D"/>
    <w:rsid w:val="00C83A48"/>
    <w:rsid w:val="00C84B3E"/>
    <w:rsid w:val="00C85865"/>
    <w:rsid w:val="00C85E85"/>
    <w:rsid w:val="00C8777E"/>
    <w:rsid w:val="00C902C6"/>
    <w:rsid w:val="00C92251"/>
    <w:rsid w:val="00C94466"/>
    <w:rsid w:val="00C94806"/>
    <w:rsid w:val="00C94B64"/>
    <w:rsid w:val="00C97A32"/>
    <w:rsid w:val="00CA2EAE"/>
    <w:rsid w:val="00CA460C"/>
    <w:rsid w:val="00CA4AC1"/>
    <w:rsid w:val="00CA663E"/>
    <w:rsid w:val="00CA6F81"/>
    <w:rsid w:val="00CA7962"/>
    <w:rsid w:val="00CA7A37"/>
    <w:rsid w:val="00CB0316"/>
    <w:rsid w:val="00CB0B11"/>
    <w:rsid w:val="00CB0BDB"/>
    <w:rsid w:val="00CB14F7"/>
    <w:rsid w:val="00CB1AA0"/>
    <w:rsid w:val="00CB426A"/>
    <w:rsid w:val="00CB5354"/>
    <w:rsid w:val="00CB71F2"/>
    <w:rsid w:val="00CC0D30"/>
    <w:rsid w:val="00CC250E"/>
    <w:rsid w:val="00CC3C9E"/>
    <w:rsid w:val="00CC52A8"/>
    <w:rsid w:val="00CC6006"/>
    <w:rsid w:val="00CC6A14"/>
    <w:rsid w:val="00CC6B22"/>
    <w:rsid w:val="00CC70A3"/>
    <w:rsid w:val="00CD168B"/>
    <w:rsid w:val="00CD266D"/>
    <w:rsid w:val="00CD3A24"/>
    <w:rsid w:val="00CD3AF3"/>
    <w:rsid w:val="00CD4442"/>
    <w:rsid w:val="00CD53C3"/>
    <w:rsid w:val="00CD574E"/>
    <w:rsid w:val="00CD59B1"/>
    <w:rsid w:val="00CD6F62"/>
    <w:rsid w:val="00CE115B"/>
    <w:rsid w:val="00CE4C22"/>
    <w:rsid w:val="00CE5168"/>
    <w:rsid w:val="00CF41EC"/>
    <w:rsid w:val="00CF5D04"/>
    <w:rsid w:val="00CF70A7"/>
    <w:rsid w:val="00D00CB3"/>
    <w:rsid w:val="00D01FAE"/>
    <w:rsid w:val="00D036F8"/>
    <w:rsid w:val="00D0497B"/>
    <w:rsid w:val="00D04DE4"/>
    <w:rsid w:val="00D063F1"/>
    <w:rsid w:val="00D064C5"/>
    <w:rsid w:val="00D0665E"/>
    <w:rsid w:val="00D10DE6"/>
    <w:rsid w:val="00D11923"/>
    <w:rsid w:val="00D127C0"/>
    <w:rsid w:val="00D140AD"/>
    <w:rsid w:val="00D14493"/>
    <w:rsid w:val="00D14F22"/>
    <w:rsid w:val="00D2363B"/>
    <w:rsid w:val="00D24A68"/>
    <w:rsid w:val="00D279CB"/>
    <w:rsid w:val="00D31664"/>
    <w:rsid w:val="00D31B72"/>
    <w:rsid w:val="00D3299D"/>
    <w:rsid w:val="00D35454"/>
    <w:rsid w:val="00D35E25"/>
    <w:rsid w:val="00D36316"/>
    <w:rsid w:val="00D370F1"/>
    <w:rsid w:val="00D3759F"/>
    <w:rsid w:val="00D37E3E"/>
    <w:rsid w:val="00D40092"/>
    <w:rsid w:val="00D41F6C"/>
    <w:rsid w:val="00D423DC"/>
    <w:rsid w:val="00D42AE4"/>
    <w:rsid w:val="00D42E7A"/>
    <w:rsid w:val="00D436E2"/>
    <w:rsid w:val="00D43C1F"/>
    <w:rsid w:val="00D43D00"/>
    <w:rsid w:val="00D447CA"/>
    <w:rsid w:val="00D44EA5"/>
    <w:rsid w:val="00D46FB9"/>
    <w:rsid w:val="00D4741C"/>
    <w:rsid w:val="00D51C2B"/>
    <w:rsid w:val="00D52E69"/>
    <w:rsid w:val="00D57589"/>
    <w:rsid w:val="00D57918"/>
    <w:rsid w:val="00D6066C"/>
    <w:rsid w:val="00D60838"/>
    <w:rsid w:val="00D62628"/>
    <w:rsid w:val="00D62720"/>
    <w:rsid w:val="00D666FC"/>
    <w:rsid w:val="00D73DC6"/>
    <w:rsid w:val="00D7487A"/>
    <w:rsid w:val="00D74C1A"/>
    <w:rsid w:val="00D754C1"/>
    <w:rsid w:val="00D76332"/>
    <w:rsid w:val="00D7638C"/>
    <w:rsid w:val="00D76BC6"/>
    <w:rsid w:val="00D77393"/>
    <w:rsid w:val="00D7759D"/>
    <w:rsid w:val="00D77A35"/>
    <w:rsid w:val="00D80B84"/>
    <w:rsid w:val="00D81B3E"/>
    <w:rsid w:val="00D856F7"/>
    <w:rsid w:val="00D85D44"/>
    <w:rsid w:val="00D87083"/>
    <w:rsid w:val="00D87624"/>
    <w:rsid w:val="00D90C70"/>
    <w:rsid w:val="00D90E49"/>
    <w:rsid w:val="00D91501"/>
    <w:rsid w:val="00D93F2B"/>
    <w:rsid w:val="00D94660"/>
    <w:rsid w:val="00D963CD"/>
    <w:rsid w:val="00D96909"/>
    <w:rsid w:val="00D969A4"/>
    <w:rsid w:val="00D96ADE"/>
    <w:rsid w:val="00D979A3"/>
    <w:rsid w:val="00DA0CE2"/>
    <w:rsid w:val="00DA243E"/>
    <w:rsid w:val="00DA331A"/>
    <w:rsid w:val="00DA3CB0"/>
    <w:rsid w:val="00DA52BF"/>
    <w:rsid w:val="00DB07FC"/>
    <w:rsid w:val="00DB26C4"/>
    <w:rsid w:val="00DB2996"/>
    <w:rsid w:val="00DB44CE"/>
    <w:rsid w:val="00DB53C9"/>
    <w:rsid w:val="00DB5A35"/>
    <w:rsid w:val="00DB758E"/>
    <w:rsid w:val="00DC336E"/>
    <w:rsid w:val="00DC47E7"/>
    <w:rsid w:val="00DC64A6"/>
    <w:rsid w:val="00DC6A10"/>
    <w:rsid w:val="00DC6C85"/>
    <w:rsid w:val="00DC7800"/>
    <w:rsid w:val="00DD312C"/>
    <w:rsid w:val="00DD344E"/>
    <w:rsid w:val="00DD388C"/>
    <w:rsid w:val="00DD45FC"/>
    <w:rsid w:val="00DD4A43"/>
    <w:rsid w:val="00DD5302"/>
    <w:rsid w:val="00DD5D6A"/>
    <w:rsid w:val="00DD6D0F"/>
    <w:rsid w:val="00DE2D1D"/>
    <w:rsid w:val="00DE2E50"/>
    <w:rsid w:val="00DE4172"/>
    <w:rsid w:val="00DE49CA"/>
    <w:rsid w:val="00DE5C18"/>
    <w:rsid w:val="00DE657E"/>
    <w:rsid w:val="00DE7BFD"/>
    <w:rsid w:val="00DF01CB"/>
    <w:rsid w:val="00DF156B"/>
    <w:rsid w:val="00DF1FCB"/>
    <w:rsid w:val="00DF22FF"/>
    <w:rsid w:val="00DF2B7E"/>
    <w:rsid w:val="00DF3B28"/>
    <w:rsid w:val="00DF4704"/>
    <w:rsid w:val="00DF6606"/>
    <w:rsid w:val="00DF6A45"/>
    <w:rsid w:val="00E00455"/>
    <w:rsid w:val="00E00EB1"/>
    <w:rsid w:val="00E01055"/>
    <w:rsid w:val="00E020BB"/>
    <w:rsid w:val="00E024AA"/>
    <w:rsid w:val="00E02C75"/>
    <w:rsid w:val="00E036FC"/>
    <w:rsid w:val="00E03F65"/>
    <w:rsid w:val="00E048EE"/>
    <w:rsid w:val="00E0704D"/>
    <w:rsid w:val="00E13911"/>
    <w:rsid w:val="00E14E5F"/>
    <w:rsid w:val="00E15479"/>
    <w:rsid w:val="00E156EE"/>
    <w:rsid w:val="00E178F0"/>
    <w:rsid w:val="00E17D3D"/>
    <w:rsid w:val="00E250F1"/>
    <w:rsid w:val="00E3210B"/>
    <w:rsid w:val="00E3550D"/>
    <w:rsid w:val="00E37DB9"/>
    <w:rsid w:val="00E40B52"/>
    <w:rsid w:val="00E4196B"/>
    <w:rsid w:val="00E43468"/>
    <w:rsid w:val="00E434D6"/>
    <w:rsid w:val="00E45DD2"/>
    <w:rsid w:val="00E466AC"/>
    <w:rsid w:val="00E501B2"/>
    <w:rsid w:val="00E52838"/>
    <w:rsid w:val="00E54B8E"/>
    <w:rsid w:val="00E6026F"/>
    <w:rsid w:val="00E611D8"/>
    <w:rsid w:val="00E614E0"/>
    <w:rsid w:val="00E6185C"/>
    <w:rsid w:val="00E634BF"/>
    <w:rsid w:val="00E63FB5"/>
    <w:rsid w:val="00E6557D"/>
    <w:rsid w:val="00E65CAC"/>
    <w:rsid w:val="00E7034D"/>
    <w:rsid w:val="00E7073F"/>
    <w:rsid w:val="00E731EA"/>
    <w:rsid w:val="00E73893"/>
    <w:rsid w:val="00E7391E"/>
    <w:rsid w:val="00E73F7F"/>
    <w:rsid w:val="00E76B30"/>
    <w:rsid w:val="00E76FC7"/>
    <w:rsid w:val="00E77FAF"/>
    <w:rsid w:val="00E808EF"/>
    <w:rsid w:val="00E82574"/>
    <w:rsid w:val="00E834BF"/>
    <w:rsid w:val="00E83BF1"/>
    <w:rsid w:val="00E83C27"/>
    <w:rsid w:val="00E85409"/>
    <w:rsid w:val="00E85DD3"/>
    <w:rsid w:val="00E85EC1"/>
    <w:rsid w:val="00E915F1"/>
    <w:rsid w:val="00E9201E"/>
    <w:rsid w:val="00E97A0E"/>
    <w:rsid w:val="00EA0224"/>
    <w:rsid w:val="00EA0E96"/>
    <w:rsid w:val="00EA2ECA"/>
    <w:rsid w:val="00EA3AB0"/>
    <w:rsid w:val="00EA429F"/>
    <w:rsid w:val="00EA43D7"/>
    <w:rsid w:val="00EA4F9E"/>
    <w:rsid w:val="00EA63CA"/>
    <w:rsid w:val="00EA6D3B"/>
    <w:rsid w:val="00EB00AD"/>
    <w:rsid w:val="00EB03AC"/>
    <w:rsid w:val="00EB136C"/>
    <w:rsid w:val="00EB1B7F"/>
    <w:rsid w:val="00EB480E"/>
    <w:rsid w:val="00EB5E08"/>
    <w:rsid w:val="00EB5EC6"/>
    <w:rsid w:val="00EB65CE"/>
    <w:rsid w:val="00EB7FC9"/>
    <w:rsid w:val="00EC22F2"/>
    <w:rsid w:val="00EC41FB"/>
    <w:rsid w:val="00EC7EF4"/>
    <w:rsid w:val="00ED150A"/>
    <w:rsid w:val="00ED1BFF"/>
    <w:rsid w:val="00ED2468"/>
    <w:rsid w:val="00ED27E8"/>
    <w:rsid w:val="00ED319A"/>
    <w:rsid w:val="00ED5544"/>
    <w:rsid w:val="00ED7137"/>
    <w:rsid w:val="00ED76B3"/>
    <w:rsid w:val="00ED7C04"/>
    <w:rsid w:val="00EE5033"/>
    <w:rsid w:val="00EE62D6"/>
    <w:rsid w:val="00EE6463"/>
    <w:rsid w:val="00EE6B33"/>
    <w:rsid w:val="00EE7832"/>
    <w:rsid w:val="00EF06EA"/>
    <w:rsid w:val="00EF1A28"/>
    <w:rsid w:val="00EF212C"/>
    <w:rsid w:val="00EF26FE"/>
    <w:rsid w:val="00EF4D23"/>
    <w:rsid w:val="00EF6EDB"/>
    <w:rsid w:val="00F00548"/>
    <w:rsid w:val="00F01099"/>
    <w:rsid w:val="00F02E83"/>
    <w:rsid w:val="00F04ED8"/>
    <w:rsid w:val="00F0565F"/>
    <w:rsid w:val="00F07208"/>
    <w:rsid w:val="00F07E4E"/>
    <w:rsid w:val="00F109CE"/>
    <w:rsid w:val="00F10C17"/>
    <w:rsid w:val="00F11AFD"/>
    <w:rsid w:val="00F11D0B"/>
    <w:rsid w:val="00F12BB1"/>
    <w:rsid w:val="00F1353D"/>
    <w:rsid w:val="00F143B8"/>
    <w:rsid w:val="00F15149"/>
    <w:rsid w:val="00F167DC"/>
    <w:rsid w:val="00F16B82"/>
    <w:rsid w:val="00F17F38"/>
    <w:rsid w:val="00F20702"/>
    <w:rsid w:val="00F21088"/>
    <w:rsid w:val="00F26FF0"/>
    <w:rsid w:val="00F327E7"/>
    <w:rsid w:val="00F32FF4"/>
    <w:rsid w:val="00F339D8"/>
    <w:rsid w:val="00F34034"/>
    <w:rsid w:val="00F35746"/>
    <w:rsid w:val="00F361BB"/>
    <w:rsid w:val="00F425F5"/>
    <w:rsid w:val="00F42619"/>
    <w:rsid w:val="00F447C7"/>
    <w:rsid w:val="00F459B4"/>
    <w:rsid w:val="00F46730"/>
    <w:rsid w:val="00F46855"/>
    <w:rsid w:val="00F5211B"/>
    <w:rsid w:val="00F54CF1"/>
    <w:rsid w:val="00F5500A"/>
    <w:rsid w:val="00F554A9"/>
    <w:rsid w:val="00F6091F"/>
    <w:rsid w:val="00F61EE8"/>
    <w:rsid w:val="00F62BB1"/>
    <w:rsid w:val="00F63610"/>
    <w:rsid w:val="00F640F8"/>
    <w:rsid w:val="00F656B1"/>
    <w:rsid w:val="00F6681F"/>
    <w:rsid w:val="00F66B04"/>
    <w:rsid w:val="00F7144C"/>
    <w:rsid w:val="00F715B9"/>
    <w:rsid w:val="00F716FD"/>
    <w:rsid w:val="00F71848"/>
    <w:rsid w:val="00F72CD4"/>
    <w:rsid w:val="00F7328B"/>
    <w:rsid w:val="00F757C8"/>
    <w:rsid w:val="00F76BD6"/>
    <w:rsid w:val="00F80355"/>
    <w:rsid w:val="00F835CE"/>
    <w:rsid w:val="00F853F7"/>
    <w:rsid w:val="00F86B48"/>
    <w:rsid w:val="00F87C43"/>
    <w:rsid w:val="00F90802"/>
    <w:rsid w:val="00F90837"/>
    <w:rsid w:val="00F9087A"/>
    <w:rsid w:val="00F92CBF"/>
    <w:rsid w:val="00F93887"/>
    <w:rsid w:val="00F94059"/>
    <w:rsid w:val="00F9620D"/>
    <w:rsid w:val="00F97C9C"/>
    <w:rsid w:val="00FA438D"/>
    <w:rsid w:val="00FA6089"/>
    <w:rsid w:val="00FA68F8"/>
    <w:rsid w:val="00FA6A59"/>
    <w:rsid w:val="00FB0C81"/>
    <w:rsid w:val="00FB4D4A"/>
    <w:rsid w:val="00FB72F2"/>
    <w:rsid w:val="00FC2200"/>
    <w:rsid w:val="00FC252A"/>
    <w:rsid w:val="00FC2540"/>
    <w:rsid w:val="00FC28E6"/>
    <w:rsid w:val="00FC4894"/>
    <w:rsid w:val="00FC564E"/>
    <w:rsid w:val="00FC6D2A"/>
    <w:rsid w:val="00FC78AF"/>
    <w:rsid w:val="00FD2182"/>
    <w:rsid w:val="00FE0698"/>
    <w:rsid w:val="00FE069F"/>
    <w:rsid w:val="00FE6133"/>
    <w:rsid w:val="00FF0204"/>
    <w:rsid w:val="00FF1EE9"/>
    <w:rsid w:val="00FF2607"/>
    <w:rsid w:val="00FF3AED"/>
    <w:rsid w:val="00FF64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F9B08EA"/>
  <w15:docId w15:val="{6750AEC8-95B9-4DE3-8A34-920D1881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UNEP/OzL.Pro/ExCom/87/48</Document_x0020_Number>
  </documentManagement>
</p:properties>
</file>

<file path=customXml/itemProps1.xml><?xml version="1.0" encoding="utf-8"?>
<ds:datastoreItem xmlns:ds="http://schemas.openxmlformats.org/officeDocument/2006/customXml" ds:itemID="{B614F142-7366-487E-9663-951D831FBD82}"/>
</file>

<file path=customXml/itemProps2.xml><?xml version="1.0" encoding="utf-8"?>
<ds:datastoreItem xmlns:ds="http://schemas.openxmlformats.org/officeDocument/2006/customXml" ds:itemID="{64993FCF-AE83-4ADC-920D-4F6CAEB555ED}"/>
</file>

<file path=customXml/itemProps3.xml><?xml version="1.0" encoding="utf-8"?>
<ds:datastoreItem xmlns:ds="http://schemas.openxmlformats.org/officeDocument/2006/customXml" ds:itemID="{66E4E413-04AF-4EEF-9EC1-B0A380F2F292}"/>
</file>

<file path=customXml/itemProps4.xml><?xml version="1.0" encoding="utf-8"?>
<ds:datastoreItem xmlns:ds="http://schemas.openxmlformats.org/officeDocument/2006/customXml" ds:itemID="{66A1115E-D3D7-4928-861C-21E74F292D2E}"/>
</file>

<file path=docProps/app.xml><?xml version="1.0" encoding="utf-8"?>
<Properties xmlns="http://schemas.openxmlformats.org/officeDocument/2006/extended-properties" xmlns:vt="http://schemas.openxmlformats.org/officeDocument/2006/docPropsVTypes">
  <Template>Normal</Template>
  <TotalTime>222</TotalTime>
  <Pages>19</Pages>
  <Words>8096</Words>
  <Characters>46150</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Informe de síntesis en el que se describan las mejores prácticas y las maneras en que el Comité Ejecutivo puede considerar cómo llevar a la práctica el párrafo 24 de la decisión XXVIII/2</vt:lpstr>
    </vt:vector>
  </TitlesOfParts>
  <Company>UNMFS</Company>
  <LinksUpToDate>false</LinksUpToDate>
  <CharactersWithSpaces>54138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síntesis en el que se describan las mejores prácticas y las maneras en que el Comité Ejecutivo puede considerar cómo llevar a la práctica el párrafo 24 de la decisión XXVIII/2</dc:title>
  <dc:subject/>
  <dc:creator>Cecilia Mercado</dc:creator>
  <cp:keywords/>
  <dc:description/>
  <cp:lastModifiedBy>HB</cp:lastModifiedBy>
  <cp:revision>1271</cp:revision>
  <cp:lastPrinted>2001-05-26T16:40:00Z</cp:lastPrinted>
  <dcterms:created xsi:type="dcterms:W3CDTF">2021-05-04T17:38:00Z</dcterms:created>
  <dcterms:modified xsi:type="dcterms:W3CDTF">2021-09-10T21:25:00Z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UNEP/OzL.Pro/ExCom/87/48</vt:lpwstr>
  </property>
  <property fmtid="{D5CDD505-2E9C-101B-9397-08002B2CF9AE}" pid="3" name="Revision date">
    <vt:lpwstr>7/21/2021</vt:lpwstr>
  </property>
  <property fmtid="{D5CDD505-2E9C-101B-9397-08002B2CF9AE}" pid="4" name="ContentTypeId">
    <vt:lpwstr>0x010100ACD79882E53CBD488ABE60AC614F6D01</vt:lpwstr>
  </property>
</Properties>
</file>