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9179C7" w14:paraId="22B04529" w14:textId="77777777" w:rsidTr="000706DC">
        <w:trPr>
          <w:trHeight w:val="720"/>
        </w:trPr>
        <w:tc>
          <w:tcPr>
            <w:tcW w:w="6494" w:type="dxa"/>
            <w:gridSpan w:val="2"/>
            <w:tcBorders>
              <w:bottom w:val="single" w:sz="18" w:space="0" w:color="auto"/>
            </w:tcBorders>
            <w:vAlign w:val="center"/>
          </w:tcPr>
          <w:p w14:paraId="1444B680" w14:textId="77777777" w:rsidR="006A24A7" w:rsidRPr="009179C7" w:rsidRDefault="006A24A7" w:rsidP="00C503FA">
            <w:pPr>
              <w:rPr>
                <w:rFonts w:ascii="Univers" w:hAnsi="Univers"/>
                <w:b/>
                <w:sz w:val="28"/>
                <w:szCs w:val="28"/>
                <w:lang w:val="es-ES_tradnl"/>
              </w:rPr>
            </w:pPr>
            <w:r w:rsidRPr="009179C7">
              <w:rPr>
                <w:rFonts w:ascii="Univers" w:hAnsi="Univers"/>
                <w:b/>
                <w:sz w:val="28"/>
                <w:szCs w:val="28"/>
                <w:lang w:val="es-ES_tradnl"/>
              </w:rPr>
              <w:t>NACIONES</w:t>
            </w:r>
          </w:p>
          <w:p w14:paraId="2B1A127C" w14:textId="77777777" w:rsidR="006A24A7" w:rsidRPr="009179C7" w:rsidRDefault="006A24A7" w:rsidP="00C503FA">
            <w:pPr>
              <w:rPr>
                <w:rFonts w:ascii="Univers" w:hAnsi="Univers"/>
                <w:b/>
                <w:sz w:val="28"/>
                <w:szCs w:val="28"/>
                <w:lang w:val="es-ES_tradnl"/>
              </w:rPr>
            </w:pPr>
            <w:r w:rsidRPr="009179C7">
              <w:rPr>
                <w:rFonts w:ascii="Univers" w:hAnsi="Univers"/>
                <w:b/>
                <w:sz w:val="28"/>
                <w:szCs w:val="28"/>
                <w:lang w:val="es-ES_tradnl"/>
              </w:rPr>
              <w:t>UNIDAS</w:t>
            </w:r>
          </w:p>
        </w:tc>
        <w:tc>
          <w:tcPr>
            <w:tcW w:w="3586" w:type="dxa"/>
            <w:tcBorders>
              <w:bottom w:val="single" w:sz="18" w:space="0" w:color="auto"/>
            </w:tcBorders>
          </w:tcPr>
          <w:p w14:paraId="2243EB8D" w14:textId="77777777" w:rsidR="006A24A7" w:rsidRPr="009179C7" w:rsidRDefault="006A24A7" w:rsidP="00C503FA">
            <w:pPr>
              <w:jc w:val="right"/>
              <w:rPr>
                <w:rFonts w:ascii="Univers" w:hAnsi="Univers" w:cstheme="minorBidi"/>
                <w:sz w:val="52"/>
                <w:szCs w:val="52"/>
                <w:lang w:val="es-ES_tradnl"/>
              </w:rPr>
            </w:pPr>
            <w:r w:rsidRPr="009179C7">
              <w:rPr>
                <w:rFonts w:ascii="Univers" w:hAnsi="Univers" w:cstheme="minorBidi"/>
                <w:b/>
                <w:sz w:val="72"/>
                <w:lang w:val="es-ES_tradnl"/>
              </w:rPr>
              <w:t>EP</w:t>
            </w:r>
          </w:p>
        </w:tc>
      </w:tr>
      <w:tr w:rsidR="006A24A7" w:rsidRPr="009179C7" w14:paraId="26F8CFE8"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F59ED91" w14:textId="77777777" w:rsidR="006A24A7" w:rsidRPr="009179C7" w:rsidRDefault="00B84CF6" w:rsidP="00C503FA">
            <w:pPr>
              <w:spacing w:before="120"/>
              <w:rPr>
                <w:lang w:val="es-ES_tradnl"/>
              </w:rPr>
            </w:pPr>
            <w:r w:rsidRPr="009179C7">
              <w:rPr>
                <w:noProof/>
                <w:lang w:val="es-ES_tradnl" w:eastAsia="en-CA"/>
              </w:rPr>
              <w:drawing>
                <wp:anchor distT="0" distB="0" distL="114300" distR="114300" simplePos="0" relativeHeight="251659264" behindDoc="0" locked="0" layoutInCell="1" allowOverlap="1" wp14:anchorId="1EF613B0" wp14:editId="615E18FB">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9179C7">
              <w:rPr>
                <w:noProof/>
                <w:lang w:val="es-ES_tradnl" w:eastAsia="en-CA"/>
              </w:rPr>
              <w:drawing>
                <wp:anchor distT="0" distB="0" distL="114300" distR="114300" simplePos="0" relativeHeight="251660288" behindDoc="1" locked="0" layoutInCell="0" allowOverlap="1" wp14:anchorId="71F15169" wp14:editId="51CD2F7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7FBABF2" w14:textId="77777777" w:rsidR="006A24A7" w:rsidRPr="009179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D001558" w14:textId="77777777" w:rsidR="006A24A7" w:rsidRPr="009179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179C7">
              <w:rPr>
                <w:rFonts w:ascii="Univers" w:hAnsi="Univers"/>
                <w:b/>
                <w:sz w:val="32"/>
                <w:lang w:val="es-ES_tradnl"/>
              </w:rPr>
              <w:t>Programa de las</w:t>
            </w:r>
          </w:p>
          <w:p w14:paraId="773F8DCF" w14:textId="77777777" w:rsidR="006A24A7" w:rsidRPr="009179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179C7">
              <w:rPr>
                <w:rFonts w:ascii="Univers" w:hAnsi="Univers"/>
                <w:b/>
                <w:sz w:val="32"/>
                <w:lang w:val="es-ES_tradnl"/>
              </w:rPr>
              <w:t>Naciones Unidas</w:t>
            </w:r>
          </w:p>
          <w:p w14:paraId="5C302AEB" w14:textId="77777777" w:rsidR="006A24A7" w:rsidRPr="009179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179C7">
              <w:rPr>
                <w:rFonts w:ascii="Univers" w:hAnsi="Univers"/>
                <w:b/>
                <w:sz w:val="32"/>
                <w:lang w:val="es-ES_tradnl"/>
              </w:rPr>
              <w:t>para el Medio Ambiente</w:t>
            </w:r>
          </w:p>
          <w:p w14:paraId="3EEB68CA" w14:textId="77777777" w:rsidR="006A24A7" w:rsidRPr="009179C7" w:rsidRDefault="006A24A7" w:rsidP="00C503FA">
            <w:pPr>
              <w:spacing w:before="720"/>
              <w:rPr>
                <w:lang w:val="es-ES_tradnl"/>
              </w:rPr>
            </w:pPr>
          </w:p>
        </w:tc>
        <w:tc>
          <w:tcPr>
            <w:tcW w:w="3586" w:type="dxa"/>
            <w:tcBorders>
              <w:top w:val="nil"/>
              <w:left w:val="nil"/>
              <w:bottom w:val="single" w:sz="36" w:space="0" w:color="auto"/>
              <w:right w:val="nil"/>
            </w:tcBorders>
          </w:tcPr>
          <w:p w14:paraId="681FEB0B" w14:textId="77777777" w:rsidR="006A24A7" w:rsidRPr="009179C7" w:rsidRDefault="006A24A7" w:rsidP="00C503FA">
            <w:pPr>
              <w:rPr>
                <w:lang w:val="es-ES_tradnl"/>
              </w:rPr>
            </w:pPr>
          </w:p>
          <w:p w14:paraId="2B88E0C9" w14:textId="77777777" w:rsidR="006A24A7" w:rsidRPr="009179C7" w:rsidRDefault="006A24A7" w:rsidP="00C503FA">
            <w:pPr>
              <w:rPr>
                <w:lang w:val="es-ES_tradnl"/>
              </w:rPr>
            </w:pPr>
            <w:proofErr w:type="spellStart"/>
            <w:r w:rsidRPr="009179C7">
              <w:rPr>
                <w:lang w:val="es-ES_tradnl"/>
              </w:rPr>
              <w:t>Distr</w:t>
            </w:r>
            <w:proofErr w:type="spellEnd"/>
            <w:r w:rsidRPr="009179C7">
              <w:rPr>
                <w:lang w:val="es-ES_tradnl"/>
              </w:rPr>
              <w:t>.</w:t>
            </w:r>
          </w:p>
          <w:p w14:paraId="3D24460D" w14:textId="77777777" w:rsidR="006A24A7" w:rsidRPr="009179C7" w:rsidRDefault="006A24A7" w:rsidP="00C503FA">
            <w:pPr>
              <w:rPr>
                <w:lang w:val="es-ES_tradnl"/>
              </w:rPr>
            </w:pPr>
            <w:r w:rsidRPr="009179C7">
              <w:rPr>
                <w:lang w:val="es-ES_tradnl"/>
              </w:rPr>
              <w:t>GENERAL</w:t>
            </w:r>
          </w:p>
          <w:p w14:paraId="33A0420E" w14:textId="77777777" w:rsidR="006A24A7" w:rsidRPr="009179C7" w:rsidRDefault="006A24A7" w:rsidP="00C503FA">
            <w:pPr>
              <w:rPr>
                <w:lang w:val="es-ES_tradnl"/>
              </w:rPr>
            </w:pPr>
          </w:p>
          <w:p w14:paraId="2612EB0E" w14:textId="2D17D65C" w:rsidR="006A24A7" w:rsidRPr="009179C7" w:rsidRDefault="006A24A7" w:rsidP="00C503FA">
            <w:pPr>
              <w:rPr>
                <w:lang w:val="es-ES_tradnl"/>
              </w:rPr>
            </w:pPr>
            <w:r w:rsidRPr="009179C7">
              <w:rPr>
                <w:lang w:val="es-ES_tradnl"/>
              </w:rPr>
              <w:fldChar w:fldCharType="begin"/>
            </w:r>
            <w:r w:rsidRPr="009179C7">
              <w:rPr>
                <w:lang w:val="es-ES_tradnl"/>
              </w:rPr>
              <w:instrText xml:space="preserve"> DOCPROPERTY "Document number"  \* MERGEFORMAT </w:instrText>
            </w:r>
            <w:r w:rsidRPr="009179C7">
              <w:rPr>
                <w:lang w:val="es-ES_tradnl"/>
              </w:rPr>
              <w:fldChar w:fldCharType="separate"/>
            </w:r>
            <w:r w:rsidR="00837AF4">
              <w:rPr>
                <w:lang w:val="es-ES_tradnl"/>
              </w:rPr>
              <w:t>UNEP/</w:t>
            </w:r>
            <w:proofErr w:type="spellStart"/>
            <w:r w:rsidR="00837AF4">
              <w:rPr>
                <w:lang w:val="es-ES_tradnl"/>
              </w:rPr>
              <w:t>OzL.Pro</w:t>
            </w:r>
            <w:proofErr w:type="spellEnd"/>
            <w:r w:rsidR="00837AF4">
              <w:rPr>
                <w:lang w:val="es-ES_tradnl"/>
              </w:rPr>
              <w:t>/</w:t>
            </w:r>
            <w:proofErr w:type="spellStart"/>
            <w:r w:rsidR="00837AF4">
              <w:rPr>
                <w:lang w:val="es-ES_tradnl"/>
              </w:rPr>
              <w:t>ExCom</w:t>
            </w:r>
            <w:proofErr w:type="spellEnd"/>
            <w:r w:rsidR="00837AF4">
              <w:rPr>
                <w:lang w:val="es-ES_tradnl"/>
              </w:rPr>
              <w:t>/98/56</w:t>
            </w:r>
            <w:r w:rsidRPr="009179C7">
              <w:rPr>
                <w:lang w:val="es-ES_tradnl"/>
              </w:rPr>
              <w:fldChar w:fldCharType="end"/>
            </w:r>
          </w:p>
          <w:p w14:paraId="3ED03501" w14:textId="0924FD8E" w:rsidR="00B84CF6" w:rsidRPr="009179C7" w:rsidRDefault="00B84CF6" w:rsidP="00B84CF6">
            <w:pPr>
              <w:rPr>
                <w:lang w:val="es-ES_tradnl"/>
              </w:rPr>
            </w:pPr>
            <w:r w:rsidRPr="009179C7">
              <w:rPr>
                <w:lang w:val="es-ES_tradnl"/>
              </w:rPr>
              <w:fldChar w:fldCharType="begin"/>
            </w:r>
            <w:r w:rsidRPr="009179C7">
              <w:rPr>
                <w:lang w:val="es-ES_tradnl"/>
              </w:rPr>
              <w:instrText xml:space="preserve"> DOCPROPERTY "Revision date" \@ "d MMMM YYYY"  \* MERGEFORMAT </w:instrText>
            </w:r>
            <w:r w:rsidRPr="009179C7">
              <w:rPr>
                <w:lang w:val="es-ES_tradnl"/>
              </w:rPr>
              <w:fldChar w:fldCharType="separate"/>
            </w:r>
            <w:r w:rsidR="00C863BF" w:rsidRPr="009179C7">
              <w:rPr>
                <w:lang w:val="es-ES_tradnl"/>
              </w:rPr>
              <w:t>20</w:t>
            </w:r>
            <w:r w:rsidR="00DC1FB6" w:rsidRPr="009179C7">
              <w:rPr>
                <w:lang w:val="es-ES_tradnl"/>
              </w:rPr>
              <w:t xml:space="preserve"> de mayo de 2026</w:t>
            </w:r>
            <w:r w:rsidRPr="009179C7">
              <w:rPr>
                <w:lang w:val="es-ES_tradnl"/>
              </w:rPr>
              <w:fldChar w:fldCharType="end"/>
            </w:r>
          </w:p>
          <w:p w14:paraId="548E34B0" w14:textId="77777777" w:rsidR="00BF6D9E" w:rsidRPr="009179C7" w:rsidRDefault="00BF6D9E" w:rsidP="00C503FA">
            <w:pPr>
              <w:rPr>
                <w:caps/>
                <w:lang w:val="es-ES_tradnl"/>
              </w:rPr>
            </w:pPr>
          </w:p>
          <w:p w14:paraId="6E882F28" w14:textId="77777777" w:rsidR="006A24A7" w:rsidRPr="009179C7" w:rsidRDefault="006A24A7" w:rsidP="00C503FA">
            <w:pPr>
              <w:rPr>
                <w:lang w:val="es-ES_tradnl"/>
              </w:rPr>
            </w:pPr>
            <w:r w:rsidRPr="009179C7">
              <w:rPr>
                <w:lang w:val="es-ES_tradnl"/>
              </w:rPr>
              <w:t xml:space="preserve">ESPAÑOL </w:t>
            </w:r>
          </w:p>
          <w:p w14:paraId="79860EF5" w14:textId="77777777" w:rsidR="006A24A7" w:rsidRPr="009179C7" w:rsidRDefault="006A24A7" w:rsidP="00C503FA">
            <w:pPr>
              <w:rPr>
                <w:lang w:val="es-ES_tradnl"/>
              </w:rPr>
            </w:pPr>
            <w:r w:rsidRPr="009179C7">
              <w:rPr>
                <w:lang w:val="es-ES_tradnl"/>
              </w:rPr>
              <w:t>ORIGINAL: INGLÉS</w:t>
            </w:r>
          </w:p>
        </w:tc>
      </w:tr>
    </w:tbl>
    <w:p w14:paraId="324CB759" w14:textId="77777777" w:rsidR="009E2B8C" w:rsidRPr="009179C7" w:rsidRDefault="006A24A7" w:rsidP="009E2B8C">
      <w:pPr>
        <w:jc w:val="left"/>
        <w:rPr>
          <w:lang w:val="es-ES_tradnl"/>
        </w:rPr>
      </w:pPr>
      <w:r w:rsidRPr="009179C7">
        <w:rPr>
          <w:lang w:val="es-ES_tradnl"/>
        </w:rPr>
        <w:t>COMITÉ EJECUTIVO DEL FONDO MULTILATERAL</w:t>
      </w:r>
      <w:r w:rsidRPr="009179C7">
        <w:rPr>
          <w:lang w:val="es-ES_tradnl"/>
        </w:rPr>
        <w:br/>
        <w:t xml:space="preserve"> PARA LA APLICACIÓN DEL</w:t>
      </w:r>
      <w:r w:rsidRPr="009179C7">
        <w:rPr>
          <w:lang w:val="es-ES_tradnl"/>
        </w:rPr>
        <w:br/>
        <w:t xml:space="preserve"> PROTOCOLO DE MONTREAL</w:t>
      </w:r>
      <w:r w:rsidRPr="009179C7">
        <w:rPr>
          <w:lang w:val="es-ES_tradnl"/>
        </w:rPr>
        <w:br/>
      </w:r>
      <w:r w:rsidR="009609D8" w:rsidRPr="009179C7">
        <w:rPr>
          <w:lang w:val="es-ES_tradnl"/>
        </w:rPr>
        <w:t>Nonagésima octava reunión</w:t>
      </w:r>
    </w:p>
    <w:p w14:paraId="4422906C" w14:textId="77777777" w:rsidR="009609D8" w:rsidRPr="009179C7" w:rsidRDefault="009609D8" w:rsidP="009E2B8C">
      <w:pPr>
        <w:jc w:val="left"/>
        <w:rPr>
          <w:lang w:val="es-ES_tradnl"/>
        </w:rPr>
      </w:pPr>
      <w:r w:rsidRPr="009179C7">
        <w:rPr>
          <w:lang w:val="es-ES_tradnl"/>
        </w:rPr>
        <w:t>Montreal, 22</w:t>
      </w:r>
      <w:r w:rsidR="00DC6A12" w:rsidRPr="009179C7">
        <w:rPr>
          <w:lang w:val="es-ES_tradnl"/>
        </w:rPr>
        <w:t>-</w:t>
      </w:r>
      <w:r w:rsidRPr="009179C7">
        <w:rPr>
          <w:lang w:val="es-ES_tradnl"/>
        </w:rPr>
        <w:t>26 de junio de 2026</w:t>
      </w:r>
    </w:p>
    <w:p w14:paraId="7D0B56D2" w14:textId="2D1F7328" w:rsidR="006A24A7" w:rsidRPr="009179C7" w:rsidRDefault="00A428F1" w:rsidP="009E2B8C">
      <w:pPr>
        <w:jc w:val="left"/>
        <w:rPr>
          <w:lang w:val="es-ES_tradnl"/>
        </w:rPr>
      </w:pPr>
      <w:r w:rsidRPr="009179C7">
        <w:rPr>
          <w:lang w:val="es-ES_tradnl"/>
        </w:rPr>
        <w:t>Punto</w:t>
      </w:r>
      <w:r w:rsidR="006A24A7" w:rsidRPr="009179C7">
        <w:rPr>
          <w:lang w:val="es-ES_tradnl"/>
        </w:rPr>
        <w:t xml:space="preserve"> </w:t>
      </w:r>
      <w:r w:rsidR="00C863BF" w:rsidRPr="009179C7">
        <w:rPr>
          <w:lang w:val="es-ES_tradnl"/>
        </w:rPr>
        <w:t>9</w:t>
      </w:r>
      <w:r w:rsidR="006A24A7" w:rsidRPr="009179C7">
        <w:rPr>
          <w:lang w:val="es-ES_tradnl"/>
        </w:rPr>
        <w:t xml:space="preserve"> del orden del día provisional</w:t>
      </w:r>
      <w:r w:rsidR="006A24A7" w:rsidRPr="009179C7">
        <w:rPr>
          <w:rStyle w:val="FootnoteReference"/>
          <w:lang w:val="es-ES_tradnl"/>
        </w:rPr>
        <w:footnoteReference w:id="1"/>
      </w:r>
    </w:p>
    <w:p w14:paraId="3C23C13E" w14:textId="1D69AC84" w:rsidR="00C863BF" w:rsidRPr="009179C7" w:rsidRDefault="00E739ED" w:rsidP="00C863BF">
      <w:pPr>
        <w:spacing w:before="480"/>
        <w:jc w:val="center"/>
        <w:rPr>
          <w:lang w:val="es-ES_tradnl"/>
        </w:rPr>
      </w:pPr>
      <w:r w:rsidRPr="009179C7">
        <w:rPr>
          <w:rStyle w:val="normaltextrun"/>
          <w:b/>
          <w:bCs/>
          <w:caps/>
          <w:color w:val="000000"/>
          <w:shd w:val="clear" w:color="auto" w:fill="FFFFFF"/>
          <w:lang w:val="es-ES_tradnl"/>
        </w:rPr>
        <w:t xml:space="preserve">Informe actualizado sobre la cuestión de las alternativas en la fabricación de espumas de poliuretano, centrado en las pequeñas y medianas empresas, en particular para aplicaciones de espumas para pulverización y aislantes (decisión 96/53 </w:t>
      </w:r>
      <w:r w:rsidR="000F64C7">
        <w:rPr>
          <w:rStyle w:val="normaltextrun"/>
          <w:b/>
          <w:bCs/>
          <w:caps/>
          <w:color w:val="000000"/>
          <w:shd w:val="clear" w:color="auto" w:fill="FFFFFF"/>
          <w:lang w:val="es-ES_tradnl"/>
        </w:rPr>
        <w:t>C</w:t>
      </w:r>
      <w:r w:rsidRPr="009179C7">
        <w:rPr>
          <w:rStyle w:val="normaltextrun"/>
          <w:b/>
          <w:bCs/>
          <w:caps/>
          <w:color w:val="000000"/>
          <w:shd w:val="clear" w:color="auto" w:fill="FFFFFF"/>
          <w:lang w:val="es-ES_tradnl"/>
        </w:rPr>
        <w:t>))</w:t>
      </w:r>
    </w:p>
    <w:p w14:paraId="42B93D9E" w14:textId="5781D37F" w:rsidR="00C863BF" w:rsidRPr="009179C7" w:rsidRDefault="00C863BF" w:rsidP="00C863BF">
      <w:pPr>
        <w:spacing w:before="360" w:after="240"/>
        <w:rPr>
          <w:b/>
          <w:bCs/>
          <w:lang w:val="es-ES_tradnl"/>
        </w:rPr>
      </w:pPr>
      <w:r w:rsidRPr="009179C7">
        <w:rPr>
          <w:b/>
          <w:bCs/>
          <w:lang w:val="es-ES_tradnl"/>
        </w:rPr>
        <w:t>Introdu</w:t>
      </w:r>
      <w:r w:rsidR="00CE42DF" w:rsidRPr="009179C7">
        <w:rPr>
          <w:b/>
          <w:bCs/>
          <w:lang w:val="es-ES_tradnl"/>
        </w:rPr>
        <w:t>cción</w:t>
      </w:r>
    </w:p>
    <w:p w14:paraId="58548677" w14:textId="70C28014" w:rsidR="00CE42DF" w:rsidRPr="009179C7" w:rsidRDefault="00CE42DF" w:rsidP="00C04543">
      <w:pPr>
        <w:pStyle w:val="Heading1"/>
        <w:tabs>
          <w:tab w:val="clear" w:pos="142"/>
          <w:tab w:val="num" w:pos="0"/>
        </w:tabs>
        <w:ind w:left="0"/>
        <w:rPr>
          <w:lang w:val="es-ES_tradnl"/>
        </w:rPr>
      </w:pPr>
      <w:r w:rsidRPr="009179C7">
        <w:rPr>
          <w:lang w:val="es-ES_tradnl"/>
        </w:rPr>
        <w:t>En su 93ª reunión, el Comité Ejecutivo solicitó un documento sobre las alternativas en el sector de la fabricación de espuma</w:t>
      </w:r>
      <w:r w:rsidR="00716686" w:rsidRPr="009179C7">
        <w:rPr>
          <w:lang w:val="es-ES_tradnl"/>
        </w:rPr>
        <w:t>s</w:t>
      </w:r>
      <w:r w:rsidRPr="009179C7">
        <w:rPr>
          <w:lang w:val="es-ES_tradnl"/>
        </w:rPr>
        <w:t xml:space="preserve"> de poliuretano, que la Secretaría presentó en la 94ª reunión</w:t>
      </w:r>
      <w:r w:rsidRPr="009179C7">
        <w:rPr>
          <w:vertAlign w:val="superscript"/>
          <w:lang w:val="es-ES_tradnl"/>
        </w:rPr>
        <w:footnoteReference w:id="2"/>
      </w:r>
      <w:r w:rsidRPr="009179C7">
        <w:rPr>
          <w:lang w:val="es-ES_tradnl"/>
        </w:rPr>
        <w:t>. E</w:t>
      </w:r>
      <w:r w:rsidR="00CF4211" w:rsidRPr="009179C7">
        <w:rPr>
          <w:lang w:val="es-ES_tradnl"/>
        </w:rPr>
        <w:t xml:space="preserve">l </w:t>
      </w:r>
      <w:r w:rsidRPr="009179C7">
        <w:rPr>
          <w:lang w:val="es-ES_tradnl"/>
        </w:rPr>
        <w:t xml:space="preserve">documento </w:t>
      </w:r>
      <w:r w:rsidR="00CF4211" w:rsidRPr="009179C7">
        <w:rPr>
          <w:lang w:val="es-ES_tradnl"/>
        </w:rPr>
        <w:t xml:space="preserve">abordó </w:t>
      </w:r>
      <w:r w:rsidRPr="009179C7">
        <w:rPr>
          <w:lang w:val="es-ES_tradnl"/>
        </w:rPr>
        <w:t xml:space="preserve">los proyectos de eliminación de los HCFC financiados por el Fondo Multilateral, la experiencia en la </w:t>
      </w:r>
      <w:r w:rsidR="008B7FC4" w:rsidRPr="009179C7">
        <w:rPr>
          <w:lang w:val="es-ES_tradnl"/>
        </w:rPr>
        <w:t>ejecu</w:t>
      </w:r>
      <w:r w:rsidRPr="009179C7">
        <w:rPr>
          <w:lang w:val="es-ES_tradnl"/>
        </w:rPr>
        <w:t xml:space="preserve">ción </w:t>
      </w:r>
      <w:r w:rsidR="00E37357" w:rsidRPr="009179C7">
        <w:rPr>
          <w:lang w:val="es-ES_tradnl"/>
        </w:rPr>
        <w:t xml:space="preserve">de proyectos </w:t>
      </w:r>
      <w:r w:rsidRPr="009179C7">
        <w:rPr>
          <w:lang w:val="es-ES_tradnl"/>
        </w:rPr>
        <w:t xml:space="preserve">y </w:t>
      </w:r>
      <w:r w:rsidR="00F41EED" w:rsidRPr="009179C7">
        <w:rPr>
          <w:lang w:val="es-ES_tradnl"/>
        </w:rPr>
        <w:t xml:space="preserve">las </w:t>
      </w:r>
      <w:r w:rsidRPr="009179C7">
        <w:rPr>
          <w:lang w:val="es-ES_tradnl"/>
        </w:rPr>
        <w:t xml:space="preserve">mejores prácticas, las alternativas </w:t>
      </w:r>
      <w:r w:rsidR="00373A03" w:rsidRPr="009179C7">
        <w:rPr>
          <w:lang w:val="es-ES_tradnl"/>
        </w:rPr>
        <w:t>de</w:t>
      </w:r>
      <w:r w:rsidRPr="009179C7">
        <w:rPr>
          <w:lang w:val="es-ES_tradnl"/>
        </w:rPr>
        <w:t xml:space="preserve"> bajo potencial de calentamiento atmosférico (PCA)</w:t>
      </w:r>
      <w:r w:rsidR="00CF4211" w:rsidRPr="009179C7">
        <w:rPr>
          <w:lang w:val="es-ES_tradnl"/>
        </w:rPr>
        <w:t xml:space="preserve"> adoptadas</w:t>
      </w:r>
      <w:r w:rsidRPr="009179C7">
        <w:rPr>
          <w:lang w:val="es-ES_tradnl"/>
        </w:rPr>
        <w:t xml:space="preserve">, los precios y la disponibilidad de los agentes espumantes, </w:t>
      </w:r>
      <w:r w:rsidR="00E37357" w:rsidRPr="009179C7">
        <w:rPr>
          <w:lang w:val="es-ES_tradnl"/>
        </w:rPr>
        <w:t xml:space="preserve">los retos </w:t>
      </w:r>
      <w:r w:rsidR="00167CE4" w:rsidRPr="009179C7">
        <w:rPr>
          <w:lang w:val="es-ES_tradnl"/>
        </w:rPr>
        <w:t xml:space="preserve">identificados </w:t>
      </w:r>
      <w:r w:rsidRPr="009179C7">
        <w:rPr>
          <w:lang w:val="es-ES_tradnl"/>
        </w:rPr>
        <w:t xml:space="preserve">y las </w:t>
      </w:r>
      <w:r w:rsidR="00167CE4" w:rsidRPr="009179C7">
        <w:rPr>
          <w:lang w:val="es-ES_tradnl"/>
        </w:rPr>
        <w:t xml:space="preserve">observaciones </w:t>
      </w:r>
      <w:r w:rsidRPr="009179C7">
        <w:rPr>
          <w:lang w:val="es-ES_tradnl"/>
        </w:rPr>
        <w:t xml:space="preserve">de las regiones. Los debates de la 94ª reunión pusieron de relieve la preocupación por la limitada disponibilidad y el elevado </w:t>
      </w:r>
      <w:r w:rsidR="00976FB9" w:rsidRPr="009179C7">
        <w:rPr>
          <w:lang w:val="es-ES_tradnl"/>
        </w:rPr>
        <w:t>costo</w:t>
      </w:r>
      <w:r w:rsidRPr="009179C7">
        <w:rPr>
          <w:lang w:val="es-ES_tradnl"/>
        </w:rPr>
        <w:t xml:space="preserve"> de las </w:t>
      </w:r>
      <w:proofErr w:type="spellStart"/>
      <w:r w:rsidRPr="009179C7">
        <w:rPr>
          <w:lang w:val="es-ES_tradnl"/>
        </w:rPr>
        <w:t>hidrofluoroolefinas</w:t>
      </w:r>
      <w:proofErr w:type="spellEnd"/>
      <w:r w:rsidRPr="009179C7">
        <w:rPr>
          <w:lang w:val="es-ES_tradnl"/>
        </w:rPr>
        <w:t xml:space="preserve"> (HFO), la idoneidad de las tecnologías alternativas para determinadas aplicaciones y las</w:t>
      </w:r>
      <w:r w:rsidR="000E168F" w:rsidRPr="009179C7">
        <w:rPr>
          <w:lang w:val="es-ES_tradnl"/>
        </w:rPr>
        <w:t xml:space="preserve"> consecuencias </w:t>
      </w:r>
      <w:r w:rsidRPr="009179C7">
        <w:rPr>
          <w:lang w:val="es-ES_tradnl"/>
        </w:rPr>
        <w:t xml:space="preserve">económicas para los países del artículo 5, </w:t>
      </w:r>
      <w:r w:rsidR="00373A03" w:rsidRPr="009179C7">
        <w:rPr>
          <w:lang w:val="es-ES_tradnl"/>
        </w:rPr>
        <w:t xml:space="preserve">incluidos </w:t>
      </w:r>
      <w:r w:rsidRPr="009179C7">
        <w:rPr>
          <w:lang w:val="es-ES_tradnl"/>
        </w:rPr>
        <w:t>los riesgos de incumplimiento y las posibles sanciones económicas,</w:t>
      </w:r>
      <w:r w:rsidR="003610FB" w:rsidRPr="009179C7">
        <w:rPr>
          <w:lang w:val="es-ES_tradnl"/>
        </w:rPr>
        <w:t xml:space="preserve"> </w:t>
      </w:r>
      <w:r w:rsidR="00373A03" w:rsidRPr="009179C7">
        <w:rPr>
          <w:lang w:val="es-ES_tradnl"/>
        </w:rPr>
        <w:t xml:space="preserve">así como las dificultades especiales y avances desiguales entre las regiones que afrontan </w:t>
      </w:r>
      <w:r w:rsidRPr="009179C7">
        <w:rPr>
          <w:lang w:val="es-ES_tradnl"/>
        </w:rPr>
        <w:t>las pequeñas y medianas empresas (pyme</w:t>
      </w:r>
      <w:r w:rsidR="00373A03" w:rsidRPr="009179C7">
        <w:rPr>
          <w:lang w:val="es-ES_tradnl"/>
        </w:rPr>
        <w:t>s</w:t>
      </w:r>
      <w:r w:rsidRPr="009179C7">
        <w:rPr>
          <w:lang w:val="es-ES_tradnl"/>
        </w:rPr>
        <w:t>).</w:t>
      </w:r>
    </w:p>
    <w:p w14:paraId="3814CF3B" w14:textId="37CA60DE" w:rsidR="00CE42DF" w:rsidRPr="009179C7" w:rsidRDefault="00CE42DF" w:rsidP="00C04543">
      <w:pPr>
        <w:pStyle w:val="Heading1"/>
        <w:tabs>
          <w:tab w:val="clear" w:pos="142"/>
          <w:tab w:val="num" w:pos="0"/>
        </w:tabs>
        <w:ind w:left="0"/>
        <w:rPr>
          <w:lang w:val="es-ES_tradnl"/>
        </w:rPr>
      </w:pPr>
      <w:r w:rsidRPr="009179C7">
        <w:rPr>
          <w:lang w:val="es-ES_tradnl"/>
        </w:rPr>
        <w:t xml:space="preserve">En consecuencia, el Comité solicitó a la Secretaría que preparara, en cooperación con los organismos de ejecución, un documento actualizado para la 95ª reunión, que </w:t>
      </w:r>
      <w:r w:rsidR="00373A03" w:rsidRPr="009179C7">
        <w:rPr>
          <w:lang w:val="es-ES_tradnl"/>
        </w:rPr>
        <w:t xml:space="preserve">comprendiera </w:t>
      </w:r>
      <w:r w:rsidRPr="009179C7">
        <w:rPr>
          <w:lang w:val="es-ES_tradnl"/>
        </w:rPr>
        <w:t>la disponibilidad de tecnología</w:t>
      </w:r>
      <w:r w:rsidR="00373A03" w:rsidRPr="009179C7">
        <w:rPr>
          <w:lang w:val="es-ES_tradnl"/>
        </w:rPr>
        <w:t>s</w:t>
      </w:r>
      <w:r w:rsidRPr="009179C7">
        <w:rPr>
          <w:lang w:val="es-ES_tradnl"/>
        </w:rPr>
        <w:t xml:space="preserve">, los precios de las alternativas en los proyectos en curso, los programas de acceso y las barreras </w:t>
      </w:r>
      <w:r w:rsidR="00682A98" w:rsidRPr="009179C7">
        <w:rPr>
          <w:lang w:val="es-ES_tradnl"/>
        </w:rPr>
        <w:t xml:space="preserve">que experimentan </w:t>
      </w:r>
      <w:r w:rsidRPr="009179C7">
        <w:rPr>
          <w:lang w:val="es-ES_tradnl"/>
        </w:rPr>
        <w:t>l</w:t>
      </w:r>
      <w:r w:rsidR="0005331A" w:rsidRPr="009179C7">
        <w:rPr>
          <w:lang w:val="es-ES_tradnl"/>
        </w:rPr>
        <w:t xml:space="preserve">os proveedores </w:t>
      </w:r>
      <w:r w:rsidR="00682A98" w:rsidRPr="009179C7">
        <w:rPr>
          <w:lang w:val="es-ES_tradnl"/>
        </w:rPr>
        <w:t xml:space="preserve">locales </w:t>
      </w:r>
      <w:r w:rsidR="0005331A" w:rsidRPr="009179C7">
        <w:rPr>
          <w:lang w:val="es-ES_tradnl"/>
        </w:rPr>
        <w:t>de sistemas</w:t>
      </w:r>
      <w:r w:rsidRPr="009179C7">
        <w:rPr>
          <w:lang w:val="es-ES_tradnl"/>
        </w:rPr>
        <w:t xml:space="preserve">; y que </w:t>
      </w:r>
      <w:r w:rsidR="007F2DC0" w:rsidRPr="009179C7">
        <w:rPr>
          <w:lang w:val="es-ES_tradnl"/>
        </w:rPr>
        <w:t xml:space="preserve">volviera a </w:t>
      </w:r>
      <w:r w:rsidRPr="009179C7">
        <w:rPr>
          <w:lang w:val="es-ES_tradnl"/>
        </w:rPr>
        <w:t>actualizar el informe para la 96ª reunión, centrándose en las pymes en las aplicaciones de espuma</w:t>
      </w:r>
      <w:r w:rsidR="007F2DC0" w:rsidRPr="009179C7">
        <w:rPr>
          <w:lang w:val="es-ES_tradnl"/>
        </w:rPr>
        <w:t>s</w:t>
      </w:r>
      <w:r w:rsidRPr="009179C7">
        <w:rPr>
          <w:lang w:val="es-ES_tradnl"/>
        </w:rPr>
        <w:t xml:space="preserve"> </w:t>
      </w:r>
      <w:r w:rsidR="009179C7" w:rsidRPr="009179C7">
        <w:rPr>
          <w:lang w:val="es-ES_tradnl"/>
        </w:rPr>
        <w:t>para pulverización</w:t>
      </w:r>
      <w:r w:rsidRPr="009179C7">
        <w:rPr>
          <w:lang w:val="es-ES_tradnl"/>
        </w:rPr>
        <w:t xml:space="preserve"> y </w:t>
      </w:r>
      <w:r w:rsidR="007F2DC0" w:rsidRPr="009179C7">
        <w:rPr>
          <w:lang w:val="es-ES_tradnl"/>
        </w:rPr>
        <w:t xml:space="preserve">aislantes </w:t>
      </w:r>
      <w:r w:rsidRPr="009179C7">
        <w:rPr>
          <w:lang w:val="es-ES_tradnl"/>
        </w:rPr>
        <w:t>(decisión 94/58 b) y c)). Tras la información actualizada</w:t>
      </w:r>
      <w:r w:rsidR="00337134" w:rsidRPr="009179C7">
        <w:rPr>
          <w:lang w:val="es-ES_tradnl"/>
        </w:rPr>
        <w:t xml:space="preserve"> </w:t>
      </w:r>
      <w:r w:rsidR="00D82A0B" w:rsidRPr="009179C7">
        <w:rPr>
          <w:lang w:val="es-ES_tradnl"/>
        </w:rPr>
        <w:t xml:space="preserve">de </w:t>
      </w:r>
      <w:r w:rsidRPr="009179C7">
        <w:rPr>
          <w:lang w:val="es-ES_tradnl"/>
        </w:rPr>
        <w:t>la 95ª reunión</w:t>
      </w:r>
      <w:r w:rsidRPr="009179C7">
        <w:rPr>
          <w:rStyle w:val="FootnoteReference"/>
          <w:lang w:val="es-ES_tradnl"/>
        </w:rPr>
        <w:footnoteReference w:id="3"/>
      </w:r>
      <w:r w:rsidRPr="009179C7">
        <w:rPr>
          <w:lang w:val="es-ES_tradnl"/>
        </w:rPr>
        <w:t xml:space="preserve">, los miembros reconocieron que había mejorado el acceso a las alternativas, al tiempo que señalaron los retos persistentes a los que se enfrentan las pymes, los avances desiguales entre los distintos países y las preocupaciones actuales en </w:t>
      </w:r>
      <w:r w:rsidRPr="009179C7">
        <w:rPr>
          <w:lang w:val="es-ES_tradnl"/>
        </w:rPr>
        <w:lastRenderedPageBreak/>
        <w:t>materia de precios y sostenibilidad; varios miembros pidieron que se realizara un seguimiento continuo para determinar si sería necesario que el Comité adoptara medidas adicionales.</w:t>
      </w:r>
    </w:p>
    <w:p w14:paraId="7BBE1B80" w14:textId="2ED7FAEB" w:rsidR="00F52B1D" w:rsidRPr="009179C7" w:rsidRDefault="00F52B1D" w:rsidP="00C04543">
      <w:pPr>
        <w:pStyle w:val="Heading1"/>
        <w:tabs>
          <w:tab w:val="clear" w:pos="142"/>
          <w:tab w:val="num" w:pos="0"/>
        </w:tabs>
        <w:ind w:left="0"/>
        <w:rPr>
          <w:lang w:val="es-ES_tradnl"/>
        </w:rPr>
      </w:pPr>
      <w:r w:rsidRPr="009179C7">
        <w:rPr>
          <w:rFonts w:eastAsia="SimSun"/>
          <w:lang w:val="es-ES_tradnl"/>
        </w:rPr>
        <w:t>En la 96ª reunión, la Secretaría presentó un informe actualizado sobre las alternativas de bajo PCA</w:t>
      </w:r>
      <w:r w:rsidR="00A47C3C" w:rsidRPr="009179C7">
        <w:rPr>
          <w:rFonts w:eastAsia="SimSun"/>
          <w:lang w:val="es-ES_tradnl"/>
        </w:rPr>
        <w:t xml:space="preserve"> </w:t>
      </w:r>
      <w:r w:rsidRPr="009179C7">
        <w:rPr>
          <w:rFonts w:eastAsia="SimSun"/>
          <w:lang w:val="es-ES_tradnl"/>
        </w:rPr>
        <w:t>en el sector de la</w:t>
      </w:r>
      <w:r w:rsidR="0016301D" w:rsidRPr="009179C7">
        <w:rPr>
          <w:rFonts w:eastAsia="SimSun"/>
          <w:lang w:val="es-ES_tradnl"/>
        </w:rPr>
        <w:t>s</w:t>
      </w:r>
      <w:r w:rsidRPr="009179C7">
        <w:rPr>
          <w:rFonts w:eastAsia="SimSun"/>
          <w:lang w:val="es-ES_tradnl"/>
        </w:rPr>
        <w:t xml:space="preserve"> espuma</w:t>
      </w:r>
      <w:r w:rsidR="0016301D" w:rsidRPr="009179C7">
        <w:rPr>
          <w:rFonts w:eastAsia="SimSun"/>
          <w:lang w:val="es-ES_tradnl"/>
        </w:rPr>
        <w:t>s</w:t>
      </w:r>
      <w:r w:rsidRPr="009179C7">
        <w:rPr>
          <w:rFonts w:eastAsia="SimSun"/>
          <w:lang w:val="es-ES_tradnl"/>
        </w:rPr>
        <w:t xml:space="preserve"> de poliuretano, centrándose en las pymes, en particular en las aplicaciones de espuma</w:t>
      </w:r>
      <w:r w:rsidR="00716686" w:rsidRPr="009179C7">
        <w:rPr>
          <w:rFonts w:eastAsia="SimSun"/>
          <w:lang w:val="es-ES_tradnl"/>
        </w:rPr>
        <w:t>s</w:t>
      </w:r>
      <w:r w:rsidRPr="009179C7">
        <w:rPr>
          <w:rFonts w:eastAsia="SimSun"/>
          <w:lang w:val="es-ES_tradnl"/>
        </w:rPr>
        <w:t xml:space="preserve"> </w:t>
      </w:r>
      <w:r w:rsidR="009179C7" w:rsidRPr="009179C7">
        <w:rPr>
          <w:lang w:val="es-ES_tradnl"/>
        </w:rPr>
        <w:t>para pulverización</w:t>
      </w:r>
      <w:r w:rsidR="00716686" w:rsidRPr="009179C7">
        <w:rPr>
          <w:rFonts w:eastAsia="SimSun"/>
          <w:lang w:val="es-ES_tradnl"/>
        </w:rPr>
        <w:t xml:space="preserve"> </w:t>
      </w:r>
      <w:r w:rsidRPr="009179C7">
        <w:rPr>
          <w:rFonts w:eastAsia="SimSun"/>
          <w:lang w:val="es-ES_tradnl"/>
        </w:rPr>
        <w:t xml:space="preserve">y </w:t>
      </w:r>
      <w:r w:rsidR="00716686" w:rsidRPr="009179C7">
        <w:rPr>
          <w:rFonts w:eastAsia="SimSun"/>
          <w:lang w:val="es-ES_tradnl"/>
        </w:rPr>
        <w:t>aislantes</w:t>
      </w:r>
      <w:r w:rsidRPr="009179C7">
        <w:rPr>
          <w:rFonts w:eastAsia="SimSun"/>
          <w:lang w:val="es-ES_tradnl"/>
        </w:rPr>
        <w:t>, basándose en las aportaciones del PNUD, la ONUDI y el Banco Mundial</w:t>
      </w:r>
      <w:r w:rsidRPr="009179C7">
        <w:rPr>
          <w:vertAlign w:val="superscript"/>
          <w:lang w:val="es-ES_tradnl"/>
        </w:rPr>
        <w:footnoteReference w:id="4"/>
      </w:r>
      <w:r w:rsidRPr="009179C7">
        <w:rPr>
          <w:rFonts w:eastAsia="SimSun"/>
          <w:lang w:val="es-ES_tradnl"/>
        </w:rPr>
        <w:t>.</w:t>
      </w:r>
      <w:r w:rsidR="00B07E11">
        <w:rPr>
          <w:rFonts w:eastAsia="SimSun"/>
          <w:lang w:val="es-ES_tradnl"/>
        </w:rPr>
        <w:t xml:space="preserve"> </w:t>
      </w:r>
      <w:r w:rsidRPr="009179C7">
        <w:rPr>
          <w:rFonts w:eastAsia="SimSun"/>
          <w:lang w:val="es-ES_tradnl"/>
        </w:rPr>
        <w:t xml:space="preserve">El Comité acogió con satisfacción los avances en materia de disponibilidad y precios, </w:t>
      </w:r>
      <w:r w:rsidR="00A423BE" w:rsidRPr="009179C7">
        <w:rPr>
          <w:rFonts w:eastAsia="SimSun"/>
          <w:lang w:val="es-ES_tradnl"/>
        </w:rPr>
        <w:t xml:space="preserve">en tanto que </w:t>
      </w:r>
      <w:r w:rsidRPr="009179C7">
        <w:rPr>
          <w:rFonts w:eastAsia="SimSun"/>
          <w:lang w:val="es-ES_tradnl"/>
        </w:rPr>
        <w:t>algunos miembros expresaron su interés por la tecnología de dióxido de carbono (CO₂) supercrítico para la</w:t>
      </w:r>
      <w:r w:rsidR="00A423BE" w:rsidRPr="009179C7">
        <w:rPr>
          <w:rFonts w:eastAsia="SimSun"/>
          <w:lang w:val="es-ES_tradnl"/>
        </w:rPr>
        <w:t>s</w:t>
      </w:r>
      <w:r w:rsidRPr="009179C7">
        <w:rPr>
          <w:rFonts w:eastAsia="SimSun"/>
          <w:lang w:val="es-ES_tradnl"/>
        </w:rPr>
        <w:t xml:space="preserve"> espuma</w:t>
      </w:r>
      <w:r w:rsidR="00A423BE" w:rsidRPr="009179C7">
        <w:rPr>
          <w:rFonts w:eastAsia="SimSun"/>
          <w:lang w:val="es-ES_tradnl"/>
        </w:rPr>
        <w:t xml:space="preserve">s </w:t>
      </w:r>
      <w:r w:rsidR="009179C7" w:rsidRPr="009179C7">
        <w:rPr>
          <w:lang w:val="es-ES_tradnl"/>
        </w:rPr>
        <w:t>para pulverización</w:t>
      </w:r>
      <w:r w:rsidRPr="009179C7">
        <w:rPr>
          <w:rFonts w:eastAsia="SimSun"/>
          <w:lang w:val="es-ES_tradnl"/>
        </w:rPr>
        <w:t xml:space="preserve">, </w:t>
      </w:r>
      <w:r w:rsidR="00A423BE" w:rsidRPr="009179C7">
        <w:rPr>
          <w:rFonts w:eastAsia="SimSun"/>
          <w:lang w:val="es-ES_tradnl"/>
        </w:rPr>
        <w:t xml:space="preserve">destacando </w:t>
      </w:r>
      <w:r w:rsidRPr="009179C7">
        <w:rPr>
          <w:rFonts w:eastAsia="SimSun"/>
          <w:lang w:val="es-ES_tradnl"/>
        </w:rPr>
        <w:t xml:space="preserve">sus ventajas en cuanto al rendimiento </w:t>
      </w:r>
      <w:r w:rsidR="000D05D2" w:rsidRPr="009179C7">
        <w:rPr>
          <w:rFonts w:eastAsia="SimSun"/>
          <w:lang w:val="es-ES_tradnl"/>
        </w:rPr>
        <w:t>pese a</w:t>
      </w:r>
      <w:r w:rsidRPr="009179C7">
        <w:rPr>
          <w:rFonts w:eastAsia="SimSun"/>
          <w:lang w:val="es-ES_tradnl"/>
        </w:rPr>
        <w:t>l acceso actualmente limitado, dado que el proveedor alquila en lugar de vender el equipo modificado. Otros miembros expresaron su preocupación por la estabilidad técnica, la seguridad y la sostenibilidad de l</w:t>
      </w:r>
      <w:r w:rsidR="00EB16EC" w:rsidRPr="009179C7">
        <w:rPr>
          <w:rFonts w:eastAsia="SimSun"/>
          <w:lang w:val="es-ES_tradnl"/>
        </w:rPr>
        <w:t>a</w:t>
      </w:r>
      <w:r w:rsidRPr="009179C7">
        <w:rPr>
          <w:rFonts w:eastAsia="SimSun"/>
          <w:lang w:val="es-ES_tradnl"/>
        </w:rPr>
        <w:t xml:space="preserve">s HFO, </w:t>
      </w:r>
      <w:r w:rsidR="00A423BE" w:rsidRPr="009179C7">
        <w:rPr>
          <w:rFonts w:eastAsia="SimSun"/>
          <w:lang w:val="es-ES_tradnl"/>
        </w:rPr>
        <w:t xml:space="preserve">pidieron </w:t>
      </w:r>
      <w:r w:rsidRPr="009179C7">
        <w:rPr>
          <w:rFonts w:eastAsia="SimSun"/>
          <w:lang w:val="es-ES_tradnl"/>
        </w:rPr>
        <w:t xml:space="preserve">más información sobre los mecanismos de evaluación de riesgos y reafirmaron el </w:t>
      </w:r>
      <w:r w:rsidR="000D05D2" w:rsidRPr="009179C7">
        <w:rPr>
          <w:rFonts w:eastAsia="SimSun"/>
          <w:lang w:val="es-ES_tradnl"/>
        </w:rPr>
        <w:t xml:space="preserve">principio de neutralidad </w:t>
      </w:r>
      <w:r w:rsidRPr="009179C7">
        <w:rPr>
          <w:rFonts w:eastAsia="SimSun"/>
          <w:lang w:val="es-ES_tradnl"/>
        </w:rPr>
        <w:t xml:space="preserve">tecnológica del Comité y la flexibilidad de los países en el marco de la Enmienda de Kigali. </w:t>
      </w:r>
      <w:r w:rsidR="006B6F21" w:rsidRPr="009179C7">
        <w:rPr>
          <w:rFonts w:eastAsia="SimSun"/>
          <w:lang w:val="es-ES_tradnl"/>
        </w:rPr>
        <w:t xml:space="preserve">En reconocimiento de </w:t>
      </w:r>
      <w:r w:rsidRPr="009179C7">
        <w:rPr>
          <w:rFonts w:eastAsia="SimSun"/>
          <w:lang w:val="es-ES_tradnl"/>
        </w:rPr>
        <w:t xml:space="preserve">los avances desiguales y </w:t>
      </w:r>
      <w:r w:rsidR="000D05D2" w:rsidRPr="009179C7">
        <w:rPr>
          <w:rFonts w:eastAsia="SimSun"/>
          <w:lang w:val="es-ES_tradnl"/>
        </w:rPr>
        <w:t xml:space="preserve">las dificultades </w:t>
      </w:r>
      <w:r w:rsidR="00865056" w:rsidRPr="009179C7">
        <w:rPr>
          <w:rFonts w:eastAsia="SimSun"/>
          <w:lang w:val="es-ES_tradnl"/>
        </w:rPr>
        <w:t>existentes</w:t>
      </w:r>
      <w:r w:rsidRPr="009179C7">
        <w:rPr>
          <w:rFonts w:eastAsia="SimSun"/>
          <w:lang w:val="es-ES_tradnl"/>
        </w:rPr>
        <w:t>, el Comité solicitó a la Secretaría que actualizara nuevamente el informe para su examen en la 98ª reunión (decisión</w:t>
      </w:r>
      <w:r w:rsidR="00FA772C" w:rsidRPr="009179C7">
        <w:rPr>
          <w:rFonts w:eastAsia="SimSun"/>
          <w:lang w:val="es-ES_tradnl"/>
        </w:rPr>
        <w:t> </w:t>
      </w:r>
      <w:r w:rsidRPr="009179C7">
        <w:rPr>
          <w:rFonts w:eastAsia="SimSun"/>
          <w:lang w:val="es-ES_tradnl"/>
        </w:rPr>
        <w:t>96/53).</w:t>
      </w:r>
    </w:p>
    <w:p w14:paraId="16DF3D15" w14:textId="384E70F3" w:rsidR="00EC25DE" w:rsidRPr="009179C7" w:rsidRDefault="00EC25DE" w:rsidP="00EC25DE">
      <w:pPr>
        <w:keepNext/>
        <w:spacing w:after="240"/>
        <w:outlineLvl w:val="0"/>
        <w:rPr>
          <w:b/>
          <w:bCs/>
          <w:lang w:val="es-ES_tradnl"/>
        </w:rPr>
      </w:pPr>
      <w:bookmarkStart w:id="0" w:name="_Hlk230194488"/>
      <w:r w:rsidRPr="009179C7">
        <w:rPr>
          <w:b/>
          <w:bCs/>
          <w:lang w:val="es-ES_tradnl"/>
        </w:rPr>
        <w:t xml:space="preserve">Información actualizada sobre los proyectos de eliminación de los HCFC y </w:t>
      </w:r>
      <w:r w:rsidR="006B6F21" w:rsidRPr="009179C7">
        <w:rPr>
          <w:b/>
          <w:bCs/>
          <w:lang w:val="es-ES_tradnl"/>
        </w:rPr>
        <w:t xml:space="preserve">de </w:t>
      </w:r>
      <w:r w:rsidRPr="009179C7">
        <w:rPr>
          <w:b/>
          <w:bCs/>
          <w:lang w:val="es-ES_tradnl"/>
        </w:rPr>
        <w:t>reducción de los HFC en el sector de la fabricación de espuma</w:t>
      </w:r>
      <w:r w:rsidR="00C04543" w:rsidRPr="009179C7">
        <w:rPr>
          <w:b/>
          <w:bCs/>
          <w:lang w:val="es-ES_tradnl"/>
        </w:rPr>
        <w:t xml:space="preserve">s </w:t>
      </w:r>
      <w:r w:rsidRPr="009179C7">
        <w:rPr>
          <w:b/>
          <w:bCs/>
          <w:lang w:val="es-ES_tradnl"/>
        </w:rPr>
        <w:t>de poliuretano con asistencia del Fondo Multilateral</w:t>
      </w:r>
    </w:p>
    <w:p w14:paraId="1124E1AC" w14:textId="6F9F1398" w:rsidR="00F52B1D" w:rsidRPr="009179C7" w:rsidRDefault="006B6F21" w:rsidP="00C04543">
      <w:pPr>
        <w:pStyle w:val="Heading1"/>
        <w:tabs>
          <w:tab w:val="clear" w:pos="142"/>
          <w:tab w:val="num" w:pos="0"/>
        </w:tabs>
        <w:ind w:left="0"/>
        <w:rPr>
          <w:lang w:val="es-ES_tradnl"/>
        </w:rPr>
      </w:pPr>
      <w:r w:rsidRPr="009179C7">
        <w:rPr>
          <w:rFonts w:eastAsia="SimSun"/>
          <w:lang w:val="es-ES_tradnl"/>
        </w:rPr>
        <w:t xml:space="preserve">En los </w:t>
      </w:r>
      <w:r w:rsidR="00F52B1D" w:rsidRPr="009179C7">
        <w:rPr>
          <w:rFonts w:eastAsia="SimSun"/>
          <w:lang w:val="es-ES_tradnl"/>
        </w:rPr>
        <w:t>párrafos 4 a 8 del documento UNEP/</w:t>
      </w:r>
      <w:proofErr w:type="spellStart"/>
      <w:r w:rsidR="00F52B1D" w:rsidRPr="009179C7">
        <w:rPr>
          <w:rFonts w:eastAsia="SimSun"/>
          <w:lang w:val="es-ES_tradnl"/>
        </w:rPr>
        <w:t>OzL.Pro</w:t>
      </w:r>
      <w:proofErr w:type="spellEnd"/>
      <w:r w:rsidR="00F52B1D" w:rsidRPr="009179C7">
        <w:rPr>
          <w:rFonts w:eastAsia="SimSun"/>
          <w:lang w:val="es-ES_tradnl"/>
        </w:rPr>
        <w:t>/</w:t>
      </w:r>
      <w:proofErr w:type="spellStart"/>
      <w:r w:rsidR="00F52B1D" w:rsidRPr="009179C7">
        <w:rPr>
          <w:rFonts w:eastAsia="SimSun"/>
          <w:lang w:val="es-ES_tradnl"/>
        </w:rPr>
        <w:t>ExCom</w:t>
      </w:r>
      <w:proofErr w:type="spellEnd"/>
      <w:r w:rsidR="00F52B1D" w:rsidRPr="009179C7">
        <w:rPr>
          <w:rFonts w:eastAsia="SimSun"/>
          <w:lang w:val="es-ES_tradnl"/>
        </w:rPr>
        <w:t xml:space="preserve">/94/58 </w:t>
      </w:r>
      <w:r w:rsidRPr="009179C7">
        <w:rPr>
          <w:rFonts w:eastAsia="SimSun"/>
          <w:lang w:val="es-ES_tradnl"/>
        </w:rPr>
        <w:t xml:space="preserve">se recoge </w:t>
      </w:r>
      <w:r w:rsidR="00F52B1D" w:rsidRPr="009179C7">
        <w:rPr>
          <w:rFonts w:eastAsia="SimSun"/>
          <w:lang w:val="es-ES_tradnl"/>
        </w:rPr>
        <w:t>información detallada sobre todos los proyectos aprobados hasta la 94ª reunión en el sector de la</w:t>
      </w:r>
      <w:r w:rsidR="0016301D" w:rsidRPr="009179C7">
        <w:rPr>
          <w:rFonts w:eastAsia="SimSun"/>
          <w:lang w:val="es-ES_tradnl"/>
        </w:rPr>
        <w:t>s</w:t>
      </w:r>
      <w:r w:rsidR="00F52B1D" w:rsidRPr="009179C7">
        <w:rPr>
          <w:rFonts w:eastAsia="SimSun"/>
          <w:lang w:val="es-ES_tradnl"/>
        </w:rPr>
        <w:t xml:space="preserve"> espuma</w:t>
      </w:r>
      <w:r w:rsidR="0016301D" w:rsidRPr="009179C7">
        <w:rPr>
          <w:rFonts w:eastAsia="SimSun"/>
          <w:lang w:val="es-ES_tradnl"/>
        </w:rPr>
        <w:t>s</w:t>
      </w:r>
      <w:r w:rsidR="00F52B1D" w:rsidRPr="009179C7">
        <w:rPr>
          <w:rFonts w:eastAsia="SimSun"/>
          <w:lang w:val="es-ES_tradnl"/>
        </w:rPr>
        <w:t xml:space="preserve"> de poliuretano, tanto en el marco de los planes de gestión para la eliminación de los HCFC (PGEH) como de los </w:t>
      </w:r>
      <w:r w:rsidR="00FA772C" w:rsidRPr="009179C7">
        <w:rPr>
          <w:rFonts w:eastAsia="SimSun"/>
          <w:lang w:val="es-ES_tradnl"/>
        </w:rPr>
        <w:t>planes de aplicación de la Enmienda de Kigali relativa a los HFC (PAK</w:t>
      </w:r>
      <w:r w:rsidR="00F52B1D" w:rsidRPr="009179C7">
        <w:rPr>
          <w:rFonts w:eastAsia="SimSun"/>
          <w:lang w:val="es-ES_tradnl"/>
        </w:rPr>
        <w:t xml:space="preserve">), así como sobre el consumo </w:t>
      </w:r>
      <w:r w:rsidRPr="009179C7">
        <w:rPr>
          <w:rFonts w:eastAsia="SimSun"/>
          <w:lang w:val="es-ES_tradnl"/>
        </w:rPr>
        <w:t xml:space="preserve">correspondiente </w:t>
      </w:r>
      <w:r w:rsidR="00F52B1D" w:rsidRPr="009179C7">
        <w:rPr>
          <w:rFonts w:eastAsia="SimSun"/>
          <w:lang w:val="es-ES_tradnl"/>
        </w:rPr>
        <w:t>al que se refieren. Desde entonces, se han aprobado los siguientes proyectos:</w:t>
      </w:r>
    </w:p>
    <w:p w14:paraId="29E0D755" w14:textId="100E445C" w:rsidR="00EC25DE" w:rsidRPr="009179C7" w:rsidRDefault="00EC25DE" w:rsidP="00A81198">
      <w:pPr>
        <w:pStyle w:val="Heading2"/>
        <w:ind w:left="1440" w:hanging="731"/>
        <w:rPr>
          <w:lang w:val="es-ES_tradnl"/>
        </w:rPr>
      </w:pPr>
      <w:bookmarkStart w:id="1" w:name="_Hlk230194808"/>
      <w:bookmarkEnd w:id="0"/>
      <w:r w:rsidRPr="009179C7">
        <w:rPr>
          <w:lang w:val="es-ES_tradnl"/>
        </w:rPr>
        <w:t xml:space="preserve">En la 95ª reunión, </w:t>
      </w:r>
      <w:r w:rsidR="00293BBD" w:rsidRPr="009179C7">
        <w:rPr>
          <w:lang w:val="es-ES_tradnl"/>
        </w:rPr>
        <w:t>en el marco del</w:t>
      </w:r>
      <w:r w:rsidRPr="009179C7">
        <w:rPr>
          <w:lang w:val="es-ES_tradnl"/>
        </w:rPr>
        <w:t xml:space="preserve"> PAK para Nigeria, un proyecto de asistencia técnica para eliminar 472,50 toneladas métricas, o 375.165 toneladas de CO₂ equivalente (CO₂ </w:t>
      </w:r>
      <w:proofErr w:type="spellStart"/>
      <w:r w:rsidRPr="009179C7">
        <w:rPr>
          <w:lang w:val="es-ES_tradnl"/>
        </w:rPr>
        <w:t>eq</w:t>
      </w:r>
      <w:proofErr w:type="spellEnd"/>
      <w:r w:rsidR="00CE42DF" w:rsidRPr="009179C7">
        <w:rPr>
          <w:lang w:val="es-ES_tradnl"/>
        </w:rPr>
        <w:t>.</w:t>
      </w:r>
      <w:r w:rsidRPr="009179C7">
        <w:rPr>
          <w:lang w:val="es-ES_tradnl"/>
        </w:rPr>
        <w:t xml:space="preserve">), de HFC-365mfc en dos empresas de </w:t>
      </w:r>
      <w:r w:rsidR="00293BBD" w:rsidRPr="009179C7">
        <w:rPr>
          <w:lang w:val="es-ES_tradnl"/>
        </w:rPr>
        <w:t xml:space="preserve">fabricación de </w:t>
      </w:r>
      <w:r w:rsidRPr="009179C7">
        <w:rPr>
          <w:lang w:val="es-ES_tradnl"/>
        </w:rPr>
        <w:t>espuma</w:t>
      </w:r>
      <w:r w:rsidR="00293BBD" w:rsidRPr="009179C7">
        <w:rPr>
          <w:lang w:val="es-ES_tradnl"/>
        </w:rPr>
        <w:t>s</w:t>
      </w:r>
      <w:r w:rsidRPr="009179C7">
        <w:rPr>
          <w:lang w:val="es-ES_tradnl"/>
        </w:rPr>
        <w:t xml:space="preserve"> de poliuretano, </w:t>
      </w:r>
      <w:r w:rsidR="00293BBD" w:rsidRPr="009179C7">
        <w:rPr>
          <w:lang w:val="es-ES_tradnl"/>
        </w:rPr>
        <w:t xml:space="preserve">a fin de </w:t>
      </w:r>
      <w:r w:rsidRPr="009179C7">
        <w:rPr>
          <w:lang w:val="es-ES_tradnl"/>
        </w:rPr>
        <w:t>adoptar ciclopentano, HFO y otras alternativas de bajo PCA; y</w:t>
      </w:r>
    </w:p>
    <w:p w14:paraId="53D5C564" w14:textId="36406FF8" w:rsidR="00EC25DE" w:rsidRPr="009179C7" w:rsidRDefault="00EC25DE" w:rsidP="00A81198">
      <w:pPr>
        <w:pStyle w:val="Heading2"/>
        <w:ind w:left="1440" w:hanging="731"/>
        <w:rPr>
          <w:lang w:val="es-ES_tradnl"/>
        </w:rPr>
      </w:pPr>
      <w:r w:rsidRPr="009179C7">
        <w:rPr>
          <w:rFonts w:eastAsia="SimSun"/>
          <w:lang w:val="es-ES_tradnl"/>
        </w:rPr>
        <w:t xml:space="preserve">En la 96ª reunión, </w:t>
      </w:r>
      <w:r w:rsidR="00293BBD" w:rsidRPr="009179C7">
        <w:rPr>
          <w:rFonts w:eastAsia="SimSun"/>
          <w:lang w:val="es-ES_tradnl"/>
        </w:rPr>
        <w:t xml:space="preserve">en el marco del </w:t>
      </w:r>
      <w:r w:rsidRPr="009179C7">
        <w:rPr>
          <w:rFonts w:eastAsia="SimSun"/>
          <w:lang w:val="es-ES_tradnl"/>
        </w:rPr>
        <w:t xml:space="preserve">PAK para Egipto, un </w:t>
      </w:r>
      <w:r w:rsidR="0067161D" w:rsidRPr="009179C7">
        <w:rPr>
          <w:rFonts w:eastAsia="SimSun"/>
          <w:lang w:val="es-ES_tradnl"/>
        </w:rPr>
        <w:t>plan del sector de espumas de poliuretano</w:t>
      </w:r>
      <w:r w:rsidRPr="009179C7">
        <w:rPr>
          <w:rFonts w:eastAsia="SimSun"/>
          <w:lang w:val="es-ES_tradnl"/>
        </w:rPr>
        <w:t xml:space="preserve"> para </w:t>
      </w:r>
      <w:r w:rsidR="0067161D" w:rsidRPr="009179C7">
        <w:rPr>
          <w:rFonts w:eastAsia="SimSun"/>
          <w:lang w:val="es-ES_tradnl"/>
        </w:rPr>
        <w:t xml:space="preserve">eliminar </w:t>
      </w:r>
      <w:r w:rsidRPr="009179C7">
        <w:rPr>
          <w:rFonts w:eastAsia="SimSun"/>
          <w:lang w:val="es-ES_tradnl"/>
        </w:rPr>
        <w:t>161,17 toneladas métricas, o 166.579 toneladas de CO</w:t>
      </w:r>
      <w:r w:rsidRPr="009179C7">
        <w:rPr>
          <w:rFonts w:eastAsia="SimSun"/>
          <w:vertAlign w:val="subscript"/>
          <w:lang w:val="es-ES_tradnl"/>
        </w:rPr>
        <w:t>2</w:t>
      </w:r>
      <w:r w:rsidR="0067161D" w:rsidRPr="009179C7">
        <w:rPr>
          <w:rFonts w:eastAsia="SimSun"/>
          <w:lang w:val="es-ES_tradnl"/>
        </w:rPr>
        <w:t> </w:t>
      </w:r>
      <w:proofErr w:type="spellStart"/>
      <w:r w:rsidRPr="009179C7">
        <w:rPr>
          <w:rFonts w:eastAsia="SimSun"/>
          <w:lang w:val="es-ES_tradnl"/>
        </w:rPr>
        <w:t>eq</w:t>
      </w:r>
      <w:proofErr w:type="spellEnd"/>
      <w:r w:rsidR="0067161D" w:rsidRPr="009179C7">
        <w:rPr>
          <w:rFonts w:eastAsia="SimSun"/>
          <w:lang w:val="es-ES_tradnl"/>
        </w:rPr>
        <w:t>.</w:t>
      </w:r>
      <w:r w:rsidRPr="009179C7">
        <w:rPr>
          <w:rFonts w:eastAsia="SimSun"/>
          <w:lang w:val="es-ES_tradnl"/>
        </w:rPr>
        <w:t xml:space="preserve">, de HFC </w:t>
      </w:r>
      <w:r w:rsidR="0067161D" w:rsidRPr="009179C7">
        <w:rPr>
          <w:rFonts w:eastAsia="SimSun"/>
          <w:lang w:val="es-ES_tradnl"/>
        </w:rPr>
        <w:t>en estado puro o</w:t>
      </w:r>
      <w:r w:rsidRPr="009179C7">
        <w:rPr>
          <w:rFonts w:eastAsia="SimSun"/>
          <w:lang w:val="es-ES_tradnl"/>
        </w:rPr>
        <w:t xml:space="preserve"> </w:t>
      </w:r>
      <w:r w:rsidR="00E71865" w:rsidRPr="009179C7">
        <w:rPr>
          <w:rFonts w:eastAsia="SimSun"/>
          <w:lang w:val="es-ES_tradnl"/>
        </w:rPr>
        <w:t xml:space="preserve">presente </w:t>
      </w:r>
      <w:r w:rsidRPr="009179C7">
        <w:rPr>
          <w:rFonts w:eastAsia="SimSun"/>
          <w:lang w:val="es-ES_tradnl"/>
        </w:rPr>
        <w:t>en polioles premezclados, con el fin de adoptar ciclopentano, HFO y otras alternativas de bajo PCA.</w:t>
      </w:r>
    </w:p>
    <w:p w14:paraId="4A57ACF4" w14:textId="211C6EB9" w:rsidR="00EC25DE" w:rsidRPr="009179C7" w:rsidRDefault="00EC25DE" w:rsidP="00C04543">
      <w:pPr>
        <w:pStyle w:val="Heading1"/>
        <w:tabs>
          <w:tab w:val="clear" w:pos="142"/>
          <w:tab w:val="num" w:pos="0"/>
        </w:tabs>
        <w:ind w:left="0"/>
        <w:rPr>
          <w:lang w:val="es-ES_tradnl"/>
        </w:rPr>
      </w:pPr>
      <w:r w:rsidRPr="009179C7">
        <w:rPr>
          <w:rFonts w:eastAsia="SimSun"/>
          <w:lang w:val="es-ES_tradnl"/>
        </w:rPr>
        <w:t xml:space="preserve">Además, se </w:t>
      </w:r>
      <w:r w:rsidR="0067161D" w:rsidRPr="009179C7">
        <w:rPr>
          <w:rFonts w:eastAsia="SimSun"/>
          <w:lang w:val="es-ES_tradnl"/>
        </w:rPr>
        <w:t xml:space="preserve">presentaron </w:t>
      </w:r>
      <w:r w:rsidRPr="009179C7">
        <w:rPr>
          <w:rFonts w:eastAsia="SimSun"/>
          <w:lang w:val="es-ES_tradnl"/>
        </w:rPr>
        <w:t xml:space="preserve">a la 98ª reunión los </w:t>
      </w:r>
      <w:r w:rsidR="0067161D" w:rsidRPr="009179C7">
        <w:rPr>
          <w:rFonts w:eastAsia="SimSun"/>
          <w:lang w:val="es-ES_tradnl"/>
        </w:rPr>
        <w:t xml:space="preserve">planes para el sector de las espumas de poliuretano </w:t>
      </w:r>
      <w:r w:rsidR="001E20E6" w:rsidRPr="009179C7">
        <w:rPr>
          <w:rFonts w:eastAsia="SimSun"/>
          <w:lang w:val="es-ES_tradnl"/>
        </w:rPr>
        <w:t xml:space="preserve">del </w:t>
      </w:r>
      <w:r w:rsidRPr="009179C7">
        <w:rPr>
          <w:rFonts w:eastAsia="SimSun"/>
          <w:lang w:val="es-ES_tradnl"/>
        </w:rPr>
        <w:t xml:space="preserve">Estado Plurinacional de Bolivia y Ecuador, de conformidad con la decisión 96/52, para </w:t>
      </w:r>
      <w:r w:rsidR="001E20E6" w:rsidRPr="009179C7">
        <w:rPr>
          <w:rFonts w:eastAsia="SimSun"/>
          <w:lang w:val="es-ES_tradnl"/>
        </w:rPr>
        <w:t xml:space="preserve">eliminar </w:t>
      </w:r>
      <w:r w:rsidRPr="009179C7">
        <w:rPr>
          <w:rFonts w:eastAsia="SimSun"/>
          <w:lang w:val="es-ES_tradnl"/>
        </w:rPr>
        <w:t xml:space="preserve">el uso de HFC presentes en polioles premezclados, </w:t>
      </w:r>
      <w:r w:rsidR="001E20E6" w:rsidRPr="009179C7">
        <w:rPr>
          <w:rFonts w:eastAsia="SimSun"/>
          <w:lang w:val="es-ES_tradnl"/>
        </w:rPr>
        <w:t xml:space="preserve">sobre todo </w:t>
      </w:r>
      <w:r w:rsidRPr="009179C7">
        <w:rPr>
          <w:rFonts w:eastAsia="SimSun"/>
          <w:lang w:val="es-ES_tradnl"/>
        </w:rPr>
        <w:t xml:space="preserve">por parte de las pymes, </w:t>
      </w:r>
      <w:r w:rsidR="001E20E6" w:rsidRPr="009179C7">
        <w:rPr>
          <w:rFonts w:eastAsia="SimSun"/>
          <w:lang w:val="es-ES_tradnl"/>
        </w:rPr>
        <w:t xml:space="preserve">adoptando </w:t>
      </w:r>
      <w:r w:rsidRPr="009179C7">
        <w:rPr>
          <w:rFonts w:eastAsia="SimSun"/>
          <w:lang w:val="es-ES_tradnl"/>
        </w:rPr>
        <w:t xml:space="preserve">tecnología </w:t>
      </w:r>
      <w:r w:rsidR="001E20E6" w:rsidRPr="009179C7">
        <w:rPr>
          <w:rFonts w:eastAsia="SimSun"/>
          <w:lang w:val="es-ES_tradnl"/>
        </w:rPr>
        <w:t xml:space="preserve">a base de </w:t>
      </w:r>
      <w:r w:rsidRPr="009179C7">
        <w:rPr>
          <w:rFonts w:eastAsia="SimSun"/>
          <w:lang w:val="es-ES_tradnl"/>
        </w:rPr>
        <w:t>HFO.</w:t>
      </w:r>
    </w:p>
    <w:bookmarkEnd w:id="1"/>
    <w:p w14:paraId="51841ED4" w14:textId="2B09C0AF" w:rsidR="00EC25DE" w:rsidRPr="009179C7" w:rsidRDefault="00EC25DE" w:rsidP="00DC1FB6">
      <w:pPr>
        <w:keepNext/>
        <w:spacing w:after="240"/>
        <w:outlineLvl w:val="0"/>
        <w:rPr>
          <w:b/>
          <w:bCs/>
          <w:lang w:val="es-ES_tradnl"/>
        </w:rPr>
      </w:pPr>
      <w:r w:rsidRPr="009179C7">
        <w:rPr>
          <w:b/>
          <w:bCs/>
          <w:lang w:val="es-ES_tradnl"/>
        </w:rPr>
        <w:t xml:space="preserve">Información actualizada sobre la disponibilidad y los precios de las alternativas </w:t>
      </w:r>
      <w:r w:rsidR="000378AE" w:rsidRPr="009179C7">
        <w:rPr>
          <w:b/>
          <w:bCs/>
          <w:lang w:val="es-ES_tradnl"/>
        </w:rPr>
        <w:t>de</w:t>
      </w:r>
      <w:r w:rsidRPr="009179C7">
        <w:rPr>
          <w:b/>
          <w:bCs/>
          <w:lang w:val="es-ES_tradnl"/>
        </w:rPr>
        <w:t xml:space="preserve"> bajo potencial de calentamiento </w:t>
      </w:r>
      <w:r w:rsidR="00A47C3C" w:rsidRPr="009179C7">
        <w:rPr>
          <w:b/>
          <w:bCs/>
          <w:lang w:val="es-ES_tradnl"/>
        </w:rPr>
        <w:t>atmosférico</w:t>
      </w:r>
      <w:r w:rsidRPr="009179C7">
        <w:rPr>
          <w:b/>
          <w:bCs/>
          <w:lang w:val="es-ES_tradnl"/>
        </w:rPr>
        <w:t>, así como sobre los retos a los que se enfrentan los fabricantes de espuma</w:t>
      </w:r>
      <w:r w:rsidR="000378AE" w:rsidRPr="009179C7">
        <w:rPr>
          <w:b/>
          <w:bCs/>
          <w:lang w:val="es-ES_tradnl"/>
        </w:rPr>
        <w:t>s</w:t>
      </w:r>
      <w:r w:rsidRPr="009179C7">
        <w:rPr>
          <w:b/>
          <w:bCs/>
          <w:lang w:val="es-ES_tradnl"/>
        </w:rPr>
        <w:t xml:space="preserve"> </w:t>
      </w:r>
      <w:r w:rsidR="009179C7" w:rsidRPr="009179C7">
        <w:rPr>
          <w:b/>
          <w:bCs/>
          <w:lang w:val="es-ES_tradnl"/>
        </w:rPr>
        <w:t>para pulverización</w:t>
      </w:r>
      <w:r w:rsidRPr="009179C7">
        <w:rPr>
          <w:b/>
          <w:bCs/>
          <w:lang w:val="es-ES_tradnl"/>
        </w:rPr>
        <w:t>, incluidas las pequeñas y medianas empresas</w:t>
      </w:r>
    </w:p>
    <w:p w14:paraId="2EBEEC8D" w14:textId="7FC53AFE" w:rsidR="00EC25DE" w:rsidRPr="009179C7" w:rsidRDefault="00CE42DF" w:rsidP="00EC25DE">
      <w:pPr>
        <w:rPr>
          <w:lang w:val="es-ES_tradnl"/>
        </w:rPr>
      </w:pPr>
      <w:r w:rsidRPr="009179C7">
        <w:rPr>
          <w:lang w:val="es-ES_tradnl"/>
        </w:rPr>
        <w:t>6</w:t>
      </w:r>
      <w:r w:rsidR="00EC25DE" w:rsidRPr="009179C7">
        <w:rPr>
          <w:lang w:val="es-ES_tradnl"/>
        </w:rPr>
        <w:t>.</w:t>
      </w:r>
      <w:r w:rsidR="00EC25DE" w:rsidRPr="009179C7">
        <w:rPr>
          <w:lang w:val="es-ES_tradnl"/>
        </w:rPr>
        <w:tab/>
      </w:r>
      <w:r w:rsidR="004C4D12" w:rsidRPr="009179C7">
        <w:rPr>
          <w:lang w:val="es-ES_tradnl"/>
        </w:rPr>
        <w:t xml:space="preserve">A fin de </w:t>
      </w:r>
      <w:r w:rsidR="00EC25DE" w:rsidRPr="009179C7">
        <w:rPr>
          <w:lang w:val="es-ES_tradnl"/>
        </w:rPr>
        <w:t>actualizar los informes</w:t>
      </w:r>
      <w:r w:rsidR="00E71865" w:rsidRPr="009179C7">
        <w:rPr>
          <w:lang w:val="es-ES_tradnl"/>
        </w:rPr>
        <w:t xml:space="preserve"> que figuran </w:t>
      </w:r>
      <w:r w:rsidR="00EC25DE" w:rsidRPr="009179C7">
        <w:rPr>
          <w:lang w:val="es-ES_tradnl"/>
        </w:rPr>
        <w:t>en los documentos UNEP/</w:t>
      </w:r>
      <w:proofErr w:type="spellStart"/>
      <w:r w:rsidR="00EC25DE" w:rsidRPr="009179C7">
        <w:rPr>
          <w:lang w:val="es-ES_tradnl"/>
        </w:rPr>
        <w:t>OzL.Pro</w:t>
      </w:r>
      <w:proofErr w:type="spellEnd"/>
      <w:r w:rsidR="00EC25DE" w:rsidRPr="009179C7">
        <w:rPr>
          <w:lang w:val="es-ES_tradnl"/>
        </w:rPr>
        <w:t>/</w:t>
      </w:r>
      <w:proofErr w:type="spellStart"/>
      <w:r w:rsidR="00EC25DE" w:rsidRPr="009179C7">
        <w:rPr>
          <w:lang w:val="es-ES_tradnl"/>
        </w:rPr>
        <w:t>ExCom</w:t>
      </w:r>
      <w:proofErr w:type="spellEnd"/>
      <w:r w:rsidR="00EC25DE" w:rsidRPr="009179C7">
        <w:rPr>
          <w:lang w:val="es-ES_tradnl"/>
        </w:rPr>
        <w:t>/94/58, UNEP/</w:t>
      </w:r>
      <w:proofErr w:type="spellStart"/>
      <w:r w:rsidR="00EC25DE" w:rsidRPr="009179C7">
        <w:rPr>
          <w:lang w:val="es-ES_tradnl"/>
        </w:rPr>
        <w:t>OzL.Pro</w:t>
      </w:r>
      <w:proofErr w:type="spellEnd"/>
      <w:r w:rsidR="00EC25DE" w:rsidRPr="009179C7">
        <w:rPr>
          <w:lang w:val="es-ES_tradnl"/>
        </w:rPr>
        <w:t>/</w:t>
      </w:r>
      <w:proofErr w:type="spellStart"/>
      <w:r w:rsidR="00EC25DE" w:rsidRPr="009179C7">
        <w:rPr>
          <w:lang w:val="es-ES_tradnl"/>
        </w:rPr>
        <w:t>ExCom</w:t>
      </w:r>
      <w:proofErr w:type="spellEnd"/>
      <w:r w:rsidR="00EC25DE" w:rsidRPr="009179C7">
        <w:rPr>
          <w:lang w:val="es-ES_tradnl"/>
        </w:rPr>
        <w:t>/95/85 y UNEP/</w:t>
      </w:r>
      <w:proofErr w:type="spellStart"/>
      <w:r w:rsidR="00EC25DE" w:rsidRPr="009179C7">
        <w:rPr>
          <w:lang w:val="es-ES_tradnl"/>
        </w:rPr>
        <w:t>OzL.Pro</w:t>
      </w:r>
      <w:proofErr w:type="spellEnd"/>
      <w:r w:rsidR="00EC25DE" w:rsidRPr="009179C7">
        <w:rPr>
          <w:lang w:val="es-ES_tradnl"/>
        </w:rPr>
        <w:t>/</w:t>
      </w:r>
      <w:proofErr w:type="spellStart"/>
      <w:r w:rsidR="00EC25DE" w:rsidRPr="009179C7">
        <w:rPr>
          <w:lang w:val="es-ES_tradnl"/>
        </w:rPr>
        <w:t>ExCom</w:t>
      </w:r>
      <w:proofErr w:type="spellEnd"/>
      <w:r w:rsidR="00EC25DE" w:rsidRPr="009179C7">
        <w:rPr>
          <w:lang w:val="es-ES_tradnl"/>
        </w:rPr>
        <w:t xml:space="preserve">/96/60, la Secretaría solicitó información a los organismos de ejecución que participan en proyectos </w:t>
      </w:r>
      <w:r w:rsidR="005343D5" w:rsidRPr="009179C7">
        <w:rPr>
          <w:lang w:val="es-ES_tradnl"/>
        </w:rPr>
        <w:t xml:space="preserve">de </w:t>
      </w:r>
      <w:r w:rsidR="00EC25DE" w:rsidRPr="009179C7">
        <w:rPr>
          <w:lang w:val="es-ES_tradnl"/>
        </w:rPr>
        <w:t>espuma</w:t>
      </w:r>
      <w:r w:rsidR="005343D5" w:rsidRPr="009179C7">
        <w:rPr>
          <w:lang w:val="es-ES_tradnl"/>
        </w:rPr>
        <w:t>s</w:t>
      </w:r>
      <w:r w:rsidR="00EC25DE" w:rsidRPr="009179C7">
        <w:rPr>
          <w:lang w:val="es-ES_tradnl"/>
        </w:rPr>
        <w:t xml:space="preserve"> de poliuretano. En concreto, se pidió a los organismos que </w:t>
      </w:r>
      <w:r w:rsidR="004C4D12" w:rsidRPr="009179C7">
        <w:rPr>
          <w:lang w:val="es-ES_tradnl"/>
        </w:rPr>
        <w:t xml:space="preserve">facilitaran </w:t>
      </w:r>
      <w:r w:rsidR="00EC25DE" w:rsidRPr="009179C7">
        <w:rPr>
          <w:lang w:val="es-ES_tradnl"/>
        </w:rPr>
        <w:t xml:space="preserve">su evaluación general de cómo habían evolucionado la disponibilidad y los precios de las tecnologías de bajo </w:t>
      </w:r>
      <w:r w:rsidR="00E71865" w:rsidRPr="009179C7">
        <w:rPr>
          <w:lang w:val="es-ES_tradnl"/>
        </w:rPr>
        <w:t>PCA</w:t>
      </w:r>
      <w:r w:rsidR="00EC25DE" w:rsidRPr="009179C7">
        <w:rPr>
          <w:lang w:val="es-ES_tradnl"/>
        </w:rPr>
        <w:t xml:space="preserve"> en el </w:t>
      </w:r>
      <w:r w:rsidR="0016301D" w:rsidRPr="009179C7">
        <w:rPr>
          <w:lang w:val="es-ES_tradnl"/>
        </w:rPr>
        <w:t>sector de las espumas de poliuretano</w:t>
      </w:r>
      <w:r w:rsidR="00EC25DE" w:rsidRPr="009179C7">
        <w:rPr>
          <w:lang w:val="es-ES_tradnl"/>
        </w:rPr>
        <w:t xml:space="preserve"> en los países</w:t>
      </w:r>
      <w:r w:rsidR="004C4D12" w:rsidRPr="009179C7">
        <w:rPr>
          <w:lang w:val="es-ES_tradnl"/>
        </w:rPr>
        <w:t xml:space="preserve"> que operan al amparo</w:t>
      </w:r>
      <w:r w:rsidR="00EC25DE" w:rsidRPr="009179C7">
        <w:rPr>
          <w:lang w:val="es-ES_tradnl"/>
        </w:rPr>
        <w:t xml:space="preserve"> del artículo 5 desde que se recopiló</w:t>
      </w:r>
      <w:r w:rsidR="004C4D12" w:rsidRPr="009179C7">
        <w:rPr>
          <w:lang w:val="es-ES_tradnl"/>
        </w:rPr>
        <w:t xml:space="preserve"> dicha </w:t>
      </w:r>
      <w:r w:rsidR="00EC25DE" w:rsidRPr="009179C7">
        <w:rPr>
          <w:lang w:val="es-ES_tradnl"/>
        </w:rPr>
        <w:t xml:space="preserve">información por primera vez antes de la 94ª reunión, </w:t>
      </w:r>
      <w:r w:rsidR="004C4D12" w:rsidRPr="009179C7">
        <w:rPr>
          <w:lang w:val="es-ES_tradnl"/>
        </w:rPr>
        <w:t xml:space="preserve">incluidas </w:t>
      </w:r>
      <w:r w:rsidR="00EC25DE" w:rsidRPr="009179C7">
        <w:rPr>
          <w:lang w:val="es-ES_tradnl"/>
        </w:rPr>
        <w:t xml:space="preserve">las diferencias regionales </w:t>
      </w:r>
      <w:r w:rsidR="004C4D12" w:rsidRPr="009179C7">
        <w:rPr>
          <w:lang w:val="es-ES_tradnl"/>
        </w:rPr>
        <w:t xml:space="preserve">detectadas, </w:t>
      </w:r>
      <w:r w:rsidR="00EC25DE" w:rsidRPr="009179C7">
        <w:rPr>
          <w:lang w:val="es-ES_tradnl"/>
        </w:rPr>
        <w:t xml:space="preserve">cualquier dificultad adicional (no comunicada </w:t>
      </w:r>
      <w:r w:rsidR="00EC25DE" w:rsidRPr="009179C7">
        <w:rPr>
          <w:lang w:val="es-ES_tradnl"/>
        </w:rPr>
        <w:lastRenderedPageBreak/>
        <w:t>anteriormente) para la adopción de tecnologías de bajo PC</w:t>
      </w:r>
      <w:r w:rsidR="00E71865" w:rsidRPr="009179C7">
        <w:rPr>
          <w:lang w:val="es-ES_tradnl"/>
        </w:rPr>
        <w:t>A</w:t>
      </w:r>
      <w:r w:rsidR="00EC25DE" w:rsidRPr="009179C7">
        <w:rPr>
          <w:lang w:val="es-ES_tradnl"/>
        </w:rPr>
        <w:t xml:space="preserve"> por parte de las pymes del </w:t>
      </w:r>
      <w:r w:rsidR="0016301D" w:rsidRPr="009179C7">
        <w:rPr>
          <w:lang w:val="es-ES_tradnl"/>
        </w:rPr>
        <w:t>sector de las espumas de poliuretano</w:t>
      </w:r>
      <w:r w:rsidR="00EC25DE" w:rsidRPr="009179C7">
        <w:rPr>
          <w:lang w:val="es-ES_tradnl"/>
        </w:rPr>
        <w:t>, en particular para aplicaciones de espuma</w:t>
      </w:r>
      <w:r w:rsidR="004C4D12" w:rsidRPr="009179C7">
        <w:rPr>
          <w:lang w:val="es-ES_tradnl"/>
        </w:rPr>
        <w:t xml:space="preserve">s </w:t>
      </w:r>
      <w:r w:rsidR="009179C7" w:rsidRPr="009179C7">
        <w:rPr>
          <w:lang w:val="es-ES_tradnl"/>
        </w:rPr>
        <w:t>para pulverización</w:t>
      </w:r>
      <w:r w:rsidR="004C4D12" w:rsidRPr="009179C7">
        <w:rPr>
          <w:lang w:val="es-ES_tradnl"/>
        </w:rPr>
        <w:t xml:space="preserve"> y </w:t>
      </w:r>
      <w:r w:rsidR="00EC25DE" w:rsidRPr="009179C7">
        <w:rPr>
          <w:lang w:val="es-ES_tradnl"/>
        </w:rPr>
        <w:t>aislante</w:t>
      </w:r>
      <w:r w:rsidR="00C60796" w:rsidRPr="009179C7">
        <w:rPr>
          <w:lang w:val="es-ES_tradnl"/>
        </w:rPr>
        <w:t>s</w:t>
      </w:r>
      <w:r w:rsidR="00EC25DE" w:rsidRPr="009179C7">
        <w:rPr>
          <w:lang w:val="es-ES_tradnl"/>
        </w:rPr>
        <w:t xml:space="preserve"> (</w:t>
      </w:r>
      <w:r w:rsidR="0017621F" w:rsidRPr="009179C7">
        <w:rPr>
          <w:lang w:val="es-ES_tradnl"/>
        </w:rPr>
        <w:t xml:space="preserve">por ejemplo, </w:t>
      </w:r>
      <w:r w:rsidR="00EC25DE" w:rsidRPr="009179C7">
        <w:rPr>
          <w:lang w:val="es-ES_tradnl"/>
        </w:rPr>
        <w:t xml:space="preserve">cuestiones técnicas, </w:t>
      </w:r>
      <w:r w:rsidR="00A10905" w:rsidRPr="009179C7">
        <w:rPr>
          <w:lang w:val="es-ES_tradnl"/>
        </w:rPr>
        <w:t xml:space="preserve">consideraciones relativas a la </w:t>
      </w:r>
      <w:r w:rsidR="00EC25DE" w:rsidRPr="009179C7">
        <w:rPr>
          <w:lang w:val="es-ES_tradnl"/>
        </w:rPr>
        <w:t xml:space="preserve">seguridad o </w:t>
      </w:r>
      <w:r w:rsidR="00A10905" w:rsidRPr="009179C7">
        <w:rPr>
          <w:lang w:val="es-ES_tradnl"/>
        </w:rPr>
        <w:t xml:space="preserve">el medio ambiente </w:t>
      </w:r>
      <w:r w:rsidR="00EC25DE" w:rsidRPr="009179C7">
        <w:rPr>
          <w:lang w:val="es-ES_tradnl"/>
        </w:rPr>
        <w:t>y otros obstáculos para la adopción de la tecnología), y cómo se han abordado; y una actualización por parte de los países que</w:t>
      </w:r>
      <w:r w:rsidR="00592D14" w:rsidRPr="009179C7">
        <w:rPr>
          <w:lang w:val="es-ES_tradnl"/>
        </w:rPr>
        <w:t xml:space="preserve"> en la actualidad </w:t>
      </w:r>
      <w:r w:rsidR="00EC25DE" w:rsidRPr="009179C7">
        <w:rPr>
          <w:lang w:val="es-ES_tradnl"/>
        </w:rPr>
        <w:t xml:space="preserve">reciben asistencia. A </w:t>
      </w:r>
      <w:proofErr w:type="gramStart"/>
      <w:r w:rsidR="00EC25DE" w:rsidRPr="009179C7">
        <w:rPr>
          <w:lang w:val="es-ES_tradnl"/>
        </w:rPr>
        <w:t>continuación</w:t>
      </w:r>
      <w:proofErr w:type="gramEnd"/>
      <w:r w:rsidR="00EC25DE" w:rsidRPr="009179C7">
        <w:rPr>
          <w:lang w:val="es-ES_tradnl"/>
        </w:rPr>
        <w:t xml:space="preserve"> se presenta la información facilitada por los organismos de ejecución.</w:t>
      </w:r>
    </w:p>
    <w:p w14:paraId="1B83EA44" w14:textId="77777777" w:rsidR="00EC25DE" w:rsidRPr="009179C7" w:rsidRDefault="00EC25DE" w:rsidP="00EC25DE">
      <w:pPr>
        <w:rPr>
          <w:lang w:val="es-ES_tradnl"/>
        </w:rPr>
      </w:pPr>
    </w:p>
    <w:p w14:paraId="135797B5" w14:textId="58A45EE8" w:rsidR="00DC1FB6" w:rsidRPr="009179C7" w:rsidRDefault="00FA772C" w:rsidP="00DC1FB6">
      <w:pPr>
        <w:spacing w:after="240"/>
        <w:rPr>
          <w:u w:val="single"/>
          <w:lang w:val="es-ES_tradnl"/>
        </w:rPr>
      </w:pPr>
      <w:r w:rsidRPr="009179C7">
        <w:rPr>
          <w:u w:val="single"/>
          <w:lang w:val="es-ES_tradnl"/>
        </w:rPr>
        <w:t>PNUD</w:t>
      </w:r>
    </w:p>
    <w:p w14:paraId="2C0B3866" w14:textId="39ECC2A4" w:rsidR="00CE42DF" w:rsidRPr="009179C7" w:rsidRDefault="00891C25" w:rsidP="00CE42DF">
      <w:pPr>
        <w:pStyle w:val="Heading1"/>
        <w:numPr>
          <w:ilvl w:val="0"/>
          <w:numId w:val="21"/>
        </w:numPr>
        <w:tabs>
          <w:tab w:val="clear" w:pos="142"/>
          <w:tab w:val="num" w:pos="0"/>
        </w:tabs>
        <w:ind w:left="0"/>
        <w:rPr>
          <w:lang w:val="es-ES_tradnl"/>
        </w:rPr>
      </w:pPr>
      <w:r w:rsidRPr="009179C7">
        <w:rPr>
          <w:lang w:val="es-ES_tradnl"/>
        </w:rPr>
        <w:t xml:space="preserve">El PNUD informó de que la disponibilidad y los precios de las tecnologías de bajo PCA en el </w:t>
      </w:r>
      <w:r w:rsidR="0016301D" w:rsidRPr="009179C7">
        <w:rPr>
          <w:lang w:val="es-ES_tradnl"/>
        </w:rPr>
        <w:t>sector de las espumas de poliuretano</w:t>
      </w:r>
      <w:r w:rsidRPr="009179C7">
        <w:rPr>
          <w:lang w:val="es-ES_tradnl"/>
        </w:rPr>
        <w:t xml:space="preserve"> de los países del artículo 5 se mantuvieron prácticamente sin cambios con respecto a lo descrito en el informe anterior, con disparidades regionales persistentes y </w:t>
      </w:r>
      <w:r w:rsidR="00F805C5" w:rsidRPr="009179C7">
        <w:rPr>
          <w:lang w:val="es-ES_tradnl"/>
        </w:rPr>
        <w:t xml:space="preserve">obstáculos financieros </w:t>
      </w:r>
      <w:r w:rsidRPr="009179C7">
        <w:rPr>
          <w:lang w:val="es-ES_tradnl"/>
        </w:rPr>
        <w:t>específic</w:t>
      </w:r>
      <w:r w:rsidR="00F805C5" w:rsidRPr="009179C7">
        <w:rPr>
          <w:lang w:val="es-ES_tradnl"/>
        </w:rPr>
        <w:t>o</w:t>
      </w:r>
      <w:r w:rsidRPr="009179C7">
        <w:rPr>
          <w:lang w:val="es-ES_tradnl"/>
        </w:rPr>
        <w:t xml:space="preserve">s de cada tecnología. En algunos países se han observado problemas logísticos temporales, entre ellos retrasos en el suministro de HFO relacionados con la devolución de depósitos por parte del principal fabricante. </w:t>
      </w:r>
      <w:r w:rsidR="002569C5" w:rsidRPr="009179C7">
        <w:rPr>
          <w:lang w:val="es-ES_tradnl"/>
        </w:rPr>
        <w:t xml:space="preserve">Dichos </w:t>
      </w:r>
      <w:r w:rsidRPr="009179C7">
        <w:rPr>
          <w:lang w:val="es-ES_tradnl"/>
        </w:rPr>
        <w:t xml:space="preserve">problemas se </w:t>
      </w:r>
      <w:r w:rsidR="002569C5" w:rsidRPr="009179C7">
        <w:rPr>
          <w:lang w:val="es-ES_tradnl"/>
        </w:rPr>
        <w:t xml:space="preserve">vienen siguiendo de cerca mediante </w:t>
      </w:r>
      <w:r w:rsidRPr="009179C7">
        <w:rPr>
          <w:lang w:val="es-ES_tradnl"/>
        </w:rPr>
        <w:t xml:space="preserve">una coordinación periódica entre proveedores, proveedores de sistemas y </w:t>
      </w:r>
      <w:r w:rsidR="00FF0F43" w:rsidRPr="009179C7">
        <w:rPr>
          <w:lang w:val="es-ES_tradnl"/>
        </w:rPr>
        <w:t xml:space="preserve">oficinas </w:t>
      </w:r>
      <w:r w:rsidRPr="009179C7">
        <w:rPr>
          <w:lang w:val="es-ES_tradnl"/>
        </w:rPr>
        <w:t>nacionales del ozono (</w:t>
      </w:r>
      <w:r w:rsidR="00F725D0" w:rsidRPr="009179C7">
        <w:rPr>
          <w:lang w:val="es-ES_tradnl"/>
        </w:rPr>
        <w:t>ONO</w:t>
      </w:r>
      <w:r w:rsidRPr="009179C7">
        <w:rPr>
          <w:lang w:val="es-ES_tradnl"/>
        </w:rPr>
        <w:t xml:space="preserve">), y no han dado lugar a restricciones estructurales de suministro. Se ha observado incertidumbre en el mercado tras la transición </w:t>
      </w:r>
      <w:r w:rsidR="002569C5" w:rsidRPr="009179C7">
        <w:rPr>
          <w:lang w:val="es-ES_tradnl"/>
        </w:rPr>
        <w:t xml:space="preserve">empresarial </w:t>
      </w:r>
      <w:r w:rsidRPr="009179C7">
        <w:rPr>
          <w:lang w:val="es-ES_tradnl"/>
        </w:rPr>
        <w:t xml:space="preserve">de un proveedor, que ha trasladado la fabricación de su agente espumante a otra marca, </w:t>
      </w:r>
      <w:r w:rsidR="002569C5" w:rsidRPr="009179C7">
        <w:rPr>
          <w:lang w:val="es-ES_tradnl"/>
        </w:rPr>
        <w:t xml:space="preserve">si bien </w:t>
      </w:r>
      <w:r w:rsidRPr="009179C7">
        <w:rPr>
          <w:lang w:val="es-ES_tradnl"/>
        </w:rPr>
        <w:t>hasta la fecha no se ha observado ning</w:t>
      </w:r>
      <w:r w:rsidR="002569C5" w:rsidRPr="009179C7">
        <w:rPr>
          <w:lang w:val="es-ES_tradnl"/>
        </w:rPr>
        <w:t xml:space="preserve">una repercusión concreta </w:t>
      </w:r>
      <w:r w:rsidRPr="009179C7">
        <w:rPr>
          <w:lang w:val="es-ES_tradnl"/>
        </w:rPr>
        <w:t>en la disponibilidad o el precio de la sustancia.</w:t>
      </w:r>
    </w:p>
    <w:p w14:paraId="6314956A" w14:textId="40F7AAEB" w:rsidR="00CE42DF" w:rsidRPr="009179C7" w:rsidRDefault="00891C25" w:rsidP="00CE42DF">
      <w:pPr>
        <w:pStyle w:val="Heading1"/>
        <w:numPr>
          <w:ilvl w:val="0"/>
          <w:numId w:val="21"/>
        </w:numPr>
        <w:tabs>
          <w:tab w:val="clear" w:pos="142"/>
          <w:tab w:val="num" w:pos="0"/>
        </w:tabs>
        <w:ind w:left="0"/>
        <w:rPr>
          <w:lang w:val="es-ES_tradnl"/>
        </w:rPr>
      </w:pPr>
      <w:r w:rsidRPr="009179C7">
        <w:rPr>
          <w:lang w:val="es-ES_tradnl"/>
        </w:rPr>
        <w:t>Los precios de los sistemas</w:t>
      </w:r>
      <w:r w:rsidR="000717EA" w:rsidRPr="009179C7">
        <w:rPr>
          <w:lang w:val="es-ES_tradnl"/>
        </w:rPr>
        <w:t xml:space="preserve"> a base de </w:t>
      </w:r>
      <w:r w:rsidRPr="009179C7">
        <w:rPr>
          <w:lang w:val="es-ES_tradnl"/>
        </w:rPr>
        <w:t xml:space="preserve">HFO siguen </w:t>
      </w:r>
      <w:r w:rsidR="005E0BE2">
        <w:rPr>
          <w:lang w:val="es-ES_tradnl"/>
        </w:rPr>
        <w:t xml:space="preserve">constituyendo </w:t>
      </w:r>
      <w:r w:rsidR="000717EA" w:rsidRPr="009179C7">
        <w:rPr>
          <w:lang w:val="es-ES_tradnl"/>
        </w:rPr>
        <w:t xml:space="preserve">la </w:t>
      </w:r>
      <w:r w:rsidRPr="009179C7">
        <w:rPr>
          <w:lang w:val="es-ES_tradnl"/>
        </w:rPr>
        <w:t xml:space="preserve">principal </w:t>
      </w:r>
      <w:r w:rsidR="000717EA" w:rsidRPr="009179C7">
        <w:rPr>
          <w:lang w:val="es-ES_tradnl"/>
        </w:rPr>
        <w:t xml:space="preserve">dificultad </w:t>
      </w:r>
      <w:r w:rsidRPr="009179C7">
        <w:rPr>
          <w:lang w:val="es-ES_tradnl"/>
        </w:rPr>
        <w:t xml:space="preserve">para las pymes, lo que afecta a los agentes espumantes </w:t>
      </w:r>
      <w:r w:rsidR="000717EA" w:rsidRPr="009179C7">
        <w:rPr>
          <w:lang w:val="es-ES_tradnl"/>
        </w:rPr>
        <w:t xml:space="preserve">y </w:t>
      </w:r>
      <w:r w:rsidRPr="009179C7">
        <w:rPr>
          <w:lang w:val="es-ES_tradnl"/>
        </w:rPr>
        <w:t xml:space="preserve">a los sistemas formulados, y limita su adopción cuando otras alternativas no son técnicamente viables. </w:t>
      </w:r>
      <w:r w:rsidR="000717EA" w:rsidRPr="009179C7">
        <w:rPr>
          <w:lang w:val="es-ES_tradnl"/>
        </w:rPr>
        <w:t xml:space="preserve">Entre otras </w:t>
      </w:r>
      <w:r w:rsidRPr="009179C7">
        <w:rPr>
          <w:lang w:val="es-ES_tradnl"/>
        </w:rPr>
        <w:t xml:space="preserve">barreras </w:t>
      </w:r>
      <w:r w:rsidR="000717EA" w:rsidRPr="009179C7">
        <w:rPr>
          <w:lang w:val="es-ES_tradnl"/>
        </w:rPr>
        <w:t xml:space="preserve">figuran </w:t>
      </w:r>
      <w:r w:rsidRPr="009179C7">
        <w:rPr>
          <w:lang w:val="es-ES_tradnl"/>
        </w:rPr>
        <w:t>las limitaciones logísticas y de la cadena de suministro, como las compras dependientes del volumen y los plazos de entrega más largos, especialmente en mercados que dependen de redes de distribución regionales en lugar de locales</w:t>
      </w:r>
      <w:r w:rsidR="00CE42DF" w:rsidRPr="009179C7">
        <w:rPr>
          <w:lang w:val="es-ES_tradnl"/>
        </w:rPr>
        <w:t>.</w:t>
      </w:r>
    </w:p>
    <w:p w14:paraId="5E439F32" w14:textId="7E9ED027" w:rsidR="00CE42DF" w:rsidRPr="009179C7" w:rsidRDefault="000D0785" w:rsidP="00CE42DF">
      <w:pPr>
        <w:pStyle w:val="Heading1"/>
        <w:numPr>
          <w:ilvl w:val="0"/>
          <w:numId w:val="21"/>
        </w:numPr>
        <w:tabs>
          <w:tab w:val="clear" w:pos="142"/>
          <w:tab w:val="num" w:pos="0"/>
        </w:tabs>
        <w:ind w:left="0"/>
        <w:rPr>
          <w:lang w:val="es-ES_tradnl"/>
        </w:rPr>
      </w:pPr>
      <w:r w:rsidRPr="009179C7">
        <w:rPr>
          <w:lang w:val="es-ES_tradnl"/>
        </w:rPr>
        <w:t xml:space="preserve">Las dificultades </w:t>
      </w:r>
      <w:r w:rsidR="00891C25" w:rsidRPr="009179C7">
        <w:rPr>
          <w:lang w:val="es-ES_tradnl"/>
        </w:rPr>
        <w:t>técnic</w:t>
      </w:r>
      <w:r w:rsidRPr="009179C7">
        <w:rPr>
          <w:lang w:val="es-ES_tradnl"/>
        </w:rPr>
        <w:t xml:space="preserve">as </w:t>
      </w:r>
      <w:r w:rsidR="00891C25" w:rsidRPr="009179C7">
        <w:rPr>
          <w:lang w:val="es-ES_tradnl"/>
        </w:rPr>
        <w:t>relacionad</w:t>
      </w:r>
      <w:r w:rsidRPr="009179C7">
        <w:rPr>
          <w:lang w:val="es-ES_tradnl"/>
        </w:rPr>
        <w:t>a</w:t>
      </w:r>
      <w:r w:rsidR="00891C25" w:rsidRPr="009179C7">
        <w:rPr>
          <w:lang w:val="es-ES_tradnl"/>
        </w:rPr>
        <w:t xml:space="preserve">s con el rendimiento de la espuma, la densidad y la optimización de la formulación en algunas empresas se están </w:t>
      </w:r>
      <w:r w:rsidR="005E0BE2">
        <w:rPr>
          <w:lang w:val="es-ES_tradnl"/>
        </w:rPr>
        <w:t xml:space="preserve">resolviendo </w:t>
      </w:r>
      <w:r w:rsidRPr="009179C7">
        <w:rPr>
          <w:lang w:val="es-ES_tradnl"/>
        </w:rPr>
        <w:t xml:space="preserve">con </w:t>
      </w:r>
      <w:r w:rsidR="00891C25" w:rsidRPr="009179C7">
        <w:rPr>
          <w:lang w:val="es-ES_tradnl"/>
        </w:rPr>
        <w:t xml:space="preserve">una asistencia técnica continua. Las consideraciones de seguridad y ambientales también influyen en la elección de la tecnología, y las pymes suelen optar por sistemas premezclados que reducen los riesgos de manipulación </w:t>
      </w:r>
      <w:r w:rsidR="00891C25" w:rsidRPr="009179C7">
        <w:rPr>
          <w:i/>
          <w:iCs/>
          <w:lang w:val="es-ES_tradnl"/>
        </w:rPr>
        <w:t>in situ</w:t>
      </w:r>
      <w:r w:rsidR="00891C25" w:rsidRPr="009179C7">
        <w:rPr>
          <w:lang w:val="es-ES_tradnl"/>
        </w:rPr>
        <w:t xml:space="preserve"> y </w:t>
      </w:r>
      <w:r w:rsidRPr="009179C7">
        <w:rPr>
          <w:lang w:val="es-ES_tradnl"/>
        </w:rPr>
        <w:t xml:space="preserve">exigen </w:t>
      </w:r>
      <w:r w:rsidR="00891C25" w:rsidRPr="009179C7">
        <w:rPr>
          <w:lang w:val="es-ES_tradnl"/>
        </w:rPr>
        <w:t>menos modificaciones</w:t>
      </w:r>
      <w:r w:rsidR="00CE42DF" w:rsidRPr="009179C7">
        <w:rPr>
          <w:lang w:val="es-ES_tradnl"/>
        </w:rPr>
        <w:t>.</w:t>
      </w:r>
    </w:p>
    <w:p w14:paraId="5F0740F7" w14:textId="528C7BFA" w:rsidR="00CE42DF" w:rsidRPr="009179C7" w:rsidRDefault="00891C25" w:rsidP="00CE42DF">
      <w:pPr>
        <w:pStyle w:val="Heading1"/>
        <w:numPr>
          <w:ilvl w:val="0"/>
          <w:numId w:val="21"/>
        </w:numPr>
        <w:tabs>
          <w:tab w:val="clear" w:pos="142"/>
          <w:tab w:val="num" w:pos="0"/>
        </w:tabs>
        <w:ind w:left="0"/>
        <w:rPr>
          <w:lang w:val="es-ES_tradnl"/>
        </w:rPr>
      </w:pPr>
      <w:r w:rsidRPr="009179C7">
        <w:rPr>
          <w:lang w:val="es-ES_tradnl"/>
        </w:rPr>
        <w:t xml:space="preserve">En general, </w:t>
      </w:r>
      <w:r w:rsidR="0082780B" w:rsidRPr="009179C7">
        <w:rPr>
          <w:lang w:val="es-ES_tradnl"/>
        </w:rPr>
        <w:t xml:space="preserve">las dificultades </w:t>
      </w:r>
      <w:r w:rsidRPr="009179C7">
        <w:rPr>
          <w:lang w:val="es-ES_tradnl"/>
        </w:rPr>
        <w:t xml:space="preserve">pendientes se refieren principalmente a la asequibilidad y la competitividad a largo plazo de las tecnologías </w:t>
      </w:r>
      <w:r w:rsidR="0082780B" w:rsidRPr="009179C7">
        <w:rPr>
          <w:lang w:val="es-ES_tradnl"/>
        </w:rPr>
        <w:t>que utilizan</w:t>
      </w:r>
      <w:r w:rsidRPr="009179C7">
        <w:rPr>
          <w:lang w:val="es-ES_tradnl"/>
        </w:rPr>
        <w:t xml:space="preserve"> HFO para las pymes. </w:t>
      </w:r>
      <w:r w:rsidR="0082780B" w:rsidRPr="009179C7">
        <w:rPr>
          <w:lang w:val="es-ES_tradnl"/>
        </w:rPr>
        <w:t xml:space="preserve">Entre las </w:t>
      </w:r>
      <w:r w:rsidRPr="009179C7">
        <w:rPr>
          <w:lang w:val="es-ES_tradnl"/>
        </w:rPr>
        <w:t xml:space="preserve">posibles vías de avance </w:t>
      </w:r>
      <w:r w:rsidR="0082780B" w:rsidRPr="009179C7">
        <w:rPr>
          <w:lang w:val="es-ES_tradnl"/>
        </w:rPr>
        <w:t xml:space="preserve">se encuentran </w:t>
      </w:r>
      <w:r w:rsidRPr="009179C7">
        <w:rPr>
          <w:lang w:val="es-ES_tradnl"/>
        </w:rPr>
        <w:t xml:space="preserve">una mayor consolidación del mercado y un aumento de los volúmenes para reducir los precios, la continuación de la asistencia técnica para reducir los costos </w:t>
      </w:r>
      <w:r w:rsidR="0082780B" w:rsidRPr="009179C7">
        <w:rPr>
          <w:lang w:val="es-ES_tradnl"/>
        </w:rPr>
        <w:t>de operación</w:t>
      </w:r>
      <w:r w:rsidRPr="009179C7">
        <w:rPr>
          <w:lang w:val="es-ES_tradnl"/>
        </w:rPr>
        <w:t xml:space="preserve"> y una colaboración más estrecha con los proveedores para aclarar las futuras estrategias de suministro y la atención al cliente tras la reciente reestructuración del mercado.</w:t>
      </w:r>
    </w:p>
    <w:p w14:paraId="4EE72008" w14:textId="18F402DD" w:rsidR="00891C25" w:rsidRPr="009179C7" w:rsidRDefault="00891C25" w:rsidP="00C04543">
      <w:pPr>
        <w:pStyle w:val="Heading1"/>
        <w:numPr>
          <w:ilvl w:val="0"/>
          <w:numId w:val="21"/>
        </w:numPr>
        <w:tabs>
          <w:tab w:val="clear" w:pos="142"/>
          <w:tab w:val="num" w:pos="0"/>
          <w:tab w:val="left" w:pos="709"/>
        </w:tabs>
        <w:ind w:left="0"/>
        <w:rPr>
          <w:lang w:val="es-ES_tradnl"/>
        </w:rPr>
      </w:pPr>
      <w:r w:rsidRPr="009179C7">
        <w:rPr>
          <w:lang w:val="es-ES_tradnl"/>
        </w:rPr>
        <w:t xml:space="preserve">El PNUD también </w:t>
      </w:r>
      <w:r w:rsidR="0082780B" w:rsidRPr="009179C7">
        <w:rPr>
          <w:lang w:val="es-ES_tradnl"/>
        </w:rPr>
        <w:t>facilitó</w:t>
      </w:r>
      <w:r w:rsidRPr="009179C7">
        <w:rPr>
          <w:lang w:val="es-ES_tradnl"/>
        </w:rPr>
        <w:t xml:space="preserve"> información actualizada sobre los proyectos de espuma</w:t>
      </w:r>
      <w:r w:rsidR="005E0BE2">
        <w:rPr>
          <w:lang w:val="es-ES_tradnl"/>
        </w:rPr>
        <w:t>s</w:t>
      </w:r>
      <w:r w:rsidRPr="009179C7">
        <w:rPr>
          <w:lang w:val="es-ES_tradnl"/>
        </w:rPr>
        <w:t xml:space="preserve"> de </w:t>
      </w:r>
      <w:r w:rsidR="00FF0F43" w:rsidRPr="009179C7">
        <w:rPr>
          <w:lang w:val="es-ES_tradnl"/>
        </w:rPr>
        <w:t>poliuretano</w:t>
      </w:r>
      <w:r w:rsidRPr="009179C7">
        <w:rPr>
          <w:lang w:val="es-ES_tradnl"/>
        </w:rPr>
        <w:t xml:space="preserve"> ejecutados en 10 países. En cinco de ellos (Brasil, Chile, Costa Rica, Egipto y Panamá), como se confirmó en informes anteriores, </w:t>
      </w:r>
      <w:r w:rsidR="00470769" w:rsidRPr="009179C7">
        <w:rPr>
          <w:lang w:val="es-ES_tradnl"/>
        </w:rPr>
        <w:t xml:space="preserve">se han culminado </w:t>
      </w:r>
      <w:r w:rsidRPr="009179C7">
        <w:rPr>
          <w:lang w:val="es-ES_tradnl"/>
        </w:rPr>
        <w:t>los proyectos de espuma</w:t>
      </w:r>
      <w:r w:rsidR="005E0BE2">
        <w:rPr>
          <w:lang w:val="es-ES_tradnl"/>
        </w:rPr>
        <w:t>s</w:t>
      </w:r>
      <w:r w:rsidRPr="009179C7">
        <w:rPr>
          <w:lang w:val="es-ES_tradnl"/>
        </w:rPr>
        <w:t xml:space="preserve"> de </w:t>
      </w:r>
      <w:r w:rsidR="00FF0F43" w:rsidRPr="009179C7">
        <w:rPr>
          <w:lang w:val="es-ES_tradnl"/>
        </w:rPr>
        <w:t>poliuretano</w:t>
      </w:r>
      <w:r w:rsidRPr="009179C7">
        <w:rPr>
          <w:lang w:val="es-ES_tradnl"/>
        </w:rPr>
        <w:t xml:space="preserve"> y ya se dispone de alternativas de bajo PCA, como los hidrocarburos, l</w:t>
      </w:r>
      <w:r w:rsidR="00EB16EC" w:rsidRPr="009179C7">
        <w:rPr>
          <w:lang w:val="es-ES_tradnl"/>
        </w:rPr>
        <w:t>a</w:t>
      </w:r>
      <w:r w:rsidRPr="009179C7">
        <w:rPr>
          <w:lang w:val="es-ES_tradnl"/>
        </w:rPr>
        <w:t>s HFO y el formiato de metilo, en los mercados locales</w:t>
      </w:r>
      <w:r w:rsidR="00470769" w:rsidRPr="009179C7">
        <w:rPr>
          <w:lang w:val="es-ES_tradnl"/>
        </w:rPr>
        <w:t xml:space="preserve"> respectivos</w:t>
      </w:r>
      <w:r w:rsidRPr="009179C7">
        <w:rPr>
          <w:lang w:val="es-ES_tradnl"/>
        </w:rPr>
        <w:t xml:space="preserve">. Un país (México) </w:t>
      </w:r>
      <w:r w:rsidR="00470769" w:rsidRPr="009179C7">
        <w:rPr>
          <w:lang w:val="es-ES_tradnl"/>
        </w:rPr>
        <w:t xml:space="preserve">ha iniciado </w:t>
      </w:r>
      <w:r w:rsidRPr="009179C7">
        <w:rPr>
          <w:lang w:val="es-ES_tradnl"/>
        </w:rPr>
        <w:t>su conversión de HFC a HFO</w:t>
      </w:r>
      <w:r w:rsidR="00470769" w:rsidRPr="009179C7">
        <w:rPr>
          <w:lang w:val="es-ES_tradnl"/>
        </w:rPr>
        <w:t xml:space="preserve"> y </w:t>
      </w:r>
      <w:r w:rsidR="00384EA1" w:rsidRPr="009179C7">
        <w:rPr>
          <w:lang w:val="es-ES_tradnl"/>
        </w:rPr>
        <w:t xml:space="preserve">ha </w:t>
      </w:r>
      <w:r w:rsidR="00470769" w:rsidRPr="009179C7">
        <w:rPr>
          <w:lang w:val="es-ES_tradnl"/>
        </w:rPr>
        <w:t xml:space="preserve">confirmado </w:t>
      </w:r>
      <w:r w:rsidRPr="009179C7">
        <w:rPr>
          <w:lang w:val="es-ES_tradnl"/>
        </w:rPr>
        <w:t>disponibilidad del agente espumante. En cuanto a los cuatro países restantes:</w:t>
      </w:r>
    </w:p>
    <w:p w14:paraId="302F3EE4" w14:textId="39E14C1F" w:rsidR="00090234" w:rsidRPr="009179C7" w:rsidRDefault="00090234" w:rsidP="0098644C">
      <w:pPr>
        <w:pStyle w:val="Heading2"/>
        <w:ind w:left="1440" w:hanging="731"/>
        <w:rPr>
          <w:lang w:val="es-ES_tradnl"/>
        </w:rPr>
      </w:pPr>
      <w:r w:rsidRPr="009179C7">
        <w:rPr>
          <w:lang w:val="es-ES_tradnl"/>
        </w:rPr>
        <w:t xml:space="preserve">En Colombia, </w:t>
      </w:r>
      <w:r w:rsidR="004B3C48" w:rsidRPr="009179C7">
        <w:rPr>
          <w:lang w:val="es-ES_tradnl"/>
        </w:rPr>
        <w:t xml:space="preserve">la situación </w:t>
      </w:r>
      <w:r w:rsidR="00384EA1" w:rsidRPr="009179C7">
        <w:rPr>
          <w:lang w:val="es-ES_tradnl"/>
        </w:rPr>
        <w:t>tras la finalización d</w:t>
      </w:r>
      <w:r w:rsidRPr="009179C7">
        <w:rPr>
          <w:lang w:val="es-ES_tradnl"/>
        </w:rPr>
        <w:t xml:space="preserve">el proyecto </w:t>
      </w:r>
      <w:r w:rsidR="00384EA1" w:rsidRPr="009179C7">
        <w:rPr>
          <w:lang w:val="es-ES_tradnl"/>
        </w:rPr>
        <w:t xml:space="preserve">de </w:t>
      </w:r>
      <w:r w:rsidRPr="009179C7">
        <w:rPr>
          <w:lang w:val="es-ES_tradnl"/>
        </w:rPr>
        <w:t>espuma</w:t>
      </w:r>
      <w:r w:rsidR="00384EA1" w:rsidRPr="009179C7">
        <w:rPr>
          <w:lang w:val="es-ES_tradnl"/>
        </w:rPr>
        <w:t>s</w:t>
      </w:r>
      <w:r w:rsidRPr="009179C7">
        <w:rPr>
          <w:lang w:val="es-ES_tradnl"/>
        </w:rPr>
        <w:t xml:space="preserve"> de poliuretano sigue siendo la misma que la</w:t>
      </w:r>
      <w:r w:rsidR="00F768C0" w:rsidRPr="009179C7">
        <w:rPr>
          <w:lang w:val="es-ES_tradnl"/>
        </w:rPr>
        <w:t xml:space="preserve"> consignada </w:t>
      </w:r>
      <w:r w:rsidRPr="009179C7">
        <w:rPr>
          <w:lang w:val="es-ES_tradnl"/>
        </w:rPr>
        <w:t xml:space="preserve">en el informe anterior: </w:t>
      </w:r>
      <w:r w:rsidR="00F768C0" w:rsidRPr="009179C7">
        <w:rPr>
          <w:lang w:val="es-ES_tradnl"/>
        </w:rPr>
        <w:t xml:space="preserve">si bien </w:t>
      </w:r>
      <w:r w:rsidRPr="009179C7">
        <w:rPr>
          <w:lang w:val="es-ES_tradnl"/>
        </w:rPr>
        <w:t>hay HFO disponibles, sigue</w:t>
      </w:r>
      <w:r w:rsidR="00F768C0" w:rsidRPr="009179C7">
        <w:rPr>
          <w:lang w:val="es-ES_tradnl"/>
        </w:rPr>
        <w:t xml:space="preserve"> habiendo </w:t>
      </w:r>
      <w:r w:rsidRPr="009179C7">
        <w:rPr>
          <w:lang w:val="es-ES_tradnl"/>
        </w:rPr>
        <w:t xml:space="preserve">dificultades </w:t>
      </w:r>
      <w:r w:rsidR="008F2B9B" w:rsidRPr="009179C7">
        <w:rPr>
          <w:lang w:val="es-ES_tradnl"/>
        </w:rPr>
        <w:t xml:space="preserve">en cuanto </w:t>
      </w:r>
      <w:r w:rsidR="00F768C0" w:rsidRPr="009179C7">
        <w:rPr>
          <w:lang w:val="es-ES_tradnl"/>
        </w:rPr>
        <w:t xml:space="preserve">a </w:t>
      </w:r>
      <w:r w:rsidRPr="009179C7">
        <w:rPr>
          <w:lang w:val="es-ES_tradnl"/>
        </w:rPr>
        <w:t>los precios. Un</w:t>
      </w:r>
      <w:r w:rsidR="0005331A" w:rsidRPr="009179C7">
        <w:rPr>
          <w:lang w:val="es-ES_tradnl"/>
        </w:rPr>
        <w:t xml:space="preserve"> proveedor de </w:t>
      </w:r>
      <w:r w:rsidRPr="009179C7">
        <w:rPr>
          <w:lang w:val="es-ES_tradnl"/>
        </w:rPr>
        <w:t xml:space="preserve">sistemas ha informado de </w:t>
      </w:r>
      <w:r w:rsidR="008F2B9B" w:rsidRPr="009179C7">
        <w:rPr>
          <w:lang w:val="es-ES_tradnl"/>
        </w:rPr>
        <w:t xml:space="preserve">demoras transitorias </w:t>
      </w:r>
      <w:r w:rsidRPr="009179C7">
        <w:rPr>
          <w:lang w:val="es-ES_tradnl"/>
        </w:rPr>
        <w:t xml:space="preserve">en el suministro de HFO debido a limitaciones logísticas relacionadas con la devolución de los depósitos. </w:t>
      </w:r>
      <w:r w:rsidR="008F2B9B" w:rsidRPr="009179C7">
        <w:rPr>
          <w:lang w:val="es-ES_tradnl"/>
        </w:rPr>
        <w:t>A fin de</w:t>
      </w:r>
      <w:r w:rsidR="00CA6448" w:rsidRPr="009179C7">
        <w:rPr>
          <w:lang w:val="es-ES_tradnl"/>
        </w:rPr>
        <w:t xml:space="preserve"> atender </w:t>
      </w:r>
      <w:r w:rsidRPr="009179C7">
        <w:rPr>
          <w:lang w:val="es-ES_tradnl"/>
        </w:rPr>
        <w:t xml:space="preserve">y </w:t>
      </w:r>
      <w:r w:rsidR="008F2B9B" w:rsidRPr="009179C7">
        <w:rPr>
          <w:lang w:val="es-ES_tradnl"/>
        </w:rPr>
        <w:t>subsanar estos problemas</w:t>
      </w:r>
      <w:r w:rsidRPr="009179C7">
        <w:rPr>
          <w:lang w:val="es-ES_tradnl"/>
        </w:rPr>
        <w:t xml:space="preserve">, se están </w:t>
      </w:r>
      <w:r w:rsidR="00CA6448" w:rsidRPr="009179C7">
        <w:rPr>
          <w:lang w:val="es-ES_tradnl"/>
        </w:rPr>
        <w:t xml:space="preserve">llevando a cabo </w:t>
      </w:r>
      <w:r w:rsidRPr="009179C7">
        <w:rPr>
          <w:lang w:val="es-ES_tradnl"/>
        </w:rPr>
        <w:t xml:space="preserve">reuniones periódicas de coordinación entre el principal </w:t>
      </w:r>
      <w:r w:rsidRPr="009179C7">
        <w:rPr>
          <w:lang w:val="es-ES_tradnl"/>
        </w:rPr>
        <w:lastRenderedPageBreak/>
        <w:t>proveedor de HFO, los proveedores de sistemas y la ONO;</w:t>
      </w:r>
    </w:p>
    <w:p w14:paraId="694AD3C3" w14:textId="1B903C45" w:rsidR="00090234" w:rsidRPr="009179C7" w:rsidRDefault="00090234" w:rsidP="0098644C">
      <w:pPr>
        <w:pStyle w:val="Heading2"/>
        <w:ind w:left="1440" w:hanging="731"/>
        <w:rPr>
          <w:lang w:val="es-ES_tradnl"/>
        </w:rPr>
      </w:pPr>
      <w:r w:rsidRPr="009179C7">
        <w:rPr>
          <w:lang w:val="es-ES_tradnl"/>
        </w:rPr>
        <w:t xml:space="preserve">En la India, la situación tras la finalización del </w:t>
      </w:r>
      <w:r w:rsidR="00384EA1" w:rsidRPr="009179C7">
        <w:rPr>
          <w:lang w:val="es-ES_tradnl"/>
        </w:rPr>
        <w:t>proyecto de espumas</w:t>
      </w:r>
      <w:r w:rsidRPr="009179C7">
        <w:rPr>
          <w:lang w:val="es-ES_tradnl"/>
        </w:rPr>
        <w:t xml:space="preserve"> de poliuretano sigue siendo </w:t>
      </w:r>
      <w:r w:rsidR="004B3C48" w:rsidRPr="009179C7">
        <w:rPr>
          <w:lang w:val="es-ES_tradnl"/>
        </w:rPr>
        <w:t xml:space="preserve">semejante </w:t>
      </w:r>
      <w:r w:rsidRPr="009179C7">
        <w:rPr>
          <w:lang w:val="es-ES_tradnl"/>
        </w:rPr>
        <w:t xml:space="preserve">a la descrita en el informe anterior. Las tecnologías </w:t>
      </w:r>
      <w:r w:rsidR="00BE027E" w:rsidRPr="009179C7">
        <w:rPr>
          <w:lang w:val="es-ES_tradnl"/>
        </w:rPr>
        <w:t xml:space="preserve">que utilizan </w:t>
      </w:r>
      <w:r w:rsidRPr="009179C7">
        <w:rPr>
          <w:lang w:val="es-ES_tradnl"/>
        </w:rPr>
        <w:t xml:space="preserve">HFO siguen </w:t>
      </w:r>
      <w:r w:rsidR="00BE027E" w:rsidRPr="009179C7">
        <w:rPr>
          <w:lang w:val="es-ES_tradnl"/>
        </w:rPr>
        <w:t xml:space="preserve">afrontando </w:t>
      </w:r>
      <w:r w:rsidRPr="009179C7">
        <w:rPr>
          <w:lang w:val="es-ES_tradnl"/>
        </w:rPr>
        <w:t>obstáculos para su adopción generalizada debido a su elevado cost</w:t>
      </w:r>
      <w:r w:rsidR="00FF0F43" w:rsidRPr="009179C7">
        <w:rPr>
          <w:lang w:val="es-ES_tradnl"/>
        </w:rPr>
        <w:t>o</w:t>
      </w:r>
      <w:r w:rsidRPr="009179C7">
        <w:rPr>
          <w:lang w:val="es-ES_tradnl"/>
        </w:rPr>
        <w:t xml:space="preserve">, con precios de </w:t>
      </w:r>
      <w:r w:rsidR="00BE027E" w:rsidRPr="009179C7">
        <w:rPr>
          <w:lang w:val="es-ES_tradnl"/>
        </w:rPr>
        <w:t xml:space="preserve">alrededor de </w:t>
      </w:r>
      <w:r w:rsidRPr="009179C7">
        <w:rPr>
          <w:lang w:val="es-ES_tradnl"/>
        </w:rPr>
        <w:t>24</w:t>
      </w:r>
      <w:r w:rsidR="00BE027E" w:rsidRPr="009179C7">
        <w:rPr>
          <w:lang w:val="es-ES_tradnl"/>
        </w:rPr>
        <w:t> </w:t>
      </w:r>
      <w:r w:rsidRPr="009179C7">
        <w:rPr>
          <w:lang w:val="es-ES_tradnl"/>
        </w:rPr>
        <w:t>USD/kg para las sustancias puras y costos entre un 30</w:t>
      </w:r>
      <w:r w:rsidR="004B3C48" w:rsidRPr="009179C7">
        <w:rPr>
          <w:lang w:val="es-ES_tradnl"/>
        </w:rPr>
        <w:t> </w:t>
      </w:r>
      <w:r w:rsidRPr="009179C7">
        <w:rPr>
          <w:lang w:val="es-ES_tradnl"/>
        </w:rPr>
        <w:t>% y un 50</w:t>
      </w:r>
      <w:r w:rsidR="004B3C48" w:rsidRPr="009179C7">
        <w:rPr>
          <w:lang w:val="es-ES_tradnl"/>
        </w:rPr>
        <w:t> </w:t>
      </w:r>
      <w:r w:rsidRPr="009179C7">
        <w:rPr>
          <w:lang w:val="es-ES_tradnl"/>
        </w:rPr>
        <w:t xml:space="preserve">% más elevados para los sistemas totalmente formulados, </w:t>
      </w:r>
      <w:r w:rsidR="00906807" w:rsidRPr="009179C7">
        <w:rPr>
          <w:lang w:val="es-ES_tradnl"/>
        </w:rPr>
        <w:t xml:space="preserve">comparados </w:t>
      </w:r>
      <w:r w:rsidRPr="009179C7">
        <w:rPr>
          <w:lang w:val="es-ES_tradnl"/>
        </w:rPr>
        <w:t xml:space="preserve">con las alternativas </w:t>
      </w:r>
      <w:r w:rsidR="00906807" w:rsidRPr="009179C7">
        <w:rPr>
          <w:lang w:val="es-ES_tradnl"/>
        </w:rPr>
        <w:t xml:space="preserve">a base de </w:t>
      </w:r>
      <w:r w:rsidRPr="009179C7">
        <w:rPr>
          <w:lang w:val="es-ES_tradnl"/>
        </w:rPr>
        <w:t xml:space="preserve">HFC. Por el contrario, los </w:t>
      </w:r>
      <w:r w:rsidR="00E80DC0" w:rsidRPr="009179C7">
        <w:rPr>
          <w:lang w:val="es-ES_tradnl"/>
        </w:rPr>
        <w:t>hidrocarburos</w:t>
      </w:r>
      <w:r w:rsidRPr="009179C7">
        <w:rPr>
          <w:lang w:val="es-ES_tradnl"/>
        </w:rPr>
        <w:t xml:space="preserve"> premezclados y el formiato de metilo han logrado una mayor aceptación en el mercado, respaldados por cadenas de suministro consolidadas y precios </w:t>
      </w:r>
      <w:r w:rsidR="00E71865" w:rsidRPr="009179C7">
        <w:rPr>
          <w:lang w:val="es-ES_tradnl"/>
        </w:rPr>
        <w:t>considerablemente</w:t>
      </w:r>
      <w:r w:rsidRPr="009179C7">
        <w:rPr>
          <w:lang w:val="es-ES_tradnl"/>
        </w:rPr>
        <w:t xml:space="preserve"> más bajos (aproximadamente 2,00</w:t>
      </w:r>
      <w:r w:rsidR="004B3C48" w:rsidRPr="009179C7">
        <w:rPr>
          <w:lang w:val="es-ES_tradnl"/>
        </w:rPr>
        <w:t> </w:t>
      </w:r>
      <w:r w:rsidRPr="009179C7">
        <w:rPr>
          <w:lang w:val="es-ES_tradnl"/>
        </w:rPr>
        <w:t xml:space="preserve">USD/kg para los sistemas </w:t>
      </w:r>
      <w:r w:rsidR="00E71865" w:rsidRPr="009179C7">
        <w:rPr>
          <w:lang w:val="es-ES_tradnl"/>
        </w:rPr>
        <w:t xml:space="preserve">a base de </w:t>
      </w:r>
      <w:r w:rsidR="00E80DC0" w:rsidRPr="009179C7">
        <w:rPr>
          <w:lang w:val="es-ES_tradnl"/>
        </w:rPr>
        <w:t>hidrocarburos</w:t>
      </w:r>
      <w:r w:rsidRPr="009179C7">
        <w:rPr>
          <w:lang w:val="es-ES_tradnl"/>
        </w:rPr>
        <w:t xml:space="preserve"> y 2,10</w:t>
      </w:r>
      <w:r w:rsidR="004B3C48" w:rsidRPr="009179C7">
        <w:rPr>
          <w:lang w:val="es-ES_tradnl"/>
        </w:rPr>
        <w:t> </w:t>
      </w:r>
      <w:r w:rsidRPr="009179C7">
        <w:rPr>
          <w:lang w:val="es-ES_tradnl"/>
        </w:rPr>
        <w:t>USD/kg para el formiato de metilo), lo que los convierte en opciones más</w:t>
      </w:r>
      <w:r w:rsidR="004B3C48" w:rsidRPr="009179C7">
        <w:rPr>
          <w:lang w:val="es-ES_tradnl"/>
        </w:rPr>
        <w:t xml:space="preserve"> interesantes </w:t>
      </w:r>
      <w:r w:rsidRPr="009179C7">
        <w:rPr>
          <w:lang w:val="es-ES_tradnl"/>
        </w:rPr>
        <w:t>para las pymes;</w:t>
      </w:r>
    </w:p>
    <w:p w14:paraId="132A7264" w14:textId="491D9DF3" w:rsidR="00090234" w:rsidRPr="009179C7" w:rsidRDefault="00090234" w:rsidP="0098644C">
      <w:pPr>
        <w:pStyle w:val="Heading2"/>
        <w:ind w:left="1440" w:hanging="731"/>
        <w:rPr>
          <w:lang w:val="es-ES_tradnl"/>
        </w:rPr>
      </w:pPr>
      <w:r w:rsidRPr="009179C7">
        <w:rPr>
          <w:lang w:val="es-ES_tradnl"/>
        </w:rPr>
        <w:t>En Malasia,</w:t>
      </w:r>
      <w:r w:rsidR="004B3C48" w:rsidRPr="009179C7">
        <w:rPr>
          <w:lang w:val="es-ES_tradnl"/>
        </w:rPr>
        <w:t xml:space="preserve"> </w:t>
      </w:r>
      <w:r w:rsidRPr="009179C7">
        <w:rPr>
          <w:lang w:val="es-ES_tradnl"/>
        </w:rPr>
        <w:t xml:space="preserve">el </w:t>
      </w:r>
      <w:r w:rsidR="00384EA1" w:rsidRPr="009179C7">
        <w:rPr>
          <w:lang w:val="es-ES_tradnl"/>
        </w:rPr>
        <w:t>proyecto de espumas de poliuretano</w:t>
      </w:r>
      <w:r w:rsidR="004B3C48" w:rsidRPr="009179C7">
        <w:rPr>
          <w:lang w:val="es-ES_tradnl"/>
        </w:rPr>
        <w:t xml:space="preserve"> ha finalizado</w:t>
      </w:r>
      <w:r w:rsidRPr="009179C7">
        <w:rPr>
          <w:lang w:val="es-ES_tradnl"/>
        </w:rPr>
        <w:t xml:space="preserve"> </w:t>
      </w:r>
      <w:r w:rsidR="004B3C48" w:rsidRPr="009179C7">
        <w:rPr>
          <w:lang w:val="es-ES_tradnl"/>
        </w:rPr>
        <w:t xml:space="preserve">pero </w:t>
      </w:r>
      <w:r w:rsidRPr="009179C7">
        <w:rPr>
          <w:lang w:val="es-ES_tradnl"/>
        </w:rPr>
        <w:t xml:space="preserve">la disponibilidad de HFO sigue siendo limitada. La mayoría de las empresas que recibieron apoyo en el marco del </w:t>
      </w:r>
      <w:r w:rsidR="00FF0F43" w:rsidRPr="009179C7">
        <w:rPr>
          <w:lang w:val="es-ES_tradnl"/>
        </w:rPr>
        <w:t>PGEH</w:t>
      </w:r>
      <w:r w:rsidRPr="009179C7">
        <w:rPr>
          <w:lang w:val="es-ES_tradnl"/>
        </w:rPr>
        <w:t xml:space="preserve"> </w:t>
      </w:r>
      <w:r w:rsidR="004B3C48" w:rsidRPr="009179C7">
        <w:rPr>
          <w:lang w:val="es-ES_tradnl"/>
        </w:rPr>
        <w:t xml:space="preserve">eligieron </w:t>
      </w:r>
      <w:r w:rsidR="00E80DC0" w:rsidRPr="009179C7">
        <w:rPr>
          <w:lang w:val="es-ES_tradnl"/>
        </w:rPr>
        <w:t>hidrocarburos</w:t>
      </w:r>
      <w:r w:rsidRPr="009179C7">
        <w:rPr>
          <w:lang w:val="es-ES_tradnl"/>
        </w:rPr>
        <w:t xml:space="preserve"> premezclados para evitar inversiones de capital </w:t>
      </w:r>
      <w:r w:rsidR="00710743" w:rsidRPr="009179C7">
        <w:rPr>
          <w:lang w:val="es-ES_tradnl"/>
        </w:rPr>
        <w:t>considerables</w:t>
      </w:r>
      <w:r w:rsidRPr="009179C7">
        <w:rPr>
          <w:lang w:val="es-ES_tradnl"/>
        </w:rPr>
        <w:t>, mientras que las empresas que no recibieron asistencia siguen dependiendo en gran medida de sistemas</w:t>
      </w:r>
      <w:r w:rsidR="00710743" w:rsidRPr="009179C7">
        <w:rPr>
          <w:lang w:val="es-ES_tradnl"/>
        </w:rPr>
        <w:t xml:space="preserve"> a base de </w:t>
      </w:r>
      <w:r w:rsidRPr="009179C7">
        <w:rPr>
          <w:lang w:val="es-ES_tradnl"/>
        </w:rPr>
        <w:t>HFC. L</w:t>
      </w:r>
      <w:r w:rsidR="00EB16EC" w:rsidRPr="009179C7">
        <w:rPr>
          <w:lang w:val="es-ES_tradnl"/>
        </w:rPr>
        <w:t>a</w:t>
      </w:r>
      <w:r w:rsidRPr="009179C7">
        <w:rPr>
          <w:lang w:val="es-ES_tradnl"/>
        </w:rPr>
        <w:t xml:space="preserve">s HFO se suministran </w:t>
      </w:r>
      <w:r w:rsidR="00710743" w:rsidRPr="009179C7">
        <w:rPr>
          <w:lang w:val="es-ES_tradnl"/>
        </w:rPr>
        <w:t xml:space="preserve">sobre todo </w:t>
      </w:r>
      <w:r w:rsidRPr="009179C7">
        <w:rPr>
          <w:lang w:val="es-ES_tradnl"/>
        </w:rPr>
        <w:t>mediante cotizaciones entre empresas, con una presencia limitada de proveedores locales y precios que dependen de los volúmenes (entre 18 y 30</w:t>
      </w:r>
      <w:r w:rsidR="00710743" w:rsidRPr="009179C7">
        <w:rPr>
          <w:lang w:val="es-ES_tradnl"/>
        </w:rPr>
        <w:t> </w:t>
      </w:r>
      <w:r w:rsidRPr="009179C7">
        <w:rPr>
          <w:lang w:val="es-ES_tradnl"/>
        </w:rPr>
        <w:t>USD/kg para sustancias puras y entre 25 y 40</w:t>
      </w:r>
      <w:r w:rsidR="00710743" w:rsidRPr="009179C7">
        <w:rPr>
          <w:lang w:val="es-ES_tradnl"/>
        </w:rPr>
        <w:t> </w:t>
      </w:r>
      <w:r w:rsidRPr="009179C7">
        <w:rPr>
          <w:lang w:val="es-ES_tradnl"/>
        </w:rPr>
        <w:t xml:space="preserve">USD/kg para sistemas formulados), lo que hace que sigan considerándose productos </w:t>
      </w:r>
      <w:r w:rsidR="00710743" w:rsidRPr="009179C7">
        <w:rPr>
          <w:lang w:val="es-ES_tradnl"/>
        </w:rPr>
        <w:t>muy especializados</w:t>
      </w:r>
      <w:r w:rsidRPr="009179C7">
        <w:rPr>
          <w:lang w:val="es-ES_tradnl"/>
        </w:rPr>
        <w:t>; y</w:t>
      </w:r>
    </w:p>
    <w:p w14:paraId="45135F16" w14:textId="6002771B" w:rsidR="00090234" w:rsidRPr="009179C7" w:rsidRDefault="00090234" w:rsidP="0098644C">
      <w:pPr>
        <w:pStyle w:val="Heading2"/>
        <w:ind w:left="1440" w:hanging="731"/>
        <w:rPr>
          <w:lang w:val="es-ES_tradnl"/>
        </w:rPr>
      </w:pPr>
      <w:r w:rsidRPr="009179C7">
        <w:rPr>
          <w:lang w:val="es-ES_tradnl"/>
        </w:rPr>
        <w:t xml:space="preserve">En Uruguay, el </w:t>
      </w:r>
      <w:r w:rsidR="00384EA1" w:rsidRPr="009179C7">
        <w:rPr>
          <w:lang w:val="es-ES_tradnl"/>
        </w:rPr>
        <w:t>proyecto de espumas</w:t>
      </w:r>
      <w:r w:rsidRPr="009179C7">
        <w:rPr>
          <w:lang w:val="es-ES_tradnl"/>
        </w:rPr>
        <w:t xml:space="preserve"> de poliuretano se canceló en la 94ª reunión</w:t>
      </w:r>
      <w:r w:rsidRPr="009179C7">
        <w:rPr>
          <w:rStyle w:val="FootnoteReference"/>
          <w:lang w:val="es-ES_tradnl"/>
        </w:rPr>
        <w:footnoteReference w:id="5"/>
      </w:r>
      <w:r w:rsidRPr="009179C7">
        <w:rPr>
          <w:lang w:val="es-ES_tradnl"/>
        </w:rPr>
        <w:t>.</w:t>
      </w:r>
      <w:r w:rsidR="00B07E11">
        <w:rPr>
          <w:lang w:val="es-ES_tradnl"/>
        </w:rPr>
        <w:t xml:space="preserve"> </w:t>
      </w:r>
      <w:r w:rsidRPr="009179C7">
        <w:rPr>
          <w:lang w:val="es-ES_tradnl"/>
        </w:rPr>
        <w:t xml:space="preserve">El Comité Ejecutivo solicitó al PNUD que presentara, en la 98ª reunión, información actualizada sobre la tecnología seleccionada por las pymes fabricantes de espumas y la disponibilidad de tecnología </w:t>
      </w:r>
      <w:r w:rsidR="00093D80" w:rsidRPr="009179C7">
        <w:rPr>
          <w:lang w:val="es-ES_tradnl"/>
        </w:rPr>
        <w:t xml:space="preserve">a base de </w:t>
      </w:r>
      <w:r w:rsidRPr="009179C7">
        <w:rPr>
          <w:lang w:val="es-ES_tradnl"/>
        </w:rPr>
        <w:t xml:space="preserve">HFO en el sector de las espumas (decisión 94/13 b)). </w:t>
      </w:r>
      <w:r w:rsidR="00093D80" w:rsidRPr="009179C7">
        <w:rPr>
          <w:lang w:val="es-ES_tradnl"/>
        </w:rPr>
        <w:t>Por consiguiente</w:t>
      </w:r>
      <w:r w:rsidRPr="009179C7">
        <w:rPr>
          <w:lang w:val="es-ES_tradnl"/>
        </w:rPr>
        <w:t xml:space="preserve">, el PNUD informó de que dos proveedores de sistemas presentes en la región ofrecían ahora sistemas </w:t>
      </w:r>
      <w:r w:rsidR="00093D80" w:rsidRPr="009179C7">
        <w:rPr>
          <w:lang w:val="es-ES_tradnl"/>
        </w:rPr>
        <w:t xml:space="preserve">a base de </w:t>
      </w:r>
      <w:r w:rsidRPr="009179C7">
        <w:rPr>
          <w:lang w:val="es-ES_tradnl"/>
        </w:rPr>
        <w:t xml:space="preserve">HFO, aunque su mayor </w:t>
      </w:r>
      <w:r w:rsidR="00976FB9" w:rsidRPr="009179C7">
        <w:rPr>
          <w:lang w:val="es-ES_tradnl"/>
        </w:rPr>
        <w:t>costo</w:t>
      </w:r>
      <w:r w:rsidRPr="009179C7">
        <w:rPr>
          <w:lang w:val="es-ES_tradnl"/>
        </w:rPr>
        <w:t xml:space="preserve"> y su vida útil limitada seguían restringiendo su adopción generalizada.</w:t>
      </w:r>
    </w:p>
    <w:p w14:paraId="4818BC0E" w14:textId="3C035537" w:rsidR="003D61EA" w:rsidRPr="009179C7" w:rsidRDefault="003D61EA" w:rsidP="00C04543">
      <w:pPr>
        <w:pStyle w:val="Heading1"/>
        <w:tabs>
          <w:tab w:val="clear" w:pos="142"/>
          <w:tab w:val="left" w:pos="709"/>
        </w:tabs>
        <w:ind w:left="0"/>
        <w:rPr>
          <w:lang w:val="es-ES_tradnl"/>
        </w:rPr>
      </w:pPr>
      <w:r w:rsidRPr="009179C7">
        <w:rPr>
          <w:lang w:val="es-ES_tradnl"/>
        </w:rPr>
        <w:t>Se señaló además que, en junio de 2025, un</w:t>
      </w:r>
      <w:r w:rsidR="0005331A" w:rsidRPr="009179C7">
        <w:rPr>
          <w:lang w:val="es-ES_tradnl"/>
        </w:rPr>
        <w:t xml:space="preserve"> proveedor de sistemas </w:t>
      </w:r>
      <w:r w:rsidRPr="009179C7">
        <w:rPr>
          <w:lang w:val="es-ES_tradnl"/>
        </w:rPr>
        <w:t xml:space="preserve">internacional </w:t>
      </w:r>
      <w:r w:rsidR="003A5EDB" w:rsidRPr="009179C7">
        <w:rPr>
          <w:lang w:val="es-ES_tradnl"/>
        </w:rPr>
        <w:t>de</w:t>
      </w:r>
      <w:r w:rsidRPr="009179C7">
        <w:rPr>
          <w:lang w:val="es-ES_tradnl"/>
        </w:rPr>
        <w:t xml:space="preserve"> Argentina anunció que había comenzado a formular sistemas de poliuretano </w:t>
      </w:r>
      <w:r w:rsidR="00E80DC0" w:rsidRPr="009179C7">
        <w:rPr>
          <w:lang w:val="es-ES_tradnl"/>
        </w:rPr>
        <w:t xml:space="preserve">a base de </w:t>
      </w:r>
      <w:r w:rsidRPr="009179C7">
        <w:rPr>
          <w:lang w:val="es-ES_tradnl"/>
        </w:rPr>
        <w:t xml:space="preserve">HFO para su distribución en la región, pero que los costos más elevados en comparación con los sistemas </w:t>
      </w:r>
      <w:r w:rsidR="00883CCE" w:rsidRPr="009179C7">
        <w:rPr>
          <w:lang w:val="es-ES_tradnl"/>
        </w:rPr>
        <w:t xml:space="preserve">que utilizan </w:t>
      </w:r>
      <w:r w:rsidRPr="009179C7">
        <w:rPr>
          <w:lang w:val="es-ES_tradnl"/>
        </w:rPr>
        <w:t xml:space="preserve">HFC seguían </w:t>
      </w:r>
      <w:r w:rsidR="001103C9" w:rsidRPr="009179C7">
        <w:rPr>
          <w:lang w:val="es-ES_tradnl"/>
        </w:rPr>
        <w:t xml:space="preserve">siendo </w:t>
      </w:r>
      <w:r w:rsidRPr="009179C7">
        <w:rPr>
          <w:lang w:val="es-ES_tradnl"/>
        </w:rPr>
        <w:t xml:space="preserve">un </w:t>
      </w:r>
      <w:r w:rsidR="00CD16C0" w:rsidRPr="009179C7">
        <w:rPr>
          <w:lang w:val="es-ES_tradnl"/>
        </w:rPr>
        <w:t>impedimento</w:t>
      </w:r>
      <w:r w:rsidRPr="009179C7">
        <w:rPr>
          <w:lang w:val="es-ES_tradnl"/>
        </w:rPr>
        <w:t>.</w:t>
      </w:r>
    </w:p>
    <w:p w14:paraId="46B83013" w14:textId="350E95E8" w:rsidR="00DC1FB6" w:rsidRPr="009179C7" w:rsidRDefault="003D61EA" w:rsidP="00DC1FB6">
      <w:pPr>
        <w:pStyle w:val="Heading1"/>
        <w:numPr>
          <w:ilvl w:val="0"/>
          <w:numId w:val="0"/>
        </w:numPr>
        <w:spacing w:before="240"/>
        <w:rPr>
          <w:u w:val="single"/>
          <w:lang w:val="es-ES_tradnl"/>
        </w:rPr>
      </w:pPr>
      <w:r w:rsidRPr="009179C7">
        <w:rPr>
          <w:u w:val="single"/>
          <w:lang w:val="es-ES_tradnl"/>
        </w:rPr>
        <w:t>ONUDI</w:t>
      </w:r>
    </w:p>
    <w:p w14:paraId="2F5BB5EB" w14:textId="37353072" w:rsidR="003D61EA" w:rsidRPr="009179C7" w:rsidRDefault="003D61EA" w:rsidP="00C04543">
      <w:pPr>
        <w:pStyle w:val="Heading1"/>
        <w:tabs>
          <w:tab w:val="clear" w:pos="142"/>
          <w:tab w:val="num" w:pos="0"/>
        </w:tabs>
        <w:ind w:left="0"/>
        <w:rPr>
          <w:lang w:val="es-ES_tradnl"/>
        </w:rPr>
      </w:pPr>
      <w:r w:rsidRPr="009179C7">
        <w:rPr>
          <w:lang w:val="es-ES_tradnl"/>
        </w:rPr>
        <w:t xml:space="preserve">La ONUDI informó de una mejora general en la disponibilidad de tecnologías de bajo PCA en el </w:t>
      </w:r>
      <w:r w:rsidR="0016301D" w:rsidRPr="009179C7">
        <w:rPr>
          <w:lang w:val="es-ES_tradnl"/>
        </w:rPr>
        <w:t>sector de las espumas de poliuretano</w:t>
      </w:r>
      <w:r w:rsidRPr="009179C7">
        <w:rPr>
          <w:lang w:val="es-ES_tradnl"/>
        </w:rPr>
        <w:t xml:space="preserve"> en los países del artículo 5, </w:t>
      </w:r>
      <w:r w:rsidR="001103C9" w:rsidRPr="009179C7">
        <w:rPr>
          <w:lang w:val="es-ES_tradnl"/>
        </w:rPr>
        <w:t>dado</w:t>
      </w:r>
      <w:r w:rsidRPr="009179C7">
        <w:rPr>
          <w:lang w:val="es-ES_tradnl"/>
        </w:rPr>
        <w:t xml:space="preserve"> que la mayoría de las alternativas ahora </w:t>
      </w:r>
      <w:r w:rsidR="001103C9" w:rsidRPr="009179C7">
        <w:rPr>
          <w:lang w:val="es-ES_tradnl"/>
        </w:rPr>
        <w:t xml:space="preserve">son </w:t>
      </w:r>
      <w:r w:rsidRPr="009179C7">
        <w:rPr>
          <w:lang w:val="es-ES_tradnl"/>
        </w:rPr>
        <w:t>técnicamente accesibles</w:t>
      </w:r>
      <w:r w:rsidR="008856BA" w:rsidRPr="009179C7">
        <w:rPr>
          <w:lang w:val="es-ES_tradnl"/>
        </w:rPr>
        <w:t xml:space="preserve"> por medio de </w:t>
      </w:r>
      <w:r w:rsidRPr="009179C7">
        <w:rPr>
          <w:lang w:val="es-ES_tradnl"/>
        </w:rPr>
        <w:t xml:space="preserve">importaciones o proveedores de sistemas, y </w:t>
      </w:r>
      <w:r w:rsidR="00BB0122" w:rsidRPr="009179C7">
        <w:rPr>
          <w:lang w:val="es-ES_tradnl"/>
        </w:rPr>
        <w:t xml:space="preserve">se constatan </w:t>
      </w:r>
      <w:r w:rsidRPr="009179C7">
        <w:rPr>
          <w:lang w:val="es-ES_tradnl"/>
        </w:rPr>
        <w:t xml:space="preserve">menos casos de </w:t>
      </w:r>
      <w:r w:rsidR="003A5EDB" w:rsidRPr="009179C7">
        <w:rPr>
          <w:lang w:val="es-ES_tradnl"/>
        </w:rPr>
        <w:t xml:space="preserve">falta de </w:t>
      </w:r>
      <w:r w:rsidRPr="009179C7">
        <w:rPr>
          <w:lang w:val="es-ES_tradnl"/>
        </w:rPr>
        <w:t>disponibilidad total que los comunicados anteriormente. Los sistemas de polioles premezclados siguen siendo fundamentales para</w:t>
      </w:r>
      <w:r w:rsidR="001103C9" w:rsidRPr="009179C7">
        <w:rPr>
          <w:lang w:val="es-ES_tradnl"/>
        </w:rPr>
        <w:t xml:space="preserve"> asegurar </w:t>
      </w:r>
      <w:r w:rsidRPr="009179C7">
        <w:rPr>
          <w:lang w:val="es-ES_tradnl"/>
        </w:rPr>
        <w:t>el acceso a las pymes que carecen de capacidad de formulación interna. Sin embargo, la adopción generalizada de tecnologías de bajo PCA sigue viéndose limitada por barreras económicas, logísticas y prácticas, especialmente para las empresas más pequeñas.</w:t>
      </w:r>
    </w:p>
    <w:p w14:paraId="250E77F8" w14:textId="5EA1BF83" w:rsidR="003D61EA" w:rsidRPr="009179C7" w:rsidRDefault="003D61EA" w:rsidP="00C04543">
      <w:pPr>
        <w:pStyle w:val="Heading1"/>
        <w:tabs>
          <w:tab w:val="clear" w:pos="142"/>
          <w:tab w:val="num" w:pos="0"/>
        </w:tabs>
        <w:ind w:left="0"/>
        <w:rPr>
          <w:lang w:val="es-ES_tradnl"/>
        </w:rPr>
      </w:pPr>
      <w:r w:rsidRPr="009179C7">
        <w:rPr>
          <w:lang w:val="es-ES_tradnl"/>
        </w:rPr>
        <w:t xml:space="preserve">El precio sigue siendo el principal factor limitante, ya que las tecnologías </w:t>
      </w:r>
      <w:r w:rsidR="00E80DC0" w:rsidRPr="009179C7">
        <w:rPr>
          <w:lang w:val="es-ES_tradnl"/>
        </w:rPr>
        <w:t xml:space="preserve">a base de </w:t>
      </w:r>
      <w:r w:rsidRPr="009179C7">
        <w:rPr>
          <w:lang w:val="es-ES_tradnl"/>
        </w:rPr>
        <w:t xml:space="preserve">HFO resultan </w:t>
      </w:r>
      <w:r w:rsidR="00BB0122" w:rsidRPr="009179C7">
        <w:rPr>
          <w:lang w:val="es-ES_tradnl"/>
        </w:rPr>
        <w:t>invariable</w:t>
      </w:r>
      <w:r w:rsidRPr="009179C7">
        <w:rPr>
          <w:lang w:val="es-ES_tradnl"/>
        </w:rPr>
        <w:t xml:space="preserve">mente más caras que las alternativas </w:t>
      </w:r>
      <w:r w:rsidR="00BB0122" w:rsidRPr="009179C7">
        <w:rPr>
          <w:lang w:val="es-ES_tradnl"/>
        </w:rPr>
        <w:t xml:space="preserve">a base de </w:t>
      </w:r>
      <w:r w:rsidR="00E80DC0" w:rsidRPr="009179C7">
        <w:rPr>
          <w:lang w:val="es-ES_tradnl"/>
        </w:rPr>
        <w:t>hidrocarburos</w:t>
      </w:r>
      <w:r w:rsidRPr="009179C7">
        <w:rPr>
          <w:lang w:val="es-ES_tradnl"/>
        </w:rPr>
        <w:t xml:space="preserve"> o agua en todas las regiones, a pesar de algunas reducciones graduales de los costos. Las tecnologías</w:t>
      </w:r>
      <w:r w:rsidR="00E80DC0" w:rsidRPr="009179C7">
        <w:rPr>
          <w:lang w:val="es-ES_tradnl"/>
        </w:rPr>
        <w:t xml:space="preserve"> a base de hidrocarburos</w:t>
      </w:r>
      <w:r w:rsidRPr="009179C7">
        <w:rPr>
          <w:lang w:val="es-ES_tradnl"/>
        </w:rPr>
        <w:t xml:space="preserve"> son, en general, </w:t>
      </w:r>
      <w:r w:rsidRPr="009179C7">
        <w:rPr>
          <w:lang w:val="es-ES_tradnl"/>
        </w:rPr>
        <w:lastRenderedPageBreak/>
        <w:t>asequibles y</w:t>
      </w:r>
      <w:r w:rsidR="00DB769B" w:rsidRPr="009179C7">
        <w:rPr>
          <w:lang w:val="es-ES_tradnl"/>
        </w:rPr>
        <w:t xml:space="preserve"> fáciles de conseguir</w:t>
      </w:r>
      <w:r w:rsidRPr="009179C7">
        <w:rPr>
          <w:lang w:val="es-ES_tradnl"/>
        </w:rPr>
        <w:t xml:space="preserve">, pero su adopción suele verse limitada por los requisitos de seguridad y la necesidad de una inversión inicial. Persisten claras diferencias regionales: América Latina sigue </w:t>
      </w:r>
      <w:r w:rsidR="00DB769B" w:rsidRPr="009179C7">
        <w:rPr>
          <w:lang w:val="es-ES_tradnl"/>
        </w:rPr>
        <w:t xml:space="preserve">experimentando </w:t>
      </w:r>
      <w:r w:rsidRPr="009179C7">
        <w:rPr>
          <w:lang w:val="es-ES_tradnl"/>
        </w:rPr>
        <w:t xml:space="preserve">precios elevados de </w:t>
      </w:r>
      <w:r w:rsidR="00AD2670" w:rsidRPr="009179C7">
        <w:rPr>
          <w:lang w:val="es-ES_tradnl"/>
        </w:rPr>
        <w:t xml:space="preserve">las </w:t>
      </w:r>
      <w:r w:rsidRPr="009179C7">
        <w:rPr>
          <w:lang w:val="es-ES_tradnl"/>
        </w:rPr>
        <w:t xml:space="preserve">HFO, un número limitado de proveedores y largos plazos de entrega, lo que lleva a algunas empresas a </w:t>
      </w:r>
      <w:r w:rsidR="00AD2670" w:rsidRPr="009179C7">
        <w:rPr>
          <w:lang w:val="es-ES_tradnl"/>
        </w:rPr>
        <w:t xml:space="preserve">postergar </w:t>
      </w:r>
      <w:r w:rsidRPr="009179C7">
        <w:rPr>
          <w:lang w:val="es-ES_tradnl"/>
        </w:rPr>
        <w:t xml:space="preserve">o abandonar las conversiones debido a esas limitaciones; en Asia, las grandes empresas están pasando a los </w:t>
      </w:r>
      <w:r w:rsidR="00E80DC0" w:rsidRPr="009179C7">
        <w:rPr>
          <w:lang w:val="es-ES_tradnl"/>
        </w:rPr>
        <w:t>hidrocarburos</w:t>
      </w:r>
      <w:r w:rsidRPr="009179C7">
        <w:rPr>
          <w:lang w:val="es-ES_tradnl"/>
        </w:rPr>
        <w:t xml:space="preserve"> más rápidamente que las pymes, que </w:t>
      </w:r>
      <w:r w:rsidR="00AD2670" w:rsidRPr="009179C7">
        <w:rPr>
          <w:lang w:val="es-ES_tradnl"/>
        </w:rPr>
        <w:t xml:space="preserve">suelen </w:t>
      </w:r>
      <w:r w:rsidRPr="009179C7">
        <w:rPr>
          <w:lang w:val="es-ES_tradnl"/>
        </w:rPr>
        <w:t xml:space="preserve">optar por otras tecnologías; en Oriente Medio y el norte de África existe una fuerte dependencia de los </w:t>
      </w:r>
      <w:r w:rsidR="00E80DC0" w:rsidRPr="009179C7">
        <w:rPr>
          <w:lang w:val="es-ES_tradnl"/>
        </w:rPr>
        <w:t xml:space="preserve">hidrocarburos </w:t>
      </w:r>
      <w:r w:rsidRPr="009179C7">
        <w:rPr>
          <w:lang w:val="es-ES_tradnl"/>
        </w:rPr>
        <w:t xml:space="preserve">siempre que las inversiones en seguridad son viables, dado el suministro irregular y costoso de </w:t>
      </w:r>
      <w:r w:rsidR="00691A5A">
        <w:rPr>
          <w:lang w:val="es-ES_tradnl"/>
        </w:rPr>
        <w:t xml:space="preserve">las </w:t>
      </w:r>
      <w:r w:rsidRPr="009179C7">
        <w:rPr>
          <w:lang w:val="es-ES_tradnl"/>
        </w:rPr>
        <w:t>HFO</w:t>
      </w:r>
      <w:r w:rsidR="00AD2670" w:rsidRPr="009179C7">
        <w:rPr>
          <w:lang w:val="es-ES_tradnl"/>
        </w:rPr>
        <w:t>,</w:t>
      </w:r>
      <w:r w:rsidRPr="009179C7">
        <w:rPr>
          <w:lang w:val="es-ES_tradnl"/>
        </w:rPr>
        <w:t xml:space="preserve"> y en África, el acceso a las tecnologías ha mejorado, aunque la dependencia de las importaciones, las limitaciones de divisas y la capacidad técnica limitada siguen </w:t>
      </w:r>
      <w:r w:rsidR="00AD2670" w:rsidRPr="009179C7">
        <w:rPr>
          <w:lang w:val="es-ES_tradnl"/>
        </w:rPr>
        <w:t xml:space="preserve">impidiendo </w:t>
      </w:r>
      <w:r w:rsidRPr="009179C7">
        <w:rPr>
          <w:lang w:val="es-ES_tradnl"/>
        </w:rPr>
        <w:t>su adopción generalizada por parte de las pymes.</w:t>
      </w:r>
    </w:p>
    <w:p w14:paraId="36832991" w14:textId="182CE6AA" w:rsidR="003D61EA" w:rsidRPr="009179C7" w:rsidRDefault="003D61EA" w:rsidP="00C04543">
      <w:pPr>
        <w:pStyle w:val="Heading1"/>
        <w:tabs>
          <w:tab w:val="clear" w:pos="142"/>
          <w:tab w:val="num" w:pos="0"/>
        </w:tabs>
        <w:ind w:left="0"/>
        <w:rPr>
          <w:lang w:val="es-ES_tradnl"/>
        </w:rPr>
      </w:pPr>
      <w:r w:rsidRPr="009179C7">
        <w:rPr>
          <w:lang w:val="es-ES_tradnl"/>
        </w:rPr>
        <w:t xml:space="preserve">Algunos de los problemas </w:t>
      </w:r>
      <w:r w:rsidR="004B632C" w:rsidRPr="009179C7">
        <w:rPr>
          <w:lang w:val="es-ES_tradnl"/>
        </w:rPr>
        <w:t xml:space="preserve">que </w:t>
      </w:r>
      <w:r w:rsidRPr="009179C7">
        <w:rPr>
          <w:lang w:val="es-ES_tradnl"/>
        </w:rPr>
        <w:t xml:space="preserve">siguen </w:t>
      </w:r>
      <w:r w:rsidR="004B632C" w:rsidRPr="009179C7">
        <w:rPr>
          <w:lang w:val="es-ES_tradnl"/>
        </w:rPr>
        <w:t xml:space="preserve">experimentando </w:t>
      </w:r>
      <w:r w:rsidRPr="009179C7">
        <w:rPr>
          <w:lang w:val="es-ES_tradnl"/>
        </w:rPr>
        <w:t xml:space="preserve">las empresas que reciben asistencia de la ONUDI son la elevada inversión de capital y en seguridad que requieren las tecnologías </w:t>
      </w:r>
      <w:r w:rsidR="004B632C" w:rsidRPr="009179C7">
        <w:rPr>
          <w:lang w:val="es-ES_tradnl"/>
        </w:rPr>
        <w:t xml:space="preserve">a base </w:t>
      </w:r>
      <w:r w:rsidRPr="009179C7">
        <w:rPr>
          <w:lang w:val="es-ES_tradnl"/>
        </w:rPr>
        <w:t xml:space="preserve">de </w:t>
      </w:r>
      <w:r w:rsidR="00E80DC0" w:rsidRPr="009179C7">
        <w:rPr>
          <w:lang w:val="es-ES_tradnl"/>
        </w:rPr>
        <w:t>hidrocarburos</w:t>
      </w:r>
      <w:r w:rsidRPr="009179C7">
        <w:rPr>
          <w:lang w:val="es-ES_tradnl"/>
        </w:rPr>
        <w:t xml:space="preserve">, especialmente para las pymes; y la persistente fragilidad de la cadena de suministro de </w:t>
      </w:r>
      <w:r w:rsidR="00691A5A">
        <w:rPr>
          <w:lang w:val="es-ES_tradnl"/>
        </w:rPr>
        <w:t xml:space="preserve">las </w:t>
      </w:r>
      <w:r w:rsidRPr="009179C7">
        <w:rPr>
          <w:lang w:val="es-ES_tradnl"/>
        </w:rPr>
        <w:t xml:space="preserve">HFO, caracterizada por la dependencia de unos pocos proveedores, los largos plazos de entrega y la </w:t>
      </w:r>
      <w:r w:rsidR="004B632C" w:rsidRPr="009179C7">
        <w:rPr>
          <w:lang w:val="es-ES_tradnl"/>
        </w:rPr>
        <w:t xml:space="preserve">inestabilidad </w:t>
      </w:r>
      <w:r w:rsidRPr="009179C7">
        <w:rPr>
          <w:lang w:val="es-ES_tradnl"/>
        </w:rPr>
        <w:t xml:space="preserve">de los precios, junto con la incertidumbre del mercado y la preocupación por futuros cambios normativos. Entre las posibles vías de actuación propuestas por la ONUDI figuran un apoyo técnico más sólido y sostenido, </w:t>
      </w:r>
      <w:r w:rsidR="004B632C" w:rsidRPr="009179C7">
        <w:rPr>
          <w:lang w:val="es-ES_tradnl"/>
        </w:rPr>
        <w:t xml:space="preserve">sistemas </w:t>
      </w:r>
      <w:r w:rsidRPr="009179C7">
        <w:rPr>
          <w:lang w:val="es-ES_tradnl"/>
        </w:rPr>
        <w:t xml:space="preserve">de </w:t>
      </w:r>
      <w:r w:rsidR="008B4928" w:rsidRPr="009179C7">
        <w:rPr>
          <w:lang w:val="es-ES_tradnl"/>
        </w:rPr>
        <w:t xml:space="preserve">adquisición globales </w:t>
      </w:r>
      <w:r w:rsidRPr="009179C7">
        <w:rPr>
          <w:lang w:val="es-ES_tradnl"/>
        </w:rPr>
        <w:t xml:space="preserve">o a largo plazo, financiación específica para inversiones en seguridad y proyectos de demostración adicionales destinados a reducir la percepción del riesgo y </w:t>
      </w:r>
      <w:r w:rsidR="008B4928" w:rsidRPr="009179C7">
        <w:rPr>
          <w:lang w:val="es-ES_tradnl"/>
        </w:rPr>
        <w:t xml:space="preserve">generar </w:t>
      </w:r>
      <w:r w:rsidRPr="009179C7">
        <w:rPr>
          <w:lang w:val="es-ES_tradnl"/>
        </w:rPr>
        <w:t xml:space="preserve">confianza en la viabilidad a largo plazo de las soluciones </w:t>
      </w:r>
      <w:r w:rsidR="008B4928" w:rsidRPr="009179C7">
        <w:rPr>
          <w:lang w:val="es-ES_tradnl"/>
        </w:rPr>
        <w:t>de</w:t>
      </w:r>
      <w:r w:rsidRPr="009179C7">
        <w:rPr>
          <w:lang w:val="es-ES_tradnl"/>
        </w:rPr>
        <w:t xml:space="preserve"> bajo </w:t>
      </w:r>
      <w:r w:rsidR="00E71865" w:rsidRPr="009179C7">
        <w:rPr>
          <w:lang w:val="es-ES_tradnl"/>
        </w:rPr>
        <w:t>PCA</w:t>
      </w:r>
      <w:r w:rsidRPr="009179C7">
        <w:rPr>
          <w:lang w:val="es-ES_tradnl"/>
        </w:rPr>
        <w:t>.</w:t>
      </w:r>
    </w:p>
    <w:p w14:paraId="58F13B5B" w14:textId="67A0D9CE" w:rsidR="00DC1FB6" w:rsidRPr="009179C7" w:rsidRDefault="003D61EA" w:rsidP="00C04543">
      <w:pPr>
        <w:pStyle w:val="Heading1"/>
        <w:tabs>
          <w:tab w:val="clear" w:pos="142"/>
          <w:tab w:val="num" w:pos="0"/>
        </w:tabs>
        <w:ind w:left="0"/>
        <w:rPr>
          <w:lang w:val="es-ES_tradnl"/>
        </w:rPr>
      </w:pPr>
      <w:r w:rsidRPr="009179C7">
        <w:rPr>
          <w:lang w:val="es-ES_tradnl"/>
        </w:rPr>
        <w:t xml:space="preserve">La ONUDI facilitó la siguiente información actualizada sobre los proyectos </w:t>
      </w:r>
      <w:r w:rsidR="001274BB" w:rsidRPr="009179C7">
        <w:rPr>
          <w:lang w:val="es-ES_tradnl"/>
        </w:rPr>
        <w:t xml:space="preserve">de </w:t>
      </w:r>
      <w:r w:rsidRPr="009179C7">
        <w:rPr>
          <w:lang w:val="es-ES_tradnl"/>
        </w:rPr>
        <w:t>espuma</w:t>
      </w:r>
      <w:r w:rsidR="001274BB" w:rsidRPr="009179C7">
        <w:rPr>
          <w:lang w:val="es-ES_tradnl"/>
        </w:rPr>
        <w:t>s</w:t>
      </w:r>
      <w:r w:rsidRPr="009179C7">
        <w:rPr>
          <w:lang w:val="es-ES_tradnl"/>
        </w:rPr>
        <w:t xml:space="preserve"> de poliuretano ejecutados o que se ejecutarán en cinco países:</w:t>
      </w:r>
    </w:p>
    <w:p w14:paraId="74BA8D32" w14:textId="694503BA" w:rsidR="003D61EA" w:rsidRPr="009179C7" w:rsidRDefault="003D61EA" w:rsidP="00647C7E">
      <w:pPr>
        <w:pStyle w:val="Heading2"/>
        <w:spacing w:before="240"/>
        <w:ind w:left="1530" w:hanging="810"/>
        <w:rPr>
          <w:lang w:val="es-ES_tradnl"/>
        </w:rPr>
      </w:pPr>
      <w:r w:rsidRPr="009179C7">
        <w:rPr>
          <w:lang w:val="es-ES_tradnl"/>
        </w:rPr>
        <w:t>En Argentina, la adopción de</w:t>
      </w:r>
      <w:r w:rsidR="00DB769B" w:rsidRPr="009179C7">
        <w:rPr>
          <w:lang w:val="es-ES_tradnl"/>
        </w:rPr>
        <w:t xml:space="preserve"> </w:t>
      </w:r>
      <w:r w:rsidRPr="009179C7">
        <w:rPr>
          <w:lang w:val="es-ES_tradnl"/>
        </w:rPr>
        <w:t>l</w:t>
      </w:r>
      <w:r w:rsidR="00DB769B" w:rsidRPr="009179C7">
        <w:rPr>
          <w:lang w:val="es-ES_tradnl"/>
        </w:rPr>
        <w:t>a</w:t>
      </w:r>
      <w:r w:rsidRPr="009179C7">
        <w:rPr>
          <w:lang w:val="es-ES_tradnl"/>
        </w:rPr>
        <w:t xml:space="preserve"> HFO-1233zd(E) está pasando actualmente de una fase de prueba a un</w:t>
      </w:r>
      <w:r w:rsidR="00691A5A">
        <w:rPr>
          <w:lang w:val="es-ES_tradnl"/>
        </w:rPr>
        <w:t xml:space="preserve"> sistema </w:t>
      </w:r>
      <w:r w:rsidRPr="009179C7">
        <w:rPr>
          <w:lang w:val="es-ES_tradnl"/>
        </w:rPr>
        <w:t xml:space="preserve">de suministro más regular. </w:t>
      </w:r>
      <w:r w:rsidR="001274BB" w:rsidRPr="009179C7">
        <w:rPr>
          <w:lang w:val="es-ES_tradnl"/>
        </w:rPr>
        <w:t>En el segundo trimestre de 2025 s</w:t>
      </w:r>
      <w:r w:rsidRPr="009179C7">
        <w:rPr>
          <w:lang w:val="es-ES_tradnl"/>
        </w:rPr>
        <w:t xml:space="preserve">e evitaron interrupciones en el suministro. El único proveedor </w:t>
      </w:r>
      <w:r w:rsidR="001274BB" w:rsidRPr="009179C7">
        <w:rPr>
          <w:lang w:val="es-ES_tradnl"/>
        </w:rPr>
        <w:t xml:space="preserve">busca </w:t>
      </w:r>
      <w:r w:rsidRPr="009179C7">
        <w:rPr>
          <w:lang w:val="es-ES_tradnl"/>
        </w:rPr>
        <w:t xml:space="preserve">configuraciones alternativas de la cadena de suministro para reducir la dependencia de los tanques de una tonelada, cuya devolución y rotación siguen planteando </w:t>
      </w:r>
      <w:r w:rsidR="001274BB" w:rsidRPr="009179C7">
        <w:rPr>
          <w:lang w:val="es-ES_tradnl"/>
        </w:rPr>
        <w:t xml:space="preserve">problemas </w:t>
      </w:r>
      <w:r w:rsidRPr="009179C7">
        <w:rPr>
          <w:lang w:val="es-ES_tradnl"/>
        </w:rPr>
        <w:t xml:space="preserve">logísticos. Se están manteniendo conversaciones sobre </w:t>
      </w:r>
      <w:r w:rsidR="008145B3" w:rsidRPr="009179C7">
        <w:rPr>
          <w:lang w:val="es-ES_tradnl"/>
        </w:rPr>
        <w:t xml:space="preserve">la creación de </w:t>
      </w:r>
      <w:r w:rsidRPr="009179C7">
        <w:rPr>
          <w:lang w:val="es-ES_tradnl"/>
        </w:rPr>
        <w:t>un sistema de fraccionamiento local, que podría mejorar la disponibilidad a corto plazo, pero que suscita inquietudes en cuanto a los costos de intermediación y la falta de precios competitivos</w:t>
      </w:r>
      <w:r w:rsidR="008145B3" w:rsidRPr="009179C7">
        <w:rPr>
          <w:lang w:val="es-ES_tradnl"/>
        </w:rPr>
        <w:t xml:space="preserve"> dado la situación de </w:t>
      </w:r>
      <w:r w:rsidRPr="009179C7">
        <w:rPr>
          <w:lang w:val="es-ES_tradnl"/>
        </w:rPr>
        <w:t xml:space="preserve">proveedor único. La ONUDI también informó de la incertidumbre </w:t>
      </w:r>
      <w:r w:rsidR="001D06BD" w:rsidRPr="009179C7">
        <w:rPr>
          <w:lang w:val="es-ES_tradnl"/>
        </w:rPr>
        <w:t xml:space="preserve">en torno a </w:t>
      </w:r>
      <w:r w:rsidRPr="009179C7">
        <w:rPr>
          <w:lang w:val="es-ES_tradnl"/>
        </w:rPr>
        <w:t>los marcos normativos internacionales, en particular la posible clasificación de algun</w:t>
      </w:r>
      <w:r w:rsidR="001D06BD" w:rsidRPr="009179C7">
        <w:rPr>
          <w:lang w:val="es-ES_tradnl"/>
        </w:rPr>
        <w:t>a</w:t>
      </w:r>
      <w:r w:rsidRPr="009179C7">
        <w:rPr>
          <w:lang w:val="es-ES_tradnl"/>
        </w:rPr>
        <w:t xml:space="preserve">s HFO como </w:t>
      </w:r>
      <w:r w:rsidR="00E80DC0" w:rsidRPr="009179C7">
        <w:rPr>
          <w:lang w:val="es-ES_tradnl"/>
        </w:rPr>
        <w:t xml:space="preserve">sustancias </w:t>
      </w:r>
      <w:proofErr w:type="spellStart"/>
      <w:r w:rsidR="00E80DC0" w:rsidRPr="009179C7">
        <w:rPr>
          <w:lang w:val="es-ES_tradnl"/>
        </w:rPr>
        <w:t>perfluoroalquiladas</w:t>
      </w:r>
      <w:proofErr w:type="spellEnd"/>
      <w:r w:rsidR="00E80DC0" w:rsidRPr="009179C7">
        <w:rPr>
          <w:lang w:val="es-ES_tradnl"/>
        </w:rPr>
        <w:t xml:space="preserve"> y </w:t>
      </w:r>
      <w:proofErr w:type="spellStart"/>
      <w:r w:rsidR="00E80DC0" w:rsidRPr="009179C7">
        <w:rPr>
          <w:lang w:val="es-ES_tradnl"/>
        </w:rPr>
        <w:t>polifluoroalquiladas</w:t>
      </w:r>
      <w:proofErr w:type="spellEnd"/>
      <w:r w:rsidR="00E80DC0" w:rsidRPr="009179C7">
        <w:rPr>
          <w:lang w:val="es-ES_tradnl"/>
        </w:rPr>
        <w:t xml:space="preserve"> </w:t>
      </w:r>
      <w:r w:rsidRPr="009179C7">
        <w:rPr>
          <w:lang w:val="es-ES_tradnl"/>
        </w:rPr>
        <w:t xml:space="preserve">(PFAS), lo que podría afectar </w:t>
      </w:r>
      <w:r w:rsidR="001D06BD" w:rsidRPr="009179C7">
        <w:rPr>
          <w:lang w:val="es-ES_tradnl"/>
        </w:rPr>
        <w:t xml:space="preserve">la vía de </w:t>
      </w:r>
      <w:r w:rsidRPr="009179C7">
        <w:rPr>
          <w:lang w:val="es-ES_tradnl"/>
        </w:rPr>
        <w:t xml:space="preserve">transición de las pymes </w:t>
      </w:r>
      <w:r w:rsidR="00F96B74" w:rsidRPr="009179C7">
        <w:rPr>
          <w:lang w:val="es-ES_tradnl"/>
        </w:rPr>
        <w:t xml:space="preserve">en </w:t>
      </w:r>
      <w:r w:rsidRPr="009179C7">
        <w:rPr>
          <w:lang w:val="es-ES_tradnl"/>
        </w:rPr>
        <w:t>aplicaciones en las que actualmente no existen otras alternativas viables</w:t>
      </w:r>
      <w:r w:rsidRPr="009179C7">
        <w:rPr>
          <w:rStyle w:val="FootnoteReference"/>
          <w:lang w:val="es-ES_tradnl"/>
        </w:rPr>
        <w:footnoteReference w:id="6"/>
      </w:r>
      <w:r w:rsidRPr="009179C7">
        <w:rPr>
          <w:lang w:val="es-ES_tradnl"/>
        </w:rPr>
        <w:t>;</w:t>
      </w:r>
    </w:p>
    <w:p w14:paraId="5184A21E" w14:textId="5D54644A" w:rsidR="003D61EA" w:rsidRPr="009179C7" w:rsidRDefault="003D61EA" w:rsidP="00647C7E">
      <w:pPr>
        <w:pStyle w:val="Heading2"/>
        <w:spacing w:before="240"/>
        <w:ind w:left="1530" w:hanging="810"/>
        <w:rPr>
          <w:lang w:val="es-ES_tradnl"/>
        </w:rPr>
      </w:pPr>
      <w:r w:rsidRPr="009179C7">
        <w:rPr>
          <w:lang w:val="es-ES_tradnl"/>
        </w:rPr>
        <w:t>En Ecuador, los sistemas de polioles premezclados a base de HFC se pueden adquirir fácilmente a través de los canales de importación establecidos, y los sistemas a base de HFO-1233zd(E) se importan cada vez más desde Colombia, Panamá y Asia, y varias empresas ya están llevando a cabo o preparando ensayos de validación para espuma</w:t>
      </w:r>
      <w:r w:rsidR="005E0BE2">
        <w:rPr>
          <w:lang w:val="es-ES_tradnl"/>
        </w:rPr>
        <w:t>s</w:t>
      </w:r>
      <w:r w:rsidRPr="009179C7">
        <w:rPr>
          <w:lang w:val="es-ES_tradnl"/>
        </w:rPr>
        <w:t xml:space="preserve"> pulverizada</w:t>
      </w:r>
      <w:r w:rsidR="005E0BE2">
        <w:rPr>
          <w:lang w:val="es-ES_tradnl"/>
        </w:rPr>
        <w:t xml:space="preserve">s </w:t>
      </w:r>
      <w:r w:rsidRPr="009179C7">
        <w:rPr>
          <w:lang w:val="es-ES_tradnl"/>
        </w:rPr>
        <w:t>y paneles discontinuos. A diferencia de los países que cuentan con</w:t>
      </w:r>
      <w:r w:rsidR="0005331A" w:rsidRPr="009179C7">
        <w:rPr>
          <w:lang w:val="es-ES_tradnl"/>
        </w:rPr>
        <w:t xml:space="preserve"> proveedores </w:t>
      </w:r>
      <w:r w:rsidR="00682A98" w:rsidRPr="009179C7">
        <w:rPr>
          <w:lang w:val="es-ES_tradnl"/>
        </w:rPr>
        <w:t xml:space="preserve">locales </w:t>
      </w:r>
      <w:r w:rsidR="0005331A" w:rsidRPr="009179C7">
        <w:rPr>
          <w:lang w:val="es-ES_tradnl"/>
        </w:rPr>
        <w:t>de sistemas</w:t>
      </w:r>
      <w:r w:rsidRPr="009179C7">
        <w:rPr>
          <w:lang w:val="es-ES_tradnl"/>
        </w:rPr>
        <w:t xml:space="preserve">, Ecuador depende de importadores especializados y distribuidores regionales, lo que ha facilitado el acceso a formulaciones a base de HFO y ha mejorado los plazos de entrega en comparación con años anteriores. Si bien las diferencias de costo siguen </w:t>
      </w:r>
      <w:r w:rsidR="004A2A3E" w:rsidRPr="009179C7">
        <w:rPr>
          <w:lang w:val="es-ES_tradnl"/>
        </w:rPr>
        <w:t xml:space="preserve">siendo </w:t>
      </w:r>
      <w:r w:rsidRPr="009179C7">
        <w:rPr>
          <w:lang w:val="es-ES_tradnl"/>
        </w:rPr>
        <w:t>un</w:t>
      </w:r>
      <w:r w:rsidR="00682A98" w:rsidRPr="009179C7">
        <w:rPr>
          <w:lang w:val="es-ES_tradnl"/>
        </w:rPr>
        <w:t xml:space="preserve">a dificultad </w:t>
      </w:r>
      <w:r w:rsidRPr="009179C7">
        <w:rPr>
          <w:lang w:val="es-ES_tradnl"/>
        </w:rPr>
        <w:t>para las pymes, las condiciones de suministro y el apoyo técnico han mejorado desde la eliminación de los HCFC. Ecuador ha presentado a la 98ª</w:t>
      </w:r>
      <w:r w:rsidR="00E80DC0" w:rsidRPr="009179C7">
        <w:rPr>
          <w:lang w:val="es-ES_tradnl"/>
        </w:rPr>
        <w:t> </w:t>
      </w:r>
      <w:r w:rsidRPr="009179C7">
        <w:rPr>
          <w:lang w:val="es-ES_tradnl"/>
        </w:rPr>
        <w:t xml:space="preserve">reunión, en virtud de la decisión 96/52, un plan </w:t>
      </w:r>
      <w:r w:rsidR="00EB16EC" w:rsidRPr="009179C7">
        <w:rPr>
          <w:lang w:val="es-ES_tradnl"/>
        </w:rPr>
        <w:t xml:space="preserve">para todo el sector de </w:t>
      </w:r>
      <w:r w:rsidRPr="009179C7">
        <w:rPr>
          <w:lang w:val="es-ES_tradnl"/>
        </w:rPr>
        <w:t>la</w:t>
      </w:r>
      <w:r w:rsidR="00EB16EC" w:rsidRPr="009179C7">
        <w:rPr>
          <w:lang w:val="es-ES_tradnl"/>
        </w:rPr>
        <w:t>s</w:t>
      </w:r>
      <w:r w:rsidRPr="009179C7">
        <w:rPr>
          <w:lang w:val="es-ES_tradnl"/>
        </w:rPr>
        <w:t xml:space="preserve"> espuma</w:t>
      </w:r>
      <w:r w:rsidR="00EB16EC" w:rsidRPr="009179C7">
        <w:rPr>
          <w:lang w:val="es-ES_tradnl"/>
        </w:rPr>
        <w:t>s</w:t>
      </w:r>
      <w:r w:rsidRPr="009179C7">
        <w:rPr>
          <w:lang w:val="es-ES_tradnl"/>
        </w:rPr>
        <w:t xml:space="preserve"> de poliuretano destinado a eliminar los polioles a base de HFC y adoptar </w:t>
      </w:r>
      <w:r w:rsidRPr="009179C7">
        <w:rPr>
          <w:lang w:val="es-ES_tradnl"/>
        </w:rPr>
        <w:lastRenderedPageBreak/>
        <w:t>l</w:t>
      </w:r>
      <w:r w:rsidR="00EB16EC" w:rsidRPr="009179C7">
        <w:rPr>
          <w:lang w:val="es-ES_tradnl"/>
        </w:rPr>
        <w:t>a</w:t>
      </w:r>
      <w:r w:rsidRPr="009179C7">
        <w:rPr>
          <w:lang w:val="es-ES_tradnl"/>
        </w:rPr>
        <w:t>s HFO. Los sistemas a base de ciclopentano siguen siendo limitados para las pymes debido a la seguridad, la infraestructura y la elevada inversión de capital que requieren;</w:t>
      </w:r>
    </w:p>
    <w:p w14:paraId="4DD6A8F5" w14:textId="3B1593D0" w:rsidR="003D61EA" w:rsidRPr="009179C7" w:rsidRDefault="003D61EA" w:rsidP="00647C7E">
      <w:pPr>
        <w:pStyle w:val="Heading2"/>
        <w:spacing w:before="240"/>
        <w:ind w:left="1530" w:hanging="810"/>
        <w:rPr>
          <w:lang w:val="es-ES_tradnl"/>
        </w:rPr>
      </w:pPr>
      <w:r w:rsidRPr="009179C7">
        <w:rPr>
          <w:lang w:val="es-ES_tradnl"/>
        </w:rPr>
        <w:t>En Nigeria, las empresas de refrigeración comercial siguen utilizando tecnologías</w:t>
      </w:r>
      <w:r w:rsidR="00F87836" w:rsidRPr="009179C7">
        <w:rPr>
          <w:lang w:val="es-ES_tradnl"/>
        </w:rPr>
        <w:t xml:space="preserve"> a base de </w:t>
      </w:r>
      <w:r w:rsidRPr="009179C7">
        <w:rPr>
          <w:lang w:val="es-ES_tradnl"/>
        </w:rPr>
        <w:t>HFO; sin embargo, los precios y los tipos de cambio han fluctuado en los últimos años, lo que ha llevado a las empresas a adoptar di</w:t>
      </w:r>
      <w:r w:rsidR="00F87836" w:rsidRPr="009179C7">
        <w:rPr>
          <w:lang w:val="es-ES_tradnl"/>
        </w:rPr>
        <w:t xml:space="preserve">stintas </w:t>
      </w:r>
      <w:r w:rsidRPr="009179C7">
        <w:rPr>
          <w:lang w:val="es-ES_tradnl"/>
        </w:rPr>
        <w:t>estrategias para mantener sus operaciones;</w:t>
      </w:r>
    </w:p>
    <w:p w14:paraId="0A7C47D4" w14:textId="1567684C" w:rsidR="003D61EA" w:rsidRPr="009179C7" w:rsidRDefault="003D61EA" w:rsidP="00647C7E">
      <w:pPr>
        <w:pStyle w:val="Heading2"/>
        <w:spacing w:before="240"/>
        <w:ind w:left="1530" w:hanging="810"/>
        <w:rPr>
          <w:lang w:val="es-ES_tradnl"/>
        </w:rPr>
      </w:pPr>
      <w:r w:rsidRPr="009179C7">
        <w:rPr>
          <w:lang w:val="es-ES_tradnl"/>
        </w:rPr>
        <w:t xml:space="preserve">En Pakistán, se ha </w:t>
      </w:r>
      <w:r w:rsidR="00F87836" w:rsidRPr="009179C7">
        <w:rPr>
          <w:lang w:val="es-ES_tradnl"/>
        </w:rPr>
        <w:t xml:space="preserve">finalizado </w:t>
      </w:r>
      <w:r w:rsidRPr="009179C7">
        <w:rPr>
          <w:lang w:val="es-ES_tradnl"/>
        </w:rPr>
        <w:t>el proyecto de conversión de la</w:t>
      </w:r>
      <w:r w:rsidR="00F87836" w:rsidRPr="009179C7">
        <w:rPr>
          <w:lang w:val="es-ES_tradnl"/>
        </w:rPr>
        <w:t>s</w:t>
      </w:r>
      <w:r w:rsidRPr="009179C7">
        <w:rPr>
          <w:lang w:val="es-ES_tradnl"/>
        </w:rPr>
        <w:t xml:space="preserve"> espuma</w:t>
      </w:r>
      <w:r w:rsidR="00F87836" w:rsidRPr="009179C7">
        <w:rPr>
          <w:lang w:val="es-ES_tradnl"/>
        </w:rPr>
        <w:t>s</w:t>
      </w:r>
      <w:r w:rsidRPr="009179C7">
        <w:rPr>
          <w:lang w:val="es-ES_tradnl"/>
        </w:rPr>
        <w:t xml:space="preserve"> de poliuretano en las</w:t>
      </w:r>
      <w:r w:rsidR="00F87836" w:rsidRPr="009179C7">
        <w:rPr>
          <w:lang w:val="es-ES_tradnl"/>
        </w:rPr>
        <w:t xml:space="preserve"> fábricas </w:t>
      </w:r>
      <w:r w:rsidRPr="009179C7">
        <w:rPr>
          <w:lang w:val="es-ES_tradnl"/>
        </w:rPr>
        <w:t xml:space="preserve">de </w:t>
      </w:r>
      <w:r w:rsidR="00F87836" w:rsidRPr="009179C7">
        <w:rPr>
          <w:lang w:val="es-ES_tradnl"/>
        </w:rPr>
        <w:t xml:space="preserve">recipientes </w:t>
      </w:r>
      <w:r w:rsidRPr="009179C7">
        <w:rPr>
          <w:lang w:val="es-ES_tradnl"/>
        </w:rPr>
        <w:t>térmico</w:t>
      </w:r>
      <w:r w:rsidR="00F87836" w:rsidRPr="009179C7">
        <w:rPr>
          <w:lang w:val="es-ES_tradnl"/>
        </w:rPr>
        <w:t xml:space="preserve">s, y </w:t>
      </w:r>
      <w:r w:rsidRPr="009179C7">
        <w:rPr>
          <w:lang w:val="es-ES_tradnl"/>
        </w:rPr>
        <w:t>las empresas beneficiarias han adoptado el ciclopentano premezclado, con el apoyo, en parte, de la cofinanciación; no se han notificado problemas relacionados con la disponibilidad o el precio; y</w:t>
      </w:r>
    </w:p>
    <w:p w14:paraId="5EE9DDEE" w14:textId="3969B4A7" w:rsidR="003D61EA" w:rsidRPr="009179C7" w:rsidRDefault="003D61EA" w:rsidP="00647C7E">
      <w:pPr>
        <w:pStyle w:val="Heading2"/>
        <w:spacing w:before="240"/>
        <w:ind w:left="1530" w:hanging="810"/>
        <w:rPr>
          <w:lang w:val="es-ES_tradnl"/>
        </w:rPr>
      </w:pPr>
      <w:r w:rsidRPr="009179C7">
        <w:rPr>
          <w:lang w:val="es-ES_tradnl"/>
        </w:rPr>
        <w:t xml:space="preserve">En Túnez, la conversión al ciclopentano, que se </w:t>
      </w:r>
      <w:r w:rsidR="00F87836" w:rsidRPr="009179C7">
        <w:rPr>
          <w:lang w:val="es-ES_tradnl"/>
        </w:rPr>
        <w:t xml:space="preserve">concluyó </w:t>
      </w:r>
      <w:r w:rsidRPr="009179C7">
        <w:rPr>
          <w:lang w:val="es-ES_tradnl"/>
        </w:rPr>
        <w:t xml:space="preserve">en 2021, sigue en funcionamiento y se mantiene en general estable, con solo pequeños retrasos en las entregas atribuibles a la situación internacional y sin repercusiones </w:t>
      </w:r>
      <w:r w:rsidR="001D08F8" w:rsidRPr="009179C7">
        <w:rPr>
          <w:lang w:val="es-ES_tradnl"/>
        </w:rPr>
        <w:t xml:space="preserve">importantes </w:t>
      </w:r>
      <w:r w:rsidRPr="009179C7">
        <w:rPr>
          <w:lang w:val="es-ES_tradnl"/>
        </w:rPr>
        <w:t>hasta la fecha. El precio medio del ciclopentano es de aproximadamente 3,35</w:t>
      </w:r>
      <w:r w:rsidR="008C61E5" w:rsidRPr="009179C7">
        <w:rPr>
          <w:lang w:val="es-ES_tradnl"/>
        </w:rPr>
        <w:t> USD/kg</w:t>
      </w:r>
      <w:r w:rsidRPr="009179C7">
        <w:rPr>
          <w:lang w:val="es-ES_tradnl"/>
        </w:rPr>
        <w:t xml:space="preserve">. Además, otra empresa </w:t>
      </w:r>
      <w:r w:rsidR="001D08F8" w:rsidRPr="009179C7">
        <w:rPr>
          <w:lang w:val="es-ES_tradnl"/>
        </w:rPr>
        <w:t>finalizó</w:t>
      </w:r>
      <w:r w:rsidRPr="009179C7">
        <w:rPr>
          <w:lang w:val="es-ES_tradnl"/>
        </w:rPr>
        <w:t xml:space="preserve"> su conversión a</w:t>
      </w:r>
      <w:r w:rsidR="001D08F8" w:rsidRPr="009179C7">
        <w:rPr>
          <w:lang w:val="es-ES_tradnl"/>
        </w:rPr>
        <w:t xml:space="preserve"> la</w:t>
      </w:r>
      <w:r w:rsidRPr="009179C7">
        <w:rPr>
          <w:lang w:val="es-ES_tradnl"/>
        </w:rPr>
        <w:t xml:space="preserve"> HFO</w:t>
      </w:r>
      <w:r w:rsidR="00CD6E26">
        <w:rPr>
          <w:lang w:val="es-ES_tradnl"/>
        </w:rPr>
        <w:noBreakHyphen/>
      </w:r>
      <w:r w:rsidRPr="009179C7">
        <w:rPr>
          <w:lang w:val="es-ES_tradnl"/>
        </w:rPr>
        <w:t xml:space="preserve">1233zd(E) en enero de 2025; sin embargo, persisten los problemas de disponibilidad y precios. Se </w:t>
      </w:r>
      <w:r w:rsidR="0075656C" w:rsidRPr="009179C7">
        <w:rPr>
          <w:lang w:val="es-ES_tradnl"/>
        </w:rPr>
        <w:t xml:space="preserve">espera </w:t>
      </w:r>
      <w:r w:rsidRPr="009179C7">
        <w:rPr>
          <w:lang w:val="es-ES_tradnl"/>
        </w:rPr>
        <w:t xml:space="preserve">que la contratación directa con el proveedor de la tecnología reduzca </w:t>
      </w:r>
      <w:r w:rsidR="0075656C" w:rsidRPr="009179C7">
        <w:rPr>
          <w:lang w:val="es-ES_tradnl"/>
        </w:rPr>
        <w:t xml:space="preserve">en gran medida </w:t>
      </w:r>
      <w:r w:rsidRPr="009179C7">
        <w:rPr>
          <w:lang w:val="es-ES_tradnl"/>
        </w:rPr>
        <w:t>los precios en comparación con los obtenidos a través de intermediarios.</w:t>
      </w:r>
    </w:p>
    <w:p w14:paraId="587F74AB" w14:textId="51DC8726" w:rsidR="00DC1FB6" w:rsidRPr="009179C7" w:rsidRDefault="003D61EA" w:rsidP="00DC1FB6">
      <w:pPr>
        <w:pStyle w:val="Heading1"/>
        <w:numPr>
          <w:ilvl w:val="0"/>
          <w:numId w:val="0"/>
        </w:numPr>
        <w:rPr>
          <w:u w:val="single"/>
          <w:lang w:val="es-ES_tradnl"/>
        </w:rPr>
      </w:pPr>
      <w:r w:rsidRPr="009179C7">
        <w:rPr>
          <w:u w:val="single"/>
          <w:lang w:val="es-ES_tradnl"/>
        </w:rPr>
        <w:t>Banco Mundial</w:t>
      </w:r>
    </w:p>
    <w:p w14:paraId="6556578D" w14:textId="65AACA3E" w:rsidR="006F0BE7" w:rsidRPr="009179C7" w:rsidRDefault="006F0BE7" w:rsidP="00C04543">
      <w:pPr>
        <w:pStyle w:val="Heading1"/>
        <w:tabs>
          <w:tab w:val="clear" w:pos="142"/>
          <w:tab w:val="num" w:pos="0"/>
        </w:tabs>
        <w:ind w:left="0"/>
        <w:rPr>
          <w:lang w:val="es-ES_tradnl"/>
        </w:rPr>
      </w:pPr>
      <w:r w:rsidRPr="009179C7">
        <w:rPr>
          <w:lang w:val="es-ES_tradnl"/>
        </w:rPr>
        <w:t xml:space="preserve">El Banco Mundial </w:t>
      </w:r>
      <w:r w:rsidR="00AE046A" w:rsidRPr="009179C7">
        <w:rPr>
          <w:lang w:val="es-ES_tradnl"/>
        </w:rPr>
        <w:t xml:space="preserve">aportó </w:t>
      </w:r>
      <w:r w:rsidRPr="009179C7">
        <w:rPr>
          <w:lang w:val="es-ES_tradnl"/>
        </w:rPr>
        <w:t>información actualizada sobre los proyectos de espuma</w:t>
      </w:r>
      <w:r w:rsidR="00AE046A" w:rsidRPr="009179C7">
        <w:rPr>
          <w:lang w:val="es-ES_tradnl"/>
        </w:rPr>
        <w:t>s</w:t>
      </w:r>
      <w:r w:rsidRPr="009179C7">
        <w:rPr>
          <w:lang w:val="es-ES_tradnl"/>
        </w:rPr>
        <w:t xml:space="preserve"> de poliuretano llevados a cabo en cuatro países. En cuanto a la disponibilidad de agentes espumantes </w:t>
      </w:r>
      <w:r w:rsidR="00AE046A" w:rsidRPr="009179C7">
        <w:rPr>
          <w:lang w:val="es-ES_tradnl"/>
        </w:rPr>
        <w:t xml:space="preserve">de </w:t>
      </w:r>
      <w:r w:rsidRPr="009179C7">
        <w:rPr>
          <w:lang w:val="es-ES_tradnl"/>
        </w:rPr>
        <w:t xml:space="preserve">HFO, las consultas con los productores de China </w:t>
      </w:r>
      <w:r w:rsidR="00AE046A" w:rsidRPr="009179C7">
        <w:rPr>
          <w:lang w:val="es-ES_tradnl"/>
        </w:rPr>
        <w:t xml:space="preserve">señalaron </w:t>
      </w:r>
      <w:r w:rsidRPr="009179C7">
        <w:rPr>
          <w:lang w:val="es-ES_tradnl"/>
        </w:rPr>
        <w:t>que, en la actualidad, no hay planes de crear capacidad de producción adicional. Los precios de</w:t>
      </w:r>
      <w:r w:rsidR="00DB769B" w:rsidRPr="009179C7">
        <w:rPr>
          <w:lang w:val="es-ES_tradnl"/>
        </w:rPr>
        <w:t xml:space="preserve"> </w:t>
      </w:r>
      <w:r w:rsidRPr="009179C7">
        <w:rPr>
          <w:lang w:val="es-ES_tradnl"/>
        </w:rPr>
        <w:t>l</w:t>
      </w:r>
      <w:r w:rsidR="00DB769B" w:rsidRPr="009179C7">
        <w:rPr>
          <w:lang w:val="es-ES_tradnl"/>
        </w:rPr>
        <w:t>a</w:t>
      </w:r>
      <w:r w:rsidRPr="009179C7">
        <w:rPr>
          <w:lang w:val="es-ES_tradnl"/>
        </w:rPr>
        <w:t xml:space="preserve"> HFO-1233zd(E) y de</w:t>
      </w:r>
      <w:r w:rsidR="00DB769B" w:rsidRPr="009179C7">
        <w:rPr>
          <w:lang w:val="es-ES_tradnl"/>
        </w:rPr>
        <w:t xml:space="preserve"> </w:t>
      </w:r>
      <w:r w:rsidRPr="009179C7">
        <w:rPr>
          <w:lang w:val="es-ES_tradnl"/>
        </w:rPr>
        <w:t>l</w:t>
      </w:r>
      <w:r w:rsidR="00DB769B" w:rsidRPr="009179C7">
        <w:rPr>
          <w:lang w:val="es-ES_tradnl"/>
        </w:rPr>
        <w:t>a</w:t>
      </w:r>
      <w:r w:rsidRPr="009179C7">
        <w:rPr>
          <w:lang w:val="es-ES_tradnl"/>
        </w:rPr>
        <w:t xml:space="preserve"> HFO-1336mzz(Z) siguen siendo elevados, y las formulaciones de espuma</w:t>
      </w:r>
      <w:r w:rsidR="00AE046A" w:rsidRPr="009179C7">
        <w:rPr>
          <w:lang w:val="es-ES_tradnl"/>
        </w:rPr>
        <w:t xml:space="preserve">s a base de </w:t>
      </w:r>
      <w:r w:rsidRPr="009179C7">
        <w:rPr>
          <w:lang w:val="es-ES_tradnl"/>
        </w:rPr>
        <w:t>l</w:t>
      </w:r>
      <w:r w:rsidR="00DB769B" w:rsidRPr="009179C7">
        <w:rPr>
          <w:lang w:val="es-ES_tradnl"/>
        </w:rPr>
        <w:t>a</w:t>
      </w:r>
      <w:r w:rsidRPr="009179C7">
        <w:rPr>
          <w:lang w:val="es-ES_tradnl"/>
        </w:rPr>
        <w:t xml:space="preserve"> HFO-1336mzz(Z) resultan especialmente costosas.</w:t>
      </w:r>
    </w:p>
    <w:p w14:paraId="43922238" w14:textId="50198DB2" w:rsidR="006F0BE7" w:rsidRPr="009179C7" w:rsidRDefault="006F0BE7" w:rsidP="00C04543">
      <w:pPr>
        <w:pStyle w:val="Heading1"/>
        <w:tabs>
          <w:tab w:val="clear" w:pos="142"/>
          <w:tab w:val="num" w:pos="0"/>
        </w:tabs>
        <w:ind w:left="0"/>
        <w:rPr>
          <w:lang w:val="es-ES_tradnl"/>
        </w:rPr>
      </w:pPr>
      <w:r w:rsidRPr="009179C7">
        <w:rPr>
          <w:lang w:val="es-ES_tradnl"/>
        </w:rPr>
        <w:t>Los proveedores de sistemas de China continúan con sus</w:t>
      </w:r>
      <w:r w:rsidR="002420D6" w:rsidRPr="009179C7">
        <w:rPr>
          <w:lang w:val="es-ES_tradnl"/>
        </w:rPr>
        <w:t xml:space="preserve"> actividades </w:t>
      </w:r>
      <w:r w:rsidRPr="009179C7">
        <w:rPr>
          <w:lang w:val="es-ES_tradnl"/>
        </w:rPr>
        <w:t xml:space="preserve">de investigación y desarrollo </w:t>
      </w:r>
      <w:r w:rsidR="000021AA" w:rsidRPr="009179C7">
        <w:rPr>
          <w:lang w:val="es-ES_tradnl"/>
        </w:rPr>
        <w:t xml:space="preserve">orientadas a </w:t>
      </w:r>
      <w:r w:rsidRPr="009179C7">
        <w:rPr>
          <w:lang w:val="es-ES_tradnl"/>
        </w:rPr>
        <w:t>mejorar el rendimiento de la</w:t>
      </w:r>
      <w:r w:rsidR="00BC2E36">
        <w:rPr>
          <w:lang w:val="es-ES_tradnl"/>
        </w:rPr>
        <w:t>s</w:t>
      </w:r>
      <w:r w:rsidRPr="009179C7">
        <w:rPr>
          <w:lang w:val="es-ES_tradnl"/>
        </w:rPr>
        <w:t xml:space="preserve"> espuma</w:t>
      </w:r>
      <w:r w:rsidR="00BC2E36">
        <w:rPr>
          <w:lang w:val="es-ES_tradnl"/>
        </w:rPr>
        <w:t>s</w:t>
      </w:r>
      <w:r w:rsidRPr="009179C7">
        <w:rPr>
          <w:lang w:val="es-ES_tradnl"/>
        </w:rPr>
        <w:t xml:space="preserve"> y reducir la conductividad térmica, </w:t>
      </w:r>
      <w:r w:rsidR="000021AA" w:rsidRPr="009179C7">
        <w:rPr>
          <w:lang w:val="es-ES_tradnl"/>
        </w:rPr>
        <w:t xml:space="preserve">por ejemplo, </w:t>
      </w:r>
      <w:r w:rsidRPr="009179C7">
        <w:rPr>
          <w:lang w:val="es-ES_tradnl"/>
        </w:rPr>
        <w:t>trabajos sobre la composición de los gases dentro de las celdas de la</w:t>
      </w:r>
      <w:r w:rsidR="002420D6" w:rsidRPr="009179C7">
        <w:rPr>
          <w:lang w:val="es-ES_tradnl"/>
        </w:rPr>
        <w:t>s</w:t>
      </w:r>
      <w:r w:rsidRPr="009179C7">
        <w:rPr>
          <w:lang w:val="es-ES_tradnl"/>
        </w:rPr>
        <w:t xml:space="preserve"> espuma</w:t>
      </w:r>
      <w:r w:rsidR="002420D6" w:rsidRPr="009179C7">
        <w:rPr>
          <w:lang w:val="es-ES_tradnl"/>
        </w:rPr>
        <w:t>s</w:t>
      </w:r>
      <w:r w:rsidRPr="009179C7">
        <w:rPr>
          <w:lang w:val="es-ES_tradnl"/>
        </w:rPr>
        <w:t>, la transferencia de calor por radiación y la optimización de la matriz de</w:t>
      </w:r>
      <w:r w:rsidR="000021AA" w:rsidRPr="009179C7">
        <w:rPr>
          <w:lang w:val="es-ES_tradnl"/>
        </w:rPr>
        <w:t>l</w:t>
      </w:r>
      <w:r w:rsidRPr="009179C7">
        <w:rPr>
          <w:lang w:val="es-ES_tradnl"/>
        </w:rPr>
        <w:t xml:space="preserve"> </w:t>
      </w:r>
      <w:r w:rsidR="00F665BA" w:rsidRPr="009179C7">
        <w:rPr>
          <w:lang w:val="es-ES_tradnl"/>
        </w:rPr>
        <w:t>poliuretano</w:t>
      </w:r>
      <w:r w:rsidRPr="009179C7">
        <w:rPr>
          <w:lang w:val="es-ES_tradnl"/>
        </w:rPr>
        <w:t>. Un</w:t>
      </w:r>
      <w:r w:rsidR="000021AA" w:rsidRPr="009179C7">
        <w:rPr>
          <w:lang w:val="es-ES_tradnl"/>
        </w:rPr>
        <w:t>o</w:t>
      </w:r>
      <w:r w:rsidRPr="009179C7">
        <w:rPr>
          <w:lang w:val="es-ES_tradnl"/>
        </w:rPr>
        <w:t xml:space="preserve"> de l</w:t>
      </w:r>
      <w:r w:rsidR="000021AA" w:rsidRPr="009179C7">
        <w:rPr>
          <w:lang w:val="es-ES_tradnl"/>
        </w:rPr>
        <w:t xml:space="preserve">os ámbitos </w:t>
      </w:r>
      <w:r w:rsidRPr="009179C7">
        <w:rPr>
          <w:lang w:val="es-ES_tradnl"/>
        </w:rPr>
        <w:t>de investigación se centra en el uso combinado de agentes espumantes, con el ciclopentano como agente espumante principal complementado por un agente de bajo punto de ebullición, mientras que otr</w:t>
      </w:r>
      <w:r w:rsidR="00BC2E36">
        <w:rPr>
          <w:lang w:val="es-ES_tradnl"/>
        </w:rPr>
        <w:t>a</w:t>
      </w:r>
      <w:r w:rsidRPr="009179C7">
        <w:rPr>
          <w:lang w:val="es-ES_tradnl"/>
        </w:rPr>
        <w:t xml:space="preserve">s </w:t>
      </w:r>
      <w:r w:rsidR="000021AA" w:rsidRPr="009179C7">
        <w:rPr>
          <w:lang w:val="es-ES_tradnl"/>
        </w:rPr>
        <w:t xml:space="preserve">actividades </w:t>
      </w:r>
      <w:r w:rsidRPr="009179C7">
        <w:rPr>
          <w:lang w:val="es-ES_tradnl"/>
        </w:rPr>
        <w:t xml:space="preserve">se centran en la optimización de las materias primas (como los polioles y los catalizadores) y la estructura celular mediante un mejor control del </w:t>
      </w:r>
      <w:r w:rsidR="00EE792D" w:rsidRPr="009179C7">
        <w:rPr>
          <w:lang w:val="es-ES_tradnl"/>
        </w:rPr>
        <w:t>proceso de fabricación de espumas</w:t>
      </w:r>
      <w:r w:rsidRPr="009179C7">
        <w:rPr>
          <w:lang w:val="es-ES_tradnl"/>
        </w:rPr>
        <w:t>. En general, persisten l</w:t>
      </w:r>
      <w:r w:rsidR="000021AA" w:rsidRPr="009179C7">
        <w:rPr>
          <w:lang w:val="es-ES_tradnl"/>
        </w:rPr>
        <w:t xml:space="preserve">as dificultades </w:t>
      </w:r>
      <w:r w:rsidRPr="009179C7">
        <w:rPr>
          <w:lang w:val="es-ES_tradnl"/>
        </w:rPr>
        <w:t>señalad</w:t>
      </w:r>
      <w:r w:rsidR="000021AA" w:rsidRPr="009179C7">
        <w:rPr>
          <w:lang w:val="es-ES_tradnl"/>
        </w:rPr>
        <w:t>a</w:t>
      </w:r>
      <w:r w:rsidRPr="009179C7">
        <w:rPr>
          <w:lang w:val="es-ES_tradnl"/>
        </w:rPr>
        <w:t xml:space="preserve">s anteriormente, en particular el elevado </w:t>
      </w:r>
      <w:r w:rsidR="00976FB9" w:rsidRPr="009179C7">
        <w:rPr>
          <w:lang w:val="es-ES_tradnl"/>
        </w:rPr>
        <w:t>costo</w:t>
      </w:r>
      <w:r w:rsidRPr="009179C7">
        <w:rPr>
          <w:lang w:val="es-ES_tradnl"/>
        </w:rPr>
        <w:t xml:space="preserve"> de l</w:t>
      </w:r>
      <w:r w:rsidR="00EB16EC" w:rsidRPr="009179C7">
        <w:rPr>
          <w:lang w:val="es-ES_tradnl"/>
        </w:rPr>
        <w:t>a</w:t>
      </w:r>
      <w:r w:rsidRPr="009179C7">
        <w:rPr>
          <w:lang w:val="es-ES_tradnl"/>
        </w:rPr>
        <w:t>s HFO y las limitaciones relacionadas con sus propiedades físicas.</w:t>
      </w:r>
    </w:p>
    <w:p w14:paraId="313AD3F5" w14:textId="38918BD7" w:rsidR="00DC1FB6" w:rsidRPr="009179C7" w:rsidRDefault="00B22DE6" w:rsidP="00DC1FB6">
      <w:pPr>
        <w:pStyle w:val="Heading1"/>
        <w:keepNext/>
        <w:numPr>
          <w:ilvl w:val="0"/>
          <w:numId w:val="0"/>
        </w:numPr>
        <w:rPr>
          <w:b/>
          <w:bCs/>
          <w:lang w:val="es-ES_tradnl"/>
        </w:rPr>
      </w:pPr>
      <w:r w:rsidRPr="009179C7">
        <w:rPr>
          <w:b/>
          <w:bCs/>
          <w:lang w:val="es-ES_tradnl"/>
        </w:rPr>
        <w:t>Información adicional obtenida por la Secretaría</w:t>
      </w:r>
    </w:p>
    <w:p w14:paraId="538D3E40" w14:textId="5A971816" w:rsidR="00B22DE6" w:rsidRPr="009179C7" w:rsidRDefault="00B22DE6" w:rsidP="00C04543">
      <w:pPr>
        <w:pStyle w:val="Heading1"/>
        <w:tabs>
          <w:tab w:val="clear" w:pos="142"/>
          <w:tab w:val="num" w:pos="0"/>
        </w:tabs>
        <w:ind w:left="0"/>
        <w:rPr>
          <w:lang w:val="es-ES_tradnl"/>
        </w:rPr>
      </w:pPr>
      <w:r w:rsidRPr="009179C7">
        <w:rPr>
          <w:lang w:val="es-ES_tradnl"/>
        </w:rPr>
        <w:t xml:space="preserve">La Secretaría mantuvo conversaciones con varios proveedores </w:t>
      </w:r>
      <w:r w:rsidR="00B64950" w:rsidRPr="009179C7">
        <w:rPr>
          <w:lang w:val="es-ES_tradnl"/>
        </w:rPr>
        <w:t xml:space="preserve">paralelamente a </w:t>
      </w:r>
      <w:r w:rsidRPr="009179C7">
        <w:rPr>
          <w:lang w:val="es-ES_tradnl"/>
        </w:rPr>
        <w:t xml:space="preserve">otras reuniones. </w:t>
      </w:r>
      <w:r w:rsidR="00B64950" w:rsidRPr="009179C7">
        <w:rPr>
          <w:lang w:val="es-ES_tradnl"/>
        </w:rPr>
        <w:t xml:space="preserve">Conforme a la </w:t>
      </w:r>
      <w:r w:rsidRPr="009179C7">
        <w:rPr>
          <w:lang w:val="es-ES_tradnl"/>
        </w:rPr>
        <w:t>información facilitada por uno de los proveedores</w:t>
      </w:r>
      <w:r w:rsidR="00B64950" w:rsidRPr="009179C7">
        <w:rPr>
          <w:lang w:val="es-ES_tradnl"/>
        </w:rPr>
        <w:t xml:space="preserve">, </w:t>
      </w:r>
      <w:r w:rsidRPr="009179C7">
        <w:rPr>
          <w:lang w:val="es-ES_tradnl"/>
        </w:rPr>
        <w:t>la producción mundial de HFO sigue mejorando gracias al aumento de la capacidad en América del Norte y Asia. La disponibilidad de HFO en los países del artículo 5 depende también de la logística y la infraestructura comercial</w:t>
      </w:r>
      <w:r w:rsidR="00B64950" w:rsidRPr="009179C7">
        <w:rPr>
          <w:lang w:val="es-ES_tradnl"/>
        </w:rPr>
        <w:t xml:space="preserve"> local</w:t>
      </w:r>
      <w:r w:rsidRPr="009179C7">
        <w:rPr>
          <w:lang w:val="es-ES_tradnl"/>
        </w:rPr>
        <w:t>, los formatos de envasado, los procesos aduaneros y normativos, los programas de reducción gradual específicos de cada país y segmento o sector, y la presencia de operadores de la cadena de suministro capacitados y que cumplan la normativa, así como de asistencia técnica local. Los países del artículo 5 de mayor tamaño podrían servir como centros de suministro y conocimiento para los países vecinos, pero también sería necesario reforzar sus cadenas de suministro nacionales.</w:t>
      </w:r>
    </w:p>
    <w:p w14:paraId="51F831B3" w14:textId="0F797D32" w:rsidR="00B22DE6" w:rsidRPr="009179C7" w:rsidRDefault="00B22DE6" w:rsidP="00C04543">
      <w:pPr>
        <w:pStyle w:val="Heading1"/>
        <w:tabs>
          <w:tab w:val="clear" w:pos="142"/>
          <w:tab w:val="num" w:pos="0"/>
        </w:tabs>
        <w:ind w:left="0"/>
        <w:rPr>
          <w:lang w:val="es-ES_tradnl"/>
        </w:rPr>
      </w:pPr>
      <w:r w:rsidRPr="009179C7">
        <w:rPr>
          <w:lang w:val="es-ES_tradnl"/>
        </w:rPr>
        <w:lastRenderedPageBreak/>
        <w:t>Los costos y los precios de</w:t>
      </w:r>
      <w:r w:rsidR="00DA6165" w:rsidRPr="009179C7">
        <w:rPr>
          <w:lang w:val="es-ES_tradnl"/>
        </w:rPr>
        <w:t xml:space="preserve"> las</w:t>
      </w:r>
      <w:r w:rsidRPr="009179C7">
        <w:rPr>
          <w:lang w:val="es-ES_tradnl"/>
        </w:rPr>
        <w:t xml:space="preserve"> HFO dependen del mercado y del segmento, y están determinados por las materias primas y el consumo de energía, la escala y la ubicación de la producción, la logística, las tarifas de transporte, los aranceles, los impuestos y los requisitos de cumplimiento y de asistencia técnica. En los países sin producción local, los costos de entrega suelen estar determinados por la logística, la infraestructura local, los regímenes fiscales y la concesión de permisos, más que por la economía de las moléculas, especialmente cuando existen sistemas de cuotas, licencias de importación o canales de distribución fragmentados. Los precios suelen ser más elevados durante las primeras fases de adopción, y van disminuyendo con el tiempo a medida que mejora la escala.</w:t>
      </w:r>
    </w:p>
    <w:p w14:paraId="4C44B2D1" w14:textId="124D0B88" w:rsidR="00B22DE6" w:rsidRPr="009179C7" w:rsidRDefault="00B22DE6" w:rsidP="00C04543">
      <w:pPr>
        <w:pStyle w:val="Heading1"/>
        <w:tabs>
          <w:tab w:val="clear" w:pos="142"/>
          <w:tab w:val="num" w:pos="0"/>
        </w:tabs>
        <w:ind w:left="0"/>
        <w:rPr>
          <w:lang w:val="es-ES_tradnl"/>
        </w:rPr>
      </w:pPr>
      <w:r w:rsidRPr="009179C7">
        <w:rPr>
          <w:lang w:val="es-ES_tradnl"/>
        </w:rPr>
        <w:t xml:space="preserve">En el caso de Argentina, ya se </w:t>
      </w:r>
      <w:r w:rsidR="00032E30" w:rsidRPr="009179C7">
        <w:rPr>
          <w:lang w:val="es-ES_tradnl"/>
        </w:rPr>
        <w:t xml:space="preserve">cuenta con </w:t>
      </w:r>
      <w:r w:rsidRPr="009179C7">
        <w:rPr>
          <w:lang w:val="es-ES_tradnl"/>
        </w:rPr>
        <w:t>la infraestructura de suministro, la aplicación de prohibici</w:t>
      </w:r>
      <w:r w:rsidR="00656E33" w:rsidRPr="009179C7">
        <w:rPr>
          <w:lang w:val="es-ES_tradnl"/>
        </w:rPr>
        <w:t>ones</w:t>
      </w:r>
      <w:r w:rsidRPr="009179C7">
        <w:rPr>
          <w:lang w:val="es-ES_tradnl"/>
        </w:rPr>
        <w:t xml:space="preserve"> y la </w:t>
      </w:r>
      <w:r w:rsidR="00BC77A5" w:rsidRPr="009179C7">
        <w:rPr>
          <w:lang w:val="es-ES_tradnl"/>
        </w:rPr>
        <w:t xml:space="preserve">colaboración </w:t>
      </w:r>
      <w:r w:rsidRPr="009179C7">
        <w:rPr>
          <w:lang w:val="es-ES_tradnl"/>
        </w:rPr>
        <w:t xml:space="preserve">de los usuarios. La coordinación con el Gobierno, la Oficina Nacional de Ozono (ONO) y la industria ha definido una vía de transición viable y ha </w:t>
      </w:r>
      <w:r w:rsidR="00656E33" w:rsidRPr="009179C7">
        <w:rPr>
          <w:lang w:val="es-ES_tradnl"/>
        </w:rPr>
        <w:t xml:space="preserve">asegurado </w:t>
      </w:r>
      <w:r w:rsidRPr="009179C7">
        <w:rPr>
          <w:lang w:val="es-ES_tradnl"/>
        </w:rPr>
        <w:t xml:space="preserve">la viabilidad técnica. Se ha introducido con éxito el suministro de HFO, y la primera importación ha validado la preparación técnica, normativa y logística del país. La logística sigue siendo fundamental, ya que las complejas cadenas de suministro que </w:t>
      </w:r>
      <w:r w:rsidR="00FF06D5" w:rsidRPr="009179C7">
        <w:rPr>
          <w:lang w:val="es-ES_tradnl"/>
        </w:rPr>
        <w:t xml:space="preserve">conllevan </w:t>
      </w:r>
      <w:r w:rsidRPr="009179C7">
        <w:rPr>
          <w:lang w:val="es-ES_tradnl"/>
        </w:rPr>
        <w:t>activos especializados, transporte internacional, trámites aduaneros y ciclos de devolución influyen en la disponibilidad y los plazos. Se espera una adopción generalizada en 2026, pasando de un suministro basado en proyectos a un mercado estable y autosuficiente. Con el tiempo, pueden aparecer nuevos proveedores, lo que reforzará la sostenibilidad del mercado a largo plazo.</w:t>
      </w:r>
    </w:p>
    <w:p w14:paraId="100F6819" w14:textId="4AEF163E" w:rsidR="00B22DE6" w:rsidRPr="009179C7" w:rsidRDefault="00B22DE6" w:rsidP="00C04543">
      <w:pPr>
        <w:pStyle w:val="Heading1"/>
        <w:tabs>
          <w:tab w:val="clear" w:pos="142"/>
          <w:tab w:val="num" w:pos="0"/>
        </w:tabs>
        <w:ind w:left="0"/>
        <w:rPr>
          <w:lang w:val="es-ES_tradnl"/>
        </w:rPr>
      </w:pPr>
      <w:r w:rsidRPr="009179C7">
        <w:rPr>
          <w:lang w:val="es-ES_tradnl"/>
        </w:rPr>
        <w:t xml:space="preserve">Entre las lecciones clave se encuentra la importancia de una fuerte </w:t>
      </w:r>
      <w:r w:rsidR="00032E30" w:rsidRPr="009179C7">
        <w:rPr>
          <w:lang w:val="es-ES_tradnl"/>
        </w:rPr>
        <w:t>participación</w:t>
      </w:r>
      <w:r w:rsidRPr="009179C7">
        <w:rPr>
          <w:lang w:val="es-ES_tradnl"/>
        </w:rPr>
        <w:t xml:space="preserve"> del Gobierno y la industria, así como de una demanda suficiente y pre</w:t>
      </w:r>
      <w:r w:rsidR="00032E30" w:rsidRPr="009179C7">
        <w:rPr>
          <w:lang w:val="es-ES_tradnl"/>
        </w:rPr>
        <w:t xml:space="preserve">visible </w:t>
      </w:r>
      <w:r w:rsidRPr="009179C7">
        <w:rPr>
          <w:lang w:val="es-ES_tradnl"/>
        </w:rPr>
        <w:t xml:space="preserve">para reducir los riesgos de suministro y mejorar la logística. El desarrollo de capacidades dentro del país (por ejemplo, almacenamiento y </w:t>
      </w:r>
      <w:proofErr w:type="spellStart"/>
      <w:r w:rsidRPr="009179C7">
        <w:rPr>
          <w:lang w:val="es-ES_tradnl"/>
        </w:rPr>
        <w:t>reenvasado</w:t>
      </w:r>
      <w:proofErr w:type="spellEnd"/>
      <w:r w:rsidRPr="009179C7">
        <w:rPr>
          <w:lang w:val="es-ES_tradnl"/>
        </w:rPr>
        <w:t>) es esencial para una adopción a mayor escala. La</w:t>
      </w:r>
      <w:r w:rsidR="00032E30" w:rsidRPr="009179C7">
        <w:rPr>
          <w:lang w:val="es-ES_tradnl"/>
        </w:rPr>
        <w:t xml:space="preserve"> capacitación </w:t>
      </w:r>
      <w:r w:rsidRPr="009179C7">
        <w:rPr>
          <w:lang w:val="es-ES_tradnl"/>
        </w:rPr>
        <w:t xml:space="preserve">y el apoyo técnico a lo largo de toda la cadena de valor son fundamentales para la adopción segura y conforme a la normativa de las nuevas tecnologías. Las limitaciones de la cadena de suministro deben </w:t>
      </w:r>
      <w:r w:rsidR="00032E30" w:rsidRPr="009179C7">
        <w:rPr>
          <w:lang w:val="es-ES_tradnl"/>
        </w:rPr>
        <w:t xml:space="preserve">subsanarse </w:t>
      </w:r>
      <w:r w:rsidRPr="009179C7">
        <w:rPr>
          <w:lang w:val="es-ES_tradnl"/>
        </w:rPr>
        <w:t xml:space="preserve">con antelación para evitar retrasos, y es necesaria una aplicación rigurosa de la normativa para sostener la transición, </w:t>
      </w:r>
      <w:r w:rsidR="009A3DCF" w:rsidRPr="009179C7">
        <w:rPr>
          <w:lang w:val="es-ES_tradnl"/>
        </w:rPr>
        <w:t xml:space="preserve">en particular </w:t>
      </w:r>
      <w:r w:rsidRPr="009179C7">
        <w:rPr>
          <w:lang w:val="es-ES_tradnl"/>
        </w:rPr>
        <w:t>la prevención del comercio ilegal y la garantía de un mercado transparente y basado en normas.</w:t>
      </w:r>
    </w:p>
    <w:p w14:paraId="08A38047" w14:textId="0B4EF30B" w:rsidR="00DC1FB6" w:rsidRPr="009179C7" w:rsidRDefault="00DC1FB6" w:rsidP="00DC1FB6">
      <w:pPr>
        <w:pStyle w:val="Heading1"/>
        <w:widowControl w:val="0"/>
        <w:numPr>
          <w:ilvl w:val="0"/>
          <w:numId w:val="0"/>
        </w:numPr>
        <w:rPr>
          <w:b/>
          <w:bCs/>
          <w:lang w:val="es-ES_tradnl"/>
        </w:rPr>
      </w:pPr>
      <w:r w:rsidRPr="009179C7">
        <w:rPr>
          <w:b/>
          <w:bCs/>
          <w:lang w:val="es-ES_tradnl"/>
        </w:rPr>
        <w:t>Observa</w:t>
      </w:r>
      <w:r w:rsidR="00B22DE6" w:rsidRPr="009179C7">
        <w:rPr>
          <w:b/>
          <w:bCs/>
          <w:lang w:val="es-ES_tradnl"/>
        </w:rPr>
        <w:t>ciones</w:t>
      </w:r>
    </w:p>
    <w:p w14:paraId="54402A7C" w14:textId="244A02F3" w:rsidR="00B22DE6" w:rsidRPr="009179C7" w:rsidRDefault="00B22DE6" w:rsidP="00C04543">
      <w:pPr>
        <w:pStyle w:val="Heading1"/>
        <w:tabs>
          <w:tab w:val="clear" w:pos="142"/>
          <w:tab w:val="num" w:pos="0"/>
        </w:tabs>
        <w:ind w:left="0"/>
        <w:rPr>
          <w:lang w:val="es-ES_tradnl"/>
        </w:rPr>
      </w:pPr>
      <w:r w:rsidRPr="009179C7">
        <w:rPr>
          <w:lang w:val="es-ES_tradnl"/>
        </w:rPr>
        <w:t xml:space="preserve">En cuanto a la disponibilidad de alternativas </w:t>
      </w:r>
      <w:r w:rsidR="009A3DCF" w:rsidRPr="009179C7">
        <w:rPr>
          <w:lang w:val="es-ES_tradnl"/>
        </w:rPr>
        <w:t xml:space="preserve">de </w:t>
      </w:r>
      <w:r w:rsidRPr="009179C7">
        <w:rPr>
          <w:lang w:val="es-ES_tradnl"/>
        </w:rPr>
        <w:t xml:space="preserve">bajo PCA, los hidrocarburos, el formiato de metilo, el </w:t>
      </w:r>
      <w:proofErr w:type="spellStart"/>
      <w:r w:rsidRPr="009179C7">
        <w:rPr>
          <w:lang w:val="es-ES_tradnl"/>
        </w:rPr>
        <w:t>metilal</w:t>
      </w:r>
      <w:proofErr w:type="spellEnd"/>
      <w:r w:rsidRPr="009179C7">
        <w:rPr>
          <w:lang w:val="es-ES_tradnl"/>
        </w:rPr>
        <w:t xml:space="preserve"> y la tecnología </w:t>
      </w:r>
      <w:r w:rsidR="00BC2E36">
        <w:rPr>
          <w:lang w:val="es-ES_tradnl"/>
        </w:rPr>
        <w:t xml:space="preserve">a base de </w:t>
      </w:r>
      <w:r w:rsidRPr="009179C7">
        <w:rPr>
          <w:lang w:val="es-ES_tradnl"/>
        </w:rPr>
        <w:t>agua siguen estando disponibles y son utilizados por muchas empresas de espuma</w:t>
      </w:r>
      <w:r w:rsidR="009A3DCF" w:rsidRPr="009179C7">
        <w:rPr>
          <w:lang w:val="es-ES_tradnl"/>
        </w:rPr>
        <w:t>s</w:t>
      </w:r>
      <w:r w:rsidRPr="009179C7">
        <w:rPr>
          <w:lang w:val="es-ES_tradnl"/>
        </w:rPr>
        <w:t xml:space="preserve"> de poliuretano, </w:t>
      </w:r>
      <w:r w:rsidR="009A3DCF" w:rsidRPr="009179C7">
        <w:rPr>
          <w:lang w:val="es-ES_tradnl"/>
        </w:rPr>
        <w:t xml:space="preserve">según </w:t>
      </w:r>
      <w:r w:rsidRPr="009179C7">
        <w:rPr>
          <w:lang w:val="es-ES_tradnl"/>
        </w:rPr>
        <w:t>su tamaño, características y aplicaciones. L</w:t>
      </w:r>
      <w:r w:rsidR="00EB16EC" w:rsidRPr="009179C7">
        <w:rPr>
          <w:lang w:val="es-ES_tradnl"/>
        </w:rPr>
        <w:t>a</w:t>
      </w:r>
      <w:r w:rsidRPr="009179C7">
        <w:rPr>
          <w:lang w:val="es-ES_tradnl"/>
        </w:rPr>
        <w:t>s HFO están disponibles en un número cada vez mayor de países sobre los que se ha facilitado información (por ejemplo, Brasil, Colombia, Costa Rica, China, Chile, Ecuador, Egipto, India, Indonesia, Panamá, Tailandia y Viet Nam). En Argentina, la adopción de</w:t>
      </w:r>
      <w:r w:rsidR="00DA6165" w:rsidRPr="009179C7">
        <w:rPr>
          <w:lang w:val="es-ES_tradnl"/>
        </w:rPr>
        <w:t xml:space="preserve"> la</w:t>
      </w:r>
      <w:r w:rsidRPr="009179C7">
        <w:rPr>
          <w:lang w:val="es-ES_tradnl"/>
        </w:rPr>
        <w:t xml:space="preserve"> HFO-1233zd(E) está pasando actualmente de una fase de prueba a un </w:t>
      </w:r>
      <w:r w:rsidR="00BC2E36">
        <w:rPr>
          <w:lang w:val="es-ES_tradnl"/>
        </w:rPr>
        <w:t xml:space="preserve">sistema </w:t>
      </w:r>
      <w:r w:rsidRPr="009179C7">
        <w:rPr>
          <w:lang w:val="es-ES_tradnl"/>
        </w:rPr>
        <w:t>de suministro más regular, en el que l</w:t>
      </w:r>
      <w:r w:rsidR="0005331A" w:rsidRPr="009179C7">
        <w:rPr>
          <w:lang w:val="es-ES_tradnl"/>
        </w:rPr>
        <w:t xml:space="preserve">os proveedores </w:t>
      </w:r>
      <w:r w:rsidR="00682A98" w:rsidRPr="009179C7">
        <w:rPr>
          <w:lang w:val="es-ES_tradnl"/>
        </w:rPr>
        <w:t xml:space="preserve">locales </w:t>
      </w:r>
      <w:r w:rsidR="0005331A" w:rsidRPr="009179C7">
        <w:rPr>
          <w:lang w:val="es-ES_tradnl"/>
        </w:rPr>
        <w:t xml:space="preserve">de sistemas </w:t>
      </w:r>
      <w:r w:rsidRPr="009179C7">
        <w:rPr>
          <w:lang w:val="es-ES_tradnl"/>
        </w:rPr>
        <w:t xml:space="preserve">mantienen existencias operativas suficientes y el proveedor </w:t>
      </w:r>
      <w:r w:rsidR="00711390" w:rsidRPr="009179C7">
        <w:rPr>
          <w:lang w:val="es-ES_tradnl"/>
        </w:rPr>
        <w:t>busca</w:t>
      </w:r>
      <w:r w:rsidR="00BC2E36">
        <w:rPr>
          <w:lang w:val="es-ES_tradnl"/>
        </w:rPr>
        <w:t xml:space="preserve"> </w:t>
      </w:r>
      <w:r w:rsidR="00711390" w:rsidRPr="009179C7">
        <w:rPr>
          <w:lang w:val="es-ES_tradnl"/>
        </w:rPr>
        <w:t xml:space="preserve">otras </w:t>
      </w:r>
      <w:r w:rsidRPr="009179C7">
        <w:rPr>
          <w:lang w:val="es-ES_tradnl"/>
        </w:rPr>
        <w:t>configuraciones de la cadena de suministro para mejorar la continuidad a medio plazo.</w:t>
      </w:r>
    </w:p>
    <w:p w14:paraId="0805D1A1" w14:textId="7A1CAEC5" w:rsidR="00B22DE6" w:rsidRPr="009179C7" w:rsidRDefault="00B22DE6" w:rsidP="00C04543">
      <w:pPr>
        <w:pStyle w:val="Heading1"/>
        <w:tabs>
          <w:tab w:val="clear" w:pos="142"/>
          <w:tab w:val="num" w:pos="0"/>
        </w:tabs>
        <w:ind w:left="0"/>
        <w:rPr>
          <w:lang w:val="es-ES_tradnl"/>
        </w:rPr>
      </w:pPr>
      <w:r w:rsidRPr="009179C7">
        <w:rPr>
          <w:lang w:val="es-ES_tradnl"/>
        </w:rPr>
        <w:t>Persisten importantes variaciones de precios de las tecnologías alternativas tanto dentro de los países como a nivel internacional. Según la información actualizada, varios países han experimentado una disminución gradual de los precios de</w:t>
      </w:r>
      <w:r w:rsidR="00DA6165" w:rsidRPr="009179C7">
        <w:rPr>
          <w:lang w:val="es-ES_tradnl"/>
        </w:rPr>
        <w:t xml:space="preserve"> </w:t>
      </w:r>
      <w:r w:rsidRPr="009179C7">
        <w:rPr>
          <w:lang w:val="es-ES_tradnl"/>
        </w:rPr>
        <w:t>l</w:t>
      </w:r>
      <w:r w:rsidR="00DA6165" w:rsidRPr="009179C7">
        <w:rPr>
          <w:lang w:val="es-ES_tradnl"/>
        </w:rPr>
        <w:t>a</w:t>
      </w:r>
      <w:r w:rsidRPr="009179C7">
        <w:rPr>
          <w:lang w:val="es-ES_tradnl"/>
        </w:rPr>
        <w:t xml:space="preserve"> HFO</w:t>
      </w:r>
      <w:r w:rsidR="00CD6E26">
        <w:rPr>
          <w:lang w:val="es-ES_tradnl"/>
        </w:rPr>
        <w:noBreakHyphen/>
      </w:r>
      <w:r w:rsidRPr="009179C7">
        <w:rPr>
          <w:lang w:val="es-ES_tradnl"/>
        </w:rPr>
        <w:t>1233zd(E), y algunos informan de precios inferiores a 20,00 USD/kg (por ejemplo, Brasil, China, Colombia, Ecuador, Indonesia, Tailandia y Viet Nam).</w:t>
      </w:r>
    </w:p>
    <w:p w14:paraId="1AC4B1B7" w14:textId="06723AB3" w:rsidR="00B22DE6" w:rsidRPr="009179C7" w:rsidRDefault="00B22DE6" w:rsidP="00C04543">
      <w:pPr>
        <w:pStyle w:val="Heading1"/>
        <w:tabs>
          <w:tab w:val="clear" w:pos="142"/>
          <w:tab w:val="num" w:pos="0"/>
        </w:tabs>
        <w:ind w:left="0"/>
        <w:rPr>
          <w:lang w:val="es-ES_tradnl"/>
        </w:rPr>
      </w:pPr>
      <w:r w:rsidRPr="009179C7">
        <w:rPr>
          <w:lang w:val="es-ES_tradnl"/>
        </w:rPr>
        <w:t>Entre l</w:t>
      </w:r>
      <w:r w:rsidR="00874887" w:rsidRPr="009179C7">
        <w:rPr>
          <w:lang w:val="es-ES_tradnl"/>
        </w:rPr>
        <w:t xml:space="preserve">as dificultades </w:t>
      </w:r>
      <w:r w:rsidRPr="009179C7">
        <w:rPr>
          <w:lang w:val="es-ES_tradnl"/>
        </w:rPr>
        <w:t xml:space="preserve">para la adopción de alternativas de bajo PCA por parte de las pymes siguen figurando la elevada inversión de capital y las restricciones de seguridad </w:t>
      </w:r>
      <w:r w:rsidR="00874887" w:rsidRPr="009179C7">
        <w:rPr>
          <w:lang w:val="es-ES_tradnl"/>
        </w:rPr>
        <w:t>relacionadas con e</w:t>
      </w:r>
      <w:r w:rsidRPr="009179C7">
        <w:rPr>
          <w:lang w:val="es-ES_tradnl"/>
        </w:rPr>
        <w:t>l uso de hidrocarburos, en particular para aplicaciones de espuma</w:t>
      </w:r>
      <w:r w:rsidR="00874887" w:rsidRPr="009179C7">
        <w:rPr>
          <w:lang w:val="es-ES_tradnl"/>
        </w:rPr>
        <w:t xml:space="preserve">s </w:t>
      </w:r>
      <w:r w:rsidR="009179C7" w:rsidRPr="009179C7">
        <w:rPr>
          <w:lang w:val="es-ES_tradnl"/>
        </w:rPr>
        <w:t>para pulverización</w:t>
      </w:r>
      <w:r w:rsidRPr="009179C7">
        <w:rPr>
          <w:lang w:val="es-ES_tradnl"/>
        </w:rPr>
        <w:t xml:space="preserve">, así como el elevado </w:t>
      </w:r>
      <w:r w:rsidR="00976FB9" w:rsidRPr="009179C7">
        <w:rPr>
          <w:lang w:val="es-ES_tradnl"/>
        </w:rPr>
        <w:t>costo</w:t>
      </w:r>
      <w:r w:rsidRPr="009179C7">
        <w:rPr>
          <w:lang w:val="es-ES_tradnl"/>
        </w:rPr>
        <w:t xml:space="preserve"> y la limitada disponibilidad comercial de l</w:t>
      </w:r>
      <w:r w:rsidR="00EB16EC" w:rsidRPr="009179C7">
        <w:rPr>
          <w:lang w:val="es-ES_tradnl"/>
        </w:rPr>
        <w:t>a</w:t>
      </w:r>
      <w:r w:rsidRPr="009179C7">
        <w:rPr>
          <w:lang w:val="es-ES_tradnl"/>
        </w:rPr>
        <w:t>s HFO en varios países.</w:t>
      </w:r>
    </w:p>
    <w:p w14:paraId="7334DA84" w14:textId="058F76FF" w:rsidR="00B22DE6" w:rsidRPr="009179C7" w:rsidRDefault="00B22DE6" w:rsidP="00C04543">
      <w:pPr>
        <w:pStyle w:val="Heading1"/>
        <w:tabs>
          <w:tab w:val="clear" w:pos="142"/>
          <w:tab w:val="num" w:pos="0"/>
        </w:tabs>
        <w:ind w:left="0"/>
        <w:rPr>
          <w:lang w:val="es-ES_tradnl"/>
        </w:rPr>
      </w:pPr>
      <w:r w:rsidRPr="009179C7">
        <w:rPr>
          <w:lang w:val="es-ES_tradnl"/>
        </w:rPr>
        <w:t xml:space="preserve">La capacidad mundial de producción de HFO ha aumentado en los últimos años, pero su disponibilidad en </w:t>
      </w:r>
      <w:r w:rsidR="00874887" w:rsidRPr="009179C7">
        <w:rPr>
          <w:lang w:val="es-ES_tradnl"/>
        </w:rPr>
        <w:t xml:space="preserve">determinados </w:t>
      </w:r>
      <w:r w:rsidRPr="009179C7">
        <w:rPr>
          <w:lang w:val="es-ES_tradnl"/>
        </w:rPr>
        <w:t xml:space="preserve">países depende también de la logística local, las cadenas de suministro, los </w:t>
      </w:r>
      <w:r w:rsidRPr="009179C7">
        <w:rPr>
          <w:lang w:val="es-ES_tradnl"/>
        </w:rPr>
        <w:lastRenderedPageBreak/>
        <w:t>trámites aduaneros y normativos, los programas de reducción gradual específicos de cada país y segmento o sector, así como de otras variables.</w:t>
      </w:r>
    </w:p>
    <w:p w14:paraId="1E3CA12A" w14:textId="10710B8F" w:rsidR="00DC1FB6" w:rsidRPr="009179C7" w:rsidRDefault="00B22DE6" w:rsidP="00DC1FB6">
      <w:pPr>
        <w:widowControl w:val="0"/>
        <w:spacing w:before="360" w:after="240"/>
        <w:rPr>
          <w:b/>
          <w:bCs/>
          <w:sz w:val="24"/>
          <w:szCs w:val="24"/>
          <w:lang w:val="es-ES_tradnl"/>
        </w:rPr>
      </w:pPr>
      <w:r w:rsidRPr="009179C7">
        <w:rPr>
          <w:b/>
          <w:bCs/>
          <w:lang w:val="es-ES_tradnl"/>
        </w:rPr>
        <w:t>RECOMENDACIÓN</w:t>
      </w:r>
    </w:p>
    <w:p w14:paraId="40FAFD2C" w14:textId="302AB91A" w:rsidR="00B22DE6" w:rsidRPr="009179C7" w:rsidRDefault="00B22DE6" w:rsidP="00C04543">
      <w:pPr>
        <w:pStyle w:val="Heading1"/>
        <w:tabs>
          <w:tab w:val="clear" w:pos="142"/>
          <w:tab w:val="num" w:pos="0"/>
        </w:tabs>
        <w:ind w:left="0"/>
        <w:rPr>
          <w:lang w:val="es-ES_tradnl"/>
        </w:rPr>
      </w:pPr>
      <w:r w:rsidRPr="009179C7">
        <w:rPr>
          <w:lang w:val="es-ES_tradnl"/>
        </w:rPr>
        <w:t xml:space="preserve">El Comité Ejecutivo podrá </w:t>
      </w:r>
      <w:r w:rsidR="00CE42DF" w:rsidRPr="009179C7">
        <w:rPr>
          <w:lang w:val="es-ES_tradnl"/>
        </w:rPr>
        <w:t xml:space="preserve">estimar oportuno </w:t>
      </w:r>
      <w:r w:rsidRPr="009179C7">
        <w:rPr>
          <w:lang w:val="es-ES_tradnl"/>
        </w:rPr>
        <w:t>tomar nota del documento UNEP/</w:t>
      </w:r>
      <w:proofErr w:type="spellStart"/>
      <w:r w:rsidRPr="009179C7">
        <w:rPr>
          <w:lang w:val="es-ES_tradnl"/>
        </w:rPr>
        <w:t>OzL.Pro</w:t>
      </w:r>
      <w:proofErr w:type="spellEnd"/>
      <w:r w:rsidRPr="009179C7">
        <w:rPr>
          <w:lang w:val="es-ES_tradnl"/>
        </w:rPr>
        <w:t>/</w:t>
      </w:r>
      <w:proofErr w:type="spellStart"/>
      <w:r w:rsidRPr="009179C7">
        <w:rPr>
          <w:lang w:val="es-ES_tradnl"/>
        </w:rPr>
        <w:t>ExCom</w:t>
      </w:r>
      <w:proofErr w:type="spellEnd"/>
      <w:r w:rsidRPr="009179C7">
        <w:rPr>
          <w:lang w:val="es-ES_tradnl"/>
        </w:rPr>
        <w:t xml:space="preserve">/98/56, </w:t>
      </w:r>
      <w:r w:rsidR="00CE42DF" w:rsidRPr="009179C7">
        <w:rPr>
          <w:lang w:val="es-ES_tradnl"/>
        </w:rPr>
        <w:t xml:space="preserve">en el que figura </w:t>
      </w:r>
      <w:r w:rsidRPr="009179C7">
        <w:rPr>
          <w:lang w:val="es-ES_tradnl"/>
        </w:rPr>
        <w:t>el informe actualizado sobre la cuestión de las alternativas en la fabricación de espuma</w:t>
      </w:r>
      <w:r w:rsidR="00874887" w:rsidRPr="009179C7">
        <w:rPr>
          <w:lang w:val="es-ES_tradnl"/>
        </w:rPr>
        <w:t>s</w:t>
      </w:r>
      <w:r w:rsidRPr="009179C7">
        <w:rPr>
          <w:lang w:val="es-ES_tradnl"/>
        </w:rPr>
        <w:t xml:space="preserve"> de poliuretano, </w:t>
      </w:r>
      <w:r w:rsidR="00874887" w:rsidRPr="009179C7">
        <w:rPr>
          <w:lang w:val="es-ES_tradnl"/>
        </w:rPr>
        <w:t xml:space="preserve">centrado en </w:t>
      </w:r>
      <w:r w:rsidRPr="009179C7">
        <w:rPr>
          <w:lang w:val="es-ES_tradnl"/>
        </w:rPr>
        <w:t>las pequeñas y medianas empresas, en particular para aplicaciones de espuma</w:t>
      </w:r>
      <w:r w:rsidR="00C60796" w:rsidRPr="009179C7">
        <w:rPr>
          <w:lang w:val="es-ES_tradnl"/>
        </w:rPr>
        <w:t xml:space="preserve">s </w:t>
      </w:r>
      <w:r w:rsidR="00874887" w:rsidRPr="009179C7">
        <w:rPr>
          <w:lang w:val="es-ES_tradnl"/>
        </w:rPr>
        <w:t xml:space="preserve">para pulverización </w:t>
      </w:r>
      <w:r w:rsidR="00C60796" w:rsidRPr="009179C7">
        <w:rPr>
          <w:lang w:val="es-ES_tradnl"/>
        </w:rPr>
        <w:t xml:space="preserve">y </w:t>
      </w:r>
      <w:r w:rsidRPr="009179C7">
        <w:rPr>
          <w:lang w:val="es-ES_tradnl"/>
        </w:rPr>
        <w:t>aislante</w:t>
      </w:r>
      <w:r w:rsidR="00C60796" w:rsidRPr="009179C7">
        <w:rPr>
          <w:lang w:val="es-ES_tradnl"/>
        </w:rPr>
        <w:t>s</w:t>
      </w:r>
      <w:r w:rsidRPr="009179C7">
        <w:rPr>
          <w:lang w:val="es-ES_tradnl"/>
        </w:rPr>
        <w:t xml:space="preserve"> (decisión 96/53 c)).</w:t>
      </w:r>
    </w:p>
    <w:p w14:paraId="59EA08B9" w14:textId="77777777" w:rsidR="00DC1FB6" w:rsidRPr="009179C7" w:rsidRDefault="00DC1FB6" w:rsidP="00DC1FB6">
      <w:pPr>
        <w:rPr>
          <w:lang w:val="es-ES_tradnl"/>
        </w:rPr>
      </w:pPr>
    </w:p>
    <w:p w14:paraId="449E677E" w14:textId="77777777" w:rsidR="00DC1FB6" w:rsidRPr="009179C7" w:rsidRDefault="00DC1FB6" w:rsidP="00DC1FB6">
      <w:pP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DC1FB6" w:rsidRPr="00837AF4" w14:paraId="11FC0B2C" w14:textId="77777777" w:rsidTr="00237FC2">
        <w:trPr>
          <w:trHeight w:val="201"/>
        </w:trPr>
        <w:tc>
          <w:tcPr>
            <w:tcW w:w="999" w:type="pct"/>
          </w:tcPr>
          <w:p w14:paraId="025D85C4" w14:textId="77777777" w:rsidR="00DC1FB6" w:rsidRPr="009179C7" w:rsidRDefault="00DC1FB6" w:rsidP="00237FC2">
            <w:pPr>
              <w:pStyle w:val="Heading1"/>
              <w:numPr>
                <w:ilvl w:val="0"/>
                <w:numId w:val="0"/>
              </w:numPr>
              <w:spacing w:after="0"/>
              <w:jc w:val="center"/>
              <w:rPr>
                <w:vertAlign w:val="superscript"/>
                <w:lang w:val="es-ES_tradnl"/>
              </w:rPr>
            </w:pPr>
          </w:p>
        </w:tc>
        <w:tc>
          <w:tcPr>
            <w:tcW w:w="1000" w:type="pct"/>
          </w:tcPr>
          <w:p w14:paraId="58E15A89" w14:textId="77777777" w:rsidR="00DC1FB6" w:rsidRPr="009179C7" w:rsidRDefault="00DC1FB6" w:rsidP="00237FC2">
            <w:pPr>
              <w:jc w:val="center"/>
              <w:rPr>
                <w:vertAlign w:val="superscript"/>
                <w:lang w:val="es-ES_tradnl"/>
              </w:rPr>
            </w:pPr>
          </w:p>
        </w:tc>
        <w:tc>
          <w:tcPr>
            <w:tcW w:w="1000" w:type="pct"/>
            <w:tcBorders>
              <w:bottom w:val="single" w:sz="4" w:space="0" w:color="auto"/>
            </w:tcBorders>
          </w:tcPr>
          <w:p w14:paraId="585B2BA9" w14:textId="77777777" w:rsidR="00DC1FB6" w:rsidRPr="009179C7" w:rsidRDefault="00DC1FB6" w:rsidP="00237FC2">
            <w:pPr>
              <w:jc w:val="center"/>
              <w:rPr>
                <w:sz w:val="18"/>
                <w:szCs w:val="18"/>
                <w:vertAlign w:val="superscript"/>
                <w:lang w:val="es-ES_tradnl"/>
              </w:rPr>
            </w:pPr>
          </w:p>
        </w:tc>
        <w:tc>
          <w:tcPr>
            <w:tcW w:w="1000" w:type="pct"/>
          </w:tcPr>
          <w:p w14:paraId="3CA6E6D5" w14:textId="77777777" w:rsidR="00DC1FB6" w:rsidRPr="009179C7" w:rsidRDefault="00DC1FB6" w:rsidP="00237FC2">
            <w:pPr>
              <w:jc w:val="center"/>
              <w:rPr>
                <w:vertAlign w:val="superscript"/>
                <w:lang w:val="es-ES_tradnl"/>
              </w:rPr>
            </w:pPr>
          </w:p>
        </w:tc>
        <w:tc>
          <w:tcPr>
            <w:tcW w:w="1001" w:type="pct"/>
          </w:tcPr>
          <w:p w14:paraId="69F25D8E" w14:textId="77777777" w:rsidR="00DC1FB6" w:rsidRPr="009179C7" w:rsidRDefault="00DC1FB6" w:rsidP="00237FC2">
            <w:pPr>
              <w:jc w:val="center"/>
              <w:rPr>
                <w:vertAlign w:val="superscript"/>
                <w:lang w:val="es-ES_tradnl"/>
              </w:rPr>
            </w:pPr>
          </w:p>
        </w:tc>
      </w:tr>
    </w:tbl>
    <w:p w14:paraId="0D4550C2" w14:textId="77777777" w:rsidR="00DC1FB6" w:rsidRPr="009179C7" w:rsidRDefault="00DC1FB6" w:rsidP="00DC1FB6">
      <w:pPr>
        <w:rPr>
          <w:lang w:val="es-ES_tradnl"/>
        </w:rPr>
      </w:pPr>
    </w:p>
    <w:sectPr w:rsidR="00DC1FB6" w:rsidRPr="009179C7" w:rsidSect="005A304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2618" w14:textId="77777777" w:rsidR="001E6372" w:rsidRDefault="001E6372" w:rsidP="004A504B">
      <w:r>
        <w:separator/>
      </w:r>
    </w:p>
  </w:endnote>
  <w:endnote w:type="continuationSeparator" w:id="0">
    <w:p w14:paraId="7EAB8C17" w14:textId="77777777" w:rsidR="001E6372" w:rsidRDefault="001E63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1806" w14:textId="21AE0ED2" w:rsidR="00DC6A10" w:rsidRPr="0033525D" w:rsidRDefault="00297E20" w:rsidP="00297E20">
    <w:pPr>
      <w:tabs>
        <w:tab w:val="left" w:pos="4320"/>
        <w:tab w:val="center" w:pos="4680"/>
      </w:tabs>
      <w:jc w:val="left"/>
    </w:pPr>
    <w:r>
      <w:tab/>
    </w:r>
    <w:r>
      <w:tab/>
    </w:r>
    <w:r w:rsidR="00BC2495">
      <w:fldChar w:fldCharType="begin"/>
    </w:r>
    <w:r w:rsidR="00851352">
      <w:instrText xml:space="preserve"> PAGE </w:instrText>
    </w:r>
    <w:r w:rsidR="00BC2495">
      <w:fldChar w:fldCharType="separate"/>
    </w:r>
    <w:r w:rsidR="00E753E8">
      <w:rPr>
        <w:noProof/>
      </w:rPr>
      <w:t>2</w:t>
    </w:r>
    <w:r w:rsidR="00BC249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302985"/>
      <w:docPartObj>
        <w:docPartGallery w:val="Page Numbers (Bottom of Page)"/>
        <w:docPartUnique/>
      </w:docPartObj>
    </w:sdtPr>
    <w:sdtEndPr>
      <w:rPr>
        <w:noProof/>
      </w:rPr>
    </w:sdtEndPr>
    <w:sdtContent>
      <w:p w14:paraId="22A75ED8" w14:textId="60DC0753" w:rsidR="00F95CF1" w:rsidRDefault="00F95C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B5E61F" w14:textId="39C57099" w:rsidR="00DC6A10" w:rsidRPr="00FE7254" w:rsidRDefault="00DC6A10">
    <w:pP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F318" w14:textId="77777777" w:rsidR="000706DC" w:rsidRPr="00DC1FB6"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DC1FB6">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C1FB6">
      <w:rPr>
        <w:sz w:val="18"/>
        <w:szCs w:val="18"/>
        <w:lang w:val="es-ES"/>
      </w:rPr>
      <w:t>los mismos</w:t>
    </w:r>
    <w:proofErr w:type="gramEnd"/>
    <w:r w:rsidRPr="00DC1FB6">
      <w:rPr>
        <w:sz w:val="18"/>
        <w:szCs w:val="18"/>
        <w:lang w:val="es-ES"/>
      </w:rPr>
      <w:t>.</w:t>
    </w:r>
  </w:p>
  <w:p w14:paraId="4F1DA507"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E1AD8" w14:textId="77777777" w:rsidR="001E6372" w:rsidRPr="00F725D0" w:rsidRDefault="001E6372" w:rsidP="004A504B">
      <w:pPr>
        <w:rPr>
          <w:lang w:val="es-ES"/>
        </w:rPr>
      </w:pPr>
      <w:r>
        <w:separator/>
      </w:r>
    </w:p>
  </w:footnote>
  <w:footnote w:type="continuationSeparator" w:id="0">
    <w:p w14:paraId="791C40ED" w14:textId="77777777" w:rsidR="001E6372" w:rsidRDefault="001E6372" w:rsidP="004A504B">
      <w:r>
        <w:continuationSeparator/>
      </w:r>
    </w:p>
  </w:footnote>
  <w:footnote w:id="1">
    <w:p w14:paraId="37E8BBD6" w14:textId="77777777" w:rsidR="006A24A7" w:rsidRPr="001E1147" w:rsidRDefault="006A24A7" w:rsidP="00F725D0">
      <w:pPr>
        <w:pStyle w:val="FootnoteText"/>
      </w:pPr>
      <w:r>
        <w:rPr>
          <w:rStyle w:val="FootnoteReference"/>
        </w:rPr>
        <w:footnoteRef/>
      </w:r>
      <w:r>
        <w:t xml:space="preserve"> UNEP/</w:t>
      </w:r>
      <w:proofErr w:type="spellStart"/>
      <w:r>
        <w:t>OzL.Pro</w:t>
      </w:r>
      <w:proofErr w:type="spellEnd"/>
      <w:r>
        <w:t>/ExCom/9</w:t>
      </w:r>
      <w:r w:rsidR="009609D8">
        <w:t>8</w:t>
      </w:r>
      <w:r>
        <w:t>/1</w:t>
      </w:r>
    </w:p>
  </w:footnote>
  <w:footnote w:id="2">
    <w:p w14:paraId="3DB76B62" w14:textId="77777777" w:rsidR="00CE42DF" w:rsidRDefault="00CE42DF" w:rsidP="00CE42DF">
      <w:pPr>
        <w:pStyle w:val="FootnoteText"/>
      </w:pPr>
      <w:r>
        <w:rPr>
          <w:rStyle w:val="FootnoteReference"/>
        </w:rPr>
        <w:footnoteRef/>
      </w:r>
      <w:r>
        <w:t xml:space="preserve"> UNEP/</w:t>
      </w:r>
      <w:proofErr w:type="spellStart"/>
      <w:r>
        <w:t>OzL.Pro</w:t>
      </w:r>
      <w:proofErr w:type="spellEnd"/>
      <w:r>
        <w:t>/ExCom/94/58</w:t>
      </w:r>
    </w:p>
  </w:footnote>
  <w:footnote w:id="3">
    <w:p w14:paraId="115ED211" w14:textId="77777777" w:rsidR="00CE42DF" w:rsidRDefault="00CE42DF" w:rsidP="00F725D0">
      <w:pPr>
        <w:pStyle w:val="FootnoteText"/>
      </w:pPr>
      <w:r>
        <w:rPr>
          <w:rStyle w:val="FootnoteReference"/>
        </w:rPr>
        <w:footnoteRef/>
      </w:r>
      <w:r>
        <w:t xml:space="preserve"> UNEP/</w:t>
      </w:r>
      <w:proofErr w:type="spellStart"/>
      <w:r>
        <w:t>OzL.Pro</w:t>
      </w:r>
      <w:proofErr w:type="spellEnd"/>
      <w:r>
        <w:t>/ExCom/95/85</w:t>
      </w:r>
    </w:p>
    <w:p w14:paraId="2774457F" w14:textId="77777777" w:rsidR="00D03DD6" w:rsidRDefault="00D03DD6" w:rsidP="00F725D0">
      <w:pPr>
        <w:pStyle w:val="FootnoteText"/>
      </w:pPr>
    </w:p>
  </w:footnote>
  <w:footnote w:id="4">
    <w:p w14:paraId="46C4AD72" w14:textId="77777777" w:rsidR="00F52B1D" w:rsidRDefault="00F52B1D" w:rsidP="00F52B1D">
      <w:pPr>
        <w:pStyle w:val="FootnoteText"/>
      </w:pPr>
      <w:r>
        <w:rPr>
          <w:rStyle w:val="FootnoteReference"/>
        </w:rPr>
        <w:footnoteRef/>
      </w:r>
      <w:r>
        <w:t xml:space="preserve"> UNEP/</w:t>
      </w:r>
      <w:proofErr w:type="spellStart"/>
      <w:r>
        <w:t>OzL.Pro</w:t>
      </w:r>
      <w:proofErr w:type="spellEnd"/>
      <w:r>
        <w:t>/ExCom/96/60</w:t>
      </w:r>
    </w:p>
  </w:footnote>
  <w:footnote w:id="5">
    <w:p w14:paraId="1333B5CC" w14:textId="27F754B4" w:rsidR="00090234" w:rsidRPr="00132941" w:rsidRDefault="00090234" w:rsidP="00090234">
      <w:pPr>
        <w:pStyle w:val="FootnoteText"/>
        <w:rPr>
          <w:lang w:val="es-ES"/>
        </w:rPr>
      </w:pPr>
      <w:r>
        <w:rPr>
          <w:rStyle w:val="FootnoteReference"/>
        </w:rPr>
        <w:footnoteRef/>
      </w:r>
      <w:r w:rsidRPr="00385409">
        <w:rPr>
          <w:lang w:val="es-ES"/>
        </w:rPr>
        <w:t xml:space="preserve"> </w:t>
      </w:r>
      <w:r w:rsidR="00132941">
        <w:rPr>
          <w:lang w:val="es-ES"/>
        </w:rPr>
        <w:t>C</w:t>
      </w:r>
      <w:r w:rsidR="00132941" w:rsidRPr="00132941">
        <w:rPr>
          <w:lang w:val="es-ES"/>
        </w:rPr>
        <w:t xml:space="preserve">omo se </w:t>
      </w:r>
      <w:r w:rsidR="00132941">
        <w:rPr>
          <w:lang w:val="es-ES"/>
        </w:rPr>
        <w:t xml:space="preserve">señaló </w:t>
      </w:r>
      <w:r w:rsidR="00132941" w:rsidRPr="00132941">
        <w:rPr>
          <w:lang w:val="es-ES"/>
        </w:rPr>
        <w:t xml:space="preserve">en la 94ª reunión, de las 21 empresas </w:t>
      </w:r>
      <w:r w:rsidR="00B81BD0">
        <w:rPr>
          <w:lang w:val="es-ES"/>
        </w:rPr>
        <w:t>comprendidas</w:t>
      </w:r>
      <w:r w:rsidR="00132941" w:rsidRPr="00132941">
        <w:rPr>
          <w:lang w:val="es-ES"/>
        </w:rPr>
        <w:t xml:space="preserve"> en el plan, una se pasó al ciclopentano, tres a</w:t>
      </w:r>
      <w:r w:rsidR="00965CFF">
        <w:rPr>
          <w:lang w:val="es-ES"/>
        </w:rPr>
        <w:t xml:space="preserve"> </w:t>
      </w:r>
      <w:r w:rsidR="00132941" w:rsidRPr="00132941">
        <w:rPr>
          <w:lang w:val="es-ES"/>
        </w:rPr>
        <w:t>l</w:t>
      </w:r>
      <w:r w:rsidR="00965CFF">
        <w:rPr>
          <w:lang w:val="es-ES"/>
        </w:rPr>
        <w:t>a</w:t>
      </w:r>
      <w:r w:rsidR="00691A5A">
        <w:rPr>
          <w:lang w:val="es-ES"/>
        </w:rPr>
        <w:t>s</w:t>
      </w:r>
      <w:r w:rsidR="00132941" w:rsidRPr="00132941">
        <w:rPr>
          <w:lang w:val="es-ES"/>
        </w:rPr>
        <w:t xml:space="preserve"> HFO y 17 no completaron la conversión debido a la falta de disponibilidad de sistemas </w:t>
      </w:r>
      <w:r w:rsidR="00B81BD0">
        <w:rPr>
          <w:lang w:val="es-ES"/>
        </w:rPr>
        <w:t xml:space="preserve">a base de </w:t>
      </w:r>
      <w:r w:rsidR="00132941" w:rsidRPr="00132941">
        <w:rPr>
          <w:lang w:val="es-ES"/>
        </w:rPr>
        <w:t>HFO; los saldos no utilizados se devolvieron al Fondo.</w:t>
      </w:r>
    </w:p>
  </w:footnote>
  <w:footnote w:id="6">
    <w:p w14:paraId="4CF3E055" w14:textId="1D69C55A" w:rsidR="003D61EA" w:rsidRPr="00061E44" w:rsidRDefault="003D61EA" w:rsidP="003D61EA">
      <w:pPr>
        <w:pStyle w:val="FootnoteText"/>
        <w:rPr>
          <w:lang w:val="es-ES"/>
        </w:rPr>
      </w:pPr>
      <w:r>
        <w:rPr>
          <w:rStyle w:val="FootnoteReference"/>
        </w:rPr>
        <w:footnoteRef/>
      </w:r>
      <w:r w:rsidRPr="00061E44">
        <w:rPr>
          <w:lang w:val="es-ES"/>
        </w:rPr>
        <w:t xml:space="preserve"> También se </w:t>
      </w:r>
      <w:r w:rsidR="00385000">
        <w:rPr>
          <w:lang w:val="es-ES"/>
        </w:rPr>
        <w:t xml:space="preserve">trata </w:t>
      </w:r>
      <w:r w:rsidRPr="00061E44">
        <w:rPr>
          <w:lang w:val="es-ES"/>
        </w:rPr>
        <w:t>en el documento UNEP/</w:t>
      </w:r>
      <w:proofErr w:type="spellStart"/>
      <w:r w:rsidRPr="00061E44">
        <w:rPr>
          <w:lang w:val="es-ES"/>
        </w:rPr>
        <w:t>OzL.Pro</w:t>
      </w:r>
      <w:proofErr w:type="spellEnd"/>
      <w:r w:rsidRPr="00061E44">
        <w:rPr>
          <w:lang w:val="es-ES"/>
        </w:rPr>
        <w:t>/</w:t>
      </w:r>
      <w:proofErr w:type="spellStart"/>
      <w:r w:rsidRPr="00061E44">
        <w:rPr>
          <w:lang w:val="es-ES"/>
        </w:rPr>
        <w:t>ExCom</w:t>
      </w:r>
      <w:proofErr w:type="spellEnd"/>
      <w:r w:rsidRPr="00061E44">
        <w:rPr>
          <w:lang w:val="es-ES"/>
        </w:rPr>
        <w:t>/98/6 el tema de los proyectos con requisitos específicos de presentación de informes.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0D61" w14:textId="1328BEED" w:rsidR="00DC6A10" w:rsidRPr="0033525D" w:rsidRDefault="00EE792D">
    <w:r>
      <w:fldChar w:fldCharType="begin"/>
    </w:r>
    <w:r>
      <w:instrText xml:space="preserve"> DOCPROPERTY "Document number"  \* MERGEFORMAT </w:instrText>
    </w:r>
    <w:r>
      <w:fldChar w:fldCharType="separate"/>
    </w:r>
    <w:r>
      <w:t>UNEP/</w:t>
    </w:r>
    <w:proofErr w:type="spellStart"/>
    <w:r>
      <w:t>OzL.Pro</w:t>
    </w:r>
    <w:proofErr w:type="spellEnd"/>
    <w:r>
      <w:t>/ExCom/98/56</w:t>
    </w:r>
    <w:r>
      <w:fldChar w:fldCharType="end"/>
    </w:r>
  </w:p>
  <w:p w14:paraId="1BD02A77" w14:textId="77777777" w:rsidR="00DC6A10" w:rsidRPr="0033525D" w:rsidRDefault="00DC6A10"/>
  <w:p w14:paraId="1BF9E41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8EED" w14:textId="0897B999" w:rsidR="00DC6A10" w:rsidRDefault="009609D8">
    <w:pPr>
      <w:jc w:val="right"/>
    </w:pPr>
    <w:r>
      <w:fldChar w:fldCharType="begin"/>
    </w:r>
    <w:r w:rsidRPr="00DC1FB6">
      <w:rPr>
        <w:lang w:val="pt-PT"/>
      </w:rPr>
      <w:instrText xml:space="preserve"> DOCPROPERTY "Document number"  \* MERGEFORMAT </w:instrText>
    </w:r>
    <w:r>
      <w:fldChar w:fldCharType="separate"/>
    </w:r>
    <w:r w:rsidR="00EE792D">
      <w:rPr>
        <w:lang w:val="pt-PT"/>
      </w:rPr>
      <w:t>UNEP/OzL.Pro/ExCom/98/56</w:t>
    </w:r>
    <w:r>
      <w:fldChar w:fldCharType="end"/>
    </w:r>
  </w:p>
  <w:p w14:paraId="2DD1E905" w14:textId="77777777" w:rsidR="00297E20" w:rsidRPr="00DC1FB6" w:rsidRDefault="00297E20">
    <w:pPr>
      <w:jc w:val="right"/>
      <w:rPr>
        <w:lang w:val="pt-PT"/>
      </w:rPr>
    </w:pPr>
  </w:p>
  <w:p w14:paraId="67EED18E" w14:textId="77777777" w:rsidR="00DC6A10" w:rsidRPr="00DC1FB6"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54CBD4"/>
    <w:lvl w:ilvl="0">
      <w:start w:val="1"/>
      <w:numFmt w:val="decimal"/>
      <w:pStyle w:val="Heading1"/>
      <w:lvlText w:val="%1."/>
      <w:lvlJc w:val="left"/>
      <w:pPr>
        <w:tabs>
          <w:tab w:val="num" w:pos="142"/>
        </w:tabs>
        <w:ind w:left="142"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43077132">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C1FB6"/>
    <w:rsid w:val="00000FED"/>
    <w:rsid w:val="00001E22"/>
    <w:rsid w:val="000021AA"/>
    <w:rsid w:val="0000434E"/>
    <w:rsid w:val="00011FE5"/>
    <w:rsid w:val="000211A9"/>
    <w:rsid w:val="00021238"/>
    <w:rsid w:val="00022071"/>
    <w:rsid w:val="00026875"/>
    <w:rsid w:val="00031260"/>
    <w:rsid w:val="00032E30"/>
    <w:rsid w:val="0003681A"/>
    <w:rsid w:val="000372B7"/>
    <w:rsid w:val="000378AE"/>
    <w:rsid w:val="00042AB7"/>
    <w:rsid w:val="00050A7F"/>
    <w:rsid w:val="00050F6E"/>
    <w:rsid w:val="0005331A"/>
    <w:rsid w:val="00061EC2"/>
    <w:rsid w:val="00066CE8"/>
    <w:rsid w:val="0007016C"/>
    <w:rsid w:val="000706DC"/>
    <w:rsid w:val="000717EA"/>
    <w:rsid w:val="00080ED0"/>
    <w:rsid w:val="00085B8F"/>
    <w:rsid w:val="00090234"/>
    <w:rsid w:val="00090481"/>
    <w:rsid w:val="00093D80"/>
    <w:rsid w:val="000A12DD"/>
    <w:rsid w:val="000A3826"/>
    <w:rsid w:val="000A6C26"/>
    <w:rsid w:val="000B36C8"/>
    <w:rsid w:val="000D05D2"/>
    <w:rsid w:val="000D0785"/>
    <w:rsid w:val="000D3331"/>
    <w:rsid w:val="000D52A4"/>
    <w:rsid w:val="000E07BC"/>
    <w:rsid w:val="000E168F"/>
    <w:rsid w:val="000E2E21"/>
    <w:rsid w:val="000F1CD4"/>
    <w:rsid w:val="000F4103"/>
    <w:rsid w:val="000F64C7"/>
    <w:rsid w:val="000F70A7"/>
    <w:rsid w:val="0010347E"/>
    <w:rsid w:val="001103C9"/>
    <w:rsid w:val="00113CCA"/>
    <w:rsid w:val="00117F34"/>
    <w:rsid w:val="00122F25"/>
    <w:rsid w:val="001274BB"/>
    <w:rsid w:val="00132941"/>
    <w:rsid w:val="00135980"/>
    <w:rsid w:val="0013786F"/>
    <w:rsid w:val="0014064C"/>
    <w:rsid w:val="0016301D"/>
    <w:rsid w:val="00164719"/>
    <w:rsid w:val="00166FC4"/>
    <w:rsid w:val="001677AC"/>
    <w:rsid w:val="00167CE4"/>
    <w:rsid w:val="0017621F"/>
    <w:rsid w:val="001804EA"/>
    <w:rsid w:val="00190A61"/>
    <w:rsid w:val="0019445A"/>
    <w:rsid w:val="00197179"/>
    <w:rsid w:val="001A2215"/>
    <w:rsid w:val="001A3342"/>
    <w:rsid w:val="001A3E3D"/>
    <w:rsid w:val="001A7049"/>
    <w:rsid w:val="001A7C16"/>
    <w:rsid w:val="001B1E40"/>
    <w:rsid w:val="001C764E"/>
    <w:rsid w:val="001D06BD"/>
    <w:rsid w:val="001D08F8"/>
    <w:rsid w:val="001E1052"/>
    <w:rsid w:val="001E20E6"/>
    <w:rsid w:val="001E21B1"/>
    <w:rsid w:val="001E2F93"/>
    <w:rsid w:val="001E4554"/>
    <w:rsid w:val="001E61E5"/>
    <w:rsid w:val="001E6372"/>
    <w:rsid w:val="001F2159"/>
    <w:rsid w:val="001F53FD"/>
    <w:rsid w:val="00210B8B"/>
    <w:rsid w:val="00214863"/>
    <w:rsid w:val="002156B4"/>
    <w:rsid w:val="00224FCD"/>
    <w:rsid w:val="002420D6"/>
    <w:rsid w:val="00253222"/>
    <w:rsid w:val="002569C5"/>
    <w:rsid w:val="00261C13"/>
    <w:rsid w:val="00262847"/>
    <w:rsid w:val="00281BB2"/>
    <w:rsid w:val="00293BBD"/>
    <w:rsid w:val="00294C23"/>
    <w:rsid w:val="00297E20"/>
    <w:rsid w:val="002A03C3"/>
    <w:rsid w:val="002B254E"/>
    <w:rsid w:val="002B4CE8"/>
    <w:rsid w:val="002B72E9"/>
    <w:rsid w:val="002C7998"/>
    <w:rsid w:val="002F1E53"/>
    <w:rsid w:val="002F2CAA"/>
    <w:rsid w:val="0030052C"/>
    <w:rsid w:val="00303B3D"/>
    <w:rsid w:val="00305C49"/>
    <w:rsid w:val="00317537"/>
    <w:rsid w:val="003224AE"/>
    <w:rsid w:val="003306E1"/>
    <w:rsid w:val="003320E4"/>
    <w:rsid w:val="0033525D"/>
    <w:rsid w:val="00337134"/>
    <w:rsid w:val="003414F3"/>
    <w:rsid w:val="0034343A"/>
    <w:rsid w:val="00351E92"/>
    <w:rsid w:val="0035613E"/>
    <w:rsid w:val="003610FB"/>
    <w:rsid w:val="00363EE9"/>
    <w:rsid w:val="00373A03"/>
    <w:rsid w:val="00376128"/>
    <w:rsid w:val="0037742E"/>
    <w:rsid w:val="00377D56"/>
    <w:rsid w:val="0038135A"/>
    <w:rsid w:val="0038245A"/>
    <w:rsid w:val="003840E6"/>
    <w:rsid w:val="00384EA1"/>
    <w:rsid w:val="00385000"/>
    <w:rsid w:val="00385409"/>
    <w:rsid w:val="00385CFC"/>
    <w:rsid w:val="0039337A"/>
    <w:rsid w:val="00393C24"/>
    <w:rsid w:val="00395D79"/>
    <w:rsid w:val="003A3189"/>
    <w:rsid w:val="003A3CA7"/>
    <w:rsid w:val="003A5EDB"/>
    <w:rsid w:val="003B33BD"/>
    <w:rsid w:val="003B569D"/>
    <w:rsid w:val="003C3C0E"/>
    <w:rsid w:val="003D42A6"/>
    <w:rsid w:val="003D4F21"/>
    <w:rsid w:val="003D4FAC"/>
    <w:rsid w:val="003D61EA"/>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1602"/>
    <w:rsid w:val="00456EB4"/>
    <w:rsid w:val="00457827"/>
    <w:rsid w:val="00470769"/>
    <w:rsid w:val="004718F3"/>
    <w:rsid w:val="00475040"/>
    <w:rsid w:val="00490C06"/>
    <w:rsid w:val="00493D40"/>
    <w:rsid w:val="00493EE3"/>
    <w:rsid w:val="004967B6"/>
    <w:rsid w:val="004A2A3E"/>
    <w:rsid w:val="004A4734"/>
    <w:rsid w:val="004A504B"/>
    <w:rsid w:val="004A6911"/>
    <w:rsid w:val="004B3652"/>
    <w:rsid w:val="004B3C48"/>
    <w:rsid w:val="004B54E0"/>
    <w:rsid w:val="004B632C"/>
    <w:rsid w:val="004B7384"/>
    <w:rsid w:val="004C4269"/>
    <w:rsid w:val="004C4D12"/>
    <w:rsid w:val="004C756E"/>
    <w:rsid w:val="004D6236"/>
    <w:rsid w:val="004D7F90"/>
    <w:rsid w:val="004E4DBB"/>
    <w:rsid w:val="004E4E41"/>
    <w:rsid w:val="004E73DB"/>
    <w:rsid w:val="004E7F9C"/>
    <w:rsid w:val="004F3493"/>
    <w:rsid w:val="004F5143"/>
    <w:rsid w:val="00511EDC"/>
    <w:rsid w:val="00512B09"/>
    <w:rsid w:val="00513AAE"/>
    <w:rsid w:val="00517E44"/>
    <w:rsid w:val="005220ED"/>
    <w:rsid w:val="00524AE0"/>
    <w:rsid w:val="00527633"/>
    <w:rsid w:val="00533796"/>
    <w:rsid w:val="005343D5"/>
    <w:rsid w:val="00537343"/>
    <w:rsid w:val="005516F3"/>
    <w:rsid w:val="00555D75"/>
    <w:rsid w:val="00560DF0"/>
    <w:rsid w:val="0056759C"/>
    <w:rsid w:val="00592D14"/>
    <w:rsid w:val="0059513E"/>
    <w:rsid w:val="005A2920"/>
    <w:rsid w:val="005A3044"/>
    <w:rsid w:val="005A6AA4"/>
    <w:rsid w:val="005A6D9F"/>
    <w:rsid w:val="005B48FF"/>
    <w:rsid w:val="005C1E32"/>
    <w:rsid w:val="005C670D"/>
    <w:rsid w:val="005D363F"/>
    <w:rsid w:val="005D5CCC"/>
    <w:rsid w:val="005E0BE2"/>
    <w:rsid w:val="005F234F"/>
    <w:rsid w:val="005F3D78"/>
    <w:rsid w:val="005F61C9"/>
    <w:rsid w:val="00604C15"/>
    <w:rsid w:val="00612316"/>
    <w:rsid w:val="006158D5"/>
    <w:rsid w:val="00625D83"/>
    <w:rsid w:val="00647C7E"/>
    <w:rsid w:val="006508E5"/>
    <w:rsid w:val="00651984"/>
    <w:rsid w:val="0065342B"/>
    <w:rsid w:val="00656E33"/>
    <w:rsid w:val="006623E7"/>
    <w:rsid w:val="00662B80"/>
    <w:rsid w:val="0066768F"/>
    <w:rsid w:val="00670F6C"/>
    <w:rsid w:val="0067161D"/>
    <w:rsid w:val="00674813"/>
    <w:rsid w:val="00676E58"/>
    <w:rsid w:val="00682A98"/>
    <w:rsid w:val="006852C7"/>
    <w:rsid w:val="006852CE"/>
    <w:rsid w:val="00691A5A"/>
    <w:rsid w:val="00692D14"/>
    <w:rsid w:val="006A24A7"/>
    <w:rsid w:val="006A7A3B"/>
    <w:rsid w:val="006B65C7"/>
    <w:rsid w:val="006B6F21"/>
    <w:rsid w:val="006C1727"/>
    <w:rsid w:val="006C32FD"/>
    <w:rsid w:val="006C39CE"/>
    <w:rsid w:val="006D0FCC"/>
    <w:rsid w:val="006D21F5"/>
    <w:rsid w:val="006D3089"/>
    <w:rsid w:val="006E126D"/>
    <w:rsid w:val="006E1FC3"/>
    <w:rsid w:val="006E4B93"/>
    <w:rsid w:val="006F0BE7"/>
    <w:rsid w:val="00704CE9"/>
    <w:rsid w:val="0070616B"/>
    <w:rsid w:val="00706295"/>
    <w:rsid w:val="00706FDA"/>
    <w:rsid w:val="00710743"/>
    <w:rsid w:val="00711390"/>
    <w:rsid w:val="00711F9A"/>
    <w:rsid w:val="00712CED"/>
    <w:rsid w:val="00713810"/>
    <w:rsid w:val="00716686"/>
    <w:rsid w:val="00722F5C"/>
    <w:rsid w:val="00724E7A"/>
    <w:rsid w:val="007303A5"/>
    <w:rsid w:val="00730B3E"/>
    <w:rsid w:val="0073420B"/>
    <w:rsid w:val="00736367"/>
    <w:rsid w:val="0074760E"/>
    <w:rsid w:val="0075282B"/>
    <w:rsid w:val="007548C4"/>
    <w:rsid w:val="00754ABA"/>
    <w:rsid w:val="0075656C"/>
    <w:rsid w:val="00782B0D"/>
    <w:rsid w:val="0079781A"/>
    <w:rsid w:val="007A1546"/>
    <w:rsid w:val="007A228C"/>
    <w:rsid w:val="007A368E"/>
    <w:rsid w:val="007A5868"/>
    <w:rsid w:val="007B04CE"/>
    <w:rsid w:val="007B1734"/>
    <w:rsid w:val="007B1ABC"/>
    <w:rsid w:val="007B6871"/>
    <w:rsid w:val="007B7A2F"/>
    <w:rsid w:val="007C32EE"/>
    <w:rsid w:val="007C3D33"/>
    <w:rsid w:val="007D294A"/>
    <w:rsid w:val="007D47D2"/>
    <w:rsid w:val="007D6EC0"/>
    <w:rsid w:val="007D7E1D"/>
    <w:rsid w:val="007E2462"/>
    <w:rsid w:val="007E503C"/>
    <w:rsid w:val="007F2DC0"/>
    <w:rsid w:val="0080345C"/>
    <w:rsid w:val="008145B3"/>
    <w:rsid w:val="0082522F"/>
    <w:rsid w:val="0082780B"/>
    <w:rsid w:val="00831979"/>
    <w:rsid w:val="00837AF4"/>
    <w:rsid w:val="00851352"/>
    <w:rsid w:val="00857077"/>
    <w:rsid w:val="00863230"/>
    <w:rsid w:val="00865056"/>
    <w:rsid w:val="00865BD0"/>
    <w:rsid w:val="008717D8"/>
    <w:rsid w:val="0087215C"/>
    <w:rsid w:val="008741E5"/>
    <w:rsid w:val="00874887"/>
    <w:rsid w:val="00875D25"/>
    <w:rsid w:val="00880E35"/>
    <w:rsid w:val="00883CCE"/>
    <w:rsid w:val="008856BA"/>
    <w:rsid w:val="008875FE"/>
    <w:rsid w:val="00887F8E"/>
    <w:rsid w:val="00891C25"/>
    <w:rsid w:val="00896234"/>
    <w:rsid w:val="00897E43"/>
    <w:rsid w:val="008B4928"/>
    <w:rsid w:val="008B7FC4"/>
    <w:rsid w:val="008C222B"/>
    <w:rsid w:val="008C5738"/>
    <w:rsid w:val="008C61E5"/>
    <w:rsid w:val="008C7EAD"/>
    <w:rsid w:val="008D0CFE"/>
    <w:rsid w:val="008D6152"/>
    <w:rsid w:val="008D76AF"/>
    <w:rsid w:val="008E7BA9"/>
    <w:rsid w:val="008F0F81"/>
    <w:rsid w:val="008F27BF"/>
    <w:rsid w:val="008F2B9B"/>
    <w:rsid w:val="008F2BCB"/>
    <w:rsid w:val="008F2E64"/>
    <w:rsid w:val="00902FBA"/>
    <w:rsid w:val="00904AA8"/>
    <w:rsid w:val="009064D8"/>
    <w:rsid w:val="00906807"/>
    <w:rsid w:val="009142EC"/>
    <w:rsid w:val="009145E4"/>
    <w:rsid w:val="009154C3"/>
    <w:rsid w:val="009179C7"/>
    <w:rsid w:val="00923540"/>
    <w:rsid w:val="00926767"/>
    <w:rsid w:val="009361D5"/>
    <w:rsid w:val="009428A4"/>
    <w:rsid w:val="00954E7E"/>
    <w:rsid w:val="009609D8"/>
    <w:rsid w:val="009659F4"/>
    <w:rsid w:val="00965CFF"/>
    <w:rsid w:val="00970D60"/>
    <w:rsid w:val="00973C4C"/>
    <w:rsid w:val="00976FB9"/>
    <w:rsid w:val="0098644C"/>
    <w:rsid w:val="009874D0"/>
    <w:rsid w:val="0099390E"/>
    <w:rsid w:val="00994022"/>
    <w:rsid w:val="009956CD"/>
    <w:rsid w:val="00995BD0"/>
    <w:rsid w:val="009960E5"/>
    <w:rsid w:val="009A3DCF"/>
    <w:rsid w:val="009A6151"/>
    <w:rsid w:val="009A7ADC"/>
    <w:rsid w:val="009B0D30"/>
    <w:rsid w:val="009C19B7"/>
    <w:rsid w:val="009C5ABB"/>
    <w:rsid w:val="009D25AB"/>
    <w:rsid w:val="009D7C51"/>
    <w:rsid w:val="009E196C"/>
    <w:rsid w:val="009E2B8C"/>
    <w:rsid w:val="009E6A0A"/>
    <w:rsid w:val="009F36BF"/>
    <w:rsid w:val="009F626B"/>
    <w:rsid w:val="00A01EC4"/>
    <w:rsid w:val="00A10905"/>
    <w:rsid w:val="00A111B6"/>
    <w:rsid w:val="00A159B7"/>
    <w:rsid w:val="00A24D39"/>
    <w:rsid w:val="00A26D27"/>
    <w:rsid w:val="00A376EE"/>
    <w:rsid w:val="00A423BE"/>
    <w:rsid w:val="00A428F1"/>
    <w:rsid w:val="00A42A99"/>
    <w:rsid w:val="00A47C3C"/>
    <w:rsid w:val="00A5151A"/>
    <w:rsid w:val="00A57E0A"/>
    <w:rsid w:val="00A668B6"/>
    <w:rsid w:val="00A77919"/>
    <w:rsid w:val="00A81198"/>
    <w:rsid w:val="00A823F6"/>
    <w:rsid w:val="00A8719E"/>
    <w:rsid w:val="00AA0A89"/>
    <w:rsid w:val="00AA5368"/>
    <w:rsid w:val="00AA6429"/>
    <w:rsid w:val="00AA6EDA"/>
    <w:rsid w:val="00AC01AA"/>
    <w:rsid w:val="00AC3EE9"/>
    <w:rsid w:val="00AC4F72"/>
    <w:rsid w:val="00AC5041"/>
    <w:rsid w:val="00AD2670"/>
    <w:rsid w:val="00AE046A"/>
    <w:rsid w:val="00AE482E"/>
    <w:rsid w:val="00AF1B39"/>
    <w:rsid w:val="00AF4ABA"/>
    <w:rsid w:val="00AF50C4"/>
    <w:rsid w:val="00AF5BC6"/>
    <w:rsid w:val="00AF741A"/>
    <w:rsid w:val="00B01ADB"/>
    <w:rsid w:val="00B04161"/>
    <w:rsid w:val="00B056F9"/>
    <w:rsid w:val="00B07E11"/>
    <w:rsid w:val="00B11E3D"/>
    <w:rsid w:val="00B14D2C"/>
    <w:rsid w:val="00B162C0"/>
    <w:rsid w:val="00B17E82"/>
    <w:rsid w:val="00B21088"/>
    <w:rsid w:val="00B22DE6"/>
    <w:rsid w:val="00B33C2F"/>
    <w:rsid w:val="00B418C9"/>
    <w:rsid w:val="00B4575A"/>
    <w:rsid w:val="00B575BA"/>
    <w:rsid w:val="00B64950"/>
    <w:rsid w:val="00B71608"/>
    <w:rsid w:val="00B76429"/>
    <w:rsid w:val="00B81BD0"/>
    <w:rsid w:val="00B84CF6"/>
    <w:rsid w:val="00B86471"/>
    <w:rsid w:val="00B956D4"/>
    <w:rsid w:val="00B97446"/>
    <w:rsid w:val="00BA7432"/>
    <w:rsid w:val="00BB0122"/>
    <w:rsid w:val="00BB2764"/>
    <w:rsid w:val="00BB2FBD"/>
    <w:rsid w:val="00BB31FD"/>
    <w:rsid w:val="00BC1AA0"/>
    <w:rsid w:val="00BC2495"/>
    <w:rsid w:val="00BC2E36"/>
    <w:rsid w:val="00BC314A"/>
    <w:rsid w:val="00BC77A5"/>
    <w:rsid w:val="00BC7EB9"/>
    <w:rsid w:val="00BD20BF"/>
    <w:rsid w:val="00BD2643"/>
    <w:rsid w:val="00BD56B1"/>
    <w:rsid w:val="00BD6558"/>
    <w:rsid w:val="00BE027E"/>
    <w:rsid w:val="00BF0D67"/>
    <w:rsid w:val="00BF2AD7"/>
    <w:rsid w:val="00BF2F76"/>
    <w:rsid w:val="00BF3022"/>
    <w:rsid w:val="00BF3214"/>
    <w:rsid w:val="00BF46EE"/>
    <w:rsid w:val="00BF5573"/>
    <w:rsid w:val="00BF6D9E"/>
    <w:rsid w:val="00C02117"/>
    <w:rsid w:val="00C04543"/>
    <w:rsid w:val="00C15867"/>
    <w:rsid w:val="00C2190C"/>
    <w:rsid w:val="00C22398"/>
    <w:rsid w:val="00C2296D"/>
    <w:rsid w:val="00C23155"/>
    <w:rsid w:val="00C24C36"/>
    <w:rsid w:val="00C40C41"/>
    <w:rsid w:val="00C4331C"/>
    <w:rsid w:val="00C45885"/>
    <w:rsid w:val="00C50F22"/>
    <w:rsid w:val="00C57971"/>
    <w:rsid w:val="00C60796"/>
    <w:rsid w:val="00C65BD7"/>
    <w:rsid w:val="00C76BA4"/>
    <w:rsid w:val="00C77B5C"/>
    <w:rsid w:val="00C8188D"/>
    <w:rsid w:val="00C83A48"/>
    <w:rsid w:val="00C85865"/>
    <w:rsid w:val="00C85E85"/>
    <w:rsid w:val="00C863BF"/>
    <w:rsid w:val="00C926C8"/>
    <w:rsid w:val="00CA0E39"/>
    <w:rsid w:val="00CA2EAE"/>
    <w:rsid w:val="00CA4AC1"/>
    <w:rsid w:val="00CA59FB"/>
    <w:rsid w:val="00CA6448"/>
    <w:rsid w:val="00CB0316"/>
    <w:rsid w:val="00CB0B11"/>
    <w:rsid w:val="00CB1DBA"/>
    <w:rsid w:val="00CB426A"/>
    <w:rsid w:val="00CB5354"/>
    <w:rsid w:val="00CC3C9E"/>
    <w:rsid w:val="00CC6A14"/>
    <w:rsid w:val="00CC70A3"/>
    <w:rsid w:val="00CD16C0"/>
    <w:rsid w:val="00CD4442"/>
    <w:rsid w:val="00CD53C3"/>
    <w:rsid w:val="00CD574E"/>
    <w:rsid w:val="00CD6E26"/>
    <w:rsid w:val="00CE1900"/>
    <w:rsid w:val="00CE42DF"/>
    <w:rsid w:val="00CE4C22"/>
    <w:rsid w:val="00CE76E5"/>
    <w:rsid w:val="00CF41EC"/>
    <w:rsid w:val="00CF4211"/>
    <w:rsid w:val="00CF5D04"/>
    <w:rsid w:val="00D03115"/>
    <w:rsid w:val="00D03DD6"/>
    <w:rsid w:val="00D04DE4"/>
    <w:rsid w:val="00D063F1"/>
    <w:rsid w:val="00D11735"/>
    <w:rsid w:val="00D14F22"/>
    <w:rsid w:val="00D15A31"/>
    <w:rsid w:val="00D439F3"/>
    <w:rsid w:val="00D46A96"/>
    <w:rsid w:val="00D4741C"/>
    <w:rsid w:val="00D57918"/>
    <w:rsid w:val="00D73DC6"/>
    <w:rsid w:val="00D74C1A"/>
    <w:rsid w:val="00D754C1"/>
    <w:rsid w:val="00D77393"/>
    <w:rsid w:val="00D77A35"/>
    <w:rsid w:val="00D8111D"/>
    <w:rsid w:val="00D81B3E"/>
    <w:rsid w:val="00D81E1E"/>
    <w:rsid w:val="00D82A0B"/>
    <w:rsid w:val="00D90C70"/>
    <w:rsid w:val="00D90E49"/>
    <w:rsid w:val="00D96ADE"/>
    <w:rsid w:val="00DA0CE2"/>
    <w:rsid w:val="00DA2387"/>
    <w:rsid w:val="00DA399F"/>
    <w:rsid w:val="00DA6165"/>
    <w:rsid w:val="00DB6C6D"/>
    <w:rsid w:val="00DB769B"/>
    <w:rsid w:val="00DC1FB6"/>
    <w:rsid w:val="00DC6A10"/>
    <w:rsid w:val="00DC6A12"/>
    <w:rsid w:val="00DE657E"/>
    <w:rsid w:val="00DF4704"/>
    <w:rsid w:val="00E024AA"/>
    <w:rsid w:val="00E15C77"/>
    <w:rsid w:val="00E1693E"/>
    <w:rsid w:val="00E250F1"/>
    <w:rsid w:val="00E3550D"/>
    <w:rsid w:val="00E37357"/>
    <w:rsid w:val="00E52838"/>
    <w:rsid w:val="00E5670A"/>
    <w:rsid w:val="00E614E0"/>
    <w:rsid w:val="00E71865"/>
    <w:rsid w:val="00E739ED"/>
    <w:rsid w:val="00E73F7F"/>
    <w:rsid w:val="00E753E8"/>
    <w:rsid w:val="00E80DC0"/>
    <w:rsid w:val="00E85409"/>
    <w:rsid w:val="00E9339B"/>
    <w:rsid w:val="00EA429F"/>
    <w:rsid w:val="00EA4F9E"/>
    <w:rsid w:val="00EA63CA"/>
    <w:rsid w:val="00EA6D3B"/>
    <w:rsid w:val="00EB00AD"/>
    <w:rsid w:val="00EB136C"/>
    <w:rsid w:val="00EB16EC"/>
    <w:rsid w:val="00EB480E"/>
    <w:rsid w:val="00EB5EC6"/>
    <w:rsid w:val="00EB7FC9"/>
    <w:rsid w:val="00EC25DE"/>
    <w:rsid w:val="00ED08D5"/>
    <w:rsid w:val="00ED27E8"/>
    <w:rsid w:val="00ED7137"/>
    <w:rsid w:val="00EE2FA2"/>
    <w:rsid w:val="00EE792D"/>
    <w:rsid w:val="00EF06EA"/>
    <w:rsid w:val="00F07604"/>
    <w:rsid w:val="00F2077A"/>
    <w:rsid w:val="00F21088"/>
    <w:rsid w:val="00F326BF"/>
    <w:rsid w:val="00F327E7"/>
    <w:rsid w:val="00F35746"/>
    <w:rsid w:val="00F40769"/>
    <w:rsid w:val="00F41EED"/>
    <w:rsid w:val="00F447C7"/>
    <w:rsid w:val="00F459B4"/>
    <w:rsid w:val="00F5211B"/>
    <w:rsid w:val="00F52B1D"/>
    <w:rsid w:val="00F554A9"/>
    <w:rsid w:val="00F665BA"/>
    <w:rsid w:val="00F716FD"/>
    <w:rsid w:val="00F725D0"/>
    <w:rsid w:val="00F76679"/>
    <w:rsid w:val="00F768C0"/>
    <w:rsid w:val="00F80355"/>
    <w:rsid w:val="00F805C5"/>
    <w:rsid w:val="00F87836"/>
    <w:rsid w:val="00F87C43"/>
    <w:rsid w:val="00F87EFD"/>
    <w:rsid w:val="00F95CF1"/>
    <w:rsid w:val="00F96B74"/>
    <w:rsid w:val="00FA5722"/>
    <w:rsid w:val="00FA772C"/>
    <w:rsid w:val="00FB0C81"/>
    <w:rsid w:val="00FB6EED"/>
    <w:rsid w:val="00FC2200"/>
    <w:rsid w:val="00FC2540"/>
    <w:rsid w:val="00FE55DD"/>
    <w:rsid w:val="00FE7254"/>
    <w:rsid w:val="00FF0204"/>
    <w:rsid w:val="00FF06D5"/>
    <w:rsid w:val="00FF0F43"/>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3ACE4"/>
  <w15:docId w15:val="{9BE87043-BADA-4D19-9760-C00838D82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88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FB6"/>
    <w:pPr>
      <w:spacing w:after="160" w:line="240" w:lineRule="exact"/>
    </w:pPr>
    <w:rPr>
      <w:sz w:val="20"/>
      <w:szCs w:val="20"/>
      <w:vertAlign w:val="superscript"/>
      <w:lang w:val="en-US"/>
    </w:rPr>
  </w:style>
  <w:style w:type="character" w:customStyle="1" w:styleId="normaltextrun">
    <w:name w:val="normaltextrun"/>
    <w:basedOn w:val="DefaultParagraphFont"/>
    <w:rsid w:val="00DC1FB6"/>
  </w:style>
  <w:style w:type="character" w:customStyle="1" w:styleId="FooterChar">
    <w:name w:val="Footer Char"/>
    <w:basedOn w:val="DefaultParagraphFont"/>
    <w:link w:val="Footer"/>
    <w:uiPriority w:val="99"/>
    <w:rsid w:val="00F95CF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1216</TotalTime>
  <Pages>8</Pages>
  <Words>4043</Words>
  <Characters>23051</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En su 93ª reunión, el Comité Ejecutivo solicitó un documento sobre las alternati</vt:lpstr>
      <vt:lpstr>En consecuencia, el Comité solicitó a la Secretaría que preparara, en cooperació</vt:lpstr>
      <vt:lpstr>En la 96ª reunión, la Secretaría presentó un informe actualizado sobre las alter</vt:lpstr>
      <vt:lpstr>Información actualizada sobre los proyectos de eliminación de los HCFC y de redu</vt:lpstr>
      <vt:lpstr>En los párrafos 4 a 8 del documento UNEP/OzL.Pro/ExCom/94/58 se recoge informaci</vt:lpstr>
      <vt:lpstr>    En la 95ª reunión, en el marco del PAK para Nigeria, un proyecto de asistencia t</vt:lpstr>
      <vt:lpstr>    En la 96ª reunión, en el marco del PAK para Egipto, un plan del sector de espuma</vt:lpstr>
      <vt:lpstr>Además, se presentaron a la 98ª reunión los planes para el sector de las espumas</vt:lpstr>
      <vt:lpstr>Información actualizada sobre la disponibilidad y los precios de las alternativa</vt:lpstr>
      <vt:lpstr>El PNUD informó de que la disponibilidad y los precios de las tecnologías de baj</vt:lpstr>
      <vt:lpstr>Los precios de los sistemas a base de HFO siguen constituyendo la principal difi</vt:lpstr>
      <vt:lpstr>Las dificultades técnicas relacionadas con el rendimiento de la espuma, la densi</vt:lpstr>
      <vt:lpstr>En general, las dificultades pendientes se refieren principalmente a la asequibi</vt:lpstr>
      <vt:lpstr>El PNUD también facilitó información actualizada sobre los proyectos de espumas </vt:lpstr>
      <vt:lpstr>    En Colombia, la situación tras la finalización del proyecto de espumas de poliur</vt:lpstr>
      <vt:lpstr>    En la India, la situación tras la finalización del proyecto de espumas de poliur</vt:lpstr>
      <vt:lpstr>    En Malasia, el proyecto de espumas de poliuretano ha finalizado pero la disponib</vt:lpstr>
      <vt:lpstr>    En Uruguay, el proyecto de espumas de poliuretano se canceló en la 94ª reunión .</vt:lpstr>
      <vt:lpstr>Se señaló además que, en junio de 2025, un proveedor de sistemas internacional d</vt:lpstr>
      <vt:lpstr>ONUDI</vt:lpstr>
      <vt:lpstr>La ONUDI informó de una mejora general en la disponibilidad de tecnologías de ba</vt:lpstr>
      <vt:lpstr>El precio sigue siendo el principal factor limitante, ya que las tecnologías a b</vt:lpstr>
      <vt:lpstr>Algunos de los problemas que siguen experimentando las empresas que reciben asis</vt:lpstr>
      <vt:lpstr>La ONUDI facilitó la siguiente información actualizada sobre los proyectos de es</vt:lpstr>
      <vt:lpstr>    En Argentina, la adopción de la HFO-1233zd(E) está pasando actualmente de una fa</vt:lpstr>
      <vt:lpstr>    En Ecuador, los sistemas de polioles premezclados a base de HFC se pueden adquir</vt:lpstr>
      <vt:lpstr>    En Nigeria, las empresas de refrigeración comercial siguen utilizando tecnología</vt:lpstr>
      <vt:lpstr>    En Pakistán, se ha finalizado el proyecto de conversión de las espumas de poliur</vt:lpstr>
      <vt:lpstr>    En Túnez, la conversión al ciclopentano, que se concluyó en 2021, sigue en funci</vt:lpstr>
      <vt:lpstr>Banco Mundial</vt:lpstr>
      <vt:lpstr>El Banco Mundial aportó información actualizada sobre los proyectos de espumas d</vt:lpstr>
      <vt:lpstr>Los proveedores de sistemas de China continúan con sus actividades de investigac</vt:lpstr>
      <vt:lpstr>Información adicional obtenida por la Secretaría</vt:lpstr>
      <vt:lpstr>La Secretaría mantuvo conversaciones con varios proveedores paralelamente a otra</vt:lpstr>
      <vt:lpstr>Los costos y los precios de las HFO dependen del mercado y del segmento, y están</vt:lpstr>
      <vt:lpstr>En el caso de Argentina, ya se cuenta con la infraestructura de suministro, la a</vt:lpstr>
      <vt:lpstr>Entre las lecciones clave se encuentra la importancia de una fuerte participació</vt:lpstr>
      <vt:lpstr>Observaciones</vt:lpstr>
      <vt:lpstr>En cuanto a la disponibilidad de alternativas de bajo PCA, los hidrocarburos, el</vt:lpstr>
      <vt:lpstr>Persisten importantes variaciones de precios de las tecnologías alternativas tan</vt:lpstr>
      <vt:lpstr>Entre las dificultades para la adopción de alternativas de bajo PCA por parte de</vt:lpstr>
      <vt:lpstr>La capacidad mundial de producción de HFO ha aumentado en los últimos años, pero</vt:lpstr>
      <vt:lpstr>El Comité Ejecutivo podrá estimar oportuno tomar nota del documento UNEP/OzL.Pro</vt:lpstr>
    </vt:vector>
  </TitlesOfParts>
  <Company>UNMFS</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82</cp:revision>
  <cp:lastPrinted>2026-05-21T10:59:00Z</cp:lastPrinted>
  <dcterms:created xsi:type="dcterms:W3CDTF">2026-05-20T16:53:00Z</dcterms:created>
  <dcterms:modified xsi:type="dcterms:W3CDTF">2026-05-22T20:11:00Z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UNEP/OzL.Pro/ExCom/98/56</vt:lpwstr>
  </property>
  <property fmtid="{D5CDD505-2E9C-101B-9397-08002B2CF9AE}" pid="3" name="Revision date">
    <vt:lpwstr>1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