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58" w:type="dxa"/>
        <w:tblInd w:w="-432" w:type="dxa"/>
        <w:tblLayout w:type="fixed"/>
        <w:tblLook w:val="0000" w:firstRow="0" w:lastRow="0" w:firstColumn="0" w:lastColumn="0" w:noHBand="0" w:noVBand="0"/>
      </w:tblPr>
      <w:tblGrid>
        <w:gridCol w:w="2002"/>
        <w:gridCol w:w="4190"/>
        <w:gridCol w:w="4066"/>
      </w:tblGrid>
      <w:tr w:rsidR="007B3223" w:rsidRPr="00833E5A" w14:paraId="0DAD5F6E" w14:textId="77777777" w:rsidTr="00515E73">
        <w:trPr>
          <w:trHeight w:val="711"/>
        </w:trPr>
        <w:tc>
          <w:tcPr>
            <w:tcW w:w="6192" w:type="dxa"/>
            <w:gridSpan w:val="2"/>
            <w:tcBorders>
              <w:bottom w:val="single" w:sz="18" w:space="0" w:color="auto"/>
            </w:tcBorders>
          </w:tcPr>
          <w:p w14:paraId="12AC3837" w14:textId="77777777" w:rsidR="007B3223" w:rsidRPr="00833E5A" w:rsidRDefault="007B3223" w:rsidP="009F43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833E5A">
              <w:rPr>
                <w:rFonts w:ascii="Univers" w:hAnsi="Univers"/>
                <w:b/>
                <w:sz w:val="28"/>
                <w:szCs w:val="28"/>
              </w:rPr>
              <w:t>NATIONS</w:t>
            </w:r>
          </w:p>
          <w:p w14:paraId="73F5555E" w14:textId="77777777" w:rsidR="007B3223" w:rsidRPr="00833E5A" w:rsidRDefault="007B3223" w:rsidP="009F43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33E5A">
              <w:rPr>
                <w:rFonts w:ascii="Univers" w:hAnsi="Univers"/>
                <w:b/>
                <w:sz w:val="28"/>
                <w:szCs w:val="28"/>
              </w:rPr>
              <w:t xml:space="preserve">UNIES </w:t>
            </w:r>
          </w:p>
        </w:tc>
        <w:tc>
          <w:tcPr>
            <w:tcW w:w="4066" w:type="dxa"/>
            <w:tcBorders>
              <w:bottom w:val="single" w:sz="18" w:space="0" w:color="auto"/>
            </w:tcBorders>
          </w:tcPr>
          <w:p w14:paraId="25D8EA9D" w14:textId="77777777" w:rsidR="007B3223" w:rsidRPr="00833E5A" w:rsidRDefault="007B3223" w:rsidP="009F4327">
            <w:pPr>
              <w:tabs>
                <w:tab w:val="left" w:pos="3010"/>
              </w:tabs>
              <w:jc w:val="center"/>
              <w:rPr>
                <w:sz w:val="52"/>
                <w:szCs w:val="52"/>
              </w:rPr>
            </w:pPr>
            <w:r w:rsidRPr="00833E5A">
              <w:rPr>
                <w:rFonts w:ascii="Univers Bold" w:hAnsi="Univers Bold"/>
                <w:b/>
                <w:sz w:val="72"/>
                <w:lang w:val="fr-CA"/>
              </w:rPr>
              <w:t xml:space="preserve">          EP</w:t>
            </w:r>
          </w:p>
        </w:tc>
      </w:tr>
      <w:tr w:rsidR="007B3223" w:rsidRPr="00833E5A" w14:paraId="71718435" w14:textId="77777777" w:rsidTr="00515E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5"/>
        </w:trPr>
        <w:tc>
          <w:tcPr>
            <w:tcW w:w="2002" w:type="dxa"/>
            <w:tcBorders>
              <w:top w:val="nil"/>
              <w:left w:val="nil"/>
              <w:bottom w:val="single" w:sz="36" w:space="0" w:color="auto"/>
              <w:right w:val="nil"/>
            </w:tcBorders>
          </w:tcPr>
          <w:p w14:paraId="4F32C2FF" w14:textId="77777777" w:rsidR="007B3223" w:rsidRPr="00833E5A" w:rsidRDefault="007B3223" w:rsidP="009F4327">
            <w:pPr>
              <w:spacing w:before="120"/>
            </w:pPr>
            <w:r w:rsidRPr="00833E5A">
              <w:rPr>
                <w:noProof/>
                <w:lang w:val="fr-CA" w:eastAsia="fr-CA"/>
              </w:rPr>
              <w:drawing>
                <wp:anchor distT="0" distB="0" distL="114300" distR="114300" simplePos="0" relativeHeight="251657216" behindDoc="0" locked="0" layoutInCell="1" allowOverlap="1" wp14:anchorId="78A69A81" wp14:editId="16E75F48">
                  <wp:simplePos x="0" y="0"/>
                  <wp:positionH relativeFrom="column">
                    <wp:posOffset>19685</wp:posOffset>
                  </wp:positionH>
                  <wp:positionV relativeFrom="paragraph">
                    <wp:posOffset>901065</wp:posOffset>
                  </wp:positionV>
                  <wp:extent cx="800100" cy="70548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833E5A">
              <w:rPr>
                <w:noProof/>
                <w:lang w:val="fr-CA" w:eastAsia="fr-CA"/>
              </w:rPr>
              <w:drawing>
                <wp:anchor distT="0" distB="0" distL="114300" distR="114300" simplePos="0" relativeHeight="251659264" behindDoc="1" locked="0" layoutInCell="0" allowOverlap="1" wp14:anchorId="636023BF" wp14:editId="7A4851B7">
                  <wp:simplePos x="0" y="0"/>
                  <wp:positionH relativeFrom="column">
                    <wp:posOffset>72390</wp:posOffset>
                  </wp:positionH>
                  <wp:positionV relativeFrom="paragraph">
                    <wp:posOffset>112395</wp:posOffset>
                  </wp:positionV>
                  <wp:extent cx="760809" cy="676275"/>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190" w:type="dxa"/>
            <w:tcBorders>
              <w:top w:val="nil"/>
              <w:left w:val="nil"/>
              <w:bottom w:val="single" w:sz="36" w:space="0" w:color="auto"/>
              <w:right w:val="nil"/>
            </w:tcBorders>
          </w:tcPr>
          <w:p w14:paraId="51DC83FB" w14:textId="77777777" w:rsidR="002F1083" w:rsidRDefault="002F1083" w:rsidP="009F43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6B8C0A5" w14:textId="5AD5A9B6" w:rsidR="007B3223" w:rsidRPr="00833E5A" w:rsidRDefault="007B3223" w:rsidP="009F43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833E5A">
              <w:rPr>
                <w:rFonts w:ascii="Univers" w:hAnsi="Univers"/>
                <w:b/>
                <w:sz w:val="32"/>
                <w:lang w:val="fr-CA"/>
              </w:rPr>
              <w:t>Programme des</w:t>
            </w:r>
          </w:p>
          <w:p w14:paraId="28C3749A" w14:textId="77777777" w:rsidR="007B3223" w:rsidRPr="00833E5A" w:rsidRDefault="007B3223" w:rsidP="009F4327">
            <w:pPr>
              <w:rPr>
                <w:rFonts w:ascii="Univers" w:hAnsi="Univers"/>
                <w:b/>
                <w:sz w:val="32"/>
                <w:lang w:val="fr-CA"/>
              </w:rPr>
            </w:pPr>
            <w:r w:rsidRPr="00833E5A">
              <w:rPr>
                <w:rFonts w:ascii="Univers" w:hAnsi="Univers"/>
                <w:b/>
                <w:sz w:val="32"/>
                <w:lang w:val="fr-CA"/>
              </w:rPr>
              <w:t>Nations Unies pour</w:t>
            </w:r>
          </w:p>
          <w:p w14:paraId="6D5CF8C1" w14:textId="77777777" w:rsidR="007B3223" w:rsidRPr="00833E5A" w:rsidRDefault="007B3223" w:rsidP="009F4327">
            <w:pPr>
              <w:rPr>
                <w:rFonts w:ascii="Univers" w:hAnsi="Univers"/>
                <w:b/>
                <w:sz w:val="32"/>
                <w:lang w:val="fr-CA"/>
              </w:rPr>
            </w:pPr>
            <w:proofErr w:type="gramStart"/>
            <w:r w:rsidRPr="00833E5A">
              <w:rPr>
                <w:rFonts w:ascii="Univers" w:hAnsi="Univers"/>
                <w:b/>
                <w:sz w:val="32"/>
                <w:lang w:val="fr-CA"/>
              </w:rPr>
              <w:t>l’environnement</w:t>
            </w:r>
            <w:proofErr w:type="gramEnd"/>
          </w:p>
          <w:p w14:paraId="22C008E3" w14:textId="77777777" w:rsidR="007B3223" w:rsidRPr="00833E5A" w:rsidRDefault="007B3223" w:rsidP="009F4327">
            <w:pPr>
              <w:spacing w:before="720"/>
              <w:ind w:left="158"/>
              <w:rPr>
                <w:lang w:val="fr-FR"/>
              </w:rPr>
            </w:pPr>
            <w:r w:rsidRPr="00833E5A">
              <w:rPr>
                <w:lang w:val="fr-FR"/>
              </w:rPr>
              <w:t xml:space="preserve"> </w:t>
            </w:r>
          </w:p>
        </w:tc>
        <w:tc>
          <w:tcPr>
            <w:tcW w:w="4066" w:type="dxa"/>
            <w:tcBorders>
              <w:top w:val="nil"/>
              <w:left w:val="nil"/>
              <w:bottom w:val="single" w:sz="36" w:space="0" w:color="auto"/>
              <w:right w:val="nil"/>
            </w:tcBorders>
          </w:tcPr>
          <w:p w14:paraId="165BCD0A" w14:textId="77777777" w:rsidR="002F1083" w:rsidRDefault="002F1083" w:rsidP="009F4327">
            <w:pPr>
              <w:rPr>
                <w:lang w:val="fr-FR"/>
              </w:rPr>
            </w:pPr>
          </w:p>
          <w:p w14:paraId="75FDF8CD" w14:textId="331060BC" w:rsidR="007B3223" w:rsidRPr="00833E5A" w:rsidRDefault="007B3223" w:rsidP="009F4327">
            <w:pPr>
              <w:rPr>
                <w:lang w:val="fr-FR"/>
              </w:rPr>
            </w:pPr>
            <w:proofErr w:type="spellStart"/>
            <w:r w:rsidRPr="00833E5A">
              <w:rPr>
                <w:lang w:val="fr-FR"/>
              </w:rPr>
              <w:t>Distr</w:t>
            </w:r>
            <w:proofErr w:type="spellEnd"/>
            <w:r w:rsidRPr="00833E5A">
              <w:rPr>
                <w:lang w:val="fr-FR"/>
              </w:rPr>
              <w:t>.</w:t>
            </w:r>
          </w:p>
          <w:p w14:paraId="2B3EB58D" w14:textId="77777777" w:rsidR="007B3223" w:rsidRPr="00833E5A" w:rsidRDefault="007B3223" w:rsidP="009F4327">
            <w:pPr>
              <w:rPr>
                <w:lang w:val="fr-FR"/>
              </w:rPr>
            </w:pPr>
            <w:r w:rsidRPr="00833E5A">
              <w:rPr>
                <w:lang w:val="fr-FR"/>
              </w:rPr>
              <w:t>GÉNÉRALE</w:t>
            </w:r>
          </w:p>
          <w:p w14:paraId="1FC7BD6A" w14:textId="77777777" w:rsidR="007B3223" w:rsidRPr="00833E5A" w:rsidRDefault="007B3223" w:rsidP="009F4327">
            <w:pPr>
              <w:rPr>
                <w:lang w:val="fr-FR"/>
              </w:rPr>
            </w:pPr>
          </w:p>
          <w:p w14:paraId="4CBA4128" w14:textId="0A9FF39C" w:rsidR="007B3223" w:rsidRPr="002F1083" w:rsidRDefault="007B3223" w:rsidP="009F4327">
            <w:pPr>
              <w:rPr>
                <w:lang w:val="fr-CA"/>
              </w:rPr>
            </w:pPr>
            <w:r w:rsidRPr="00833E5A">
              <w:fldChar w:fldCharType="begin"/>
            </w:r>
            <w:r w:rsidRPr="002F1083">
              <w:rPr>
                <w:lang w:val="fr-CA"/>
              </w:rPr>
              <w:instrText xml:space="preserve"> DOCPROPERTY "Document number"  \* MERGEFORMAT </w:instrText>
            </w:r>
            <w:r w:rsidRPr="00833E5A">
              <w:fldChar w:fldCharType="separate"/>
            </w:r>
            <w:r w:rsidR="00036A9B" w:rsidRPr="002F1083">
              <w:rPr>
                <w:lang w:val="fr-CA"/>
              </w:rPr>
              <w:t>UNEP/</w:t>
            </w:r>
            <w:proofErr w:type="spellStart"/>
            <w:r w:rsidR="00036A9B" w:rsidRPr="002F1083">
              <w:rPr>
                <w:lang w:val="fr-CA"/>
              </w:rPr>
              <w:t>OzL.Pro</w:t>
            </w:r>
            <w:proofErr w:type="spellEnd"/>
            <w:r w:rsidR="00036A9B" w:rsidRPr="002F1083">
              <w:rPr>
                <w:lang w:val="fr-CA"/>
              </w:rPr>
              <w:t>/</w:t>
            </w:r>
            <w:proofErr w:type="spellStart"/>
            <w:r w:rsidR="00036A9B" w:rsidRPr="002F1083">
              <w:rPr>
                <w:lang w:val="fr-CA"/>
              </w:rPr>
              <w:t>ExCom</w:t>
            </w:r>
            <w:proofErr w:type="spellEnd"/>
            <w:r w:rsidR="00036A9B" w:rsidRPr="002F1083">
              <w:rPr>
                <w:lang w:val="fr-CA"/>
              </w:rPr>
              <w:t>/90/1/Add.1/Rev.1</w:t>
            </w:r>
            <w:r w:rsidRPr="00833E5A">
              <w:fldChar w:fldCharType="end"/>
            </w:r>
          </w:p>
          <w:p w14:paraId="20627778" w14:textId="01535BCE" w:rsidR="007B3223" w:rsidRPr="00833E5A" w:rsidRDefault="007B3223" w:rsidP="009F4327">
            <w:pPr>
              <w:rPr>
                <w:lang w:val="fr-FR"/>
              </w:rPr>
            </w:pPr>
            <w:r w:rsidRPr="00833E5A">
              <w:fldChar w:fldCharType="begin"/>
            </w:r>
            <w:r w:rsidRPr="00833E5A">
              <w:rPr>
                <w:lang w:val="fr-FR"/>
              </w:rPr>
              <w:instrText xml:space="preserve"> DOCPROPERTY "Revision date" \@ "d MMMM YYYY"  \* MERGEFORMAT </w:instrText>
            </w:r>
            <w:r w:rsidRPr="00833E5A">
              <w:fldChar w:fldCharType="separate"/>
            </w:r>
            <w:r w:rsidR="00515E73">
              <w:rPr>
                <w:lang w:val="fr-FR"/>
              </w:rPr>
              <w:t>19</w:t>
            </w:r>
            <w:r w:rsidRPr="00833E5A">
              <w:rPr>
                <w:lang w:val="fr-FR"/>
              </w:rPr>
              <w:t xml:space="preserve"> juin 2022</w:t>
            </w:r>
            <w:r w:rsidRPr="00833E5A">
              <w:fldChar w:fldCharType="end"/>
            </w:r>
          </w:p>
          <w:p w14:paraId="7C8E0B8F" w14:textId="77777777" w:rsidR="007B3223" w:rsidRPr="00833E5A" w:rsidRDefault="007B3223" w:rsidP="009F4327">
            <w:pPr>
              <w:rPr>
                <w:caps/>
                <w:lang w:val="fr-FR"/>
              </w:rPr>
            </w:pPr>
            <w:r w:rsidRPr="00833E5A">
              <w:rPr>
                <w:caps/>
                <w:lang w:val="fr-FR"/>
              </w:rPr>
              <w:br/>
              <w:t>FRANÇAIS</w:t>
            </w:r>
          </w:p>
          <w:p w14:paraId="705E6C66" w14:textId="77777777" w:rsidR="007B3223" w:rsidRPr="00833E5A" w:rsidRDefault="007B3223" w:rsidP="009F4327">
            <w:r w:rsidRPr="00833E5A">
              <w:t>ORIGINAL: ANGLAIS</w:t>
            </w:r>
          </w:p>
        </w:tc>
      </w:tr>
    </w:tbl>
    <w:p w14:paraId="65BEFD2B" w14:textId="77777777" w:rsidR="007B3223" w:rsidRPr="00833E5A" w:rsidRDefault="007B3223" w:rsidP="007B3223">
      <w:pPr>
        <w:jc w:val="left"/>
        <w:rPr>
          <w:lang w:val="fr-CA"/>
        </w:rPr>
      </w:pPr>
      <w:r w:rsidRPr="00833E5A">
        <w:rPr>
          <w:lang w:val="fr-CA"/>
        </w:rPr>
        <w:t xml:space="preserve">COMITÉ EXÉCUTIF </w:t>
      </w:r>
      <w:r w:rsidRPr="00833E5A">
        <w:rPr>
          <w:lang w:val="fr-CA"/>
        </w:rPr>
        <w:br/>
        <w:t xml:space="preserve">  DU FONDS MULTILATÉRAL AUX FINS </w:t>
      </w:r>
      <w:r w:rsidRPr="00833E5A">
        <w:rPr>
          <w:lang w:val="fr-CA"/>
        </w:rPr>
        <w:br/>
        <w:t xml:space="preserve">  D’APPLICATION DU PROTOCOLE DE MONTRÉAL</w:t>
      </w:r>
      <w:r w:rsidRPr="00833E5A">
        <w:rPr>
          <w:lang w:val="fr-CA"/>
        </w:rPr>
        <w:br/>
        <w:t>Quatre-vingt-dixième réunion</w:t>
      </w:r>
    </w:p>
    <w:p w14:paraId="3EBAC6AC" w14:textId="5954673D" w:rsidR="007B3223" w:rsidRPr="00833E5A" w:rsidRDefault="007B3223" w:rsidP="007B3223">
      <w:pPr>
        <w:rPr>
          <w:sz w:val="24"/>
          <w:szCs w:val="24"/>
          <w:lang w:val="fr-FR" w:eastAsia="zh-CN"/>
        </w:rPr>
      </w:pPr>
      <w:r w:rsidRPr="00833E5A">
        <w:rPr>
          <w:lang w:val="fr-FR"/>
        </w:rPr>
        <w:t>Montréal, 20-23 juin 2022</w:t>
      </w:r>
    </w:p>
    <w:p w14:paraId="5BD9745A" w14:textId="4373D8EF" w:rsidR="00AA5368" w:rsidRPr="00833E5A" w:rsidRDefault="00AA5368" w:rsidP="00BF2AD7">
      <w:pPr>
        <w:jc w:val="left"/>
        <w:rPr>
          <w:sz w:val="24"/>
          <w:szCs w:val="24"/>
          <w:lang w:val="fr-FR" w:eastAsia="zh-CN"/>
        </w:rPr>
      </w:pPr>
    </w:p>
    <w:p w14:paraId="12383B8A" w14:textId="18C275B7" w:rsidR="00066CE8" w:rsidRPr="00833E5A" w:rsidRDefault="00066CE8" w:rsidP="00E753E8">
      <w:pPr>
        <w:pStyle w:val="Heading5"/>
        <w:numPr>
          <w:ilvl w:val="0"/>
          <w:numId w:val="0"/>
        </w:numPr>
        <w:ind w:left="3600"/>
        <w:rPr>
          <w:lang w:val="fr-FR"/>
        </w:rPr>
      </w:pPr>
    </w:p>
    <w:p w14:paraId="40153137" w14:textId="0B2A91AC" w:rsidR="008F1781" w:rsidRDefault="00036A9B" w:rsidP="00053719">
      <w:pPr>
        <w:pStyle w:val="Title1"/>
        <w:spacing w:after="240"/>
        <w:rPr>
          <w:caps w:val="0"/>
          <w:lang w:val="fr-FR"/>
        </w:rPr>
      </w:pPr>
      <w:r w:rsidRPr="00833E5A">
        <w:rPr>
          <w:caps w:val="0"/>
          <w:lang w:val="fr-FR"/>
        </w:rPr>
        <w:t>ORDRE DU JOUR PROVISOIRE ANNOT</w:t>
      </w:r>
      <w:r w:rsidR="003A5FDA">
        <w:rPr>
          <w:caps w:val="0"/>
          <w:lang w:val="fr-FR"/>
        </w:rPr>
        <w:t>É</w:t>
      </w:r>
    </w:p>
    <w:p w14:paraId="3853F55A" w14:textId="77777777" w:rsidR="00E90FF0" w:rsidRPr="00833E5A" w:rsidRDefault="00E90FF0" w:rsidP="00053719">
      <w:pPr>
        <w:pStyle w:val="Title1"/>
        <w:spacing w:after="240"/>
        <w:rPr>
          <w:lang w:val="fr-FR"/>
        </w:rPr>
      </w:pPr>
    </w:p>
    <w:p w14:paraId="005D945B" w14:textId="7DCBB5DF" w:rsidR="00E93F86" w:rsidRPr="00515E73" w:rsidRDefault="00E93F86" w:rsidP="00E93F86">
      <w:pPr>
        <w:pStyle w:val="Heading1"/>
        <w:numPr>
          <w:ilvl w:val="0"/>
          <w:numId w:val="10"/>
        </w:numPr>
        <w:rPr>
          <w:b/>
          <w:lang w:val="fr-CA"/>
        </w:rPr>
      </w:pPr>
      <w:r w:rsidRPr="00515E73">
        <w:rPr>
          <w:b/>
          <w:lang w:val="fr-CA"/>
        </w:rPr>
        <w:t>Ouverture de la réunion</w:t>
      </w:r>
    </w:p>
    <w:p w14:paraId="33A9C889" w14:textId="5DB025D6" w:rsidR="00E93F86" w:rsidRPr="00515E73" w:rsidRDefault="00E93F86" w:rsidP="00E93F86">
      <w:pPr>
        <w:ind w:left="709"/>
        <w:rPr>
          <w:lang w:val="fr-CA"/>
        </w:rPr>
      </w:pPr>
      <w:r w:rsidRPr="00515E73">
        <w:rPr>
          <w:lang w:val="fr-CA"/>
        </w:rPr>
        <w:t>Le président du Comité exécutif, M. Hassan Ali Mubarak (Bahreïn), prononcera des remarques liminaires</w:t>
      </w:r>
    </w:p>
    <w:p w14:paraId="1F7CA2A0" w14:textId="77777777" w:rsidR="008F1781" w:rsidRPr="00515E73" w:rsidRDefault="008F1781" w:rsidP="008F1781">
      <w:pPr>
        <w:ind w:left="720"/>
        <w:rPr>
          <w:lang w:val="fr-CA"/>
        </w:rPr>
      </w:pPr>
    </w:p>
    <w:p w14:paraId="0B779730" w14:textId="39014899" w:rsidR="008F1781" w:rsidRPr="00515E73" w:rsidRDefault="008C070D" w:rsidP="008F1781">
      <w:pPr>
        <w:pStyle w:val="Heading1"/>
        <w:rPr>
          <w:b/>
          <w:lang w:val="fr-CA"/>
        </w:rPr>
      </w:pPr>
      <w:r w:rsidRPr="00515E73">
        <w:rPr>
          <w:b/>
          <w:lang w:val="fr-CA"/>
        </w:rPr>
        <w:t>Questions d’organisation</w:t>
      </w:r>
    </w:p>
    <w:p w14:paraId="4DB34ABF" w14:textId="35FCA1FA" w:rsidR="008C070D" w:rsidRPr="00515E73" w:rsidRDefault="008F1781" w:rsidP="00816357">
      <w:pPr>
        <w:pStyle w:val="Heading4"/>
        <w:spacing w:before="0" w:after="240"/>
        <w:ind w:left="1412"/>
        <w:rPr>
          <w:b/>
          <w:bCs/>
          <w:lang w:val="fr-CA"/>
        </w:rPr>
      </w:pPr>
      <w:r w:rsidRPr="00515E73">
        <w:rPr>
          <w:b/>
          <w:bCs/>
          <w:lang w:val="fr-CA"/>
        </w:rPr>
        <w:t xml:space="preserve">Adoption </w:t>
      </w:r>
      <w:r w:rsidR="008C070D" w:rsidRPr="00515E73">
        <w:rPr>
          <w:b/>
          <w:bCs/>
          <w:lang w:val="fr-CA"/>
        </w:rPr>
        <w:t>de l’ordre du jour</w:t>
      </w:r>
    </w:p>
    <w:p w14:paraId="5CE6C00B" w14:textId="6F0229BF" w:rsidR="008F1781" w:rsidRPr="00515E73" w:rsidRDefault="008C070D" w:rsidP="00816357">
      <w:pPr>
        <w:spacing w:after="240"/>
        <w:ind w:left="706"/>
        <w:rPr>
          <w:lang w:val="fr-CA"/>
        </w:rPr>
      </w:pPr>
      <w:r w:rsidRPr="00515E73">
        <w:rPr>
          <w:lang w:val="fr-CA"/>
        </w:rPr>
        <w:t>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/90/1</w:t>
      </w:r>
      <w:r w:rsidR="00515E73">
        <w:rPr>
          <w:lang w:val="fr-CA"/>
        </w:rPr>
        <w:t>/Rev.1</w:t>
      </w:r>
      <w:r w:rsidRPr="00515E73">
        <w:rPr>
          <w:lang w:val="fr-CA"/>
        </w:rPr>
        <w:t xml:space="preserve"> renferme l'ordre du jour provisoire de la 90</w:t>
      </w:r>
      <w:r w:rsidRPr="00515E73">
        <w:rPr>
          <w:vertAlign w:val="superscript"/>
          <w:lang w:val="fr-CA"/>
        </w:rPr>
        <w:t>e</w:t>
      </w:r>
      <w:r w:rsidRPr="00515E73">
        <w:rPr>
          <w:lang w:val="fr-CA"/>
        </w:rPr>
        <w:t> réunion.</w:t>
      </w:r>
    </w:p>
    <w:p w14:paraId="3D0E4692" w14:textId="77777777" w:rsidR="008C070D" w:rsidRPr="00515E73" w:rsidRDefault="008C070D" w:rsidP="008F1781">
      <w:pPr>
        <w:pStyle w:val="Heading1"/>
        <w:numPr>
          <w:ilvl w:val="0"/>
          <w:numId w:val="0"/>
        </w:numPr>
        <w:ind w:left="720"/>
        <w:rPr>
          <w:lang w:val="fr-CA"/>
        </w:rPr>
      </w:pPr>
      <w:r w:rsidRPr="00515E73">
        <w:rPr>
          <w:u w:val="single"/>
          <w:lang w:val="fr-CA"/>
        </w:rPr>
        <w:t xml:space="preserve">Questions à traiter </w:t>
      </w:r>
      <w:r w:rsidRPr="00515E73">
        <w:rPr>
          <w:lang w:val="fr-CA"/>
        </w:rPr>
        <w:t>: Aucune.</w:t>
      </w:r>
    </w:p>
    <w:p w14:paraId="2767F62D" w14:textId="7C9A4035" w:rsidR="008F1781" w:rsidRPr="00515E73" w:rsidRDefault="006A784C" w:rsidP="008F1781">
      <w:pPr>
        <w:pStyle w:val="Heading1"/>
        <w:numPr>
          <w:ilvl w:val="0"/>
          <w:numId w:val="0"/>
        </w:numPr>
        <w:ind w:left="720"/>
        <w:rPr>
          <w:lang w:val="fr-CA"/>
        </w:rPr>
      </w:pPr>
      <w:r w:rsidRPr="00515E73">
        <w:rPr>
          <w:color w:val="000000" w:themeColor="text1"/>
          <w:u w:val="single"/>
          <w:lang w:val="fr-CA"/>
        </w:rPr>
        <w:t>Le Comité exécutif pourrait souhaiter</w:t>
      </w:r>
      <w:r w:rsidRPr="00515E73">
        <w:rPr>
          <w:color w:val="000000" w:themeColor="text1"/>
          <w:lang w:val="fr-CA"/>
        </w:rPr>
        <w:t xml:space="preserve"> adopter l’ordre du jour de la réunion à partir de l’ordre du jour provisoire contenu dans le document </w:t>
      </w:r>
      <w:r w:rsidRPr="00515E73">
        <w:rPr>
          <w:bCs/>
          <w:color w:val="000000" w:themeColor="text1"/>
          <w:szCs w:val="24"/>
          <w:lang w:val="fr-CA"/>
        </w:rPr>
        <w:t>UNEP/</w:t>
      </w:r>
      <w:proofErr w:type="spellStart"/>
      <w:r w:rsidRPr="00515E73">
        <w:rPr>
          <w:bCs/>
          <w:color w:val="000000" w:themeColor="text1"/>
          <w:szCs w:val="24"/>
          <w:lang w:val="fr-CA"/>
        </w:rPr>
        <w:t>Oz</w:t>
      </w:r>
      <w:r w:rsidRPr="00515E73">
        <w:rPr>
          <w:color w:val="000000" w:themeColor="text1"/>
          <w:szCs w:val="24"/>
          <w:lang w:val="fr-CA"/>
        </w:rPr>
        <w:t>L.Pro</w:t>
      </w:r>
      <w:proofErr w:type="spellEnd"/>
      <w:r w:rsidRPr="00515E73">
        <w:rPr>
          <w:color w:val="000000" w:themeColor="text1"/>
          <w:szCs w:val="24"/>
          <w:lang w:val="fr-CA"/>
        </w:rPr>
        <w:t>/</w:t>
      </w:r>
      <w:proofErr w:type="spellStart"/>
      <w:r w:rsidRPr="00515E73">
        <w:rPr>
          <w:color w:val="000000" w:themeColor="text1"/>
          <w:szCs w:val="24"/>
          <w:lang w:val="fr-CA"/>
        </w:rPr>
        <w:t>ExCom</w:t>
      </w:r>
      <w:proofErr w:type="spellEnd"/>
      <w:r w:rsidRPr="00515E73">
        <w:rPr>
          <w:color w:val="000000" w:themeColor="text1"/>
          <w:szCs w:val="24"/>
          <w:lang w:val="fr-CA"/>
        </w:rPr>
        <w:t>/90/1</w:t>
      </w:r>
      <w:r w:rsidR="00515E73">
        <w:rPr>
          <w:color w:val="000000" w:themeColor="text1"/>
          <w:szCs w:val="24"/>
          <w:lang w:val="fr-CA"/>
        </w:rPr>
        <w:t>/Rev.1</w:t>
      </w:r>
      <w:r w:rsidRPr="00515E73">
        <w:rPr>
          <w:color w:val="000000" w:themeColor="text1"/>
          <w:szCs w:val="24"/>
          <w:lang w:val="fr-CA"/>
        </w:rPr>
        <w:t xml:space="preserve"> et, le cas échéant, avec les modifications apporté</w:t>
      </w:r>
      <w:r w:rsidR="00AF4E2C" w:rsidRPr="00515E73">
        <w:rPr>
          <w:color w:val="000000" w:themeColor="text1"/>
          <w:szCs w:val="24"/>
          <w:lang w:val="fr-CA"/>
        </w:rPr>
        <w:t>e</w:t>
      </w:r>
      <w:r w:rsidRPr="00515E73">
        <w:rPr>
          <w:color w:val="000000" w:themeColor="text1"/>
          <w:szCs w:val="24"/>
          <w:lang w:val="fr-CA"/>
        </w:rPr>
        <w:t>s oralement durant la plénière</w:t>
      </w:r>
      <w:r w:rsidRPr="00515E73">
        <w:rPr>
          <w:lang w:val="fr-CA"/>
        </w:rPr>
        <w:t>.</w:t>
      </w:r>
    </w:p>
    <w:p w14:paraId="5A5BF31D" w14:textId="36CBED13" w:rsidR="008F1781" w:rsidRPr="00515E73" w:rsidRDefault="008F1781" w:rsidP="00AF4E2C">
      <w:pPr>
        <w:pStyle w:val="Heading4"/>
        <w:ind w:left="1418" w:hanging="709"/>
        <w:rPr>
          <w:b/>
          <w:bCs/>
          <w:lang w:val="fr-CA"/>
        </w:rPr>
      </w:pPr>
      <w:r w:rsidRPr="00515E73">
        <w:rPr>
          <w:b/>
          <w:bCs/>
          <w:lang w:val="fr-CA"/>
        </w:rPr>
        <w:t>Organi</w:t>
      </w:r>
      <w:r w:rsidR="00AF4E2C" w:rsidRPr="00515E73">
        <w:rPr>
          <w:b/>
          <w:bCs/>
          <w:lang w:val="fr-CA"/>
        </w:rPr>
        <w:t>sation des travaux</w:t>
      </w:r>
    </w:p>
    <w:p w14:paraId="2BE34884" w14:textId="77777777" w:rsidR="00AF4E2C" w:rsidRPr="00515E73" w:rsidRDefault="00AF4E2C" w:rsidP="00AF4E2C">
      <w:pPr>
        <w:ind w:left="709"/>
        <w:rPr>
          <w:lang w:val="fr-CA"/>
        </w:rPr>
      </w:pPr>
      <w:r w:rsidRPr="00515E73">
        <w:rPr>
          <w:lang w:val="fr-CA"/>
        </w:rPr>
        <w:t>Le président propose à la plénière l'organisation des travaux.</w:t>
      </w:r>
    </w:p>
    <w:p w14:paraId="2153530C" w14:textId="77777777" w:rsidR="008F1781" w:rsidRPr="00515E73" w:rsidRDefault="008F1781" w:rsidP="008F1781">
      <w:pPr>
        <w:ind w:left="720"/>
        <w:rPr>
          <w:lang w:val="fr-CA"/>
        </w:rPr>
      </w:pPr>
    </w:p>
    <w:p w14:paraId="14A5B23A" w14:textId="4F28C672" w:rsidR="008F1781" w:rsidRPr="00515E73" w:rsidRDefault="00AF4E2C" w:rsidP="008F1781">
      <w:pPr>
        <w:pStyle w:val="Heading1"/>
        <w:rPr>
          <w:b/>
          <w:lang w:val="fr-CA"/>
        </w:rPr>
      </w:pPr>
      <w:r w:rsidRPr="00515E73">
        <w:rPr>
          <w:b/>
          <w:lang w:val="fr-CA"/>
        </w:rPr>
        <w:t>Activités du Secrétariat</w:t>
      </w:r>
    </w:p>
    <w:p w14:paraId="33B31DC2" w14:textId="2CD182FE" w:rsidR="008F1781" w:rsidRPr="00515E73" w:rsidRDefault="00AF4E2C" w:rsidP="00816357">
      <w:pPr>
        <w:spacing w:after="240"/>
        <w:ind w:left="706"/>
        <w:rPr>
          <w:lang w:val="fr-CA"/>
        </w:rPr>
      </w:pPr>
      <w:r w:rsidRPr="00515E73">
        <w:rPr>
          <w:u w:val="single"/>
          <w:lang w:val="fr-CA"/>
        </w:rPr>
        <w:t>Le document UNEP/</w:t>
      </w:r>
      <w:proofErr w:type="spellStart"/>
      <w:r w:rsidRPr="00515E73">
        <w:rPr>
          <w:u w:val="single"/>
          <w:lang w:val="fr-CA"/>
        </w:rPr>
        <w:t>OzL.Pro</w:t>
      </w:r>
      <w:proofErr w:type="spellEnd"/>
      <w:r w:rsidRPr="00515E73">
        <w:rPr>
          <w:u w:val="single"/>
          <w:lang w:val="fr-CA"/>
        </w:rPr>
        <w:t>/</w:t>
      </w:r>
      <w:proofErr w:type="spellStart"/>
      <w:r w:rsidRPr="00515E73">
        <w:rPr>
          <w:u w:val="single"/>
          <w:lang w:val="fr-CA"/>
        </w:rPr>
        <w:t>ExCom</w:t>
      </w:r>
      <w:proofErr w:type="spellEnd"/>
      <w:r w:rsidRPr="00515E73">
        <w:rPr>
          <w:u w:val="single"/>
          <w:lang w:val="fr-CA"/>
        </w:rPr>
        <w:t xml:space="preserve">/90/2 </w:t>
      </w:r>
      <w:r w:rsidRPr="00515E73">
        <w:rPr>
          <w:lang w:val="fr-CA"/>
        </w:rPr>
        <w:t>renferme un rapport sur les activités du Secrétariat depuis la 88</w:t>
      </w:r>
      <w:r w:rsidRPr="00515E73">
        <w:rPr>
          <w:vertAlign w:val="superscript"/>
          <w:lang w:val="fr-CA"/>
        </w:rPr>
        <w:t>e</w:t>
      </w:r>
      <w:r w:rsidRPr="00515E73">
        <w:rPr>
          <w:lang w:val="fr-CA"/>
        </w:rPr>
        <w:t> réunion du Comité exécutif.</w:t>
      </w:r>
      <w:r w:rsidR="008F1781" w:rsidRPr="00515E73">
        <w:rPr>
          <w:lang w:val="fr-CA"/>
        </w:rPr>
        <w:t xml:space="preserve"> </w:t>
      </w:r>
    </w:p>
    <w:p w14:paraId="643F5CC9" w14:textId="01308B23" w:rsidR="006631B2" w:rsidRPr="00515E73" w:rsidRDefault="00AF4E2C" w:rsidP="006631B2">
      <w:pPr>
        <w:spacing w:after="240"/>
        <w:ind w:left="720"/>
        <w:rPr>
          <w:lang w:val="fr-CA"/>
        </w:rPr>
      </w:pPr>
      <w:r w:rsidRPr="00515E73">
        <w:rPr>
          <w:color w:val="000000" w:themeColor="text1"/>
          <w:u w:val="single"/>
          <w:lang w:val="fr-CA"/>
        </w:rPr>
        <w:t xml:space="preserve">Questions à traiter </w:t>
      </w:r>
      <w:r w:rsidRPr="00515E73">
        <w:rPr>
          <w:color w:val="000000" w:themeColor="text1"/>
          <w:lang w:val="fr-CA"/>
        </w:rPr>
        <w:t>: Aucune</w:t>
      </w:r>
      <w:r w:rsidRPr="00515E73">
        <w:rPr>
          <w:lang w:val="fr-CA"/>
        </w:rPr>
        <w:t>.</w:t>
      </w:r>
    </w:p>
    <w:p w14:paraId="27724C9A" w14:textId="4442449F" w:rsidR="0015128C" w:rsidRPr="00515E73" w:rsidRDefault="00FC7430" w:rsidP="0015128C">
      <w:pPr>
        <w:tabs>
          <w:tab w:val="left" w:pos="720"/>
          <w:tab w:val="left" w:pos="1440"/>
          <w:tab w:val="left" w:pos="2160"/>
        </w:tabs>
        <w:spacing w:after="240"/>
        <w:ind w:left="720"/>
        <w:outlineLvl w:val="1"/>
        <w:rPr>
          <w:lang w:val="fr-CA"/>
        </w:rPr>
      </w:pPr>
      <w:r w:rsidRPr="00515E73">
        <w:rPr>
          <w:u w:val="single"/>
          <w:lang w:val="fr-CA"/>
        </w:rPr>
        <w:lastRenderedPageBreak/>
        <w:t>Le Comité exécutif pourrait souhaiter</w:t>
      </w:r>
      <w:r w:rsidRPr="00515E73">
        <w:rPr>
          <w:lang w:val="fr-CA"/>
        </w:rPr>
        <w:t xml:space="preserve"> prendre note des activités du Secrétariat présentées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/90/2</w:t>
      </w:r>
      <w:r w:rsidRPr="00515E73">
        <w:rPr>
          <w:color w:val="000000" w:themeColor="text1"/>
          <w:szCs w:val="24"/>
          <w:lang w:val="fr-CA"/>
        </w:rPr>
        <w:t>.</w:t>
      </w:r>
    </w:p>
    <w:p w14:paraId="66F17D7E" w14:textId="7E81753A" w:rsidR="0015128C" w:rsidRPr="00515E73" w:rsidRDefault="00FC7430" w:rsidP="0015128C">
      <w:pPr>
        <w:pStyle w:val="Heading1"/>
        <w:rPr>
          <w:b/>
          <w:lang w:val="fr-CA"/>
        </w:rPr>
      </w:pPr>
      <w:r w:rsidRPr="00515E73">
        <w:rPr>
          <w:b/>
          <w:lang w:val="fr-CA"/>
        </w:rPr>
        <w:t>Questions financières</w:t>
      </w:r>
    </w:p>
    <w:p w14:paraId="59684AE6" w14:textId="7F6CDB3C" w:rsidR="0015128C" w:rsidRPr="00515E73" w:rsidRDefault="00FC7430" w:rsidP="00FC7430">
      <w:pPr>
        <w:pStyle w:val="Heading2"/>
        <w:widowControl/>
        <w:numPr>
          <w:ilvl w:val="0"/>
          <w:numId w:val="0"/>
        </w:numPr>
        <w:ind w:left="720"/>
        <w:rPr>
          <w:b/>
          <w:lang w:val="fr-CA"/>
        </w:rPr>
      </w:pPr>
      <w:r w:rsidRPr="00515E73">
        <w:rPr>
          <w:b/>
          <w:lang w:val="fr-CA"/>
        </w:rPr>
        <w:t>a)</w:t>
      </w:r>
      <w:r w:rsidRPr="00515E73">
        <w:rPr>
          <w:b/>
          <w:lang w:val="fr-CA"/>
        </w:rPr>
        <w:tab/>
        <w:t xml:space="preserve">État des </w:t>
      </w:r>
      <w:r w:rsidR="0015128C" w:rsidRPr="00515E73">
        <w:rPr>
          <w:b/>
          <w:lang w:val="fr-CA"/>
        </w:rPr>
        <w:t xml:space="preserve">contributions </w:t>
      </w:r>
      <w:r w:rsidRPr="00515E73">
        <w:rPr>
          <w:b/>
          <w:lang w:val="fr-CA"/>
        </w:rPr>
        <w:t>et des décaissements</w:t>
      </w:r>
    </w:p>
    <w:p w14:paraId="110E4AA0" w14:textId="68B47515" w:rsidR="0015128C" w:rsidRPr="00515E73" w:rsidRDefault="00FC7430" w:rsidP="00816357">
      <w:pPr>
        <w:spacing w:after="240"/>
        <w:ind w:left="706"/>
        <w:rPr>
          <w:color w:val="000000" w:themeColor="text1"/>
          <w:u w:val="single"/>
          <w:lang w:val="fr-CA"/>
        </w:rPr>
      </w:pPr>
      <w:r w:rsidRPr="00515E73">
        <w:rPr>
          <w:color w:val="000000" w:themeColor="text1"/>
          <w:u w:val="single"/>
          <w:lang w:val="fr-CA"/>
        </w:rPr>
        <w:t>Le document UNEP/</w:t>
      </w:r>
      <w:proofErr w:type="spellStart"/>
      <w:r w:rsidRPr="00515E73">
        <w:rPr>
          <w:color w:val="000000" w:themeColor="text1"/>
          <w:u w:val="single"/>
          <w:lang w:val="fr-CA"/>
        </w:rPr>
        <w:t>OzL.Pro</w:t>
      </w:r>
      <w:proofErr w:type="spellEnd"/>
      <w:r w:rsidRPr="00515E73">
        <w:rPr>
          <w:color w:val="000000" w:themeColor="text1"/>
          <w:u w:val="single"/>
          <w:lang w:val="fr-CA"/>
        </w:rPr>
        <w:t>/</w:t>
      </w:r>
      <w:proofErr w:type="spellStart"/>
      <w:r w:rsidRPr="00515E73">
        <w:rPr>
          <w:color w:val="000000" w:themeColor="text1"/>
          <w:u w:val="single"/>
          <w:lang w:val="fr-CA"/>
        </w:rPr>
        <w:t>ExCom</w:t>
      </w:r>
      <w:proofErr w:type="spellEnd"/>
      <w:r w:rsidRPr="00515E73">
        <w:rPr>
          <w:color w:val="000000" w:themeColor="text1"/>
          <w:u w:val="single"/>
          <w:lang w:val="fr-CA"/>
        </w:rPr>
        <w:t>/90/3 fournit des renseignements sur l’état du Fonds au 5</w:t>
      </w:r>
      <w:r w:rsidR="00C41D35" w:rsidRPr="00515E73">
        <w:rPr>
          <w:color w:val="000000" w:themeColor="text1"/>
          <w:u w:val="single"/>
          <w:lang w:val="fr-CA"/>
        </w:rPr>
        <w:t> </w:t>
      </w:r>
      <w:r w:rsidRPr="00515E73">
        <w:rPr>
          <w:color w:val="000000" w:themeColor="text1"/>
          <w:u w:val="single"/>
          <w:lang w:val="fr-CA"/>
        </w:rPr>
        <w:t>mai</w:t>
      </w:r>
      <w:r w:rsidR="00C41D35" w:rsidRPr="00515E73">
        <w:rPr>
          <w:color w:val="000000" w:themeColor="text1"/>
          <w:u w:val="single"/>
          <w:lang w:val="fr-CA"/>
        </w:rPr>
        <w:t> </w:t>
      </w:r>
      <w:r w:rsidRPr="00515E73">
        <w:rPr>
          <w:color w:val="000000" w:themeColor="text1"/>
          <w:u w:val="single"/>
          <w:lang w:val="fr-CA"/>
        </w:rPr>
        <w:t>2022. Le</w:t>
      </w:r>
      <w:r w:rsidR="00C41D35" w:rsidRPr="00515E73">
        <w:rPr>
          <w:color w:val="000000" w:themeColor="text1"/>
          <w:u w:val="single"/>
          <w:lang w:val="fr-CA"/>
        </w:rPr>
        <w:t xml:space="preserve"> solde du Fonds s'élevait à 423 </w:t>
      </w:r>
      <w:r w:rsidRPr="00515E73">
        <w:rPr>
          <w:color w:val="000000" w:themeColor="text1"/>
          <w:u w:val="single"/>
          <w:lang w:val="fr-CA"/>
        </w:rPr>
        <w:t>783</w:t>
      </w:r>
      <w:r w:rsidR="00C41D35" w:rsidRPr="00515E73">
        <w:rPr>
          <w:color w:val="000000" w:themeColor="text1"/>
          <w:u w:val="single"/>
          <w:lang w:val="fr-CA"/>
        </w:rPr>
        <w:t> </w:t>
      </w:r>
      <w:r w:rsidRPr="00515E73">
        <w:rPr>
          <w:color w:val="000000" w:themeColor="text1"/>
          <w:u w:val="single"/>
          <w:lang w:val="fr-CA"/>
        </w:rPr>
        <w:t>701</w:t>
      </w:r>
      <w:r w:rsidR="00C41D35" w:rsidRPr="00515E73">
        <w:rPr>
          <w:color w:val="000000" w:themeColor="text1"/>
          <w:u w:val="single"/>
          <w:lang w:val="fr-CA"/>
        </w:rPr>
        <w:t> </w:t>
      </w:r>
      <w:r w:rsidRPr="00515E73">
        <w:rPr>
          <w:color w:val="000000" w:themeColor="text1"/>
          <w:u w:val="single"/>
          <w:lang w:val="fr-CA"/>
        </w:rPr>
        <w:t>$US, après avoir pris en compte tous les fonds approuvés par le Comité exécutif, jusqu'à la 88</w:t>
      </w:r>
      <w:r w:rsidRPr="00515E73">
        <w:rPr>
          <w:color w:val="000000" w:themeColor="text1"/>
          <w:u w:val="single"/>
          <w:vertAlign w:val="superscript"/>
          <w:lang w:val="fr-CA"/>
        </w:rPr>
        <w:t>e</w:t>
      </w:r>
      <w:r w:rsidR="00C41D35" w:rsidRPr="00515E73">
        <w:rPr>
          <w:color w:val="000000" w:themeColor="text1"/>
          <w:u w:val="single"/>
          <w:lang w:val="fr-CA"/>
        </w:rPr>
        <w:t> </w:t>
      </w:r>
      <w:r w:rsidRPr="00515E73">
        <w:rPr>
          <w:color w:val="000000" w:themeColor="text1"/>
          <w:u w:val="single"/>
          <w:lang w:val="fr-CA"/>
        </w:rPr>
        <w:t>réunion inclus</w:t>
      </w:r>
      <w:r w:rsidR="00C41D35" w:rsidRPr="00515E73">
        <w:rPr>
          <w:color w:val="000000" w:themeColor="text1"/>
          <w:u w:val="single"/>
          <w:lang w:val="fr-CA"/>
        </w:rPr>
        <w:t>ivement</w:t>
      </w:r>
      <w:r w:rsidRPr="00515E73">
        <w:rPr>
          <w:color w:val="000000" w:themeColor="text1"/>
          <w:u w:val="single"/>
          <w:lang w:val="fr-CA"/>
        </w:rPr>
        <w:t xml:space="preserve">. Le document fournit également une mise à jour </w:t>
      </w:r>
      <w:r w:rsidR="00C41D35" w:rsidRPr="00515E73">
        <w:rPr>
          <w:color w:val="000000" w:themeColor="text1"/>
          <w:u w:val="single"/>
          <w:lang w:val="fr-CA"/>
        </w:rPr>
        <w:t>sur les mesures prises concernant les</w:t>
      </w:r>
      <w:r w:rsidRPr="00515E73">
        <w:rPr>
          <w:color w:val="000000" w:themeColor="text1"/>
          <w:u w:val="single"/>
          <w:lang w:val="fr-CA"/>
        </w:rPr>
        <w:t xml:space="preserve"> contributions en </w:t>
      </w:r>
      <w:r w:rsidR="00C41D35" w:rsidRPr="00515E73">
        <w:rPr>
          <w:color w:val="000000" w:themeColor="text1"/>
          <w:u w:val="single"/>
          <w:lang w:val="fr-CA"/>
        </w:rPr>
        <w:t>souffrance</w:t>
      </w:r>
      <w:r w:rsidRPr="00515E73">
        <w:rPr>
          <w:color w:val="000000" w:themeColor="text1"/>
          <w:u w:val="single"/>
          <w:lang w:val="fr-CA"/>
        </w:rPr>
        <w:t>.</w:t>
      </w:r>
      <w:r w:rsidR="0015128C" w:rsidRPr="00515E73">
        <w:rPr>
          <w:color w:val="000000" w:themeColor="text1"/>
          <w:lang w:val="fr-CA"/>
        </w:rPr>
        <w:t xml:space="preserve"> </w:t>
      </w:r>
    </w:p>
    <w:p w14:paraId="5A434381" w14:textId="58D430EF" w:rsidR="0015128C" w:rsidRPr="00515E73" w:rsidRDefault="00C41D35" w:rsidP="006C054F">
      <w:pPr>
        <w:tabs>
          <w:tab w:val="left" w:pos="720"/>
          <w:tab w:val="left" w:pos="1440"/>
          <w:tab w:val="left" w:pos="2160"/>
        </w:tabs>
        <w:spacing w:after="240"/>
        <w:ind w:left="720"/>
        <w:rPr>
          <w:color w:val="000000" w:themeColor="text1"/>
          <w:lang w:val="fr-CA"/>
        </w:rPr>
      </w:pPr>
      <w:r w:rsidRPr="00515E73">
        <w:rPr>
          <w:u w:val="single"/>
          <w:lang w:val="fr-CA"/>
        </w:rPr>
        <w:t xml:space="preserve">Questions à traiter </w:t>
      </w:r>
      <w:r w:rsidRPr="00515E73">
        <w:rPr>
          <w:lang w:val="fr-CA"/>
        </w:rPr>
        <w:t>: Aucune.</w:t>
      </w:r>
    </w:p>
    <w:p w14:paraId="6181936A" w14:textId="39DA541B" w:rsidR="0015128C" w:rsidRPr="00515E73" w:rsidRDefault="004726D7" w:rsidP="0015128C">
      <w:pPr>
        <w:pStyle w:val="ListParagraph"/>
        <w:autoSpaceDE w:val="0"/>
        <w:autoSpaceDN w:val="0"/>
        <w:adjustRightInd w:val="0"/>
        <w:ind w:left="709"/>
        <w:rPr>
          <w:lang w:val="fr-CA" w:bidi="hi-IN"/>
        </w:rPr>
      </w:pPr>
      <w:r w:rsidRPr="00515E73">
        <w:rPr>
          <w:color w:val="000000" w:themeColor="text1"/>
          <w:u w:val="single"/>
          <w:lang w:val="fr-CA" w:bidi="hi-IN"/>
        </w:rPr>
        <w:t>Le Comité exécutif est invité </w:t>
      </w:r>
      <w:r w:rsidR="0015128C" w:rsidRPr="00515E73">
        <w:rPr>
          <w:color w:val="000000" w:themeColor="text1"/>
          <w:lang w:val="fr-CA" w:bidi="hi-IN"/>
        </w:rPr>
        <w:t xml:space="preserve">: </w:t>
      </w:r>
    </w:p>
    <w:p w14:paraId="43012465" w14:textId="77777777" w:rsidR="0015128C" w:rsidRPr="00515E73" w:rsidRDefault="0015128C" w:rsidP="0015128C">
      <w:pPr>
        <w:pStyle w:val="ListParagraph"/>
        <w:autoSpaceDE w:val="0"/>
        <w:autoSpaceDN w:val="0"/>
        <w:adjustRightInd w:val="0"/>
        <w:ind w:left="0"/>
        <w:rPr>
          <w:sz w:val="20"/>
          <w:szCs w:val="20"/>
          <w:lang w:val="fr-CA" w:bidi="hi-IN"/>
        </w:rPr>
      </w:pPr>
    </w:p>
    <w:p w14:paraId="1C3A7A10" w14:textId="07D9684D" w:rsidR="004726D7" w:rsidRPr="00515E73" w:rsidRDefault="004726D7" w:rsidP="004726D7">
      <w:pPr>
        <w:pStyle w:val="Heading2"/>
        <w:numPr>
          <w:ilvl w:val="1"/>
          <w:numId w:val="1"/>
        </w:numPr>
        <w:rPr>
          <w:lang w:val="fr-CA" w:bidi="hi-IN"/>
        </w:rPr>
      </w:pPr>
      <w:r w:rsidRPr="00515E73">
        <w:rPr>
          <w:lang w:val="fr-CA" w:bidi="hi-IN"/>
        </w:rPr>
        <w:t xml:space="preserve">À prendre note du rapport du Trésorier sur l’état des contributions et des décaissements figurant à l’Annexe I au présent document; </w:t>
      </w:r>
    </w:p>
    <w:p w14:paraId="0A6985E4" w14:textId="77777777" w:rsidR="004726D7" w:rsidRPr="00515E73" w:rsidRDefault="004726D7" w:rsidP="004726D7">
      <w:pPr>
        <w:pStyle w:val="Heading2"/>
        <w:numPr>
          <w:ilvl w:val="1"/>
          <w:numId w:val="1"/>
        </w:numPr>
        <w:spacing w:after="0"/>
        <w:rPr>
          <w:lang w:val="fr-CA" w:bidi="hi-IN"/>
        </w:rPr>
      </w:pPr>
      <w:r w:rsidRPr="00515E73">
        <w:rPr>
          <w:lang w:val="fr-CA" w:bidi="hi-IN"/>
        </w:rPr>
        <w:t>À noter que la prolongation du mécanisme de taux de change fixe au triennat 2021</w:t>
      </w:r>
      <w:r w:rsidRPr="00515E73">
        <w:rPr>
          <w:lang w:val="fr-CA" w:bidi="hi-IN"/>
        </w:rPr>
        <w:noBreakHyphen/>
        <w:t>2023 est en suspens en attendant une décision de la Cinquième Réunion extraordinaire des Parties devant se tenir en juillet 2022; et</w:t>
      </w:r>
    </w:p>
    <w:p w14:paraId="0D4239A6" w14:textId="77777777" w:rsidR="004726D7" w:rsidRPr="00515E73" w:rsidRDefault="004726D7" w:rsidP="004726D7">
      <w:pPr>
        <w:rPr>
          <w:lang w:val="fr-CA" w:bidi="hi-IN"/>
        </w:rPr>
      </w:pPr>
    </w:p>
    <w:p w14:paraId="4E27C343" w14:textId="3A83194E" w:rsidR="00527E90" w:rsidRPr="00515E73" w:rsidRDefault="004726D7" w:rsidP="004726D7">
      <w:pPr>
        <w:pStyle w:val="Heading2"/>
        <w:numPr>
          <w:ilvl w:val="1"/>
          <w:numId w:val="1"/>
        </w:numPr>
        <w:rPr>
          <w:lang w:val="fr-CA"/>
        </w:rPr>
      </w:pPr>
      <w:r w:rsidRPr="00515E73">
        <w:rPr>
          <w:lang w:val="fr-CA" w:bidi="hi-IN"/>
        </w:rPr>
        <w:t>À demander au Chef du Secrétariat et au Trésorier de continuer à suivre la situation auprès des Parties ayant des retards de contributions durant un ou plusieurs triennats, et d’en faire rapport à la 91</w:t>
      </w:r>
      <w:r w:rsidRPr="00515E73">
        <w:rPr>
          <w:vertAlign w:val="superscript"/>
          <w:lang w:val="fr-CA" w:bidi="hi-IN"/>
        </w:rPr>
        <w:t>e</w:t>
      </w:r>
      <w:r w:rsidRPr="00515E73">
        <w:rPr>
          <w:lang w:val="fr-CA" w:bidi="hi-IN"/>
        </w:rPr>
        <w:t> réunion.</w:t>
      </w:r>
    </w:p>
    <w:p w14:paraId="7ADC574D" w14:textId="6B8A91F9" w:rsidR="0015128C" w:rsidRPr="00515E73" w:rsidRDefault="00816357" w:rsidP="00B02467">
      <w:pPr>
        <w:pStyle w:val="Heading2"/>
        <w:widowControl/>
        <w:numPr>
          <w:ilvl w:val="0"/>
          <w:numId w:val="0"/>
        </w:numPr>
        <w:ind w:left="720"/>
        <w:rPr>
          <w:b/>
          <w:lang w:val="fr-CA"/>
        </w:rPr>
      </w:pPr>
      <w:r w:rsidRPr="00515E73">
        <w:rPr>
          <w:b/>
          <w:lang w:val="fr-CA"/>
        </w:rPr>
        <w:t>b)</w:t>
      </w:r>
      <w:r w:rsidR="00B02467" w:rsidRPr="00515E73">
        <w:rPr>
          <w:b/>
          <w:lang w:val="fr-CA"/>
        </w:rPr>
        <w:tab/>
        <w:t>Rapport sur les soldes et la disponibilité des ressources</w:t>
      </w:r>
    </w:p>
    <w:p w14:paraId="50CC7753" w14:textId="1E258D58" w:rsidR="00B34B05" w:rsidRPr="00515E73" w:rsidRDefault="00B34B05" w:rsidP="00B34B05">
      <w:pPr>
        <w:ind w:left="709"/>
        <w:rPr>
          <w:color w:val="000000" w:themeColor="text1"/>
          <w:u w:val="single"/>
          <w:lang w:val="fr-CA"/>
        </w:rPr>
      </w:pPr>
      <w:r w:rsidRPr="00515E73">
        <w:rPr>
          <w:color w:val="000000" w:themeColor="text1"/>
          <w:u w:val="single"/>
          <w:lang w:val="fr-CA"/>
        </w:rPr>
        <w:t>Le document UNEP/</w:t>
      </w:r>
      <w:proofErr w:type="spellStart"/>
      <w:r w:rsidRPr="00515E73">
        <w:rPr>
          <w:color w:val="000000" w:themeColor="text1"/>
          <w:u w:val="single"/>
          <w:lang w:val="fr-CA"/>
        </w:rPr>
        <w:t>OzL.Pro</w:t>
      </w:r>
      <w:proofErr w:type="spellEnd"/>
      <w:r w:rsidRPr="00515E73">
        <w:rPr>
          <w:color w:val="000000" w:themeColor="text1"/>
          <w:u w:val="single"/>
          <w:lang w:val="fr-CA"/>
        </w:rPr>
        <w:t>/</w:t>
      </w:r>
      <w:proofErr w:type="spellStart"/>
      <w:r w:rsidRPr="00515E73">
        <w:rPr>
          <w:color w:val="000000" w:themeColor="text1"/>
          <w:u w:val="single"/>
          <w:lang w:val="fr-CA"/>
        </w:rPr>
        <w:t>ExCom</w:t>
      </w:r>
      <w:proofErr w:type="spellEnd"/>
      <w:r w:rsidRPr="00515E73">
        <w:rPr>
          <w:color w:val="000000" w:themeColor="text1"/>
          <w:u w:val="single"/>
          <w:lang w:val="fr-CA"/>
        </w:rPr>
        <w:t xml:space="preserve">/90/4 présente un sommaire des fonds restitués par les agences bilatérales et d'exécution. Il comprend les données de tous les projets dont les soldes ont été détenus pendant plus de 12 mois après l'achèvement du projet, et traite des soldes à restituer pour les « projets par décision ». Il indique qu’un montant de 427 831 052 $US </w:t>
      </w:r>
      <w:r w:rsidR="00E62DD9" w:rsidRPr="00515E73">
        <w:rPr>
          <w:color w:val="000000" w:themeColor="text1"/>
          <w:u w:val="single"/>
          <w:lang w:val="fr-CA"/>
        </w:rPr>
        <w:t>est</w:t>
      </w:r>
      <w:r w:rsidRPr="00515E73">
        <w:rPr>
          <w:color w:val="000000" w:themeColor="text1"/>
          <w:u w:val="single"/>
          <w:lang w:val="fr-CA"/>
        </w:rPr>
        <w:t xml:space="preserve"> disponible pour </w:t>
      </w:r>
      <w:r w:rsidR="00E62DD9" w:rsidRPr="00515E73">
        <w:rPr>
          <w:color w:val="000000" w:themeColor="text1"/>
          <w:u w:val="single"/>
          <w:lang w:val="fr-CA"/>
        </w:rPr>
        <w:t>les</w:t>
      </w:r>
      <w:r w:rsidRPr="00515E73">
        <w:rPr>
          <w:color w:val="000000" w:themeColor="text1"/>
          <w:u w:val="single"/>
          <w:lang w:val="fr-CA"/>
        </w:rPr>
        <w:t xml:space="preserve"> approbations </w:t>
      </w:r>
      <w:r w:rsidR="00E62DD9" w:rsidRPr="00515E73">
        <w:rPr>
          <w:color w:val="000000" w:themeColor="text1"/>
          <w:u w:val="single"/>
          <w:lang w:val="fr-CA"/>
        </w:rPr>
        <w:t>à</w:t>
      </w:r>
      <w:r w:rsidRPr="00515E73">
        <w:rPr>
          <w:color w:val="000000" w:themeColor="text1"/>
          <w:u w:val="single"/>
          <w:lang w:val="fr-CA"/>
        </w:rPr>
        <w:t xml:space="preserve"> la 90</w:t>
      </w:r>
      <w:r w:rsidRPr="00515E73">
        <w:rPr>
          <w:color w:val="000000" w:themeColor="text1"/>
          <w:u w:val="single"/>
          <w:vertAlign w:val="superscript"/>
          <w:lang w:val="fr-CA"/>
        </w:rPr>
        <w:t>e</w:t>
      </w:r>
      <w:r w:rsidR="00E62DD9" w:rsidRPr="00515E73">
        <w:rPr>
          <w:color w:val="000000" w:themeColor="text1"/>
          <w:u w:val="single"/>
          <w:lang w:val="fr-CA"/>
        </w:rPr>
        <w:t> </w:t>
      </w:r>
      <w:r w:rsidRPr="00515E73">
        <w:rPr>
          <w:color w:val="000000" w:themeColor="text1"/>
          <w:u w:val="single"/>
          <w:lang w:val="fr-CA"/>
        </w:rPr>
        <w:t>réunion, après avoir pris en compte le solde du Fonds et le montant total re</w:t>
      </w:r>
      <w:r w:rsidR="00E62DD9" w:rsidRPr="00515E73">
        <w:rPr>
          <w:color w:val="000000" w:themeColor="text1"/>
          <w:u w:val="single"/>
          <w:lang w:val="fr-CA"/>
        </w:rPr>
        <w:t>stitué</w:t>
      </w:r>
      <w:r w:rsidRPr="00515E73">
        <w:rPr>
          <w:color w:val="000000" w:themeColor="text1"/>
          <w:u w:val="single"/>
          <w:lang w:val="fr-CA"/>
        </w:rPr>
        <w:t xml:space="preserve"> par les agences bilatérales et d'exécution.</w:t>
      </w:r>
    </w:p>
    <w:p w14:paraId="65236D56" w14:textId="77777777" w:rsidR="00B34B05" w:rsidRPr="00515E73" w:rsidRDefault="00B34B05" w:rsidP="0015128C">
      <w:pPr>
        <w:spacing w:after="240"/>
        <w:ind w:left="709"/>
        <w:rPr>
          <w:color w:val="000000" w:themeColor="text1"/>
          <w:u w:val="single"/>
          <w:lang w:val="fr-CA"/>
        </w:rPr>
      </w:pPr>
    </w:p>
    <w:p w14:paraId="2378A3E3" w14:textId="573C8CE3" w:rsidR="0015128C" w:rsidRPr="00515E73" w:rsidRDefault="00E62DD9" w:rsidP="0015128C">
      <w:pPr>
        <w:spacing w:after="240"/>
        <w:ind w:left="709"/>
        <w:rPr>
          <w:color w:val="000000" w:themeColor="text1"/>
          <w:lang w:val="fr-CA"/>
        </w:rPr>
      </w:pPr>
      <w:r w:rsidRPr="00515E73">
        <w:rPr>
          <w:color w:val="000000" w:themeColor="text1"/>
          <w:u w:val="single"/>
          <w:lang w:val="fr-CA"/>
        </w:rPr>
        <w:t>Questions à traiter </w:t>
      </w:r>
      <w:r w:rsidRPr="00515E73">
        <w:rPr>
          <w:color w:val="000000" w:themeColor="text1"/>
          <w:lang w:val="fr-CA"/>
        </w:rPr>
        <w:t>:</w:t>
      </w:r>
    </w:p>
    <w:p w14:paraId="180D2995" w14:textId="3CD134CF" w:rsidR="00E62DD9" w:rsidRPr="00515E73" w:rsidRDefault="00E62DD9" w:rsidP="008B0A3B">
      <w:pPr>
        <w:pStyle w:val="ListParagraph"/>
        <w:numPr>
          <w:ilvl w:val="0"/>
          <w:numId w:val="11"/>
        </w:numPr>
        <w:rPr>
          <w:color w:val="000000" w:themeColor="text1"/>
          <w:lang w:val="fr-CA"/>
        </w:rPr>
      </w:pPr>
      <w:proofErr w:type="gramStart"/>
      <w:r w:rsidRPr="00515E73">
        <w:rPr>
          <w:color w:val="000000" w:themeColor="text1"/>
          <w:lang w:val="fr-CA"/>
        </w:rPr>
        <w:t>le</w:t>
      </w:r>
      <w:proofErr w:type="gramEnd"/>
      <w:r w:rsidRPr="00515E73">
        <w:rPr>
          <w:color w:val="000000" w:themeColor="text1"/>
          <w:lang w:val="fr-CA"/>
        </w:rPr>
        <w:t xml:space="preserve"> PNUD, le PNUE et l'ONUDI décaisseront ou annuleront les engagements pour des projets achevés depuis plus de deux ans, et restitueront les soldes.</w:t>
      </w:r>
    </w:p>
    <w:p w14:paraId="0A94BAA7" w14:textId="77777777" w:rsidR="00E62DD9" w:rsidRPr="00515E73" w:rsidRDefault="00E62DD9" w:rsidP="0015128C">
      <w:pPr>
        <w:widowControl w:val="0"/>
        <w:tabs>
          <w:tab w:val="num" w:pos="709"/>
        </w:tabs>
        <w:rPr>
          <w:color w:val="000000" w:themeColor="text1"/>
          <w:lang w:val="fr-CA" w:bidi="hi-IN"/>
        </w:rPr>
      </w:pPr>
    </w:p>
    <w:p w14:paraId="74E33CDF" w14:textId="36BE3C06" w:rsidR="0015128C" w:rsidRPr="00515E73" w:rsidRDefault="0015128C" w:rsidP="0015128C">
      <w:pPr>
        <w:widowControl w:val="0"/>
        <w:tabs>
          <w:tab w:val="num" w:pos="709"/>
        </w:tabs>
        <w:rPr>
          <w:u w:val="single"/>
          <w:lang w:val="fr-CA"/>
        </w:rPr>
      </w:pPr>
      <w:r w:rsidRPr="00515E73">
        <w:rPr>
          <w:color w:val="000000" w:themeColor="text1"/>
          <w:lang w:val="fr-CA" w:bidi="hi-IN"/>
        </w:rPr>
        <w:tab/>
      </w:r>
      <w:r w:rsidR="003B15BB" w:rsidRPr="00515E73">
        <w:rPr>
          <w:color w:val="000000" w:themeColor="text1"/>
          <w:u w:val="single"/>
          <w:lang w:val="fr-CA" w:bidi="hi-IN"/>
        </w:rPr>
        <w:t>Le Comité exécutif pourrait souhaiter envisage </w:t>
      </w:r>
      <w:r w:rsidRPr="00515E73">
        <w:rPr>
          <w:color w:val="000000" w:themeColor="text1"/>
          <w:lang w:val="fr-CA" w:bidi="hi-IN"/>
        </w:rPr>
        <w:t>:</w:t>
      </w:r>
      <w:r w:rsidRPr="00515E73">
        <w:rPr>
          <w:color w:val="000000" w:themeColor="text1"/>
          <w:u w:val="single"/>
          <w:lang w:val="fr-CA" w:bidi="hi-IN"/>
        </w:rPr>
        <w:t xml:space="preserve"> </w:t>
      </w:r>
    </w:p>
    <w:p w14:paraId="4CA322FC" w14:textId="77777777" w:rsidR="0015128C" w:rsidRPr="00515E73" w:rsidRDefault="0015128C" w:rsidP="0015128C">
      <w:pPr>
        <w:keepNext/>
        <w:keepLines/>
        <w:tabs>
          <w:tab w:val="num" w:pos="709"/>
        </w:tabs>
        <w:ind w:left="709"/>
        <w:rPr>
          <w:lang w:val="fr-CA"/>
        </w:rPr>
      </w:pPr>
    </w:p>
    <w:p w14:paraId="23081700" w14:textId="2D8949A4" w:rsidR="00914FE7" w:rsidRPr="00515E73" w:rsidRDefault="003B15BB" w:rsidP="008B0A3B">
      <w:pPr>
        <w:pStyle w:val="Heading2"/>
        <w:numPr>
          <w:ilvl w:val="1"/>
          <w:numId w:val="20"/>
        </w:numPr>
        <w:tabs>
          <w:tab w:val="num" w:pos="-796"/>
          <w:tab w:val="num" w:pos="709"/>
        </w:tabs>
        <w:rPr>
          <w:lang w:val="fr-CA"/>
        </w:rPr>
      </w:pPr>
      <w:r w:rsidRPr="00515E73">
        <w:rPr>
          <w:lang w:val="fr-CA"/>
        </w:rPr>
        <w:t>De prendre note </w:t>
      </w:r>
      <w:r w:rsidR="00914FE7" w:rsidRPr="00515E73">
        <w:rPr>
          <w:lang w:val="fr-CA"/>
        </w:rPr>
        <w:t>:</w:t>
      </w:r>
    </w:p>
    <w:p w14:paraId="7650A22D" w14:textId="77777777" w:rsidR="003B15BB" w:rsidRPr="00515E73" w:rsidRDefault="003B15BB" w:rsidP="008B0A3B">
      <w:pPr>
        <w:widowControl w:val="0"/>
        <w:numPr>
          <w:ilvl w:val="0"/>
          <w:numId w:val="19"/>
        </w:numPr>
        <w:spacing w:after="240"/>
        <w:ind w:left="2127" w:hanging="709"/>
        <w:outlineLvl w:val="2"/>
        <w:rPr>
          <w:lang w:val="fr-CA"/>
        </w:rPr>
      </w:pPr>
      <w:proofErr w:type="gramStart"/>
      <w:r w:rsidRPr="00515E73">
        <w:rPr>
          <w:lang w:val="fr-CA"/>
        </w:rPr>
        <w:t>du</w:t>
      </w:r>
      <w:proofErr w:type="gramEnd"/>
      <w:r w:rsidRPr="00515E73">
        <w:rPr>
          <w:lang w:val="fr-CA"/>
        </w:rPr>
        <w:t xml:space="preserve"> Rapport sur les soldes et la disponibilité des ressources, figurant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/90/4 ;</w:t>
      </w:r>
    </w:p>
    <w:p w14:paraId="0E6A95A2" w14:textId="77777777" w:rsidR="003B15BB" w:rsidRPr="00515E73" w:rsidRDefault="003B15BB" w:rsidP="00833E5A">
      <w:pPr>
        <w:keepNext/>
        <w:keepLines/>
        <w:widowControl w:val="0"/>
        <w:numPr>
          <w:ilvl w:val="0"/>
          <w:numId w:val="19"/>
        </w:numPr>
        <w:spacing w:after="240"/>
        <w:ind w:left="2117" w:hanging="706"/>
        <w:outlineLvl w:val="2"/>
        <w:rPr>
          <w:lang w:val="fr-CA"/>
        </w:rPr>
      </w:pPr>
      <w:proofErr w:type="gramStart"/>
      <w:r w:rsidRPr="00515E73">
        <w:rPr>
          <w:lang w:val="fr-CA"/>
        </w:rPr>
        <w:lastRenderedPageBreak/>
        <w:t>que</w:t>
      </w:r>
      <w:proofErr w:type="gramEnd"/>
      <w:r w:rsidRPr="00515E73">
        <w:rPr>
          <w:lang w:val="fr-CA"/>
        </w:rPr>
        <w:t xml:space="preserve"> le montant net des fonds restitués à la 90</w:t>
      </w:r>
      <w:r w:rsidRPr="00515E73">
        <w:rPr>
          <w:vertAlign w:val="superscript"/>
          <w:lang w:val="fr-CA"/>
        </w:rPr>
        <w:t>e</w:t>
      </w:r>
      <w:r w:rsidRPr="00515E73">
        <w:rPr>
          <w:lang w:val="fr-CA"/>
        </w:rPr>
        <w:t> réunion par les agences d’exécution s’élève à 3 360 846 $ US, soit 2 156 038 $ US plus des coûts d’appui d’agence de 161 346 $ US par le PNUD ; (17 118) $ US plus des coûts d’appui d’agence de 23 719 $ US par le PNUE ; et 968 631 $ US plus des coûts d’appui d’agence de 68 230 $ US par l’ONUDI ;</w:t>
      </w:r>
    </w:p>
    <w:p w14:paraId="29FB0FF1" w14:textId="77777777" w:rsidR="003B15BB" w:rsidRPr="00515E73" w:rsidRDefault="003B15BB" w:rsidP="008B0A3B">
      <w:pPr>
        <w:widowControl w:val="0"/>
        <w:numPr>
          <w:ilvl w:val="0"/>
          <w:numId w:val="19"/>
        </w:numPr>
        <w:spacing w:after="240"/>
        <w:ind w:left="2127" w:hanging="709"/>
        <w:outlineLvl w:val="2"/>
        <w:rPr>
          <w:lang w:val="fr-CA"/>
        </w:rPr>
      </w:pPr>
      <w:proofErr w:type="gramStart"/>
      <w:r w:rsidRPr="00515E73">
        <w:rPr>
          <w:lang w:val="fr-CA"/>
        </w:rPr>
        <w:t>que</w:t>
      </w:r>
      <w:proofErr w:type="gramEnd"/>
      <w:r w:rsidRPr="00515E73">
        <w:rPr>
          <w:lang w:val="fr-CA"/>
        </w:rPr>
        <w:t xml:space="preserve"> le PNUD retient des soldes de 31 206 $ US, coûts d’appui d’agence inclus, pour deux projets achevés depuis plus de deux ans et 119 016 $ US, coûts d’appui d’agence inclus, pour un projet « soumis à décisions du Comité exécutif » ; </w:t>
      </w:r>
    </w:p>
    <w:p w14:paraId="1F9F4AD9" w14:textId="77777777" w:rsidR="003B15BB" w:rsidRPr="00515E73" w:rsidRDefault="003B15BB" w:rsidP="008B0A3B">
      <w:pPr>
        <w:keepNext/>
        <w:keepLines/>
        <w:widowControl w:val="0"/>
        <w:numPr>
          <w:ilvl w:val="0"/>
          <w:numId w:val="19"/>
        </w:numPr>
        <w:spacing w:after="240"/>
        <w:ind w:left="2127" w:hanging="709"/>
        <w:outlineLvl w:val="2"/>
        <w:rPr>
          <w:lang w:val="fr-CA"/>
        </w:rPr>
      </w:pPr>
      <w:proofErr w:type="gramStart"/>
      <w:r w:rsidRPr="00515E73">
        <w:rPr>
          <w:lang w:val="fr-CA"/>
        </w:rPr>
        <w:t>que</w:t>
      </w:r>
      <w:proofErr w:type="gramEnd"/>
      <w:r w:rsidRPr="00515E73">
        <w:rPr>
          <w:lang w:val="fr-CA"/>
        </w:rPr>
        <w:t xml:space="preserve"> le PNUE retient des soldes de 54 511 $ US, coûts d’appui d’agence inclus, pour deux projets achevés depuis plus de deux ans et 240 643 $ US, coûts d’appui d’agence inclus, pour trois projets « soumis à décisions du Comité exécutif » ; et</w:t>
      </w:r>
    </w:p>
    <w:p w14:paraId="2236F6D4" w14:textId="3D072672" w:rsidR="00914FE7" w:rsidRPr="00515E73" w:rsidRDefault="003B15BB" w:rsidP="008B0A3B">
      <w:pPr>
        <w:widowControl w:val="0"/>
        <w:numPr>
          <w:ilvl w:val="0"/>
          <w:numId w:val="19"/>
        </w:numPr>
        <w:spacing w:after="240"/>
        <w:ind w:left="2127" w:hanging="709"/>
        <w:outlineLvl w:val="2"/>
        <w:rPr>
          <w:lang w:val="fr-CA"/>
        </w:rPr>
      </w:pPr>
      <w:proofErr w:type="gramStart"/>
      <w:r w:rsidRPr="00515E73">
        <w:rPr>
          <w:lang w:val="fr-CA"/>
        </w:rPr>
        <w:t>que</w:t>
      </w:r>
      <w:proofErr w:type="gramEnd"/>
      <w:r w:rsidRPr="00515E73">
        <w:rPr>
          <w:lang w:val="fr-CA"/>
        </w:rPr>
        <w:t xml:space="preserve"> l’ONUDI retient des soldes de 46 514 $ US, coûts d’appui d’agence inclus, pour un projet achevé depuis plus de deux ans et 3 473 032 $ US, coûts d’appui d’agence inclus, pour 15 projets « soumis à décisions du Comité exécutif » ;</w:t>
      </w:r>
      <w:r w:rsidR="00914FE7" w:rsidRPr="00515E73">
        <w:rPr>
          <w:lang w:val="fr-CA"/>
        </w:rPr>
        <w:t xml:space="preserve"> </w:t>
      </w:r>
    </w:p>
    <w:p w14:paraId="31A7E5B4" w14:textId="4292F2EF" w:rsidR="00914FE7" w:rsidRPr="00515E73" w:rsidRDefault="003B15BB" w:rsidP="00914FE7">
      <w:pPr>
        <w:pStyle w:val="Heading2"/>
        <w:numPr>
          <w:ilvl w:val="1"/>
          <w:numId w:val="1"/>
        </w:numPr>
        <w:rPr>
          <w:lang w:val="fr-CA"/>
        </w:rPr>
      </w:pPr>
      <w:r w:rsidRPr="00515E73">
        <w:rPr>
          <w:lang w:val="fr-CA"/>
        </w:rPr>
        <w:t>De demander </w:t>
      </w:r>
      <w:r w:rsidR="00914FE7" w:rsidRPr="00515E73">
        <w:rPr>
          <w:lang w:val="fr-CA"/>
        </w:rPr>
        <w:t>:</w:t>
      </w:r>
    </w:p>
    <w:p w14:paraId="1575B80A" w14:textId="77777777" w:rsidR="003B15BB" w:rsidRPr="00515E73" w:rsidRDefault="003B15BB" w:rsidP="003B15BB">
      <w:pPr>
        <w:widowControl w:val="0"/>
        <w:numPr>
          <w:ilvl w:val="2"/>
          <w:numId w:val="1"/>
        </w:numPr>
        <w:tabs>
          <w:tab w:val="clear" w:pos="0"/>
          <w:tab w:val="num" w:pos="-927"/>
        </w:tabs>
        <w:spacing w:after="240"/>
        <w:ind w:left="2138"/>
        <w:outlineLvl w:val="2"/>
        <w:rPr>
          <w:lang w:val="fr-CA"/>
        </w:rPr>
      </w:pPr>
      <w:proofErr w:type="gramStart"/>
      <w:r w:rsidRPr="00515E73">
        <w:rPr>
          <w:lang w:val="fr-CA"/>
        </w:rPr>
        <w:t>aux</w:t>
      </w:r>
      <w:proofErr w:type="gramEnd"/>
      <w:r w:rsidRPr="00515E73">
        <w:rPr>
          <w:lang w:val="fr-CA"/>
        </w:rPr>
        <w:t xml:space="preserve"> agences bilatérales et d’exécution de procéder au décaissement ou d’annuler les sommes engagées et non engagées qui ne sont pas nécessaires aux projets achevés et à ceux achevés « par décision du Comité exécutif », et de restituer les soldes correspondants à la 91</w:t>
      </w:r>
      <w:r w:rsidRPr="00515E73">
        <w:rPr>
          <w:vertAlign w:val="superscript"/>
          <w:lang w:val="fr-CA"/>
        </w:rPr>
        <w:t>e</w:t>
      </w:r>
      <w:r w:rsidRPr="00515E73">
        <w:rPr>
          <w:lang w:val="fr-CA"/>
        </w:rPr>
        <w:t> réunion ;</w:t>
      </w:r>
    </w:p>
    <w:p w14:paraId="6022056A" w14:textId="77777777" w:rsidR="003B15BB" w:rsidRPr="00515E73" w:rsidRDefault="003B15BB" w:rsidP="003B15BB">
      <w:pPr>
        <w:pStyle w:val="Heading3"/>
        <w:numPr>
          <w:ilvl w:val="2"/>
          <w:numId w:val="1"/>
        </w:numPr>
        <w:tabs>
          <w:tab w:val="clear" w:pos="0"/>
          <w:tab w:val="num" w:pos="-927"/>
        </w:tabs>
        <w:spacing w:after="0"/>
        <w:ind w:left="2138"/>
        <w:rPr>
          <w:lang w:val="fr-CA"/>
        </w:rPr>
      </w:pPr>
      <w:proofErr w:type="gramStart"/>
      <w:r w:rsidRPr="00515E73">
        <w:rPr>
          <w:lang w:val="fr-CA"/>
        </w:rPr>
        <w:t>au</w:t>
      </w:r>
      <w:proofErr w:type="gramEnd"/>
      <w:r w:rsidRPr="00515E73">
        <w:rPr>
          <w:lang w:val="fr-CA"/>
        </w:rPr>
        <w:t xml:space="preserve"> PNUD de procéder au décaissement ou à l’annulation des engagements pour les deux projets restants achevés depuis plus de deux ans, et de restituer les soldes à la 91</w:t>
      </w:r>
      <w:r w:rsidRPr="00515E73">
        <w:rPr>
          <w:vertAlign w:val="superscript"/>
          <w:lang w:val="fr-CA"/>
        </w:rPr>
        <w:t>e</w:t>
      </w:r>
      <w:r w:rsidRPr="00515E73">
        <w:rPr>
          <w:lang w:val="fr-CA"/>
        </w:rPr>
        <w:t> réunion ;</w:t>
      </w:r>
    </w:p>
    <w:p w14:paraId="14368CAD" w14:textId="77777777" w:rsidR="003B15BB" w:rsidRPr="00515E73" w:rsidRDefault="003B15BB" w:rsidP="003B15BB">
      <w:pPr>
        <w:pStyle w:val="Heading3"/>
        <w:numPr>
          <w:ilvl w:val="2"/>
          <w:numId w:val="1"/>
        </w:numPr>
        <w:tabs>
          <w:tab w:val="clear" w:pos="0"/>
          <w:tab w:val="num" w:pos="-927"/>
        </w:tabs>
        <w:spacing w:after="0"/>
        <w:ind w:left="2138"/>
        <w:rPr>
          <w:lang w:val="fr-CA"/>
        </w:rPr>
      </w:pPr>
      <w:proofErr w:type="gramStart"/>
      <w:r w:rsidRPr="00515E73">
        <w:rPr>
          <w:lang w:val="fr-CA"/>
        </w:rPr>
        <w:t>au</w:t>
      </w:r>
      <w:proofErr w:type="gramEnd"/>
      <w:r w:rsidRPr="00515E73">
        <w:rPr>
          <w:lang w:val="fr-CA"/>
        </w:rPr>
        <w:t xml:space="preserve"> PNUE de procéder au décaissement ou d’annuler ses engagements pour les deux projets restants achevés depuis plus de deux ans, et de restituer les soldes à la 91</w:t>
      </w:r>
      <w:r w:rsidRPr="00515E73">
        <w:rPr>
          <w:vertAlign w:val="superscript"/>
          <w:lang w:val="fr-CA"/>
        </w:rPr>
        <w:t>e</w:t>
      </w:r>
      <w:r w:rsidRPr="00515E73">
        <w:rPr>
          <w:lang w:val="fr-CA"/>
        </w:rPr>
        <w:t> réunion ; et</w:t>
      </w:r>
    </w:p>
    <w:p w14:paraId="0BBF822C" w14:textId="77777777" w:rsidR="003B15BB" w:rsidRPr="00515E73" w:rsidRDefault="003B15BB" w:rsidP="003B15BB">
      <w:pPr>
        <w:rPr>
          <w:lang w:val="fr-CA"/>
        </w:rPr>
      </w:pPr>
    </w:p>
    <w:p w14:paraId="47FD1DA9" w14:textId="4CF183BC" w:rsidR="00914FE7" w:rsidRPr="00515E73" w:rsidRDefault="003B15BB" w:rsidP="003B15BB">
      <w:pPr>
        <w:pStyle w:val="Heading3"/>
        <w:numPr>
          <w:ilvl w:val="2"/>
          <w:numId w:val="1"/>
        </w:numPr>
        <w:rPr>
          <w:lang w:val="fr-CA"/>
        </w:rPr>
      </w:pPr>
      <w:proofErr w:type="gramStart"/>
      <w:r w:rsidRPr="00515E73">
        <w:rPr>
          <w:lang w:val="fr-CA"/>
        </w:rPr>
        <w:t>à</w:t>
      </w:r>
      <w:proofErr w:type="gramEnd"/>
      <w:r w:rsidRPr="00515E73">
        <w:rPr>
          <w:lang w:val="fr-CA"/>
        </w:rPr>
        <w:t xml:space="preserve"> l’ONUDI de procéder au décaissement ou d’annuler ses engagements pour le projet restant, achevé depuis plus de deux ans.</w:t>
      </w:r>
    </w:p>
    <w:p w14:paraId="60FA8E9C" w14:textId="33E9C29A" w:rsidR="0015128C" w:rsidRPr="00515E73" w:rsidRDefault="00E62DD9" w:rsidP="0015128C">
      <w:pPr>
        <w:pStyle w:val="Heading1"/>
        <w:rPr>
          <w:b/>
          <w:lang w:val="fr-CA"/>
        </w:rPr>
      </w:pPr>
      <w:r w:rsidRPr="00515E73">
        <w:rPr>
          <w:b/>
          <w:lang w:val="fr-CA"/>
        </w:rPr>
        <w:t>Données relatives au programme de pays et perspectives de conformité</w:t>
      </w:r>
    </w:p>
    <w:p w14:paraId="571595E4" w14:textId="23D2B0A0" w:rsidR="00E62DD9" w:rsidRPr="00515E73" w:rsidRDefault="00E62DD9" w:rsidP="00E62DD9">
      <w:pPr>
        <w:ind w:left="709"/>
        <w:rPr>
          <w:color w:val="000000" w:themeColor="text1"/>
          <w:lang w:val="fr-CA"/>
        </w:rPr>
      </w:pPr>
      <w:r w:rsidRPr="00515E73">
        <w:rPr>
          <w:color w:val="000000" w:themeColor="text1"/>
          <w:u w:val="single"/>
          <w:lang w:val="fr-CA"/>
        </w:rPr>
        <w:t>Le document UNEP/</w:t>
      </w:r>
      <w:proofErr w:type="spellStart"/>
      <w:r w:rsidRPr="00515E73">
        <w:rPr>
          <w:color w:val="000000" w:themeColor="text1"/>
          <w:u w:val="single"/>
          <w:lang w:val="fr-CA"/>
        </w:rPr>
        <w:t>OzL.Pro</w:t>
      </w:r>
      <w:proofErr w:type="spellEnd"/>
      <w:r w:rsidRPr="00515E73">
        <w:rPr>
          <w:color w:val="000000" w:themeColor="text1"/>
          <w:u w:val="single"/>
          <w:lang w:val="fr-CA"/>
        </w:rPr>
        <w:t>/</w:t>
      </w:r>
      <w:proofErr w:type="spellStart"/>
      <w:r w:rsidRPr="00515E73">
        <w:rPr>
          <w:color w:val="000000" w:themeColor="text1"/>
          <w:u w:val="single"/>
          <w:lang w:val="fr-CA"/>
        </w:rPr>
        <w:t>ExCom</w:t>
      </w:r>
      <w:proofErr w:type="spellEnd"/>
      <w:r w:rsidRPr="00515E73">
        <w:rPr>
          <w:color w:val="000000" w:themeColor="text1"/>
          <w:u w:val="single"/>
          <w:lang w:val="fr-CA"/>
        </w:rPr>
        <w:t xml:space="preserve">/90/5 </w:t>
      </w:r>
      <w:r w:rsidRPr="00515E73">
        <w:rPr>
          <w:color w:val="000000" w:themeColor="text1"/>
          <w:lang w:val="fr-CA"/>
        </w:rPr>
        <w:t xml:space="preserve">présente </w:t>
      </w:r>
      <w:r w:rsidR="00653155" w:rsidRPr="00515E73">
        <w:rPr>
          <w:color w:val="000000" w:themeColor="text1"/>
          <w:lang w:val="fr-CA"/>
        </w:rPr>
        <w:t>l’état</w:t>
      </w:r>
      <w:r w:rsidRPr="00515E73">
        <w:rPr>
          <w:color w:val="000000" w:themeColor="text1"/>
          <w:lang w:val="fr-CA"/>
        </w:rPr>
        <w:t xml:space="preserve"> et les perspectives de conformité des pays visés à l’article 5 (Partie</w:t>
      </w:r>
      <w:r w:rsidR="00653155" w:rsidRPr="00515E73">
        <w:rPr>
          <w:color w:val="000000" w:themeColor="text1"/>
          <w:lang w:val="fr-CA"/>
        </w:rPr>
        <w:t> </w:t>
      </w:r>
      <w:r w:rsidRPr="00515E73">
        <w:rPr>
          <w:color w:val="000000" w:themeColor="text1"/>
          <w:lang w:val="fr-CA"/>
        </w:rPr>
        <w:t xml:space="preserve">I); des pays visés à l’article 5 </w:t>
      </w:r>
      <w:r w:rsidR="00653155" w:rsidRPr="00515E73">
        <w:rPr>
          <w:color w:val="000000" w:themeColor="text1"/>
          <w:lang w:val="fr-CA"/>
        </w:rPr>
        <w:t>assujettis</w:t>
      </w:r>
      <w:r w:rsidRPr="00515E73">
        <w:rPr>
          <w:color w:val="000000" w:themeColor="text1"/>
          <w:lang w:val="fr-CA"/>
        </w:rPr>
        <w:t xml:space="preserve"> aux décisions des Parties </w:t>
      </w:r>
      <w:r w:rsidR="00653155" w:rsidRPr="00515E73">
        <w:rPr>
          <w:color w:val="000000" w:themeColor="text1"/>
          <w:lang w:val="fr-CA"/>
        </w:rPr>
        <w:t>sur la</w:t>
      </w:r>
      <w:r w:rsidRPr="00515E73">
        <w:rPr>
          <w:color w:val="000000" w:themeColor="text1"/>
          <w:lang w:val="fr-CA"/>
        </w:rPr>
        <w:t xml:space="preserve"> conformité (Partie II); l'analyse des données </w:t>
      </w:r>
      <w:r w:rsidR="00653155" w:rsidRPr="00515E73">
        <w:rPr>
          <w:color w:val="000000" w:themeColor="text1"/>
          <w:lang w:val="fr-CA"/>
        </w:rPr>
        <w:t>relatives au programme de pays</w:t>
      </w:r>
      <w:r w:rsidRPr="00515E73">
        <w:rPr>
          <w:color w:val="000000" w:themeColor="text1"/>
          <w:lang w:val="fr-CA"/>
        </w:rPr>
        <w:t xml:space="preserve"> pour les HCFC et les HFC (Partie</w:t>
      </w:r>
      <w:r w:rsidR="00653155" w:rsidRPr="00515E73">
        <w:rPr>
          <w:color w:val="000000" w:themeColor="text1"/>
          <w:lang w:val="fr-CA"/>
        </w:rPr>
        <w:t> </w:t>
      </w:r>
      <w:r w:rsidRPr="00515E73">
        <w:rPr>
          <w:color w:val="000000" w:themeColor="text1"/>
          <w:lang w:val="fr-CA"/>
        </w:rPr>
        <w:t xml:space="preserve">III); et </w:t>
      </w:r>
      <w:r w:rsidR="00653155" w:rsidRPr="00515E73">
        <w:rPr>
          <w:color w:val="000000" w:themeColor="text1"/>
          <w:lang w:val="fr-CA"/>
        </w:rPr>
        <w:t>la partie </w:t>
      </w:r>
      <w:r w:rsidRPr="00515E73">
        <w:rPr>
          <w:color w:val="000000" w:themeColor="text1"/>
          <w:lang w:val="fr-CA"/>
        </w:rPr>
        <w:t xml:space="preserve">B1 du format révisé actualisé </w:t>
      </w:r>
      <w:r w:rsidR="00653155" w:rsidRPr="00515E73">
        <w:rPr>
          <w:color w:val="000000" w:themeColor="text1"/>
          <w:lang w:val="fr-CA"/>
        </w:rPr>
        <w:t>des</w:t>
      </w:r>
      <w:r w:rsidRPr="00515E73">
        <w:rPr>
          <w:color w:val="000000" w:themeColor="text1"/>
          <w:lang w:val="fr-CA"/>
        </w:rPr>
        <w:t xml:space="preserve"> rapport</w:t>
      </w:r>
      <w:r w:rsidR="00653155" w:rsidRPr="00515E73">
        <w:rPr>
          <w:color w:val="000000" w:themeColor="text1"/>
          <w:lang w:val="fr-CA"/>
        </w:rPr>
        <w:t>s</w:t>
      </w:r>
      <w:r w:rsidRPr="00515E73">
        <w:rPr>
          <w:color w:val="000000" w:themeColor="text1"/>
          <w:lang w:val="fr-CA"/>
        </w:rPr>
        <w:t xml:space="preserve"> </w:t>
      </w:r>
      <w:r w:rsidR="00653155" w:rsidRPr="00515E73">
        <w:rPr>
          <w:color w:val="000000" w:themeColor="text1"/>
          <w:lang w:val="fr-CA"/>
        </w:rPr>
        <w:t>de</w:t>
      </w:r>
      <w:r w:rsidRPr="00515E73">
        <w:rPr>
          <w:color w:val="000000" w:themeColor="text1"/>
          <w:lang w:val="fr-CA"/>
        </w:rPr>
        <w:t xml:space="preserve"> données </w:t>
      </w:r>
      <w:r w:rsidR="00653155" w:rsidRPr="00515E73">
        <w:rPr>
          <w:color w:val="000000" w:themeColor="text1"/>
          <w:lang w:val="fr-CA"/>
        </w:rPr>
        <w:t xml:space="preserve">relatives au </w:t>
      </w:r>
      <w:r w:rsidRPr="00515E73">
        <w:rPr>
          <w:color w:val="000000" w:themeColor="text1"/>
          <w:lang w:val="fr-CA"/>
        </w:rPr>
        <w:t>programme de pays (Partie</w:t>
      </w:r>
      <w:r w:rsidR="00653155" w:rsidRPr="00515E73">
        <w:rPr>
          <w:color w:val="000000" w:themeColor="text1"/>
          <w:lang w:val="fr-CA"/>
        </w:rPr>
        <w:t> </w:t>
      </w:r>
      <w:r w:rsidRPr="00515E73">
        <w:rPr>
          <w:color w:val="000000" w:themeColor="text1"/>
          <w:lang w:val="fr-CA"/>
        </w:rPr>
        <w:t xml:space="preserve">IV). Le document </w:t>
      </w:r>
      <w:r w:rsidR="00653155" w:rsidRPr="00515E73">
        <w:rPr>
          <w:color w:val="000000" w:themeColor="text1"/>
          <w:lang w:val="fr-CA"/>
        </w:rPr>
        <w:t>comporte</w:t>
      </w:r>
      <w:r w:rsidRPr="00515E73">
        <w:rPr>
          <w:color w:val="000000" w:themeColor="text1"/>
          <w:lang w:val="fr-CA"/>
        </w:rPr>
        <w:t xml:space="preserve"> également des annexes fournissant la consommation de bromure de méthyle pour les applications de quarantaine et de </w:t>
      </w:r>
      <w:r w:rsidR="00653155" w:rsidRPr="00515E73">
        <w:rPr>
          <w:color w:val="000000" w:themeColor="text1"/>
          <w:lang w:val="fr-CA"/>
        </w:rPr>
        <w:t>traitement préalable à l’</w:t>
      </w:r>
      <w:r w:rsidRPr="00515E73">
        <w:rPr>
          <w:color w:val="000000" w:themeColor="text1"/>
          <w:lang w:val="fr-CA"/>
        </w:rPr>
        <w:t>expédition (annexe</w:t>
      </w:r>
      <w:r w:rsidR="00653155" w:rsidRPr="00515E73">
        <w:rPr>
          <w:color w:val="000000" w:themeColor="text1"/>
          <w:lang w:val="fr-CA"/>
        </w:rPr>
        <w:t> </w:t>
      </w:r>
      <w:r w:rsidRPr="00515E73">
        <w:rPr>
          <w:color w:val="000000" w:themeColor="text1"/>
          <w:lang w:val="fr-CA"/>
        </w:rPr>
        <w:t xml:space="preserve">I); une analyse de la consommation de HCFC </w:t>
      </w:r>
      <w:r w:rsidR="00653155" w:rsidRPr="00515E73">
        <w:rPr>
          <w:color w:val="000000" w:themeColor="text1"/>
          <w:lang w:val="fr-CA"/>
        </w:rPr>
        <w:t>dans les</w:t>
      </w:r>
      <w:r w:rsidRPr="00515E73">
        <w:rPr>
          <w:color w:val="000000" w:themeColor="text1"/>
          <w:lang w:val="fr-CA"/>
        </w:rPr>
        <w:t xml:space="preserve"> pays </w:t>
      </w:r>
      <w:r w:rsidR="00653155" w:rsidRPr="00515E73">
        <w:rPr>
          <w:color w:val="000000" w:themeColor="text1"/>
          <w:lang w:val="fr-CA"/>
        </w:rPr>
        <w:t xml:space="preserve">visés à </w:t>
      </w:r>
      <w:r w:rsidRPr="00515E73">
        <w:rPr>
          <w:color w:val="000000" w:themeColor="text1"/>
          <w:lang w:val="fr-CA"/>
        </w:rPr>
        <w:t>l'article</w:t>
      </w:r>
      <w:r w:rsidR="00653155" w:rsidRPr="00515E73">
        <w:rPr>
          <w:color w:val="000000" w:themeColor="text1"/>
          <w:lang w:val="fr-CA"/>
        </w:rPr>
        <w:t> </w:t>
      </w:r>
      <w:r w:rsidRPr="00515E73">
        <w:rPr>
          <w:color w:val="000000" w:themeColor="text1"/>
          <w:lang w:val="fr-CA"/>
        </w:rPr>
        <w:t>5 (annexe</w:t>
      </w:r>
      <w:r w:rsidR="00653155" w:rsidRPr="00515E73">
        <w:rPr>
          <w:color w:val="000000" w:themeColor="text1"/>
          <w:lang w:val="fr-CA"/>
        </w:rPr>
        <w:t> </w:t>
      </w:r>
      <w:r w:rsidRPr="00515E73">
        <w:rPr>
          <w:color w:val="000000" w:themeColor="text1"/>
          <w:lang w:val="fr-CA"/>
        </w:rPr>
        <w:t>II); des données sur les HFC (mesurées en équivalent CO2) (annexe</w:t>
      </w:r>
      <w:r w:rsidR="004350E6" w:rsidRPr="00515E73">
        <w:rPr>
          <w:color w:val="000000" w:themeColor="text1"/>
          <w:lang w:val="fr-CA"/>
        </w:rPr>
        <w:t> </w:t>
      </w:r>
      <w:r w:rsidRPr="00515E73">
        <w:rPr>
          <w:color w:val="000000" w:themeColor="text1"/>
          <w:lang w:val="fr-CA"/>
        </w:rPr>
        <w:t xml:space="preserve">III) et une </w:t>
      </w:r>
      <w:r w:rsidR="004350E6" w:rsidRPr="00515E73">
        <w:rPr>
          <w:color w:val="000000" w:themeColor="text1"/>
          <w:lang w:val="fr-CA"/>
        </w:rPr>
        <w:t>partie </w:t>
      </w:r>
      <w:r w:rsidRPr="00515E73">
        <w:rPr>
          <w:color w:val="000000" w:themeColor="text1"/>
          <w:lang w:val="fr-CA"/>
        </w:rPr>
        <w:t>B1 révisée du format de rapport des données du programme de pays (annexe</w:t>
      </w:r>
      <w:r w:rsidR="004350E6" w:rsidRPr="00515E73">
        <w:rPr>
          <w:color w:val="000000" w:themeColor="text1"/>
          <w:lang w:val="fr-CA"/>
        </w:rPr>
        <w:t> </w:t>
      </w:r>
      <w:r w:rsidRPr="00515E73">
        <w:rPr>
          <w:color w:val="000000" w:themeColor="text1"/>
          <w:lang w:val="fr-CA"/>
        </w:rPr>
        <w:t>IV).</w:t>
      </w:r>
    </w:p>
    <w:p w14:paraId="64CEBA39" w14:textId="69CAFD36" w:rsidR="00833E5A" w:rsidRPr="00515E73" w:rsidRDefault="00833E5A" w:rsidP="00833E5A">
      <w:pPr>
        <w:rPr>
          <w:color w:val="000000" w:themeColor="text1"/>
          <w:lang w:val="fr-CA"/>
        </w:rPr>
      </w:pPr>
    </w:p>
    <w:p w14:paraId="6E576B01" w14:textId="598EF3BC" w:rsidR="0015128C" w:rsidRPr="00515E73" w:rsidRDefault="004350E6" w:rsidP="00833E5A">
      <w:pPr>
        <w:spacing w:after="240"/>
        <w:ind w:left="709"/>
        <w:rPr>
          <w:color w:val="000000" w:themeColor="text1"/>
          <w:lang w:val="fr-CA"/>
        </w:rPr>
      </w:pPr>
      <w:r w:rsidRPr="00515E73">
        <w:rPr>
          <w:u w:val="single"/>
          <w:lang w:val="fr-CA"/>
        </w:rPr>
        <w:t xml:space="preserve">Questions à traiter </w:t>
      </w:r>
      <w:r w:rsidRPr="00515E73">
        <w:rPr>
          <w:lang w:val="fr-CA"/>
        </w:rPr>
        <w:t>:</w:t>
      </w:r>
      <w:r w:rsidR="0015128C" w:rsidRPr="00515E73">
        <w:rPr>
          <w:color w:val="000000" w:themeColor="text1"/>
          <w:lang w:val="fr-CA"/>
        </w:rPr>
        <w:t> </w:t>
      </w:r>
    </w:p>
    <w:p w14:paraId="2AB0E92B" w14:textId="6569D4F3" w:rsidR="0015128C" w:rsidRPr="00515E73" w:rsidRDefault="007715D5" w:rsidP="00833E5A">
      <w:pPr>
        <w:tabs>
          <w:tab w:val="left" w:pos="1440"/>
          <w:tab w:val="left" w:pos="2160"/>
        </w:tabs>
        <w:spacing w:after="240"/>
        <w:ind w:left="709"/>
        <w:outlineLvl w:val="0"/>
        <w:rPr>
          <w:i/>
          <w:lang w:val="fr-CA"/>
        </w:rPr>
      </w:pPr>
      <w:r w:rsidRPr="00515E73">
        <w:rPr>
          <w:i/>
          <w:lang w:val="fr-CA"/>
        </w:rPr>
        <w:t>Pour la partie </w:t>
      </w:r>
      <w:r w:rsidR="0015128C" w:rsidRPr="00515E73">
        <w:rPr>
          <w:i/>
          <w:lang w:val="fr-CA"/>
        </w:rPr>
        <w:t>I</w:t>
      </w:r>
      <w:r w:rsidRPr="00515E73">
        <w:rPr>
          <w:i/>
          <w:lang w:val="fr-CA"/>
        </w:rPr>
        <w:t> </w:t>
      </w:r>
      <w:r w:rsidR="0015128C" w:rsidRPr="00515E73">
        <w:rPr>
          <w:i/>
          <w:lang w:val="fr-CA"/>
        </w:rPr>
        <w:t xml:space="preserve">: </w:t>
      </w:r>
      <w:r w:rsidRPr="00515E73">
        <w:rPr>
          <w:i/>
          <w:lang w:val="fr-CA"/>
        </w:rPr>
        <w:t>État et perspectives de conformité des pays vis</w:t>
      </w:r>
      <w:r w:rsidR="000313E8" w:rsidRPr="00515E73">
        <w:rPr>
          <w:i/>
          <w:lang w:val="fr-CA"/>
        </w:rPr>
        <w:t>é</w:t>
      </w:r>
      <w:r w:rsidRPr="00515E73">
        <w:rPr>
          <w:i/>
          <w:lang w:val="fr-CA"/>
        </w:rPr>
        <w:t>s à l’article 5</w:t>
      </w:r>
      <w:r w:rsidR="0015128C" w:rsidRPr="00515E73">
        <w:rPr>
          <w:i/>
          <w:lang w:val="fr-CA"/>
        </w:rPr>
        <w:t xml:space="preserve"> </w:t>
      </w:r>
    </w:p>
    <w:p w14:paraId="5FEDEE5C" w14:textId="3FBFB200" w:rsidR="0015128C" w:rsidRPr="00515E73" w:rsidRDefault="007715D5" w:rsidP="00833E5A">
      <w:pPr>
        <w:numPr>
          <w:ilvl w:val="0"/>
          <w:numId w:val="12"/>
        </w:numPr>
        <w:spacing w:after="240"/>
        <w:ind w:left="709" w:firstLine="425"/>
        <w:rPr>
          <w:color w:val="000000"/>
          <w:lang w:val="fr-CA"/>
        </w:rPr>
      </w:pPr>
      <w:r w:rsidRPr="00515E73">
        <w:rPr>
          <w:color w:val="000000"/>
          <w:lang w:val="fr-CA"/>
        </w:rPr>
        <w:t>Aucune</w:t>
      </w:r>
    </w:p>
    <w:p w14:paraId="45DE3429" w14:textId="2A1C33BE" w:rsidR="0015128C" w:rsidRPr="00515E73" w:rsidRDefault="007715D5" w:rsidP="00833E5A">
      <w:pPr>
        <w:tabs>
          <w:tab w:val="left" w:pos="1440"/>
          <w:tab w:val="left" w:pos="2160"/>
        </w:tabs>
        <w:spacing w:after="240"/>
        <w:ind w:left="709"/>
        <w:outlineLvl w:val="0"/>
        <w:rPr>
          <w:i/>
          <w:lang w:val="fr-CA"/>
        </w:rPr>
      </w:pPr>
      <w:r w:rsidRPr="00515E73">
        <w:rPr>
          <w:i/>
          <w:lang w:val="fr-CA"/>
        </w:rPr>
        <w:lastRenderedPageBreak/>
        <w:t>Pour la partie </w:t>
      </w:r>
      <w:r w:rsidR="0015128C" w:rsidRPr="00515E73">
        <w:rPr>
          <w:i/>
          <w:lang w:val="fr-CA"/>
        </w:rPr>
        <w:t>II</w:t>
      </w:r>
      <w:r w:rsidRPr="00515E73">
        <w:rPr>
          <w:i/>
          <w:lang w:val="fr-CA"/>
        </w:rPr>
        <w:t> </w:t>
      </w:r>
      <w:r w:rsidR="0015128C" w:rsidRPr="00515E73">
        <w:rPr>
          <w:i/>
          <w:lang w:val="fr-CA"/>
        </w:rPr>
        <w:t xml:space="preserve">: </w:t>
      </w:r>
      <w:r w:rsidRPr="00515E73">
        <w:rPr>
          <w:i/>
          <w:lang w:val="fr-CA"/>
        </w:rPr>
        <w:t>Parties visées à l’article </w:t>
      </w:r>
      <w:r w:rsidR="004D7A89" w:rsidRPr="00515E73">
        <w:rPr>
          <w:i/>
          <w:lang w:val="fr-CA"/>
        </w:rPr>
        <w:t xml:space="preserve">5 </w:t>
      </w:r>
      <w:r w:rsidRPr="00515E73">
        <w:rPr>
          <w:i/>
          <w:lang w:val="fr-CA"/>
        </w:rPr>
        <w:t>assujetties aux décisions des</w:t>
      </w:r>
      <w:r w:rsidR="004D7A89" w:rsidRPr="00515E73">
        <w:rPr>
          <w:i/>
          <w:lang w:val="fr-CA"/>
        </w:rPr>
        <w:t xml:space="preserve"> Parties </w:t>
      </w:r>
      <w:r w:rsidRPr="00515E73">
        <w:rPr>
          <w:i/>
          <w:lang w:val="fr-CA"/>
        </w:rPr>
        <w:t>sur la conformité</w:t>
      </w:r>
    </w:p>
    <w:p w14:paraId="7883E295" w14:textId="5B1DF72E" w:rsidR="0015128C" w:rsidRPr="00515E73" w:rsidRDefault="007715D5" w:rsidP="00833E5A">
      <w:pPr>
        <w:numPr>
          <w:ilvl w:val="0"/>
          <w:numId w:val="12"/>
        </w:numPr>
        <w:spacing w:after="240"/>
        <w:ind w:left="709" w:firstLine="425"/>
        <w:rPr>
          <w:bCs/>
          <w:color w:val="000000"/>
          <w:lang w:val="fr-CA"/>
        </w:rPr>
      </w:pPr>
      <w:r w:rsidRPr="00515E73">
        <w:rPr>
          <w:bCs/>
          <w:color w:val="000000"/>
          <w:lang w:val="fr-CA"/>
        </w:rPr>
        <w:t>Aucune</w:t>
      </w:r>
    </w:p>
    <w:p w14:paraId="76985839" w14:textId="08B9F585" w:rsidR="0015128C" w:rsidRPr="00515E73" w:rsidRDefault="007715D5" w:rsidP="00833E5A">
      <w:pPr>
        <w:tabs>
          <w:tab w:val="left" w:pos="1440"/>
          <w:tab w:val="left" w:pos="2160"/>
        </w:tabs>
        <w:spacing w:after="240"/>
        <w:ind w:left="709"/>
        <w:outlineLvl w:val="0"/>
        <w:rPr>
          <w:i/>
          <w:lang w:val="fr-CA"/>
        </w:rPr>
      </w:pPr>
      <w:r w:rsidRPr="00515E73">
        <w:rPr>
          <w:i/>
          <w:lang w:val="fr-CA"/>
        </w:rPr>
        <w:t>Pour la partie </w:t>
      </w:r>
      <w:r w:rsidR="0015128C" w:rsidRPr="00515E73">
        <w:rPr>
          <w:i/>
          <w:lang w:val="fr-CA"/>
        </w:rPr>
        <w:t>III</w:t>
      </w:r>
      <w:r w:rsidRPr="00515E73">
        <w:rPr>
          <w:i/>
          <w:lang w:val="fr-CA"/>
        </w:rPr>
        <w:t> </w:t>
      </w:r>
      <w:r w:rsidR="0015128C" w:rsidRPr="00515E73">
        <w:rPr>
          <w:i/>
          <w:lang w:val="fr-CA"/>
        </w:rPr>
        <w:t>:</w:t>
      </w:r>
      <w:r w:rsidR="0015128C" w:rsidRPr="00515E73">
        <w:rPr>
          <w:lang w:val="fr-CA"/>
        </w:rPr>
        <w:t xml:space="preserve"> </w:t>
      </w:r>
      <w:r w:rsidR="004D7A89" w:rsidRPr="00515E73">
        <w:rPr>
          <w:i/>
          <w:lang w:val="fr-CA"/>
        </w:rPr>
        <w:t>Analys</w:t>
      </w:r>
      <w:r w:rsidRPr="00515E73">
        <w:rPr>
          <w:i/>
          <w:lang w:val="fr-CA"/>
        </w:rPr>
        <w:t xml:space="preserve">e des données du programme de pays pour les </w:t>
      </w:r>
      <w:r w:rsidR="0015128C" w:rsidRPr="00515E73">
        <w:rPr>
          <w:i/>
          <w:lang w:val="fr-CA"/>
        </w:rPr>
        <w:t>HCFC</w:t>
      </w:r>
      <w:r w:rsidRPr="00515E73">
        <w:rPr>
          <w:i/>
          <w:lang w:val="fr-CA"/>
        </w:rPr>
        <w:t xml:space="preserve"> et les </w:t>
      </w:r>
      <w:r w:rsidR="004D7A89" w:rsidRPr="00515E73">
        <w:rPr>
          <w:i/>
          <w:lang w:val="fr-CA"/>
        </w:rPr>
        <w:t>HFC</w:t>
      </w:r>
    </w:p>
    <w:p w14:paraId="4D7D8AB4" w14:textId="223DB2C6" w:rsidR="0015128C" w:rsidRPr="00515E73" w:rsidRDefault="007715D5" w:rsidP="00833E5A">
      <w:pPr>
        <w:numPr>
          <w:ilvl w:val="0"/>
          <w:numId w:val="12"/>
        </w:numPr>
        <w:spacing w:after="240"/>
        <w:ind w:hanging="306"/>
        <w:rPr>
          <w:color w:val="000000" w:themeColor="text1"/>
          <w:lang w:val="fr-CA"/>
        </w:rPr>
      </w:pPr>
      <w:r w:rsidRPr="00515E73">
        <w:rPr>
          <w:color w:val="000000" w:themeColor="text1"/>
          <w:lang w:val="fr-CA"/>
        </w:rPr>
        <w:t>Aucune</w:t>
      </w:r>
    </w:p>
    <w:p w14:paraId="643EE8F1" w14:textId="7FD91E77" w:rsidR="0015128C" w:rsidRPr="00515E73" w:rsidRDefault="007715D5" w:rsidP="00833E5A">
      <w:pPr>
        <w:tabs>
          <w:tab w:val="left" w:pos="1440"/>
          <w:tab w:val="left" w:pos="2160"/>
        </w:tabs>
        <w:spacing w:after="240"/>
        <w:ind w:left="709"/>
        <w:outlineLvl w:val="0"/>
        <w:rPr>
          <w:i/>
          <w:lang w:val="fr-CA"/>
        </w:rPr>
      </w:pPr>
      <w:r w:rsidRPr="00515E73">
        <w:rPr>
          <w:i/>
          <w:lang w:val="fr-CA"/>
        </w:rPr>
        <w:t>Pour la partie </w:t>
      </w:r>
      <w:r w:rsidR="0015128C" w:rsidRPr="00515E73">
        <w:rPr>
          <w:i/>
          <w:lang w:val="fr-CA"/>
        </w:rPr>
        <w:t>IV</w:t>
      </w:r>
      <w:r w:rsidRPr="00515E73">
        <w:rPr>
          <w:i/>
          <w:lang w:val="fr-CA"/>
        </w:rPr>
        <w:t> </w:t>
      </w:r>
      <w:r w:rsidR="0015128C" w:rsidRPr="00515E73">
        <w:rPr>
          <w:i/>
          <w:lang w:val="fr-CA"/>
        </w:rPr>
        <w:t>:</w:t>
      </w:r>
      <w:r w:rsidR="0015128C" w:rsidRPr="00515E73">
        <w:rPr>
          <w:lang w:val="fr-CA"/>
        </w:rPr>
        <w:t xml:space="preserve"> </w:t>
      </w:r>
      <w:r w:rsidRPr="00515E73">
        <w:rPr>
          <w:i/>
          <w:lang w:val="fr-CA"/>
        </w:rPr>
        <w:t>Partie </w:t>
      </w:r>
      <w:r w:rsidR="004D7A89" w:rsidRPr="00515E73">
        <w:rPr>
          <w:i/>
          <w:lang w:val="fr-CA"/>
        </w:rPr>
        <w:t xml:space="preserve">B1 </w:t>
      </w:r>
      <w:r w:rsidRPr="00515E73">
        <w:rPr>
          <w:i/>
          <w:lang w:val="fr-CA"/>
        </w:rPr>
        <w:t xml:space="preserve">révisée du </w:t>
      </w:r>
      <w:r w:rsidR="0015128C" w:rsidRPr="00515E73">
        <w:rPr>
          <w:i/>
          <w:lang w:val="fr-CA"/>
        </w:rPr>
        <w:t>format</w:t>
      </w:r>
      <w:r w:rsidRPr="00515E73">
        <w:rPr>
          <w:i/>
          <w:lang w:val="fr-CA"/>
        </w:rPr>
        <w:t xml:space="preserve"> de rapport des données du programme de pays</w:t>
      </w:r>
    </w:p>
    <w:p w14:paraId="00167E7A" w14:textId="7389F868" w:rsidR="007715D5" w:rsidRPr="00515E73" w:rsidRDefault="007715D5" w:rsidP="00833E5A">
      <w:pPr>
        <w:pStyle w:val="ListParagraph"/>
        <w:numPr>
          <w:ilvl w:val="0"/>
          <w:numId w:val="13"/>
        </w:numPr>
        <w:rPr>
          <w:lang w:val="fr-CA"/>
        </w:rPr>
      </w:pPr>
      <w:r w:rsidRPr="00515E73">
        <w:rPr>
          <w:lang w:val="fr-CA"/>
        </w:rPr>
        <w:t>Examen du projet de partie révisée sur le format de déclaration des données du programme de pays</w:t>
      </w:r>
    </w:p>
    <w:p w14:paraId="5C7B3F50" w14:textId="01143A8A" w:rsidR="0015128C" w:rsidRPr="00515E73" w:rsidRDefault="0015128C" w:rsidP="007715D5">
      <w:pPr>
        <w:pStyle w:val="ListParagraph"/>
        <w:tabs>
          <w:tab w:val="left" w:pos="1440"/>
          <w:tab w:val="left" w:pos="2160"/>
        </w:tabs>
        <w:spacing w:after="240"/>
        <w:ind w:left="1440"/>
        <w:outlineLvl w:val="0"/>
        <w:rPr>
          <w:lang w:val="fr-CA"/>
        </w:rPr>
      </w:pPr>
    </w:p>
    <w:p w14:paraId="7F38D120" w14:textId="1A89046C" w:rsidR="0015128C" w:rsidRPr="00515E73" w:rsidRDefault="00CA5A9E" w:rsidP="0015128C">
      <w:pPr>
        <w:pStyle w:val="Heading1"/>
        <w:keepNext/>
        <w:keepLines/>
        <w:numPr>
          <w:ilvl w:val="0"/>
          <w:numId w:val="0"/>
        </w:numPr>
        <w:ind w:left="709"/>
        <w:rPr>
          <w:lang w:val="fr-CA"/>
        </w:rPr>
      </w:pPr>
      <w:r w:rsidRPr="00515E73">
        <w:rPr>
          <w:u w:val="single"/>
          <w:lang w:val="fr-CA"/>
        </w:rPr>
        <w:t>Le Comité exécutif pourrait souhaiter </w:t>
      </w:r>
      <w:r w:rsidR="0015128C" w:rsidRPr="00515E73">
        <w:rPr>
          <w:lang w:val="fr-CA"/>
        </w:rPr>
        <w:t xml:space="preserve">: </w:t>
      </w:r>
    </w:p>
    <w:p w14:paraId="4356CB50" w14:textId="77777777" w:rsidR="00CA5A9E" w:rsidRPr="00515E73" w:rsidRDefault="00CA5A9E" w:rsidP="00CA5A9E">
      <w:pPr>
        <w:pStyle w:val="Heading2"/>
        <w:numPr>
          <w:ilvl w:val="1"/>
          <w:numId w:val="1"/>
        </w:numPr>
        <w:ind w:left="1134" w:hanging="567"/>
        <w:rPr>
          <w:lang w:val="fr-CA"/>
        </w:rPr>
      </w:pPr>
      <w:r w:rsidRPr="00515E73">
        <w:rPr>
          <w:lang w:val="fr-CA"/>
        </w:rPr>
        <w:t>Prendre note des informations sur les données relatives au programme de pays et perspectives de conformité, présentées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/90/5, incluant le fait qu’au 8 mai 2022, 92 pays avaient remis des données relatives au programme de pays pour l’année 2021 et 52 pays ne l’avaient pas fait;</w:t>
      </w:r>
    </w:p>
    <w:p w14:paraId="73C2954D" w14:textId="77777777" w:rsidR="00CA5A9E" w:rsidRPr="00515E73" w:rsidRDefault="00CA5A9E" w:rsidP="00CA5A9E">
      <w:pPr>
        <w:pStyle w:val="Heading2"/>
        <w:numPr>
          <w:ilvl w:val="1"/>
          <w:numId w:val="1"/>
        </w:numPr>
        <w:ind w:left="1134" w:hanging="567"/>
        <w:rPr>
          <w:lang w:val="fr-CA"/>
        </w:rPr>
      </w:pPr>
      <w:r w:rsidRPr="00515E73">
        <w:rPr>
          <w:lang w:val="fr-CA"/>
        </w:rPr>
        <w:t>D’approuver le projet de modèle révisé actualisé de la partie B1 des rapports de données relatives au programme de pays, tel que contenu à l’Annexe IV au présent document; et</w:t>
      </w:r>
    </w:p>
    <w:p w14:paraId="2F5373F9" w14:textId="0AE691A1" w:rsidR="004D7A89" w:rsidRPr="00515E73" w:rsidRDefault="00CA5A9E" w:rsidP="00CA5A9E">
      <w:pPr>
        <w:pStyle w:val="Heading2"/>
        <w:numPr>
          <w:ilvl w:val="1"/>
          <w:numId w:val="1"/>
        </w:numPr>
        <w:ind w:left="1134" w:hanging="567"/>
        <w:rPr>
          <w:lang w:val="fr-CA"/>
        </w:rPr>
      </w:pPr>
      <w:r w:rsidRPr="00515E73">
        <w:rPr>
          <w:lang w:val="fr-CA"/>
        </w:rPr>
        <w:t>Demander au Secrétariat de mettre à jour le Manuel pratique de communication des données relatives au programme de pays, par l’ajout de moyens de déclarer les données sur les HFC dans les rapports sur le programme de pays afin de faciliter le rapprochement avec les données déclarées en vertu de l’article 7, à partir des résultats des discussions sur ce sujet à la 90</w:t>
      </w:r>
      <w:r w:rsidRPr="00515E73">
        <w:rPr>
          <w:vertAlign w:val="superscript"/>
          <w:lang w:val="fr-CA"/>
        </w:rPr>
        <w:t>e</w:t>
      </w:r>
      <w:r w:rsidRPr="00515E73">
        <w:rPr>
          <w:lang w:val="fr-CA"/>
        </w:rPr>
        <w:t> réunion.</w:t>
      </w:r>
    </w:p>
    <w:p w14:paraId="2F94D1AD" w14:textId="4E2FAD84" w:rsidR="00872203" w:rsidRPr="00515E73" w:rsidRDefault="007715D5" w:rsidP="00872203">
      <w:pPr>
        <w:pStyle w:val="Heading1"/>
        <w:keepNext/>
        <w:rPr>
          <w:b/>
          <w:lang w:val="fr-CA"/>
        </w:rPr>
      </w:pPr>
      <w:r w:rsidRPr="00515E73">
        <w:rPr>
          <w:b/>
          <w:lang w:val="fr-CA"/>
        </w:rPr>
        <w:t>É</w:t>
      </w:r>
      <w:r w:rsidR="00872203" w:rsidRPr="00515E73">
        <w:rPr>
          <w:b/>
          <w:lang w:val="fr-CA"/>
        </w:rPr>
        <w:t>valuation</w:t>
      </w:r>
    </w:p>
    <w:p w14:paraId="30C90225" w14:textId="58EEFA3C" w:rsidR="00D842C2" w:rsidRPr="00515E73" w:rsidRDefault="00D842C2" w:rsidP="00D842C2">
      <w:pPr>
        <w:ind w:left="1418" w:hanging="698"/>
        <w:rPr>
          <w:b/>
          <w:lang w:val="fr-CA"/>
        </w:rPr>
      </w:pPr>
      <w:r w:rsidRPr="00515E73">
        <w:rPr>
          <w:b/>
          <w:lang w:val="fr-CA"/>
        </w:rPr>
        <w:t>a)</w:t>
      </w:r>
      <w:r w:rsidRPr="00515E73">
        <w:rPr>
          <w:b/>
          <w:lang w:val="fr-CA"/>
        </w:rPr>
        <w:tab/>
      </w:r>
      <w:r w:rsidR="00CA5A9E" w:rsidRPr="00515E73">
        <w:rPr>
          <w:b/>
          <w:lang w:val="fr-CA"/>
        </w:rPr>
        <w:t>Étude théorique sur l’évaluation des projets de démonstration sur les substances de remplacement possibles à faible potentiel de réchauffement de la planète des HCFC</w:t>
      </w:r>
    </w:p>
    <w:p w14:paraId="7B3CB8DA" w14:textId="5BE9BB73" w:rsidR="00872203" w:rsidRPr="00515E73" w:rsidRDefault="00872203" w:rsidP="00D842C2">
      <w:pPr>
        <w:pStyle w:val="Heading2"/>
        <w:keepNext/>
        <w:widowControl/>
        <w:numPr>
          <w:ilvl w:val="0"/>
          <w:numId w:val="0"/>
        </w:numPr>
        <w:ind w:left="1440"/>
        <w:rPr>
          <w:b/>
          <w:lang w:val="fr-CA"/>
        </w:rPr>
      </w:pPr>
    </w:p>
    <w:p w14:paraId="44D22571" w14:textId="410419C1" w:rsidR="00D842C2" w:rsidRPr="00515E73" w:rsidRDefault="00D842C2" w:rsidP="00D842C2">
      <w:pPr>
        <w:ind w:left="709"/>
        <w:rPr>
          <w:color w:val="000000" w:themeColor="text1"/>
          <w:u w:val="single"/>
          <w:lang w:val="fr-CA"/>
        </w:rPr>
      </w:pPr>
      <w:r w:rsidRPr="00515E73">
        <w:rPr>
          <w:color w:val="000000" w:themeColor="text1"/>
          <w:u w:val="single"/>
          <w:lang w:val="fr-CA"/>
        </w:rPr>
        <w:t>Le document UNEP/</w:t>
      </w:r>
      <w:proofErr w:type="spellStart"/>
      <w:r w:rsidRPr="00515E73">
        <w:rPr>
          <w:color w:val="000000" w:themeColor="text1"/>
          <w:u w:val="single"/>
          <w:lang w:val="fr-CA"/>
        </w:rPr>
        <w:t>OzL.Pro</w:t>
      </w:r>
      <w:proofErr w:type="spellEnd"/>
      <w:r w:rsidRPr="00515E73">
        <w:rPr>
          <w:color w:val="000000" w:themeColor="text1"/>
          <w:u w:val="single"/>
          <w:lang w:val="fr-CA"/>
        </w:rPr>
        <w:t>/</w:t>
      </w:r>
      <w:proofErr w:type="spellStart"/>
      <w:r w:rsidRPr="00515E73">
        <w:rPr>
          <w:color w:val="000000" w:themeColor="text1"/>
          <w:u w:val="single"/>
          <w:lang w:val="fr-CA"/>
        </w:rPr>
        <w:t>ExCom</w:t>
      </w:r>
      <w:proofErr w:type="spellEnd"/>
      <w:r w:rsidRPr="00515E73">
        <w:rPr>
          <w:color w:val="000000" w:themeColor="text1"/>
          <w:u w:val="single"/>
          <w:lang w:val="fr-CA"/>
        </w:rPr>
        <w:t xml:space="preserve">/90/6 </w:t>
      </w:r>
      <w:r w:rsidRPr="00515E73">
        <w:rPr>
          <w:color w:val="000000" w:themeColor="text1"/>
          <w:lang w:val="fr-CA"/>
        </w:rPr>
        <w:t xml:space="preserve">présente l'étude théorique </w:t>
      </w:r>
      <w:r w:rsidR="00CA5A9E" w:rsidRPr="00515E73">
        <w:rPr>
          <w:color w:val="000000" w:themeColor="text1"/>
          <w:lang w:val="fr-CA"/>
        </w:rPr>
        <w:t>sur</w:t>
      </w:r>
      <w:r w:rsidRPr="00515E73">
        <w:rPr>
          <w:color w:val="000000" w:themeColor="text1"/>
          <w:lang w:val="fr-CA"/>
        </w:rPr>
        <w:t xml:space="preserve"> l'évaluation des activités de préparation du plan de gestion de l'élimination des HCFC (PGEH) en vue d’aider à la mise en œuvre de l'Amendement de Kigali. Il se concentre sur les questions liées à la conception et à la mise en œuvre des projets de démonstration, leurs résultats, et leur influence/impact sur l'adoption générale des solutions de remplacement testées dans les secteurs concernés, à partir des mandats approuvés par la 86</w:t>
      </w:r>
      <w:r w:rsidRPr="00515E73">
        <w:rPr>
          <w:color w:val="000000" w:themeColor="text1"/>
          <w:vertAlign w:val="superscript"/>
          <w:lang w:val="fr-CA"/>
        </w:rPr>
        <w:t>e</w:t>
      </w:r>
      <w:r w:rsidRPr="00515E73">
        <w:rPr>
          <w:color w:val="000000" w:themeColor="text1"/>
          <w:lang w:val="fr-CA"/>
        </w:rPr>
        <w:t> réunion</w:t>
      </w:r>
      <w:r w:rsidRPr="00515E73">
        <w:rPr>
          <w:color w:val="000000" w:themeColor="text1"/>
          <w:u w:val="single"/>
          <w:lang w:val="fr-CA"/>
        </w:rPr>
        <w:t>.</w:t>
      </w:r>
    </w:p>
    <w:p w14:paraId="638C8FAF" w14:textId="1463697A" w:rsidR="00872203" w:rsidRPr="00515E73" w:rsidRDefault="00872203" w:rsidP="00872203">
      <w:pPr>
        <w:spacing w:after="240"/>
        <w:ind w:left="709"/>
        <w:rPr>
          <w:lang w:val="fr-CA"/>
        </w:rPr>
      </w:pPr>
    </w:p>
    <w:p w14:paraId="22711C98" w14:textId="0EEDBFE5" w:rsidR="00872203" w:rsidRPr="00515E73" w:rsidRDefault="00D842C2" w:rsidP="00872203">
      <w:pPr>
        <w:tabs>
          <w:tab w:val="left" w:pos="720"/>
          <w:tab w:val="left" w:pos="1440"/>
          <w:tab w:val="left" w:pos="2160"/>
        </w:tabs>
        <w:spacing w:after="240"/>
        <w:ind w:left="709"/>
        <w:rPr>
          <w:color w:val="000000" w:themeColor="text1"/>
          <w:lang w:val="fr-CA"/>
        </w:rPr>
      </w:pPr>
      <w:r w:rsidRPr="00515E73">
        <w:rPr>
          <w:u w:val="single"/>
          <w:lang w:val="fr-CA"/>
        </w:rPr>
        <w:t xml:space="preserve">Questions à traiter </w:t>
      </w:r>
      <w:r w:rsidRPr="00515E73">
        <w:rPr>
          <w:lang w:val="fr-CA"/>
        </w:rPr>
        <w:t>: Aucune.</w:t>
      </w:r>
    </w:p>
    <w:p w14:paraId="6862BBE6" w14:textId="7131055C" w:rsidR="00872203" w:rsidRPr="00515E73" w:rsidRDefault="00010FD0" w:rsidP="00872203">
      <w:pPr>
        <w:pStyle w:val="Heading1"/>
        <w:numPr>
          <w:ilvl w:val="0"/>
          <w:numId w:val="0"/>
        </w:numPr>
        <w:ind w:left="709"/>
        <w:rPr>
          <w:color w:val="000000" w:themeColor="text1"/>
          <w:lang w:val="fr-CA"/>
        </w:rPr>
      </w:pPr>
      <w:r w:rsidRPr="00515E73">
        <w:rPr>
          <w:color w:val="000000" w:themeColor="text1"/>
          <w:u w:val="single"/>
          <w:lang w:val="fr-CA"/>
        </w:rPr>
        <w:t xml:space="preserve">Le </w:t>
      </w:r>
      <w:r w:rsidR="00872203" w:rsidRPr="00515E73">
        <w:rPr>
          <w:color w:val="000000" w:themeColor="text1"/>
          <w:u w:val="single"/>
          <w:lang w:val="fr-CA"/>
        </w:rPr>
        <w:t>Com</w:t>
      </w:r>
      <w:r w:rsidRPr="00515E73">
        <w:rPr>
          <w:color w:val="000000" w:themeColor="text1"/>
          <w:u w:val="single"/>
          <w:lang w:val="fr-CA"/>
        </w:rPr>
        <w:t>ité exécutif pourrait souhaiter </w:t>
      </w:r>
      <w:r w:rsidR="00872203" w:rsidRPr="00515E73">
        <w:rPr>
          <w:color w:val="000000" w:themeColor="text1"/>
          <w:lang w:val="fr-CA"/>
        </w:rPr>
        <w:t xml:space="preserve">: </w:t>
      </w:r>
    </w:p>
    <w:p w14:paraId="38093F08" w14:textId="77777777" w:rsidR="00BC040F" w:rsidRPr="00515E73" w:rsidRDefault="00BC040F" w:rsidP="00BC040F">
      <w:pPr>
        <w:pStyle w:val="Heading2"/>
        <w:numPr>
          <w:ilvl w:val="1"/>
          <w:numId w:val="1"/>
        </w:numPr>
        <w:rPr>
          <w:lang w:val="fr-CA"/>
        </w:rPr>
      </w:pPr>
      <w:r w:rsidRPr="00515E73">
        <w:rPr>
          <w:lang w:val="fr-CA"/>
        </w:rPr>
        <w:t>Prendre note de l’étude théorique sur l’évaluation des projets de démonstration sur les substances de remplacement possibles à faible potentiel de réchauffement de la planète des HCFC présentée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/90/6 ;</w:t>
      </w:r>
    </w:p>
    <w:p w14:paraId="60FFE7B0" w14:textId="55C3E182" w:rsidR="006E6402" w:rsidRPr="00515E73" w:rsidRDefault="00BC040F" w:rsidP="00BC040F">
      <w:pPr>
        <w:numPr>
          <w:ilvl w:val="1"/>
          <w:numId w:val="1"/>
        </w:numPr>
        <w:rPr>
          <w:lang w:val="fr-CA"/>
        </w:rPr>
      </w:pPr>
      <w:bookmarkStart w:id="0" w:name="_Hlk104541264"/>
      <w:r w:rsidRPr="00515E73">
        <w:rPr>
          <w:lang w:val="fr-CA"/>
        </w:rPr>
        <w:lastRenderedPageBreak/>
        <w:t>Inviter les pays visés à l’article 5, les agences bilatérales et les agences d’exécution, et le Secrétariat à tenir compte, lorsqu’il convient, des conclusions de l’étude théorique dont il est question à l’alinéa a) ci-dessus, lors de la conception, de la mise en œuvre et de l’établissement de rapports des futurs projets de démonstration de technologies associés à la réduction progressive des HFC.</w:t>
      </w:r>
      <w:bookmarkEnd w:id="0"/>
    </w:p>
    <w:p w14:paraId="54683675" w14:textId="77777777" w:rsidR="006E6402" w:rsidRPr="00515E73" w:rsidRDefault="006E6402" w:rsidP="006E6402">
      <w:pPr>
        <w:ind w:left="1440"/>
        <w:rPr>
          <w:lang w:val="fr-CA"/>
        </w:rPr>
      </w:pPr>
    </w:p>
    <w:p w14:paraId="3CFE1972" w14:textId="5F1D9A0A" w:rsidR="00872203" w:rsidRPr="00515E73" w:rsidRDefault="00816357" w:rsidP="00D45715">
      <w:pPr>
        <w:pStyle w:val="Heading2"/>
        <w:widowControl/>
        <w:numPr>
          <w:ilvl w:val="0"/>
          <w:numId w:val="0"/>
        </w:numPr>
        <w:ind w:left="1418" w:hanging="698"/>
        <w:rPr>
          <w:b/>
          <w:lang w:val="fr-CA"/>
        </w:rPr>
      </w:pPr>
      <w:r w:rsidRPr="00515E73">
        <w:rPr>
          <w:b/>
          <w:lang w:val="fr-CA"/>
        </w:rPr>
        <w:t>b</w:t>
      </w:r>
      <w:r w:rsidR="00D45715" w:rsidRPr="00515E73">
        <w:rPr>
          <w:b/>
          <w:lang w:val="fr-CA"/>
        </w:rPr>
        <w:t>)</w:t>
      </w:r>
      <w:r w:rsidR="00D45715" w:rsidRPr="00515E73">
        <w:rPr>
          <w:b/>
          <w:lang w:val="fr-CA"/>
        </w:rPr>
        <w:tab/>
        <w:t>Compte rendu de l’état de la deuxième phase de l’évaluation des réseaux régionaux d’administrateurs des Bureaux nationaux de l’ozone</w:t>
      </w:r>
    </w:p>
    <w:p w14:paraId="0BD250D1" w14:textId="42825882" w:rsidR="00D842C2" w:rsidRPr="00515E73" w:rsidRDefault="00D842C2" w:rsidP="00816357">
      <w:pPr>
        <w:spacing w:after="240"/>
        <w:ind w:left="706"/>
        <w:rPr>
          <w:color w:val="000000" w:themeColor="text1"/>
          <w:u w:val="single"/>
          <w:lang w:val="fr-CA"/>
        </w:rPr>
      </w:pPr>
      <w:r w:rsidRPr="00515E73">
        <w:rPr>
          <w:color w:val="000000" w:themeColor="text1"/>
          <w:u w:val="single"/>
          <w:lang w:val="fr-CA"/>
        </w:rPr>
        <w:t>Le document UNEP/</w:t>
      </w:r>
      <w:proofErr w:type="spellStart"/>
      <w:r w:rsidRPr="00515E73">
        <w:rPr>
          <w:color w:val="000000" w:themeColor="text1"/>
          <w:u w:val="single"/>
          <w:lang w:val="fr-CA"/>
        </w:rPr>
        <w:t>OzL.Pro</w:t>
      </w:r>
      <w:proofErr w:type="spellEnd"/>
      <w:r w:rsidRPr="00515E73">
        <w:rPr>
          <w:color w:val="000000" w:themeColor="text1"/>
          <w:u w:val="single"/>
          <w:lang w:val="fr-CA"/>
        </w:rPr>
        <w:t>/</w:t>
      </w:r>
      <w:proofErr w:type="spellStart"/>
      <w:r w:rsidRPr="00515E73">
        <w:rPr>
          <w:color w:val="000000" w:themeColor="text1"/>
          <w:u w:val="single"/>
          <w:lang w:val="fr-CA"/>
        </w:rPr>
        <w:t>ExCom</w:t>
      </w:r>
      <w:proofErr w:type="spellEnd"/>
      <w:r w:rsidRPr="00515E73">
        <w:rPr>
          <w:color w:val="000000" w:themeColor="text1"/>
          <w:u w:val="single"/>
          <w:lang w:val="fr-CA"/>
        </w:rPr>
        <w:t xml:space="preserve">/90/7 </w:t>
      </w:r>
      <w:r w:rsidRPr="00515E73">
        <w:rPr>
          <w:color w:val="000000" w:themeColor="text1"/>
          <w:lang w:val="fr-CA"/>
        </w:rPr>
        <w:t xml:space="preserve">présente une mise à jour sur les travaux de la deuxième phase de l'évaluation des réseaux régionaux d'administrateurs nationaux de l'ozone, </w:t>
      </w:r>
      <w:proofErr w:type="gramStart"/>
      <w:r w:rsidRPr="00515E73">
        <w:rPr>
          <w:color w:val="000000" w:themeColor="text1"/>
          <w:lang w:val="fr-CA"/>
        </w:rPr>
        <w:t>suite à</w:t>
      </w:r>
      <w:proofErr w:type="gramEnd"/>
      <w:r w:rsidRPr="00515E73">
        <w:rPr>
          <w:color w:val="000000" w:themeColor="text1"/>
          <w:lang w:val="fr-CA"/>
        </w:rPr>
        <w:t xml:space="preserve"> l'approbation des </w:t>
      </w:r>
      <w:r w:rsidR="005A3ED6" w:rsidRPr="00515E73">
        <w:rPr>
          <w:color w:val="000000" w:themeColor="text1"/>
          <w:lang w:val="fr-CA"/>
        </w:rPr>
        <w:t>mandats</w:t>
      </w:r>
      <w:r w:rsidRPr="00515E73">
        <w:rPr>
          <w:color w:val="000000" w:themeColor="text1"/>
          <w:lang w:val="fr-CA"/>
        </w:rPr>
        <w:t xml:space="preserve"> de l'évaluation lors de la 86</w:t>
      </w:r>
      <w:r w:rsidRPr="00515E73">
        <w:rPr>
          <w:color w:val="000000" w:themeColor="text1"/>
          <w:vertAlign w:val="superscript"/>
          <w:lang w:val="fr-CA"/>
        </w:rPr>
        <w:t>e</w:t>
      </w:r>
      <w:r w:rsidR="005A3ED6" w:rsidRPr="00515E73">
        <w:rPr>
          <w:color w:val="000000" w:themeColor="text1"/>
          <w:lang w:val="fr-CA"/>
        </w:rPr>
        <w:t> </w:t>
      </w:r>
      <w:r w:rsidRPr="00515E73">
        <w:rPr>
          <w:color w:val="000000" w:themeColor="text1"/>
          <w:lang w:val="fr-CA"/>
        </w:rPr>
        <w:t>réunion.</w:t>
      </w:r>
    </w:p>
    <w:p w14:paraId="07505B58" w14:textId="5EAA51CC" w:rsidR="00872203" w:rsidRPr="00515E73" w:rsidRDefault="005A3ED6" w:rsidP="00872203">
      <w:pPr>
        <w:tabs>
          <w:tab w:val="left" w:pos="720"/>
          <w:tab w:val="left" w:pos="1440"/>
          <w:tab w:val="left" w:pos="2160"/>
        </w:tabs>
        <w:spacing w:after="240"/>
        <w:ind w:left="709"/>
        <w:rPr>
          <w:color w:val="000000" w:themeColor="text1"/>
          <w:lang w:val="fr-CA"/>
        </w:rPr>
      </w:pPr>
      <w:r w:rsidRPr="00515E73">
        <w:rPr>
          <w:color w:val="000000" w:themeColor="text1"/>
          <w:u w:val="single"/>
          <w:lang w:val="fr-CA"/>
        </w:rPr>
        <w:t>Questions à traiter </w:t>
      </w:r>
      <w:r w:rsidR="00872203" w:rsidRPr="00515E73">
        <w:rPr>
          <w:color w:val="000000" w:themeColor="text1"/>
          <w:lang w:val="fr-CA"/>
        </w:rPr>
        <w:t>: </w:t>
      </w:r>
      <w:r w:rsidRPr="00515E73">
        <w:rPr>
          <w:color w:val="000000" w:themeColor="text1"/>
          <w:lang w:val="fr-CA"/>
        </w:rPr>
        <w:t>Aucune</w:t>
      </w:r>
    </w:p>
    <w:p w14:paraId="77D432A7" w14:textId="3E69140E" w:rsidR="00011F1A" w:rsidRPr="00515E73" w:rsidRDefault="00011F1A" w:rsidP="00011F1A">
      <w:pPr>
        <w:ind w:left="709"/>
        <w:rPr>
          <w:color w:val="000000" w:themeColor="text1"/>
          <w:u w:val="single"/>
          <w:lang w:val="fr-CA"/>
        </w:rPr>
      </w:pPr>
      <w:r w:rsidRPr="00515E73">
        <w:rPr>
          <w:color w:val="000000" w:themeColor="text1"/>
          <w:u w:val="single"/>
          <w:lang w:val="fr-CA"/>
        </w:rPr>
        <w:t xml:space="preserve">Le Comité exécutif pourrait souhaiter : </w:t>
      </w:r>
      <w:r w:rsidRPr="00515E73">
        <w:rPr>
          <w:color w:val="000000" w:themeColor="text1"/>
          <w:lang w:val="fr-CA"/>
        </w:rPr>
        <w:t>prendre note de la mise à jour de l'état d'avancement de la deuxième phase de l'évaluation des réseaux régionaux d'administrateurs nationaux de l'ozone, contenue dans le document UNEP/</w:t>
      </w:r>
      <w:proofErr w:type="spellStart"/>
      <w:r w:rsidRPr="00515E73">
        <w:rPr>
          <w:color w:val="000000" w:themeColor="text1"/>
          <w:lang w:val="fr-CA"/>
        </w:rPr>
        <w:t>OzL.Pro</w:t>
      </w:r>
      <w:proofErr w:type="spellEnd"/>
      <w:r w:rsidRPr="00515E73">
        <w:rPr>
          <w:color w:val="000000" w:themeColor="text1"/>
          <w:lang w:val="fr-CA"/>
        </w:rPr>
        <w:t>/</w:t>
      </w:r>
      <w:proofErr w:type="spellStart"/>
      <w:r w:rsidRPr="00515E73">
        <w:rPr>
          <w:color w:val="000000" w:themeColor="text1"/>
          <w:lang w:val="fr-CA"/>
        </w:rPr>
        <w:t>ExCom</w:t>
      </w:r>
      <w:proofErr w:type="spellEnd"/>
      <w:r w:rsidRPr="00515E73">
        <w:rPr>
          <w:color w:val="000000" w:themeColor="text1"/>
          <w:lang w:val="fr-CA"/>
        </w:rPr>
        <w:t>/90/7.</w:t>
      </w:r>
    </w:p>
    <w:p w14:paraId="22A83585" w14:textId="77777777" w:rsidR="00011F1A" w:rsidRPr="00515E73" w:rsidRDefault="00011F1A" w:rsidP="00011F1A">
      <w:pPr>
        <w:pStyle w:val="Heading2"/>
        <w:widowControl/>
        <w:numPr>
          <w:ilvl w:val="0"/>
          <w:numId w:val="0"/>
        </w:numPr>
        <w:ind w:left="1418" w:hanging="698"/>
        <w:rPr>
          <w:b/>
          <w:lang w:val="fr-CA"/>
        </w:rPr>
      </w:pPr>
    </w:p>
    <w:p w14:paraId="414FD328" w14:textId="5F36C5C6" w:rsidR="00872203" w:rsidRPr="00515E73" w:rsidRDefault="00816357" w:rsidP="00011F1A">
      <w:pPr>
        <w:pStyle w:val="Heading2"/>
        <w:widowControl/>
        <w:numPr>
          <w:ilvl w:val="0"/>
          <w:numId w:val="0"/>
        </w:numPr>
        <w:ind w:left="1418" w:hanging="698"/>
        <w:rPr>
          <w:b/>
          <w:lang w:val="fr-CA"/>
        </w:rPr>
      </w:pPr>
      <w:r w:rsidRPr="00515E73">
        <w:rPr>
          <w:b/>
          <w:lang w:val="fr-CA"/>
        </w:rPr>
        <w:t>c</w:t>
      </w:r>
      <w:r w:rsidR="00011F1A" w:rsidRPr="00515E73">
        <w:rPr>
          <w:b/>
          <w:lang w:val="fr-CA"/>
        </w:rPr>
        <w:t>)</w:t>
      </w:r>
      <w:r w:rsidR="00011F1A" w:rsidRPr="00515E73">
        <w:rPr>
          <w:b/>
          <w:lang w:val="fr-CA"/>
        </w:rPr>
        <w:tab/>
        <w:t>Mandat de l’étude théorique sur l’évaluation des activités de facilitation de la réduction progressive des HFC.</w:t>
      </w:r>
    </w:p>
    <w:p w14:paraId="372B291C" w14:textId="3F2DD912" w:rsidR="005A3ED6" w:rsidRPr="00515E73" w:rsidRDefault="005A3ED6" w:rsidP="005A3ED6">
      <w:pPr>
        <w:ind w:left="709"/>
        <w:rPr>
          <w:color w:val="000000" w:themeColor="text1"/>
          <w:u w:val="single"/>
          <w:lang w:val="fr-CA"/>
        </w:rPr>
      </w:pPr>
      <w:r w:rsidRPr="00515E73">
        <w:rPr>
          <w:color w:val="000000" w:themeColor="text1"/>
          <w:u w:val="single"/>
          <w:lang w:val="fr-CA"/>
        </w:rPr>
        <w:t>Le document UNEP/</w:t>
      </w:r>
      <w:proofErr w:type="spellStart"/>
      <w:r w:rsidRPr="00515E73">
        <w:rPr>
          <w:color w:val="000000" w:themeColor="text1"/>
          <w:u w:val="single"/>
          <w:lang w:val="fr-CA"/>
        </w:rPr>
        <w:t>OzL.Pro</w:t>
      </w:r>
      <w:proofErr w:type="spellEnd"/>
      <w:r w:rsidRPr="00515E73">
        <w:rPr>
          <w:color w:val="000000" w:themeColor="text1"/>
          <w:u w:val="single"/>
          <w:lang w:val="fr-CA"/>
        </w:rPr>
        <w:t>/</w:t>
      </w:r>
      <w:proofErr w:type="spellStart"/>
      <w:r w:rsidRPr="00515E73">
        <w:rPr>
          <w:color w:val="000000" w:themeColor="text1"/>
          <w:u w:val="single"/>
          <w:lang w:val="fr-CA"/>
        </w:rPr>
        <w:t>ExCom</w:t>
      </w:r>
      <w:proofErr w:type="spellEnd"/>
      <w:r w:rsidRPr="00515E73">
        <w:rPr>
          <w:color w:val="000000" w:themeColor="text1"/>
          <w:u w:val="single"/>
          <w:lang w:val="fr-CA"/>
        </w:rPr>
        <w:t xml:space="preserve">/90/8 présente les mandats de l'étude théorique </w:t>
      </w:r>
      <w:r w:rsidR="000313E8" w:rsidRPr="00515E73">
        <w:rPr>
          <w:color w:val="000000" w:themeColor="text1"/>
          <w:u w:val="single"/>
          <w:lang w:val="fr-CA"/>
        </w:rPr>
        <w:t>sur</w:t>
      </w:r>
      <w:r w:rsidRPr="00515E73">
        <w:rPr>
          <w:color w:val="000000" w:themeColor="text1"/>
          <w:u w:val="single"/>
          <w:lang w:val="fr-CA"/>
        </w:rPr>
        <w:t xml:space="preserve"> l'évaluation des activités de facilitation de la réduction progressive des HFC.</w:t>
      </w:r>
    </w:p>
    <w:p w14:paraId="2E647422" w14:textId="077BE5CA" w:rsidR="00872203" w:rsidRPr="00515E73" w:rsidRDefault="00872203" w:rsidP="00872203">
      <w:pPr>
        <w:spacing w:after="240"/>
        <w:ind w:left="709"/>
        <w:rPr>
          <w:lang w:val="fr-CA"/>
        </w:rPr>
      </w:pPr>
    </w:p>
    <w:p w14:paraId="5EC80495" w14:textId="19A52DBB" w:rsidR="00872203" w:rsidRPr="00515E73" w:rsidRDefault="005A3ED6" w:rsidP="00872203">
      <w:pPr>
        <w:tabs>
          <w:tab w:val="left" w:pos="720"/>
          <w:tab w:val="left" w:pos="1440"/>
          <w:tab w:val="left" w:pos="2160"/>
        </w:tabs>
        <w:spacing w:after="240"/>
        <w:ind w:left="709"/>
        <w:rPr>
          <w:color w:val="000000" w:themeColor="text1"/>
          <w:lang w:val="fr-CA"/>
        </w:rPr>
      </w:pPr>
      <w:r w:rsidRPr="00515E73">
        <w:rPr>
          <w:color w:val="000000" w:themeColor="text1"/>
          <w:u w:val="single"/>
          <w:lang w:val="fr-CA"/>
        </w:rPr>
        <w:t>Questions à traiter </w:t>
      </w:r>
      <w:r w:rsidR="00872203" w:rsidRPr="00515E73">
        <w:rPr>
          <w:color w:val="000000" w:themeColor="text1"/>
          <w:lang w:val="fr-CA"/>
        </w:rPr>
        <w:t>: </w:t>
      </w:r>
      <w:r w:rsidRPr="00515E73">
        <w:rPr>
          <w:color w:val="000000" w:themeColor="text1"/>
          <w:lang w:val="fr-CA"/>
        </w:rPr>
        <w:t>Aucune</w:t>
      </w:r>
    </w:p>
    <w:p w14:paraId="3A64A5DD" w14:textId="5E290873" w:rsidR="00872203" w:rsidRPr="00515E73" w:rsidRDefault="00011F1A" w:rsidP="00872203">
      <w:pPr>
        <w:tabs>
          <w:tab w:val="left" w:pos="720"/>
          <w:tab w:val="left" w:pos="1440"/>
          <w:tab w:val="left" w:pos="2160"/>
        </w:tabs>
        <w:spacing w:after="240"/>
        <w:ind w:left="709"/>
        <w:outlineLvl w:val="0"/>
        <w:rPr>
          <w:lang w:val="fr-CA"/>
        </w:rPr>
      </w:pPr>
      <w:r w:rsidRPr="00515E73">
        <w:rPr>
          <w:u w:val="single"/>
          <w:lang w:val="fr-CA"/>
        </w:rPr>
        <w:t>Le Comité exécutif pourrait souhaiter</w:t>
      </w:r>
      <w:r w:rsidRPr="00515E73">
        <w:rPr>
          <w:lang w:val="fr-CA"/>
        </w:rPr>
        <w:t xml:space="preserve"> approuver le mandat de l’étude théorique pour l’évaluation des activités de facilitation visant la réduction progressive des HFC, contenu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/90/8</w:t>
      </w:r>
    </w:p>
    <w:p w14:paraId="423BF20A" w14:textId="581C9ECB" w:rsidR="00A233C6" w:rsidRPr="00515E73" w:rsidRDefault="003F4AC0" w:rsidP="00A233C6">
      <w:pPr>
        <w:pStyle w:val="Heading1"/>
        <w:rPr>
          <w:b/>
          <w:lang w:val="fr-CA"/>
        </w:rPr>
      </w:pPr>
      <w:r w:rsidRPr="00515E73">
        <w:rPr>
          <w:b/>
          <w:lang w:val="fr-CA"/>
        </w:rPr>
        <w:t xml:space="preserve">Mise en </w:t>
      </w:r>
      <w:r w:rsidR="00395394">
        <w:rPr>
          <w:b/>
          <w:lang w:val="fr-CA"/>
        </w:rPr>
        <w:t xml:space="preserve">œuvre </w:t>
      </w:r>
      <w:r w:rsidRPr="00515E73">
        <w:rPr>
          <w:b/>
          <w:lang w:val="fr-CA"/>
        </w:rPr>
        <w:t>du programme</w:t>
      </w:r>
    </w:p>
    <w:p w14:paraId="10C152E9" w14:textId="32523ABE" w:rsidR="00A233C6" w:rsidRPr="00515E73" w:rsidRDefault="003F4AC0" w:rsidP="003F4AC0">
      <w:pPr>
        <w:pStyle w:val="Heading2"/>
        <w:rPr>
          <w:b/>
          <w:lang w:val="fr-CA"/>
        </w:rPr>
      </w:pPr>
      <w:r w:rsidRPr="00515E73">
        <w:rPr>
          <w:b/>
          <w:lang w:val="fr-CA"/>
        </w:rPr>
        <w:t>Rapports périodiques et rapports sur les projets comportant des exigences particulières de remise de rapports</w:t>
      </w:r>
    </w:p>
    <w:p w14:paraId="63966FFC" w14:textId="00963A55" w:rsidR="00A233C6" w:rsidRPr="00515E73" w:rsidRDefault="005A3ED6" w:rsidP="00816357">
      <w:pPr>
        <w:spacing w:after="240"/>
        <w:ind w:left="706"/>
        <w:rPr>
          <w:color w:val="000000" w:themeColor="text1"/>
          <w:lang w:val="fr-CA"/>
        </w:rPr>
      </w:pPr>
      <w:r w:rsidRPr="00515E73">
        <w:rPr>
          <w:color w:val="000000" w:themeColor="text1"/>
          <w:szCs w:val="24"/>
          <w:u w:val="single"/>
          <w:lang w:val="fr-CA"/>
        </w:rPr>
        <w:t>Le document UNEP/</w:t>
      </w:r>
      <w:proofErr w:type="spellStart"/>
      <w:r w:rsidRPr="00515E73">
        <w:rPr>
          <w:color w:val="000000" w:themeColor="text1"/>
          <w:szCs w:val="24"/>
          <w:u w:val="single"/>
          <w:lang w:val="fr-CA"/>
        </w:rPr>
        <w:t>OzL.Pro</w:t>
      </w:r>
      <w:proofErr w:type="spellEnd"/>
      <w:r w:rsidRPr="00515E73">
        <w:rPr>
          <w:color w:val="000000" w:themeColor="text1"/>
          <w:szCs w:val="24"/>
          <w:u w:val="single"/>
          <w:lang w:val="fr-CA"/>
        </w:rPr>
        <w:t>/</w:t>
      </w:r>
      <w:proofErr w:type="spellStart"/>
      <w:r w:rsidRPr="00515E73">
        <w:rPr>
          <w:color w:val="000000" w:themeColor="text1"/>
          <w:szCs w:val="24"/>
          <w:u w:val="single"/>
          <w:lang w:val="fr-CA"/>
        </w:rPr>
        <w:t>ExCom</w:t>
      </w:r>
      <w:proofErr w:type="spellEnd"/>
      <w:r w:rsidRPr="00515E73">
        <w:rPr>
          <w:color w:val="000000" w:themeColor="text1"/>
          <w:szCs w:val="24"/>
          <w:u w:val="single"/>
          <w:lang w:val="fr-CA"/>
        </w:rPr>
        <w:t>/90/9 traite des projets et activités pour lesquels des rapports de situation ou des rappo</w:t>
      </w:r>
      <w:r w:rsidR="004228F2" w:rsidRPr="00515E73">
        <w:rPr>
          <w:color w:val="000000" w:themeColor="text1"/>
          <w:szCs w:val="24"/>
          <w:u w:val="single"/>
          <w:lang w:val="fr-CA"/>
        </w:rPr>
        <w:t>r</w:t>
      </w:r>
      <w:r w:rsidRPr="00515E73">
        <w:rPr>
          <w:color w:val="000000" w:themeColor="text1"/>
          <w:szCs w:val="24"/>
          <w:u w:val="single"/>
          <w:lang w:val="fr-CA"/>
        </w:rPr>
        <w:t xml:space="preserve">ts spécifiques ont été demandés lors des réunions précédentes et de ceux qui requièrent l'attention du Comité exécutif. Ce document est composé des deux </w:t>
      </w:r>
      <w:r w:rsidR="004228F2" w:rsidRPr="00515E73">
        <w:rPr>
          <w:color w:val="000000" w:themeColor="text1"/>
          <w:szCs w:val="24"/>
          <w:u w:val="single"/>
          <w:lang w:val="fr-CA"/>
        </w:rPr>
        <w:t>parties</w:t>
      </w:r>
      <w:r w:rsidRPr="00515E73">
        <w:rPr>
          <w:color w:val="000000" w:themeColor="text1"/>
          <w:szCs w:val="24"/>
          <w:u w:val="single"/>
          <w:lang w:val="fr-CA"/>
        </w:rPr>
        <w:t xml:space="preserve"> suivant</w:t>
      </w:r>
      <w:r w:rsidR="004228F2" w:rsidRPr="00515E73">
        <w:rPr>
          <w:color w:val="000000" w:themeColor="text1"/>
          <w:szCs w:val="24"/>
          <w:u w:val="single"/>
          <w:lang w:val="fr-CA"/>
        </w:rPr>
        <w:t>e</w:t>
      </w:r>
      <w:r w:rsidRPr="00515E73">
        <w:rPr>
          <w:color w:val="000000" w:themeColor="text1"/>
          <w:szCs w:val="24"/>
          <w:u w:val="single"/>
          <w:lang w:val="fr-CA"/>
        </w:rPr>
        <w:t>s</w:t>
      </w:r>
      <w:r w:rsidR="004228F2" w:rsidRPr="00515E73">
        <w:rPr>
          <w:color w:val="000000" w:themeColor="text1"/>
          <w:szCs w:val="24"/>
          <w:u w:val="single"/>
          <w:lang w:val="fr-CA"/>
        </w:rPr>
        <w:t> </w:t>
      </w:r>
      <w:r w:rsidRPr="00515E73">
        <w:rPr>
          <w:color w:val="000000" w:themeColor="text1"/>
          <w:szCs w:val="24"/>
          <w:u w:val="single"/>
          <w:lang w:val="fr-CA"/>
        </w:rPr>
        <w:t>:</w:t>
      </w:r>
      <w:r w:rsidR="00A233C6" w:rsidRPr="00515E73">
        <w:rPr>
          <w:color w:val="000000" w:themeColor="text1"/>
          <w:lang w:val="fr-CA"/>
        </w:rPr>
        <w:t xml:space="preserve"> </w:t>
      </w:r>
    </w:p>
    <w:p w14:paraId="1D53115B" w14:textId="15E6C674" w:rsidR="00A233C6" w:rsidRPr="00515E73" w:rsidRDefault="004228F2" w:rsidP="00F72256">
      <w:pPr>
        <w:tabs>
          <w:tab w:val="left" w:pos="2694"/>
        </w:tabs>
        <w:spacing w:after="240"/>
        <w:ind w:left="2430" w:hanging="1012"/>
        <w:rPr>
          <w:lang w:val="fr-CA"/>
        </w:rPr>
      </w:pPr>
      <w:r w:rsidRPr="00515E73">
        <w:rPr>
          <w:lang w:val="fr-CA"/>
        </w:rPr>
        <w:t>Partie </w:t>
      </w:r>
      <w:r w:rsidR="00A233C6" w:rsidRPr="00515E73">
        <w:rPr>
          <w:lang w:val="fr-CA"/>
        </w:rPr>
        <w:t>I:</w:t>
      </w:r>
      <w:r w:rsidR="00A233C6" w:rsidRPr="00515E73">
        <w:rPr>
          <w:lang w:val="fr-CA"/>
        </w:rPr>
        <w:tab/>
      </w:r>
      <w:r w:rsidRPr="00515E73">
        <w:rPr>
          <w:lang w:val="fr-CA"/>
        </w:rPr>
        <w:t>Projets connaissant des retards dans la mise en œuvre et pour lesquels des rapports de situation spéciaux ont été demandés</w:t>
      </w:r>
    </w:p>
    <w:p w14:paraId="2C717CEF" w14:textId="47FA40D8" w:rsidR="003359DE" w:rsidRPr="00515E73" w:rsidRDefault="004228F2" w:rsidP="00F33651">
      <w:pPr>
        <w:tabs>
          <w:tab w:val="left" w:pos="2700"/>
        </w:tabs>
        <w:ind w:left="2430" w:hanging="1012"/>
        <w:rPr>
          <w:lang w:val="fr-CA"/>
        </w:rPr>
      </w:pPr>
      <w:r w:rsidRPr="00515E73">
        <w:rPr>
          <w:lang w:val="fr-CA"/>
        </w:rPr>
        <w:t>Partie </w:t>
      </w:r>
      <w:r w:rsidR="00A233C6" w:rsidRPr="00515E73">
        <w:rPr>
          <w:lang w:val="fr-CA"/>
        </w:rPr>
        <w:t>II</w:t>
      </w:r>
      <w:r w:rsidRPr="00515E73">
        <w:rPr>
          <w:lang w:val="fr-CA"/>
        </w:rPr>
        <w:t> </w:t>
      </w:r>
      <w:r w:rsidR="00A233C6" w:rsidRPr="00515E73">
        <w:rPr>
          <w:lang w:val="fr-CA"/>
        </w:rPr>
        <w:t>:</w:t>
      </w:r>
      <w:r w:rsidR="00A233C6" w:rsidRPr="00515E73">
        <w:rPr>
          <w:lang w:val="fr-CA"/>
        </w:rPr>
        <w:tab/>
      </w:r>
      <w:r w:rsidRPr="00515E73">
        <w:rPr>
          <w:lang w:val="fr-CA"/>
        </w:rPr>
        <w:t>Projets comportant des exigences particulières pour la remise de rapports :</w:t>
      </w:r>
    </w:p>
    <w:p w14:paraId="7934C141" w14:textId="46C07479" w:rsidR="00D60A01" w:rsidRPr="00515E73" w:rsidRDefault="004228F2" w:rsidP="008B0A3B">
      <w:pPr>
        <w:pStyle w:val="ListParagraph"/>
        <w:numPr>
          <w:ilvl w:val="0"/>
          <w:numId w:val="21"/>
        </w:numPr>
        <w:ind w:left="2700" w:hanging="270"/>
        <w:rPr>
          <w:lang w:val="fr-CA"/>
        </w:rPr>
      </w:pPr>
      <w:r w:rsidRPr="00515E73">
        <w:rPr>
          <w:lang w:val="fr-CA"/>
        </w:rPr>
        <w:t>Approbation générale</w:t>
      </w:r>
    </w:p>
    <w:p w14:paraId="196E342F" w14:textId="79C8020A" w:rsidR="00D60A01" w:rsidRPr="00515E73" w:rsidRDefault="004228F2" w:rsidP="008B0A3B">
      <w:pPr>
        <w:pStyle w:val="ListParagraph"/>
        <w:numPr>
          <w:ilvl w:val="0"/>
          <w:numId w:val="21"/>
        </w:numPr>
        <w:ind w:left="2700" w:hanging="270"/>
        <w:rPr>
          <w:lang w:val="fr-CA"/>
        </w:rPr>
      </w:pPr>
      <w:r w:rsidRPr="00515E73">
        <w:rPr>
          <w:lang w:val="fr-CA"/>
        </w:rPr>
        <w:t>À examiner individuellement</w:t>
      </w:r>
    </w:p>
    <w:p w14:paraId="18D2B2FF" w14:textId="77777777" w:rsidR="003359DE" w:rsidRPr="00515E73" w:rsidRDefault="003359DE" w:rsidP="003359DE">
      <w:pPr>
        <w:ind w:left="720"/>
        <w:rPr>
          <w:lang w:val="fr-CA"/>
        </w:rPr>
      </w:pPr>
    </w:p>
    <w:p w14:paraId="695DA8B1" w14:textId="10DFDF58" w:rsidR="00A233C6" w:rsidRPr="00515E73" w:rsidRDefault="002570C2" w:rsidP="00816357">
      <w:pPr>
        <w:keepNext/>
        <w:keepLines/>
        <w:widowControl w:val="0"/>
        <w:spacing w:after="240"/>
        <w:ind w:left="706"/>
        <w:rPr>
          <w:lang w:val="fr-CA"/>
        </w:rPr>
      </w:pPr>
      <w:r w:rsidRPr="00515E73">
        <w:rPr>
          <w:lang w:val="fr-CA"/>
        </w:rPr>
        <w:lastRenderedPageBreak/>
        <w:t>Chacune de ces deux parties est présentée ci-dessous </w:t>
      </w:r>
      <w:r w:rsidR="00A233C6" w:rsidRPr="00515E73">
        <w:rPr>
          <w:lang w:val="fr-CA"/>
        </w:rPr>
        <w:t>:</w:t>
      </w:r>
    </w:p>
    <w:p w14:paraId="491D71BB" w14:textId="2753C427" w:rsidR="00A233C6" w:rsidRPr="00515E73" w:rsidRDefault="002570C2" w:rsidP="00816357">
      <w:pPr>
        <w:keepNext/>
        <w:keepLines/>
        <w:widowControl w:val="0"/>
        <w:spacing w:after="240"/>
        <w:ind w:left="706"/>
        <w:rPr>
          <w:i/>
          <w:lang w:val="fr-CA"/>
        </w:rPr>
      </w:pPr>
      <w:r w:rsidRPr="00515E73">
        <w:rPr>
          <w:i/>
          <w:lang w:val="fr-CA"/>
        </w:rPr>
        <w:t>Partie </w:t>
      </w:r>
      <w:r w:rsidR="00A233C6" w:rsidRPr="00515E73">
        <w:rPr>
          <w:i/>
          <w:lang w:val="fr-CA"/>
        </w:rPr>
        <w:t>I</w:t>
      </w:r>
      <w:r w:rsidRPr="00515E73">
        <w:rPr>
          <w:i/>
          <w:lang w:val="fr-CA"/>
        </w:rPr>
        <w:t> </w:t>
      </w:r>
      <w:r w:rsidR="00A233C6" w:rsidRPr="00515E73">
        <w:rPr>
          <w:i/>
          <w:lang w:val="fr-CA"/>
        </w:rPr>
        <w:t xml:space="preserve">: </w:t>
      </w:r>
      <w:r w:rsidRPr="00515E73">
        <w:rPr>
          <w:i/>
          <w:lang w:val="fr-CA"/>
        </w:rPr>
        <w:t>Projets connaissant des retards dans la mise en œuvre et pour lesquels des rapports de situation spéciaux ont été demandés</w:t>
      </w:r>
      <w:r w:rsidR="00A233C6" w:rsidRPr="00515E73">
        <w:rPr>
          <w:i/>
          <w:lang w:val="fr-CA"/>
        </w:rPr>
        <w:t xml:space="preserve"> (paragraph</w:t>
      </w:r>
      <w:r w:rsidRPr="00515E73">
        <w:rPr>
          <w:i/>
          <w:lang w:val="fr-CA"/>
        </w:rPr>
        <w:t>e</w:t>
      </w:r>
      <w:r w:rsidR="00A233C6" w:rsidRPr="00515E73">
        <w:rPr>
          <w:i/>
          <w:lang w:val="fr-CA"/>
        </w:rPr>
        <w:t>s</w:t>
      </w:r>
      <w:r w:rsidRPr="00515E73">
        <w:rPr>
          <w:i/>
          <w:lang w:val="fr-CA"/>
        </w:rPr>
        <w:t> </w:t>
      </w:r>
      <w:r w:rsidR="003359DE" w:rsidRPr="00515E73">
        <w:rPr>
          <w:i/>
          <w:lang w:val="fr-CA"/>
        </w:rPr>
        <w:t>3-5</w:t>
      </w:r>
      <w:r w:rsidR="00A233C6" w:rsidRPr="00515E73">
        <w:rPr>
          <w:i/>
          <w:lang w:val="fr-CA"/>
        </w:rPr>
        <w:t>)</w:t>
      </w:r>
    </w:p>
    <w:p w14:paraId="09A0EE33" w14:textId="28C04973" w:rsidR="00A233C6" w:rsidRPr="00515E73" w:rsidRDefault="002570C2" w:rsidP="00A233C6">
      <w:pPr>
        <w:spacing w:after="240"/>
        <w:ind w:left="709"/>
        <w:rPr>
          <w:color w:val="000000" w:themeColor="text1"/>
          <w:lang w:val="fr-CA"/>
        </w:rPr>
      </w:pPr>
      <w:r w:rsidRPr="00515E73">
        <w:rPr>
          <w:color w:val="000000" w:themeColor="text1"/>
          <w:u w:val="single"/>
          <w:lang w:val="fr-CA"/>
        </w:rPr>
        <w:t>Questions à traiter </w:t>
      </w:r>
      <w:r w:rsidRPr="00515E73">
        <w:rPr>
          <w:color w:val="000000" w:themeColor="text1"/>
          <w:lang w:val="fr-CA"/>
        </w:rPr>
        <w:t>: Aucune</w:t>
      </w:r>
    </w:p>
    <w:p w14:paraId="7DDED724" w14:textId="0C8603EE" w:rsidR="00A233C6" w:rsidRPr="00515E73" w:rsidRDefault="00596B69" w:rsidP="00A233C6">
      <w:pPr>
        <w:pStyle w:val="Heading1"/>
        <w:numPr>
          <w:ilvl w:val="0"/>
          <w:numId w:val="0"/>
        </w:numPr>
        <w:spacing w:after="0"/>
        <w:ind w:left="709"/>
        <w:rPr>
          <w:color w:val="000000" w:themeColor="text1"/>
          <w:lang w:val="fr-CA"/>
        </w:rPr>
      </w:pPr>
      <w:r w:rsidRPr="00515E73">
        <w:rPr>
          <w:color w:val="000000" w:themeColor="text1"/>
          <w:u w:val="single"/>
          <w:lang w:val="fr-CA"/>
        </w:rPr>
        <w:t>Le Comité exécutif pourrait souhaiter </w:t>
      </w:r>
      <w:r w:rsidR="00A233C6" w:rsidRPr="00515E73">
        <w:rPr>
          <w:color w:val="000000" w:themeColor="text1"/>
          <w:lang w:val="fr-CA"/>
        </w:rPr>
        <w:t xml:space="preserve">: </w:t>
      </w:r>
    </w:p>
    <w:p w14:paraId="68F07E41" w14:textId="77777777" w:rsidR="00A233C6" w:rsidRPr="00515E73" w:rsidRDefault="00A233C6" w:rsidP="00A233C6">
      <w:pPr>
        <w:rPr>
          <w:lang w:val="fr-CA"/>
        </w:rPr>
      </w:pPr>
    </w:p>
    <w:p w14:paraId="6A63A0A0" w14:textId="3E6368CD" w:rsidR="003359DE" w:rsidRPr="00515E73" w:rsidRDefault="00816357" w:rsidP="00816357">
      <w:pPr>
        <w:pStyle w:val="Heading2"/>
        <w:numPr>
          <w:ilvl w:val="0"/>
          <w:numId w:val="0"/>
        </w:numPr>
        <w:ind w:left="720"/>
        <w:rPr>
          <w:lang w:val="fr-CA"/>
        </w:rPr>
      </w:pPr>
      <w:r w:rsidRPr="00515E73">
        <w:rPr>
          <w:lang w:val="fr-CA"/>
        </w:rPr>
        <w:t xml:space="preserve">a) </w:t>
      </w:r>
      <w:r w:rsidRPr="00515E73">
        <w:rPr>
          <w:lang w:val="fr-CA"/>
        </w:rPr>
        <w:tab/>
        <w:t>P</w:t>
      </w:r>
      <w:r w:rsidR="00596B69" w:rsidRPr="00515E73">
        <w:rPr>
          <w:lang w:val="fr-CA"/>
        </w:rPr>
        <w:t>rendre</w:t>
      </w:r>
      <w:r w:rsidR="003359DE" w:rsidRPr="00515E73">
        <w:rPr>
          <w:lang w:val="fr-CA"/>
        </w:rPr>
        <w:t xml:space="preserve"> note</w:t>
      </w:r>
      <w:r w:rsidR="00596B69" w:rsidRPr="00515E73">
        <w:rPr>
          <w:lang w:val="fr-CA"/>
        </w:rPr>
        <w:t> </w:t>
      </w:r>
      <w:r w:rsidR="003359DE" w:rsidRPr="00515E73">
        <w:rPr>
          <w:lang w:val="fr-CA"/>
        </w:rPr>
        <w:t>:</w:t>
      </w:r>
    </w:p>
    <w:p w14:paraId="0B160101" w14:textId="660E1384" w:rsidR="003359DE" w:rsidRPr="00515E73" w:rsidRDefault="00596B69" w:rsidP="00596B69">
      <w:pPr>
        <w:pStyle w:val="Heading3"/>
        <w:rPr>
          <w:lang w:val="fr-CA"/>
        </w:rPr>
      </w:pPr>
      <w:proofErr w:type="gramStart"/>
      <w:r w:rsidRPr="00515E73">
        <w:rPr>
          <w:lang w:val="fr-CA"/>
        </w:rPr>
        <w:t>des</w:t>
      </w:r>
      <w:proofErr w:type="gramEnd"/>
      <w:r w:rsidRPr="00515E73">
        <w:rPr>
          <w:lang w:val="fr-CA"/>
        </w:rPr>
        <w:t xml:space="preserve"> rapports sur les retards dans la mise en œuvre et des rapports de situation soumis par les agences bilatérales et d’exécution, présentés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/90/9</w:t>
      </w:r>
      <w:r w:rsidR="003359DE" w:rsidRPr="00515E73">
        <w:rPr>
          <w:lang w:val="fr-CA"/>
        </w:rPr>
        <w:t xml:space="preserve">; </w:t>
      </w:r>
    </w:p>
    <w:p w14:paraId="663145E6" w14:textId="5A847F64" w:rsidR="003359DE" w:rsidRPr="00515E73" w:rsidRDefault="00596B69" w:rsidP="003359DE">
      <w:pPr>
        <w:pStyle w:val="Heading3"/>
        <w:numPr>
          <w:ilvl w:val="2"/>
          <w:numId w:val="1"/>
        </w:numPr>
        <w:rPr>
          <w:lang w:val="fr-CA"/>
        </w:rPr>
      </w:pPr>
      <w:proofErr w:type="gramStart"/>
      <w:r w:rsidRPr="00515E73">
        <w:rPr>
          <w:lang w:val="fr-CA"/>
        </w:rPr>
        <w:t>que</w:t>
      </w:r>
      <w:proofErr w:type="gramEnd"/>
      <w:r w:rsidRPr="00515E73">
        <w:rPr>
          <w:lang w:val="fr-CA"/>
        </w:rPr>
        <w:t xml:space="preserve"> le Secrétariat enverra des lettres aux gouvernements concernés et au PNUE en tant qu’agence d’exécution principale au sujet de la possible annulation des projets suivants :</w:t>
      </w:r>
    </w:p>
    <w:p w14:paraId="0B536DC9" w14:textId="776F3F69" w:rsidR="003359DE" w:rsidRPr="00515E73" w:rsidRDefault="00596B69" w:rsidP="003359DE">
      <w:pPr>
        <w:pStyle w:val="Header4"/>
        <w:rPr>
          <w:lang w:val="fr-CA"/>
        </w:rPr>
      </w:pPr>
      <w:proofErr w:type="gramStart"/>
      <w:r w:rsidRPr="00515E73">
        <w:rPr>
          <w:lang w:val="fr-CA"/>
        </w:rPr>
        <w:t>plan</w:t>
      </w:r>
      <w:proofErr w:type="gramEnd"/>
      <w:r w:rsidRPr="00515E73">
        <w:rPr>
          <w:lang w:val="fr-CA"/>
        </w:rPr>
        <w:t xml:space="preserve"> de gestion de l'élimination des HCFC (phase I, troisième tranche) pour le Congo (PRC/PHA/76/TAS/30);</w:t>
      </w:r>
      <w:r w:rsidR="003359DE" w:rsidRPr="00515E73">
        <w:rPr>
          <w:lang w:val="fr-CA"/>
        </w:rPr>
        <w:t>)</w:t>
      </w:r>
    </w:p>
    <w:p w14:paraId="1AA77AB5" w14:textId="5B0B0DEC" w:rsidR="003359DE" w:rsidRPr="00515E73" w:rsidRDefault="000313E8" w:rsidP="003359DE">
      <w:pPr>
        <w:pStyle w:val="Header4"/>
        <w:rPr>
          <w:lang w:val="fr-CA"/>
        </w:rPr>
      </w:pPr>
      <w:proofErr w:type="gramStart"/>
      <w:r w:rsidRPr="00515E73">
        <w:rPr>
          <w:lang w:val="fr-CA"/>
        </w:rPr>
        <w:t>plan</w:t>
      </w:r>
      <w:proofErr w:type="gramEnd"/>
      <w:r w:rsidRPr="00515E73">
        <w:rPr>
          <w:lang w:val="fr-CA"/>
        </w:rPr>
        <w:t xml:space="preserve"> de gestion de l’élimination des </w:t>
      </w:r>
      <w:r w:rsidR="003359DE" w:rsidRPr="00515E73">
        <w:rPr>
          <w:lang w:val="fr-CA"/>
        </w:rPr>
        <w:t>HCFC (</w:t>
      </w:r>
      <w:r w:rsidRPr="00515E73">
        <w:rPr>
          <w:lang w:val="fr-CA"/>
        </w:rPr>
        <w:t>phase</w:t>
      </w:r>
      <w:r w:rsidR="003359DE" w:rsidRPr="00515E73">
        <w:rPr>
          <w:lang w:val="fr-CA"/>
        </w:rPr>
        <w:t xml:space="preserve"> I, </w:t>
      </w:r>
      <w:r w:rsidRPr="00515E73">
        <w:rPr>
          <w:lang w:val="fr-CA"/>
        </w:rPr>
        <w:t>deuxième</w:t>
      </w:r>
      <w:r w:rsidR="003359DE" w:rsidRPr="00515E73">
        <w:rPr>
          <w:lang w:val="fr-CA"/>
        </w:rPr>
        <w:t xml:space="preserve"> tranche) </w:t>
      </w:r>
      <w:r w:rsidRPr="00515E73">
        <w:rPr>
          <w:lang w:val="fr-CA"/>
        </w:rPr>
        <w:t xml:space="preserve">pour </w:t>
      </w:r>
      <w:r w:rsidR="003359DE" w:rsidRPr="00515E73">
        <w:rPr>
          <w:lang w:val="fr-CA"/>
        </w:rPr>
        <w:t>Saint</w:t>
      </w:r>
      <w:r w:rsidRPr="00515E73">
        <w:rPr>
          <w:lang w:val="fr-CA"/>
        </w:rPr>
        <w:t>-</w:t>
      </w:r>
      <w:r w:rsidR="003359DE" w:rsidRPr="00515E73">
        <w:rPr>
          <w:lang w:val="fr-CA"/>
        </w:rPr>
        <w:t>Kitts</w:t>
      </w:r>
      <w:r w:rsidRPr="00515E73">
        <w:rPr>
          <w:lang w:val="fr-CA"/>
        </w:rPr>
        <w:t>-et-</w:t>
      </w:r>
      <w:r w:rsidR="0024750F" w:rsidRPr="00515E73">
        <w:rPr>
          <w:lang w:val="fr-CA"/>
        </w:rPr>
        <w:t xml:space="preserve">Nevis </w:t>
      </w:r>
      <w:r w:rsidR="003359DE" w:rsidRPr="00515E73">
        <w:rPr>
          <w:lang w:val="fr-CA"/>
        </w:rPr>
        <w:t>(STK/PHA/74/TAS/20);</w:t>
      </w:r>
    </w:p>
    <w:p w14:paraId="261B3E8F" w14:textId="0763F2B0" w:rsidR="003359DE" w:rsidRPr="00515E73" w:rsidRDefault="00596B69" w:rsidP="003359DE">
      <w:pPr>
        <w:pStyle w:val="Heading3"/>
        <w:numPr>
          <w:ilvl w:val="2"/>
          <w:numId w:val="1"/>
        </w:numPr>
        <w:rPr>
          <w:lang w:val="fr-CA"/>
        </w:rPr>
      </w:pPr>
      <w:proofErr w:type="gramStart"/>
      <w:r w:rsidRPr="00515E73">
        <w:rPr>
          <w:lang w:val="fr-CA"/>
        </w:rPr>
        <w:t>que</w:t>
      </w:r>
      <w:proofErr w:type="gramEnd"/>
      <w:r w:rsidRPr="00515E73">
        <w:rPr>
          <w:lang w:val="fr-CA"/>
        </w:rPr>
        <w:t xml:space="preserve"> les agences bilatérales et d’exécution feront rapport au Comité exécutif, à la 91</w:t>
      </w:r>
      <w:r w:rsidRPr="00515E73">
        <w:rPr>
          <w:vertAlign w:val="superscript"/>
          <w:lang w:val="fr-CA"/>
        </w:rPr>
        <w:t>e</w:t>
      </w:r>
      <w:r w:rsidRPr="00515E73">
        <w:rPr>
          <w:lang w:val="fr-CA"/>
        </w:rPr>
        <w:t> réunion, sur 40 projets connaissant des retards dans la mise en œuvre figurant aux annexes I, II et III au présent document, et sur 23 projets pour lesquels des rapports de situation supplémentaires sont recommandés, figurant à l’annexe IV au présent document, dans le cadre du rapport périodique et financier des agences bilatérales et d’exécution pour l’année 2021</w:t>
      </w:r>
    </w:p>
    <w:p w14:paraId="7E3BAE64" w14:textId="56D40BE7" w:rsidR="003359DE" w:rsidRPr="00515E73" w:rsidRDefault="00596B69" w:rsidP="003359DE">
      <w:pPr>
        <w:pStyle w:val="Heading2"/>
        <w:numPr>
          <w:ilvl w:val="1"/>
          <w:numId w:val="1"/>
        </w:numPr>
        <w:rPr>
          <w:lang w:val="fr-CA"/>
        </w:rPr>
      </w:pPr>
      <w:proofErr w:type="gramStart"/>
      <w:r w:rsidRPr="00515E73">
        <w:rPr>
          <w:lang w:val="fr-CA"/>
        </w:rPr>
        <w:t>d’approuver</w:t>
      </w:r>
      <w:proofErr w:type="gramEnd"/>
      <w:r w:rsidRPr="00515E73">
        <w:rPr>
          <w:lang w:val="fr-CA"/>
        </w:rPr>
        <w:t xml:space="preserve"> les recommandations pour les projets en cours comportant des difficultés particulières, données dans la dernière colonne du tableau de l’annexe IV au présent document</w:t>
      </w:r>
    </w:p>
    <w:p w14:paraId="54EB5CF8" w14:textId="3326B1C1" w:rsidR="00A233C6" w:rsidRPr="00515E73" w:rsidRDefault="00605EFD" w:rsidP="00A233C6">
      <w:pPr>
        <w:spacing w:after="240"/>
        <w:ind w:left="709"/>
        <w:rPr>
          <w:i/>
          <w:lang w:val="fr-CA"/>
        </w:rPr>
      </w:pPr>
      <w:r w:rsidRPr="00515E73">
        <w:rPr>
          <w:i/>
          <w:lang w:val="fr-CA"/>
        </w:rPr>
        <w:t>Partie </w:t>
      </w:r>
      <w:r w:rsidR="00A233C6" w:rsidRPr="00515E73">
        <w:rPr>
          <w:i/>
          <w:lang w:val="fr-CA"/>
        </w:rPr>
        <w:t>II</w:t>
      </w:r>
      <w:r w:rsidRPr="00515E73">
        <w:rPr>
          <w:i/>
          <w:lang w:val="fr-CA"/>
        </w:rPr>
        <w:t> </w:t>
      </w:r>
      <w:r w:rsidR="00A233C6" w:rsidRPr="00515E73">
        <w:rPr>
          <w:i/>
          <w:lang w:val="fr-CA"/>
        </w:rPr>
        <w:t xml:space="preserve">: </w:t>
      </w:r>
      <w:r w:rsidRPr="00515E73">
        <w:rPr>
          <w:i/>
          <w:lang w:val="fr-CA"/>
        </w:rPr>
        <w:t>Projets comportant des exigences particulières pour la remise de rapports</w:t>
      </w:r>
    </w:p>
    <w:p w14:paraId="4FA8ADD4" w14:textId="386186A8" w:rsidR="00C6534F" w:rsidRPr="00515E73" w:rsidRDefault="00605EFD" w:rsidP="00CE5BFD">
      <w:pPr>
        <w:spacing w:after="240"/>
        <w:ind w:firstLine="709"/>
        <w:rPr>
          <w:b/>
          <w:bCs/>
          <w:iCs/>
          <w:sz w:val="24"/>
          <w:szCs w:val="24"/>
          <w:lang w:val="fr-CA"/>
        </w:rPr>
      </w:pPr>
      <w:r w:rsidRPr="00515E73">
        <w:rPr>
          <w:b/>
          <w:bCs/>
          <w:iCs/>
          <w:sz w:val="24"/>
          <w:szCs w:val="24"/>
          <w:lang w:val="fr-CA"/>
        </w:rPr>
        <w:t>Approbation générale</w:t>
      </w:r>
    </w:p>
    <w:p w14:paraId="75F07C1B" w14:textId="5C08C7AC" w:rsidR="00C6534F" w:rsidRPr="00515E73" w:rsidRDefault="00605EFD" w:rsidP="008B0A3B">
      <w:pPr>
        <w:pStyle w:val="ListParagraph"/>
        <w:numPr>
          <w:ilvl w:val="0"/>
          <w:numId w:val="25"/>
        </w:numPr>
        <w:rPr>
          <w:b/>
          <w:lang w:val="fr-CA"/>
        </w:rPr>
      </w:pPr>
      <w:r w:rsidRPr="00515E73">
        <w:rPr>
          <w:b/>
          <w:lang w:val="fr-CA"/>
        </w:rPr>
        <w:t>Rapports en lien avec les plans de gestion de l’élimination des HCFC</w:t>
      </w:r>
    </w:p>
    <w:p w14:paraId="24E048EB" w14:textId="77777777" w:rsidR="00C6534F" w:rsidRPr="00515E73" w:rsidRDefault="00C6534F" w:rsidP="00C6534F">
      <w:pPr>
        <w:pStyle w:val="ListParagraph"/>
        <w:rPr>
          <w:b/>
          <w:bCs/>
          <w:iCs/>
          <w:lang w:val="fr-CA"/>
        </w:rPr>
      </w:pPr>
    </w:p>
    <w:p w14:paraId="05556533" w14:textId="07CF5B03" w:rsidR="00C6534F" w:rsidRPr="00515E73" w:rsidRDefault="00605EFD" w:rsidP="00C6534F">
      <w:pPr>
        <w:spacing w:after="240"/>
        <w:ind w:left="709"/>
        <w:rPr>
          <w:i/>
          <w:u w:val="single"/>
          <w:lang w:val="fr-CA"/>
        </w:rPr>
      </w:pPr>
      <w:r w:rsidRPr="00515E73">
        <w:rPr>
          <w:i/>
          <w:u w:val="single"/>
          <w:lang w:val="fr-CA"/>
        </w:rPr>
        <w:t xml:space="preserve">Argentine : Plan de gestion de l’élimination des HCFC (phase II – mise à jour sur la viabilité financière de l’entreprise </w:t>
      </w:r>
      <w:proofErr w:type="spellStart"/>
      <w:r w:rsidRPr="00515E73">
        <w:rPr>
          <w:i/>
          <w:u w:val="single"/>
          <w:lang w:val="fr-CA"/>
        </w:rPr>
        <w:t>Celpack</w:t>
      </w:r>
      <w:proofErr w:type="spellEnd"/>
      <w:r w:rsidRPr="00515E73">
        <w:rPr>
          <w:i/>
          <w:u w:val="single"/>
          <w:lang w:val="fr-CA"/>
        </w:rPr>
        <w:t>) (ONUDI et gouvernement de l’Italie)</w:t>
      </w:r>
      <w:r w:rsidR="00C6534F" w:rsidRPr="00515E73">
        <w:rPr>
          <w:i/>
          <w:lang w:val="fr-CA"/>
        </w:rPr>
        <w:t xml:space="preserve"> (paragraph</w:t>
      </w:r>
      <w:r w:rsidRPr="00515E73">
        <w:rPr>
          <w:i/>
          <w:lang w:val="fr-CA"/>
        </w:rPr>
        <w:t>e</w:t>
      </w:r>
      <w:r w:rsidR="00C6534F" w:rsidRPr="00515E73">
        <w:rPr>
          <w:i/>
          <w:lang w:val="fr-CA"/>
        </w:rPr>
        <w:t>s</w:t>
      </w:r>
      <w:r w:rsidRPr="00515E73">
        <w:rPr>
          <w:i/>
          <w:lang w:val="fr-CA"/>
        </w:rPr>
        <w:t> </w:t>
      </w:r>
      <w:r w:rsidR="00C6534F" w:rsidRPr="00515E73">
        <w:rPr>
          <w:i/>
          <w:lang w:val="fr-CA"/>
        </w:rPr>
        <w:t>10-13</w:t>
      </w:r>
      <w:r w:rsidR="002C274C" w:rsidRPr="00515E73">
        <w:rPr>
          <w:i/>
          <w:lang w:val="fr-CA"/>
        </w:rPr>
        <w:t>)</w:t>
      </w:r>
    </w:p>
    <w:p w14:paraId="7BDB5D1F" w14:textId="1A6FE82F" w:rsidR="00A233C6" w:rsidRPr="00515E73" w:rsidRDefault="00605EFD" w:rsidP="00A233C6">
      <w:pPr>
        <w:spacing w:after="240"/>
        <w:ind w:left="709"/>
        <w:rPr>
          <w:color w:val="000000" w:themeColor="text1"/>
          <w:lang w:val="fr-CA"/>
        </w:rPr>
      </w:pPr>
      <w:r w:rsidRPr="00515E73">
        <w:rPr>
          <w:color w:val="000000" w:themeColor="text1"/>
          <w:u w:val="single"/>
          <w:lang w:val="fr-CA"/>
        </w:rPr>
        <w:t>Questions à traiter </w:t>
      </w:r>
      <w:r w:rsidR="00A233C6" w:rsidRPr="00515E73">
        <w:rPr>
          <w:color w:val="000000" w:themeColor="text1"/>
          <w:lang w:val="fr-CA"/>
        </w:rPr>
        <w:t>: </w:t>
      </w:r>
      <w:r w:rsidRPr="00515E73">
        <w:rPr>
          <w:color w:val="000000" w:themeColor="text1"/>
          <w:lang w:val="fr-CA"/>
        </w:rPr>
        <w:t>Aucune</w:t>
      </w:r>
    </w:p>
    <w:p w14:paraId="29907AFB" w14:textId="1DB0D65D" w:rsidR="00A233C6" w:rsidRPr="00515E73" w:rsidRDefault="00653717" w:rsidP="00A233C6">
      <w:pPr>
        <w:pStyle w:val="Heading1"/>
        <w:numPr>
          <w:ilvl w:val="0"/>
          <w:numId w:val="0"/>
        </w:numPr>
        <w:spacing w:after="0"/>
        <w:ind w:left="709"/>
        <w:rPr>
          <w:color w:val="000000" w:themeColor="text1"/>
          <w:lang w:val="fr-CA"/>
        </w:rPr>
      </w:pPr>
      <w:r w:rsidRPr="00515E73">
        <w:rPr>
          <w:color w:val="000000" w:themeColor="text1"/>
          <w:u w:val="single"/>
          <w:lang w:val="fr-CA"/>
        </w:rPr>
        <w:t>Le Comité exécutif pourrait souhaiter </w:t>
      </w:r>
      <w:r w:rsidR="00A233C6" w:rsidRPr="00515E73">
        <w:rPr>
          <w:color w:val="000000" w:themeColor="text1"/>
          <w:lang w:val="fr-CA"/>
        </w:rPr>
        <w:t xml:space="preserve">: </w:t>
      </w:r>
    </w:p>
    <w:p w14:paraId="26CAA775" w14:textId="77777777" w:rsidR="00A233C6" w:rsidRPr="00515E73" w:rsidRDefault="00A233C6" w:rsidP="00A233C6">
      <w:pPr>
        <w:rPr>
          <w:lang w:val="fr-CA"/>
        </w:rPr>
      </w:pPr>
    </w:p>
    <w:p w14:paraId="3F898E9A" w14:textId="20FB8ADA" w:rsidR="00C6534F" w:rsidRPr="00515E73" w:rsidRDefault="00653717" w:rsidP="008B0A3B">
      <w:pPr>
        <w:numPr>
          <w:ilvl w:val="1"/>
          <w:numId w:val="22"/>
        </w:numPr>
        <w:rPr>
          <w:lang w:val="fr-CA"/>
        </w:rPr>
      </w:pPr>
      <w:proofErr w:type="gramStart"/>
      <w:r w:rsidRPr="00515E73">
        <w:rPr>
          <w:lang w:val="fr-CA"/>
        </w:rPr>
        <w:t>de</w:t>
      </w:r>
      <w:proofErr w:type="gramEnd"/>
      <w:r w:rsidRPr="00515E73">
        <w:rPr>
          <w:lang w:val="fr-CA"/>
        </w:rPr>
        <w:t xml:space="preserve"> prendre note du compte rendu mis à jour sur la viabilité financière de l’entreprise de fabrication de mousse de polystyrène extrudé </w:t>
      </w:r>
      <w:proofErr w:type="spellStart"/>
      <w:r w:rsidRPr="00515E73">
        <w:rPr>
          <w:lang w:val="fr-CA"/>
        </w:rPr>
        <w:t>Celpack</w:t>
      </w:r>
      <w:proofErr w:type="spellEnd"/>
      <w:r w:rsidRPr="00515E73">
        <w:rPr>
          <w:lang w:val="fr-CA"/>
        </w:rPr>
        <w:t xml:space="preserve"> financée au titre de la phase II du plan de gestion de l’élimination des HCFC pour l’Argentine, présenté par l’ONUDI et fi</w:t>
      </w:r>
      <w:r w:rsidR="00640BAD">
        <w:rPr>
          <w:lang w:val="fr-CA"/>
        </w:rPr>
        <w:t>gurant dans le document UNEP/</w:t>
      </w:r>
      <w:proofErr w:type="spellStart"/>
      <w:r w:rsidR="00640BAD">
        <w:rPr>
          <w:lang w:val="fr-CA"/>
        </w:rPr>
        <w:t>OzL</w:t>
      </w:r>
      <w:r w:rsidRPr="00515E73">
        <w:rPr>
          <w:lang w:val="fr-CA"/>
        </w:rPr>
        <w:t>.Pro</w:t>
      </w:r>
      <w:proofErr w:type="spellEnd"/>
      <w:r w:rsidRPr="00515E73">
        <w:rPr>
          <w:lang w:val="fr-CA"/>
        </w:rPr>
        <w:t>/</w:t>
      </w:r>
      <w:proofErr w:type="spellStart"/>
      <w:r w:rsidRPr="00515E73">
        <w:rPr>
          <w:lang w:val="fr-CA"/>
        </w:rPr>
        <w:t>ExCom</w:t>
      </w:r>
      <w:proofErr w:type="spellEnd"/>
      <w:r w:rsidRPr="00515E73">
        <w:rPr>
          <w:lang w:val="fr-CA"/>
        </w:rPr>
        <w:t>/90/9</w:t>
      </w:r>
      <w:r w:rsidR="00C6534F" w:rsidRPr="00515E73">
        <w:rPr>
          <w:lang w:val="fr-CA"/>
        </w:rPr>
        <w:t xml:space="preserve">; </w:t>
      </w:r>
    </w:p>
    <w:p w14:paraId="62D80448" w14:textId="77777777" w:rsidR="00C6534F" w:rsidRPr="00515E73" w:rsidRDefault="00C6534F" w:rsidP="00C6534F">
      <w:pPr>
        <w:ind w:left="1440"/>
        <w:rPr>
          <w:lang w:val="fr-CA"/>
        </w:rPr>
      </w:pPr>
    </w:p>
    <w:p w14:paraId="1B308EF4" w14:textId="199E8179" w:rsidR="00C6534F" w:rsidRPr="00515E73" w:rsidRDefault="00653717" w:rsidP="00C6534F">
      <w:pPr>
        <w:numPr>
          <w:ilvl w:val="1"/>
          <w:numId w:val="1"/>
        </w:numPr>
        <w:spacing w:after="240"/>
        <w:rPr>
          <w:lang w:val="fr-CA"/>
        </w:rPr>
      </w:pPr>
      <w:proofErr w:type="gramStart"/>
      <w:r w:rsidRPr="00515E73">
        <w:rPr>
          <w:lang w:val="fr-CA"/>
        </w:rPr>
        <w:t>de</w:t>
      </w:r>
      <w:proofErr w:type="gramEnd"/>
      <w:r w:rsidRPr="00515E73">
        <w:rPr>
          <w:lang w:val="fr-CA"/>
        </w:rPr>
        <w:t xml:space="preserve"> demander au gouvernement de l’Argentine, par l’entremise de l’ONUDI, de remettre à la 91</w:t>
      </w:r>
      <w:r w:rsidRPr="00515E73">
        <w:rPr>
          <w:vertAlign w:val="superscript"/>
          <w:lang w:val="fr-CA"/>
        </w:rPr>
        <w:t>e</w:t>
      </w:r>
      <w:r w:rsidRPr="00515E73">
        <w:rPr>
          <w:lang w:val="fr-CA"/>
        </w:rPr>
        <w:t xml:space="preserve"> réunion un compte rendu mis à jour sur la viabilité financière de l’entreprise de fabrication de mousse de polystyrène extrudé </w:t>
      </w:r>
      <w:proofErr w:type="spellStart"/>
      <w:r w:rsidRPr="00515E73">
        <w:rPr>
          <w:lang w:val="fr-CA"/>
        </w:rPr>
        <w:t>Celpack</w:t>
      </w:r>
      <w:proofErr w:type="spellEnd"/>
      <w:r w:rsidRPr="00515E73">
        <w:rPr>
          <w:lang w:val="fr-CA"/>
        </w:rPr>
        <w:t xml:space="preserve"> et de lui faire connaître sa décision de fournir ou non l’assistance du Fonds multilatéral à l’entreprise au titre de la phase II du PGEH pour l’Argentine, conformément à la décision 84/64(d)(ii)</w:t>
      </w:r>
    </w:p>
    <w:p w14:paraId="30E8D46C" w14:textId="3ED300EF" w:rsidR="00C6534F" w:rsidRPr="00515E73" w:rsidRDefault="00867822" w:rsidP="00C6534F">
      <w:pPr>
        <w:numPr>
          <w:ilvl w:val="1"/>
          <w:numId w:val="1"/>
        </w:numPr>
        <w:spacing w:after="240"/>
        <w:rPr>
          <w:lang w:val="fr-CA"/>
        </w:rPr>
      </w:pPr>
      <w:proofErr w:type="gramStart"/>
      <w:r w:rsidRPr="00515E73">
        <w:rPr>
          <w:lang w:val="fr-CA"/>
        </w:rPr>
        <w:t>de</w:t>
      </w:r>
      <w:proofErr w:type="gramEnd"/>
      <w:r w:rsidRPr="00515E73">
        <w:rPr>
          <w:lang w:val="fr-CA"/>
        </w:rPr>
        <w:t xml:space="preserve"> prendre note que si l’entreprise dont il est question à l’alinéa (b) ci-dessus ne reçoit pas l’assistance du Fonds multilatéral, les sommes associées à la reconversion seraient calculées en tenant compte de la souplesse accordée au gouvernement de l’Argentine dans l’affectation des fonds approuvés pour le secteur de la mousse de polystyrène extrudée et soustraites de la prochaine tranche de la phase II du PGEH pour l’Argentine</w:t>
      </w:r>
      <w:r w:rsidR="00C6534F" w:rsidRPr="00515E73">
        <w:rPr>
          <w:lang w:val="fr-CA"/>
        </w:rPr>
        <w:t>.</w:t>
      </w:r>
    </w:p>
    <w:p w14:paraId="27D7617A" w14:textId="4B247CE9" w:rsidR="00A233C6" w:rsidRPr="00515E73" w:rsidRDefault="00867822" w:rsidP="00A233C6">
      <w:pPr>
        <w:spacing w:after="240"/>
        <w:ind w:left="720"/>
        <w:rPr>
          <w:i/>
          <w:lang w:val="fr-CA"/>
        </w:rPr>
      </w:pPr>
      <w:r w:rsidRPr="00515E73">
        <w:rPr>
          <w:i/>
          <w:u w:val="single"/>
          <w:lang w:val="fr-CA"/>
        </w:rPr>
        <w:t xml:space="preserve">Bahreïn : Plan de gestion de l’élimination des HCFC (phase I – rapport périodique) (PNUE et ONUDI) </w:t>
      </w:r>
      <w:r w:rsidR="00A233C6" w:rsidRPr="00515E73">
        <w:rPr>
          <w:i/>
          <w:lang w:val="fr-CA"/>
        </w:rPr>
        <w:t>(paragraph</w:t>
      </w:r>
      <w:r w:rsidRPr="00515E73">
        <w:rPr>
          <w:i/>
          <w:lang w:val="fr-CA"/>
        </w:rPr>
        <w:t>e</w:t>
      </w:r>
      <w:r w:rsidR="00A233C6" w:rsidRPr="00515E73">
        <w:rPr>
          <w:i/>
          <w:lang w:val="fr-CA"/>
        </w:rPr>
        <w:t>s</w:t>
      </w:r>
      <w:r w:rsidRPr="00515E73">
        <w:rPr>
          <w:i/>
          <w:lang w:val="fr-CA"/>
        </w:rPr>
        <w:t> </w:t>
      </w:r>
      <w:r w:rsidR="00354E3F" w:rsidRPr="00515E73">
        <w:rPr>
          <w:i/>
          <w:lang w:val="fr-CA"/>
        </w:rPr>
        <w:t>14-21)</w:t>
      </w:r>
    </w:p>
    <w:p w14:paraId="0CC344CA" w14:textId="6EAC63A8" w:rsidR="00A233C6" w:rsidRPr="00515E73" w:rsidRDefault="00867822" w:rsidP="00A233C6">
      <w:pPr>
        <w:keepNext/>
        <w:spacing w:after="240"/>
        <w:ind w:left="709"/>
        <w:rPr>
          <w:color w:val="000000" w:themeColor="text1"/>
          <w:lang w:val="fr-CA"/>
        </w:rPr>
      </w:pPr>
      <w:r w:rsidRPr="00515E73">
        <w:rPr>
          <w:color w:val="000000" w:themeColor="text1"/>
          <w:u w:val="single"/>
          <w:lang w:val="fr-CA"/>
        </w:rPr>
        <w:t>Questions à traiter </w:t>
      </w:r>
      <w:r w:rsidR="00A233C6" w:rsidRPr="00515E73">
        <w:rPr>
          <w:color w:val="000000" w:themeColor="text1"/>
          <w:lang w:val="fr-CA"/>
        </w:rPr>
        <w:t>: </w:t>
      </w:r>
      <w:r w:rsidRPr="00515E73">
        <w:rPr>
          <w:color w:val="000000" w:themeColor="text1"/>
          <w:lang w:val="fr-CA"/>
        </w:rPr>
        <w:t>Aucune</w:t>
      </w:r>
    </w:p>
    <w:p w14:paraId="07FD6CE2" w14:textId="1A33B782" w:rsidR="00A233C6" w:rsidRPr="00515E73" w:rsidRDefault="00867822" w:rsidP="00354E3F">
      <w:pPr>
        <w:spacing w:after="240"/>
        <w:ind w:left="709"/>
        <w:rPr>
          <w:lang w:val="fr-CA"/>
        </w:rPr>
      </w:pPr>
      <w:r w:rsidRPr="00515E73">
        <w:rPr>
          <w:color w:val="000000" w:themeColor="text1"/>
          <w:u w:val="single"/>
          <w:lang w:val="fr-CA"/>
        </w:rPr>
        <w:t xml:space="preserve">Le Comité exécutif </w:t>
      </w:r>
      <w:r w:rsidRPr="00515E73">
        <w:rPr>
          <w:color w:val="000000" w:themeColor="text1"/>
          <w:lang w:val="fr-CA"/>
        </w:rPr>
        <w:t>pourrait souhaiter prendre note du rapport périodique sur la mise en œuvre de la phase I du plan de gestion de l’élimination des HCFC pour Bahreïn, remis par le PNUE et l’ONUDI, et présenté dans le document UNEP/</w:t>
      </w:r>
      <w:proofErr w:type="spellStart"/>
      <w:r w:rsidRPr="00515E73">
        <w:rPr>
          <w:color w:val="000000" w:themeColor="text1"/>
          <w:lang w:val="fr-CA"/>
        </w:rPr>
        <w:t>OzL.Pro</w:t>
      </w:r>
      <w:proofErr w:type="spellEnd"/>
      <w:r w:rsidRPr="00515E73">
        <w:rPr>
          <w:color w:val="000000" w:themeColor="text1"/>
          <w:lang w:val="fr-CA"/>
        </w:rPr>
        <w:t>/</w:t>
      </w:r>
      <w:proofErr w:type="spellStart"/>
      <w:r w:rsidRPr="00515E73">
        <w:rPr>
          <w:color w:val="000000" w:themeColor="text1"/>
          <w:lang w:val="fr-CA"/>
        </w:rPr>
        <w:t>ExCom</w:t>
      </w:r>
      <w:proofErr w:type="spellEnd"/>
      <w:r w:rsidRPr="00515E73">
        <w:rPr>
          <w:color w:val="000000" w:themeColor="text1"/>
          <w:lang w:val="fr-CA"/>
        </w:rPr>
        <w:t>/90</w:t>
      </w:r>
      <w:r w:rsidR="00354E3F" w:rsidRPr="00515E73">
        <w:rPr>
          <w:color w:val="000000" w:themeColor="text1"/>
          <w:lang w:val="fr-CA"/>
        </w:rPr>
        <w:t>/9.</w:t>
      </w:r>
    </w:p>
    <w:p w14:paraId="53A5304D" w14:textId="2548BC41" w:rsidR="00AC2E21" w:rsidRPr="00515E73" w:rsidRDefault="00AC2E21" w:rsidP="00D60DEB">
      <w:pPr>
        <w:spacing w:after="240"/>
        <w:ind w:left="706"/>
        <w:rPr>
          <w:color w:val="000000" w:themeColor="text1"/>
          <w:u w:val="single"/>
          <w:lang w:val="fr-CA"/>
        </w:rPr>
      </w:pPr>
      <w:r w:rsidRPr="00515E73">
        <w:rPr>
          <w:i/>
          <w:u w:val="single"/>
          <w:lang w:val="fr-CA"/>
        </w:rPr>
        <w:t>Brésil :  Plan de gestion de l'élimination des HCFC (phase II – rapport sur l'utilisation temporaire d'une technologie à PRP élevé par U-Tech) (PNUD</w:t>
      </w:r>
      <w:proofErr w:type="gramStart"/>
      <w:r w:rsidRPr="00515E73">
        <w:rPr>
          <w:i/>
          <w:u w:val="single"/>
          <w:lang w:val="fr-CA"/>
        </w:rPr>
        <w:t>)(</w:t>
      </w:r>
      <w:proofErr w:type="gramEnd"/>
      <w:r w:rsidR="00A233C6" w:rsidRPr="00515E73">
        <w:rPr>
          <w:i/>
          <w:lang w:val="fr-CA"/>
        </w:rPr>
        <w:t>paragraph</w:t>
      </w:r>
      <w:r w:rsidRPr="00515E73">
        <w:rPr>
          <w:i/>
          <w:lang w:val="fr-CA"/>
        </w:rPr>
        <w:t>e</w:t>
      </w:r>
      <w:r w:rsidR="00A233C6" w:rsidRPr="00515E73">
        <w:rPr>
          <w:i/>
          <w:lang w:val="fr-CA"/>
        </w:rPr>
        <w:t>s </w:t>
      </w:r>
      <w:r w:rsidR="007D3E86" w:rsidRPr="00515E73">
        <w:rPr>
          <w:i/>
          <w:lang w:val="fr-CA"/>
        </w:rPr>
        <w:t>22</w:t>
      </w:r>
      <w:r w:rsidR="00A233C6" w:rsidRPr="00515E73">
        <w:rPr>
          <w:i/>
          <w:lang w:val="fr-CA"/>
        </w:rPr>
        <w:noBreakHyphen/>
      </w:r>
      <w:r w:rsidR="00863167" w:rsidRPr="00515E73">
        <w:rPr>
          <w:i/>
          <w:lang w:val="fr-CA"/>
        </w:rPr>
        <w:t>27</w:t>
      </w:r>
      <w:r w:rsidR="00A233C6" w:rsidRPr="00515E73">
        <w:rPr>
          <w:i/>
          <w:lang w:val="fr-CA"/>
        </w:rPr>
        <w:t>)</w:t>
      </w:r>
    </w:p>
    <w:p w14:paraId="324DFC5A" w14:textId="38854555" w:rsidR="00A233C6" w:rsidRPr="00515E73" w:rsidRDefault="00AC2E21" w:rsidP="00A233C6">
      <w:pPr>
        <w:spacing w:after="240"/>
        <w:ind w:left="709"/>
        <w:rPr>
          <w:color w:val="000000" w:themeColor="text1"/>
          <w:lang w:val="fr-CA"/>
        </w:rPr>
      </w:pPr>
      <w:r w:rsidRPr="00515E73">
        <w:rPr>
          <w:color w:val="000000" w:themeColor="text1"/>
          <w:u w:val="single"/>
          <w:lang w:val="fr-CA"/>
        </w:rPr>
        <w:t>Questions à traiter </w:t>
      </w:r>
      <w:r w:rsidR="00A233C6" w:rsidRPr="00515E73">
        <w:rPr>
          <w:color w:val="000000" w:themeColor="text1"/>
          <w:lang w:val="fr-CA"/>
        </w:rPr>
        <w:t>: </w:t>
      </w:r>
      <w:r w:rsidRPr="00515E73">
        <w:rPr>
          <w:color w:val="000000" w:themeColor="text1"/>
          <w:lang w:val="fr-CA"/>
        </w:rPr>
        <w:t>Aucune</w:t>
      </w:r>
    </w:p>
    <w:p w14:paraId="6B27ADB7" w14:textId="7F21D58E" w:rsidR="00A233C6" w:rsidRPr="00515E73" w:rsidRDefault="00AC2E21" w:rsidP="00A233C6">
      <w:pPr>
        <w:pStyle w:val="Heading1"/>
        <w:numPr>
          <w:ilvl w:val="0"/>
          <w:numId w:val="0"/>
        </w:numPr>
        <w:ind w:left="709"/>
        <w:rPr>
          <w:color w:val="000000" w:themeColor="text1"/>
          <w:lang w:val="fr-CA"/>
        </w:rPr>
      </w:pPr>
      <w:r w:rsidRPr="00515E73">
        <w:rPr>
          <w:color w:val="000000" w:themeColor="text1"/>
          <w:u w:val="single"/>
          <w:lang w:val="fr-CA"/>
        </w:rPr>
        <w:t>Le Comité exécutif pourrait souhaiter envisager </w:t>
      </w:r>
      <w:r w:rsidR="00A233C6" w:rsidRPr="00515E73">
        <w:rPr>
          <w:color w:val="000000" w:themeColor="text1"/>
          <w:lang w:val="fr-CA"/>
        </w:rPr>
        <w:t xml:space="preserve">: </w:t>
      </w:r>
    </w:p>
    <w:p w14:paraId="708B90DD" w14:textId="7F0068E0" w:rsidR="00863167" w:rsidRPr="00515E73" w:rsidRDefault="00AC2E21" w:rsidP="008B0A3B">
      <w:pPr>
        <w:pStyle w:val="Heading2"/>
        <w:numPr>
          <w:ilvl w:val="1"/>
          <w:numId w:val="23"/>
        </w:numPr>
        <w:rPr>
          <w:lang w:val="fr-CA"/>
        </w:rPr>
      </w:pPr>
      <w:proofErr w:type="gramStart"/>
      <w:r w:rsidRPr="00515E73">
        <w:rPr>
          <w:lang w:val="fr-CA"/>
        </w:rPr>
        <w:t>de</w:t>
      </w:r>
      <w:proofErr w:type="gramEnd"/>
      <w:r w:rsidRPr="00515E73">
        <w:rPr>
          <w:lang w:val="fr-CA"/>
        </w:rPr>
        <w:t xml:space="preserve"> prendre note du rapport fourni par le PNUD sur l’utilisation temporaire de technologies de remplacement à fort potentiel de réchauffement de la planète (PRP) par la société de formulation U-tech et présenté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/90/9</w:t>
      </w:r>
    </w:p>
    <w:p w14:paraId="777C2ACD" w14:textId="43466BA4" w:rsidR="00A233C6" w:rsidRPr="00515E73" w:rsidRDefault="00AC2E21" w:rsidP="00863167">
      <w:pPr>
        <w:pStyle w:val="Heading2"/>
        <w:numPr>
          <w:ilvl w:val="1"/>
          <w:numId w:val="1"/>
        </w:numPr>
        <w:rPr>
          <w:lang w:val="fr-CA"/>
        </w:rPr>
      </w:pPr>
      <w:r w:rsidRPr="00515E73">
        <w:rPr>
          <w:lang w:val="fr-CA"/>
        </w:rPr>
        <w:t>de demander au PNUD de continuer à aider le gouvernement du Brésil à assurer l’approvisionnement en technologies de remplacement à faible PRP à la société de formulation U-Tech, étant entendu que les surcoûts d’exploitation liés à la reconversion des applications de gonflage de mousse ne seront pas pris en charge au titre de la phase II du plan de gestion de l’élimination des HCFC tant que la technologie choisie à l’origine ou une autre technologie à faible PRP n’aura pas été entièrement adoptée, et de faire rapport à chaque réunion sur l’état de la reconversion tant que cet établissement n’aura pas eu lieu, avec une mise à jour des fournisseurs sur les progrès accomplis pour ce qui est de s’assurer que les technologies choisies, y compris les composants associés, sont disponibles sur le marché national</w:t>
      </w:r>
    </w:p>
    <w:p w14:paraId="71830277" w14:textId="5ECB7DB3" w:rsidR="00A233C6" w:rsidRPr="00515E73" w:rsidRDefault="00CD3D92" w:rsidP="00FF7344">
      <w:pPr>
        <w:keepNext/>
        <w:ind w:left="709"/>
        <w:rPr>
          <w:i/>
          <w:u w:val="single"/>
          <w:lang w:val="fr-CA"/>
        </w:rPr>
      </w:pPr>
      <w:r w:rsidRPr="00515E73">
        <w:rPr>
          <w:i/>
          <w:u w:val="single"/>
          <w:lang w:val="fr-CA"/>
        </w:rPr>
        <w:t>Chili : Plan de gestion de l’élimination des HCFC (phase II – rapport périodique annuel et demande de report de la date d’achèvement) (PNUD, PNUE et ONUDI)</w:t>
      </w:r>
      <w:r w:rsidR="00690FCE" w:rsidRPr="00515E73">
        <w:rPr>
          <w:i/>
          <w:lang w:val="fr-CA"/>
        </w:rPr>
        <w:t xml:space="preserve"> </w:t>
      </w:r>
      <w:r w:rsidR="00A233C6" w:rsidRPr="00515E73">
        <w:rPr>
          <w:i/>
          <w:lang w:val="fr-CA"/>
        </w:rPr>
        <w:t>(paragraph</w:t>
      </w:r>
      <w:r w:rsidRPr="00515E73">
        <w:rPr>
          <w:i/>
          <w:lang w:val="fr-CA"/>
        </w:rPr>
        <w:t>e</w:t>
      </w:r>
      <w:r w:rsidR="00A233C6" w:rsidRPr="00515E73">
        <w:rPr>
          <w:i/>
          <w:lang w:val="fr-CA"/>
        </w:rPr>
        <w:t>s</w:t>
      </w:r>
      <w:r w:rsidRPr="00515E73">
        <w:rPr>
          <w:i/>
          <w:lang w:val="fr-CA"/>
        </w:rPr>
        <w:t> </w:t>
      </w:r>
      <w:r w:rsidR="00616564" w:rsidRPr="00515E73">
        <w:rPr>
          <w:i/>
          <w:lang w:val="fr-CA"/>
        </w:rPr>
        <w:t>28-</w:t>
      </w:r>
      <w:r w:rsidR="00012F33" w:rsidRPr="00515E73">
        <w:rPr>
          <w:i/>
          <w:lang w:val="fr-CA"/>
        </w:rPr>
        <w:t>42</w:t>
      </w:r>
      <w:r w:rsidR="00A233C6" w:rsidRPr="00515E73">
        <w:rPr>
          <w:i/>
          <w:lang w:val="fr-CA"/>
        </w:rPr>
        <w:t>)</w:t>
      </w:r>
    </w:p>
    <w:p w14:paraId="4A028325" w14:textId="77777777" w:rsidR="00A233C6" w:rsidRPr="00515E73" w:rsidRDefault="00A233C6" w:rsidP="00A233C6">
      <w:pPr>
        <w:keepNext/>
        <w:ind w:left="709"/>
        <w:rPr>
          <w:i/>
          <w:u w:val="single"/>
          <w:lang w:val="fr-CA"/>
        </w:rPr>
      </w:pPr>
    </w:p>
    <w:p w14:paraId="5D6DFC47" w14:textId="79A31E5C" w:rsidR="00A233C6" w:rsidRPr="00515E73" w:rsidRDefault="00CD3D92" w:rsidP="00A233C6">
      <w:pPr>
        <w:keepNext/>
        <w:spacing w:after="240"/>
        <w:ind w:left="709"/>
        <w:rPr>
          <w:color w:val="000000" w:themeColor="text1"/>
          <w:lang w:val="fr-CA"/>
        </w:rPr>
      </w:pPr>
      <w:r w:rsidRPr="00515E73">
        <w:rPr>
          <w:color w:val="000000" w:themeColor="text1"/>
          <w:u w:val="single"/>
          <w:lang w:val="fr-CA"/>
        </w:rPr>
        <w:t>Questions à traiter </w:t>
      </w:r>
      <w:r w:rsidR="00A233C6" w:rsidRPr="00515E73">
        <w:rPr>
          <w:color w:val="000000" w:themeColor="text1"/>
          <w:lang w:val="fr-CA"/>
        </w:rPr>
        <w:t>: </w:t>
      </w:r>
      <w:r w:rsidRPr="00515E73">
        <w:rPr>
          <w:color w:val="000000" w:themeColor="text1"/>
          <w:lang w:val="fr-CA"/>
        </w:rPr>
        <w:t>Aucune</w:t>
      </w:r>
    </w:p>
    <w:p w14:paraId="65C36901" w14:textId="6E9CFB4B" w:rsidR="00A233C6" w:rsidRPr="00515E73" w:rsidRDefault="00CD3D92" w:rsidP="00012F33">
      <w:pPr>
        <w:keepNext/>
        <w:ind w:firstLine="709"/>
        <w:rPr>
          <w:color w:val="000000" w:themeColor="text1"/>
          <w:lang w:val="fr-CA"/>
        </w:rPr>
      </w:pPr>
      <w:r w:rsidRPr="00515E73">
        <w:rPr>
          <w:color w:val="000000" w:themeColor="text1"/>
          <w:u w:val="single"/>
          <w:lang w:val="fr-CA"/>
        </w:rPr>
        <w:t>Le Comité exécutif pourrait envisager :</w:t>
      </w:r>
      <w:r w:rsidR="00A233C6" w:rsidRPr="00515E73">
        <w:rPr>
          <w:color w:val="000000" w:themeColor="text1"/>
          <w:lang w:val="fr-CA"/>
        </w:rPr>
        <w:t xml:space="preserve"> </w:t>
      </w:r>
    </w:p>
    <w:p w14:paraId="764EDC4C" w14:textId="77777777" w:rsidR="00012F33" w:rsidRPr="00515E73" w:rsidRDefault="00012F33" w:rsidP="00012F33">
      <w:pPr>
        <w:keepNext/>
        <w:ind w:firstLine="709"/>
        <w:rPr>
          <w:color w:val="000000" w:themeColor="text1"/>
          <w:lang w:val="fr-CA"/>
        </w:rPr>
      </w:pPr>
    </w:p>
    <w:p w14:paraId="0BEAF534" w14:textId="77777777" w:rsidR="00502B4C" w:rsidRPr="00515E73" w:rsidRDefault="00502B4C" w:rsidP="008B0A3B">
      <w:pPr>
        <w:pStyle w:val="Heading2"/>
        <w:numPr>
          <w:ilvl w:val="1"/>
          <w:numId w:val="30"/>
        </w:numPr>
        <w:rPr>
          <w:lang w:val="fr-CA"/>
        </w:rPr>
      </w:pPr>
      <w:proofErr w:type="gramStart"/>
      <w:r w:rsidRPr="00515E73">
        <w:rPr>
          <w:lang w:val="fr-CA"/>
        </w:rPr>
        <w:t>de</w:t>
      </w:r>
      <w:proofErr w:type="gramEnd"/>
      <w:r w:rsidRPr="00515E73">
        <w:rPr>
          <w:lang w:val="fr-CA"/>
        </w:rPr>
        <w:t xml:space="preserve"> prendre note du rapport périodique annuel sur la mise en œuvre de la troisième et dernière tranche de la phase II du plan de gestion de l’élimination des HCFC (PGEH) pour </w:t>
      </w:r>
      <w:r w:rsidRPr="00515E73">
        <w:rPr>
          <w:lang w:val="fr-CA"/>
        </w:rPr>
        <w:lastRenderedPageBreak/>
        <w:t>le Chili proposé par le PNUD et présenté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/90/9 ;</w:t>
      </w:r>
    </w:p>
    <w:p w14:paraId="4FCD7759" w14:textId="522B09D9" w:rsidR="00502B4C" w:rsidRPr="00515E73" w:rsidRDefault="00502B4C" w:rsidP="00502B4C">
      <w:pPr>
        <w:pStyle w:val="Heading2"/>
        <w:numPr>
          <w:ilvl w:val="1"/>
          <w:numId w:val="1"/>
        </w:numPr>
        <w:rPr>
          <w:lang w:val="fr-CA"/>
        </w:rPr>
      </w:pPr>
      <w:r w:rsidRPr="00515E73">
        <w:rPr>
          <w:lang w:val="fr-CA"/>
        </w:rPr>
        <w:t xml:space="preserve">de prendre note que l’entreprise individuelle </w:t>
      </w:r>
      <w:proofErr w:type="spellStart"/>
      <w:r w:rsidRPr="00515E73">
        <w:rPr>
          <w:lang w:val="fr-CA"/>
        </w:rPr>
        <w:t>Superfrigo</w:t>
      </w:r>
      <w:proofErr w:type="spellEnd"/>
      <w:r w:rsidRPr="00515E73">
        <w:rPr>
          <w:lang w:val="fr-CA"/>
        </w:rPr>
        <w:t xml:space="preserve"> et quatre entreprise</w:t>
      </w:r>
      <w:r w:rsidR="0024750F" w:rsidRPr="00515E73">
        <w:rPr>
          <w:lang w:val="fr-CA"/>
        </w:rPr>
        <w:t>s</w:t>
      </w:r>
      <w:r w:rsidRPr="00515E73">
        <w:rPr>
          <w:lang w:val="fr-CA"/>
        </w:rPr>
        <w:t xml:space="preserve"> associées aux deux projets cadres (Austral et </w:t>
      </w:r>
      <w:proofErr w:type="spellStart"/>
      <w:r w:rsidRPr="00515E73">
        <w:rPr>
          <w:lang w:val="fr-CA"/>
        </w:rPr>
        <w:t>Ixom</w:t>
      </w:r>
      <w:proofErr w:type="spellEnd"/>
      <w:r w:rsidRPr="00515E73">
        <w:rPr>
          <w:lang w:val="fr-CA"/>
        </w:rPr>
        <w:t xml:space="preserve">) ont décidé de ne pas participer aux projets de reconversion pour la mousse de polyuréthane au titre de la phase II du PGEH ; que trois entreprises admissibles ont été identifiées et ont convenu de rejoindre le projet de reconversion du groupe </w:t>
      </w:r>
      <w:proofErr w:type="spellStart"/>
      <w:r w:rsidRPr="00515E73">
        <w:rPr>
          <w:lang w:val="fr-CA"/>
        </w:rPr>
        <w:t>Ixom</w:t>
      </w:r>
      <w:proofErr w:type="spellEnd"/>
      <w:r w:rsidRPr="00515E73">
        <w:rPr>
          <w:lang w:val="fr-CA"/>
        </w:rPr>
        <w:t xml:space="preserve"> ; et que le solde associé des fonds approuvés de 111 443 $ US, plus des coûts d’appui d’agence de 7 801 $ US seront restitués au Fonds par le PNUD à la présente réunion ; </w:t>
      </w:r>
    </w:p>
    <w:p w14:paraId="186878A9" w14:textId="77777777" w:rsidR="00502B4C" w:rsidRPr="00515E73" w:rsidRDefault="00502B4C" w:rsidP="00502B4C">
      <w:pPr>
        <w:pStyle w:val="Heading2"/>
        <w:numPr>
          <w:ilvl w:val="1"/>
          <w:numId w:val="1"/>
        </w:numPr>
        <w:rPr>
          <w:lang w:val="fr-CA"/>
        </w:rPr>
      </w:pPr>
      <w:proofErr w:type="gramStart"/>
      <w:r w:rsidRPr="00515E73">
        <w:rPr>
          <w:lang w:val="fr-CA"/>
        </w:rPr>
        <w:t>d’approuver</w:t>
      </w:r>
      <w:proofErr w:type="gramEnd"/>
      <w:r w:rsidRPr="00515E73">
        <w:rPr>
          <w:lang w:val="fr-CA"/>
        </w:rPr>
        <w:t>, à titre exceptionnel, le report de la date d’achèvement de la phase II du PGEH pour le Chili au 31 juin 2023, compte tenu du retard dans la mise en œuvre des activités d’élimination causé par la pandémie de COVID-19, étant entendu qu’aucune autre prorogation de la mise en œuvre du projet ne sera demandée ; et</w:t>
      </w:r>
    </w:p>
    <w:p w14:paraId="6A26BB93" w14:textId="7AE9B160" w:rsidR="00012F33" w:rsidRPr="00515E73" w:rsidRDefault="00502B4C" w:rsidP="00502B4C">
      <w:pPr>
        <w:pStyle w:val="Heading2"/>
        <w:numPr>
          <w:ilvl w:val="1"/>
          <w:numId w:val="1"/>
        </w:numPr>
        <w:rPr>
          <w:lang w:val="fr-CA"/>
        </w:rPr>
      </w:pPr>
      <w:proofErr w:type="gramStart"/>
      <w:r w:rsidRPr="00515E73">
        <w:rPr>
          <w:lang w:val="fr-CA"/>
        </w:rPr>
        <w:t>de</w:t>
      </w:r>
      <w:proofErr w:type="gramEnd"/>
      <w:r w:rsidRPr="00515E73">
        <w:rPr>
          <w:lang w:val="fr-CA"/>
        </w:rPr>
        <w:t xml:space="preserve"> demander au gouvernement du Chili, par le biais du PNUD, en tant qu’agence d’exécution principale, de remettre des rapports périodiques sur la mise en œuvre du programme de travail de la dernière tranche et le rapport d’achèvement des projets à la seconde réunion de 2023.</w:t>
      </w:r>
      <w:r w:rsidR="00012F33" w:rsidRPr="00515E73">
        <w:rPr>
          <w:lang w:val="fr-CA"/>
        </w:rPr>
        <w:t xml:space="preserve"> </w:t>
      </w:r>
    </w:p>
    <w:p w14:paraId="19F32B48" w14:textId="55D26B1B" w:rsidR="00A233C6" w:rsidRPr="00515E73" w:rsidRDefault="00502B4C" w:rsidP="00A233C6">
      <w:pPr>
        <w:ind w:left="709"/>
        <w:rPr>
          <w:i/>
          <w:u w:val="single"/>
          <w:lang w:val="fr-CA"/>
        </w:rPr>
      </w:pPr>
      <w:r w:rsidRPr="00515E73">
        <w:rPr>
          <w:i/>
          <w:u w:val="single"/>
          <w:lang w:val="fr-CA"/>
        </w:rPr>
        <w:t>Colombie : Plan de gestion de l’élimination des HCFC (phase II - mise à jour sur l’état d’avancement du projet de loi et de l’entrée en vigueur des interdictions décrites dans le document UNEP/</w:t>
      </w:r>
      <w:proofErr w:type="spellStart"/>
      <w:r w:rsidRPr="00515E73">
        <w:rPr>
          <w:i/>
          <w:u w:val="single"/>
          <w:lang w:val="fr-CA"/>
        </w:rPr>
        <w:t>OzL.Pro</w:t>
      </w:r>
      <w:proofErr w:type="spellEnd"/>
      <w:r w:rsidRPr="00515E73">
        <w:rPr>
          <w:i/>
          <w:u w:val="single"/>
          <w:lang w:val="fr-CA"/>
        </w:rPr>
        <w:t>/</w:t>
      </w:r>
      <w:proofErr w:type="spellStart"/>
      <w:r w:rsidRPr="00515E73">
        <w:rPr>
          <w:i/>
          <w:u w:val="single"/>
          <w:lang w:val="fr-CA"/>
        </w:rPr>
        <w:t>ExCom</w:t>
      </w:r>
      <w:proofErr w:type="spellEnd"/>
      <w:r w:rsidRPr="00515E73">
        <w:rPr>
          <w:i/>
          <w:u w:val="single"/>
          <w:lang w:val="fr-CA"/>
        </w:rPr>
        <w:t>/88/44) (PNUD)</w:t>
      </w:r>
      <w:r w:rsidR="00450807" w:rsidRPr="00515E73">
        <w:rPr>
          <w:i/>
          <w:lang w:val="fr-CA"/>
        </w:rPr>
        <w:t xml:space="preserve"> </w:t>
      </w:r>
      <w:r w:rsidR="00A233C6" w:rsidRPr="00515E73">
        <w:rPr>
          <w:i/>
          <w:lang w:val="fr-CA"/>
        </w:rPr>
        <w:t>(paragraph</w:t>
      </w:r>
      <w:r w:rsidRPr="00515E73">
        <w:rPr>
          <w:i/>
          <w:lang w:val="fr-CA"/>
        </w:rPr>
        <w:t>e</w:t>
      </w:r>
      <w:r w:rsidR="00A233C6" w:rsidRPr="00515E73">
        <w:rPr>
          <w:i/>
          <w:lang w:val="fr-CA"/>
        </w:rPr>
        <w:t>s</w:t>
      </w:r>
      <w:r w:rsidRPr="00515E73">
        <w:rPr>
          <w:i/>
          <w:lang w:val="fr-CA"/>
        </w:rPr>
        <w:t> </w:t>
      </w:r>
      <w:r w:rsidR="00A233C6" w:rsidRPr="00515E73">
        <w:rPr>
          <w:i/>
          <w:lang w:val="fr-CA"/>
        </w:rPr>
        <w:t>4</w:t>
      </w:r>
      <w:r w:rsidR="00450807" w:rsidRPr="00515E73">
        <w:rPr>
          <w:i/>
          <w:lang w:val="fr-CA"/>
        </w:rPr>
        <w:t>3-49</w:t>
      </w:r>
      <w:r w:rsidR="00A233C6" w:rsidRPr="00515E73">
        <w:rPr>
          <w:i/>
          <w:lang w:val="fr-CA"/>
        </w:rPr>
        <w:t>)</w:t>
      </w:r>
    </w:p>
    <w:p w14:paraId="20D01750" w14:textId="77777777" w:rsidR="00A233C6" w:rsidRPr="00515E73" w:rsidRDefault="00A233C6" w:rsidP="00A233C6">
      <w:pPr>
        <w:ind w:left="709"/>
        <w:rPr>
          <w:i/>
          <w:u w:val="single"/>
          <w:lang w:val="fr-CA"/>
        </w:rPr>
      </w:pPr>
    </w:p>
    <w:p w14:paraId="6A1B2DB4" w14:textId="1B81E9D0" w:rsidR="00A233C6" w:rsidRPr="00515E73" w:rsidRDefault="00502B4C" w:rsidP="00A233C6">
      <w:pPr>
        <w:spacing w:after="240"/>
        <w:ind w:left="709"/>
        <w:rPr>
          <w:color w:val="000000" w:themeColor="text1"/>
          <w:lang w:val="fr-CA"/>
        </w:rPr>
      </w:pPr>
      <w:r w:rsidRPr="00515E73">
        <w:rPr>
          <w:color w:val="000000" w:themeColor="text1"/>
          <w:u w:val="single"/>
          <w:lang w:val="fr-CA"/>
        </w:rPr>
        <w:t>Questions à traiter </w:t>
      </w:r>
      <w:r w:rsidR="00A233C6" w:rsidRPr="00515E73">
        <w:rPr>
          <w:color w:val="000000" w:themeColor="text1"/>
          <w:lang w:val="fr-CA"/>
        </w:rPr>
        <w:t>: </w:t>
      </w:r>
      <w:r w:rsidRPr="00515E73">
        <w:rPr>
          <w:color w:val="000000" w:themeColor="text1"/>
          <w:lang w:val="fr-CA"/>
        </w:rPr>
        <w:t>Aucune</w:t>
      </w:r>
    </w:p>
    <w:p w14:paraId="646521C1" w14:textId="17EE1175" w:rsidR="00A233C6" w:rsidRPr="00515E73" w:rsidRDefault="00502B4C" w:rsidP="00A233C6">
      <w:pPr>
        <w:pStyle w:val="Heading1"/>
        <w:numPr>
          <w:ilvl w:val="0"/>
          <w:numId w:val="0"/>
        </w:numPr>
        <w:ind w:left="709"/>
        <w:rPr>
          <w:color w:val="000000" w:themeColor="text1"/>
          <w:lang w:val="fr-CA"/>
        </w:rPr>
      </w:pPr>
      <w:r w:rsidRPr="00515E73">
        <w:rPr>
          <w:color w:val="000000" w:themeColor="text1"/>
          <w:u w:val="single"/>
          <w:lang w:val="fr-CA"/>
        </w:rPr>
        <w:t>Le Comité exécutif pourrait souhaiter </w:t>
      </w:r>
      <w:r w:rsidR="00A233C6" w:rsidRPr="00515E73">
        <w:rPr>
          <w:color w:val="000000" w:themeColor="text1"/>
          <w:lang w:val="fr-CA"/>
        </w:rPr>
        <w:t xml:space="preserve">: </w:t>
      </w:r>
    </w:p>
    <w:p w14:paraId="2E533791" w14:textId="77777777" w:rsidR="004E1E6C" w:rsidRPr="00515E73" w:rsidRDefault="004E1E6C" w:rsidP="008B0A3B">
      <w:pPr>
        <w:pStyle w:val="Heading2"/>
        <w:numPr>
          <w:ilvl w:val="1"/>
          <w:numId w:val="31"/>
        </w:numPr>
        <w:rPr>
          <w:lang w:val="fr-CA"/>
        </w:rPr>
      </w:pPr>
      <w:r w:rsidRPr="00515E73">
        <w:rPr>
          <w:lang w:val="fr-CA"/>
        </w:rPr>
        <w:t>Prendre note de la mise à jour de l’état d’avancement de la finalisation du projet de loi et de l’entrée en vigueur des interdictions décrites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/88/44 dans le cadre de la phase II du plan de gestion de l’élimination des HCFC pour la Colombie, soumise par le PNUD et contenue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 xml:space="preserve">/90/9 ; et </w:t>
      </w:r>
    </w:p>
    <w:p w14:paraId="5A6A8323" w14:textId="49877E95" w:rsidR="00450807" w:rsidRPr="00515E73" w:rsidRDefault="004E1E6C" w:rsidP="004E1E6C">
      <w:pPr>
        <w:pStyle w:val="Heading2"/>
        <w:numPr>
          <w:ilvl w:val="1"/>
          <w:numId w:val="1"/>
        </w:numPr>
        <w:rPr>
          <w:lang w:val="fr-CA"/>
        </w:rPr>
      </w:pPr>
      <w:r w:rsidRPr="00515E73">
        <w:rPr>
          <w:lang w:val="fr-CA"/>
        </w:rPr>
        <w:t>Demander au PNUD de fournir, lors de la 91</w:t>
      </w:r>
      <w:r w:rsidRPr="00515E73">
        <w:rPr>
          <w:vertAlign w:val="superscript"/>
          <w:lang w:val="fr-CA"/>
        </w:rPr>
        <w:t>e</w:t>
      </w:r>
      <w:r w:rsidRPr="00515E73">
        <w:rPr>
          <w:lang w:val="fr-CA"/>
        </w:rPr>
        <w:t> réunion, une confirmation de la finalisation du projet de loi et de l’entrée en vigueur des interdictions mentionnées dans la mise à jour évoquée dans le sous-paragraphe (a) ci-dessus.</w:t>
      </w:r>
    </w:p>
    <w:p w14:paraId="4C1F1FEC" w14:textId="7F332FFF" w:rsidR="00A233C6" w:rsidRPr="00515E73" w:rsidRDefault="004E1E6C" w:rsidP="00FF7344">
      <w:pPr>
        <w:keepNext/>
        <w:ind w:left="709"/>
        <w:rPr>
          <w:i/>
          <w:u w:val="single"/>
          <w:lang w:val="fr-CA"/>
        </w:rPr>
      </w:pPr>
      <w:r w:rsidRPr="00515E73">
        <w:rPr>
          <w:i/>
          <w:u w:val="single"/>
          <w:lang w:val="fr-CA"/>
        </w:rPr>
        <w:t>République dominicaine : Plan de gestion de l’élimination des HCFC (phase II - troisième et dernière tranche, rapport périodique) (PNUD et PNUE)</w:t>
      </w:r>
      <w:r w:rsidR="00177732" w:rsidRPr="00515E73">
        <w:rPr>
          <w:i/>
          <w:lang w:val="fr-CA"/>
        </w:rPr>
        <w:t xml:space="preserve"> </w:t>
      </w:r>
      <w:r w:rsidR="00A233C6" w:rsidRPr="00515E73">
        <w:rPr>
          <w:i/>
          <w:lang w:val="fr-CA"/>
        </w:rPr>
        <w:t>(paragraph</w:t>
      </w:r>
      <w:r w:rsidRPr="00515E73">
        <w:rPr>
          <w:i/>
          <w:lang w:val="fr-CA"/>
        </w:rPr>
        <w:t>e</w:t>
      </w:r>
      <w:r w:rsidR="00A233C6" w:rsidRPr="00515E73">
        <w:rPr>
          <w:i/>
          <w:lang w:val="fr-CA"/>
        </w:rPr>
        <w:t>s </w:t>
      </w:r>
      <w:r w:rsidR="00177732" w:rsidRPr="00515E73">
        <w:rPr>
          <w:i/>
          <w:lang w:val="fr-CA"/>
        </w:rPr>
        <w:t>50-</w:t>
      </w:r>
      <w:r w:rsidR="006A5C66" w:rsidRPr="00515E73">
        <w:rPr>
          <w:i/>
          <w:lang w:val="fr-CA"/>
        </w:rPr>
        <w:t>61</w:t>
      </w:r>
      <w:r w:rsidR="00A233C6" w:rsidRPr="00515E73">
        <w:rPr>
          <w:i/>
          <w:lang w:val="fr-CA"/>
        </w:rPr>
        <w:t>)</w:t>
      </w:r>
    </w:p>
    <w:p w14:paraId="61186F1C" w14:textId="77777777" w:rsidR="00A233C6" w:rsidRPr="00515E73" w:rsidRDefault="00A233C6" w:rsidP="00A233C6">
      <w:pPr>
        <w:keepNext/>
        <w:rPr>
          <w:lang w:val="fr-CA"/>
        </w:rPr>
      </w:pPr>
    </w:p>
    <w:p w14:paraId="4DF78973" w14:textId="1E996E8F" w:rsidR="00A233C6" w:rsidRPr="00515E73" w:rsidRDefault="004E1E6C" w:rsidP="006A5C66">
      <w:pPr>
        <w:keepNext/>
        <w:spacing w:after="240"/>
        <w:ind w:left="709"/>
        <w:rPr>
          <w:color w:val="000000" w:themeColor="text1"/>
          <w:lang w:val="fr-CA"/>
        </w:rPr>
      </w:pPr>
      <w:r w:rsidRPr="00515E73">
        <w:rPr>
          <w:color w:val="000000" w:themeColor="text1"/>
          <w:u w:val="single"/>
          <w:lang w:val="fr-CA"/>
        </w:rPr>
        <w:t>Questions à traiter </w:t>
      </w:r>
      <w:r w:rsidR="00A233C6" w:rsidRPr="00515E73">
        <w:rPr>
          <w:color w:val="000000" w:themeColor="text1"/>
          <w:lang w:val="fr-CA"/>
        </w:rPr>
        <w:t>: </w:t>
      </w:r>
      <w:r w:rsidRPr="00515E73">
        <w:rPr>
          <w:color w:val="000000" w:themeColor="text1"/>
          <w:lang w:val="fr-CA"/>
        </w:rPr>
        <w:t>Aucune</w:t>
      </w:r>
    </w:p>
    <w:p w14:paraId="2C60D9C2" w14:textId="3E380E80" w:rsidR="00A233C6" w:rsidRPr="00515E73" w:rsidRDefault="004E1E6C" w:rsidP="00A233C6">
      <w:pPr>
        <w:ind w:left="709"/>
        <w:rPr>
          <w:color w:val="000000" w:themeColor="text1"/>
          <w:lang w:val="fr-CA"/>
        </w:rPr>
      </w:pPr>
      <w:r w:rsidRPr="00515E73">
        <w:rPr>
          <w:lang w:val="fr-CA"/>
        </w:rPr>
        <w:t>Le Comité exécutif pourrait souhaiter :</w:t>
      </w:r>
    </w:p>
    <w:p w14:paraId="3DEB0749" w14:textId="77777777" w:rsidR="006A5C66" w:rsidRPr="00515E73" w:rsidRDefault="006A5C66" w:rsidP="00A233C6">
      <w:pPr>
        <w:ind w:left="709"/>
        <w:rPr>
          <w:color w:val="000000" w:themeColor="text1"/>
          <w:lang w:val="fr-CA"/>
        </w:rPr>
      </w:pPr>
    </w:p>
    <w:p w14:paraId="0025D2C2" w14:textId="77777777" w:rsidR="004E1E6C" w:rsidRPr="00515E73" w:rsidRDefault="004E1E6C" w:rsidP="008B0A3B">
      <w:pPr>
        <w:pStyle w:val="Heading2"/>
        <w:numPr>
          <w:ilvl w:val="1"/>
          <w:numId w:val="32"/>
        </w:numPr>
        <w:rPr>
          <w:lang w:val="fr-CA"/>
        </w:rPr>
      </w:pPr>
      <w:r w:rsidRPr="00515E73">
        <w:rPr>
          <w:lang w:val="fr-CA"/>
        </w:rPr>
        <w:t>Prendre note du rapport périodique sur la mise en œuvre du programme de travail de la troisième et dernière tranche de la phase II du plan de gestion de l’élimination des HCFC (PGEH) pour la République dominicaine, soumis par le PNUD et présenté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/90/9 ; et</w:t>
      </w:r>
    </w:p>
    <w:p w14:paraId="7C3DACAB" w14:textId="46131306" w:rsidR="006A5C66" w:rsidRPr="00515E73" w:rsidRDefault="004E1E6C" w:rsidP="00833E5A">
      <w:pPr>
        <w:pStyle w:val="Heading2"/>
        <w:keepNext/>
        <w:keepLines/>
        <w:numPr>
          <w:ilvl w:val="1"/>
          <w:numId w:val="1"/>
        </w:numPr>
        <w:rPr>
          <w:lang w:val="fr-CA"/>
        </w:rPr>
      </w:pPr>
      <w:r w:rsidRPr="00515E73">
        <w:rPr>
          <w:lang w:val="fr-CA"/>
        </w:rPr>
        <w:lastRenderedPageBreak/>
        <w:t>Demander au PNUD de soumettre un rapport de livraison finale et de distribution de ces outils et équipements aux techniciens frigoristes avec la demande pour la dernière tranche de la phase III du PGEH.</w:t>
      </w:r>
    </w:p>
    <w:p w14:paraId="6CFDA740" w14:textId="257E1F9B" w:rsidR="00A233C6" w:rsidRPr="00515E73" w:rsidRDefault="004E1E6C" w:rsidP="00A233C6">
      <w:pPr>
        <w:keepNext/>
        <w:ind w:left="706"/>
        <w:rPr>
          <w:i/>
          <w:lang w:val="fr-CA"/>
        </w:rPr>
      </w:pPr>
      <w:r w:rsidRPr="00515E73">
        <w:rPr>
          <w:i/>
          <w:u w:val="single"/>
          <w:lang w:val="fr-CA"/>
        </w:rPr>
        <w:t xml:space="preserve">Jamaïque : Plan de gestion de l’élimination des HCFC (phase II : mise à jour sur l’état d’avancement de la mise en œuvre des mesures de renforcement du </w:t>
      </w:r>
      <w:r w:rsidR="006F5551" w:rsidRPr="00515E73">
        <w:rPr>
          <w:i/>
          <w:u w:val="single"/>
          <w:lang w:val="fr-CA"/>
        </w:rPr>
        <w:t>système</w:t>
      </w:r>
      <w:r w:rsidRPr="00515E73">
        <w:rPr>
          <w:i/>
          <w:u w:val="single"/>
          <w:lang w:val="fr-CA"/>
        </w:rPr>
        <w:t xml:space="preserve"> d’octroi de licences et de quotas, et de la supervision et de la communication des données de consommation de HCFC, recommandée dans le rapport de vérification) (PNUD et PNUE)</w:t>
      </w:r>
      <w:r w:rsidR="00000D7F" w:rsidRPr="00515E73">
        <w:rPr>
          <w:i/>
          <w:u w:val="single"/>
          <w:lang w:val="fr-CA"/>
        </w:rPr>
        <w:t xml:space="preserve"> </w:t>
      </w:r>
      <w:r w:rsidR="00A233C6" w:rsidRPr="00515E73">
        <w:rPr>
          <w:i/>
          <w:lang w:val="fr-CA"/>
        </w:rPr>
        <w:t>(paragraph</w:t>
      </w:r>
      <w:r w:rsidR="006F5551" w:rsidRPr="00515E73">
        <w:rPr>
          <w:i/>
          <w:lang w:val="fr-CA"/>
        </w:rPr>
        <w:t>e</w:t>
      </w:r>
      <w:r w:rsidR="00A233C6" w:rsidRPr="00515E73">
        <w:rPr>
          <w:i/>
          <w:lang w:val="fr-CA"/>
        </w:rPr>
        <w:t>s</w:t>
      </w:r>
      <w:r w:rsidR="003D55C4" w:rsidRPr="00515E73">
        <w:rPr>
          <w:i/>
          <w:lang w:val="fr-CA"/>
        </w:rPr>
        <w:t> </w:t>
      </w:r>
      <w:r w:rsidR="006A5C66" w:rsidRPr="00515E73">
        <w:rPr>
          <w:i/>
          <w:lang w:val="fr-CA"/>
        </w:rPr>
        <w:t>62</w:t>
      </w:r>
      <w:r w:rsidR="003D55C4" w:rsidRPr="00515E73">
        <w:rPr>
          <w:i/>
          <w:lang w:val="fr-CA"/>
        </w:rPr>
        <w:noBreakHyphen/>
      </w:r>
      <w:r w:rsidR="003F3698" w:rsidRPr="00515E73">
        <w:rPr>
          <w:i/>
          <w:lang w:val="fr-CA"/>
        </w:rPr>
        <w:t>66</w:t>
      </w:r>
      <w:r w:rsidR="00A233C6" w:rsidRPr="00515E73">
        <w:rPr>
          <w:i/>
          <w:lang w:val="fr-CA"/>
        </w:rPr>
        <w:t>)</w:t>
      </w:r>
    </w:p>
    <w:p w14:paraId="5A062168" w14:textId="77777777" w:rsidR="00A233C6" w:rsidRPr="00515E73" w:rsidRDefault="00A233C6" w:rsidP="00A233C6">
      <w:pPr>
        <w:ind w:left="709" w:firstLine="11"/>
        <w:rPr>
          <w:i/>
          <w:lang w:val="fr-CA"/>
        </w:rPr>
      </w:pPr>
    </w:p>
    <w:p w14:paraId="383C86FF" w14:textId="3B1C9302" w:rsidR="00A233C6" w:rsidRPr="00515E73" w:rsidRDefault="006F5551" w:rsidP="00A233C6">
      <w:pPr>
        <w:keepNext/>
        <w:tabs>
          <w:tab w:val="left" w:pos="720"/>
          <w:tab w:val="left" w:pos="1440"/>
          <w:tab w:val="left" w:pos="2160"/>
        </w:tabs>
        <w:spacing w:after="240"/>
        <w:ind w:left="706"/>
        <w:rPr>
          <w:color w:val="000000" w:themeColor="text1"/>
          <w:lang w:val="fr-CA"/>
        </w:rPr>
      </w:pPr>
      <w:r w:rsidRPr="00515E73">
        <w:rPr>
          <w:color w:val="000000" w:themeColor="text1"/>
          <w:u w:val="single"/>
          <w:lang w:val="fr-CA"/>
        </w:rPr>
        <w:t>Questions à traiter </w:t>
      </w:r>
      <w:r w:rsidR="00A233C6" w:rsidRPr="00515E73">
        <w:rPr>
          <w:color w:val="000000" w:themeColor="text1"/>
          <w:lang w:val="fr-CA"/>
        </w:rPr>
        <w:t>:</w:t>
      </w:r>
      <w:r w:rsidRPr="00515E73">
        <w:rPr>
          <w:color w:val="000000" w:themeColor="text1"/>
          <w:lang w:val="fr-CA"/>
        </w:rPr>
        <w:t xml:space="preserve"> Aucune</w:t>
      </w:r>
    </w:p>
    <w:p w14:paraId="0513B3EA" w14:textId="38020105" w:rsidR="00A233C6" w:rsidRPr="00515E73" w:rsidRDefault="006F5551" w:rsidP="00A233C6">
      <w:pPr>
        <w:tabs>
          <w:tab w:val="left" w:pos="720"/>
          <w:tab w:val="left" w:pos="1440"/>
          <w:tab w:val="left" w:pos="2160"/>
        </w:tabs>
        <w:spacing w:after="240"/>
        <w:ind w:left="709"/>
        <w:outlineLvl w:val="0"/>
        <w:rPr>
          <w:color w:val="000000" w:themeColor="text1"/>
          <w:lang w:val="fr-CA"/>
        </w:rPr>
      </w:pPr>
      <w:r w:rsidRPr="00515E73">
        <w:rPr>
          <w:color w:val="000000" w:themeColor="text1"/>
          <w:u w:val="single"/>
          <w:lang w:val="fr-CA"/>
        </w:rPr>
        <w:t>Le Comité exécutif pourrait souhaiter :</w:t>
      </w:r>
      <w:r w:rsidR="00A233C6" w:rsidRPr="00515E73">
        <w:rPr>
          <w:color w:val="000000" w:themeColor="text1"/>
          <w:lang w:val="fr-CA"/>
        </w:rPr>
        <w:t xml:space="preserve"> </w:t>
      </w:r>
    </w:p>
    <w:p w14:paraId="79F66069" w14:textId="77777777" w:rsidR="006F5551" w:rsidRPr="00515E73" w:rsidRDefault="006F5551" w:rsidP="008B0A3B">
      <w:pPr>
        <w:pStyle w:val="Heading2"/>
        <w:numPr>
          <w:ilvl w:val="1"/>
          <w:numId w:val="33"/>
        </w:numPr>
        <w:rPr>
          <w:lang w:val="fr-CA"/>
        </w:rPr>
      </w:pPr>
      <w:r w:rsidRPr="00515E73">
        <w:rPr>
          <w:lang w:val="fr-CA"/>
        </w:rPr>
        <w:t>Prendre note de la mise à jour de l’état d’avancement de la mise en œuvre des mesures de renforcement du système d’octroi de licences et de quotas, et de la supervision et de la communication des données de consommation de HCFC, recommandées dans le rapport de vérification au titre de la phase II du plan de gestion de l’élimination des HCFC (PGEH) pour la Jamaïque, soumis par le PNUD et présenté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/90/9 ; et</w:t>
      </w:r>
    </w:p>
    <w:p w14:paraId="22D9492B" w14:textId="7BDDA470" w:rsidR="003F3698" w:rsidRPr="00515E73" w:rsidRDefault="006F5551" w:rsidP="006F5551">
      <w:pPr>
        <w:pStyle w:val="Heading2"/>
        <w:keepNext/>
        <w:widowControl/>
        <w:numPr>
          <w:ilvl w:val="1"/>
          <w:numId w:val="1"/>
        </w:numPr>
        <w:rPr>
          <w:lang w:val="fr-CA"/>
        </w:rPr>
      </w:pPr>
      <w:r w:rsidRPr="00515E73">
        <w:rPr>
          <w:lang w:val="fr-CA"/>
        </w:rPr>
        <w:t>Demander au Gouvernement jamaïcain et au PNUD de présenter une mise à jour de l’état d’avancement de l’approbation de l’ordre d’achat et de vente (2014) au moment de soumettre sa demande pour la deuxième tranche de la phase II du PGEH.</w:t>
      </w:r>
    </w:p>
    <w:p w14:paraId="41E51765" w14:textId="66289694" w:rsidR="00A233C6" w:rsidRPr="00515E73" w:rsidRDefault="006F5551" w:rsidP="00CE5BFD">
      <w:pPr>
        <w:widowControl w:val="0"/>
        <w:tabs>
          <w:tab w:val="left" w:pos="720"/>
          <w:tab w:val="left" w:pos="1440"/>
          <w:tab w:val="left" w:pos="2160"/>
        </w:tabs>
        <w:spacing w:after="240"/>
        <w:ind w:left="706"/>
        <w:outlineLvl w:val="0"/>
        <w:rPr>
          <w:i/>
          <w:lang w:val="fr-CA"/>
        </w:rPr>
      </w:pPr>
      <w:r w:rsidRPr="00515E73">
        <w:rPr>
          <w:i/>
          <w:u w:val="single"/>
          <w:lang w:val="fr-CA"/>
        </w:rPr>
        <w:t>Kenya : Plan de gestion de l’élimination des HCFC (phase II, deuxième tranche : mise à jour sur l’état de la mise en œuvre des mesures de renforcement du système d’octroi de licences et de quotas de HCFC et de l’échange d’information avec les autorités fiscales kényanes sur les importations de HCFC) (gouvernement français)</w:t>
      </w:r>
      <w:r w:rsidR="00D23A65" w:rsidRPr="00515E73">
        <w:rPr>
          <w:i/>
          <w:u w:val="single"/>
          <w:lang w:val="fr-CA"/>
        </w:rPr>
        <w:t xml:space="preserve"> </w:t>
      </w:r>
      <w:r w:rsidR="00A233C6" w:rsidRPr="00515E73">
        <w:rPr>
          <w:i/>
          <w:lang w:val="fr-CA"/>
        </w:rPr>
        <w:t>(paragraph</w:t>
      </w:r>
      <w:r w:rsidRPr="00515E73">
        <w:rPr>
          <w:i/>
          <w:lang w:val="fr-CA"/>
        </w:rPr>
        <w:t>e</w:t>
      </w:r>
      <w:r w:rsidR="00A233C6" w:rsidRPr="00515E73">
        <w:rPr>
          <w:i/>
          <w:lang w:val="fr-CA"/>
        </w:rPr>
        <w:t>s</w:t>
      </w:r>
      <w:r w:rsidRPr="00515E73">
        <w:rPr>
          <w:i/>
          <w:lang w:val="fr-CA"/>
        </w:rPr>
        <w:t> </w:t>
      </w:r>
      <w:r w:rsidR="00A233C6" w:rsidRPr="00515E73">
        <w:rPr>
          <w:i/>
          <w:lang w:val="fr-CA"/>
        </w:rPr>
        <w:t>67-</w:t>
      </w:r>
      <w:r w:rsidR="00D23A65" w:rsidRPr="00515E73">
        <w:rPr>
          <w:i/>
          <w:lang w:val="fr-CA"/>
        </w:rPr>
        <w:t>7</w:t>
      </w:r>
      <w:r w:rsidR="00A233C6" w:rsidRPr="00515E73">
        <w:rPr>
          <w:i/>
          <w:lang w:val="fr-CA"/>
        </w:rPr>
        <w:t>1)</w:t>
      </w:r>
    </w:p>
    <w:p w14:paraId="0CBF4746" w14:textId="2AFC21D5" w:rsidR="00A233C6" w:rsidRPr="00515E73" w:rsidRDefault="006F5551" w:rsidP="00CE5BFD">
      <w:pPr>
        <w:widowControl w:val="0"/>
        <w:tabs>
          <w:tab w:val="left" w:pos="720"/>
          <w:tab w:val="left" w:pos="1440"/>
          <w:tab w:val="left" w:pos="2160"/>
        </w:tabs>
        <w:spacing w:after="240"/>
        <w:ind w:left="706"/>
        <w:rPr>
          <w:color w:val="000000" w:themeColor="text1"/>
          <w:lang w:val="fr-CA"/>
        </w:rPr>
      </w:pPr>
      <w:r w:rsidRPr="00515E73">
        <w:rPr>
          <w:color w:val="000000" w:themeColor="text1"/>
          <w:u w:val="single"/>
          <w:lang w:val="fr-CA"/>
        </w:rPr>
        <w:t>Questions à traiter </w:t>
      </w:r>
      <w:r w:rsidR="00A233C6" w:rsidRPr="00515E73">
        <w:rPr>
          <w:color w:val="000000" w:themeColor="text1"/>
          <w:lang w:val="fr-CA"/>
        </w:rPr>
        <w:t>: </w:t>
      </w:r>
      <w:r w:rsidRPr="00515E73">
        <w:rPr>
          <w:color w:val="000000" w:themeColor="text1"/>
          <w:lang w:val="fr-CA"/>
        </w:rPr>
        <w:t>Aucune</w:t>
      </w:r>
    </w:p>
    <w:p w14:paraId="4BB43541" w14:textId="7190664C" w:rsidR="00A233C6" w:rsidRPr="00515E73" w:rsidRDefault="00AC7073" w:rsidP="00CE5BFD">
      <w:pPr>
        <w:keepNext/>
        <w:tabs>
          <w:tab w:val="left" w:pos="720"/>
          <w:tab w:val="left" w:pos="1440"/>
          <w:tab w:val="left" w:pos="2160"/>
        </w:tabs>
        <w:spacing w:after="240"/>
        <w:ind w:left="709"/>
        <w:outlineLvl w:val="0"/>
        <w:rPr>
          <w:color w:val="000000" w:themeColor="text1"/>
          <w:u w:val="single"/>
          <w:lang w:val="fr-CA"/>
        </w:rPr>
      </w:pPr>
      <w:r w:rsidRPr="00515E73">
        <w:rPr>
          <w:color w:val="000000" w:themeColor="text1"/>
          <w:u w:val="single"/>
          <w:lang w:val="fr-CA"/>
        </w:rPr>
        <w:t>Le Comité exécutif pourrait souhaiter :</w:t>
      </w:r>
    </w:p>
    <w:p w14:paraId="1DC9C30E" w14:textId="77777777" w:rsidR="00AC7073" w:rsidRPr="00515E73" w:rsidRDefault="00AC7073" w:rsidP="008B0A3B">
      <w:pPr>
        <w:pStyle w:val="Heading2"/>
        <w:numPr>
          <w:ilvl w:val="1"/>
          <w:numId w:val="34"/>
        </w:numPr>
        <w:rPr>
          <w:lang w:val="fr-CA"/>
        </w:rPr>
      </w:pPr>
      <w:r w:rsidRPr="00515E73">
        <w:rPr>
          <w:lang w:val="fr-CA"/>
        </w:rPr>
        <w:t>Prendre note de la mise à jour de l’état d’avancement de la mise en œuvre des activités de renforcement du système d’octroi de licences et de quotas de HCFC et de l’échange d’informations avec les autorités fiscales kényanes (KRA) sur les importations de HCFC, soumise par le gouvernement kényan par le biais du gouvernement français et présentée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/90/9 ; et</w:t>
      </w:r>
    </w:p>
    <w:p w14:paraId="2F67D14F" w14:textId="604CA4E9" w:rsidR="00D23A65" w:rsidRPr="00515E73" w:rsidRDefault="00AC7073" w:rsidP="00AC7073">
      <w:pPr>
        <w:pStyle w:val="Heading2"/>
        <w:numPr>
          <w:ilvl w:val="1"/>
          <w:numId w:val="1"/>
        </w:numPr>
        <w:rPr>
          <w:lang w:val="fr-CA"/>
        </w:rPr>
      </w:pPr>
      <w:r w:rsidRPr="00515E73">
        <w:rPr>
          <w:lang w:val="fr-CA"/>
        </w:rPr>
        <w:t>Demander au gouvernement kényan, par le biais du gouvernement français, de soumettre une mise à jour de l’état d’avancement des activités mises en œuvre relatives au renforcement du système d’octroi de licences et de quotas de HCFC et sur l’échange d’informations avec le KRA concernant les importations de HCFC lors de la soumission de la troisième tranche de la phase II de son plan de gestion de l’élimination des HCFC.</w:t>
      </w:r>
    </w:p>
    <w:p w14:paraId="66B23302" w14:textId="0E40445D" w:rsidR="00A233C6" w:rsidRPr="00515E73" w:rsidRDefault="00AC7073" w:rsidP="003D55C4">
      <w:pPr>
        <w:ind w:left="709" w:firstLine="11"/>
        <w:rPr>
          <w:i/>
          <w:u w:val="single"/>
          <w:lang w:val="fr-CA"/>
        </w:rPr>
      </w:pPr>
      <w:r w:rsidRPr="00515E73">
        <w:rPr>
          <w:i/>
          <w:u w:val="single"/>
          <w:lang w:val="fr-CA"/>
        </w:rPr>
        <w:t>Kirghizistan : Plan de gestion de l’élimination des HCFC (phase II - rapport périodique final) (PNUD et PNUE)</w:t>
      </w:r>
      <w:r w:rsidR="00A10040" w:rsidRPr="00515E73">
        <w:rPr>
          <w:i/>
          <w:u w:val="single"/>
          <w:lang w:val="fr-CA"/>
        </w:rPr>
        <w:t xml:space="preserve"> </w:t>
      </w:r>
      <w:r w:rsidR="00A233C6" w:rsidRPr="00515E73">
        <w:rPr>
          <w:i/>
          <w:lang w:val="fr-CA"/>
        </w:rPr>
        <w:t>(paragraph</w:t>
      </w:r>
      <w:r w:rsidRPr="00515E73">
        <w:rPr>
          <w:i/>
          <w:lang w:val="fr-CA"/>
        </w:rPr>
        <w:t>e</w:t>
      </w:r>
      <w:r w:rsidR="00A233C6" w:rsidRPr="00515E73">
        <w:rPr>
          <w:i/>
          <w:lang w:val="fr-CA"/>
        </w:rPr>
        <w:t>s </w:t>
      </w:r>
      <w:r w:rsidR="00A10040" w:rsidRPr="00515E73">
        <w:rPr>
          <w:i/>
          <w:lang w:val="fr-CA"/>
        </w:rPr>
        <w:t>7</w:t>
      </w:r>
      <w:r w:rsidR="00A233C6" w:rsidRPr="00515E73">
        <w:rPr>
          <w:i/>
          <w:lang w:val="fr-CA"/>
        </w:rPr>
        <w:t>2-8</w:t>
      </w:r>
      <w:r w:rsidR="002A53BA" w:rsidRPr="00515E73">
        <w:rPr>
          <w:i/>
          <w:lang w:val="fr-CA"/>
        </w:rPr>
        <w:t>9</w:t>
      </w:r>
      <w:r w:rsidR="00A233C6" w:rsidRPr="00515E73">
        <w:rPr>
          <w:i/>
          <w:lang w:val="fr-CA"/>
        </w:rPr>
        <w:t>)</w:t>
      </w:r>
    </w:p>
    <w:p w14:paraId="5D5BBF3F" w14:textId="77777777" w:rsidR="00A233C6" w:rsidRPr="00515E73" w:rsidRDefault="00A233C6" w:rsidP="00A233C6">
      <w:pPr>
        <w:ind w:left="709" w:firstLine="11"/>
        <w:rPr>
          <w:lang w:val="fr-CA"/>
        </w:rPr>
      </w:pPr>
    </w:p>
    <w:p w14:paraId="23C4C6D4" w14:textId="3D2C21DD" w:rsidR="00A233C6" w:rsidRPr="00515E73" w:rsidRDefault="00AC7073" w:rsidP="00A233C6">
      <w:pPr>
        <w:ind w:left="709" w:firstLine="11"/>
        <w:rPr>
          <w:lang w:val="fr-CA"/>
        </w:rPr>
      </w:pPr>
      <w:r w:rsidRPr="00515E73">
        <w:rPr>
          <w:u w:val="single"/>
          <w:lang w:val="fr-CA"/>
        </w:rPr>
        <w:t>Questions à traiter </w:t>
      </w:r>
      <w:r w:rsidR="00A233C6" w:rsidRPr="00515E73">
        <w:rPr>
          <w:lang w:val="fr-CA"/>
        </w:rPr>
        <w:t>: </w:t>
      </w:r>
      <w:r w:rsidRPr="00515E73">
        <w:rPr>
          <w:lang w:val="fr-CA"/>
        </w:rPr>
        <w:t>Aucune</w:t>
      </w:r>
    </w:p>
    <w:p w14:paraId="4F0C7EEB" w14:textId="77777777" w:rsidR="00A233C6" w:rsidRPr="00515E73" w:rsidRDefault="00A233C6" w:rsidP="00A233C6">
      <w:pPr>
        <w:rPr>
          <w:lang w:val="fr-CA"/>
        </w:rPr>
      </w:pPr>
    </w:p>
    <w:p w14:paraId="2D6DD749" w14:textId="3C54B770" w:rsidR="00A233C6" w:rsidRPr="00515E73" w:rsidRDefault="00AC7073" w:rsidP="00A233C6">
      <w:pPr>
        <w:ind w:left="709" w:firstLine="11"/>
        <w:rPr>
          <w:lang w:val="fr-CA"/>
        </w:rPr>
      </w:pPr>
      <w:r w:rsidRPr="00515E73">
        <w:rPr>
          <w:lang w:val="fr-CA"/>
        </w:rPr>
        <w:t>Le Comité exécutif pourrait souhaiter prendre note du rapport périodique sur la mise en œuvre du programme de travail de la dernière tranche de la phase II</w:t>
      </w:r>
      <w:r w:rsidRPr="00515E73">
        <w:rPr>
          <w:color w:val="000000"/>
          <w:lang w:val="fr-CA"/>
        </w:rPr>
        <w:t xml:space="preserve"> du plan de gestion de l’élimination des HCFC pour </w:t>
      </w:r>
      <w:r w:rsidRPr="00515E73">
        <w:rPr>
          <w:lang w:val="fr-CA"/>
        </w:rPr>
        <w:t xml:space="preserve">le Kirghizistan et des résultats du programme incitatif à destination des utilisateurs </w:t>
      </w:r>
      <w:r w:rsidRPr="00515E73">
        <w:rPr>
          <w:lang w:val="fr-CA"/>
        </w:rPr>
        <w:lastRenderedPageBreak/>
        <w:t>finals et des projets de démonstration au Kirghizistan,</w:t>
      </w:r>
      <w:r w:rsidRPr="00515E73">
        <w:rPr>
          <w:color w:val="000000"/>
          <w:lang w:val="fr-CA"/>
        </w:rPr>
        <w:t xml:space="preserve"> soumis par le PNUD</w:t>
      </w:r>
      <w:r w:rsidRPr="00515E73">
        <w:rPr>
          <w:lang w:val="fr-CA"/>
        </w:rPr>
        <w:t xml:space="preserve"> conformément aux décisions 84/84(d) et 85/22(a),</w:t>
      </w:r>
      <w:r w:rsidRPr="00515E73">
        <w:rPr>
          <w:color w:val="000000"/>
          <w:lang w:val="fr-CA"/>
        </w:rPr>
        <w:t xml:space="preserve"> et présenté dans le document UNEP/</w:t>
      </w:r>
      <w:proofErr w:type="spellStart"/>
      <w:r w:rsidRPr="00515E73">
        <w:rPr>
          <w:color w:val="000000"/>
          <w:lang w:val="fr-CA"/>
        </w:rPr>
        <w:t>OzL.Pro</w:t>
      </w:r>
      <w:proofErr w:type="spellEnd"/>
      <w:r w:rsidRPr="00515E73">
        <w:rPr>
          <w:color w:val="000000"/>
          <w:lang w:val="fr-CA"/>
        </w:rPr>
        <w:t>/</w:t>
      </w:r>
      <w:proofErr w:type="spellStart"/>
      <w:r w:rsidRPr="00515E73">
        <w:rPr>
          <w:color w:val="000000"/>
          <w:lang w:val="fr-CA"/>
        </w:rPr>
        <w:t>ExCom</w:t>
      </w:r>
      <w:proofErr w:type="spellEnd"/>
      <w:r w:rsidRPr="00515E73">
        <w:rPr>
          <w:color w:val="000000"/>
          <w:lang w:val="fr-CA"/>
        </w:rPr>
        <w:t>/90/9.</w:t>
      </w:r>
    </w:p>
    <w:p w14:paraId="69E8E428" w14:textId="77777777" w:rsidR="00A233C6" w:rsidRPr="00515E73" w:rsidRDefault="00A233C6" w:rsidP="00A233C6">
      <w:pPr>
        <w:rPr>
          <w:i/>
          <w:u w:val="single"/>
          <w:lang w:val="fr-CA"/>
        </w:rPr>
      </w:pPr>
    </w:p>
    <w:p w14:paraId="2685CE2A" w14:textId="5DA73585" w:rsidR="00A233C6" w:rsidRPr="00515E73" w:rsidRDefault="0012712F" w:rsidP="00A233C6">
      <w:pPr>
        <w:keepNext/>
        <w:ind w:left="709"/>
        <w:rPr>
          <w:i/>
          <w:u w:val="single"/>
          <w:lang w:val="fr-CA"/>
        </w:rPr>
      </w:pPr>
      <w:r w:rsidRPr="00515E73">
        <w:rPr>
          <w:i/>
          <w:u w:val="single"/>
          <w:lang w:val="fr-CA"/>
        </w:rPr>
        <w:t>Oman Plan de gestion de l’élimination des HCFC (phase II - rapport périodique final) (ONUDI et PNUE)</w:t>
      </w:r>
      <w:r w:rsidR="00A233C6" w:rsidRPr="00515E73">
        <w:rPr>
          <w:i/>
          <w:lang w:val="fr-CA"/>
        </w:rPr>
        <w:t xml:space="preserve"> (paragraph</w:t>
      </w:r>
      <w:r w:rsidRPr="00515E73">
        <w:rPr>
          <w:i/>
          <w:lang w:val="fr-CA"/>
        </w:rPr>
        <w:t>e</w:t>
      </w:r>
      <w:r w:rsidR="00A233C6" w:rsidRPr="00515E73">
        <w:rPr>
          <w:i/>
          <w:lang w:val="fr-CA"/>
        </w:rPr>
        <w:t>s </w:t>
      </w:r>
      <w:r w:rsidR="003A1A63" w:rsidRPr="00515E73">
        <w:rPr>
          <w:i/>
          <w:lang w:val="fr-CA"/>
        </w:rPr>
        <w:t>90</w:t>
      </w:r>
      <w:r w:rsidR="00A233C6" w:rsidRPr="00515E73">
        <w:rPr>
          <w:i/>
          <w:lang w:val="fr-CA"/>
        </w:rPr>
        <w:noBreakHyphen/>
        <w:t>9</w:t>
      </w:r>
      <w:r w:rsidR="00E84CA0" w:rsidRPr="00515E73">
        <w:rPr>
          <w:i/>
          <w:lang w:val="fr-CA"/>
        </w:rPr>
        <w:t>9</w:t>
      </w:r>
      <w:r w:rsidR="00A233C6" w:rsidRPr="00515E73">
        <w:rPr>
          <w:i/>
          <w:lang w:val="fr-CA"/>
        </w:rPr>
        <w:t>)</w:t>
      </w:r>
    </w:p>
    <w:p w14:paraId="7642EFDB" w14:textId="77777777" w:rsidR="00A233C6" w:rsidRPr="00515E73" w:rsidRDefault="00A233C6" w:rsidP="00A233C6">
      <w:pPr>
        <w:keepNext/>
        <w:rPr>
          <w:i/>
          <w:u w:val="single"/>
          <w:lang w:val="fr-CA"/>
        </w:rPr>
      </w:pPr>
    </w:p>
    <w:p w14:paraId="5B321CE7" w14:textId="6BEFF817" w:rsidR="00A233C6" w:rsidRPr="00515E73" w:rsidRDefault="0012712F" w:rsidP="0012712F">
      <w:pPr>
        <w:keepNext/>
        <w:ind w:left="709"/>
        <w:rPr>
          <w:lang w:val="fr-CA"/>
        </w:rPr>
      </w:pPr>
      <w:r w:rsidRPr="00515E73">
        <w:rPr>
          <w:u w:val="single"/>
          <w:lang w:val="fr-CA"/>
        </w:rPr>
        <w:t>Questions à traiter </w:t>
      </w:r>
      <w:r w:rsidR="00A233C6" w:rsidRPr="00515E73">
        <w:rPr>
          <w:lang w:val="fr-CA"/>
        </w:rPr>
        <w:t xml:space="preserve">: </w:t>
      </w:r>
      <w:r w:rsidRPr="00515E73">
        <w:rPr>
          <w:lang w:val="fr-CA"/>
        </w:rPr>
        <w:t>Aucune</w:t>
      </w:r>
    </w:p>
    <w:p w14:paraId="700D8E3A" w14:textId="77777777" w:rsidR="0012712F" w:rsidRPr="00515E73" w:rsidRDefault="0012712F" w:rsidP="0012712F">
      <w:pPr>
        <w:keepNext/>
        <w:ind w:left="709"/>
        <w:rPr>
          <w:u w:val="single"/>
          <w:lang w:val="fr-CA"/>
        </w:rPr>
      </w:pPr>
    </w:p>
    <w:p w14:paraId="2C8BACAD" w14:textId="66B75E02" w:rsidR="00A233C6" w:rsidRPr="00515E73" w:rsidRDefault="0012712F" w:rsidP="00A233C6">
      <w:pPr>
        <w:ind w:left="709"/>
        <w:rPr>
          <w:u w:val="single"/>
          <w:lang w:val="fr-CA"/>
        </w:rPr>
      </w:pPr>
      <w:r w:rsidRPr="00515E73">
        <w:rPr>
          <w:color w:val="000000"/>
          <w:lang w:val="fr-CA"/>
        </w:rPr>
        <w:t>Le Comité exécutif pourrait souhaiter prendre note du rapport périodique</w:t>
      </w:r>
      <w:r w:rsidRPr="00515E73">
        <w:rPr>
          <w:lang w:val="fr-CA"/>
        </w:rPr>
        <w:t xml:space="preserve"> sur la mise en œuvre de la dernière tranche de la phase II</w:t>
      </w:r>
      <w:r w:rsidRPr="00515E73">
        <w:rPr>
          <w:color w:val="000000"/>
          <w:lang w:val="fr-CA"/>
        </w:rPr>
        <w:t xml:space="preserve"> du plan de gestion de l’élimination des HCFC pour Oman, soumis par l’ONUDI</w:t>
      </w:r>
      <w:r w:rsidRPr="00515E73">
        <w:rPr>
          <w:lang w:val="fr-CA"/>
        </w:rPr>
        <w:t xml:space="preserve"> conformément à la décision 86/53(a)</w:t>
      </w:r>
      <w:r w:rsidRPr="00515E73">
        <w:rPr>
          <w:color w:val="000000"/>
          <w:lang w:val="fr-CA"/>
        </w:rPr>
        <w:t>et présenté dans le document UNEP/</w:t>
      </w:r>
      <w:proofErr w:type="spellStart"/>
      <w:r w:rsidRPr="00515E73">
        <w:rPr>
          <w:color w:val="000000"/>
          <w:lang w:val="fr-CA"/>
        </w:rPr>
        <w:t>OzL.Pro</w:t>
      </w:r>
      <w:proofErr w:type="spellEnd"/>
      <w:r w:rsidRPr="00515E73">
        <w:rPr>
          <w:color w:val="000000"/>
          <w:lang w:val="fr-CA"/>
        </w:rPr>
        <w:t>/</w:t>
      </w:r>
      <w:proofErr w:type="spellStart"/>
      <w:r w:rsidRPr="00515E73">
        <w:rPr>
          <w:color w:val="000000"/>
          <w:lang w:val="fr-CA"/>
        </w:rPr>
        <w:t>ExCom</w:t>
      </w:r>
      <w:proofErr w:type="spellEnd"/>
      <w:r w:rsidRPr="00515E73">
        <w:rPr>
          <w:color w:val="000000"/>
          <w:lang w:val="fr-CA"/>
        </w:rPr>
        <w:t>/90/9.</w:t>
      </w:r>
    </w:p>
    <w:p w14:paraId="056C373A" w14:textId="77777777" w:rsidR="00A233C6" w:rsidRPr="00515E73" w:rsidRDefault="00A233C6" w:rsidP="00A233C6">
      <w:pPr>
        <w:ind w:left="709"/>
        <w:rPr>
          <w:u w:val="single"/>
          <w:lang w:val="fr-CA"/>
        </w:rPr>
      </w:pPr>
    </w:p>
    <w:p w14:paraId="43D81A04" w14:textId="348FDE4F" w:rsidR="00A233C6" w:rsidRPr="00515E73" w:rsidRDefault="0012712F" w:rsidP="00A233C6">
      <w:pPr>
        <w:ind w:left="709"/>
        <w:rPr>
          <w:i/>
          <w:lang w:val="fr-CA"/>
        </w:rPr>
      </w:pPr>
      <w:r w:rsidRPr="00515E73">
        <w:rPr>
          <w:i/>
          <w:u w:val="single"/>
          <w:lang w:val="fr-CA"/>
        </w:rPr>
        <w:t>Philippines : Plan de gestion de l'élimination des HCFC (phase II - rapport périodique et demande de prolongation de la date d'achèvement) (ONUDI)</w:t>
      </w:r>
      <w:r w:rsidR="002D42DE" w:rsidRPr="00515E73">
        <w:rPr>
          <w:i/>
          <w:lang w:val="fr-CA"/>
        </w:rPr>
        <w:t xml:space="preserve"> </w:t>
      </w:r>
      <w:r w:rsidR="00A233C6" w:rsidRPr="00515E73">
        <w:rPr>
          <w:i/>
          <w:lang w:val="fr-CA"/>
        </w:rPr>
        <w:t>(paragraph</w:t>
      </w:r>
      <w:r w:rsidRPr="00515E73">
        <w:rPr>
          <w:i/>
          <w:lang w:val="fr-CA"/>
        </w:rPr>
        <w:t>e</w:t>
      </w:r>
      <w:r w:rsidR="00A233C6" w:rsidRPr="00515E73">
        <w:rPr>
          <w:i/>
          <w:lang w:val="fr-CA"/>
        </w:rPr>
        <w:t>s</w:t>
      </w:r>
      <w:r w:rsidRPr="00515E73">
        <w:rPr>
          <w:i/>
          <w:lang w:val="fr-CA"/>
        </w:rPr>
        <w:t> </w:t>
      </w:r>
      <w:r w:rsidR="002D42DE" w:rsidRPr="00515E73">
        <w:rPr>
          <w:i/>
          <w:lang w:val="fr-CA"/>
        </w:rPr>
        <w:t>100</w:t>
      </w:r>
      <w:r w:rsidR="00A233C6" w:rsidRPr="00515E73">
        <w:rPr>
          <w:i/>
          <w:lang w:val="fr-CA"/>
        </w:rPr>
        <w:t>-1</w:t>
      </w:r>
      <w:r w:rsidR="00220A97" w:rsidRPr="00515E73">
        <w:rPr>
          <w:i/>
          <w:lang w:val="fr-CA"/>
        </w:rPr>
        <w:t>13</w:t>
      </w:r>
      <w:r w:rsidR="00A233C6" w:rsidRPr="00515E73">
        <w:rPr>
          <w:i/>
          <w:lang w:val="fr-CA"/>
        </w:rPr>
        <w:t>)</w:t>
      </w:r>
    </w:p>
    <w:p w14:paraId="546AD8EE" w14:textId="77777777" w:rsidR="00A233C6" w:rsidRPr="00515E73" w:rsidRDefault="00A233C6" w:rsidP="00A233C6">
      <w:pPr>
        <w:ind w:left="709"/>
        <w:rPr>
          <w:i/>
          <w:u w:val="single"/>
          <w:lang w:val="fr-CA"/>
        </w:rPr>
      </w:pPr>
    </w:p>
    <w:p w14:paraId="2210F542" w14:textId="30BD6C9C" w:rsidR="00A233C6" w:rsidRPr="00515E73" w:rsidRDefault="0012712F" w:rsidP="00A233C6">
      <w:pPr>
        <w:ind w:left="709"/>
        <w:rPr>
          <w:u w:val="single"/>
          <w:lang w:val="fr-CA"/>
        </w:rPr>
      </w:pPr>
      <w:r w:rsidRPr="00515E73">
        <w:rPr>
          <w:u w:val="single"/>
          <w:lang w:val="fr-CA"/>
        </w:rPr>
        <w:t>Questions à traiter </w:t>
      </w:r>
      <w:r w:rsidR="00A233C6" w:rsidRPr="00515E73">
        <w:rPr>
          <w:lang w:val="fr-CA"/>
        </w:rPr>
        <w:t xml:space="preserve">: </w:t>
      </w:r>
      <w:r w:rsidRPr="00515E73">
        <w:rPr>
          <w:lang w:val="fr-CA"/>
        </w:rPr>
        <w:t>Aucune</w:t>
      </w:r>
    </w:p>
    <w:p w14:paraId="7F9DB3CC" w14:textId="77777777" w:rsidR="00A233C6" w:rsidRPr="00515E73" w:rsidRDefault="00A233C6" w:rsidP="00A233C6">
      <w:pPr>
        <w:ind w:left="709"/>
        <w:rPr>
          <w:u w:val="single"/>
          <w:lang w:val="fr-CA"/>
        </w:rPr>
      </w:pPr>
    </w:p>
    <w:p w14:paraId="60079C9B" w14:textId="5169A389" w:rsidR="00A233C6" w:rsidRPr="00515E73" w:rsidRDefault="0012712F" w:rsidP="00A233C6">
      <w:pPr>
        <w:ind w:left="709"/>
        <w:rPr>
          <w:u w:val="single"/>
          <w:lang w:val="fr-CA"/>
        </w:rPr>
      </w:pPr>
      <w:r w:rsidRPr="00515E73">
        <w:rPr>
          <w:lang w:val="fr-CA"/>
        </w:rPr>
        <w:t>Le Comité exécutif pourrait souhaiter </w:t>
      </w:r>
      <w:r w:rsidR="00A233C6" w:rsidRPr="00515E73">
        <w:rPr>
          <w:lang w:val="fr-CA"/>
        </w:rPr>
        <w:t>:</w:t>
      </w:r>
    </w:p>
    <w:p w14:paraId="1F0FDE1F" w14:textId="77777777" w:rsidR="00A233C6" w:rsidRPr="00515E73" w:rsidRDefault="00A233C6" w:rsidP="00A233C6">
      <w:pPr>
        <w:ind w:left="709"/>
        <w:rPr>
          <w:i/>
          <w:u w:val="single"/>
          <w:lang w:val="fr-CA"/>
        </w:rPr>
      </w:pPr>
    </w:p>
    <w:p w14:paraId="295CDC23" w14:textId="77777777" w:rsidR="0012712F" w:rsidRPr="00515E73" w:rsidRDefault="0012712F" w:rsidP="008B0A3B">
      <w:pPr>
        <w:pStyle w:val="Heading2"/>
        <w:numPr>
          <w:ilvl w:val="1"/>
          <w:numId w:val="35"/>
        </w:numPr>
        <w:rPr>
          <w:lang w:val="fr-CA"/>
        </w:rPr>
      </w:pPr>
      <w:r w:rsidRPr="00515E73">
        <w:rPr>
          <w:lang w:val="fr-CA"/>
        </w:rPr>
        <w:t>Noter le rapport périodique sur la mise en œuvre du programme de travail associé à la phase II du plan de gestion de l'élimination des HCFC (PGEH) pour les Philippines, et la demande de prolongation soumise par l'ONUDI, figurant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/90/09;</w:t>
      </w:r>
    </w:p>
    <w:p w14:paraId="6A75E621" w14:textId="16808D08" w:rsidR="0012712F" w:rsidRPr="00515E73" w:rsidRDefault="0012712F" w:rsidP="0012712F">
      <w:pPr>
        <w:pStyle w:val="Heading2"/>
        <w:numPr>
          <w:ilvl w:val="1"/>
          <w:numId w:val="1"/>
        </w:numPr>
        <w:rPr>
          <w:lang w:val="fr-CA"/>
        </w:rPr>
      </w:pPr>
      <w:r w:rsidRPr="00515E73">
        <w:rPr>
          <w:lang w:val="fr-CA"/>
        </w:rPr>
        <w:t>Prolonger, à titre exceptionnel, en raison des retards imposés par la pandémie de COVID</w:t>
      </w:r>
      <w:r w:rsidR="00833E5A" w:rsidRPr="00515E73">
        <w:rPr>
          <w:lang w:val="fr-CA"/>
        </w:rPr>
        <w:noBreakHyphen/>
      </w:r>
      <w:r w:rsidRPr="00515E73">
        <w:rPr>
          <w:lang w:val="fr-CA"/>
        </w:rPr>
        <w:t xml:space="preserve">19, la date d'achèvement de la phase II du PGEH pour les Philippines jusqu'au 31 décembre 2023, étant entendu qu'aucune autre prolongation ne sera demandée; </w:t>
      </w:r>
    </w:p>
    <w:p w14:paraId="6E70FA23" w14:textId="480A81C4" w:rsidR="00220A97" w:rsidRPr="00515E73" w:rsidRDefault="0012712F" w:rsidP="0012712F">
      <w:pPr>
        <w:pStyle w:val="Heading2"/>
        <w:numPr>
          <w:ilvl w:val="1"/>
          <w:numId w:val="1"/>
        </w:numPr>
        <w:rPr>
          <w:lang w:val="fr-CA"/>
        </w:rPr>
      </w:pPr>
      <w:r w:rsidRPr="00515E73">
        <w:rPr>
          <w:lang w:val="fr-CA"/>
        </w:rPr>
        <w:t>Demander au gouvernement des Philippines, par l'intermédiaire de l'ONUDI, de remettre :</w:t>
      </w:r>
    </w:p>
    <w:p w14:paraId="7542FA17" w14:textId="77777777" w:rsidR="0012712F" w:rsidRPr="00515E73" w:rsidRDefault="0012712F" w:rsidP="0012712F">
      <w:pPr>
        <w:pStyle w:val="Heading3"/>
        <w:numPr>
          <w:ilvl w:val="2"/>
          <w:numId w:val="1"/>
        </w:numPr>
        <w:rPr>
          <w:lang w:val="fr-CA"/>
        </w:rPr>
      </w:pPr>
      <w:r w:rsidRPr="00515E73">
        <w:rPr>
          <w:lang w:val="fr-CA"/>
        </w:rPr>
        <w:t>Le rapport de vérification de la consommation de HCFC pour 2021 à la 91</w:t>
      </w:r>
      <w:r w:rsidRPr="00515E73">
        <w:rPr>
          <w:vertAlign w:val="superscript"/>
          <w:lang w:val="fr-CA"/>
        </w:rPr>
        <w:t>e </w:t>
      </w:r>
      <w:r w:rsidRPr="00515E73">
        <w:rPr>
          <w:lang w:val="fr-CA"/>
        </w:rPr>
        <w:t>réunion;</w:t>
      </w:r>
    </w:p>
    <w:p w14:paraId="48D83550" w14:textId="25813C2B" w:rsidR="00220A97" w:rsidRPr="00515E73" w:rsidRDefault="0012712F" w:rsidP="0012712F">
      <w:pPr>
        <w:pStyle w:val="Heading3"/>
        <w:numPr>
          <w:ilvl w:val="2"/>
          <w:numId w:val="1"/>
        </w:numPr>
        <w:rPr>
          <w:lang w:val="fr-CA"/>
        </w:rPr>
      </w:pPr>
      <w:r w:rsidRPr="00515E73">
        <w:rPr>
          <w:lang w:val="fr-CA"/>
        </w:rPr>
        <w:t>Des rapports périodiques annuels sur la mise en œuvre du programme de travail associé à la dernière tranche jusqu'à l'achèvement du projet, des rapports de vérification jusqu'à l'approbation de la phase III, et le rapport d'achèvement du projet à la première réunion en 2024.</w:t>
      </w:r>
    </w:p>
    <w:p w14:paraId="0E28FD74" w14:textId="0CC33456" w:rsidR="00A233C6" w:rsidRPr="00515E73" w:rsidRDefault="0051090D" w:rsidP="00A233C6">
      <w:pPr>
        <w:ind w:left="720"/>
        <w:rPr>
          <w:i/>
          <w:lang w:val="fr-CA"/>
        </w:rPr>
      </w:pPr>
      <w:r w:rsidRPr="00515E73">
        <w:rPr>
          <w:i/>
          <w:u w:val="single"/>
          <w:lang w:val="fr-CA"/>
        </w:rPr>
        <w:t>Sainte-Lucie : Plan de gestion de l'élimination des HCFC (phase I, cinquième tranche et phase II, première tranche - Mise à jour de l'état de la signature de l'accord de financement à petite échelle (SSFA) et du décaissement du premier versement au titre du SSFA) (PNUE)</w:t>
      </w:r>
      <w:r w:rsidR="00187E27" w:rsidRPr="00515E73">
        <w:rPr>
          <w:i/>
          <w:lang w:val="fr-CA"/>
        </w:rPr>
        <w:t xml:space="preserve"> </w:t>
      </w:r>
      <w:r w:rsidR="00A233C6" w:rsidRPr="00515E73">
        <w:rPr>
          <w:i/>
          <w:lang w:val="fr-CA"/>
        </w:rPr>
        <w:t>(paragraph</w:t>
      </w:r>
      <w:r w:rsidRPr="00515E73">
        <w:rPr>
          <w:i/>
          <w:lang w:val="fr-CA"/>
        </w:rPr>
        <w:t>e</w:t>
      </w:r>
      <w:r w:rsidR="00A233C6" w:rsidRPr="00515E73">
        <w:rPr>
          <w:i/>
          <w:lang w:val="fr-CA"/>
        </w:rPr>
        <w:t>s</w:t>
      </w:r>
      <w:r w:rsidRPr="00515E73">
        <w:rPr>
          <w:i/>
          <w:lang w:val="fr-CA"/>
        </w:rPr>
        <w:t> </w:t>
      </w:r>
      <w:r w:rsidR="00DA51B5" w:rsidRPr="00515E73">
        <w:rPr>
          <w:i/>
          <w:lang w:val="fr-CA"/>
        </w:rPr>
        <w:t>114-117)</w:t>
      </w:r>
    </w:p>
    <w:p w14:paraId="558FFB52" w14:textId="77777777" w:rsidR="00A233C6" w:rsidRPr="00515E73" w:rsidRDefault="00A233C6" w:rsidP="00A233C6">
      <w:pPr>
        <w:ind w:left="720"/>
        <w:rPr>
          <w:lang w:val="fr-CA"/>
        </w:rPr>
      </w:pPr>
    </w:p>
    <w:p w14:paraId="0FA94AC4" w14:textId="638EE37C" w:rsidR="00A233C6" w:rsidRPr="00515E73" w:rsidRDefault="0051090D" w:rsidP="00A233C6">
      <w:pPr>
        <w:ind w:left="709"/>
        <w:rPr>
          <w:lang w:val="fr-CA"/>
        </w:rPr>
      </w:pPr>
      <w:r w:rsidRPr="00515E73">
        <w:rPr>
          <w:u w:val="single"/>
          <w:lang w:val="fr-CA"/>
        </w:rPr>
        <w:t>Questions à traiter </w:t>
      </w:r>
      <w:r w:rsidR="00A233C6" w:rsidRPr="00515E73">
        <w:rPr>
          <w:lang w:val="fr-CA"/>
        </w:rPr>
        <w:t xml:space="preserve">: </w:t>
      </w:r>
      <w:r w:rsidRPr="00515E73">
        <w:rPr>
          <w:lang w:val="fr-CA"/>
        </w:rPr>
        <w:t>Aucune</w:t>
      </w:r>
    </w:p>
    <w:p w14:paraId="6CA5E9BD" w14:textId="77777777" w:rsidR="00A233C6" w:rsidRPr="00515E73" w:rsidRDefault="00A233C6" w:rsidP="00A233C6">
      <w:pPr>
        <w:ind w:left="709"/>
        <w:rPr>
          <w:u w:val="single"/>
          <w:lang w:val="fr-CA"/>
        </w:rPr>
      </w:pPr>
    </w:p>
    <w:p w14:paraId="3404DBC4" w14:textId="5F5ED9D7" w:rsidR="00A233C6" w:rsidRPr="00515E73" w:rsidRDefault="0051090D" w:rsidP="00A233C6">
      <w:pPr>
        <w:ind w:left="709"/>
        <w:rPr>
          <w:lang w:val="fr-CA"/>
        </w:rPr>
      </w:pPr>
      <w:r w:rsidRPr="00515E73">
        <w:rPr>
          <w:u w:val="single"/>
          <w:lang w:val="fr-CA"/>
        </w:rPr>
        <w:t>Le Comité exécutif pourrait souhaiter</w:t>
      </w:r>
      <w:r w:rsidRPr="00515E73">
        <w:rPr>
          <w:lang w:val="fr-CA"/>
        </w:rPr>
        <w:t xml:space="preserve"> noter la mise à jour sur l'état d'avancement de la signature de l'accord de financement à petite échelle (SSFA) pour la première tranche de la phase II du PGEH pour Sainte-Lucie et du décaissement des premiers versements au titre de chacun des accords, soumise par le PNUE et figurant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/90/9</w:t>
      </w:r>
    </w:p>
    <w:p w14:paraId="396FBB74" w14:textId="77777777" w:rsidR="00A233C6" w:rsidRPr="00515E73" w:rsidRDefault="00A233C6" w:rsidP="00A233C6">
      <w:pPr>
        <w:ind w:left="720"/>
        <w:rPr>
          <w:lang w:val="fr-CA"/>
        </w:rPr>
      </w:pPr>
    </w:p>
    <w:p w14:paraId="0E773566" w14:textId="1222D95B" w:rsidR="00A233C6" w:rsidRPr="00515E73" w:rsidRDefault="0051090D" w:rsidP="00A233C6">
      <w:pPr>
        <w:ind w:left="720"/>
        <w:rPr>
          <w:i/>
          <w:lang w:val="fr-CA"/>
        </w:rPr>
      </w:pPr>
      <w:r w:rsidRPr="00515E73">
        <w:rPr>
          <w:i/>
          <w:u w:val="single"/>
          <w:lang w:val="fr-CA"/>
        </w:rPr>
        <w:t xml:space="preserve">Uruguay : Plan de gestion de l'élimination des HCFC (phase II - rapport périodique sur la mise en </w:t>
      </w:r>
      <w:proofErr w:type="spellStart"/>
      <w:r w:rsidRPr="00515E73">
        <w:rPr>
          <w:i/>
          <w:u w:val="single"/>
          <w:lang w:val="fr-CA"/>
        </w:rPr>
        <w:t>oeuvre</w:t>
      </w:r>
      <w:proofErr w:type="spellEnd"/>
      <w:r w:rsidRPr="00515E73">
        <w:rPr>
          <w:i/>
          <w:u w:val="single"/>
          <w:lang w:val="fr-CA"/>
        </w:rPr>
        <w:t xml:space="preserve"> de la reconversion des entreprises de mousse) (PNUD)</w:t>
      </w:r>
      <w:r w:rsidR="0061304E" w:rsidRPr="00515E73">
        <w:rPr>
          <w:i/>
          <w:lang w:val="fr-CA"/>
        </w:rPr>
        <w:t xml:space="preserve"> </w:t>
      </w:r>
      <w:r w:rsidR="00A233C6" w:rsidRPr="00515E73">
        <w:rPr>
          <w:i/>
          <w:lang w:val="fr-CA"/>
        </w:rPr>
        <w:t>(paragraph</w:t>
      </w:r>
      <w:r w:rsidRPr="00515E73">
        <w:rPr>
          <w:i/>
          <w:lang w:val="fr-CA"/>
        </w:rPr>
        <w:t>e</w:t>
      </w:r>
      <w:r w:rsidR="00A233C6" w:rsidRPr="00515E73">
        <w:rPr>
          <w:i/>
          <w:lang w:val="fr-CA"/>
        </w:rPr>
        <w:t>s 1</w:t>
      </w:r>
      <w:r w:rsidR="0061304E" w:rsidRPr="00515E73">
        <w:rPr>
          <w:i/>
          <w:lang w:val="fr-CA"/>
        </w:rPr>
        <w:t>18-128</w:t>
      </w:r>
      <w:r w:rsidR="00A233C6" w:rsidRPr="00515E73">
        <w:rPr>
          <w:i/>
          <w:lang w:val="fr-CA"/>
        </w:rPr>
        <w:t>)</w:t>
      </w:r>
    </w:p>
    <w:p w14:paraId="0E483EE2" w14:textId="77777777" w:rsidR="00A233C6" w:rsidRPr="00515E73" w:rsidRDefault="00A233C6" w:rsidP="00A233C6">
      <w:pPr>
        <w:ind w:left="720"/>
        <w:rPr>
          <w:i/>
          <w:lang w:val="fr-CA"/>
        </w:rPr>
      </w:pPr>
    </w:p>
    <w:p w14:paraId="04A119C1" w14:textId="4AACAF17" w:rsidR="00A233C6" w:rsidRPr="00515E73" w:rsidRDefault="0051090D" w:rsidP="00A233C6">
      <w:pPr>
        <w:ind w:left="720"/>
        <w:rPr>
          <w:lang w:val="fr-CA"/>
        </w:rPr>
      </w:pPr>
      <w:r w:rsidRPr="00515E73">
        <w:rPr>
          <w:u w:val="single"/>
          <w:lang w:val="fr-CA"/>
        </w:rPr>
        <w:t>Questions à traiter </w:t>
      </w:r>
      <w:r w:rsidR="00A233C6" w:rsidRPr="00515E73">
        <w:rPr>
          <w:lang w:val="fr-CA"/>
        </w:rPr>
        <w:t>:</w:t>
      </w:r>
      <w:r w:rsidR="00DA51B5" w:rsidRPr="00515E73">
        <w:rPr>
          <w:lang w:val="fr-CA"/>
        </w:rPr>
        <w:t xml:space="preserve"> </w:t>
      </w:r>
      <w:r w:rsidRPr="00515E73">
        <w:rPr>
          <w:lang w:val="fr-CA"/>
        </w:rPr>
        <w:t>Aucune</w:t>
      </w:r>
    </w:p>
    <w:p w14:paraId="3365B6B0" w14:textId="77777777" w:rsidR="00A233C6" w:rsidRPr="00515E73" w:rsidRDefault="00A233C6" w:rsidP="00A233C6">
      <w:pPr>
        <w:ind w:left="720"/>
        <w:rPr>
          <w:lang w:val="fr-CA"/>
        </w:rPr>
      </w:pPr>
    </w:p>
    <w:p w14:paraId="41FD0D4F" w14:textId="0C4D3FB9" w:rsidR="00A233C6" w:rsidRPr="00515E73" w:rsidRDefault="0051090D" w:rsidP="00A233C6">
      <w:pPr>
        <w:keepNext/>
        <w:ind w:left="720"/>
        <w:rPr>
          <w:u w:val="single"/>
          <w:lang w:val="fr-CA"/>
        </w:rPr>
      </w:pPr>
      <w:r w:rsidRPr="00515E73">
        <w:rPr>
          <w:u w:val="single"/>
          <w:lang w:val="fr-CA"/>
        </w:rPr>
        <w:t>Le Comité exécutif pourrait souhaiter :</w:t>
      </w:r>
    </w:p>
    <w:p w14:paraId="23F45A2E" w14:textId="77777777" w:rsidR="00A233C6" w:rsidRPr="00515E73" w:rsidRDefault="00A233C6" w:rsidP="00A233C6">
      <w:pPr>
        <w:keepNext/>
        <w:ind w:left="720"/>
        <w:rPr>
          <w:i/>
          <w:lang w:val="fr-CA"/>
        </w:rPr>
      </w:pPr>
    </w:p>
    <w:p w14:paraId="25EF4B2F" w14:textId="377F205A" w:rsidR="0051090D" w:rsidRPr="00515E73" w:rsidRDefault="0051090D" w:rsidP="0051090D">
      <w:pPr>
        <w:pStyle w:val="Heading2"/>
        <w:numPr>
          <w:ilvl w:val="0"/>
          <w:numId w:val="0"/>
        </w:numPr>
        <w:ind w:left="1418" w:hanging="698"/>
        <w:rPr>
          <w:lang w:val="fr-CA"/>
        </w:rPr>
      </w:pPr>
      <w:r w:rsidRPr="00515E73">
        <w:rPr>
          <w:lang w:val="fr-CA"/>
        </w:rPr>
        <w:t>a)</w:t>
      </w:r>
      <w:r w:rsidRPr="00515E73">
        <w:rPr>
          <w:lang w:val="fr-CA"/>
        </w:rPr>
        <w:tab/>
        <w:t>Prendre note du rapport périodique sur l'état d'avancement de la reconversion des entreprises de mousse et la disponibilité des HFO et des formules de polyuréthane (PU) à base de HFO, et de leurs composants, financé dans le cadre de la phase II du plan de gestion de l'élimination des HCFC en Uruguay, soumis par le PNUD et figurant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/90/9;</w:t>
      </w:r>
    </w:p>
    <w:p w14:paraId="55EC5976" w14:textId="446FB8E4" w:rsidR="0061304E" w:rsidRPr="00515E73" w:rsidRDefault="0051090D" w:rsidP="008B0A3B">
      <w:pPr>
        <w:pStyle w:val="Heading2"/>
        <w:numPr>
          <w:ilvl w:val="1"/>
          <w:numId w:val="36"/>
        </w:numPr>
        <w:rPr>
          <w:lang w:val="fr-CA"/>
        </w:rPr>
      </w:pPr>
      <w:r w:rsidRPr="00515E73">
        <w:rPr>
          <w:lang w:val="fr-CA"/>
        </w:rPr>
        <w:t>Demander au gouvernement de l'Uruguay, par l'intermédiaire du PNUD, de remettre à la 91</w:t>
      </w:r>
      <w:r w:rsidRPr="00515E73">
        <w:rPr>
          <w:vertAlign w:val="superscript"/>
          <w:lang w:val="fr-CA"/>
        </w:rPr>
        <w:t>e</w:t>
      </w:r>
      <w:r w:rsidRPr="00515E73">
        <w:rPr>
          <w:lang w:val="fr-CA"/>
        </w:rPr>
        <w:t xml:space="preserve"> réunion un rapport périodique sur l’état d’avancement de la reconversion des entreprises de mousse, la disponibilité des HFO et des formules de polyuréthane (PU) à base de HFO et l'état de la législation relative à l'interdiction d'importation et d'utilisation du HCFC-141b et du HCFC-141b contenu dans les polyols </w:t>
      </w:r>
      <w:proofErr w:type="spellStart"/>
      <w:r w:rsidRPr="00515E73">
        <w:rPr>
          <w:lang w:val="fr-CA"/>
        </w:rPr>
        <w:t>prémélangés</w:t>
      </w:r>
      <w:proofErr w:type="spellEnd"/>
      <w:r w:rsidRPr="00515E73">
        <w:rPr>
          <w:lang w:val="fr-CA"/>
        </w:rPr>
        <w:t xml:space="preserve"> importés.</w:t>
      </w:r>
    </w:p>
    <w:p w14:paraId="059B110B" w14:textId="226EE972" w:rsidR="00247537" w:rsidRPr="00515E73" w:rsidRDefault="0051090D" w:rsidP="008B0A3B">
      <w:pPr>
        <w:pStyle w:val="ListParagraph"/>
        <w:numPr>
          <w:ilvl w:val="0"/>
          <w:numId w:val="25"/>
        </w:numPr>
        <w:rPr>
          <w:b/>
          <w:lang w:val="fr-CA"/>
        </w:rPr>
      </w:pPr>
      <w:r w:rsidRPr="00515E73">
        <w:rPr>
          <w:b/>
          <w:lang w:val="fr-CA"/>
        </w:rPr>
        <w:t>Rapports relatifs aux projets portant sur les HFC</w:t>
      </w:r>
    </w:p>
    <w:p w14:paraId="6FA770B0" w14:textId="77777777" w:rsidR="00247537" w:rsidRPr="00515E73" w:rsidRDefault="00247537" w:rsidP="00247537">
      <w:pPr>
        <w:rPr>
          <w:lang w:val="fr-CA"/>
        </w:rPr>
      </w:pPr>
    </w:p>
    <w:p w14:paraId="4D08E1BA" w14:textId="35334AB6" w:rsidR="00A233C6" w:rsidRPr="00515E73" w:rsidRDefault="00DF108E" w:rsidP="00A233C6">
      <w:pPr>
        <w:ind w:left="720"/>
        <w:rPr>
          <w:i/>
          <w:lang w:val="fr-CA"/>
        </w:rPr>
      </w:pPr>
      <w:r w:rsidRPr="00515E73">
        <w:rPr>
          <w:i/>
          <w:u w:val="single"/>
          <w:lang w:val="fr-CA"/>
        </w:rPr>
        <w:t>Argentine : Contrôle des émissions de HFC-23 générées lors de la production de HCFC-22 (ONUDI)</w:t>
      </w:r>
      <w:r w:rsidR="00444AC2" w:rsidRPr="00515E73">
        <w:rPr>
          <w:i/>
          <w:u w:val="single"/>
          <w:lang w:val="fr-CA"/>
        </w:rPr>
        <w:t xml:space="preserve"> </w:t>
      </w:r>
      <w:r w:rsidR="00A233C6" w:rsidRPr="00515E73">
        <w:rPr>
          <w:i/>
          <w:lang w:val="fr-CA"/>
        </w:rPr>
        <w:t>(paragraph</w:t>
      </w:r>
      <w:r w:rsidRPr="00515E73">
        <w:rPr>
          <w:i/>
          <w:lang w:val="fr-CA"/>
        </w:rPr>
        <w:t>e</w:t>
      </w:r>
      <w:r w:rsidR="00A233C6" w:rsidRPr="00515E73">
        <w:rPr>
          <w:i/>
          <w:lang w:val="fr-CA"/>
        </w:rPr>
        <w:t>s</w:t>
      </w:r>
      <w:r w:rsidRPr="00515E73">
        <w:rPr>
          <w:i/>
          <w:lang w:val="fr-CA"/>
        </w:rPr>
        <w:t> </w:t>
      </w:r>
      <w:r w:rsidR="00A233C6" w:rsidRPr="00515E73">
        <w:rPr>
          <w:i/>
          <w:lang w:val="fr-CA"/>
        </w:rPr>
        <w:t>1</w:t>
      </w:r>
      <w:r w:rsidR="00444AC2" w:rsidRPr="00515E73">
        <w:rPr>
          <w:i/>
          <w:lang w:val="fr-CA"/>
        </w:rPr>
        <w:t>29-142</w:t>
      </w:r>
      <w:r w:rsidR="00A233C6" w:rsidRPr="00515E73">
        <w:rPr>
          <w:i/>
          <w:lang w:val="fr-CA"/>
        </w:rPr>
        <w:t>)</w:t>
      </w:r>
    </w:p>
    <w:p w14:paraId="68C887B7" w14:textId="77777777" w:rsidR="00A233C6" w:rsidRPr="00515E73" w:rsidRDefault="00A233C6" w:rsidP="00A233C6">
      <w:pPr>
        <w:ind w:left="720"/>
        <w:rPr>
          <w:lang w:val="fr-CA"/>
        </w:rPr>
      </w:pPr>
    </w:p>
    <w:p w14:paraId="700B6DF1" w14:textId="678FC47D" w:rsidR="00A233C6" w:rsidRPr="00515E73" w:rsidRDefault="00DF108E" w:rsidP="00A233C6">
      <w:pPr>
        <w:ind w:left="720"/>
        <w:rPr>
          <w:u w:val="single"/>
          <w:lang w:val="fr-CA"/>
        </w:rPr>
      </w:pPr>
      <w:r w:rsidRPr="00515E73">
        <w:rPr>
          <w:u w:val="single"/>
          <w:lang w:val="fr-CA"/>
        </w:rPr>
        <w:t>Questions à traiter </w:t>
      </w:r>
      <w:r w:rsidRPr="00515E73">
        <w:rPr>
          <w:lang w:val="fr-CA"/>
        </w:rPr>
        <w:t>: Aucune</w:t>
      </w:r>
    </w:p>
    <w:p w14:paraId="01859710" w14:textId="77777777" w:rsidR="00A233C6" w:rsidRPr="00515E73" w:rsidRDefault="00A233C6" w:rsidP="00A233C6">
      <w:pPr>
        <w:pStyle w:val="ListParagraph"/>
        <w:ind w:left="1080"/>
        <w:rPr>
          <w:lang w:val="fr-CA"/>
        </w:rPr>
      </w:pPr>
    </w:p>
    <w:p w14:paraId="7D00F27D" w14:textId="25163EC3" w:rsidR="00A233C6" w:rsidRPr="00515E73" w:rsidRDefault="00DF108E" w:rsidP="00A233C6">
      <w:pPr>
        <w:ind w:left="720"/>
        <w:rPr>
          <w:u w:val="single"/>
          <w:lang w:val="fr-CA"/>
        </w:rPr>
      </w:pPr>
      <w:r w:rsidRPr="00515E73">
        <w:rPr>
          <w:lang w:val="fr-CA"/>
        </w:rPr>
        <w:t>Le Comité exécutif pourrait souhaiter :</w:t>
      </w:r>
    </w:p>
    <w:p w14:paraId="28638FA9" w14:textId="77777777" w:rsidR="00A233C6" w:rsidRPr="00515E73" w:rsidRDefault="00A233C6" w:rsidP="00A233C6">
      <w:pPr>
        <w:ind w:left="720"/>
        <w:rPr>
          <w:i/>
          <w:lang w:val="fr-CA"/>
        </w:rPr>
      </w:pPr>
    </w:p>
    <w:p w14:paraId="3EE56E7B" w14:textId="1748D862" w:rsidR="00DF108E" w:rsidRPr="00515E73" w:rsidRDefault="00DF108E" w:rsidP="00DF108E">
      <w:pPr>
        <w:pStyle w:val="Heading2"/>
        <w:numPr>
          <w:ilvl w:val="0"/>
          <w:numId w:val="0"/>
        </w:numPr>
        <w:ind w:left="1440" w:hanging="720"/>
        <w:rPr>
          <w:lang w:val="fr-CA"/>
        </w:rPr>
      </w:pPr>
      <w:r w:rsidRPr="00515E73">
        <w:rPr>
          <w:lang w:val="fr-CA"/>
        </w:rPr>
        <w:t>a)</w:t>
      </w:r>
      <w:r w:rsidRPr="00515E73">
        <w:rPr>
          <w:lang w:val="fr-CA"/>
        </w:rPr>
        <w:tab/>
        <w:t xml:space="preserve">Prendre note du rapport périodique sur la mise en œuvre du projet de contrôle des émissions de HFC-23 générées par la production de HCFC-22 chez Frio </w:t>
      </w:r>
      <w:proofErr w:type="spellStart"/>
      <w:r w:rsidRPr="00515E73">
        <w:rPr>
          <w:lang w:val="fr-CA"/>
        </w:rPr>
        <w:t>Industrias</w:t>
      </w:r>
      <w:proofErr w:type="spellEnd"/>
      <w:r w:rsidRPr="00515E73">
        <w:rPr>
          <w:lang w:val="fr-CA"/>
        </w:rPr>
        <w:t xml:space="preserve"> Argentina, soumis par l'ONUDI et figurant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/90/9;</w:t>
      </w:r>
    </w:p>
    <w:p w14:paraId="107C8DE0" w14:textId="45869C61" w:rsidR="00444AC2" w:rsidRPr="00515E73" w:rsidRDefault="00DF108E" w:rsidP="008B0A3B">
      <w:pPr>
        <w:pStyle w:val="Heading2"/>
        <w:numPr>
          <w:ilvl w:val="1"/>
          <w:numId w:val="37"/>
        </w:numPr>
        <w:rPr>
          <w:lang w:val="fr-CA"/>
        </w:rPr>
      </w:pPr>
      <w:r w:rsidRPr="00515E73">
        <w:rPr>
          <w:lang w:val="fr-CA"/>
        </w:rPr>
        <w:t>De demander à l'ONUDI de fournir un rapport sur la mise en œuvre du projet mentionné à l'alinéa a) ci-dessus à la première réunion de 2023. Ce rapport porterait notamment sur la production de HCFC-22 en 2022 et la quantité de sous-produit HFC-23 générée, stockée et rejetée dans l'atmosphère.</w:t>
      </w:r>
      <w:r w:rsidR="00444AC2" w:rsidRPr="00515E73">
        <w:rPr>
          <w:lang w:val="fr-CA"/>
        </w:rPr>
        <w:t xml:space="preserve"> </w:t>
      </w:r>
    </w:p>
    <w:p w14:paraId="0DEF7AF1" w14:textId="13ADAACA" w:rsidR="00444AC2" w:rsidRPr="00515E73" w:rsidRDefault="00D84FB2" w:rsidP="008B0A3B">
      <w:pPr>
        <w:pStyle w:val="ListParagraph"/>
        <w:keepNext/>
        <w:numPr>
          <w:ilvl w:val="0"/>
          <w:numId w:val="25"/>
        </w:numPr>
        <w:rPr>
          <w:b/>
          <w:lang w:val="fr-CA"/>
        </w:rPr>
      </w:pPr>
      <w:r w:rsidRPr="00515E73">
        <w:rPr>
          <w:b/>
          <w:lang w:val="fr-CA"/>
        </w:rPr>
        <w:t>P</w:t>
      </w:r>
      <w:r w:rsidR="00444AC2" w:rsidRPr="00515E73">
        <w:rPr>
          <w:b/>
          <w:lang w:val="fr-CA"/>
        </w:rPr>
        <w:t>rojets</w:t>
      </w:r>
      <w:r w:rsidRPr="00515E73">
        <w:rPr>
          <w:b/>
          <w:lang w:val="fr-CA"/>
        </w:rPr>
        <w:t xml:space="preserve"> à faible PRP</w:t>
      </w:r>
    </w:p>
    <w:p w14:paraId="2EE7CEA6" w14:textId="77777777" w:rsidR="00444AC2" w:rsidRPr="00515E73" w:rsidRDefault="00444AC2" w:rsidP="00CE5BFD">
      <w:pPr>
        <w:keepNext/>
        <w:rPr>
          <w:lang w:val="fr-CA"/>
        </w:rPr>
      </w:pPr>
    </w:p>
    <w:p w14:paraId="7F42E3C0" w14:textId="39512462" w:rsidR="00A233C6" w:rsidRPr="00515E73" w:rsidRDefault="00DF108E" w:rsidP="00CE5BFD">
      <w:pPr>
        <w:keepNext/>
        <w:ind w:left="709"/>
        <w:rPr>
          <w:i/>
          <w:u w:val="single"/>
          <w:lang w:val="fr-CA"/>
        </w:rPr>
      </w:pPr>
      <w:r w:rsidRPr="00515E73">
        <w:rPr>
          <w:i/>
          <w:u w:val="single"/>
          <w:lang w:val="fr-CA"/>
        </w:rPr>
        <w:t>Arabie saoudite : Projet de démonstration visant à promouvoir les frigorigènes à base de HFO à faible potentiel de réchauffement de la planète pour le secteur de la climatisation dans les pays à température ambiante élevée (rapport périodique) (</w:t>
      </w:r>
      <w:proofErr w:type="gramStart"/>
      <w:r w:rsidRPr="00515E73">
        <w:rPr>
          <w:i/>
          <w:u w:val="single"/>
          <w:lang w:val="fr-CA"/>
        </w:rPr>
        <w:t xml:space="preserve">ONUDI) </w:t>
      </w:r>
      <w:r w:rsidR="00B86BC8" w:rsidRPr="00515E73">
        <w:rPr>
          <w:i/>
          <w:lang w:val="fr-CA"/>
        </w:rPr>
        <w:t xml:space="preserve"> </w:t>
      </w:r>
      <w:r w:rsidR="00A233C6" w:rsidRPr="00515E73">
        <w:rPr>
          <w:i/>
          <w:lang w:val="fr-CA"/>
        </w:rPr>
        <w:t>(</w:t>
      </w:r>
      <w:proofErr w:type="gramEnd"/>
      <w:r w:rsidR="00A233C6" w:rsidRPr="00515E73">
        <w:rPr>
          <w:i/>
          <w:lang w:val="fr-CA"/>
        </w:rPr>
        <w:t>paragraph</w:t>
      </w:r>
      <w:r w:rsidRPr="00515E73">
        <w:rPr>
          <w:i/>
          <w:lang w:val="fr-CA"/>
        </w:rPr>
        <w:t>e</w:t>
      </w:r>
      <w:r w:rsidR="00A233C6" w:rsidRPr="00515E73">
        <w:rPr>
          <w:i/>
          <w:lang w:val="fr-CA"/>
        </w:rPr>
        <w:t>s</w:t>
      </w:r>
      <w:r w:rsidRPr="00515E73">
        <w:rPr>
          <w:i/>
          <w:lang w:val="fr-CA"/>
        </w:rPr>
        <w:t> </w:t>
      </w:r>
      <w:r w:rsidR="00A233C6" w:rsidRPr="00515E73">
        <w:rPr>
          <w:i/>
          <w:lang w:val="fr-CA"/>
        </w:rPr>
        <w:t>1</w:t>
      </w:r>
      <w:r w:rsidR="00786C3C" w:rsidRPr="00515E73">
        <w:rPr>
          <w:i/>
          <w:lang w:val="fr-CA"/>
        </w:rPr>
        <w:t>43-150</w:t>
      </w:r>
      <w:r w:rsidR="00A233C6" w:rsidRPr="00515E73">
        <w:rPr>
          <w:i/>
          <w:lang w:val="fr-CA"/>
        </w:rPr>
        <w:t>)</w:t>
      </w:r>
    </w:p>
    <w:p w14:paraId="4428274C" w14:textId="77777777" w:rsidR="00A233C6" w:rsidRPr="00515E73" w:rsidRDefault="00A233C6" w:rsidP="00A233C6">
      <w:pPr>
        <w:ind w:left="709"/>
        <w:rPr>
          <w:u w:val="single"/>
          <w:lang w:val="fr-CA"/>
        </w:rPr>
      </w:pPr>
    </w:p>
    <w:p w14:paraId="7939BCAA" w14:textId="33D90DF8" w:rsidR="00A233C6" w:rsidRPr="00515E73" w:rsidRDefault="00DF108E" w:rsidP="00786C3C">
      <w:pPr>
        <w:ind w:left="709"/>
        <w:rPr>
          <w:lang w:val="fr-CA"/>
        </w:rPr>
      </w:pPr>
      <w:r w:rsidRPr="00515E73">
        <w:rPr>
          <w:u w:val="single"/>
          <w:lang w:val="fr-CA"/>
        </w:rPr>
        <w:t>Questions à traiter </w:t>
      </w:r>
      <w:r w:rsidR="00A233C6" w:rsidRPr="00515E73">
        <w:rPr>
          <w:u w:val="single"/>
          <w:lang w:val="fr-CA"/>
        </w:rPr>
        <w:t>:</w:t>
      </w:r>
      <w:r w:rsidR="00A233C6" w:rsidRPr="00515E73">
        <w:rPr>
          <w:lang w:val="fr-CA"/>
        </w:rPr>
        <w:t> </w:t>
      </w:r>
      <w:r w:rsidRPr="00515E73">
        <w:rPr>
          <w:lang w:val="fr-CA"/>
        </w:rPr>
        <w:t xml:space="preserve"> Aucune</w:t>
      </w:r>
    </w:p>
    <w:p w14:paraId="2FA18195" w14:textId="77777777" w:rsidR="00786C3C" w:rsidRPr="00515E73" w:rsidRDefault="00786C3C" w:rsidP="00786C3C">
      <w:pPr>
        <w:ind w:left="709"/>
        <w:rPr>
          <w:lang w:val="fr-CA"/>
        </w:rPr>
      </w:pPr>
    </w:p>
    <w:p w14:paraId="3707B9AC" w14:textId="37967544" w:rsidR="00A233C6" w:rsidRPr="00515E73" w:rsidRDefault="00DF108E" w:rsidP="00A233C6">
      <w:pPr>
        <w:ind w:left="709"/>
        <w:rPr>
          <w:u w:val="single"/>
          <w:lang w:val="fr-CA"/>
        </w:rPr>
      </w:pPr>
      <w:r w:rsidRPr="00515E73">
        <w:rPr>
          <w:lang w:val="fr-CA"/>
        </w:rPr>
        <w:t>Le Comité exécutif pourrait souhaiter :</w:t>
      </w:r>
      <w:r w:rsidR="00A233C6" w:rsidRPr="00515E73">
        <w:rPr>
          <w:u w:val="single"/>
          <w:lang w:val="fr-CA"/>
        </w:rPr>
        <w:t xml:space="preserve"> </w:t>
      </w:r>
    </w:p>
    <w:p w14:paraId="3E6AD553" w14:textId="77777777" w:rsidR="00A233C6" w:rsidRPr="00515E73" w:rsidRDefault="00A233C6" w:rsidP="00A233C6">
      <w:pPr>
        <w:ind w:left="709"/>
        <w:rPr>
          <w:u w:val="single"/>
          <w:lang w:val="fr-CA"/>
        </w:rPr>
      </w:pPr>
    </w:p>
    <w:p w14:paraId="23396232" w14:textId="77777777" w:rsidR="00DF108E" w:rsidRPr="00515E73" w:rsidRDefault="00DF108E" w:rsidP="008B0A3B">
      <w:pPr>
        <w:pStyle w:val="Heading2"/>
        <w:numPr>
          <w:ilvl w:val="1"/>
          <w:numId w:val="38"/>
        </w:numPr>
        <w:rPr>
          <w:lang w:val="fr-CA"/>
        </w:rPr>
      </w:pPr>
      <w:r w:rsidRPr="00515E73">
        <w:rPr>
          <w:lang w:val="fr-CA"/>
        </w:rPr>
        <w:t>Prendre note du rapport périodique sur le projet de démonstration visant à promouvoir les frigorigènes à base de HFC à faible PRP pour le secteur de la climatisation dans les pays à de température ambiante élevée pour l’Arabie saoudite, soumis par l'ONUDI et figurant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 xml:space="preserve">/90/9; </w:t>
      </w:r>
    </w:p>
    <w:p w14:paraId="6B78EB68" w14:textId="77777777" w:rsidR="00DF108E" w:rsidRPr="00515E73" w:rsidRDefault="00DF108E" w:rsidP="00DF108E">
      <w:pPr>
        <w:pStyle w:val="Heading2"/>
        <w:numPr>
          <w:ilvl w:val="1"/>
          <w:numId w:val="1"/>
        </w:numPr>
        <w:rPr>
          <w:lang w:val="fr-CA"/>
        </w:rPr>
      </w:pPr>
      <w:r w:rsidRPr="00515E73">
        <w:rPr>
          <w:lang w:val="fr-CA"/>
        </w:rPr>
        <w:t>Reporter la date d'achèvement du projet visé à l'alinéa a) ci-dessus au 30 septembre 2022, compte tenu de l'avancement des travaux;</w:t>
      </w:r>
    </w:p>
    <w:p w14:paraId="22162266" w14:textId="18EBED6B" w:rsidR="00786C3C" w:rsidRPr="00515E73" w:rsidRDefault="00DF108E" w:rsidP="00DF108E">
      <w:pPr>
        <w:pStyle w:val="Heading2"/>
        <w:numPr>
          <w:ilvl w:val="1"/>
          <w:numId w:val="1"/>
        </w:numPr>
        <w:rPr>
          <w:lang w:val="fr-CA"/>
        </w:rPr>
      </w:pPr>
      <w:r w:rsidRPr="00515E73">
        <w:rPr>
          <w:lang w:val="fr-CA"/>
        </w:rPr>
        <w:lastRenderedPageBreak/>
        <w:t>Demander à l'ONUDI de remettre le rapport final sur le projet mentionné à l'alinéa a) ci-dessus et de restituer tous les soldes restants d’ici la 92</w:t>
      </w:r>
      <w:r w:rsidRPr="00515E73">
        <w:rPr>
          <w:vertAlign w:val="superscript"/>
          <w:lang w:val="fr-CA"/>
        </w:rPr>
        <w:t>e</w:t>
      </w:r>
      <w:r w:rsidRPr="00515E73">
        <w:rPr>
          <w:lang w:val="fr-CA"/>
        </w:rPr>
        <w:t> réunion.</w:t>
      </w:r>
    </w:p>
    <w:p w14:paraId="7238FBBB" w14:textId="1E1F492A" w:rsidR="0060718A" w:rsidRPr="00515E73" w:rsidRDefault="00D84FB2" w:rsidP="0060718A">
      <w:pPr>
        <w:spacing w:after="240"/>
        <w:ind w:left="709"/>
        <w:rPr>
          <w:b/>
          <w:bCs/>
          <w:iCs/>
          <w:sz w:val="24"/>
          <w:szCs w:val="24"/>
          <w:lang w:val="fr-CA"/>
        </w:rPr>
      </w:pPr>
      <w:r w:rsidRPr="00515E73">
        <w:rPr>
          <w:b/>
          <w:bCs/>
          <w:iCs/>
          <w:sz w:val="24"/>
          <w:szCs w:val="24"/>
          <w:lang w:val="fr-CA"/>
        </w:rPr>
        <w:t>À examiner individuellement</w:t>
      </w:r>
    </w:p>
    <w:p w14:paraId="0F1E246E" w14:textId="6C65DA87" w:rsidR="0060718A" w:rsidRPr="00515E73" w:rsidRDefault="00D84FB2" w:rsidP="008B0A3B">
      <w:pPr>
        <w:pStyle w:val="ListParagraph"/>
        <w:numPr>
          <w:ilvl w:val="0"/>
          <w:numId w:val="26"/>
        </w:numPr>
        <w:rPr>
          <w:b/>
          <w:lang w:val="fr-CA"/>
        </w:rPr>
      </w:pPr>
      <w:r w:rsidRPr="00515E73">
        <w:rPr>
          <w:b/>
          <w:lang w:val="fr-CA"/>
        </w:rPr>
        <w:t>Rapports liés aux plans de gestion de l’élimination des HCFC</w:t>
      </w:r>
    </w:p>
    <w:p w14:paraId="6716D6BD" w14:textId="77777777" w:rsidR="0060718A" w:rsidRPr="00515E73" w:rsidRDefault="0060718A" w:rsidP="0060718A">
      <w:pPr>
        <w:rPr>
          <w:lang w:val="fr-CA"/>
        </w:rPr>
      </w:pPr>
    </w:p>
    <w:p w14:paraId="3C553E39" w14:textId="7296779D" w:rsidR="00A233C6" w:rsidRPr="00515E73" w:rsidRDefault="00D84FB2" w:rsidP="00A233C6">
      <w:pPr>
        <w:ind w:left="709"/>
        <w:rPr>
          <w:i/>
          <w:u w:val="single"/>
          <w:lang w:val="fr-CA"/>
        </w:rPr>
      </w:pPr>
      <w:r w:rsidRPr="00515E73">
        <w:rPr>
          <w:i/>
          <w:u w:val="single"/>
          <w:lang w:val="fr-CA"/>
        </w:rPr>
        <w:t xml:space="preserve">République populaire démocratique de Corée : Plan de gestion de l’élimination des HCFC (phase I – rapport périodique sur la mise en </w:t>
      </w:r>
      <w:proofErr w:type="spellStart"/>
      <w:r w:rsidRPr="00515E73">
        <w:rPr>
          <w:i/>
          <w:u w:val="single"/>
          <w:lang w:val="fr-CA"/>
        </w:rPr>
        <w:t>oeuvre</w:t>
      </w:r>
      <w:proofErr w:type="spellEnd"/>
      <w:r w:rsidRPr="00515E73">
        <w:rPr>
          <w:i/>
          <w:u w:val="single"/>
          <w:lang w:val="fr-CA"/>
        </w:rPr>
        <w:t xml:space="preserve"> des activités)</w:t>
      </w:r>
      <w:r w:rsidR="00A233C6" w:rsidRPr="00515E73">
        <w:rPr>
          <w:i/>
          <w:lang w:val="fr-CA"/>
        </w:rPr>
        <w:t xml:space="preserve"> (paragraph</w:t>
      </w:r>
      <w:r w:rsidRPr="00515E73">
        <w:rPr>
          <w:i/>
          <w:lang w:val="fr-CA"/>
        </w:rPr>
        <w:t>e</w:t>
      </w:r>
      <w:r w:rsidR="00A233C6" w:rsidRPr="00515E73">
        <w:rPr>
          <w:i/>
          <w:lang w:val="fr-CA"/>
        </w:rPr>
        <w:t>s</w:t>
      </w:r>
      <w:r w:rsidRPr="00515E73">
        <w:rPr>
          <w:i/>
          <w:lang w:val="fr-CA"/>
        </w:rPr>
        <w:t> </w:t>
      </w:r>
      <w:r w:rsidR="00A233C6" w:rsidRPr="00515E73">
        <w:rPr>
          <w:i/>
          <w:lang w:val="fr-CA"/>
        </w:rPr>
        <w:t>1</w:t>
      </w:r>
      <w:r w:rsidR="008F35B2" w:rsidRPr="00515E73">
        <w:rPr>
          <w:i/>
          <w:lang w:val="fr-CA"/>
        </w:rPr>
        <w:t>52-</w:t>
      </w:r>
      <w:r w:rsidR="00870B38" w:rsidRPr="00515E73">
        <w:rPr>
          <w:i/>
          <w:lang w:val="fr-CA"/>
        </w:rPr>
        <w:t>166</w:t>
      </w:r>
      <w:r w:rsidR="00A233C6" w:rsidRPr="00515E73">
        <w:rPr>
          <w:i/>
          <w:lang w:val="fr-CA"/>
        </w:rPr>
        <w:t>)</w:t>
      </w:r>
    </w:p>
    <w:p w14:paraId="2D40DC76" w14:textId="77777777" w:rsidR="00A233C6" w:rsidRPr="00515E73" w:rsidRDefault="00A233C6" w:rsidP="00A233C6">
      <w:pPr>
        <w:ind w:left="709"/>
        <w:rPr>
          <w:i/>
          <w:u w:val="single"/>
          <w:lang w:val="fr-CA"/>
        </w:rPr>
      </w:pPr>
    </w:p>
    <w:p w14:paraId="68226B32" w14:textId="726CD641" w:rsidR="00A22F65" w:rsidRPr="00515E73" w:rsidRDefault="00D84FB2" w:rsidP="00A233C6">
      <w:pPr>
        <w:ind w:left="709"/>
        <w:rPr>
          <w:lang w:val="fr-CA"/>
        </w:rPr>
      </w:pPr>
      <w:r w:rsidRPr="00515E73">
        <w:rPr>
          <w:u w:val="single"/>
          <w:lang w:val="fr-CA"/>
        </w:rPr>
        <w:t>Questions à traiter </w:t>
      </w:r>
      <w:r w:rsidR="00A233C6" w:rsidRPr="00515E73">
        <w:rPr>
          <w:lang w:val="fr-CA"/>
        </w:rPr>
        <w:t>:</w:t>
      </w:r>
    </w:p>
    <w:p w14:paraId="67E5C0BC" w14:textId="77777777" w:rsidR="00A22F65" w:rsidRPr="00515E73" w:rsidRDefault="00A22F65" w:rsidP="00A233C6">
      <w:pPr>
        <w:ind w:left="709"/>
        <w:rPr>
          <w:lang w:val="fr-CA"/>
        </w:rPr>
      </w:pPr>
    </w:p>
    <w:p w14:paraId="2C5666D9" w14:textId="21774D47" w:rsidR="00A233C6" w:rsidRPr="00515E73" w:rsidRDefault="009363E9" w:rsidP="008B0A3B">
      <w:pPr>
        <w:pStyle w:val="ListParagraph"/>
        <w:numPr>
          <w:ilvl w:val="0"/>
          <w:numId w:val="24"/>
        </w:numPr>
        <w:ind w:left="1440"/>
        <w:rPr>
          <w:u w:val="single"/>
          <w:lang w:val="fr-CA"/>
        </w:rPr>
      </w:pPr>
      <w:r w:rsidRPr="00515E73">
        <w:rPr>
          <w:lang w:val="fr-CA"/>
        </w:rPr>
        <w:t>R</w:t>
      </w:r>
      <w:r w:rsidR="00D84FB2" w:rsidRPr="00515E73">
        <w:rPr>
          <w:lang w:val="fr-CA"/>
        </w:rPr>
        <w:t xml:space="preserve">apport sur la mise en </w:t>
      </w:r>
      <w:proofErr w:type="spellStart"/>
      <w:r w:rsidR="00D84FB2" w:rsidRPr="00515E73">
        <w:rPr>
          <w:lang w:val="fr-CA"/>
        </w:rPr>
        <w:t>oeuvre</w:t>
      </w:r>
      <w:proofErr w:type="spellEnd"/>
      <w:r w:rsidR="00D84FB2" w:rsidRPr="00515E73">
        <w:rPr>
          <w:lang w:val="fr-CA"/>
        </w:rPr>
        <w:t xml:space="preserve"> des</w:t>
      </w:r>
      <w:r w:rsidRPr="00515E73">
        <w:rPr>
          <w:lang w:val="fr-CA"/>
        </w:rPr>
        <w:t xml:space="preserve"> activit</w:t>
      </w:r>
      <w:r w:rsidR="00D84FB2" w:rsidRPr="00515E73">
        <w:rPr>
          <w:lang w:val="fr-CA"/>
        </w:rPr>
        <w:t>é</w:t>
      </w:r>
      <w:r w:rsidR="0024750F" w:rsidRPr="00515E73">
        <w:rPr>
          <w:lang w:val="fr-CA"/>
        </w:rPr>
        <w:t>s</w:t>
      </w:r>
      <w:r w:rsidR="00E917A0" w:rsidRPr="00515E73">
        <w:rPr>
          <w:lang w:val="fr-CA"/>
        </w:rPr>
        <w:t>.</w:t>
      </w:r>
    </w:p>
    <w:p w14:paraId="09B44D5B" w14:textId="77777777" w:rsidR="00A233C6" w:rsidRPr="00515E73" w:rsidRDefault="00A233C6" w:rsidP="00A233C6">
      <w:pPr>
        <w:ind w:left="709"/>
        <w:rPr>
          <w:u w:val="single"/>
          <w:lang w:val="fr-CA"/>
        </w:rPr>
      </w:pPr>
    </w:p>
    <w:p w14:paraId="65084A36" w14:textId="60359B8F" w:rsidR="00A233C6" w:rsidRPr="00515E73" w:rsidRDefault="00D84FB2" w:rsidP="00A233C6">
      <w:pPr>
        <w:ind w:left="709"/>
        <w:rPr>
          <w:u w:val="single"/>
          <w:lang w:val="fr-CA"/>
        </w:rPr>
      </w:pPr>
      <w:r w:rsidRPr="00515E73">
        <w:rPr>
          <w:lang w:val="fr-CA"/>
        </w:rPr>
        <w:t>Le Comité exécutif est invité à examiner les informations soumises par l’ONUDI sur l’exécution des activités de la phase I du plan de gestion de l’élimination des HCFC pour la République populaire démocratique de Corée, en tenant dûment compte de la décision XXXII/6 de la Réunion des Parties.</w:t>
      </w:r>
    </w:p>
    <w:p w14:paraId="0A13F5A1" w14:textId="77777777" w:rsidR="00A233C6" w:rsidRPr="00515E73" w:rsidRDefault="00A233C6" w:rsidP="00A233C6">
      <w:pPr>
        <w:ind w:left="709"/>
        <w:rPr>
          <w:u w:val="single"/>
          <w:lang w:val="fr-CA"/>
        </w:rPr>
      </w:pPr>
    </w:p>
    <w:p w14:paraId="2B21A159" w14:textId="1F46CB50" w:rsidR="00A233C6" w:rsidRPr="00515E73" w:rsidRDefault="002757F5" w:rsidP="00A233C6">
      <w:pPr>
        <w:ind w:left="709"/>
        <w:rPr>
          <w:i/>
          <w:u w:val="single"/>
          <w:lang w:val="fr-CA"/>
        </w:rPr>
      </w:pPr>
      <w:r w:rsidRPr="00515E73">
        <w:rPr>
          <w:i/>
          <w:u w:val="single"/>
          <w:lang w:val="fr-CA"/>
        </w:rPr>
        <w:t xml:space="preserve">Viet Nam : Plan de gestion de l’élimination des HCFC (phase II, troisième tranche – Rapport périodique sur la mise en </w:t>
      </w:r>
      <w:r w:rsidR="00640BAD">
        <w:rPr>
          <w:i/>
          <w:u w:val="single"/>
          <w:lang w:val="fr-CA"/>
        </w:rPr>
        <w:t xml:space="preserve">œuvre </w:t>
      </w:r>
      <w:r w:rsidRPr="00515E73">
        <w:rPr>
          <w:i/>
          <w:u w:val="single"/>
          <w:lang w:val="fr-CA"/>
        </w:rPr>
        <w:t>des activités) (Banque Mondiale et Gouvernement du Japon)</w:t>
      </w:r>
      <w:r w:rsidR="00264835" w:rsidRPr="00515E73">
        <w:rPr>
          <w:i/>
          <w:lang w:val="fr-CA"/>
        </w:rPr>
        <w:t xml:space="preserve">) </w:t>
      </w:r>
      <w:r w:rsidR="00A233C6" w:rsidRPr="00515E73">
        <w:rPr>
          <w:i/>
          <w:lang w:val="fr-CA"/>
        </w:rPr>
        <w:t>(paragraph</w:t>
      </w:r>
      <w:r w:rsidRPr="00515E73">
        <w:rPr>
          <w:i/>
          <w:lang w:val="fr-CA"/>
        </w:rPr>
        <w:t>e</w:t>
      </w:r>
      <w:r w:rsidR="00A233C6" w:rsidRPr="00515E73">
        <w:rPr>
          <w:i/>
          <w:lang w:val="fr-CA"/>
        </w:rPr>
        <w:t>s</w:t>
      </w:r>
      <w:r w:rsidRPr="00515E73">
        <w:rPr>
          <w:i/>
          <w:lang w:val="fr-CA"/>
        </w:rPr>
        <w:t> </w:t>
      </w:r>
      <w:r w:rsidR="00A233C6" w:rsidRPr="00515E73">
        <w:rPr>
          <w:i/>
          <w:lang w:val="fr-CA"/>
        </w:rPr>
        <w:t>1</w:t>
      </w:r>
      <w:r w:rsidR="00264835" w:rsidRPr="00515E73">
        <w:rPr>
          <w:i/>
          <w:lang w:val="fr-CA"/>
        </w:rPr>
        <w:t>67-208</w:t>
      </w:r>
      <w:r w:rsidR="00A233C6" w:rsidRPr="00515E73">
        <w:rPr>
          <w:i/>
          <w:lang w:val="fr-CA"/>
        </w:rPr>
        <w:t>)</w:t>
      </w:r>
    </w:p>
    <w:p w14:paraId="4437A47B" w14:textId="77777777" w:rsidR="00A233C6" w:rsidRPr="00515E73" w:rsidRDefault="00A233C6" w:rsidP="00A233C6">
      <w:pPr>
        <w:ind w:left="709"/>
        <w:rPr>
          <w:u w:val="single"/>
          <w:lang w:val="fr-CA"/>
        </w:rPr>
      </w:pPr>
    </w:p>
    <w:p w14:paraId="15F12A02" w14:textId="095B5A95" w:rsidR="00A22F65" w:rsidRPr="00515E73" w:rsidRDefault="002757F5" w:rsidP="00264835">
      <w:pPr>
        <w:ind w:left="709"/>
        <w:rPr>
          <w:lang w:val="fr-CA"/>
        </w:rPr>
      </w:pPr>
      <w:r w:rsidRPr="00515E73">
        <w:rPr>
          <w:u w:val="single"/>
          <w:lang w:val="fr-CA"/>
        </w:rPr>
        <w:t>Questions à traiter </w:t>
      </w:r>
      <w:r w:rsidR="00A233C6" w:rsidRPr="00515E73">
        <w:rPr>
          <w:lang w:val="fr-CA"/>
        </w:rPr>
        <w:t>:</w:t>
      </w:r>
    </w:p>
    <w:p w14:paraId="7338C587" w14:textId="77777777" w:rsidR="00A22F65" w:rsidRPr="00515E73" w:rsidRDefault="00A22F65" w:rsidP="00264835">
      <w:pPr>
        <w:ind w:left="709"/>
        <w:rPr>
          <w:lang w:val="fr-CA"/>
        </w:rPr>
      </w:pPr>
    </w:p>
    <w:p w14:paraId="7A969E65" w14:textId="19724E13" w:rsidR="002757F5" w:rsidRPr="00515E73" w:rsidRDefault="002757F5" w:rsidP="008B0A3B">
      <w:pPr>
        <w:pStyle w:val="ListParagraph"/>
        <w:numPr>
          <w:ilvl w:val="0"/>
          <w:numId w:val="24"/>
        </w:numPr>
        <w:rPr>
          <w:lang w:val="fr-CA"/>
        </w:rPr>
      </w:pPr>
      <w:r w:rsidRPr="00515E73">
        <w:rPr>
          <w:lang w:val="fr-CA"/>
        </w:rPr>
        <w:t>Changements importants apportés à la phase II, notamment dans les secteurs de la fabrication et de l'entretien de l’équipement de réfrigération, de l'assistance technique et de l'unité de mise en œuvre et de gestion du projet, et autres changements, notamment les conditions associées au financement révisé.</w:t>
      </w:r>
    </w:p>
    <w:p w14:paraId="1313CCD2" w14:textId="77777777" w:rsidR="00A233C6" w:rsidRPr="00515E73" w:rsidRDefault="00A233C6" w:rsidP="00A233C6">
      <w:pPr>
        <w:ind w:left="709"/>
        <w:rPr>
          <w:u w:val="single"/>
          <w:lang w:val="fr-CA"/>
        </w:rPr>
      </w:pPr>
    </w:p>
    <w:p w14:paraId="79A545AA" w14:textId="25338E2A" w:rsidR="00A233C6" w:rsidRPr="00515E73" w:rsidRDefault="002757F5" w:rsidP="00A233C6">
      <w:pPr>
        <w:keepNext/>
        <w:ind w:left="706"/>
        <w:rPr>
          <w:u w:val="single"/>
          <w:lang w:val="fr-CA"/>
        </w:rPr>
      </w:pPr>
      <w:r w:rsidRPr="00515E73">
        <w:rPr>
          <w:u w:val="single"/>
          <w:lang w:val="fr-CA"/>
        </w:rPr>
        <w:t>Le Comité exécutif pourrait souhaiter </w:t>
      </w:r>
      <w:r w:rsidR="00A233C6" w:rsidRPr="00515E73">
        <w:rPr>
          <w:lang w:val="fr-CA"/>
        </w:rPr>
        <w:t>:</w:t>
      </w:r>
    </w:p>
    <w:p w14:paraId="546E7F7F" w14:textId="77777777" w:rsidR="00A233C6" w:rsidRPr="00515E73" w:rsidRDefault="00A233C6" w:rsidP="00A233C6">
      <w:pPr>
        <w:ind w:left="709"/>
        <w:rPr>
          <w:u w:val="single"/>
          <w:lang w:val="fr-CA"/>
        </w:rPr>
      </w:pPr>
    </w:p>
    <w:p w14:paraId="7D2E973A" w14:textId="32579BC2" w:rsidR="00661F9E" w:rsidRPr="00515E73" w:rsidRDefault="002A2D81" w:rsidP="008B0A3B">
      <w:pPr>
        <w:pStyle w:val="Heading2"/>
        <w:numPr>
          <w:ilvl w:val="1"/>
          <w:numId w:val="29"/>
        </w:numPr>
        <w:rPr>
          <w:lang w:val="fr-CA"/>
        </w:rPr>
      </w:pPr>
      <w:r w:rsidRPr="00515E73">
        <w:rPr>
          <w:lang w:val="fr-CA"/>
        </w:rPr>
        <w:t>Prendre note du rapport périodique sur la mise en œuvre de la phase II du plan de gestion de l’élimination des HCFC (PGEH) pour le Viet Nam, soumis par la Banque mondiale et contenu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/90/9 et Add.2</w:t>
      </w:r>
      <w:r w:rsidR="00661F9E" w:rsidRPr="00515E73">
        <w:rPr>
          <w:lang w:val="fr-CA"/>
        </w:rPr>
        <w:t xml:space="preserve">; </w:t>
      </w:r>
    </w:p>
    <w:p w14:paraId="7F6C8334" w14:textId="095E267D" w:rsidR="00661F9E" w:rsidRPr="00515E73" w:rsidRDefault="002A2D81" w:rsidP="00661F9E">
      <w:pPr>
        <w:pStyle w:val="Heading2"/>
        <w:numPr>
          <w:ilvl w:val="1"/>
          <w:numId w:val="1"/>
        </w:numPr>
        <w:rPr>
          <w:lang w:val="fr-CA"/>
        </w:rPr>
      </w:pPr>
      <w:r w:rsidRPr="00515E73">
        <w:rPr>
          <w:lang w:val="fr-CA"/>
        </w:rPr>
        <w:t>Approuver, en principe, le financement révisé pour la phase II du PGEH pour le Viet Nam au montant de 8 774 275 $US, comprenant 7 953 526 $US, plus des coûts d’appui d’agence de 556 747 $US, pour la Banque mondiale et 233 630 $US, plus des coûts d’appui d’agence de 30 372 $US, pour le gouvernement du Japon</w:t>
      </w:r>
      <w:r w:rsidR="00661F9E" w:rsidRPr="00515E73">
        <w:rPr>
          <w:lang w:val="fr-CA"/>
        </w:rPr>
        <w:t xml:space="preserve">; </w:t>
      </w:r>
    </w:p>
    <w:p w14:paraId="00F25AE7" w14:textId="1B36C80B" w:rsidR="00661F9E" w:rsidRPr="00515E73" w:rsidRDefault="002A2D81" w:rsidP="00661F9E">
      <w:pPr>
        <w:pStyle w:val="Heading2"/>
        <w:numPr>
          <w:ilvl w:val="1"/>
          <w:numId w:val="1"/>
        </w:numPr>
        <w:rPr>
          <w:lang w:val="fr-CA"/>
        </w:rPr>
      </w:pPr>
      <w:r w:rsidRPr="00515E73">
        <w:rPr>
          <w:lang w:val="fr-CA"/>
        </w:rPr>
        <w:t>Approuver également les changements suivants à la phase II du PGEH pour le Viet Nam </w:t>
      </w:r>
      <w:r w:rsidR="00661F9E" w:rsidRPr="00515E73">
        <w:rPr>
          <w:lang w:val="fr-CA"/>
        </w:rPr>
        <w:t>:</w:t>
      </w:r>
    </w:p>
    <w:p w14:paraId="6C9610E1" w14:textId="3AEF8E6F" w:rsidR="00661F9E" w:rsidRPr="00515E73" w:rsidRDefault="002A2D81" w:rsidP="00661F9E">
      <w:pPr>
        <w:pStyle w:val="Heading3"/>
        <w:numPr>
          <w:ilvl w:val="2"/>
          <w:numId w:val="1"/>
        </w:numPr>
        <w:rPr>
          <w:lang w:val="fr-CA"/>
        </w:rPr>
      </w:pPr>
      <w:r w:rsidRPr="00515E73">
        <w:rPr>
          <w:lang w:val="fr-CA"/>
        </w:rPr>
        <w:t>Le financement révisé pour la fabrication dans le secteur de la climatisation, au montant de 584 612 $US, étant entendu que les entreprises participantes s’engagent à ne plus importer d’unités de climatisation à base de R-410A à l’achèvement du projet</w:t>
      </w:r>
      <w:r w:rsidR="00661F9E" w:rsidRPr="00515E73">
        <w:rPr>
          <w:lang w:val="fr-CA"/>
        </w:rPr>
        <w:t>;</w:t>
      </w:r>
    </w:p>
    <w:p w14:paraId="54127416" w14:textId="55454072" w:rsidR="00661F9E" w:rsidRPr="00515E73" w:rsidRDefault="003F5695" w:rsidP="00833E5A">
      <w:pPr>
        <w:pStyle w:val="Heading3"/>
        <w:keepNext/>
        <w:keepLines/>
        <w:numPr>
          <w:ilvl w:val="2"/>
          <w:numId w:val="1"/>
        </w:numPr>
        <w:rPr>
          <w:lang w:val="fr-CA"/>
        </w:rPr>
      </w:pPr>
      <w:r w:rsidRPr="00515E73">
        <w:rPr>
          <w:lang w:val="fr-CA"/>
        </w:rPr>
        <w:t>Le financement révisé pour le secteur de la fabrication de mousse de polyuréthane (PU), au montant de 2 529 589 $US, étant entendu que </w:t>
      </w:r>
      <w:r w:rsidR="00661F9E" w:rsidRPr="00515E73">
        <w:rPr>
          <w:lang w:val="fr-CA"/>
        </w:rPr>
        <w:t>:</w:t>
      </w:r>
    </w:p>
    <w:p w14:paraId="62FC4808" w14:textId="09B84896" w:rsidR="00661F9E" w:rsidRPr="00515E73" w:rsidRDefault="003F5695" w:rsidP="00D60DEB">
      <w:pPr>
        <w:pStyle w:val="Header4"/>
        <w:rPr>
          <w:lang w:val="fr-CA"/>
        </w:rPr>
      </w:pPr>
      <w:r w:rsidRPr="00515E73">
        <w:rPr>
          <w:lang w:val="fr-CA"/>
        </w:rPr>
        <w:t>Le niveau maximum du financement pour la reconversion de Darling and Tan A serait de 600 000 $US</w:t>
      </w:r>
      <w:r w:rsidR="00661F9E" w:rsidRPr="00515E73">
        <w:rPr>
          <w:lang w:val="fr-CA"/>
        </w:rPr>
        <w:t>;</w:t>
      </w:r>
    </w:p>
    <w:p w14:paraId="03644529" w14:textId="12F13989" w:rsidR="00661F9E" w:rsidRPr="00515E73" w:rsidRDefault="003F5695" w:rsidP="00661F9E">
      <w:pPr>
        <w:pStyle w:val="Header4"/>
        <w:tabs>
          <w:tab w:val="clear" w:pos="3600"/>
        </w:tabs>
        <w:ind w:left="2835" w:hanging="665"/>
        <w:rPr>
          <w:lang w:val="fr-CA"/>
        </w:rPr>
      </w:pPr>
      <w:r w:rsidRPr="00515E73">
        <w:rPr>
          <w:lang w:val="fr-CA"/>
        </w:rPr>
        <w:lastRenderedPageBreak/>
        <w:t xml:space="preserve">Le niveau maximum du financement pour soutenir jusqu’à quatre sociétés de mélange serait de 1 180 000 $US, calculé sur la base d’un montant maximal de 312 500 $US par société pour mélanger le cyclopentane, d’un montant maximal de 36 000 $US pour de l’assistance technique (AT) fournie aux sociétés de mélange, et d’un montant maximal de 206 500 $US pour la société qui souhaitait fabriquer des formulations </w:t>
      </w:r>
      <w:proofErr w:type="spellStart"/>
      <w:r w:rsidRPr="00515E73">
        <w:rPr>
          <w:lang w:val="fr-CA"/>
        </w:rPr>
        <w:t>prémélangées</w:t>
      </w:r>
      <w:proofErr w:type="spellEnd"/>
      <w:r w:rsidRPr="00515E73">
        <w:rPr>
          <w:lang w:val="fr-CA"/>
        </w:rPr>
        <w:t xml:space="preserve"> (réduites) de </w:t>
      </w:r>
      <w:proofErr w:type="spellStart"/>
      <w:r w:rsidRPr="00515E73">
        <w:rPr>
          <w:lang w:val="fr-CA"/>
        </w:rPr>
        <w:t>hydrofluoroléfines</w:t>
      </w:r>
      <w:proofErr w:type="spellEnd"/>
      <w:r w:rsidRPr="00515E73">
        <w:rPr>
          <w:lang w:val="fr-CA"/>
        </w:rPr>
        <w:t xml:space="preserve"> (HFO), montant calculé d’après l’élimination anticipée qui résultera de la reconversion d’environ 80 petites et moyennes entreprises (PME) pour 35 tonnes métriques (</w:t>
      </w:r>
      <w:proofErr w:type="spellStart"/>
      <w:r w:rsidRPr="00515E73">
        <w:rPr>
          <w:lang w:val="fr-CA"/>
        </w:rPr>
        <w:t>tm</w:t>
      </w:r>
      <w:proofErr w:type="spellEnd"/>
      <w:r w:rsidRPr="00515E73">
        <w:rPr>
          <w:lang w:val="fr-CA"/>
        </w:rPr>
        <w:t xml:space="preserve">), en prenant note qu’un tel financement ne pourrait être décaissé que conformément à la décision 77/35, et que la Banque mondiale inclurait dans la demande mentionnée à l’alinéa (d)(ii) ci-dessous le nombre de PME ayant des lettres d’engagement signées pour participer au projet de reconversion à des HFO </w:t>
      </w:r>
      <w:proofErr w:type="spellStart"/>
      <w:r w:rsidRPr="00515E73">
        <w:rPr>
          <w:lang w:val="fr-CA"/>
        </w:rPr>
        <w:t>prémélangés</w:t>
      </w:r>
      <w:proofErr w:type="spellEnd"/>
      <w:r w:rsidRPr="00515E73">
        <w:rPr>
          <w:lang w:val="fr-CA"/>
        </w:rPr>
        <w:t>, et que le niveau de financement admissible serait déterminé d’après la consommation des entreprises admissibles ayant signé ces lettres et d’après les surcoûts d’exploitation convenus de 5,90 $US/kg</w:t>
      </w:r>
      <w:r w:rsidR="00661F9E" w:rsidRPr="00515E73">
        <w:rPr>
          <w:lang w:val="fr-CA"/>
        </w:rPr>
        <w:t>;</w:t>
      </w:r>
    </w:p>
    <w:p w14:paraId="38BDD8BD" w14:textId="0FA40139" w:rsidR="00661F9E" w:rsidRPr="00515E73" w:rsidRDefault="003F5695" w:rsidP="00661F9E">
      <w:pPr>
        <w:pStyle w:val="Header4"/>
        <w:tabs>
          <w:tab w:val="clear" w:pos="3600"/>
        </w:tabs>
        <w:ind w:left="2835" w:hanging="665"/>
        <w:rPr>
          <w:lang w:val="fr-CA"/>
        </w:rPr>
      </w:pPr>
      <w:r w:rsidRPr="00515E73">
        <w:rPr>
          <w:lang w:val="fr-CA"/>
        </w:rPr>
        <w:t xml:space="preserve">Seules des entreprises admissibles avec une consommation confirmée de HCFC-141b contenu dans des polyols </w:t>
      </w:r>
      <w:proofErr w:type="spellStart"/>
      <w:r w:rsidRPr="00515E73">
        <w:rPr>
          <w:lang w:val="fr-CA"/>
        </w:rPr>
        <w:t>prémélangés</w:t>
      </w:r>
      <w:proofErr w:type="spellEnd"/>
      <w:r w:rsidRPr="00515E73">
        <w:rPr>
          <w:lang w:val="fr-CA"/>
        </w:rPr>
        <w:t xml:space="preserve"> recevraient de l’assistance et la Banque mondiale inclurait la liste de ces entreprises dans le rapport d’achèvement de projet (RAP)</w:t>
      </w:r>
      <w:r w:rsidR="00661F9E" w:rsidRPr="00515E73">
        <w:rPr>
          <w:lang w:val="fr-CA"/>
        </w:rPr>
        <w:t>;</w:t>
      </w:r>
    </w:p>
    <w:p w14:paraId="66308FE4" w14:textId="58BC505C" w:rsidR="00661F9E" w:rsidRPr="00515E73" w:rsidRDefault="003F5695" w:rsidP="00661F9E">
      <w:pPr>
        <w:pStyle w:val="Header4"/>
        <w:tabs>
          <w:tab w:val="clear" w:pos="3600"/>
        </w:tabs>
        <w:ind w:left="2835" w:hanging="665"/>
        <w:rPr>
          <w:lang w:val="fr-CA"/>
        </w:rPr>
      </w:pPr>
      <w:r w:rsidRPr="00515E73">
        <w:rPr>
          <w:lang w:val="fr-CA"/>
        </w:rPr>
        <w:t>La capacité reconvertie à des solutions de remplacement à faible potentiel de réchauffement de la planète (PRG) dans les entreprises bénéficiant de l’assistance dans le cadre de ce projet ne serait admissible à aucun autre financement du Fonds multilatéral</w:t>
      </w:r>
      <w:r w:rsidR="00661F9E" w:rsidRPr="00515E73">
        <w:rPr>
          <w:lang w:val="fr-CA"/>
        </w:rPr>
        <w:t>;</w:t>
      </w:r>
    </w:p>
    <w:p w14:paraId="700D17BC" w14:textId="7019FBD5" w:rsidR="00661F9E" w:rsidRPr="00515E73" w:rsidRDefault="003F5695" w:rsidP="00661F9E">
      <w:pPr>
        <w:pStyle w:val="Header4"/>
        <w:tabs>
          <w:tab w:val="clear" w:pos="3600"/>
        </w:tabs>
        <w:ind w:left="2835" w:hanging="665"/>
        <w:rPr>
          <w:lang w:val="fr-CA"/>
        </w:rPr>
      </w:pPr>
      <w:r w:rsidRPr="00515E73">
        <w:rPr>
          <w:lang w:val="fr-CA"/>
        </w:rPr>
        <w:t>D’après les informations sur les coûts admissibles à remettre à la 91</w:t>
      </w:r>
      <w:r w:rsidRPr="00515E73">
        <w:rPr>
          <w:vertAlign w:val="superscript"/>
          <w:lang w:val="fr-CA"/>
        </w:rPr>
        <w:t>e</w:t>
      </w:r>
      <w:r w:rsidRPr="00515E73">
        <w:rPr>
          <w:lang w:val="fr-CA"/>
        </w:rPr>
        <w:t xml:space="preserve"> réunion, le gouvernement du Viet Nam, par l’intermédiaire de la Banque mondiale, remettrait à la 91</w:t>
      </w:r>
      <w:r w:rsidRPr="00515E73">
        <w:rPr>
          <w:vertAlign w:val="superscript"/>
          <w:lang w:val="fr-CA"/>
        </w:rPr>
        <w:t>e</w:t>
      </w:r>
      <w:r w:rsidRPr="00515E73">
        <w:rPr>
          <w:lang w:val="fr-CA"/>
        </w:rPr>
        <w:t xml:space="preserve"> réunion, la différence entre le niveau maximum du financement convenu (2 529 589 $US) et les coûts admissibles</w:t>
      </w:r>
      <w:r w:rsidR="00661F9E" w:rsidRPr="00515E73">
        <w:rPr>
          <w:lang w:val="fr-CA"/>
        </w:rPr>
        <w:t xml:space="preserve">; </w:t>
      </w:r>
    </w:p>
    <w:p w14:paraId="41547571" w14:textId="27A8C234" w:rsidR="00661F9E" w:rsidRPr="00515E73" w:rsidRDefault="003F5695" w:rsidP="00661F9E">
      <w:pPr>
        <w:pStyle w:val="Heading3"/>
        <w:numPr>
          <w:ilvl w:val="2"/>
          <w:numId w:val="1"/>
        </w:numPr>
        <w:rPr>
          <w:lang w:val="fr-CA"/>
        </w:rPr>
      </w:pPr>
      <w:r w:rsidRPr="00515E73">
        <w:rPr>
          <w:lang w:val="fr-CA"/>
        </w:rPr>
        <w:t xml:space="preserve">Le financement révisé pour la fabrication dans le secteur de la réfrigération pouvant aller jusqu’à 1 405 292 $US pour l’élimination de 117,11 </w:t>
      </w:r>
      <w:proofErr w:type="spellStart"/>
      <w:r w:rsidRPr="00515E73">
        <w:rPr>
          <w:lang w:val="fr-CA"/>
        </w:rPr>
        <w:t>tm</w:t>
      </w:r>
      <w:proofErr w:type="spellEnd"/>
      <w:r w:rsidRPr="00515E73">
        <w:rPr>
          <w:lang w:val="fr-CA"/>
        </w:rPr>
        <w:t xml:space="preserve"> de HCFC</w:t>
      </w:r>
      <w:r w:rsidR="00D60DEB" w:rsidRPr="00515E73">
        <w:rPr>
          <w:lang w:val="fr-CA"/>
        </w:rPr>
        <w:noBreakHyphen/>
      </w:r>
      <w:r w:rsidRPr="00515E73">
        <w:rPr>
          <w:lang w:val="fr-CA"/>
        </w:rPr>
        <w:t>22 dans des entreprises de fabrication du secteur de la réfrigération admissibles, étant entendu que</w:t>
      </w:r>
      <w:r w:rsidR="00661F9E" w:rsidRPr="00515E73">
        <w:rPr>
          <w:lang w:val="fr-CA"/>
        </w:rPr>
        <w:t>:</w:t>
      </w:r>
    </w:p>
    <w:p w14:paraId="602A4A7D" w14:textId="5D761E7D" w:rsidR="00661F9E" w:rsidRPr="00515E73" w:rsidRDefault="003F5695" w:rsidP="008B0A3B">
      <w:pPr>
        <w:pStyle w:val="Header4"/>
        <w:numPr>
          <w:ilvl w:val="0"/>
          <w:numId w:val="28"/>
        </w:numPr>
        <w:tabs>
          <w:tab w:val="clear" w:pos="2880"/>
          <w:tab w:val="clear" w:pos="3600"/>
        </w:tabs>
        <w:ind w:left="2835" w:hanging="665"/>
        <w:rPr>
          <w:lang w:val="fr-CA"/>
        </w:rPr>
      </w:pPr>
      <w:r w:rsidRPr="00515E73">
        <w:rPr>
          <w:lang w:val="fr-CA"/>
        </w:rPr>
        <w:t>Le gouvernement aurait la flexibilité d’utiliser le financement approuvé pour le secteur afin d’entreprendre des activités d’AT pour aider les reconversions dans le secteur, tant que le ratio coût-efficacité global du secteur ne dépasse pas le montant de 12,00 $US/kg approuvé par le Comité exécutif</w:t>
      </w:r>
      <w:r w:rsidR="00661F9E" w:rsidRPr="00515E73">
        <w:rPr>
          <w:lang w:val="fr-CA"/>
        </w:rPr>
        <w:t xml:space="preserve">; </w:t>
      </w:r>
    </w:p>
    <w:p w14:paraId="51788077" w14:textId="563F6E6E" w:rsidR="00661F9E" w:rsidRPr="00515E73" w:rsidRDefault="003F5695" w:rsidP="00661F9E">
      <w:pPr>
        <w:pStyle w:val="Header4"/>
        <w:tabs>
          <w:tab w:val="clear" w:pos="2880"/>
          <w:tab w:val="clear" w:pos="3600"/>
        </w:tabs>
        <w:ind w:left="2835" w:hanging="665"/>
        <w:rPr>
          <w:lang w:val="fr-CA"/>
        </w:rPr>
      </w:pPr>
      <w:r w:rsidRPr="00515E73">
        <w:rPr>
          <w:lang w:val="fr-CA"/>
        </w:rPr>
        <w:t>Seules des entreprises admissibles avec une consommation confirmée de HCFC-22 pour la fabrication (et non l’assemblage) dans le secteur de la réfrigération recevraient de l’assistance et la Banque mondiale fournirait la liste de ces entreprises dans le RAP</w:t>
      </w:r>
      <w:r w:rsidR="00661F9E" w:rsidRPr="00515E73">
        <w:rPr>
          <w:lang w:val="fr-CA"/>
        </w:rPr>
        <w:t>;</w:t>
      </w:r>
    </w:p>
    <w:p w14:paraId="16E53405" w14:textId="77CA7B50" w:rsidR="00661F9E" w:rsidRPr="00515E73" w:rsidRDefault="009F097A" w:rsidP="00661F9E">
      <w:pPr>
        <w:pStyle w:val="Header4"/>
        <w:tabs>
          <w:tab w:val="clear" w:pos="2880"/>
          <w:tab w:val="clear" w:pos="3600"/>
        </w:tabs>
        <w:ind w:left="2835" w:hanging="665"/>
        <w:rPr>
          <w:lang w:val="fr-CA"/>
        </w:rPr>
      </w:pPr>
      <w:r w:rsidRPr="00515E73">
        <w:rPr>
          <w:lang w:val="fr-CA"/>
        </w:rPr>
        <w:t>Les entreprises recevant de l’assistance dans le cadre de ce projet se sont engagées à utiliser uniquement la capacité reconvertie pour fabriquer de l’équipement de réfrigération à faible PRG et elles n’importeraient aucun équipement de réfrigération à fort PRG</w:t>
      </w:r>
      <w:r w:rsidR="00661F9E" w:rsidRPr="00515E73">
        <w:rPr>
          <w:lang w:val="fr-CA"/>
        </w:rPr>
        <w:t>;</w:t>
      </w:r>
    </w:p>
    <w:p w14:paraId="72094EAC" w14:textId="7E8C6878" w:rsidR="00661F9E" w:rsidRPr="00515E73" w:rsidRDefault="009F097A" w:rsidP="00661F9E">
      <w:pPr>
        <w:pStyle w:val="Header4"/>
        <w:tabs>
          <w:tab w:val="clear" w:pos="2880"/>
          <w:tab w:val="clear" w:pos="3600"/>
        </w:tabs>
        <w:ind w:left="2835" w:hanging="665"/>
        <w:rPr>
          <w:lang w:val="fr-CA"/>
        </w:rPr>
      </w:pPr>
      <w:bookmarkStart w:id="1" w:name="_Hlk105404564"/>
      <w:r w:rsidRPr="00515E73">
        <w:rPr>
          <w:lang w:val="fr-CA"/>
        </w:rPr>
        <w:lastRenderedPageBreak/>
        <w:t>D’après les informations sur les coûts admissibles à remettre à la 91</w:t>
      </w:r>
      <w:r w:rsidRPr="00515E73">
        <w:rPr>
          <w:vertAlign w:val="superscript"/>
          <w:lang w:val="fr-CA"/>
        </w:rPr>
        <w:t>e</w:t>
      </w:r>
      <w:r w:rsidR="000743BE" w:rsidRPr="00515E73">
        <w:rPr>
          <w:lang w:val="fr-CA"/>
        </w:rPr>
        <w:t> </w:t>
      </w:r>
      <w:r w:rsidRPr="00515E73">
        <w:rPr>
          <w:lang w:val="fr-CA"/>
        </w:rPr>
        <w:t>réunion, le gouvernement du Viet Nam, par l’intermédiaire de la Banque mondiale, restituerait à la 91</w:t>
      </w:r>
      <w:r w:rsidRPr="00515E73">
        <w:rPr>
          <w:vertAlign w:val="superscript"/>
          <w:lang w:val="fr-CA"/>
        </w:rPr>
        <w:t>e</w:t>
      </w:r>
      <w:r w:rsidRPr="00515E73">
        <w:rPr>
          <w:lang w:val="fr-CA"/>
        </w:rPr>
        <w:t xml:space="preserve"> réunion, la différence entre le niveau de financement maximum convenu (1 405 292 $US) et les coûts admissibles; plus 8 pour cent associé à l’Unité de gestion et de mise en œuvre du projet (UGP) et l’AT éventuelle</w:t>
      </w:r>
      <w:r w:rsidR="00661F9E" w:rsidRPr="00515E73">
        <w:rPr>
          <w:lang w:val="fr-CA"/>
        </w:rPr>
        <w:t>;</w:t>
      </w:r>
    </w:p>
    <w:bookmarkEnd w:id="1"/>
    <w:p w14:paraId="6A1C18CA" w14:textId="1D3FBF82" w:rsidR="00661F9E" w:rsidRPr="00515E73" w:rsidRDefault="009F097A" w:rsidP="00661F9E">
      <w:pPr>
        <w:pStyle w:val="Heading3"/>
        <w:numPr>
          <w:ilvl w:val="2"/>
          <w:numId w:val="1"/>
        </w:numPr>
        <w:spacing w:after="220"/>
        <w:rPr>
          <w:lang w:val="fr-CA"/>
        </w:rPr>
      </w:pPr>
      <w:r w:rsidRPr="00515E73">
        <w:rPr>
          <w:lang w:val="fr-CA"/>
        </w:rPr>
        <w:t>Le financement révisé pour l’entretien dans le secteur de la réfrigération au montant de 2 699 570 $US, résultant d’une réduction additionnelle de la consommation restante de HCFC-22 du pays admissible au financement pour 5,84 tonnes PAO</w:t>
      </w:r>
      <w:r w:rsidR="00661F9E" w:rsidRPr="00515E73">
        <w:rPr>
          <w:lang w:val="fr-CA"/>
        </w:rPr>
        <w:t>;</w:t>
      </w:r>
    </w:p>
    <w:p w14:paraId="52EFE469" w14:textId="2CF46810" w:rsidR="00661F9E" w:rsidRPr="00515E73" w:rsidRDefault="009F097A" w:rsidP="00661F9E">
      <w:pPr>
        <w:pStyle w:val="Heading3"/>
        <w:numPr>
          <w:ilvl w:val="2"/>
          <w:numId w:val="1"/>
        </w:numPr>
        <w:rPr>
          <w:lang w:val="fr-CA"/>
        </w:rPr>
      </w:pPr>
      <w:r w:rsidRPr="00515E73">
        <w:rPr>
          <w:lang w:val="fr-CA"/>
        </w:rPr>
        <w:t>Le financement révisé pour l’AT et l’UGP au montant de 734 463 $US, étant entendu que ce financement pourrait être réduit conformément à l’alinéa (c)(iii) ci-dessus et que le gouvernement du Viet Nam aurait la flexibilité de choisir à la 91</w:t>
      </w:r>
      <w:r w:rsidRPr="00515E73">
        <w:rPr>
          <w:vertAlign w:val="superscript"/>
          <w:lang w:val="fr-CA"/>
        </w:rPr>
        <w:t>e</w:t>
      </w:r>
      <w:r w:rsidRPr="00515E73">
        <w:rPr>
          <w:lang w:val="fr-CA"/>
        </w:rPr>
        <w:t xml:space="preserve"> réunion, si tout montant restitué au Fonds multilatéral en lien avec l’AT et l’UGP le serait sous forme de fonds ou bien de réductions additionnelles de la consommation restante de HCFC-22 du pays admissible au financement, calculée sur la base 4,80 $US/kg, ou bien une combinaison des deux options</w:t>
      </w:r>
      <w:r w:rsidR="00661F9E" w:rsidRPr="00515E73">
        <w:rPr>
          <w:lang w:val="fr-CA"/>
        </w:rPr>
        <w:t>;</w:t>
      </w:r>
    </w:p>
    <w:p w14:paraId="581A609E" w14:textId="28965357" w:rsidR="00661F9E" w:rsidRPr="00515E73" w:rsidRDefault="009F097A" w:rsidP="00661F9E">
      <w:pPr>
        <w:pStyle w:val="Heading3"/>
        <w:numPr>
          <w:ilvl w:val="2"/>
          <w:numId w:val="1"/>
        </w:numPr>
        <w:rPr>
          <w:lang w:val="fr-CA"/>
        </w:rPr>
      </w:pPr>
      <w:r w:rsidRPr="00515E73">
        <w:rPr>
          <w:lang w:val="fr-CA"/>
        </w:rPr>
        <w:t>Une prorogation de la date d’achèvement du projet jusqu’au 31 décembre 2023</w:t>
      </w:r>
      <w:r w:rsidR="00661F9E" w:rsidRPr="00515E73">
        <w:rPr>
          <w:lang w:val="fr-CA"/>
        </w:rPr>
        <w:t>;</w:t>
      </w:r>
    </w:p>
    <w:p w14:paraId="06F96A63" w14:textId="4927FFB7" w:rsidR="00661F9E" w:rsidRPr="00515E73" w:rsidRDefault="009F097A" w:rsidP="00661F9E">
      <w:pPr>
        <w:pStyle w:val="Heading2"/>
        <w:keepNext/>
        <w:keepLines/>
        <w:numPr>
          <w:ilvl w:val="1"/>
          <w:numId w:val="1"/>
        </w:numPr>
        <w:rPr>
          <w:lang w:val="fr-CA"/>
        </w:rPr>
      </w:pPr>
      <w:r w:rsidRPr="00515E73">
        <w:rPr>
          <w:lang w:val="fr-CA"/>
        </w:rPr>
        <w:t>Prendre note aussi que</w:t>
      </w:r>
      <w:r w:rsidR="00661F9E" w:rsidRPr="00515E73">
        <w:rPr>
          <w:lang w:val="fr-CA"/>
        </w:rPr>
        <w:t>:</w:t>
      </w:r>
    </w:p>
    <w:p w14:paraId="29731B67" w14:textId="47CC0935" w:rsidR="00661F9E" w:rsidRPr="00515E73" w:rsidRDefault="009F097A" w:rsidP="00661F9E">
      <w:pPr>
        <w:pStyle w:val="Heading3"/>
        <w:keepNext/>
        <w:keepLines/>
        <w:numPr>
          <w:ilvl w:val="2"/>
          <w:numId w:val="1"/>
        </w:numPr>
        <w:rPr>
          <w:lang w:val="fr-CA"/>
        </w:rPr>
      </w:pPr>
      <w:r w:rsidRPr="00515E73">
        <w:rPr>
          <w:lang w:val="fr-CA"/>
        </w:rPr>
        <w:t xml:space="preserve">Le gouvernement émettra une interdiction d’importation du HCFC-141b contenu dans des polyols </w:t>
      </w:r>
      <w:proofErr w:type="spellStart"/>
      <w:r w:rsidRPr="00515E73">
        <w:rPr>
          <w:lang w:val="fr-CA"/>
        </w:rPr>
        <w:t>prémélangés</w:t>
      </w:r>
      <w:proofErr w:type="spellEnd"/>
      <w:r w:rsidRPr="00515E73">
        <w:rPr>
          <w:lang w:val="fr-CA"/>
        </w:rPr>
        <w:t xml:space="preserve"> et de l’utilisation du HCFC-141b contenu dans des polyols </w:t>
      </w:r>
      <w:proofErr w:type="spellStart"/>
      <w:r w:rsidRPr="00515E73">
        <w:rPr>
          <w:lang w:val="fr-CA"/>
        </w:rPr>
        <w:t>prémélangés</w:t>
      </w:r>
      <w:proofErr w:type="spellEnd"/>
      <w:r w:rsidRPr="00515E73">
        <w:rPr>
          <w:lang w:val="fr-CA"/>
        </w:rPr>
        <w:t xml:space="preserve"> importés, d’ici le 1</w:t>
      </w:r>
      <w:r w:rsidRPr="00515E73">
        <w:rPr>
          <w:vertAlign w:val="superscript"/>
          <w:lang w:val="fr-CA"/>
        </w:rPr>
        <w:t>er</w:t>
      </w:r>
      <w:r w:rsidRPr="00515E73">
        <w:rPr>
          <w:lang w:val="fr-CA"/>
        </w:rPr>
        <w:t xml:space="preserve"> janvier 2023</w:t>
      </w:r>
      <w:r w:rsidR="00661F9E" w:rsidRPr="00515E73">
        <w:rPr>
          <w:lang w:val="fr-CA"/>
        </w:rPr>
        <w:t>;</w:t>
      </w:r>
    </w:p>
    <w:p w14:paraId="3FEF042D" w14:textId="2D076B99" w:rsidR="00661F9E" w:rsidRPr="00515E73" w:rsidRDefault="009F097A" w:rsidP="00661F9E">
      <w:pPr>
        <w:pStyle w:val="Heading3"/>
        <w:numPr>
          <w:ilvl w:val="2"/>
          <w:numId w:val="1"/>
        </w:numPr>
        <w:rPr>
          <w:lang w:val="fr-CA"/>
        </w:rPr>
      </w:pPr>
      <w:r w:rsidRPr="00515E73">
        <w:rPr>
          <w:lang w:val="fr-CA"/>
        </w:rPr>
        <w:t>Le gouvernement soumettrait, par l’intermédiaire de la Banque mondiale, 10</w:t>
      </w:r>
      <w:r w:rsidR="000743BE" w:rsidRPr="00515E73">
        <w:rPr>
          <w:lang w:val="fr-CA"/>
        </w:rPr>
        <w:t> </w:t>
      </w:r>
      <w:r w:rsidRPr="00515E73">
        <w:rPr>
          <w:lang w:val="fr-CA"/>
        </w:rPr>
        <w:t>semaines avant la 91</w:t>
      </w:r>
      <w:r w:rsidRPr="00515E73">
        <w:rPr>
          <w:vertAlign w:val="superscript"/>
          <w:lang w:val="fr-CA"/>
        </w:rPr>
        <w:t>e</w:t>
      </w:r>
      <w:r w:rsidRPr="00515E73">
        <w:rPr>
          <w:lang w:val="fr-CA"/>
        </w:rPr>
        <w:t xml:space="preserve"> réunion</w:t>
      </w:r>
      <w:r w:rsidR="00661F9E" w:rsidRPr="00515E73">
        <w:rPr>
          <w:lang w:val="fr-CA"/>
        </w:rPr>
        <w:t xml:space="preserve">: </w:t>
      </w:r>
    </w:p>
    <w:p w14:paraId="4F80104F" w14:textId="463583AE" w:rsidR="00661F9E" w:rsidRPr="00515E73" w:rsidRDefault="009F097A" w:rsidP="008B0A3B">
      <w:pPr>
        <w:pStyle w:val="Header4"/>
        <w:numPr>
          <w:ilvl w:val="0"/>
          <w:numId w:val="27"/>
        </w:numPr>
        <w:tabs>
          <w:tab w:val="clear" w:pos="2880"/>
          <w:tab w:val="clear" w:pos="3600"/>
          <w:tab w:val="clear" w:pos="5760"/>
          <w:tab w:val="left" w:pos="3686"/>
        </w:tabs>
        <w:ind w:left="2828" w:hanging="658"/>
        <w:rPr>
          <w:lang w:val="fr-CA"/>
        </w:rPr>
      </w:pPr>
      <w:r w:rsidRPr="00515E73">
        <w:rPr>
          <w:lang w:val="fr-CA"/>
        </w:rPr>
        <w:t xml:space="preserve">Un rapport périodique détaillant, en autres : les progrès vers la mise en œuvre de l’interdiction du HCFC-141b contenu dans des polyols </w:t>
      </w:r>
      <w:proofErr w:type="spellStart"/>
      <w:r w:rsidRPr="00515E73">
        <w:rPr>
          <w:lang w:val="fr-CA"/>
        </w:rPr>
        <w:t>prémélangés</w:t>
      </w:r>
      <w:proofErr w:type="spellEnd"/>
      <w:r w:rsidRPr="00515E73">
        <w:rPr>
          <w:lang w:val="fr-CA"/>
        </w:rPr>
        <w:t>; le nombre de sociétés de mélange, d’entreprises de fabrication dans les secteurs de la mousse PU et de la réfrigération qui ont signé des accords de subventions partielles, incluant leurs coûts et leur élimination de HCFC; et un plan de mise en œuvre  détaillé pour le secteur de l’entretien conformément au niveau révisé du financement spécifié à l’alinéa (c)(iv) ci-dessus;</w:t>
      </w:r>
    </w:p>
    <w:p w14:paraId="7EFE77FE" w14:textId="3056E2CE" w:rsidR="00661F9E" w:rsidRPr="00515E73" w:rsidRDefault="009F097A" w:rsidP="00661F9E">
      <w:pPr>
        <w:pStyle w:val="Header4"/>
        <w:tabs>
          <w:tab w:val="clear" w:pos="2880"/>
          <w:tab w:val="clear" w:pos="3600"/>
          <w:tab w:val="clear" w:pos="5760"/>
          <w:tab w:val="num" w:pos="3544"/>
        </w:tabs>
        <w:ind w:left="2828" w:hanging="658"/>
        <w:rPr>
          <w:lang w:val="fr-CA"/>
        </w:rPr>
      </w:pPr>
      <w:r w:rsidRPr="00515E73">
        <w:rPr>
          <w:lang w:val="fr-CA"/>
        </w:rPr>
        <w:t>Un projet d’Accord révisé reflétant, entre autres, le niveau de financement révisé, incluant une éventuelle tranche finale en 2022, des réductions additionnelles de la consommation de HCFC admissible au financement et une date d’achèvement du projet révisée</w:t>
      </w:r>
      <w:r w:rsidR="00661F9E" w:rsidRPr="00515E73">
        <w:rPr>
          <w:lang w:val="fr-CA"/>
        </w:rPr>
        <w:t>.</w:t>
      </w:r>
    </w:p>
    <w:p w14:paraId="0A2F1EB0" w14:textId="21814021" w:rsidR="008C0EF5" w:rsidRPr="00515E73" w:rsidRDefault="008C0EF5" w:rsidP="008C0EF5">
      <w:pPr>
        <w:ind w:left="709"/>
        <w:rPr>
          <w:i/>
          <w:u w:val="single"/>
          <w:lang w:val="fr-CA"/>
        </w:rPr>
      </w:pPr>
      <w:r w:rsidRPr="00515E73">
        <w:rPr>
          <w:i/>
          <w:u w:val="single"/>
          <w:lang w:val="fr-CA"/>
        </w:rPr>
        <w:t>État d'avancement de la mise en œuvre des activités dans 16 pays visés à l'article 5 pour lesquels une prorogation des dates d'achèvement de la phase I et de la phase II de leur programme de gestion des produits dangereux au-delà du 31 décembre 2022 a été demandée (décision 88/29)</w:t>
      </w:r>
    </w:p>
    <w:p w14:paraId="4D99072A" w14:textId="76860934" w:rsidR="00A233C6" w:rsidRPr="00515E73" w:rsidRDefault="00A233C6" w:rsidP="00A233C6">
      <w:pPr>
        <w:keepNext/>
        <w:ind w:left="709"/>
        <w:rPr>
          <w:i/>
          <w:u w:val="single"/>
          <w:lang w:val="fr-CA"/>
        </w:rPr>
      </w:pPr>
      <w:r w:rsidRPr="00515E73">
        <w:rPr>
          <w:i/>
          <w:lang w:val="fr-CA"/>
        </w:rPr>
        <w:lastRenderedPageBreak/>
        <w:t xml:space="preserve"> (</w:t>
      </w:r>
      <w:proofErr w:type="gramStart"/>
      <w:r w:rsidRPr="00515E73">
        <w:rPr>
          <w:i/>
          <w:lang w:val="fr-CA"/>
        </w:rPr>
        <w:t>paragraph</w:t>
      </w:r>
      <w:r w:rsidR="008C0EF5" w:rsidRPr="00515E73">
        <w:rPr>
          <w:i/>
          <w:lang w:val="fr-CA"/>
        </w:rPr>
        <w:t>e</w:t>
      </w:r>
      <w:r w:rsidRPr="00515E73">
        <w:rPr>
          <w:i/>
          <w:lang w:val="fr-CA"/>
        </w:rPr>
        <w:t>s</w:t>
      </w:r>
      <w:proofErr w:type="gramEnd"/>
      <w:r w:rsidRPr="00515E73">
        <w:rPr>
          <w:i/>
          <w:lang w:val="fr-CA"/>
        </w:rPr>
        <w:t> </w:t>
      </w:r>
      <w:r w:rsidR="00EB6CE6" w:rsidRPr="00515E73">
        <w:rPr>
          <w:i/>
          <w:lang w:val="fr-CA"/>
        </w:rPr>
        <w:t>209-218</w:t>
      </w:r>
      <w:r w:rsidRPr="00515E73">
        <w:rPr>
          <w:i/>
          <w:lang w:val="fr-CA"/>
        </w:rPr>
        <w:t>)</w:t>
      </w:r>
    </w:p>
    <w:p w14:paraId="02B4A47D" w14:textId="77777777" w:rsidR="00A233C6" w:rsidRPr="00515E73" w:rsidRDefault="00A233C6" w:rsidP="00A233C6">
      <w:pPr>
        <w:keepNext/>
        <w:rPr>
          <w:lang w:val="fr-CA"/>
        </w:rPr>
      </w:pPr>
    </w:p>
    <w:p w14:paraId="33EBB1CA" w14:textId="735A460D" w:rsidR="00A22F65" w:rsidRPr="00515E73" w:rsidRDefault="008C0EF5" w:rsidP="00A233C6">
      <w:pPr>
        <w:keepNext/>
        <w:ind w:left="709"/>
        <w:rPr>
          <w:lang w:val="fr-CA"/>
        </w:rPr>
      </w:pPr>
      <w:r w:rsidRPr="00515E73">
        <w:rPr>
          <w:u w:val="single"/>
          <w:lang w:val="fr-CA"/>
        </w:rPr>
        <w:t>Questions à traiter </w:t>
      </w:r>
      <w:r w:rsidR="00A233C6" w:rsidRPr="00515E73">
        <w:rPr>
          <w:lang w:val="fr-CA"/>
        </w:rPr>
        <w:t>:</w:t>
      </w:r>
    </w:p>
    <w:p w14:paraId="28F23B17" w14:textId="77777777" w:rsidR="00A22F65" w:rsidRPr="00515E73" w:rsidRDefault="00A22F65" w:rsidP="00A233C6">
      <w:pPr>
        <w:keepNext/>
        <w:ind w:left="709"/>
        <w:rPr>
          <w:lang w:val="fr-CA"/>
        </w:rPr>
      </w:pPr>
    </w:p>
    <w:p w14:paraId="0E135BE0" w14:textId="2995A98F" w:rsidR="008C0EF5" w:rsidRPr="00515E73" w:rsidRDefault="008C0EF5" w:rsidP="008B0A3B">
      <w:pPr>
        <w:pStyle w:val="ListParagraph"/>
        <w:numPr>
          <w:ilvl w:val="0"/>
          <w:numId w:val="24"/>
        </w:numPr>
        <w:rPr>
          <w:lang w:val="fr-CA"/>
        </w:rPr>
      </w:pPr>
      <w:r w:rsidRPr="00515E73">
        <w:rPr>
          <w:lang w:val="fr-CA"/>
        </w:rPr>
        <w:t>Prolongation des projets pour deux pays et soumission d'un plan de mise en œuvre révisé pour sept pays</w:t>
      </w:r>
    </w:p>
    <w:p w14:paraId="76BA2873" w14:textId="77777777" w:rsidR="00A233C6" w:rsidRPr="00515E73" w:rsidRDefault="00A233C6" w:rsidP="00A233C6">
      <w:pPr>
        <w:ind w:left="709"/>
        <w:rPr>
          <w:u w:val="single"/>
          <w:lang w:val="fr-CA"/>
        </w:rPr>
      </w:pPr>
    </w:p>
    <w:p w14:paraId="5EAEBBA9" w14:textId="702658DA" w:rsidR="00A233C6" w:rsidRPr="00515E73" w:rsidRDefault="00E422DC" w:rsidP="00A233C6">
      <w:pPr>
        <w:ind w:left="709"/>
        <w:rPr>
          <w:u w:val="single"/>
          <w:lang w:val="fr-CA"/>
        </w:rPr>
      </w:pPr>
      <w:r w:rsidRPr="00515E73">
        <w:rPr>
          <w:lang w:val="fr-CA"/>
        </w:rPr>
        <w:t>Le Comité exécutif pourrait souhaiter :</w:t>
      </w:r>
    </w:p>
    <w:p w14:paraId="70623435" w14:textId="77777777" w:rsidR="00A233C6" w:rsidRPr="00515E73" w:rsidRDefault="00A233C6" w:rsidP="00A233C6">
      <w:pPr>
        <w:rPr>
          <w:lang w:val="fr-CA"/>
        </w:rPr>
      </w:pPr>
    </w:p>
    <w:p w14:paraId="29945A2F" w14:textId="77777777" w:rsidR="00E422DC" w:rsidRPr="00515E73" w:rsidRDefault="00E422DC" w:rsidP="008B0A3B">
      <w:pPr>
        <w:pStyle w:val="Heading2"/>
        <w:numPr>
          <w:ilvl w:val="1"/>
          <w:numId w:val="43"/>
        </w:numPr>
        <w:rPr>
          <w:lang w:val="fr-CA"/>
        </w:rPr>
      </w:pPr>
      <w:r w:rsidRPr="00515E73">
        <w:rPr>
          <w:lang w:val="fr-CA"/>
        </w:rPr>
        <w:t>Prendre note de la situation de la mise en œuvre des activités des 16 pays visés à l’Article 5 pour lesquels une prorogation des dates d’achèvement de leur plan de gestion de l’élimination des HCFC (PGEH) a été demandée au-delà du 31 décembre 2022 conformément à la décision 88/29 et présentée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/90/9 ;</w:t>
      </w:r>
    </w:p>
    <w:p w14:paraId="3B54818F" w14:textId="77777777" w:rsidR="00E422DC" w:rsidRPr="00515E73" w:rsidRDefault="00E422DC" w:rsidP="00E422DC">
      <w:pPr>
        <w:pStyle w:val="Heading2"/>
        <w:numPr>
          <w:ilvl w:val="1"/>
          <w:numId w:val="1"/>
        </w:numPr>
        <w:rPr>
          <w:lang w:val="fr-CA"/>
        </w:rPr>
      </w:pPr>
      <w:r w:rsidRPr="00515E73">
        <w:rPr>
          <w:lang w:val="fr-CA"/>
        </w:rPr>
        <w:t>Prendre note, en outre, que la phase I du PGEH de la Jamaïque devrait être achevée d’ici le 30 juin 2022 ;</w:t>
      </w:r>
    </w:p>
    <w:p w14:paraId="1BBD29D7" w14:textId="33FB258A" w:rsidR="00EB6CE6" w:rsidRPr="00515E73" w:rsidRDefault="00E422DC" w:rsidP="00E422DC">
      <w:pPr>
        <w:pStyle w:val="Heading2"/>
        <w:numPr>
          <w:ilvl w:val="1"/>
          <w:numId w:val="1"/>
        </w:numPr>
        <w:rPr>
          <w:lang w:val="fr-CA"/>
        </w:rPr>
      </w:pPr>
      <w:r w:rsidRPr="00515E73">
        <w:rPr>
          <w:lang w:val="fr-CA"/>
        </w:rPr>
        <w:t>De permettre, de manière exceptionnelle, la poursuite de la mise en œuvre des activités en souffrance liées au PGEH pour les pays suivants, et de demander aux agences d’exécution concernées de soumettre un plan de mise en œuvre détaillé avec la demande des tranches restantes </w:t>
      </w:r>
      <w:r w:rsidR="00EB6CE6" w:rsidRPr="00515E73">
        <w:rPr>
          <w:lang w:val="fr-CA"/>
        </w:rPr>
        <w:t>:</w:t>
      </w:r>
    </w:p>
    <w:p w14:paraId="4285C000" w14:textId="77777777" w:rsidR="00E422DC" w:rsidRPr="00515E73" w:rsidRDefault="00E422DC" w:rsidP="00E422DC">
      <w:pPr>
        <w:pStyle w:val="Heading3"/>
        <w:numPr>
          <w:ilvl w:val="2"/>
          <w:numId w:val="1"/>
        </w:numPr>
        <w:rPr>
          <w:lang w:val="fr-CA"/>
        </w:rPr>
      </w:pPr>
      <w:r w:rsidRPr="00515E73">
        <w:rPr>
          <w:lang w:val="fr-CA"/>
        </w:rPr>
        <w:t>Lors de la 91</w:t>
      </w:r>
      <w:r w:rsidRPr="00515E73">
        <w:rPr>
          <w:vertAlign w:val="superscript"/>
          <w:lang w:val="fr-CA"/>
        </w:rPr>
        <w:t>e</w:t>
      </w:r>
      <w:r w:rsidRPr="00515E73">
        <w:rPr>
          <w:lang w:val="fr-CA"/>
        </w:rPr>
        <w:t> réunion, pour la phase I de la Barbade (PNUE), du Congo (PNUE), de l’Afrique du Sud (ONUDI), et du Suriname (PNUE et ONUDI), et pour la phase II de la République bolivarienne du Venezuela (ONUDI) ; et</w:t>
      </w:r>
    </w:p>
    <w:p w14:paraId="2DFAD4F4" w14:textId="2023957F" w:rsidR="00EB6CE6" w:rsidRPr="00515E73" w:rsidRDefault="00E422DC" w:rsidP="00E422DC">
      <w:pPr>
        <w:pStyle w:val="Heading3"/>
        <w:numPr>
          <w:ilvl w:val="2"/>
          <w:numId w:val="1"/>
        </w:numPr>
        <w:rPr>
          <w:lang w:val="fr-CA"/>
        </w:rPr>
      </w:pPr>
      <w:r w:rsidRPr="00515E73">
        <w:rPr>
          <w:lang w:val="fr-CA"/>
        </w:rPr>
        <w:t>Pas plus tard que lors de la dernière réunion de 2023, pour la phase I de la Dominique (PNUE) et de Saint-Kitts-et-Nevis (PNUE), étant entendu qu’aucune demande de financement additionnel pour de nouvelles phases du PGEH et des activités de projet liés aux HFC ne sera soumise jusqu’à l’achèvement opérationnel de la phase I de leurs PGEH</w:t>
      </w:r>
      <w:r w:rsidR="00EB6CE6" w:rsidRPr="00515E73">
        <w:rPr>
          <w:lang w:val="fr-CA"/>
        </w:rPr>
        <w:t>;</w:t>
      </w:r>
    </w:p>
    <w:p w14:paraId="0AC86318" w14:textId="7E399CD2" w:rsidR="00EB6CE6" w:rsidRPr="00515E73" w:rsidRDefault="00E422DC" w:rsidP="00EB6CE6">
      <w:pPr>
        <w:pStyle w:val="Heading2"/>
        <w:numPr>
          <w:ilvl w:val="1"/>
          <w:numId w:val="1"/>
        </w:numPr>
        <w:rPr>
          <w:lang w:val="fr-CA"/>
        </w:rPr>
      </w:pPr>
      <w:r w:rsidRPr="00515E73">
        <w:rPr>
          <w:lang w:val="fr-CA"/>
        </w:rPr>
        <w:t>D’approuver de façon exceptionnelle la prorogation de la date d’achèvement de la phase I du PGEH pour les pays suivants, étant entendu qu’aucun autre report ne sera demandé :</w:t>
      </w:r>
      <w:r w:rsidR="00EB6CE6" w:rsidRPr="00515E73">
        <w:rPr>
          <w:lang w:val="fr-CA"/>
        </w:rPr>
        <w:t xml:space="preserve"> </w:t>
      </w:r>
    </w:p>
    <w:p w14:paraId="42FB3F61" w14:textId="77777777" w:rsidR="00E422DC" w:rsidRPr="00515E73" w:rsidRDefault="00E422DC" w:rsidP="00E422DC">
      <w:pPr>
        <w:pStyle w:val="Heading3"/>
        <w:numPr>
          <w:ilvl w:val="2"/>
          <w:numId w:val="1"/>
        </w:numPr>
        <w:rPr>
          <w:lang w:val="fr-CA"/>
        </w:rPr>
      </w:pPr>
      <w:r w:rsidRPr="00515E73">
        <w:rPr>
          <w:lang w:val="fr-CA"/>
        </w:rPr>
        <w:t xml:space="preserve">Le Botswana (PNUE et ONUDI), au 31 décembre 2022 pour permettre l’achèvement des activités restantes relatives à la formation des agents des douanes et des techniciens d’entretien des systèmes de réfrigération et de climatisation ; et </w:t>
      </w:r>
    </w:p>
    <w:p w14:paraId="21BA3B12" w14:textId="3BBB4B19" w:rsidR="00EB6CE6" w:rsidRPr="00515E73" w:rsidRDefault="00E422DC" w:rsidP="00E422DC">
      <w:pPr>
        <w:pStyle w:val="Heading3"/>
        <w:numPr>
          <w:ilvl w:val="2"/>
          <w:numId w:val="1"/>
        </w:numPr>
        <w:rPr>
          <w:lang w:val="fr-CA"/>
        </w:rPr>
      </w:pPr>
      <w:r w:rsidRPr="00515E73">
        <w:rPr>
          <w:lang w:val="fr-CA"/>
        </w:rPr>
        <w:t>La Zambie (PNUE et ONUDI), au 30 juin 2023 pour permettre l’achèvement des activités restantes relatives à la fourniture et à la livraison des équipements ; et</w:t>
      </w:r>
    </w:p>
    <w:p w14:paraId="793038FD" w14:textId="2602EEC0" w:rsidR="00856960" w:rsidRPr="00515E73" w:rsidRDefault="00E422DC" w:rsidP="00856960">
      <w:pPr>
        <w:pStyle w:val="Heading2"/>
        <w:numPr>
          <w:ilvl w:val="1"/>
          <w:numId w:val="1"/>
        </w:numPr>
        <w:rPr>
          <w:lang w:val="fr-CA"/>
        </w:rPr>
      </w:pPr>
      <w:r w:rsidRPr="00515E73">
        <w:rPr>
          <w:lang w:val="fr-CA"/>
        </w:rPr>
        <w:t>De permettre, de façon exceptionnelle, au PNUE de poursuivre la mise en œuvre des activités en souffrance relatives à la phase I du PGEH pour Haïti, le Mali et le Soudan du Sud et de soumettre un rapport sur la situation de ces mises en œuvre au sein du rapport d’avancement lors de la 91</w:t>
      </w:r>
      <w:r w:rsidRPr="00515E73">
        <w:rPr>
          <w:vertAlign w:val="superscript"/>
          <w:lang w:val="fr-CA"/>
        </w:rPr>
        <w:t>e</w:t>
      </w:r>
      <w:r w:rsidRPr="00515E73">
        <w:rPr>
          <w:lang w:val="fr-CA"/>
        </w:rPr>
        <w:t> réunion conformément à la décision 88/29(b)(ii)</w:t>
      </w:r>
    </w:p>
    <w:p w14:paraId="49D9337D" w14:textId="0C23B0C9" w:rsidR="00690994" w:rsidRPr="00515E73" w:rsidRDefault="00690994" w:rsidP="000743BE">
      <w:pPr>
        <w:pStyle w:val="ListParagraph"/>
        <w:keepNext/>
        <w:keepLines/>
        <w:widowControl w:val="0"/>
        <w:numPr>
          <w:ilvl w:val="0"/>
          <w:numId w:val="26"/>
        </w:numPr>
        <w:rPr>
          <w:b/>
          <w:lang w:val="fr-CA"/>
        </w:rPr>
      </w:pPr>
      <w:r w:rsidRPr="00515E73">
        <w:rPr>
          <w:b/>
          <w:lang w:val="fr-CA"/>
        </w:rPr>
        <w:lastRenderedPageBreak/>
        <w:t>R</w:t>
      </w:r>
      <w:r w:rsidR="008C0EF5" w:rsidRPr="00515E73">
        <w:rPr>
          <w:b/>
          <w:lang w:val="fr-CA"/>
        </w:rPr>
        <w:t xml:space="preserve">apports relatifs aux projets portant sur les </w:t>
      </w:r>
      <w:r w:rsidRPr="00515E73">
        <w:rPr>
          <w:b/>
          <w:lang w:val="fr-CA"/>
        </w:rPr>
        <w:t>HFC</w:t>
      </w:r>
    </w:p>
    <w:p w14:paraId="4B8509E3" w14:textId="77777777" w:rsidR="00690994" w:rsidRPr="00515E73" w:rsidRDefault="00690994" w:rsidP="000743BE">
      <w:pPr>
        <w:keepNext/>
        <w:keepLines/>
        <w:widowControl w:val="0"/>
        <w:rPr>
          <w:lang w:val="fr-CA"/>
        </w:rPr>
      </w:pPr>
    </w:p>
    <w:p w14:paraId="6304A966" w14:textId="76A1CB23" w:rsidR="00A233C6" w:rsidRPr="00515E73" w:rsidRDefault="008C0EF5" w:rsidP="000743BE">
      <w:pPr>
        <w:keepNext/>
        <w:keepLines/>
        <w:widowControl w:val="0"/>
        <w:ind w:left="709"/>
        <w:rPr>
          <w:i/>
          <w:lang w:val="fr-CA"/>
        </w:rPr>
      </w:pPr>
      <w:r w:rsidRPr="00515E73">
        <w:rPr>
          <w:i/>
          <w:u w:val="single"/>
          <w:lang w:val="fr-CA"/>
        </w:rPr>
        <w:t>Jordanie : Rapport sur le projet de reconversion des HFC au propane de l'installation de fabrication de grandes unités commerciales de climatisation sur toiture d'une puissance maximale de 400 kW à Petra Engineering Industries Co.</w:t>
      </w:r>
      <w:r w:rsidR="00690994" w:rsidRPr="00515E73">
        <w:rPr>
          <w:i/>
          <w:lang w:val="fr-CA"/>
        </w:rPr>
        <w:t xml:space="preserve"> (O</w:t>
      </w:r>
      <w:r w:rsidRPr="00515E73">
        <w:rPr>
          <w:i/>
          <w:lang w:val="fr-CA"/>
        </w:rPr>
        <w:t>NUDI</w:t>
      </w:r>
      <w:r w:rsidR="00690994" w:rsidRPr="00515E73">
        <w:rPr>
          <w:i/>
          <w:lang w:val="fr-CA"/>
        </w:rPr>
        <w:t xml:space="preserve">) </w:t>
      </w:r>
      <w:r w:rsidR="00A233C6" w:rsidRPr="00515E73">
        <w:rPr>
          <w:i/>
          <w:lang w:val="fr-CA"/>
        </w:rPr>
        <w:t>(paragraph</w:t>
      </w:r>
      <w:r w:rsidRPr="00515E73">
        <w:rPr>
          <w:i/>
          <w:lang w:val="fr-CA"/>
        </w:rPr>
        <w:t>e</w:t>
      </w:r>
      <w:r w:rsidR="00A233C6" w:rsidRPr="00515E73">
        <w:rPr>
          <w:i/>
          <w:lang w:val="fr-CA"/>
        </w:rPr>
        <w:t>s</w:t>
      </w:r>
      <w:r w:rsidRPr="00515E73">
        <w:rPr>
          <w:i/>
          <w:lang w:val="fr-CA"/>
        </w:rPr>
        <w:t> </w:t>
      </w:r>
      <w:r w:rsidR="00690994" w:rsidRPr="00515E73">
        <w:rPr>
          <w:i/>
          <w:lang w:val="fr-CA"/>
        </w:rPr>
        <w:t>219-237</w:t>
      </w:r>
      <w:r w:rsidR="00A233C6" w:rsidRPr="00515E73">
        <w:rPr>
          <w:i/>
          <w:lang w:val="fr-CA"/>
        </w:rPr>
        <w:t>)</w:t>
      </w:r>
    </w:p>
    <w:p w14:paraId="44E3A08C" w14:textId="77777777" w:rsidR="00A233C6" w:rsidRPr="00515E73" w:rsidRDefault="00A233C6" w:rsidP="00A233C6">
      <w:pPr>
        <w:keepNext/>
        <w:rPr>
          <w:lang w:val="fr-CA"/>
        </w:rPr>
      </w:pPr>
    </w:p>
    <w:p w14:paraId="415F5787" w14:textId="5F32C97C" w:rsidR="002C2C61" w:rsidRPr="00515E73" w:rsidRDefault="008C0EF5" w:rsidP="00A233C6">
      <w:pPr>
        <w:keepNext/>
        <w:ind w:left="709"/>
        <w:rPr>
          <w:lang w:val="fr-CA"/>
        </w:rPr>
      </w:pPr>
      <w:r w:rsidRPr="00515E73">
        <w:rPr>
          <w:u w:val="single"/>
          <w:lang w:val="fr-CA"/>
        </w:rPr>
        <w:t>Questions à traiter </w:t>
      </w:r>
      <w:r w:rsidR="00A233C6" w:rsidRPr="00515E73">
        <w:rPr>
          <w:lang w:val="fr-CA"/>
        </w:rPr>
        <w:t>:</w:t>
      </w:r>
    </w:p>
    <w:p w14:paraId="122D0C99" w14:textId="77777777" w:rsidR="002C2C61" w:rsidRPr="00515E73" w:rsidRDefault="002C2C61" w:rsidP="00A233C6">
      <w:pPr>
        <w:keepNext/>
        <w:ind w:left="709"/>
        <w:rPr>
          <w:lang w:val="fr-CA"/>
        </w:rPr>
      </w:pPr>
    </w:p>
    <w:p w14:paraId="05ED2FC1" w14:textId="477A4320" w:rsidR="008C0EF5" w:rsidRPr="00515E73" w:rsidRDefault="008C0EF5" w:rsidP="008B0A3B">
      <w:pPr>
        <w:pStyle w:val="ListParagraph"/>
        <w:numPr>
          <w:ilvl w:val="0"/>
          <w:numId w:val="24"/>
        </w:numPr>
        <w:rPr>
          <w:lang w:val="fr-CA"/>
        </w:rPr>
      </w:pPr>
      <w:r w:rsidRPr="00515E73">
        <w:rPr>
          <w:lang w:val="fr-CA"/>
        </w:rPr>
        <w:t>Report de la date d'achèvement du projet, conseils sur la souplesse d'affectation du financement approuvé des surcoûts d'exploitation aux sur</w:t>
      </w:r>
      <w:r w:rsidR="00BC3BF4" w:rsidRPr="00515E73">
        <w:rPr>
          <w:lang w:val="fr-CA"/>
        </w:rPr>
        <w:t>coûts d'investissement</w:t>
      </w:r>
      <w:r w:rsidRPr="00515E73">
        <w:rPr>
          <w:lang w:val="fr-CA"/>
        </w:rPr>
        <w:t>, et question de savoir si certains équipements de base doivent être détruits ou rendus inutilisables.</w:t>
      </w:r>
    </w:p>
    <w:p w14:paraId="559DEBDF" w14:textId="77777777" w:rsidR="00A233C6" w:rsidRPr="00515E73" w:rsidRDefault="00A233C6" w:rsidP="00A233C6">
      <w:pPr>
        <w:pStyle w:val="ListParagraph"/>
        <w:keepNext/>
        <w:ind w:left="1440"/>
        <w:rPr>
          <w:u w:val="single"/>
          <w:lang w:val="fr-CA"/>
        </w:rPr>
      </w:pPr>
    </w:p>
    <w:p w14:paraId="266E9FF5" w14:textId="10855D67" w:rsidR="00A233C6" w:rsidRPr="00515E73" w:rsidRDefault="00F03A05" w:rsidP="00A233C6">
      <w:pPr>
        <w:ind w:left="709"/>
        <w:rPr>
          <w:u w:val="single"/>
          <w:lang w:val="fr-CA"/>
        </w:rPr>
      </w:pPr>
      <w:r w:rsidRPr="00515E73">
        <w:rPr>
          <w:lang w:val="fr-CA"/>
        </w:rPr>
        <w:t>Le Comité exécutif pourrait souhaiter :</w:t>
      </w:r>
    </w:p>
    <w:p w14:paraId="7CFB3A97" w14:textId="77777777" w:rsidR="00A233C6" w:rsidRPr="00515E73" w:rsidRDefault="00A233C6" w:rsidP="00A233C6">
      <w:pPr>
        <w:rPr>
          <w:lang w:val="fr-CA"/>
        </w:rPr>
      </w:pPr>
    </w:p>
    <w:p w14:paraId="02E13F0D" w14:textId="77777777" w:rsidR="00F03A05" w:rsidRPr="00515E73" w:rsidRDefault="00F03A05" w:rsidP="008B0A3B">
      <w:pPr>
        <w:pStyle w:val="Heading2"/>
        <w:keepNext/>
        <w:numPr>
          <w:ilvl w:val="1"/>
          <w:numId w:val="44"/>
        </w:numPr>
        <w:rPr>
          <w:lang w:val="fr-CA"/>
        </w:rPr>
      </w:pPr>
      <w:r w:rsidRPr="00515E73">
        <w:rPr>
          <w:lang w:val="fr-CA"/>
        </w:rPr>
        <w:t>Prendre note du rapport périodique sur la mise en œuvre du projet de conversion de HFC vers le propane (R-290) de l’installation fabriquant des climatiseurs de toit monoblocs de grande taille à usage commercial allant jusqu’à 400 kW à Petra Engineering Industries Co., soumis par l’ONUDI et présenté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/90/9 ;</w:t>
      </w:r>
    </w:p>
    <w:p w14:paraId="163C83BB" w14:textId="77777777" w:rsidR="00F03A05" w:rsidRPr="00515E73" w:rsidRDefault="00F03A05" w:rsidP="00F03A05">
      <w:pPr>
        <w:pStyle w:val="Heading2"/>
        <w:widowControl/>
        <w:numPr>
          <w:ilvl w:val="1"/>
          <w:numId w:val="1"/>
        </w:numPr>
        <w:rPr>
          <w:lang w:val="fr-CA"/>
        </w:rPr>
      </w:pPr>
      <w:r w:rsidRPr="00515E73">
        <w:rPr>
          <w:lang w:val="fr-CA"/>
        </w:rPr>
        <w:t xml:space="preserve">Proroger la date d’achèvement du projet évoqué au sous-paragraphe (a) ci-dessus au 31 juillet 2025 ; </w:t>
      </w:r>
    </w:p>
    <w:p w14:paraId="1FBED2BF" w14:textId="2A9664A5" w:rsidR="00690994" w:rsidRPr="00515E73" w:rsidRDefault="00F03A05" w:rsidP="00F03A05">
      <w:pPr>
        <w:pStyle w:val="Heading2"/>
        <w:numPr>
          <w:ilvl w:val="1"/>
          <w:numId w:val="1"/>
        </w:numPr>
        <w:rPr>
          <w:lang w:val="fr-CA"/>
        </w:rPr>
      </w:pPr>
      <w:r w:rsidRPr="00515E73">
        <w:rPr>
          <w:lang w:val="fr-CA"/>
        </w:rPr>
        <w:t>Prendre note en outre :</w:t>
      </w:r>
      <w:r w:rsidR="00690994" w:rsidRPr="00515E73">
        <w:rPr>
          <w:lang w:val="fr-CA"/>
        </w:rPr>
        <w:t xml:space="preserve"> </w:t>
      </w:r>
    </w:p>
    <w:p w14:paraId="0EF6CEA1" w14:textId="77777777" w:rsidR="00F03A05" w:rsidRPr="00515E73" w:rsidRDefault="00F03A05" w:rsidP="00F03A05">
      <w:pPr>
        <w:pStyle w:val="Heading3"/>
        <w:numPr>
          <w:ilvl w:val="2"/>
          <w:numId w:val="1"/>
        </w:numPr>
        <w:rPr>
          <w:lang w:val="fr-CA"/>
        </w:rPr>
      </w:pPr>
      <w:r w:rsidRPr="00515E73">
        <w:rPr>
          <w:lang w:val="fr-CA"/>
        </w:rPr>
        <w:t xml:space="preserve">Que le solde restant d’un montant de 113 089 $ US sera décaissé exclusivement pour la fabrication de climatiseurs de toit monoblocs de grande taille à usage commercial utilisant du R-290 conformément aux décisions 81/62(b)(iv) et 77/35 ; </w:t>
      </w:r>
    </w:p>
    <w:p w14:paraId="2D61AA57" w14:textId="77777777" w:rsidR="00F03A05" w:rsidRPr="00515E73" w:rsidRDefault="00F03A05" w:rsidP="00F03A05">
      <w:pPr>
        <w:pStyle w:val="Heading3"/>
        <w:numPr>
          <w:ilvl w:val="2"/>
          <w:numId w:val="1"/>
        </w:numPr>
        <w:rPr>
          <w:lang w:val="fr-CA"/>
        </w:rPr>
      </w:pPr>
      <w:r w:rsidRPr="00515E73">
        <w:rPr>
          <w:lang w:val="fr-CA"/>
        </w:rPr>
        <w:t>Que l’entreprise communiquerait, par le biais de l’ONUDI, les ventes annuelles de climatiseurs de toit monoblocs de grande taille à usage commercial utilisant du R-290 dans les pays visés à l’Article 5 et (séparément) dans les pays non visés à l’Article 5 chaque année jusqu’à l’achèvement du projet ;</w:t>
      </w:r>
    </w:p>
    <w:p w14:paraId="16D099C2" w14:textId="77777777" w:rsidR="00F03A05" w:rsidRPr="00515E73" w:rsidRDefault="00F03A05" w:rsidP="00F03A05">
      <w:pPr>
        <w:pStyle w:val="Heading3"/>
        <w:numPr>
          <w:ilvl w:val="2"/>
          <w:numId w:val="1"/>
        </w:numPr>
        <w:rPr>
          <w:lang w:val="fr-CA"/>
        </w:rPr>
      </w:pPr>
      <w:r w:rsidRPr="00515E73">
        <w:rPr>
          <w:lang w:val="fr-CA"/>
        </w:rPr>
        <w:t xml:space="preserve">Que les surcoûts d’exploitation devront être communiqués en fonction des ventes de climatiseurs de toit monoblocs de grande taille à usage commercial utilisant du R-290 dans les pays visés à l’Article 5 ; </w:t>
      </w:r>
    </w:p>
    <w:p w14:paraId="65867D2B" w14:textId="5BA76C42" w:rsidR="00690994" w:rsidRPr="00515E73" w:rsidRDefault="00F03A05" w:rsidP="00F03A05">
      <w:pPr>
        <w:pStyle w:val="Heading3"/>
        <w:numPr>
          <w:ilvl w:val="2"/>
          <w:numId w:val="1"/>
        </w:numPr>
        <w:rPr>
          <w:lang w:val="fr-CA"/>
        </w:rPr>
      </w:pPr>
      <w:r w:rsidRPr="00515E73">
        <w:rPr>
          <w:lang w:val="fr-CA"/>
        </w:rPr>
        <w:t>Que l’ONUDI devra soumettre, au nom du gouvernement de Jordanie, un rapport final sur le projet comprenant des données mises à jour sur les surcoûts d’exploitation engagés durant la fabrication de climatiseurs de toit monoblocs de grande taille à usage commercial utilisant du R-290, durant les six mois suivant l’achèvement du projet ; et</w:t>
      </w:r>
    </w:p>
    <w:p w14:paraId="737CC970" w14:textId="4CEEEF74" w:rsidR="00690994" w:rsidRPr="00515E73" w:rsidRDefault="00F03A05" w:rsidP="00690994">
      <w:pPr>
        <w:pStyle w:val="Heading2"/>
        <w:numPr>
          <w:ilvl w:val="1"/>
          <w:numId w:val="1"/>
        </w:numPr>
        <w:rPr>
          <w:lang w:val="fr-CA"/>
        </w:rPr>
      </w:pPr>
      <w:r w:rsidRPr="00515E73">
        <w:rPr>
          <w:lang w:val="fr-CA"/>
        </w:rPr>
        <w:t>D’expliquer si c’était leur intention de permettre la flexibilité d’allouer le financement approuvé pour les surcoûts d’exploitation aux coûts différentiels d’investissement durant la mise en œuvre du projet, et si l’équipement de référence du projet à Petra Engineering Industries Co. devait être détruit</w:t>
      </w:r>
    </w:p>
    <w:p w14:paraId="44707F68" w14:textId="1133F29C" w:rsidR="00A233C6" w:rsidRPr="00515E73" w:rsidRDefault="001B47AF" w:rsidP="000743BE">
      <w:pPr>
        <w:pStyle w:val="ListParagraph"/>
        <w:keepNext/>
        <w:keepLines/>
        <w:widowControl w:val="0"/>
        <w:numPr>
          <w:ilvl w:val="0"/>
          <w:numId w:val="26"/>
        </w:numPr>
        <w:rPr>
          <w:b/>
          <w:lang w:val="fr-CA"/>
        </w:rPr>
      </w:pPr>
      <w:r w:rsidRPr="00515E73">
        <w:rPr>
          <w:b/>
          <w:lang w:val="fr-CA"/>
        </w:rPr>
        <w:lastRenderedPageBreak/>
        <w:t>Demandes de report des dates d'achèvement des activités de facilitation de la réduction progressive des HFC</w:t>
      </w:r>
      <w:r w:rsidR="00A233C6" w:rsidRPr="00515E73">
        <w:rPr>
          <w:b/>
          <w:lang w:val="fr-CA"/>
        </w:rPr>
        <w:t xml:space="preserve"> (paragraph</w:t>
      </w:r>
      <w:r w:rsidRPr="00515E73">
        <w:rPr>
          <w:b/>
          <w:lang w:val="fr-CA"/>
        </w:rPr>
        <w:t>e</w:t>
      </w:r>
      <w:r w:rsidR="00A233C6" w:rsidRPr="00515E73">
        <w:rPr>
          <w:b/>
          <w:lang w:val="fr-CA"/>
        </w:rPr>
        <w:t>s</w:t>
      </w:r>
      <w:r w:rsidRPr="00515E73">
        <w:rPr>
          <w:b/>
          <w:lang w:val="fr-CA"/>
        </w:rPr>
        <w:t> </w:t>
      </w:r>
      <w:r w:rsidR="00504B11" w:rsidRPr="00515E73">
        <w:rPr>
          <w:b/>
          <w:lang w:val="fr-CA"/>
        </w:rPr>
        <w:t>238-</w:t>
      </w:r>
      <w:r w:rsidR="00865140" w:rsidRPr="00515E73">
        <w:rPr>
          <w:b/>
          <w:lang w:val="fr-CA"/>
        </w:rPr>
        <w:t>243</w:t>
      </w:r>
      <w:r w:rsidR="00A233C6" w:rsidRPr="00515E73">
        <w:rPr>
          <w:b/>
          <w:lang w:val="fr-CA"/>
        </w:rPr>
        <w:t>)</w:t>
      </w:r>
    </w:p>
    <w:p w14:paraId="6D604311" w14:textId="77777777" w:rsidR="00621C04" w:rsidRPr="00515E73" w:rsidRDefault="00621C04" w:rsidP="000743BE">
      <w:pPr>
        <w:keepNext/>
        <w:keepLines/>
        <w:widowControl w:val="0"/>
        <w:ind w:left="706"/>
        <w:rPr>
          <w:color w:val="000000" w:themeColor="text1"/>
          <w:u w:val="single"/>
          <w:lang w:val="fr-CA"/>
        </w:rPr>
      </w:pPr>
    </w:p>
    <w:p w14:paraId="2AD47FE4" w14:textId="1BA61AEE" w:rsidR="00A233C6" w:rsidRPr="00515E73" w:rsidRDefault="001B47AF" w:rsidP="000743BE">
      <w:pPr>
        <w:keepNext/>
        <w:keepLines/>
        <w:widowControl w:val="0"/>
        <w:spacing w:after="240"/>
        <w:ind w:left="709"/>
        <w:rPr>
          <w:color w:val="000000" w:themeColor="text1"/>
          <w:lang w:val="fr-CA"/>
        </w:rPr>
      </w:pPr>
      <w:r w:rsidRPr="00515E73">
        <w:rPr>
          <w:color w:val="000000" w:themeColor="text1"/>
          <w:u w:val="single"/>
          <w:lang w:val="fr-CA"/>
        </w:rPr>
        <w:t>Questions à traiter </w:t>
      </w:r>
      <w:r w:rsidR="00A233C6" w:rsidRPr="00515E73">
        <w:rPr>
          <w:color w:val="000000" w:themeColor="text1"/>
          <w:lang w:val="fr-CA"/>
        </w:rPr>
        <w:t>: </w:t>
      </w:r>
    </w:p>
    <w:p w14:paraId="073A2A25" w14:textId="261D7D89" w:rsidR="001B47AF" w:rsidRPr="00515E73" w:rsidRDefault="001B47AF" w:rsidP="008B0A3B">
      <w:pPr>
        <w:pStyle w:val="ListParagraph"/>
        <w:numPr>
          <w:ilvl w:val="0"/>
          <w:numId w:val="14"/>
        </w:numPr>
        <w:rPr>
          <w:color w:val="000000" w:themeColor="text1"/>
          <w:lang w:val="fr-CA"/>
        </w:rPr>
      </w:pPr>
      <w:r w:rsidRPr="00515E73">
        <w:rPr>
          <w:color w:val="000000" w:themeColor="text1"/>
          <w:lang w:val="fr-CA"/>
        </w:rPr>
        <w:t>Report de la date d'achèvement des activités de facilitation dans 16 pays.</w:t>
      </w:r>
    </w:p>
    <w:p w14:paraId="601AAB58" w14:textId="77777777" w:rsidR="001B47AF" w:rsidRPr="00515E73" w:rsidRDefault="001B47AF" w:rsidP="00A233C6">
      <w:pPr>
        <w:ind w:left="709"/>
        <w:rPr>
          <w:color w:val="000000" w:themeColor="text1"/>
          <w:u w:val="single"/>
          <w:lang w:val="fr-CA"/>
        </w:rPr>
      </w:pPr>
    </w:p>
    <w:p w14:paraId="35D8A60D" w14:textId="225BC79C" w:rsidR="00A233C6" w:rsidRPr="00515E73" w:rsidRDefault="00F03A05" w:rsidP="00A233C6">
      <w:pPr>
        <w:ind w:left="709"/>
        <w:rPr>
          <w:color w:val="000000" w:themeColor="text1"/>
          <w:u w:val="single"/>
          <w:lang w:val="fr-CA"/>
        </w:rPr>
      </w:pPr>
      <w:r w:rsidRPr="00515E73">
        <w:rPr>
          <w:lang w:val="fr-CA"/>
        </w:rPr>
        <w:t>Le Comité exécutif pourrait souhaiter :</w:t>
      </w:r>
    </w:p>
    <w:p w14:paraId="5366FE03" w14:textId="77777777" w:rsidR="00A233C6" w:rsidRPr="00515E73" w:rsidRDefault="00A233C6" w:rsidP="00A233C6">
      <w:pPr>
        <w:rPr>
          <w:lang w:val="fr-CA"/>
        </w:rPr>
      </w:pPr>
    </w:p>
    <w:p w14:paraId="05F5CDD2" w14:textId="77777777" w:rsidR="00F03A05" w:rsidRPr="00515E73" w:rsidRDefault="00F03A05" w:rsidP="008B0A3B">
      <w:pPr>
        <w:pStyle w:val="Heading2"/>
        <w:numPr>
          <w:ilvl w:val="1"/>
          <w:numId w:val="45"/>
        </w:numPr>
        <w:rPr>
          <w:lang w:val="fr-CA"/>
        </w:rPr>
      </w:pPr>
      <w:r w:rsidRPr="00515E73">
        <w:rPr>
          <w:lang w:val="fr-CA"/>
        </w:rPr>
        <w:t>Prendre note des informations mises à jour fournies par le PNUE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/90/9 concernant la situation de la mise en œuvre des activités de facilitation de l’élimination des HFC dans les pays visés à l’Article 5 et de leurs demandes de prorogation des dates d’achèvement de leurs activités de facilitation ;</w:t>
      </w:r>
    </w:p>
    <w:p w14:paraId="712DF19A" w14:textId="41E59854" w:rsidR="00865140" w:rsidRPr="00515E73" w:rsidRDefault="00F03A05" w:rsidP="00F03A05">
      <w:pPr>
        <w:pStyle w:val="Heading2"/>
        <w:numPr>
          <w:ilvl w:val="1"/>
          <w:numId w:val="1"/>
        </w:numPr>
        <w:rPr>
          <w:lang w:val="fr-CA"/>
        </w:rPr>
      </w:pPr>
      <w:r w:rsidRPr="00515E73">
        <w:rPr>
          <w:lang w:val="fr-CA"/>
        </w:rPr>
        <w:t>D’approuver de façon exceptionnelle la prorogation des dates d’achèvement des activités de facilitation de l’élimination des HFC pour les pays suivants, étant entendu qu’aucun autre report ne sera demandé :</w:t>
      </w:r>
      <w:r w:rsidR="00865140" w:rsidRPr="00515E73">
        <w:rPr>
          <w:lang w:val="fr-CA"/>
        </w:rPr>
        <w:t xml:space="preserve"> </w:t>
      </w:r>
    </w:p>
    <w:p w14:paraId="088353D6" w14:textId="21396C65" w:rsidR="00F03A05" w:rsidRPr="00515E73" w:rsidRDefault="00F03A05" w:rsidP="00F03A05">
      <w:pPr>
        <w:pStyle w:val="Heading3"/>
        <w:numPr>
          <w:ilvl w:val="2"/>
          <w:numId w:val="1"/>
        </w:numPr>
        <w:rPr>
          <w:lang w:val="fr-CA"/>
        </w:rPr>
      </w:pPr>
      <w:r w:rsidRPr="00515E73">
        <w:rPr>
          <w:lang w:val="fr-CA"/>
        </w:rPr>
        <w:t>Pour le Bénin, le Burundi, le Tchad, les Comores, la Côte d’Ivoire, la République démocratique du Congo, Djibouti, la Guinée équatoriale, le Gabon, la Guinée</w:t>
      </w:r>
      <w:r w:rsidR="000743BE" w:rsidRPr="00515E73">
        <w:rPr>
          <w:lang w:val="fr-CA"/>
        </w:rPr>
        <w:noBreakHyphen/>
      </w:r>
      <w:r w:rsidRPr="00515E73">
        <w:rPr>
          <w:lang w:val="fr-CA"/>
        </w:rPr>
        <w:t>Bissau, Madagascar, le Mali, la Mauritanie et Sao Tomé-et-Principe, au 31</w:t>
      </w:r>
      <w:r w:rsidR="000743BE" w:rsidRPr="00515E73">
        <w:rPr>
          <w:lang w:val="fr-CA"/>
        </w:rPr>
        <w:t> </w:t>
      </w:r>
      <w:r w:rsidR="0024750F" w:rsidRPr="00515E73">
        <w:rPr>
          <w:lang w:val="fr-CA"/>
        </w:rPr>
        <w:t>décembre</w:t>
      </w:r>
      <w:r w:rsidRPr="00515E73">
        <w:rPr>
          <w:lang w:val="fr-CA"/>
        </w:rPr>
        <w:t xml:space="preserve"> 2022, afin de permettre l’achèvement des actions restantes relatives aux consultations avec les parties prenantes, aux lois et réglementations relatives à l’élimination des HFC et à la diffusion des informations aux parties prenantes nationales sur l’élimination des HFC ; </w:t>
      </w:r>
    </w:p>
    <w:p w14:paraId="3133FC41" w14:textId="77777777" w:rsidR="00F03A05" w:rsidRPr="00515E73" w:rsidRDefault="00F03A05" w:rsidP="00F03A05">
      <w:pPr>
        <w:pStyle w:val="Heading3"/>
        <w:numPr>
          <w:ilvl w:val="2"/>
          <w:numId w:val="1"/>
        </w:numPr>
        <w:rPr>
          <w:lang w:val="fr-CA"/>
        </w:rPr>
      </w:pPr>
      <w:r w:rsidRPr="00515E73">
        <w:rPr>
          <w:lang w:val="fr-CA"/>
        </w:rPr>
        <w:t>Pour le Brunéi Darussalam, au 30 juin 2023, afin de permettre l’achèvement des consultations avec les parties prenantes, le développement des réglementations pour gérer efficacement le commerce et l’utilisation des HFC, la diffusion d’information et la sensibilisation à l’élimination des HFC et la promotion de l’utilisation d’équipements de réfrigération et de climatisation à bon rendement énergétique ; et</w:t>
      </w:r>
    </w:p>
    <w:p w14:paraId="12795A05" w14:textId="32611657" w:rsidR="00865140" w:rsidRPr="00515E73" w:rsidRDefault="00F03A05" w:rsidP="00F03A05">
      <w:pPr>
        <w:pStyle w:val="Heading3"/>
        <w:numPr>
          <w:ilvl w:val="2"/>
          <w:numId w:val="1"/>
        </w:numPr>
        <w:rPr>
          <w:lang w:val="fr-CA"/>
        </w:rPr>
      </w:pPr>
      <w:r w:rsidRPr="00515E73">
        <w:rPr>
          <w:lang w:val="fr-CA"/>
        </w:rPr>
        <w:t>Pour le Pakistan, au 30 juin 2023, pour permettre l’achèvement des consultations pour finaliser le rapport d’évaluation du pays et le projet avancé d’ordonnances réglementaires statuaires (amendement législatif), des ateliers de renforcement de la capacité pour les représentants des industries y compris les utilisateurs finals et le secteur de l’entretien concernant l’élimination des HFC et les produits de remplacement à faible potentiel de réchauffement global et les activités de sensibilisation et de diffusion relatives à l’élimination des HFC au titre de l’Amendement de Kigali afin d’obtenir le soutien des différentes parties prenantes.</w:t>
      </w:r>
    </w:p>
    <w:p w14:paraId="6B843591" w14:textId="77777777" w:rsidR="00FA1BDC" w:rsidRPr="00515E73" w:rsidRDefault="00A233C6" w:rsidP="00A233C6">
      <w:pPr>
        <w:spacing w:after="240"/>
        <w:ind w:left="709"/>
        <w:rPr>
          <w:b/>
          <w:bCs/>
          <w:color w:val="000000" w:themeColor="text1"/>
          <w:lang w:val="fr-CA"/>
        </w:rPr>
      </w:pPr>
      <w:r w:rsidRPr="00515E73">
        <w:rPr>
          <w:b/>
          <w:bCs/>
          <w:color w:val="000000" w:themeColor="text1"/>
          <w:lang w:val="fr-CA"/>
        </w:rPr>
        <w:t>Document UNEP/</w:t>
      </w:r>
      <w:proofErr w:type="spellStart"/>
      <w:r w:rsidRPr="00515E73">
        <w:rPr>
          <w:b/>
          <w:bCs/>
          <w:color w:val="000000" w:themeColor="text1"/>
          <w:lang w:val="fr-CA"/>
        </w:rPr>
        <w:t>OzL.Pro</w:t>
      </w:r>
      <w:proofErr w:type="spellEnd"/>
      <w:r w:rsidRPr="00515E73">
        <w:rPr>
          <w:b/>
          <w:bCs/>
          <w:color w:val="000000" w:themeColor="text1"/>
          <w:lang w:val="fr-CA"/>
        </w:rPr>
        <w:t>/</w:t>
      </w:r>
      <w:proofErr w:type="spellStart"/>
      <w:r w:rsidRPr="00515E73">
        <w:rPr>
          <w:b/>
          <w:bCs/>
          <w:color w:val="000000" w:themeColor="text1"/>
          <w:lang w:val="fr-CA"/>
        </w:rPr>
        <w:t>ExCom</w:t>
      </w:r>
      <w:proofErr w:type="spellEnd"/>
      <w:r w:rsidRPr="00515E73">
        <w:rPr>
          <w:b/>
          <w:bCs/>
          <w:color w:val="000000" w:themeColor="text1"/>
          <w:lang w:val="fr-CA"/>
        </w:rPr>
        <w:t>/</w:t>
      </w:r>
      <w:r w:rsidR="00F62299" w:rsidRPr="00515E73">
        <w:rPr>
          <w:b/>
          <w:bCs/>
          <w:color w:val="000000" w:themeColor="text1"/>
          <w:lang w:val="fr-CA"/>
        </w:rPr>
        <w:t>90/9</w:t>
      </w:r>
      <w:r w:rsidRPr="00515E73">
        <w:rPr>
          <w:b/>
          <w:bCs/>
          <w:color w:val="000000" w:themeColor="text1"/>
          <w:lang w:val="fr-CA"/>
        </w:rPr>
        <w:t xml:space="preserve">/Add.1 </w:t>
      </w:r>
    </w:p>
    <w:p w14:paraId="400DE329" w14:textId="6B20615E" w:rsidR="00A233C6" w:rsidRPr="00515E73" w:rsidRDefault="00125E16" w:rsidP="003A61F4">
      <w:pPr>
        <w:spacing w:after="240"/>
        <w:ind w:left="706"/>
        <w:rPr>
          <w:lang w:val="fr-CA"/>
        </w:rPr>
      </w:pPr>
      <w:r w:rsidRPr="00515E73">
        <w:rPr>
          <w:lang w:val="fr-CA"/>
        </w:rPr>
        <w:t>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/90/9/Add.1 présente les rapports sur les projets comportant des exigences particulières de remise de rapports en lien avec la Chine. Il se compose des parties suivantes :</w:t>
      </w:r>
    </w:p>
    <w:p w14:paraId="6FD066BF" w14:textId="0B2C577B" w:rsidR="00A233C6" w:rsidRPr="00515E73" w:rsidRDefault="00A233C6" w:rsidP="00A233C6">
      <w:pPr>
        <w:spacing w:after="240"/>
        <w:ind w:left="2268" w:hanging="992"/>
        <w:rPr>
          <w:lang w:val="fr-CA"/>
        </w:rPr>
      </w:pPr>
      <w:r w:rsidRPr="00515E73">
        <w:rPr>
          <w:lang w:val="fr-CA"/>
        </w:rPr>
        <w:t>Part</w:t>
      </w:r>
      <w:r w:rsidR="00125E16" w:rsidRPr="00515E73">
        <w:rPr>
          <w:lang w:val="fr-CA"/>
        </w:rPr>
        <w:t>ie </w:t>
      </w:r>
      <w:r w:rsidRPr="00515E73">
        <w:rPr>
          <w:lang w:val="fr-CA"/>
        </w:rPr>
        <w:t>I</w:t>
      </w:r>
      <w:r w:rsidR="00125E16" w:rsidRPr="00515E73">
        <w:rPr>
          <w:lang w:val="fr-CA"/>
        </w:rPr>
        <w:t> </w:t>
      </w:r>
      <w:r w:rsidRPr="00515E73">
        <w:rPr>
          <w:lang w:val="fr-CA"/>
        </w:rPr>
        <w:t>:</w:t>
      </w:r>
      <w:r w:rsidRPr="00515E73">
        <w:rPr>
          <w:lang w:val="fr-CA"/>
        </w:rPr>
        <w:tab/>
      </w:r>
      <w:r w:rsidR="00125E16" w:rsidRPr="00515E73">
        <w:rPr>
          <w:lang w:val="fr-CA"/>
        </w:rPr>
        <w:t>Rapport sur les progrès dans la mise en œuvre des activités décrites dans la décision 83/41 e)</w:t>
      </w:r>
    </w:p>
    <w:p w14:paraId="290298D6" w14:textId="6D4D352C" w:rsidR="00A233C6" w:rsidRPr="00515E73" w:rsidRDefault="00A233C6" w:rsidP="00A233C6">
      <w:pPr>
        <w:spacing w:after="240"/>
        <w:ind w:left="2268" w:hanging="992"/>
        <w:rPr>
          <w:lang w:val="fr-CA"/>
        </w:rPr>
      </w:pPr>
      <w:r w:rsidRPr="00515E73">
        <w:rPr>
          <w:lang w:val="fr-CA"/>
        </w:rPr>
        <w:lastRenderedPageBreak/>
        <w:t>Part</w:t>
      </w:r>
      <w:r w:rsidR="00125E16" w:rsidRPr="00515E73">
        <w:rPr>
          <w:lang w:val="fr-CA"/>
        </w:rPr>
        <w:t>ie </w:t>
      </w:r>
      <w:r w:rsidRPr="00515E73">
        <w:rPr>
          <w:lang w:val="fr-CA"/>
        </w:rPr>
        <w:t>II</w:t>
      </w:r>
      <w:r w:rsidR="00125E16" w:rsidRPr="00515E73">
        <w:rPr>
          <w:lang w:val="fr-CA"/>
        </w:rPr>
        <w:t> :</w:t>
      </w:r>
      <w:r w:rsidRPr="00515E73">
        <w:rPr>
          <w:lang w:val="fr-CA"/>
        </w:rPr>
        <w:tab/>
      </w:r>
      <w:r w:rsidR="00125E16" w:rsidRPr="00515E73">
        <w:rPr>
          <w:lang w:val="fr-CA"/>
        </w:rPr>
        <w:t xml:space="preserve">Étude visant à déterminer les circonstances réglementaires, d’exécution, d’orientation ou de marché pouvant avoir mené à une utilisation et </w:t>
      </w:r>
      <w:proofErr w:type="gramStart"/>
      <w:r w:rsidR="00125E16" w:rsidRPr="00515E73">
        <w:rPr>
          <w:lang w:val="fr-CA"/>
        </w:rPr>
        <w:t>une production illicites</w:t>
      </w:r>
      <w:proofErr w:type="gramEnd"/>
      <w:r w:rsidR="00125E16" w:rsidRPr="00515E73">
        <w:rPr>
          <w:lang w:val="fr-CA"/>
        </w:rPr>
        <w:t xml:space="preserve"> de CFC-11 et de CFC-12 (décision 83/41 d)</w:t>
      </w:r>
    </w:p>
    <w:p w14:paraId="63AE0F80" w14:textId="40B39FBA" w:rsidR="00A233C6" w:rsidRPr="00515E73" w:rsidRDefault="00A233C6" w:rsidP="00A233C6">
      <w:pPr>
        <w:spacing w:after="240"/>
        <w:ind w:left="2268" w:hanging="992"/>
        <w:rPr>
          <w:lang w:val="fr-CA"/>
        </w:rPr>
      </w:pPr>
      <w:r w:rsidRPr="00515E73">
        <w:rPr>
          <w:lang w:val="fr-CA"/>
        </w:rPr>
        <w:t>Part</w:t>
      </w:r>
      <w:r w:rsidR="00125E16" w:rsidRPr="00515E73">
        <w:rPr>
          <w:lang w:val="fr-CA"/>
        </w:rPr>
        <w:t>ie </w:t>
      </w:r>
      <w:r w:rsidRPr="00515E73">
        <w:rPr>
          <w:lang w:val="fr-CA"/>
        </w:rPr>
        <w:t>III</w:t>
      </w:r>
      <w:r w:rsidR="00125E16" w:rsidRPr="00515E73">
        <w:rPr>
          <w:lang w:val="fr-CA"/>
        </w:rPr>
        <w:t> </w:t>
      </w:r>
      <w:r w:rsidRPr="00515E73">
        <w:rPr>
          <w:lang w:val="fr-CA"/>
        </w:rPr>
        <w:t>:</w:t>
      </w:r>
      <w:r w:rsidRPr="00515E73">
        <w:rPr>
          <w:lang w:val="fr-CA"/>
        </w:rPr>
        <w:tab/>
      </w:r>
      <w:r w:rsidR="00125E16" w:rsidRPr="00515E73">
        <w:rPr>
          <w:lang w:val="fr-CA"/>
        </w:rPr>
        <w:t>Rapport actualisé sur la production de tétrachlorure de carbone et ses utilisations comme matière première en Chine (décision 84/41 b) et c))</w:t>
      </w:r>
    </w:p>
    <w:p w14:paraId="304B5F2C" w14:textId="28AF00A9" w:rsidR="00A233C6" w:rsidRPr="00515E73" w:rsidRDefault="00A233C6" w:rsidP="0048191B">
      <w:pPr>
        <w:spacing w:after="240"/>
        <w:ind w:left="2268" w:hanging="992"/>
        <w:rPr>
          <w:lang w:val="fr-CA"/>
        </w:rPr>
      </w:pPr>
      <w:r w:rsidRPr="00515E73">
        <w:rPr>
          <w:lang w:val="fr-CA"/>
        </w:rPr>
        <w:t>Part</w:t>
      </w:r>
      <w:r w:rsidR="00125E16" w:rsidRPr="00515E73">
        <w:rPr>
          <w:lang w:val="fr-CA"/>
        </w:rPr>
        <w:t>ie </w:t>
      </w:r>
      <w:r w:rsidRPr="00515E73">
        <w:rPr>
          <w:lang w:val="fr-CA"/>
        </w:rPr>
        <w:t>IV</w:t>
      </w:r>
      <w:r w:rsidR="00125E16" w:rsidRPr="00515E73">
        <w:rPr>
          <w:lang w:val="fr-CA"/>
        </w:rPr>
        <w:t> </w:t>
      </w:r>
      <w:r w:rsidRPr="00515E73">
        <w:rPr>
          <w:lang w:val="fr-CA"/>
        </w:rPr>
        <w:t>:</w:t>
      </w:r>
      <w:r w:rsidRPr="00515E73">
        <w:rPr>
          <w:lang w:val="fr-CA"/>
        </w:rPr>
        <w:tab/>
      </w:r>
      <w:r w:rsidR="00125E16" w:rsidRPr="00515E73">
        <w:rPr>
          <w:lang w:val="fr-CA"/>
        </w:rPr>
        <w:t>Rapport sur le décaissement des surcoûts d’exploitation au titre du plan du secteur de la réfrigération et de la climatisation industrielles et commerciales à</w:t>
      </w:r>
      <w:r w:rsidR="00127FD0" w:rsidRPr="00515E73">
        <w:rPr>
          <w:lang w:val="fr-CA"/>
        </w:rPr>
        <w:t xml:space="preserve"> la phase </w:t>
      </w:r>
      <w:r w:rsidR="00125E16" w:rsidRPr="00515E73">
        <w:rPr>
          <w:lang w:val="fr-CA"/>
        </w:rPr>
        <w:t>I du plan de gestion de l’élimination des HCFC (décision 88/66</w:t>
      </w:r>
      <w:r w:rsidR="00127FD0" w:rsidRPr="00515E73">
        <w:rPr>
          <w:lang w:val="fr-CA"/>
        </w:rPr>
        <w:t> </w:t>
      </w:r>
      <w:r w:rsidR="00125E16" w:rsidRPr="00515E73">
        <w:rPr>
          <w:lang w:val="fr-CA"/>
        </w:rPr>
        <w:t>c))</w:t>
      </w:r>
    </w:p>
    <w:p w14:paraId="568ED773" w14:textId="4F4AB039" w:rsidR="00A233C6" w:rsidRPr="00515E73" w:rsidRDefault="00127FD0" w:rsidP="00A233C6">
      <w:pPr>
        <w:pStyle w:val="ListParagraph"/>
        <w:spacing w:after="240"/>
        <w:ind w:left="1276"/>
        <w:rPr>
          <w:lang w:val="fr-CA"/>
        </w:rPr>
      </w:pPr>
      <w:r w:rsidRPr="00515E73">
        <w:rPr>
          <w:lang w:val="fr-CA"/>
        </w:rPr>
        <w:t>Chacune de ces quatre parties est présentés ci-dessous </w:t>
      </w:r>
      <w:r w:rsidR="00A233C6" w:rsidRPr="00515E73">
        <w:rPr>
          <w:lang w:val="fr-CA"/>
        </w:rPr>
        <w:t>:</w:t>
      </w:r>
    </w:p>
    <w:p w14:paraId="40EC4705" w14:textId="1ADF003A" w:rsidR="00A233C6" w:rsidRPr="00515E73" w:rsidRDefault="00A233C6" w:rsidP="00A233C6">
      <w:pPr>
        <w:spacing w:after="240"/>
        <w:ind w:left="709"/>
        <w:rPr>
          <w:lang w:val="fr-CA"/>
        </w:rPr>
      </w:pPr>
      <w:r w:rsidRPr="00515E73">
        <w:rPr>
          <w:i/>
          <w:color w:val="000000" w:themeColor="text1"/>
          <w:lang w:val="fr-CA"/>
        </w:rPr>
        <w:t>Part</w:t>
      </w:r>
      <w:r w:rsidR="00127FD0" w:rsidRPr="00515E73">
        <w:rPr>
          <w:i/>
          <w:color w:val="000000" w:themeColor="text1"/>
          <w:lang w:val="fr-CA"/>
        </w:rPr>
        <w:t>ie </w:t>
      </w:r>
      <w:r w:rsidRPr="00515E73">
        <w:rPr>
          <w:i/>
          <w:color w:val="000000" w:themeColor="text1"/>
          <w:lang w:val="fr-CA"/>
        </w:rPr>
        <w:t>I</w:t>
      </w:r>
      <w:r w:rsidR="00127FD0" w:rsidRPr="00515E73">
        <w:rPr>
          <w:i/>
          <w:color w:val="000000" w:themeColor="text1"/>
          <w:lang w:val="fr-CA"/>
        </w:rPr>
        <w:t> </w:t>
      </w:r>
      <w:r w:rsidRPr="00515E73">
        <w:rPr>
          <w:i/>
          <w:color w:val="000000" w:themeColor="text1"/>
          <w:lang w:val="fr-CA"/>
        </w:rPr>
        <w:t xml:space="preserve">: </w:t>
      </w:r>
      <w:r w:rsidR="00127FD0" w:rsidRPr="00515E73">
        <w:rPr>
          <w:i/>
          <w:lang w:val="fr-CA"/>
        </w:rPr>
        <w:t>Rapport sur les progrès dans la mise en œuvre des activités décrites dans la décision 83/41 e)</w:t>
      </w:r>
      <w:r w:rsidRPr="00515E73">
        <w:rPr>
          <w:i/>
          <w:lang w:val="fr-CA"/>
        </w:rPr>
        <w:t xml:space="preserve"> (paragraph</w:t>
      </w:r>
      <w:r w:rsidR="00127FD0" w:rsidRPr="00515E73">
        <w:rPr>
          <w:i/>
          <w:lang w:val="fr-CA"/>
        </w:rPr>
        <w:t>e</w:t>
      </w:r>
      <w:r w:rsidRPr="00515E73">
        <w:rPr>
          <w:i/>
          <w:lang w:val="fr-CA"/>
        </w:rPr>
        <w:t>s</w:t>
      </w:r>
      <w:r w:rsidR="00127FD0" w:rsidRPr="00515E73">
        <w:rPr>
          <w:i/>
          <w:lang w:val="fr-CA"/>
        </w:rPr>
        <w:t> </w:t>
      </w:r>
      <w:r w:rsidR="0048191B" w:rsidRPr="00515E73">
        <w:rPr>
          <w:i/>
          <w:lang w:val="fr-CA"/>
        </w:rPr>
        <w:t>3-6</w:t>
      </w:r>
      <w:r w:rsidRPr="00515E73">
        <w:rPr>
          <w:i/>
          <w:lang w:val="fr-CA"/>
        </w:rPr>
        <w:t>)</w:t>
      </w:r>
    </w:p>
    <w:p w14:paraId="3EC7D313" w14:textId="33B5EBDF" w:rsidR="00AC5C98" w:rsidRPr="00515E73" w:rsidRDefault="00127FD0" w:rsidP="00A233C6">
      <w:pPr>
        <w:tabs>
          <w:tab w:val="left" w:pos="720"/>
          <w:tab w:val="left" w:pos="1440"/>
          <w:tab w:val="left" w:pos="2160"/>
        </w:tabs>
        <w:spacing w:after="240" w:line="360" w:lineRule="auto"/>
        <w:ind w:left="709"/>
        <w:rPr>
          <w:color w:val="000000" w:themeColor="text1"/>
          <w:lang w:val="fr-CA"/>
        </w:rPr>
      </w:pPr>
      <w:r w:rsidRPr="00515E73">
        <w:rPr>
          <w:color w:val="000000" w:themeColor="text1"/>
          <w:u w:val="single"/>
          <w:lang w:val="fr-CA"/>
        </w:rPr>
        <w:t>Questions à traiter </w:t>
      </w:r>
      <w:r w:rsidR="00A233C6" w:rsidRPr="00515E73">
        <w:rPr>
          <w:color w:val="000000" w:themeColor="text1"/>
          <w:lang w:val="fr-CA"/>
        </w:rPr>
        <w:t>:</w:t>
      </w:r>
    </w:p>
    <w:p w14:paraId="474E75CD" w14:textId="47D19653" w:rsidR="00127FD0" w:rsidRPr="00515E73" w:rsidRDefault="00127FD0" w:rsidP="008B0A3B">
      <w:pPr>
        <w:pStyle w:val="ListParagraph"/>
        <w:numPr>
          <w:ilvl w:val="0"/>
          <w:numId w:val="14"/>
        </w:numPr>
        <w:rPr>
          <w:color w:val="000000" w:themeColor="text1"/>
          <w:lang w:val="fr-CA"/>
        </w:rPr>
      </w:pPr>
      <w:r w:rsidRPr="00515E73">
        <w:rPr>
          <w:color w:val="000000" w:themeColor="text1"/>
          <w:lang w:val="fr-CA"/>
        </w:rPr>
        <w:t>Rapport périodique sur la mise en œuvre des activités figurant dans la décision 83/41 e).</w:t>
      </w:r>
    </w:p>
    <w:p w14:paraId="400ECFB8" w14:textId="77777777" w:rsidR="00127FD0" w:rsidRPr="00515E73" w:rsidRDefault="00127FD0" w:rsidP="00A233C6">
      <w:pPr>
        <w:tabs>
          <w:tab w:val="left" w:pos="720"/>
          <w:tab w:val="left" w:pos="1440"/>
          <w:tab w:val="left" w:pos="2160"/>
        </w:tabs>
        <w:spacing w:after="240"/>
        <w:ind w:left="709"/>
        <w:outlineLvl w:val="0"/>
        <w:rPr>
          <w:color w:val="000000" w:themeColor="text1"/>
          <w:u w:val="single"/>
          <w:lang w:val="fr-CA"/>
        </w:rPr>
      </w:pPr>
    </w:p>
    <w:p w14:paraId="75214B4F" w14:textId="3580FDA5" w:rsidR="00A233C6" w:rsidRPr="00515E73" w:rsidRDefault="00127FD0" w:rsidP="00A233C6">
      <w:pPr>
        <w:tabs>
          <w:tab w:val="left" w:pos="720"/>
          <w:tab w:val="left" w:pos="1440"/>
          <w:tab w:val="left" w:pos="2160"/>
        </w:tabs>
        <w:spacing w:after="240"/>
        <w:ind w:left="709"/>
        <w:outlineLvl w:val="0"/>
        <w:rPr>
          <w:color w:val="000000" w:themeColor="text1"/>
          <w:lang w:val="fr-CA"/>
        </w:rPr>
      </w:pPr>
      <w:r w:rsidRPr="00515E73">
        <w:rPr>
          <w:color w:val="000000" w:themeColor="text1"/>
          <w:u w:val="single"/>
          <w:lang w:val="fr-CA"/>
        </w:rPr>
        <w:t>Le Comité exécutif pourrait souhaiter</w:t>
      </w:r>
      <w:r w:rsidR="00A233C6" w:rsidRPr="00515E73">
        <w:rPr>
          <w:color w:val="000000" w:themeColor="text1"/>
          <w:lang w:val="fr-CA"/>
        </w:rPr>
        <w:t xml:space="preserve"> </w:t>
      </w:r>
      <w:r w:rsidRPr="00515E73">
        <w:rPr>
          <w:color w:val="000000" w:themeColor="text1"/>
          <w:lang w:val="fr-CA"/>
        </w:rPr>
        <w:t>examiner les renseignements contenus dans le rapport</w:t>
      </w:r>
      <w:r w:rsidR="00744886" w:rsidRPr="00515E73">
        <w:rPr>
          <w:color w:val="000000" w:themeColor="text1"/>
          <w:lang w:val="fr-CA"/>
        </w:rPr>
        <w:t>.</w:t>
      </w:r>
    </w:p>
    <w:p w14:paraId="55BC5599" w14:textId="4D54E9B3" w:rsidR="00A233C6" w:rsidRPr="00515E73" w:rsidRDefault="00A233C6" w:rsidP="00A233C6">
      <w:pPr>
        <w:widowControl w:val="0"/>
        <w:spacing w:after="240"/>
        <w:ind w:left="709"/>
        <w:rPr>
          <w:i/>
          <w:lang w:val="fr-CA"/>
        </w:rPr>
      </w:pPr>
      <w:r w:rsidRPr="00515E73">
        <w:rPr>
          <w:i/>
          <w:lang w:val="fr-CA"/>
        </w:rPr>
        <w:t>Part</w:t>
      </w:r>
      <w:r w:rsidR="00127FD0" w:rsidRPr="00515E73">
        <w:rPr>
          <w:i/>
          <w:lang w:val="fr-CA"/>
        </w:rPr>
        <w:t>ie </w:t>
      </w:r>
      <w:r w:rsidRPr="00515E73">
        <w:rPr>
          <w:i/>
          <w:lang w:val="fr-CA"/>
        </w:rPr>
        <w:t>II</w:t>
      </w:r>
      <w:r w:rsidR="00127FD0" w:rsidRPr="00515E73">
        <w:rPr>
          <w:i/>
          <w:lang w:val="fr-CA"/>
        </w:rPr>
        <w:t> </w:t>
      </w:r>
      <w:r w:rsidRPr="00515E73">
        <w:rPr>
          <w:i/>
          <w:lang w:val="fr-CA"/>
        </w:rPr>
        <w:t xml:space="preserve">: </w:t>
      </w:r>
      <w:r w:rsidR="00C545A4" w:rsidRPr="00515E73">
        <w:rPr>
          <w:i/>
          <w:lang w:val="fr-CA"/>
        </w:rPr>
        <w:t xml:space="preserve">Étude visant à déterminer les circonstances réglementaires, d’exécution, d’orientation ou de marché pouvant avoir mené à une utilisation et </w:t>
      </w:r>
      <w:proofErr w:type="gramStart"/>
      <w:r w:rsidR="00C545A4" w:rsidRPr="00515E73">
        <w:rPr>
          <w:i/>
          <w:lang w:val="fr-CA"/>
        </w:rPr>
        <w:t>une production illicites</w:t>
      </w:r>
      <w:proofErr w:type="gramEnd"/>
      <w:r w:rsidR="00C545A4" w:rsidRPr="00515E73">
        <w:rPr>
          <w:i/>
          <w:lang w:val="fr-CA"/>
        </w:rPr>
        <w:t xml:space="preserve"> de CFC-11 et de CFC-12 (décision 83/41 d)</w:t>
      </w:r>
      <w:r w:rsidRPr="00515E73">
        <w:rPr>
          <w:i/>
          <w:lang w:val="fr-CA"/>
        </w:rPr>
        <w:t xml:space="preserve"> (paragraph</w:t>
      </w:r>
      <w:r w:rsidR="00C545A4" w:rsidRPr="00515E73">
        <w:rPr>
          <w:i/>
          <w:lang w:val="fr-CA"/>
        </w:rPr>
        <w:t>e</w:t>
      </w:r>
      <w:r w:rsidRPr="00515E73">
        <w:rPr>
          <w:i/>
          <w:lang w:val="fr-CA"/>
        </w:rPr>
        <w:t>s</w:t>
      </w:r>
      <w:r w:rsidR="004336B1" w:rsidRPr="00515E73">
        <w:rPr>
          <w:i/>
          <w:lang w:val="fr-CA"/>
        </w:rPr>
        <w:t> </w:t>
      </w:r>
      <w:r w:rsidR="0048191B" w:rsidRPr="00515E73">
        <w:rPr>
          <w:i/>
          <w:lang w:val="fr-CA"/>
        </w:rPr>
        <w:t>7-8</w:t>
      </w:r>
      <w:r w:rsidRPr="00515E73">
        <w:rPr>
          <w:i/>
          <w:lang w:val="fr-CA"/>
        </w:rPr>
        <w:t>)</w:t>
      </w:r>
    </w:p>
    <w:p w14:paraId="2BD3E8AA" w14:textId="397E5266" w:rsidR="00AC5C98" w:rsidRPr="00515E73" w:rsidRDefault="00C545A4" w:rsidP="00744886">
      <w:pPr>
        <w:widowControl w:val="0"/>
        <w:tabs>
          <w:tab w:val="left" w:pos="720"/>
          <w:tab w:val="left" w:pos="1440"/>
          <w:tab w:val="left" w:pos="2160"/>
        </w:tabs>
        <w:spacing w:after="240"/>
        <w:ind w:left="709"/>
        <w:rPr>
          <w:color w:val="000000" w:themeColor="text1"/>
          <w:lang w:val="fr-CA"/>
        </w:rPr>
      </w:pPr>
      <w:r w:rsidRPr="00515E73">
        <w:rPr>
          <w:color w:val="000000" w:themeColor="text1"/>
          <w:u w:val="single"/>
          <w:lang w:val="fr-CA"/>
        </w:rPr>
        <w:t>Questions à traiter </w:t>
      </w:r>
      <w:r w:rsidR="00A233C6" w:rsidRPr="00515E73">
        <w:rPr>
          <w:color w:val="000000" w:themeColor="text1"/>
          <w:lang w:val="fr-CA"/>
        </w:rPr>
        <w:t>:</w:t>
      </w:r>
    </w:p>
    <w:p w14:paraId="352CB828" w14:textId="4E83610C" w:rsidR="00A233C6" w:rsidRPr="00515E73" w:rsidRDefault="00C545A4" w:rsidP="008B0A3B">
      <w:pPr>
        <w:pStyle w:val="ListParagraph"/>
        <w:numPr>
          <w:ilvl w:val="0"/>
          <w:numId w:val="14"/>
        </w:numPr>
        <w:spacing w:after="240"/>
        <w:rPr>
          <w:color w:val="000000" w:themeColor="text1"/>
          <w:lang w:val="fr-CA"/>
        </w:rPr>
      </w:pPr>
      <w:r w:rsidRPr="00515E73">
        <w:rPr>
          <w:color w:val="000000" w:themeColor="text1"/>
          <w:lang w:val="fr-CA"/>
        </w:rPr>
        <w:t xml:space="preserve">Résultats de l’Étude visant à déterminer les circonstances réglementaires, d’exécution, d’orientation ou de marché pouvant avoir mené à une utilisation et </w:t>
      </w:r>
      <w:proofErr w:type="gramStart"/>
      <w:r w:rsidRPr="00515E73">
        <w:rPr>
          <w:color w:val="000000" w:themeColor="text1"/>
          <w:lang w:val="fr-CA"/>
        </w:rPr>
        <w:t>une production illicites</w:t>
      </w:r>
      <w:proofErr w:type="gramEnd"/>
      <w:r w:rsidRPr="00515E73">
        <w:rPr>
          <w:color w:val="000000" w:themeColor="text1"/>
          <w:lang w:val="fr-CA"/>
        </w:rPr>
        <w:t xml:space="preserve"> de CFC-11 et de CFC-12</w:t>
      </w:r>
      <w:r w:rsidR="00744886" w:rsidRPr="00515E73">
        <w:rPr>
          <w:iCs/>
          <w:color w:val="000000" w:themeColor="text1"/>
          <w:lang w:val="fr-CA"/>
        </w:rPr>
        <w:t>.</w:t>
      </w:r>
    </w:p>
    <w:p w14:paraId="489362B6" w14:textId="197082D7" w:rsidR="00A233C6" w:rsidRPr="00515E73" w:rsidRDefault="00C545A4" w:rsidP="00A233C6">
      <w:pPr>
        <w:keepNext/>
        <w:tabs>
          <w:tab w:val="left" w:pos="720"/>
          <w:tab w:val="left" w:pos="1440"/>
          <w:tab w:val="left" w:pos="2160"/>
        </w:tabs>
        <w:spacing w:after="240"/>
        <w:ind w:left="709"/>
        <w:outlineLvl w:val="0"/>
        <w:rPr>
          <w:color w:val="000000" w:themeColor="text1"/>
          <w:lang w:val="fr-CA"/>
        </w:rPr>
      </w:pPr>
      <w:r w:rsidRPr="00515E73">
        <w:rPr>
          <w:color w:val="000000" w:themeColor="text1"/>
          <w:u w:val="single"/>
          <w:lang w:val="fr-CA"/>
        </w:rPr>
        <w:t>Le Comité exécutif pourrait souhaiter</w:t>
      </w:r>
      <w:r w:rsidRPr="00515E73">
        <w:rPr>
          <w:color w:val="000000" w:themeColor="text1"/>
          <w:lang w:val="fr-CA"/>
        </w:rPr>
        <w:t xml:space="preserve"> examiner les renseignements contenus dans le rapport</w:t>
      </w:r>
      <w:r w:rsidR="00744886" w:rsidRPr="00515E73">
        <w:rPr>
          <w:color w:val="000000" w:themeColor="text1"/>
          <w:lang w:val="fr-CA"/>
        </w:rPr>
        <w:t>.</w:t>
      </w:r>
    </w:p>
    <w:p w14:paraId="2CAE1358" w14:textId="33AC5876" w:rsidR="00A233C6" w:rsidRPr="00515E73" w:rsidRDefault="00A233C6" w:rsidP="00A233C6">
      <w:pPr>
        <w:spacing w:after="240"/>
        <w:ind w:left="709"/>
        <w:rPr>
          <w:i/>
          <w:lang w:val="fr-CA"/>
        </w:rPr>
      </w:pPr>
      <w:r w:rsidRPr="00515E73">
        <w:rPr>
          <w:i/>
          <w:lang w:val="fr-CA"/>
        </w:rPr>
        <w:t>Part</w:t>
      </w:r>
      <w:r w:rsidR="00C545A4" w:rsidRPr="00515E73">
        <w:rPr>
          <w:i/>
          <w:lang w:val="fr-CA"/>
        </w:rPr>
        <w:t>ie </w:t>
      </w:r>
      <w:r w:rsidRPr="00515E73">
        <w:rPr>
          <w:i/>
          <w:lang w:val="fr-CA"/>
        </w:rPr>
        <w:t>III</w:t>
      </w:r>
      <w:r w:rsidR="00C545A4" w:rsidRPr="00515E73">
        <w:rPr>
          <w:i/>
          <w:lang w:val="fr-CA"/>
        </w:rPr>
        <w:t> </w:t>
      </w:r>
      <w:r w:rsidRPr="00515E73">
        <w:rPr>
          <w:i/>
          <w:lang w:val="fr-CA"/>
        </w:rPr>
        <w:t xml:space="preserve">: </w:t>
      </w:r>
      <w:r w:rsidR="00C545A4" w:rsidRPr="00515E73">
        <w:rPr>
          <w:i/>
          <w:lang w:val="fr-CA"/>
        </w:rPr>
        <w:t>Rapport actualisé sur la production de tétrachlorure de carbone et ses utilisations comme matière première en Chine (décision 84/41 b) et c))</w:t>
      </w:r>
      <w:r w:rsidRPr="00515E73">
        <w:rPr>
          <w:i/>
          <w:lang w:val="fr-CA"/>
        </w:rPr>
        <w:t xml:space="preserve"> (paragraph</w:t>
      </w:r>
      <w:r w:rsidR="00C545A4" w:rsidRPr="00515E73">
        <w:rPr>
          <w:i/>
          <w:lang w:val="fr-CA"/>
        </w:rPr>
        <w:t>e</w:t>
      </w:r>
      <w:r w:rsidRPr="00515E73">
        <w:rPr>
          <w:i/>
          <w:lang w:val="fr-CA"/>
        </w:rPr>
        <w:t>s</w:t>
      </w:r>
      <w:r w:rsidR="00C545A4" w:rsidRPr="00515E73">
        <w:rPr>
          <w:i/>
          <w:lang w:val="fr-CA"/>
        </w:rPr>
        <w:t> </w:t>
      </w:r>
      <w:r w:rsidR="0048191B" w:rsidRPr="00515E73">
        <w:rPr>
          <w:i/>
          <w:lang w:val="fr-CA"/>
        </w:rPr>
        <w:t>9-34</w:t>
      </w:r>
      <w:r w:rsidRPr="00515E73">
        <w:rPr>
          <w:i/>
          <w:lang w:val="fr-CA"/>
        </w:rPr>
        <w:t>)</w:t>
      </w:r>
    </w:p>
    <w:p w14:paraId="649C595F" w14:textId="61AC587B" w:rsidR="00AC5C98" w:rsidRPr="00515E73" w:rsidRDefault="00C545A4" w:rsidP="00A233C6">
      <w:pPr>
        <w:tabs>
          <w:tab w:val="left" w:pos="720"/>
          <w:tab w:val="left" w:pos="1440"/>
          <w:tab w:val="left" w:pos="2160"/>
        </w:tabs>
        <w:spacing w:after="240"/>
        <w:ind w:left="709"/>
        <w:rPr>
          <w:color w:val="000000" w:themeColor="text1"/>
          <w:lang w:val="fr-CA"/>
        </w:rPr>
      </w:pPr>
      <w:r w:rsidRPr="00515E73">
        <w:rPr>
          <w:color w:val="000000" w:themeColor="text1"/>
          <w:u w:val="single"/>
          <w:lang w:val="fr-CA"/>
        </w:rPr>
        <w:t>Questions à traiter </w:t>
      </w:r>
      <w:r w:rsidR="00A233C6" w:rsidRPr="00515E73">
        <w:rPr>
          <w:color w:val="000000" w:themeColor="text1"/>
          <w:lang w:val="fr-CA"/>
        </w:rPr>
        <w:t>:</w:t>
      </w:r>
    </w:p>
    <w:p w14:paraId="12DA4A3B" w14:textId="60FFFEDE" w:rsidR="00C545A4" w:rsidRPr="00515E73" w:rsidRDefault="00C545A4" w:rsidP="008B0A3B">
      <w:pPr>
        <w:pStyle w:val="ListParagraph"/>
        <w:numPr>
          <w:ilvl w:val="0"/>
          <w:numId w:val="14"/>
        </w:numPr>
        <w:rPr>
          <w:color w:val="000000" w:themeColor="text1"/>
          <w:lang w:val="fr-CA"/>
        </w:rPr>
      </w:pPr>
      <w:r w:rsidRPr="00515E73">
        <w:rPr>
          <w:color w:val="000000" w:themeColor="text1"/>
          <w:lang w:val="fr-CA"/>
        </w:rPr>
        <w:t>Renseignements actualisés sur la production de CTC, l'utilisation de ses matières premières et ses émissions, y compris les écarts entre les émissions estimées dans le rapport et celles figurant dans la documentation scientifique.</w:t>
      </w:r>
    </w:p>
    <w:p w14:paraId="3DDDDBDA" w14:textId="77777777" w:rsidR="00C545A4" w:rsidRPr="00515E73" w:rsidRDefault="00C545A4" w:rsidP="00A233C6">
      <w:pPr>
        <w:tabs>
          <w:tab w:val="left" w:pos="720"/>
          <w:tab w:val="left" w:pos="1440"/>
          <w:tab w:val="left" w:pos="2160"/>
        </w:tabs>
        <w:spacing w:after="240"/>
        <w:ind w:left="709"/>
        <w:rPr>
          <w:color w:val="000000" w:themeColor="text1"/>
          <w:u w:val="single"/>
          <w:lang w:val="fr-CA"/>
        </w:rPr>
      </w:pPr>
    </w:p>
    <w:p w14:paraId="05C1A397" w14:textId="5FC259F7" w:rsidR="00A233C6" w:rsidRPr="00515E73" w:rsidRDefault="0042322B" w:rsidP="00A233C6">
      <w:pPr>
        <w:tabs>
          <w:tab w:val="left" w:pos="720"/>
          <w:tab w:val="left" w:pos="1440"/>
          <w:tab w:val="left" w:pos="2160"/>
        </w:tabs>
        <w:spacing w:after="240"/>
        <w:ind w:left="709"/>
        <w:rPr>
          <w:color w:val="000000" w:themeColor="text1"/>
          <w:lang w:val="fr-CA"/>
        </w:rPr>
      </w:pPr>
      <w:r w:rsidRPr="00515E73">
        <w:rPr>
          <w:u w:val="single"/>
          <w:lang w:val="fr-CA"/>
        </w:rPr>
        <w:t>Le Comité exécutif pourrait souhaiter</w:t>
      </w:r>
      <w:r w:rsidRPr="00515E73">
        <w:rPr>
          <w:lang w:val="fr-CA"/>
        </w:rPr>
        <w:t xml:space="preserve"> examiner l’information fournie dans le rapport actualisé sur la production de tétrachlorure de carbone et son utilisation comme matière première en Chine (décision 84/41 b) et c), présentée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/90/9/Add.1</w:t>
      </w:r>
      <w:r w:rsidR="0048191B" w:rsidRPr="00515E73">
        <w:rPr>
          <w:color w:val="000000" w:themeColor="text1"/>
          <w:lang w:val="fr-CA"/>
        </w:rPr>
        <w:t>.</w:t>
      </w:r>
    </w:p>
    <w:p w14:paraId="6B87E171" w14:textId="0FBD41B4" w:rsidR="00A233C6" w:rsidRPr="00515E73" w:rsidRDefault="00A233C6" w:rsidP="00A233C6">
      <w:pPr>
        <w:spacing w:after="240"/>
        <w:ind w:left="709"/>
        <w:rPr>
          <w:i/>
          <w:lang w:val="fr-CA"/>
        </w:rPr>
      </w:pPr>
      <w:r w:rsidRPr="00515E73">
        <w:rPr>
          <w:i/>
          <w:lang w:val="fr-CA"/>
        </w:rPr>
        <w:t>Part</w:t>
      </w:r>
      <w:r w:rsidR="0042322B" w:rsidRPr="00515E73">
        <w:rPr>
          <w:i/>
          <w:lang w:val="fr-CA"/>
        </w:rPr>
        <w:t>ie </w:t>
      </w:r>
      <w:r w:rsidRPr="00515E73">
        <w:rPr>
          <w:i/>
          <w:lang w:val="fr-CA"/>
        </w:rPr>
        <w:t>IV</w:t>
      </w:r>
      <w:r w:rsidR="0042322B" w:rsidRPr="00515E73">
        <w:rPr>
          <w:i/>
          <w:lang w:val="fr-CA"/>
        </w:rPr>
        <w:t> </w:t>
      </w:r>
      <w:r w:rsidRPr="00515E73">
        <w:rPr>
          <w:i/>
          <w:lang w:val="fr-CA"/>
        </w:rPr>
        <w:t xml:space="preserve">: </w:t>
      </w:r>
      <w:r w:rsidR="0042322B" w:rsidRPr="00515E73">
        <w:rPr>
          <w:i/>
          <w:lang w:val="fr-CA"/>
        </w:rPr>
        <w:t>Rapport sur le décaissement des surcoûts d’exploitation au titre du plan du secteur de la réfrigération et de la climatisation industrielles et commerciales à la phase I du plan de gestion de l’élimination des HCFC (décision 88/66 c))</w:t>
      </w:r>
      <w:r w:rsidR="00F3360E" w:rsidRPr="00515E73">
        <w:rPr>
          <w:i/>
          <w:lang w:val="fr-CA"/>
        </w:rPr>
        <w:t xml:space="preserve"> </w:t>
      </w:r>
      <w:r w:rsidRPr="00515E73">
        <w:rPr>
          <w:i/>
          <w:lang w:val="fr-CA"/>
        </w:rPr>
        <w:t>(paragraph</w:t>
      </w:r>
      <w:r w:rsidR="0042322B" w:rsidRPr="00515E73">
        <w:rPr>
          <w:i/>
          <w:lang w:val="fr-CA"/>
        </w:rPr>
        <w:t>e</w:t>
      </w:r>
      <w:r w:rsidRPr="00515E73">
        <w:rPr>
          <w:i/>
          <w:lang w:val="fr-CA"/>
        </w:rPr>
        <w:t>s</w:t>
      </w:r>
      <w:r w:rsidR="0042322B" w:rsidRPr="00515E73">
        <w:rPr>
          <w:i/>
          <w:lang w:val="fr-CA"/>
        </w:rPr>
        <w:t> </w:t>
      </w:r>
      <w:r w:rsidR="00F3360E" w:rsidRPr="00515E73">
        <w:rPr>
          <w:i/>
          <w:lang w:val="fr-CA"/>
        </w:rPr>
        <w:t>35-</w:t>
      </w:r>
      <w:r w:rsidR="001D14B3" w:rsidRPr="00515E73">
        <w:rPr>
          <w:i/>
          <w:lang w:val="fr-CA"/>
        </w:rPr>
        <w:t>43</w:t>
      </w:r>
      <w:r w:rsidRPr="00515E73">
        <w:rPr>
          <w:i/>
          <w:lang w:val="fr-CA"/>
        </w:rPr>
        <w:t>)</w:t>
      </w:r>
    </w:p>
    <w:p w14:paraId="40F76A22" w14:textId="760341D5" w:rsidR="003C15B5" w:rsidRPr="00515E73" w:rsidRDefault="0042322B" w:rsidP="00744886">
      <w:pPr>
        <w:tabs>
          <w:tab w:val="left" w:pos="720"/>
          <w:tab w:val="left" w:pos="1440"/>
          <w:tab w:val="left" w:pos="2160"/>
        </w:tabs>
        <w:spacing w:after="240"/>
        <w:ind w:left="709"/>
        <w:rPr>
          <w:color w:val="000000" w:themeColor="text1"/>
          <w:lang w:val="fr-CA"/>
        </w:rPr>
      </w:pPr>
      <w:r w:rsidRPr="00515E73">
        <w:rPr>
          <w:color w:val="000000" w:themeColor="text1"/>
          <w:u w:val="single"/>
          <w:lang w:val="fr-CA"/>
        </w:rPr>
        <w:lastRenderedPageBreak/>
        <w:t>Questions à traiter </w:t>
      </w:r>
      <w:r w:rsidR="00A233C6" w:rsidRPr="00515E73">
        <w:rPr>
          <w:color w:val="000000" w:themeColor="text1"/>
          <w:lang w:val="fr-CA"/>
        </w:rPr>
        <w:t>:</w:t>
      </w:r>
    </w:p>
    <w:p w14:paraId="14DF1053" w14:textId="6BDB9DBC" w:rsidR="00BD751E" w:rsidRPr="00515E73" w:rsidRDefault="00BD751E" w:rsidP="008B0A3B">
      <w:pPr>
        <w:pStyle w:val="ListParagraph"/>
        <w:numPr>
          <w:ilvl w:val="0"/>
          <w:numId w:val="14"/>
        </w:numPr>
        <w:rPr>
          <w:color w:val="000000" w:themeColor="text1"/>
          <w:lang w:val="fr-CA"/>
        </w:rPr>
      </w:pPr>
      <w:r w:rsidRPr="00515E73">
        <w:rPr>
          <w:color w:val="000000" w:themeColor="text1"/>
          <w:lang w:val="fr-CA"/>
        </w:rPr>
        <w:t>Orientations sur la prorogation de l'achèvement financier de la phase I du plan du secteur de la réfrigération et de la climatisation industrielles et commerciales pour la Chine jusqu'au 31 décembre 2022.</w:t>
      </w:r>
    </w:p>
    <w:p w14:paraId="25A0CE28" w14:textId="77777777" w:rsidR="00BD751E" w:rsidRPr="00515E73" w:rsidRDefault="00BD751E" w:rsidP="00A233C6">
      <w:pPr>
        <w:keepNext/>
        <w:spacing w:after="240"/>
        <w:ind w:left="706"/>
        <w:outlineLvl w:val="0"/>
        <w:rPr>
          <w:color w:val="000000" w:themeColor="text1"/>
          <w:u w:val="single"/>
          <w:lang w:val="fr-CA"/>
        </w:rPr>
      </w:pPr>
    </w:p>
    <w:p w14:paraId="7FD35E42" w14:textId="33E42F5C" w:rsidR="00A233C6" w:rsidRPr="00515E73" w:rsidRDefault="00BD751E" w:rsidP="00A233C6">
      <w:pPr>
        <w:keepNext/>
        <w:spacing w:after="240"/>
        <w:ind w:left="706"/>
        <w:outlineLvl w:val="0"/>
        <w:rPr>
          <w:rFonts w:eastAsiaTheme="minorEastAsia"/>
          <w:lang w:val="fr-CA"/>
        </w:rPr>
      </w:pPr>
      <w:r w:rsidRPr="00515E73">
        <w:rPr>
          <w:color w:val="000000" w:themeColor="text1"/>
          <w:u w:val="single"/>
          <w:lang w:val="fr-CA"/>
        </w:rPr>
        <w:t>Le Comité exécutif pourrait souhaiter </w:t>
      </w:r>
      <w:r w:rsidR="00A233C6" w:rsidRPr="00515E73">
        <w:rPr>
          <w:color w:val="000000" w:themeColor="text1"/>
          <w:lang w:val="fr-CA"/>
        </w:rPr>
        <w:t xml:space="preserve">: </w:t>
      </w:r>
    </w:p>
    <w:p w14:paraId="33FF9CAA" w14:textId="77777777" w:rsidR="00BD751E" w:rsidRPr="00515E73" w:rsidRDefault="00BD751E" w:rsidP="008B0A3B">
      <w:pPr>
        <w:pStyle w:val="Heading2"/>
        <w:keepNext/>
        <w:numPr>
          <w:ilvl w:val="1"/>
          <w:numId w:val="40"/>
        </w:numPr>
        <w:rPr>
          <w:color w:val="000000" w:themeColor="text1"/>
          <w:lang w:val="fr-CA"/>
        </w:rPr>
      </w:pPr>
      <w:r w:rsidRPr="00515E73">
        <w:rPr>
          <w:lang w:val="fr-CA"/>
        </w:rPr>
        <w:t>Prendre note du rapport sur le décaissement des surcoûts d’exploitation au titre du plan du secteur de la réfrigération et la climatisation industrielles et commerciales (RIC) à la phase I du plan de gestion de l’élimination des HCFC (</w:t>
      </w:r>
      <w:r w:rsidRPr="00515E73">
        <w:rPr>
          <w:color w:val="000000" w:themeColor="text1"/>
          <w:lang w:val="fr-CA"/>
        </w:rPr>
        <w:t>proposé par le PNUD au nom du gouvernement de la Chine en vertu de la décision 88/66 c)), présenté dans le document UNEP/</w:t>
      </w:r>
      <w:proofErr w:type="spellStart"/>
      <w:r w:rsidRPr="00515E73">
        <w:rPr>
          <w:color w:val="000000" w:themeColor="text1"/>
          <w:lang w:val="fr-CA"/>
        </w:rPr>
        <w:t>OzL.Pro</w:t>
      </w:r>
      <w:proofErr w:type="spellEnd"/>
      <w:r w:rsidRPr="00515E73">
        <w:rPr>
          <w:color w:val="000000" w:themeColor="text1"/>
          <w:lang w:val="fr-CA"/>
        </w:rPr>
        <w:t>/</w:t>
      </w:r>
      <w:proofErr w:type="spellStart"/>
      <w:r w:rsidRPr="00515E73">
        <w:rPr>
          <w:color w:val="000000" w:themeColor="text1"/>
          <w:lang w:val="fr-CA"/>
        </w:rPr>
        <w:t>ExCom</w:t>
      </w:r>
      <w:proofErr w:type="spellEnd"/>
      <w:r w:rsidRPr="00515E73">
        <w:rPr>
          <w:color w:val="000000" w:themeColor="text1"/>
          <w:lang w:val="fr-CA"/>
        </w:rPr>
        <w:t>/90/9/Add.1 ;</w:t>
      </w:r>
    </w:p>
    <w:p w14:paraId="7029EFEF" w14:textId="77777777" w:rsidR="00BD751E" w:rsidRPr="00515E73" w:rsidRDefault="00BD751E" w:rsidP="00BD751E">
      <w:pPr>
        <w:pStyle w:val="Heading2"/>
        <w:keepNext/>
        <w:widowControl/>
        <w:numPr>
          <w:ilvl w:val="1"/>
          <w:numId w:val="1"/>
        </w:numPr>
        <w:rPr>
          <w:lang w:val="fr-CA"/>
        </w:rPr>
      </w:pPr>
      <w:r w:rsidRPr="00515E73">
        <w:rPr>
          <w:lang w:val="fr-CA"/>
        </w:rPr>
        <w:t>Déterminer s’il approuve ou non le report de la date d’achèvement du volet financier du plan du secteur de la RIC pour la Chine au 31 décembre 2022, afin de permettre le décaissement des sommes destinées aux surcoûts d’exploitation, étant entendu qu’aucun autre report ne sera demandé et que le volet financier du plan du secteur de la RIC de la phase I du PGEH sera achevé d’ici le 31 décembre 2022 ;</w:t>
      </w:r>
    </w:p>
    <w:p w14:paraId="6B4C587B" w14:textId="13E69D49" w:rsidR="00F3360E" w:rsidRPr="00515E73" w:rsidRDefault="00BD751E" w:rsidP="00BD751E">
      <w:pPr>
        <w:widowControl w:val="0"/>
        <w:numPr>
          <w:ilvl w:val="1"/>
          <w:numId w:val="1"/>
        </w:numPr>
        <w:spacing w:after="240"/>
        <w:outlineLvl w:val="1"/>
        <w:rPr>
          <w:lang w:val="fr-CA"/>
        </w:rPr>
      </w:pPr>
      <w:r w:rsidRPr="00515E73">
        <w:rPr>
          <w:lang w:val="fr-CA"/>
        </w:rPr>
        <w:t>Demander au gouvernement de la Chine et au PNUD de remettre un rapport sur le décaissement des sommes destinées aux surcoûts d’exploitation à la phase I du plan du secteur de la RIC à la 92</w:t>
      </w:r>
      <w:r w:rsidRPr="00515E73">
        <w:rPr>
          <w:vertAlign w:val="superscript"/>
          <w:lang w:val="fr-CA"/>
        </w:rPr>
        <w:t>e</w:t>
      </w:r>
      <w:r w:rsidRPr="00515E73">
        <w:rPr>
          <w:lang w:val="fr-CA"/>
        </w:rPr>
        <w:t xml:space="preserve"> réunion</w:t>
      </w:r>
    </w:p>
    <w:p w14:paraId="402996D3" w14:textId="441BFE30" w:rsidR="00A233C6" w:rsidRPr="00515E73" w:rsidRDefault="00C301D1" w:rsidP="008B0A3B">
      <w:pPr>
        <w:pStyle w:val="Heading2"/>
        <w:widowControl/>
        <w:numPr>
          <w:ilvl w:val="1"/>
          <w:numId w:val="42"/>
        </w:numPr>
        <w:rPr>
          <w:b/>
          <w:lang w:val="fr-CA"/>
        </w:rPr>
      </w:pPr>
      <w:r w:rsidRPr="00515E73">
        <w:rPr>
          <w:b/>
          <w:lang w:val="fr-CA"/>
        </w:rPr>
        <w:t>Rapport global d’achèvement de projets de 2022</w:t>
      </w:r>
    </w:p>
    <w:p w14:paraId="168BEFFA" w14:textId="0BDF9DE6" w:rsidR="00A233C6" w:rsidRPr="00515E73" w:rsidRDefault="00BD751E" w:rsidP="003A61F4">
      <w:pPr>
        <w:spacing w:after="240"/>
        <w:ind w:left="706"/>
        <w:rPr>
          <w:color w:val="000000" w:themeColor="text1"/>
          <w:u w:val="single"/>
          <w:lang w:val="fr-CA"/>
        </w:rPr>
      </w:pPr>
      <w:r w:rsidRPr="00515E73">
        <w:rPr>
          <w:color w:val="000000" w:themeColor="text1"/>
          <w:u w:val="single"/>
          <w:lang w:val="fr-CA"/>
        </w:rPr>
        <w:t>Le d</w:t>
      </w:r>
      <w:r w:rsidR="00A233C6" w:rsidRPr="00515E73">
        <w:rPr>
          <w:color w:val="000000" w:themeColor="text1"/>
          <w:u w:val="single"/>
          <w:lang w:val="fr-CA"/>
        </w:rPr>
        <w:t>ocument UNEP/</w:t>
      </w:r>
      <w:proofErr w:type="spellStart"/>
      <w:r w:rsidR="00A233C6" w:rsidRPr="00515E73">
        <w:rPr>
          <w:color w:val="000000" w:themeColor="text1"/>
          <w:u w:val="single"/>
          <w:lang w:val="fr-CA"/>
        </w:rPr>
        <w:t>Oz</w:t>
      </w:r>
      <w:r w:rsidR="00A233C6" w:rsidRPr="00515E73">
        <w:rPr>
          <w:color w:val="000000" w:themeColor="text1"/>
          <w:szCs w:val="24"/>
          <w:u w:val="single"/>
          <w:lang w:val="fr-CA"/>
        </w:rPr>
        <w:t>L.Pro</w:t>
      </w:r>
      <w:proofErr w:type="spellEnd"/>
      <w:r w:rsidR="00A233C6" w:rsidRPr="00515E73">
        <w:rPr>
          <w:color w:val="000000" w:themeColor="text1"/>
          <w:szCs w:val="24"/>
          <w:u w:val="single"/>
          <w:lang w:val="fr-CA"/>
        </w:rPr>
        <w:t>/</w:t>
      </w:r>
      <w:proofErr w:type="spellStart"/>
      <w:r w:rsidR="00A233C6" w:rsidRPr="00515E73">
        <w:rPr>
          <w:color w:val="000000" w:themeColor="text1"/>
          <w:szCs w:val="24"/>
          <w:u w:val="single"/>
          <w:lang w:val="fr-CA"/>
        </w:rPr>
        <w:t>ExCom</w:t>
      </w:r>
      <w:proofErr w:type="spellEnd"/>
      <w:r w:rsidR="00A233C6" w:rsidRPr="00515E73">
        <w:rPr>
          <w:color w:val="000000" w:themeColor="text1"/>
          <w:szCs w:val="24"/>
          <w:u w:val="single"/>
          <w:lang w:val="fr-CA"/>
        </w:rPr>
        <w:t>/90/10</w:t>
      </w:r>
      <w:r w:rsidR="00A233C6" w:rsidRPr="00515E73">
        <w:rPr>
          <w:color w:val="000000" w:themeColor="text1"/>
          <w:szCs w:val="24"/>
          <w:lang w:val="fr-CA"/>
        </w:rPr>
        <w:t xml:space="preserve"> </w:t>
      </w:r>
      <w:r w:rsidRPr="00515E73">
        <w:rPr>
          <w:color w:val="000000" w:themeColor="text1"/>
          <w:lang w:val="fr-CA"/>
        </w:rPr>
        <w:t xml:space="preserve">présente un aperçu des principaux enseignements tirés des rapports d'achèvement de projet des accords pluriannuels et des </w:t>
      </w:r>
      <w:r w:rsidR="008D674D" w:rsidRPr="00515E73">
        <w:rPr>
          <w:color w:val="000000" w:themeColor="text1"/>
          <w:lang w:val="fr-CA"/>
        </w:rPr>
        <w:t xml:space="preserve">rapports d’achèvement de projet </w:t>
      </w:r>
      <w:r w:rsidRPr="00515E73">
        <w:rPr>
          <w:color w:val="000000" w:themeColor="text1"/>
          <w:lang w:val="fr-CA"/>
        </w:rPr>
        <w:t xml:space="preserve">individuels reçus, ainsi qu'un </w:t>
      </w:r>
      <w:r w:rsidR="008D674D" w:rsidRPr="00515E73">
        <w:rPr>
          <w:color w:val="000000" w:themeColor="text1"/>
          <w:lang w:val="fr-CA"/>
        </w:rPr>
        <w:t>sommaire de ces</w:t>
      </w:r>
      <w:r w:rsidRPr="00515E73">
        <w:rPr>
          <w:color w:val="000000" w:themeColor="text1"/>
          <w:lang w:val="fr-CA"/>
        </w:rPr>
        <w:t xml:space="preserve"> enseignements.</w:t>
      </w:r>
    </w:p>
    <w:p w14:paraId="42C81F51" w14:textId="6C06D5B4" w:rsidR="00A233C6" w:rsidRPr="00515E73" w:rsidRDefault="008D674D" w:rsidP="00CE5BFD">
      <w:pPr>
        <w:tabs>
          <w:tab w:val="left" w:pos="720"/>
          <w:tab w:val="left" w:pos="1440"/>
          <w:tab w:val="left" w:pos="2160"/>
        </w:tabs>
        <w:spacing w:after="240"/>
        <w:ind w:left="709"/>
        <w:rPr>
          <w:color w:val="000000" w:themeColor="text1"/>
          <w:lang w:val="fr-CA"/>
        </w:rPr>
      </w:pPr>
      <w:r w:rsidRPr="00515E73">
        <w:rPr>
          <w:color w:val="000000" w:themeColor="text1"/>
          <w:u w:val="single"/>
          <w:lang w:val="fr-CA"/>
        </w:rPr>
        <w:t>Questions à traiter </w:t>
      </w:r>
      <w:r w:rsidR="00A233C6" w:rsidRPr="00515E73">
        <w:rPr>
          <w:color w:val="000000" w:themeColor="text1"/>
          <w:lang w:val="fr-CA"/>
        </w:rPr>
        <w:t>: </w:t>
      </w:r>
      <w:r w:rsidRPr="00515E73">
        <w:rPr>
          <w:color w:val="000000" w:themeColor="text1"/>
          <w:lang w:val="fr-CA"/>
        </w:rPr>
        <w:t>Aucune</w:t>
      </w:r>
      <w:r w:rsidR="00204F0A" w:rsidRPr="00515E73">
        <w:rPr>
          <w:color w:val="000000" w:themeColor="text1"/>
          <w:lang w:val="fr-CA"/>
        </w:rPr>
        <w:t>.</w:t>
      </w:r>
    </w:p>
    <w:p w14:paraId="12663A6C" w14:textId="0D42646E" w:rsidR="00A233C6" w:rsidRPr="00515E73" w:rsidRDefault="008D674D" w:rsidP="00A233C6">
      <w:pPr>
        <w:tabs>
          <w:tab w:val="left" w:pos="720"/>
          <w:tab w:val="left" w:pos="1440"/>
          <w:tab w:val="left" w:pos="2160"/>
        </w:tabs>
        <w:spacing w:after="240"/>
        <w:ind w:left="709"/>
        <w:outlineLvl w:val="0"/>
        <w:rPr>
          <w:color w:val="000000" w:themeColor="text1"/>
          <w:lang w:val="fr-CA"/>
        </w:rPr>
      </w:pPr>
      <w:r w:rsidRPr="00515E73">
        <w:rPr>
          <w:color w:val="000000" w:themeColor="text1"/>
          <w:u w:val="single"/>
          <w:lang w:val="fr-CA"/>
        </w:rPr>
        <w:t>Le Comité exécutif pourrait souhaiter </w:t>
      </w:r>
      <w:r w:rsidR="00A233C6" w:rsidRPr="00515E73">
        <w:rPr>
          <w:color w:val="000000" w:themeColor="text1"/>
          <w:lang w:val="fr-CA"/>
        </w:rPr>
        <w:t xml:space="preserve">: </w:t>
      </w:r>
    </w:p>
    <w:p w14:paraId="75C038DA" w14:textId="5D9EC828" w:rsidR="008D674D" w:rsidRPr="00515E73" w:rsidRDefault="008D674D" w:rsidP="00640BAD">
      <w:pPr>
        <w:pStyle w:val="Heading2"/>
        <w:numPr>
          <w:ilvl w:val="0"/>
          <w:numId w:val="0"/>
        </w:numPr>
        <w:tabs>
          <w:tab w:val="num" w:pos="1800"/>
        </w:tabs>
        <w:ind w:left="1800" w:hanging="1080"/>
        <w:rPr>
          <w:lang w:val="fr-CA"/>
        </w:rPr>
      </w:pPr>
      <w:r w:rsidRPr="00515E73">
        <w:rPr>
          <w:lang w:val="fr-CA"/>
        </w:rPr>
        <w:t>a)</w:t>
      </w:r>
      <w:r w:rsidRPr="00515E73">
        <w:rPr>
          <w:lang w:val="fr-CA"/>
        </w:rPr>
        <w:tab/>
        <w:t>de prendre note du rapport global d’achèvement de projet (RAP) de 2022, figurant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 xml:space="preserve">/90/10 ; </w:t>
      </w:r>
    </w:p>
    <w:p w14:paraId="6A52002C" w14:textId="52A0ABA9" w:rsidR="008D674D" w:rsidRPr="00515E73" w:rsidRDefault="008D674D" w:rsidP="008B0A3B">
      <w:pPr>
        <w:pStyle w:val="Heading2"/>
        <w:numPr>
          <w:ilvl w:val="0"/>
          <w:numId w:val="41"/>
        </w:numPr>
        <w:tabs>
          <w:tab w:val="num" w:pos="1800"/>
        </w:tabs>
        <w:spacing w:after="120"/>
        <w:ind w:hanging="1091"/>
        <w:rPr>
          <w:lang w:val="fr-CA"/>
        </w:rPr>
      </w:pPr>
      <w:proofErr w:type="gramStart"/>
      <w:r w:rsidRPr="00515E73">
        <w:rPr>
          <w:lang w:val="fr-CA"/>
        </w:rPr>
        <w:t>de</w:t>
      </w:r>
      <w:proofErr w:type="gramEnd"/>
      <w:r w:rsidRPr="00515E73">
        <w:rPr>
          <w:lang w:val="fr-CA"/>
        </w:rPr>
        <w:t xml:space="preserve"> demander aux agences bilatérales et d’exécution de soumettre, à la 91</w:t>
      </w:r>
      <w:r w:rsidRPr="00515E73">
        <w:rPr>
          <w:vertAlign w:val="superscript"/>
          <w:lang w:val="fr-CA"/>
        </w:rPr>
        <w:t>e</w:t>
      </w:r>
      <w:r w:rsidRPr="00515E73">
        <w:rPr>
          <w:lang w:val="fr-CA"/>
        </w:rPr>
        <w:t xml:space="preserve"> réunion, les RAP en souffrance pour Accords pluriannuels et projets individuels, ou bien d’exposer les raisons pour lesquelles ces rapports n’ont pas pu être soumis ; </w:t>
      </w:r>
    </w:p>
    <w:p w14:paraId="66DD9749" w14:textId="19945A14" w:rsidR="008D674D" w:rsidRPr="00515E73" w:rsidRDefault="008D674D" w:rsidP="008D674D">
      <w:pPr>
        <w:pStyle w:val="Heading2"/>
        <w:numPr>
          <w:ilvl w:val="0"/>
          <w:numId w:val="0"/>
        </w:numPr>
        <w:tabs>
          <w:tab w:val="num" w:pos="1800"/>
        </w:tabs>
        <w:ind w:left="1843" w:hanging="1123"/>
        <w:rPr>
          <w:lang w:val="fr-CA"/>
        </w:rPr>
      </w:pPr>
      <w:r w:rsidRPr="00515E73">
        <w:rPr>
          <w:lang w:val="fr-CA"/>
        </w:rPr>
        <w:t>c)</w:t>
      </w:r>
      <w:r w:rsidRPr="00515E73">
        <w:rPr>
          <w:lang w:val="fr-CA"/>
        </w:rPr>
        <w:tab/>
        <w:t xml:space="preserve">de demander aux agences principales et coopérantes de coordonner étroitement leur travail en finalisant leurs parts respectives des RAP afin de faciliter la soumission en temps voulus des rapports par l’agence d’exécution principale ; </w:t>
      </w:r>
    </w:p>
    <w:p w14:paraId="5E01BCA9" w14:textId="77777777" w:rsidR="008D674D" w:rsidRPr="00515E73" w:rsidRDefault="008D674D" w:rsidP="008D674D">
      <w:pPr>
        <w:pStyle w:val="Heading2"/>
        <w:numPr>
          <w:ilvl w:val="1"/>
          <w:numId w:val="10"/>
        </w:numPr>
        <w:tabs>
          <w:tab w:val="num" w:pos="-540"/>
          <w:tab w:val="num" w:pos="1800"/>
        </w:tabs>
        <w:spacing w:after="120"/>
        <w:ind w:left="1800" w:hanging="1080"/>
        <w:rPr>
          <w:lang w:val="fr-CA"/>
        </w:rPr>
      </w:pPr>
      <w:proofErr w:type="gramStart"/>
      <w:r w:rsidRPr="00515E73">
        <w:rPr>
          <w:lang w:val="fr-CA"/>
        </w:rPr>
        <w:t>de</w:t>
      </w:r>
      <w:proofErr w:type="gramEnd"/>
      <w:r w:rsidRPr="00515E73">
        <w:rPr>
          <w:lang w:val="fr-CA"/>
        </w:rPr>
        <w:t xml:space="preserve"> demander aux agences bilatérales et d’exécution, lors du remplissage des données pour la soumission des RAP, de s’assurer que des informations pertinentes et utiles soient indiquées dans les enseignements tirés et les raisons des retards, au-delà des preuves anecdotiques, en vue de recommandations concrètes pour l’amélioration de la mise en œuvre future de projets ou la reproductibilité de bonnes pratiques ; </w:t>
      </w:r>
    </w:p>
    <w:p w14:paraId="03AF83E1" w14:textId="77777777" w:rsidR="008D674D" w:rsidRPr="00515E73" w:rsidRDefault="008D674D" w:rsidP="008D674D">
      <w:pPr>
        <w:pStyle w:val="Heading2"/>
        <w:numPr>
          <w:ilvl w:val="1"/>
          <w:numId w:val="10"/>
        </w:numPr>
        <w:tabs>
          <w:tab w:val="num" w:pos="-540"/>
          <w:tab w:val="num" w:pos="1800"/>
        </w:tabs>
        <w:ind w:left="1800" w:hanging="1080"/>
        <w:rPr>
          <w:lang w:val="fr-CA"/>
        </w:rPr>
      </w:pPr>
      <w:proofErr w:type="gramStart"/>
      <w:r w:rsidRPr="00515E73">
        <w:rPr>
          <w:lang w:val="fr-CA"/>
        </w:rPr>
        <w:t>d’inviter</w:t>
      </w:r>
      <w:proofErr w:type="gramEnd"/>
      <w:r w:rsidRPr="00515E73">
        <w:rPr>
          <w:lang w:val="fr-CA"/>
        </w:rPr>
        <w:t xml:space="preserve"> toutes les parties impliquées dans la préparation et la mise en œuvre des Accords pluriannuels et des projets annuels, en particulier le Secrétariat et les agences </w:t>
      </w:r>
      <w:r w:rsidRPr="00515E73">
        <w:rPr>
          <w:lang w:val="fr-CA"/>
        </w:rPr>
        <w:lastRenderedPageBreak/>
        <w:t xml:space="preserve">bilatérales et d’exécution, à tenir compte des enseignements tirés des RAP, le cas échéant ; </w:t>
      </w:r>
    </w:p>
    <w:p w14:paraId="7F62F21A" w14:textId="77777777" w:rsidR="008D674D" w:rsidRPr="00515E73" w:rsidRDefault="008D674D" w:rsidP="008D674D">
      <w:pPr>
        <w:pStyle w:val="Heading2"/>
        <w:keepNext/>
        <w:widowControl/>
        <w:numPr>
          <w:ilvl w:val="1"/>
          <w:numId w:val="1"/>
        </w:numPr>
        <w:ind w:left="1800" w:hanging="990"/>
        <w:rPr>
          <w:lang w:val="fr-CA"/>
        </w:rPr>
      </w:pPr>
      <w:proofErr w:type="gramStart"/>
      <w:r w:rsidRPr="00515E73">
        <w:rPr>
          <w:lang w:val="fr-CA"/>
        </w:rPr>
        <w:t>de</w:t>
      </w:r>
      <w:proofErr w:type="gramEnd"/>
      <w:r w:rsidRPr="00515E73">
        <w:rPr>
          <w:lang w:val="fr-CA"/>
        </w:rPr>
        <w:t xml:space="preserve"> demander à l’ONUDI de terminer sa mise à jour du RAP pour le secteur de l’entretien des équipements de réfrigération en Chine conformément à la décision 88/30 et de prendre note du fait que l’Administrateur principal Surveillance et évaluation communiquera à ce sujet à la 91</w:t>
      </w:r>
      <w:r w:rsidRPr="00515E73">
        <w:rPr>
          <w:vertAlign w:val="superscript"/>
          <w:lang w:val="fr-CA"/>
        </w:rPr>
        <w:t>e</w:t>
      </w:r>
      <w:r w:rsidRPr="00515E73">
        <w:rPr>
          <w:lang w:val="fr-CA"/>
        </w:rPr>
        <w:t> réunion ;</w:t>
      </w:r>
    </w:p>
    <w:p w14:paraId="1B4EE68E" w14:textId="11EEC576" w:rsidR="00A233C6" w:rsidRPr="00515E73" w:rsidRDefault="008D674D" w:rsidP="008D674D">
      <w:pPr>
        <w:pStyle w:val="Heading2"/>
        <w:widowControl/>
        <w:numPr>
          <w:ilvl w:val="1"/>
          <w:numId w:val="10"/>
        </w:numPr>
        <w:tabs>
          <w:tab w:val="num" w:pos="-540"/>
        </w:tabs>
        <w:ind w:left="1843" w:hanging="992"/>
        <w:rPr>
          <w:lang w:val="fr-CA"/>
        </w:rPr>
      </w:pPr>
      <w:proofErr w:type="gramStart"/>
      <w:r w:rsidRPr="00515E73">
        <w:rPr>
          <w:lang w:val="fr-CA"/>
        </w:rPr>
        <w:t>d’orienter</w:t>
      </w:r>
      <w:proofErr w:type="gramEnd"/>
      <w:r w:rsidRPr="00515E73">
        <w:rPr>
          <w:lang w:val="fr-CA"/>
        </w:rPr>
        <w:t xml:space="preserve"> et d’inviter l’Administrateur principal Surveillance et évaluation, conformément à la décision 89/1(b)</w:t>
      </w:r>
      <w:r w:rsidR="00A233C6" w:rsidRPr="00515E73">
        <w:rPr>
          <w:lang w:val="fr-CA"/>
        </w:rPr>
        <w:t xml:space="preserve">: </w:t>
      </w:r>
    </w:p>
    <w:p w14:paraId="506B9543" w14:textId="77777777" w:rsidR="00C301D1" w:rsidRPr="00515E73" w:rsidRDefault="00C301D1" w:rsidP="00C301D1">
      <w:pPr>
        <w:pStyle w:val="Heading3"/>
        <w:numPr>
          <w:ilvl w:val="2"/>
          <w:numId w:val="10"/>
        </w:numPr>
        <w:tabs>
          <w:tab w:val="clear" w:pos="0"/>
          <w:tab w:val="num" w:pos="-540"/>
          <w:tab w:val="num" w:pos="2520"/>
        </w:tabs>
        <w:ind w:left="2520"/>
        <w:rPr>
          <w:lang w:val="fr-CA"/>
        </w:rPr>
      </w:pPr>
      <w:proofErr w:type="gramStart"/>
      <w:r w:rsidRPr="00515E73">
        <w:rPr>
          <w:lang w:val="fr-CA"/>
        </w:rPr>
        <w:t>à</w:t>
      </w:r>
      <w:proofErr w:type="gramEnd"/>
      <w:r w:rsidRPr="00515E73">
        <w:rPr>
          <w:lang w:val="fr-CA"/>
        </w:rPr>
        <w:t xml:space="preserve"> explorer des manières de collecter de meilleures données, améliorer l’accessibilité de la base de données et améliorer l’accès aux informations en ligne des RAP pour Accords pluriannuels et RAP individuels, dans le contexte de la stratégie révisée d’information pour examen par le Secrétariat, et à intégrer cette question dans le projet de programme de travail pour le suivi et l’évaluation pour 2023 ; et</w:t>
      </w:r>
    </w:p>
    <w:p w14:paraId="50A2CBDB" w14:textId="4A4A161D" w:rsidR="00A233C6" w:rsidRPr="00515E73" w:rsidRDefault="00C301D1" w:rsidP="00C301D1">
      <w:pPr>
        <w:pStyle w:val="Heading3"/>
        <w:numPr>
          <w:ilvl w:val="2"/>
          <w:numId w:val="10"/>
        </w:numPr>
        <w:tabs>
          <w:tab w:val="clear" w:pos="0"/>
          <w:tab w:val="num" w:pos="-540"/>
        </w:tabs>
        <w:ind w:left="2552" w:hanging="709"/>
        <w:rPr>
          <w:lang w:val="fr-CA"/>
        </w:rPr>
      </w:pPr>
      <w:proofErr w:type="gramStart"/>
      <w:r w:rsidRPr="00515E73">
        <w:rPr>
          <w:lang w:val="fr-CA"/>
        </w:rPr>
        <w:t>à</w:t>
      </w:r>
      <w:proofErr w:type="gramEnd"/>
      <w:r w:rsidRPr="00515E73">
        <w:rPr>
          <w:lang w:val="fr-CA"/>
        </w:rPr>
        <w:t xml:space="preserve"> intégrer dans le projet de programme de travail pour le suivi et l’évaluation pour 2023 des activités pour la préparation de formats de communication des résultats mis à jour pour les RAP, qui comprendraient, entre autres, des sections spécifiques pour l’intégration des questions de genre, les questions relatives aux Plans de mise en œuvre de l’Amendement de Kigali pour les HFC et un résumé des principales recommandations des rapports de vérification</w:t>
      </w:r>
      <w:r w:rsidR="00A233C6" w:rsidRPr="00515E73">
        <w:rPr>
          <w:lang w:val="fr-CA"/>
        </w:rPr>
        <w:t xml:space="preserve"> </w:t>
      </w:r>
    </w:p>
    <w:p w14:paraId="10738154" w14:textId="782B29CC" w:rsidR="008C19B1" w:rsidRPr="00515E73" w:rsidRDefault="00C301D1" w:rsidP="008C19B1">
      <w:pPr>
        <w:pStyle w:val="Heading1"/>
        <w:keepNext/>
        <w:rPr>
          <w:b/>
          <w:lang w:val="fr-CA"/>
        </w:rPr>
      </w:pPr>
      <w:r w:rsidRPr="00515E73">
        <w:rPr>
          <w:b/>
          <w:lang w:val="fr-CA"/>
        </w:rPr>
        <w:t>Planification des activités</w:t>
      </w:r>
    </w:p>
    <w:p w14:paraId="3A353527" w14:textId="10C6CED7" w:rsidR="008C19B1" w:rsidRPr="00515E73" w:rsidRDefault="00944F33" w:rsidP="00944F33">
      <w:pPr>
        <w:pStyle w:val="Heading2"/>
        <w:keepNext/>
        <w:widowControl/>
        <w:numPr>
          <w:ilvl w:val="0"/>
          <w:numId w:val="0"/>
        </w:numPr>
        <w:ind w:left="1418" w:hanging="698"/>
        <w:rPr>
          <w:b/>
          <w:lang w:val="fr-CA"/>
        </w:rPr>
      </w:pPr>
      <w:r w:rsidRPr="00515E73">
        <w:rPr>
          <w:b/>
          <w:lang w:val="fr-CA"/>
        </w:rPr>
        <w:t>a)</w:t>
      </w:r>
      <w:r w:rsidRPr="00515E73">
        <w:rPr>
          <w:b/>
          <w:lang w:val="fr-CA"/>
        </w:rPr>
        <w:tab/>
        <w:t>Compte rendu de l’état de la mise en œuvre du plan d’activités général du Fonds multilatéral pour 2022-2024</w:t>
      </w:r>
      <w:r w:rsidR="008C19B1" w:rsidRPr="00515E73">
        <w:rPr>
          <w:b/>
          <w:lang w:val="fr-CA"/>
        </w:rPr>
        <w:t xml:space="preserve"> </w:t>
      </w:r>
    </w:p>
    <w:p w14:paraId="6CCEAB07" w14:textId="72F30AE1" w:rsidR="00944F33" w:rsidRPr="00515E73" w:rsidRDefault="00944F33" w:rsidP="00944F33">
      <w:pPr>
        <w:ind w:left="709"/>
        <w:rPr>
          <w:color w:val="000000" w:themeColor="text1"/>
          <w:lang w:val="fr-CA"/>
        </w:rPr>
      </w:pPr>
      <w:r w:rsidRPr="00515E73">
        <w:rPr>
          <w:color w:val="000000" w:themeColor="text1"/>
          <w:u w:val="single"/>
          <w:lang w:val="fr-CA"/>
        </w:rPr>
        <w:t>Le d</w:t>
      </w:r>
      <w:r w:rsidR="008C19B1" w:rsidRPr="00515E73">
        <w:rPr>
          <w:color w:val="000000" w:themeColor="text1"/>
          <w:u w:val="single"/>
          <w:lang w:val="fr-CA"/>
        </w:rPr>
        <w:t>ocument UNEP/</w:t>
      </w:r>
      <w:proofErr w:type="spellStart"/>
      <w:r w:rsidR="008C19B1" w:rsidRPr="00515E73">
        <w:rPr>
          <w:color w:val="000000" w:themeColor="text1"/>
          <w:u w:val="single"/>
          <w:lang w:val="fr-CA"/>
        </w:rPr>
        <w:t>Oz</w:t>
      </w:r>
      <w:r w:rsidR="008C19B1" w:rsidRPr="00515E73">
        <w:rPr>
          <w:color w:val="000000" w:themeColor="text1"/>
          <w:szCs w:val="24"/>
          <w:u w:val="single"/>
          <w:lang w:val="fr-CA"/>
        </w:rPr>
        <w:t>L.Pro</w:t>
      </w:r>
      <w:proofErr w:type="spellEnd"/>
      <w:r w:rsidR="008C19B1" w:rsidRPr="00515E73">
        <w:rPr>
          <w:color w:val="000000" w:themeColor="text1"/>
          <w:szCs w:val="24"/>
          <w:u w:val="single"/>
          <w:lang w:val="fr-CA"/>
        </w:rPr>
        <w:t>/</w:t>
      </w:r>
      <w:proofErr w:type="spellStart"/>
      <w:r w:rsidR="008C19B1" w:rsidRPr="00515E73">
        <w:rPr>
          <w:color w:val="000000" w:themeColor="text1"/>
          <w:szCs w:val="24"/>
          <w:u w:val="single"/>
          <w:lang w:val="fr-CA"/>
        </w:rPr>
        <w:t>ExCom</w:t>
      </w:r>
      <w:proofErr w:type="spellEnd"/>
      <w:r w:rsidR="008C19B1" w:rsidRPr="00515E73">
        <w:rPr>
          <w:color w:val="000000" w:themeColor="text1"/>
          <w:szCs w:val="24"/>
          <w:u w:val="single"/>
          <w:lang w:val="fr-CA"/>
        </w:rPr>
        <w:t>/</w:t>
      </w:r>
      <w:r w:rsidR="004419D4" w:rsidRPr="00515E73">
        <w:rPr>
          <w:color w:val="000000" w:themeColor="text1"/>
          <w:szCs w:val="24"/>
          <w:u w:val="single"/>
          <w:lang w:val="fr-CA"/>
        </w:rPr>
        <w:t>90/11</w:t>
      </w:r>
      <w:r w:rsidR="008C19B1" w:rsidRPr="00515E73">
        <w:rPr>
          <w:color w:val="000000" w:themeColor="text1"/>
          <w:szCs w:val="24"/>
          <w:lang w:val="fr-CA"/>
        </w:rPr>
        <w:t xml:space="preserve"> </w:t>
      </w:r>
      <w:r w:rsidRPr="00515E73">
        <w:rPr>
          <w:color w:val="000000" w:themeColor="text1"/>
          <w:lang w:val="fr-CA"/>
        </w:rPr>
        <w:t xml:space="preserve">présente un </w:t>
      </w:r>
      <w:r w:rsidR="00765F82" w:rsidRPr="00515E73">
        <w:rPr>
          <w:color w:val="000000" w:themeColor="text1"/>
          <w:lang w:val="fr-CA"/>
        </w:rPr>
        <w:t xml:space="preserve">sommaire </w:t>
      </w:r>
      <w:r w:rsidRPr="00515E73">
        <w:rPr>
          <w:color w:val="000000" w:themeColor="text1"/>
          <w:lang w:val="fr-CA"/>
        </w:rPr>
        <w:t>du plan d'activités</w:t>
      </w:r>
      <w:r w:rsidR="00765F82" w:rsidRPr="00515E73">
        <w:rPr>
          <w:color w:val="000000" w:themeColor="text1"/>
          <w:lang w:val="fr-CA"/>
        </w:rPr>
        <w:t xml:space="preserve"> général </w:t>
      </w:r>
      <w:r w:rsidRPr="00515E73">
        <w:rPr>
          <w:color w:val="000000" w:themeColor="text1"/>
          <w:lang w:val="fr-CA"/>
        </w:rPr>
        <w:t>2022-2024, l'état de la mise en œuvre du plan d'activités 2022</w:t>
      </w:r>
      <w:r w:rsidR="00765F82" w:rsidRPr="00515E73">
        <w:rPr>
          <w:color w:val="000000" w:themeColor="text1"/>
          <w:lang w:val="fr-CA"/>
        </w:rPr>
        <w:t xml:space="preserve">, compte tenu </w:t>
      </w:r>
      <w:r w:rsidRPr="00515E73">
        <w:rPr>
          <w:color w:val="000000" w:themeColor="text1"/>
          <w:lang w:val="fr-CA"/>
        </w:rPr>
        <w:t>des soumissions à la 90</w:t>
      </w:r>
      <w:r w:rsidRPr="00515E73">
        <w:rPr>
          <w:color w:val="000000" w:themeColor="text1"/>
          <w:vertAlign w:val="superscript"/>
          <w:lang w:val="fr-CA"/>
        </w:rPr>
        <w:t>e</w:t>
      </w:r>
      <w:r w:rsidR="00765F82" w:rsidRPr="00515E73">
        <w:rPr>
          <w:color w:val="000000" w:themeColor="text1"/>
          <w:lang w:val="fr-CA"/>
        </w:rPr>
        <w:t> </w:t>
      </w:r>
      <w:r w:rsidRPr="00515E73">
        <w:rPr>
          <w:color w:val="000000" w:themeColor="text1"/>
          <w:lang w:val="fr-CA"/>
        </w:rPr>
        <w:t xml:space="preserve">réunion, les engagements à venir pour les accords pluriannuels </w:t>
      </w:r>
      <w:r w:rsidR="00765F82" w:rsidRPr="00515E73">
        <w:rPr>
          <w:color w:val="000000" w:themeColor="text1"/>
          <w:lang w:val="fr-CA"/>
        </w:rPr>
        <w:t>de</w:t>
      </w:r>
      <w:r w:rsidRPr="00515E73">
        <w:rPr>
          <w:color w:val="000000" w:themeColor="text1"/>
          <w:lang w:val="fr-CA"/>
        </w:rPr>
        <w:t xml:space="preserve"> la période 2022</w:t>
      </w:r>
      <w:r w:rsidR="00765F82" w:rsidRPr="00515E73">
        <w:rPr>
          <w:color w:val="000000" w:themeColor="text1"/>
          <w:lang w:val="fr-CA"/>
        </w:rPr>
        <w:t>-</w:t>
      </w:r>
      <w:r w:rsidRPr="00515E73">
        <w:rPr>
          <w:color w:val="000000" w:themeColor="text1"/>
          <w:lang w:val="fr-CA"/>
        </w:rPr>
        <w:t>2031, l'a</w:t>
      </w:r>
      <w:r w:rsidR="00765F82" w:rsidRPr="00515E73">
        <w:rPr>
          <w:color w:val="000000" w:themeColor="text1"/>
          <w:lang w:val="fr-CA"/>
        </w:rPr>
        <w:t xml:space="preserve">ffectation </w:t>
      </w:r>
      <w:r w:rsidRPr="00515E73">
        <w:rPr>
          <w:color w:val="000000" w:themeColor="text1"/>
          <w:lang w:val="fr-CA"/>
        </w:rPr>
        <w:t>des ressources pour la période triennale</w:t>
      </w:r>
      <w:r w:rsidR="00765F82" w:rsidRPr="00515E73">
        <w:rPr>
          <w:color w:val="000000" w:themeColor="text1"/>
          <w:lang w:val="fr-CA"/>
        </w:rPr>
        <w:t> </w:t>
      </w:r>
      <w:r w:rsidRPr="00515E73">
        <w:rPr>
          <w:color w:val="000000" w:themeColor="text1"/>
          <w:lang w:val="fr-CA"/>
        </w:rPr>
        <w:t xml:space="preserve">2018-2020, et les rapports sur les dialogues concernant les indicateurs </w:t>
      </w:r>
      <w:r w:rsidR="00765F82" w:rsidRPr="00515E73">
        <w:rPr>
          <w:color w:val="000000" w:themeColor="text1"/>
          <w:lang w:val="fr-CA"/>
        </w:rPr>
        <w:t>d’efficacité qualitatifs</w:t>
      </w:r>
      <w:r w:rsidRPr="00515E73">
        <w:rPr>
          <w:color w:val="000000" w:themeColor="text1"/>
          <w:lang w:val="fr-CA"/>
        </w:rPr>
        <w:t>.</w:t>
      </w:r>
    </w:p>
    <w:p w14:paraId="2644F781" w14:textId="188CCE2F" w:rsidR="008C19B1" w:rsidRPr="00515E73" w:rsidRDefault="008C19B1" w:rsidP="008C19B1">
      <w:pPr>
        <w:spacing w:after="240"/>
        <w:ind w:left="709"/>
        <w:rPr>
          <w:color w:val="000000" w:themeColor="text1"/>
          <w:szCs w:val="24"/>
          <w:lang w:val="fr-CA"/>
        </w:rPr>
      </w:pPr>
      <w:r w:rsidRPr="00515E73">
        <w:rPr>
          <w:color w:val="000000" w:themeColor="text1"/>
          <w:lang w:val="fr-CA"/>
        </w:rPr>
        <w:t>.</w:t>
      </w:r>
    </w:p>
    <w:p w14:paraId="3ED7DDA4" w14:textId="55DC7ACC" w:rsidR="008C19B1" w:rsidRPr="00515E73" w:rsidRDefault="00765F82" w:rsidP="008C19B1">
      <w:pPr>
        <w:keepNext/>
        <w:tabs>
          <w:tab w:val="left" w:pos="720"/>
          <w:tab w:val="left" w:pos="1440"/>
          <w:tab w:val="left" w:pos="2160"/>
        </w:tabs>
        <w:spacing w:after="240"/>
        <w:ind w:left="709"/>
        <w:rPr>
          <w:color w:val="000000" w:themeColor="text1"/>
          <w:lang w:val="fr-CA"/>
        </w:rPr>
      </w:pPr>
      <w:r w:rsidRPr="00515E73">
        <w:rPr>
          <w:color w:val="000000" w:themeColor="text1"/>
          <w:u w:val="single"/>
          <w:lang w:val="fr-CA"/>
        </w:rPr>
        <w:t>Questions à traiter </w:t>
      </w:r>
      <w:r w:rsidR="008C19B1" w:rsidRPr="00515E73">
        <w:rPr>
          <w:color w:val="000000" w:themeColor="text1"/>
          <w:lang w:val="fr-CA"/>
        </w:rPr>
        <w:t>: </w:t>
      </w:r>
    </w:p>
    <w:p w14:paraId="1363A83A" w14:textId="3130F16A" w:rsidR="00765F82" w:rsidRPr="00515E73" w:rsidRDefault="00765F82" w:rsidP="008B0A3B">
      <w:pPr>
        <w:pStyle w:val="ListParagraph"/>
        <w:numPr>
          <w:ilvl w:val="0"/>
          <w:numId w:val="12"/>
        </w:numPr>
        <w:rPr>
          <w:color w:val="000000" w:themeColor="text1"/>
          <w:lang w:val="fr-CA"/>
        </w:rPr>
      </w:pPr>
      <w:r w:rsidRPr="00515E73">
        <w:rPr>
          <w:color w:val="000000" w:themeColor="text1"/>
          <w:lang w:val="fr-CA"/>
        </w:rPr>
        <w:t>Activités de réduction progressive des HFC soumises à la 90</w:t>
      </w:r>
      <w:r w:rsidRPr="00515E73">
        <w:rPr>
          <w:color w:val="000000" w:themeColor="text1"/>
          <w:vertAlign w:val="superscript"/>
          <w:lang w:val="fr-CA"/>
        </w:rPr>
        <w:t>e</w:t>
      </w:r>
      <w:r w:rsidRPr="00515E73">
        <w:rPr>
          <w:color w:val="000000" w:themeColor="text1"/>
          <w:lang w:val="fr-CA"/>
        </w:rPr>
        <w:t> réunion qui ne figuraient pas dans les plans d'activités 2022-2024.</w:t>
      </w:r>
    </w:p>
    <w:p w14:paraId="1BE856CF" w14:textId="77777777" w:rsidR="008C19B1" w:rsidRPr="00515E73" w:rsidRDefault="008C19B1" w:rsidP="008C19B1">
      <w:pPr>
        <w:pStyle w:val="ListParagraph"/>
        <w:ind w:left="1440"/>
        <w:rPr>
          <w:color w:val="000000" w:themeColor="text1"/>
          <w:lang w:val="fr-CA"/>
        </w:rPr>
      </w:pPr>
    </w:p>
    <w:p w14:paraId="3B56FB79" w14:textId="2DA5C01F" w:rsidR="008C19B1" w:rsidRPr="00515E73" w:rsidRDefault="00765F82" w:rsidP="008C19B1">
      <w:pPr>
        <w:tabs>
          <w:tab w:val="left" w:pos="720"/>
          <w:tab w:val="left" w:pos="1440"/>
          <w:tab w:val="left" w:pos="2160"/>
        </w:tabs>
        <w:spacing w:after="240"/>
        <w:ind w:left="709"/>
        <w:outlineLvl w:val="0"/>
        <w:rPr>
          <w:color w:val="000000" w:themeColor="text1"/>
          <w:lang w:val="fr-CA"/>
        </w:rPr>
      </w:pPr>
      <w:r w:rsidRPr="00515E73">
        <w:rPr>
          <w:color w:val="000000" w:themeColor="text1"/>
          <w:u w:val="single"/>
          <w:lang w:val="fr-CA"/>
        </w:rPr>
        <w:t>Le Comité exécutif est invité </w:t>
      </w:r>
      <w:r w:rsidR="008C19B1" w:rsidRPr="00515E73">
        <w:rPr>
          <w:color w:val="000000" w:themeColor="text1"/>
          <w:lang w:val="fr-CA"/>
        </w:rPr>
        <w:t xml:space="preserve">: </w:t>
      </w:r>
    </w:p>
    <w:p w14:paraId="56166C00" w14:textId="77777777" w:rsidR="00765F82" w:rsidRPr="00515E73" w:rsidRDefault="00765F82" w:rsidP="00765F82">
      <w:pPr>
        <w:pStyle w:val="Heading2"/>
        <w:numPr>
          <w:ilvl w:val="1"/>
          <w:numId w:val="1"/>
        </w:numPr>
        <w:rPr>
          <w:lang w:val="fr-CA"/>
        </w:rPr>
      </w:pPr>
      <w:r w:rsidRPr="00515E73">
        <w:rPr>
          <w:lang w:val="fr-CA"/>
        </w:rPr>
        <w:t>À prendre note de la mise à jour de l’état de la mise en œuvre du plan d’activités consolidé du Fonds multilatéral pour 2022–2024, présentée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 xml:space="preserve">/90/11; </w:t>
      </w:r>
    </w:p>
    <w:p w14:paraId="353A0CA9" w14:textId="77777777" w:rsidR="00765F82" w:rsidRPr="00515E73" w:rsidRDefault="00765F82" w:rsidP="000743BE">
      <w:pPr>
        <w:pStyle w:val="Heading2"/>
        <w:keepNext/>
        <w:keepLines/>
        <w:numPr>
          <w:ilvl w:val="1"/>
          <w:numId w:val="1"/>
        </w:numPr>
        <w:rPr>
          <w:lang w:val="fr-CA"/>
        </w:rPr>
      </w:pPr>
      <w:r w:rsidRPr="00515E73">
        <w:rPr>
          <w:lang w:val="fr-CA"/>
        </w:rPr>
        <w:lastRenderedPageBreak/>
        <w:t>À noter que la valeur totale des activités soumises à la 90</w:t>
      </w:r>
      <w:r w:rsidRPr="00515E73">
        <w:rPr>
          <w:vertAlign w:val="superscript"/>
          <w:lang w:val="fr-CA"/>
        </w:rPr>
        <w:t>e</w:t>
      </w:r>
      <w:r w:rsidRPr="00515E73">
        <w:rPr>
          <w:lang w:val="fr-CA"/>
        </w:rPr>
        <w:t xml:space="preserve"> réunion s’élève à 18 550 280 $US (incluant 2 872 500 $US pour des activités liées aux HFC), dont 1 043 745 $US sont liés à des propositions de projets ne figurant pas dans le plan d’activités de 2022; et</w:t>
      </w:r>
    </w:p>
    <w:p w14:paraId="2F4241F5" w14:textId="594B829A" w:rsidR="004419D4" w:rsidRPr="00515E73" w:rsidRDefault="00765F82" w:rsidP="00765F82">
      <w:pPr>
        <w:pStyle w:val="Heading2"/>
        <w:numPr>
          <w:ilvl w:val="1"/>
          <w:numId w:val="1"/>
        </w:numPr>
        <w:rPr>
          <w:lang w:val="fr-CA"/>
        </w:rPr>
      </w:pPr>
      <w:r w:rsidRPr="00515E73">
        <w:rPr>
          <w:lang w:val="fr-CA"/>
        </w:rPr>
        <w:t>À prendre note, avec satisfaction, du rapport soumis par l’ONUDI sur l’issue de son entretien avec le Gouvernement de l’Iraq sur des questions soulevées dans son évaluation des performances qualitatives du pays, conformément à la décision 88/8(b).</w:t>
      </w:r>
    </w:p>
    <w:p w14:paraId="1BE9248E" w14:textId="08E57EE2" w:rsidR="008C19B1" w:rsidRPr="00515E73" w:rsidRDefault="003A61F4" w:rsidP="00765F82">
      <w:pPr>
        <w:pStyle w:val="Heading2"/>
        <w:widowControl/>
        <w:numPr>
          <w:ilvl w:val="0"/>
          <w:numId w:val="0"/>
        </w:numPr>
        <w:ind w:left="720"/>
        <w:rPr>
          <w:b/>
          <w:bCs/>
          <w:lang w:val="fr-CA"/>
        </w:rPr>
      </w:pPr>
      <w:r w:rsidRPr="00515E73">
        <w:rPr>
          <w:b/>
          <w:bCs/>
          <w:color w:val="000000" w:themeColor="text1"/>
          <w:lang w:val="fr-CA"/>
        </w:rPr>
        <w:t>b</w:t>
      </w:r>
      <w:r w:rsidR="00765F82" w:rsidRPr="00515E73">
        <w:rPr>
          <w:b/>
          <w:bCs/>
          <w:color w:val="000000" w:themeColor="text1"/>
          <w:lang w:val="fr-CA"/>
        </w:rPr>
        <w:t>)</w:t>
      </w:r>
      <w:r w:rsidR="00765F82" w:rsidRPr="00515E73">
        <w:rPr>
          <w:b/>
          <w:bCs/>
          <w:color w:val="000000" w:themeColor="text1"/>
          <w:lang w:val="fr-CA"/>
        </w:rPr>
        <w:tab/>
        <w:t>Retards dans la soumission des tranches</w:t>
      </w:r>
    </w:p>
    <w:p w14:paraId="5A2C192D" w14:textId="781E35DB" w:rsidR="008C19B1" w:rsidRPr="00515E73" w:rsidRDefault="00765F82" w:rsidP="003A61F4">
      <w:pPr>
        <w:spacing w:after="240"/>
        <w:ind w:left="706"/>
        <w:rPr>
          <w:lang w:val="fr-CA"/>
        </w:rPr>
      </w:pPr>
      <w:r w:rsidRPr="00515E73">
        <w:rPr>
          <w:color w:val="000000" w:themeColor="text1"/>
          <w:u w:val="single"/>
          <w:lang w:val="fr-CA"/>
        </w:rPr>
        <w:t>Les d</w:t>
      </w:r>
      <w:r w:rsidR="008C19B1" w:rsidRPr="00515E73">
        <w:rPr>
          <w:color w:val="000000" w:themeColor="text1"/>
          <w:u w:val="single"/>
          <w:lang w:val="fr-CA"/>
        </w:rPr>
        <w:t>ocument</w:t>
      </w:r>
      <w:r w:rsidR="00E917A0" w:rsidRPr="00515E73">
        <w:rPr>
          <w:color w:val="000000" w:themeColor="text1"/>
          <w:u w:val="single"/>
          <w:lang w:val="fr-CA"/>
        </w:rPr>
        <w:t>s</w:t>
      </w:r>
      <w:r w:rsidR="008C19B1" w:rsidRPr="00515E73">
        <w:rPr>
          <w:color w:val="000000" w:themeColor="text1"/>
          <w:u w:val="single"/>
          <w:lang w:val="fr-CA"/>
        </w:rPr>
        <w:t xml:space="preserve"> UNEP/</w:t>
      </w:r>
      <w:proofErr w:type="spellStart"/>
      <w:r w:rsidR="008C19B1" w:rsidRPr="00515E73">
        <w:rPr>
          <w:color w:val="000000" w:themeColor="text1"/>
          <w:u w:val="single"/>
          <w:lang w:val="fr-CA"/>
        </w:rPr>
        <w:t>Oz</w:t>
      </w:r>
      <w:r w:rsidR="008C19B1" w:rsidRPr="00515E73">
        <w:rPr>
          <w:color w:val="000000" w:themeColor="text1"/>
          <w:szCs w:val="24"/>
          <w:u w:val="single"/>
          <w:lang w:val="fr-CA"/>
        </w:rPr>
        <w:t>L.Pro</w:t>
      </w:r>
      <w:proofErr w:type="spellEnd"/>
      <w:r w:rsidR="008C19B1" w:rsidRPr="00515E73">
        <w:rPr>
          <w:color w:val="000000" w:themeColor="text1"/>
          <w:szCs w:val="24"/>
          <w:u w:val="single"/>
          <w:lang w:val="fr-CA"/>
        </w:rPr>
        <w:t>/</w:t>
      </w:r>
      <w:proofErr w:type="spellStart"/>
      <w:r w:rsidR="008C19B1" w:rsidRPr="00515E73">
        <w:rPr>
          <w:color w:val="000000" w:themeColor="text1"/>
          <w:szCs w:val="24"/>
          <w:u w:val="single"/>
          <w:lang w:val="fr-CA"/>
        </w:rPr>
        <w:t>ExCom</w:t>
      </w:r>
      <w:proofErr w:type="spellEnd"/>
      <w:r w:rsidR="008C19B1" w:rsidRPr="00515E73">
        <w:rPr>
          <w:color w:val="000000" w:themeColor="text1"/>
          <w:szCs w:val="24"/>
          <w:u w:val="single"/>
          <w:lang w:val="fr-CA"/>
        </w:rPr>
        <w:t>/</w:t>
      </w:r>
      <w:r w:rsidR="00A649DA" w:rsidRPr="00515E73">
        <w:rPr>
          <w:color w:val="000000" w:themeColor="text1"/>
          <w:szCs w:val="24"/>
          <w:u w:val="single"/>
          <w:lang w:val="fr-CA"/>
        </w:rPr>
        <w:t>90/12</w:t>
      </w:r>
      <w:r w:rsidR="008C19B1" w:rsidRPr="00515E73">
        <w:rPr>
          <w:color w:val="000000" w:themeColor="text1"/>
          <w:szCs w:val="24"/>
          <w:u w:val="single"/>
          <w:lang w:val="fr-CA"/>
        </w:rPr>
        <w:t xml:space="preserve"> </w:t>
      </w:r>
      <w:r w:rsidRPr="00515E73">
        <w:rPr>
          <w:color w:val="000000" w:themeColor="text1"/>
          <w:szCs w:val="24"/>
          <w:u w:val="single"/>
          <w:lang w:val="fr-CA"/>
        </w:rPr>
        <w:t>et</w:t>
      </w:r>
      <w:r w:rsidR="00B87D04" w:rsidRPr="00515E73">
        <w:rPr>
          <w:color w:val="000000" w:themeColor="text1"/>
          <w:szCs w:val="24"/>
          <w:u w:val="single"/>
          <w:lang w:val="fr-CA"/>
        </w:rPr>
        <w:t xml:space="preserve"> Add.1</w:t>
      </w:r>
      <w:r w:rsidR="00B87D04" w:rsidRPr="00515E73">
        <w:rPr>
          <w:color w:val="000000" w:themeColor="text1"/>
          <w:szCs w:val="24"/>
          <w:lang w:val="fr-CA"/>
        </w:rPr>
        <w:t xml:space="preserve"> </w:t>
      </w:r>
      <w:r w:rsidRPr="00515E73">
        <w:rPr>
          <w:color w:val="000000" w:themeColor="text1"/>
          <w:lang w:val="fr-CA"/>
        </w:rPr>
        <w:t>présentent les mesures prises en réponse aux décisions sur les retards dans la soumission des tranches adoptées lors de la 88</w:t>
      </w:r>
      <w:r w:rsidRPr="00515E73">
        <w:rPr>
          <w:color w:val="000000" w:themeColor="text1"/>
          <w:vertAlign w:val="superscript"/>
          <w:lang w:val="fr-CA"/>
        </w:rPr>
        <w:t>e</w:t>
      </w:r>
      <w:r w:rsidRPr="00515E73">
        <w:rPr>
          <w:color w:val="000000" w:themeColor="text1"/>
          <w:lang w:val="fr-CA"/>
        </w:rPr>
        <w:t xml:space="preserve"> réunion; et une analyse de chacune des tranches qui étaient </w:t>
      </w:r>
      <w:r w:rsidR="00EC315F" w:rsidRPr="00515E73">
        <w:rPr>
          <w:color w:val="000000" w:themeColor="text1"/>
          <w:lang w:val="fr-CA"/>
        </w:rPr>
        <w:t>attendues</w:t>
      </w:r>
      <w:r w:rsidRPr="00515E73">
        <w:rPr>
          <w:color w:val="000000" w:themeColor="text1"/>
          <w:lang w:val="fr-CA"/>
        </w:rPr>
        <w:t xml:space="preserve"> mais n'ont pas été soumises à la 90</w:t>
      </w:r>
      <w:r w:rsidRPr="00515E73">
        <w:rPr>
          <w:color w:val="000000" w:themeColor="text1"/>
          <w:vertAlign w:val="superscript"/>
          <w:lang w:val="fr-CA"/>
        </w:rPr>
        <w:t>e</w:t>
      </w:r>
      <w:r w:rsidR="00EC315F" w:rsidRPr="00515E73">
        <w:rPr>
          <w:color w:val="000000" w:themeColor="text1"/>
          <w:vertAlign w:val="superscript"/>
          <w:lang w:val="fr-CA"/>
        </w:rPr>
        <w:t> </w:t>
      </w:r>
      <w:r w:rsidRPr="00515E73">
        <w:rPr>
          <w:color w:val="000000" w:themeColor="text1"/>
          <w:lang w:val="fr-CA"/>
        </w:rPr>
        <w:t>réunion et des tranches qui ont été soumises mais retirées par la suite au cours du processus d'examen du projet.</w:t>
      </w:r>
    </w:p>
    <w:p w14:paraId="68CEB906" w14:textId="6A1AFCAC" w:rsidR="008C19B1" w:rsidRPr="00515E73" w:rsidRDefault="00EC315F" w:rsidP="008C19B1">
      <w:pPr>
        <w:tabs>
          <w:tab w:val="left" w:pos="720"/>
          <w:tab w:val="left" w:pos="1440"/>
          <w:tab w:val="left" w:pos="2160"/>
        </w:tabs>
        <w:spacing w:after="240"/>
        <w:ind w:left="709"/>
        <w:rPr>
          <w:color w:val="000000" w:themeColor="text1"/>
          <w:lang w:val="fr-CA"/>
        </w:rPr>
      </w:pPr>
      <w:r w:rsidRPr="00515E73">
        <w:rPr>
          <w:color w:val="000000" w:themeColor="text1"/>
          <w:u w:val="single"/>
          <w:lang w:val="fr-CA"/>
        </w:rPr>
        <w:t>Questions à traiter </w:t>
      </w:r>
      <w:r w:rsidR="008C19B1" w:rsidRPr="00515E73">
        <w:rPr>
          <w:color w:val="000000" w:themeColor="text1"/>
          <w:lang w:val="fr-CA"/>
        </w:rPr>
        <w:t>: </w:t>
      </w:r>
    </w:p>
    <w:p w14:paraId="10EEE328" w14:textId="0D1FA6C2" w:rsidR="00EC315F" w:rsidRPr="00515E73" w:rsidRDefault="00EC315F" w:rsidP="008B0A3B">
      <w:pPr>
        <w:pStyle w:val="ListParagraph"/>
        <w:numPr>
          <w:ilvl w:val="0"/>
          <w:numId w:val="12"/>
        </w:numPr>
        <w:rPr>
          <w:color w:val="000000" w:themeColor="text1"/>
          <w:lang w:val="fr-CA"/>
        </w:rPr>
      </w:pPr>
      <w:r w:rsidRPr="00515E73">
        <w:rPr>
          <w:color w:val="000000" w:themeColor="text1"/>
          <w:lang w:val="fr-CA"/>
        </w:rPr>
        <w:t>Raisons des retards (27 activités associées à des tranches de PGEH dans 20 pays attendues à la 90</w:t>
      </w:r>
      <w:r w:rsidRPr="00515E73">
        <w:rPr>
          <w:color w:val="000000" w:themeColor="text1"/>
          <w:vertAlign w:val="superscript"/>
          <w:lang w:val="fr-CA"/>
        </w:rPr>
        <w:t>e</w:t>
      </w:r>
      <w:r w:rsidRPr="00515E73">
        <w:rPr>
          <w:color w:val="000000" w:themeColor="text1"/>
          <w:lang w:val="fr-CA"/>
        </w:rPr>
        <w:t> réunion n'ont pas été soumises)</w:t>
      </w:r>
    </w:p>
    <w:p w14:paraId="0F9EFDD0" w14:textId="77777777" w:rsidR="00EC315F" w:rsidRPr="00515E73" w:rsidRDefault="00515A13" w:rsidP="008C19B1">
      <w:pPr>
        <w:pStyle w:val="ListParagraph"/>
        <w:spacing w:after="240"/>
        <w:ind w:left="709"/>
        <w:rPr>
          <w:color w:val="000000" w:themeColor="text1"/>
          <w:lang w:val="fr-CA"/>
        </w:rPr>
      </w:pPr>
      <w:r w:rsidRPr="00515E73">
        <w:rPr>
          <w:color w:val="000000" w:themeColor="text1"/>
          <w:lang w:val="fr-CA"/>
        </w:rPr>
        <w:t xml:space="preserve"> </w:t>
      </w:r>
    </w:p>
    <w:p w14:paraId="2E02EF57" w14:textId="3EC4DC7F" w:rsidR="008C19B1" w:rsidRPr="00515E73" w:rsidRDefault="00EC315F" w:rsidP="008C19B1">
      <w:pPr>
        <w:pStyle w:val="ListParagraph"/>
        <w:spacing w:after="240"/>
        <w:ind w:left="709"/>
        <w:rPr>
          <w:lang w:val="fr-CA"/>
        </w:rPr>
      </w:pPr>
      <w:r w:rsidRPr="00515E73">
        <w:rPr>
          <w:color w:val="000000" w:themeColor="text1"/>
          <w:u w:val="single"/>
          <w:lang w:val="fr-CA"/>
        </w:rPr>
        <w:t>Le Comité exécutif pourrait envisager </w:t>
      </w:r>
      <w:r w:rsidR="008C19B1" w:rsidRPr="00515E73">
        <w:rPr>
          <w:color w:val="000000" w:themeColor="text1"/>
          <w:lang w:val="fr-CA"/>
        </w:rPr>
        <w:t xml:space="preserve">: </w:t>
      </w:r>
    </w:p>
    <w:p w14:paraId="41A49567" w14:textId="23519495" w:rsidR="002D4CE4" w:rsidRPr="00515E73" w:rsidRDefault="00EC315F" w:rsidP="008B0A3B">
      <w:pPr>
        <w:pStyle w:val="Heading2"/>
        <w:keepNext/>
        <w:numPr>
          <w:ilvl w:val="1"/>
          <w:numId w:val="15"/>
        </w:numPr>
        <w:rPr>
          <w:lang w:val="fr-CA"/>
        </w:rPr>
      </w:pPr>
      <w:r w:rsidRPr="00515E73">
        <w:rPr>
          <w:lang w:val="fr-CA"/>
        </w:rPr>
        <w:t>De prendre note </w:t>
      </w:r>
      <w:r w:rsidR="002D4CE4" w:rsidRPr="00515E73">
        <w:rPr>
          <w:lang w:val="fr-CA"/>
        </w:rPr>
        <w:t>:</w:t>
      </w:r>
    </w:p>
    <w:p w14:paraId="0CFA7828" w14:textId="77777777" w:rsidR="00EC315F" w:rsidRPr="00515E73" w:rsidRDefault="00EC315F" w:rsidP="00EC315F">
      <w:pPr>
        <w:pStyle w:val="Heading3"/>
        <w:keepNext/>
        <w:numPr>
          <w:ilvl w:val="2"/>
          <w:numId w:val="1"/>
        </w:numPr>
        <w:rPr>
          <w:lang w:val="fr-CA"/>
        </w:rPr>
      </w:pPr>
      <w:proofErr w:type="gramStart"/>
      <w:r w:rsidRPr="00515E73">
        <w:rPr>
          <w:lang w:val="fr-CA"/>
        </w:rPr>
        <w:t>du</w:t>
      </w:r>
      <w:proofErr w:type="gramEnd"/>
      <w:r w:rsidRPr="00515E73">
        <w:rPr>
          <w:lang w:val="fr-CA"/>
        </w:rPr>
        <w:t xml:space="preserve"> rapport sur les retards dans la soumission des tranches, contenu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/90/12 ;</w:t>
      </w:r>
    </w:p>
    <w:p w14:paraId="7FE0492E" w14:textId="77777777" w:rsidR="00EC315F" w:rsidRPr="00515E73" w:rsidRDefault="00EC315F" w:rsidP="00EC315F">
      <w:pPr>
        <w:pStyle w:val="Heading3"/>
        <w:numPr>
          <w:ilvl w:val="2"/>
          <w:numId w:val="1"/>
        </w:numPr>
        <w:rPr>
          <w:lang w:val="fr-CA"/>
        </w:rPr>
      </w:pPr>
      <w:proofErr w:type="gramStart"/>
      <w:r w:rsidRPr="00515E73">
        <w:rPr>
          <w:lang w:val="fr-CA"/>
        </w:rPr>
        <w:t>des</w:t>
      </w:r>
      <w:proofErr w:type="gramEnd"/>
      <w:r w:rsidRPr="00515E73">
        <w:rPr>
          <w:lang w:val="fr-CA"/>
        </w:rPr>
        <w:t xml:space="preserve"> informations sur les retards dans la soumission des tranches dans le cadre des plans de gestion de l’élimination des HCFC (PGEH), transmises par le PNUD, le PNUE, l’ONUDI et la Banque mondiale ;</w:t>
      </w:r>
    </w:p>
    <w:p w14:paraId="5A6461D2" w14:textId="77777777" w:rsidR="00EC315F" w:rsidRPr="00515E73" w:rsidRDefault="00EC315F" w:rsidP="00EC315F">
      <w:pPr>
        <w:pStyle w:val="Heading3"/>
        <w:numPr>
          <w:ilvl w:val="2"/>
          <w:numId w:val="1"/>
        </w:numPr>
        <w:rPr>
          <w:lang w:val="fr-CA"/>
        </w:rPr>
      </w:pPr>
      <w:proofErr w:type="gramStart"/>
      <w:r w:rsidRPr="00515E73">
        <w:rPr>
          <w:lang w:val="fr-CA"/>
        </w:rPr>
        <w:t>que</w:t>
      </w:r>
      <w:proofErr w:type="gramEnd"/>
      <w:r w:rsidRPr="00515E73">
        <w:rPr>
          <w:lang w:val="fr-CA"/>
        </w:rPr>
        <w:t xml:space="preserve"> 17 activités (13 pays sur 33) sur les 44 associées à des tranches de PGEH attendues à la 90</w:t>
      </w:r>
      <w:r w:rsidRPr="00515E73">
        <w:rPr>
          <w:vertAlign w:val="superscript"/>
          <w:lang w:val="fr-CA"/>
        </w:rPr>
        <w:t>e</w:t>
      </w:r>
      <w:r w:rsidRPr="00515E73">
        <w:rPr>
          <w:lang w:val="fr-CA"/>
        </w:rPr>
        <w:t> réunion, ont été présentées dans les délais prescrits ;</w:t>
      </w:r>
    </w:p>
    <w:p w14:paraId="49621E0A" w14:textId="02C1AB49" w:rsidR="002D4CE4" w:rsidRPr="00515E73" w:rsidRDefault="00EC315F" w:rsidP="00EC315F">
      <w:pPr>
        <w:pStyle w:val="Heading3"/>
        <w:numPr>
          <w:ilvl w:val="2"/>
          <w:numId w:val="1"/>
        </w:numPr>
        <w:rPr>
          <w:lang w:val="fr-CA"/>
        </w:rPr>
      </w:pPr>
      <w:proofErr w:type="gramStart"/>
      <w:r w:rsidRPr="00515E73">
        <w:rPr>
          <w:lang w:val="fr-CA"/>
        </w:rPr>
        <w:t>que</w:t>
      </w:r>
      <w:proofErr w:type="gramEnd"/>
      <w:r w:rsidRPr="00515E73">
        <w:rPr>
          <w:lang w:val="fr-CA"/>
        </w:rPr>
        <w:t xml:space="preserve"> les agences d’exécution ont indiqué que la soumission tardive des tranches de PGEH qui devaient être proposées à la première réunion de 2022 aurait une incidence nulle sur la conformité au Protocole de Montréal et que rien n’indiquait que les pays concernés ne respectaient pas les mesures de contrôle du Protocole de Montréal;</w:t>
      </w:r>
    </w:p>
    <w:p w14:paraId="542752CD" w14:textId="73592A9E" w:rsidR="002D4CE4" w:rsidRPr="00515E73" w:rsidRDefault="00EC315F" w:rsidP="002D4CE4">
      <w:pPr>
        <w:pStyle w:val="Heading2"/>
        <w:numPr>
          <w:ilvl w:val="1"/>
          <w:numId w:val="1"/>
        </w:numPr>
        <w:rPr>
          <w:lang w:val="fr-CA"/>
        </w:rPr>
      </w:pPr>
      <w:proofErr w:type="gramStart"/>
      <w:r w:rsidRPr="00515E73">
        <w:rPr>
          <w:lang w:val="fr-CA"/>
        </w:rPr>
        <w:t>de</w:t>
      </w:r>
      <w:proofErr w:type="gramEnd"/>
      <w:r w:rsidRPr="00515E73">
        <w:rPr>
          <w:lang w:val="fr-CA"/>
        </w:rPr>
        <w:t xml:space="preserve"> demander au Secrétariat d’envoyer des lettres aux gouvernements concernés au sujet des décisions prises sur les retards dans la présentation des tranches, contenues à l’Annexe I au présent rapport</w:t>
      </w:r>
      <w:r w:rsidR="002D4CE4" w:rsidRPr="00515E73">
        <w:rPr>
          <w:lang w:val="fr-CA"/>
        </w:rPr>
        <w:t>.</w:t>
      </w:r>
    </w:p>
    <w:p w14:paraId="03A07544" w14:textId="46B43512" w:rsidR="00CB5B1A" w:rsidRPr="00FF5D86" w:rsidRDefault="00EC315F" w:rsidP="00CB5B1A">
      <w:pPr>
        <w:pStyle w:val="Heading1"/>
        <w:rPr>
          <w:b/>
          <w:lang w:val="fr-CA"/>
        </w:rPr>
      </w:pPr>
      <w:r w:rsidRPr="00FF5D86">
        <w:rPr>
          <w:b/>
          <w:lang w:val="fr-CA"/>
        </w:rPr>
        <w:t>Propositions de projets </w:t>
      </w:r>
      <w:r w:rsidR="00CB5B1A" w:rsidRPr="00FF5D86">
        <w:rPr>
          <w:b/>
          <w:lang w:val="fr-CA"/>
        </w:rPr>
        <w:t>:</w:t>
      </w:r>
    </w:p>
    <w:p w14:paraId="3DBF6FAB" w14:textId="429EE94C" w:rsidR="00CB5B1A" w:rsidRPr="009A7FD3" w:rsidRDefault="00EC315F" w:rsidP="008B0A3B">
      <w:pPr>
        <w:pStyle w:val="Heading2"/>
        <w:widowControl/>
        <w:numPr>
          <w:ilvl w:val="1"/>
          <w:numId w:val="16"/>
        </w:numPr>
        <w:rPr>
          <w:b/>
          <w:lang w:val="fr-CA"/>
        </w:rPr>
      </w:pPr>
      <w:r w:rsidRPr="009A7FD3">
        <w:rPr>
          <w:b/>
          <w:lang w:val="fr-CA"/>
        </w:rPr>
        <w:t>Aperçu des questions recensées pendant l’examen des projets</w:t>
      </w:r>
      <w:r w:rsidR="00CB5B1A" w:rsidRPr="009A7FD3">
        <w:rPr>
          <w:b/>
          <w:lang w:val="fr-CA"/>
        </w:rPr>
        <w:t xml:space="preserve"> </w:t>
      </w:r>
    </w:p>
    <w:p w14:paraId="2CA63755" w14:textId="5B448CD0" w:rsidR="00231A3C" w:rsidRPr="00515E73" w:rsidRDefault="00231A3C" w:rsidP="00EC1166">
      <w:pPr>
        <w:spacing w:after="240"/>
        <w:ind w:left="706"/>
        <w:rPr>
          <w:color w:val="000000" w:themeColor="text1"/>
          <w:u w:val="single"/>
          <w:lang w:val="fr-CA"/>
        </w:rPr>
      </w:pPr>
      <w:r w:rsidRPr="00515E73">
        <w:rPr>
          <w:color w:val="000000" w:themeColor="text1"/>
          <w:u w:val="single"/>
          <w:lang w:val="fr-CA"/>
        </w:rPr>
        <w:t>Le d</w:t>
      </w:r>
      <w:r w:rsidR="00CB5B1A" w:rsidRPr="00515E73">
        <w:rPr>
          <w:color w:val="000000" w:themeColor="text1"/>
          <w:u w:val="single"/>
          <w:lang w:val="fr-CA"/>
        </w:rPr>
        <w:t>ocument UNEP/</w:t>
      </w:r>
      <w:proofErr w:type="spellStart"/>
      <w:r w:rsidR="00CB5B1A" w:rsidRPr="00515E73">
        <w:rPr>
          <w:color w:val="000000" w:themeColor="text1"/>
          <w:u w:val="single"/>
          <w:lang w:val="fr-CA"/>
        </w:rPr>
        <w:t>Oz</w:t>
      </w:r>
      <w:r w:rsidR="00CB5B1A" w:rsidRPr="00515E73">
        <w:rPr>
          <w:color w:val="000000" w:themeColor="text1"/>
          <w:szCs w:val="24"/>
          <w:u w:val="single"/>
          <w:lang w:val="fr-CA"/>
        </w:rPr>
        <w:t>L.Pro</w:t>
      </w:r>
      <w:proofErr w:type="spellEnd"/>
      <w:r w:rsidR="00CB5B1A" w:rsidRPr="00515E73">
        <w:rPr>
          <w:color w:val="000000" w:themeColor="text1"/>
          <w:szCs w:val="24"/>
          <w:u w:val="single"/>
          <w:lang w:val="fr-CA"/>
        </w:rPr>
        <w:t>/</w:t>
      </w:r>
      <w:proofErr w:type="spellStart"/>
      <w:r w:rsidR="00CB5B1A" w:rsidRPr="00515E73">
        <w:rPr>
          <w:color w:val="000000" w:themeColor="text1"/>
          <w:szCs w:val="24"/>
          <w:u w:val="single"/>
          <w:lang w:val="fr-CA"/>
        </w:rPr>
        <w:t>ExCom</w:t>
      </w:r>
      <w:proofErr w:type="spellEnd"/>
      <w:r w:rsidR="00CB5B1A" w:rsidRPr="00515E73">
        <w:rPr>
          <w:color w:val="000000" w:themeColor="text1"/>
          <w:szCs w:val="24"/>
          <w:u w:val="single"/>
          <w:lang w:val="fr-CA"/>
        </w:rPr>
        <w:t>/</w:t>
      </w:r>
      <w:r w:rsidR="0066298E" w:rsidRPr="00515E73">
        <w:rPr>
          <w:color w:val="000000" w:themeColor="text1"/>
          <w:szCs w:val="24"/>
          <w:u w:val="single"/>
          <w:lang w:val="fr-CA"/>
        </w:rPr>
        <w:t>90/1</w:t>
      </w:r>
      <w:r w:rsidR="001F4D0F" w:rsidRPr="00515E73">
        <w:rPr>
          <w:color w:val="000000" w:themeColor="text1"/>
          <w:szCs w:val="24"/>
          <w:u w:val="single"/>
          <w:lang w:val="fr-CA"/>
        </w:rPr>
        <w:t>3</w:t>
      </w:r>
      <w:r w:rsidR="00CB5B1A" w:rsidRPr="00515E73">
        <w:rPr>
          <w:color w:val="000000" w:themeColor="text1"/>
          <w:szCs w:val="24"/>
          <w:lang w:val="fr-CA"/>
        </w:rPr>
        <w:t xml:space="preserve"> </w:t>
      </w:r>
      <w:r w:rsidRPr="00515E73">
        <w:rPr>
          <w:color w:val="000000" w:themeColor="text1"/>
          <w:lang w:val="fr-CA"/>
        </w:rPr>
        <w:t xml:space="preserve">contient quatre parties : </w:t>
      </w:r>
      <w:r w:rsidRPr="00515E73">
        <w:rPr>
          <w:lang w:val="fr-CA"/>
        </w:rPr>
        <w:t>Aperçu des projets et des activités présentés par les agences bilatérales et d’exécution</w:t>
      </w:r>
      <w:r w:rsidRPr="00515E73">
        <w:rPr>
          <w:color w:val="000000" w:themeColor="text1"/>
          <w:lang w:val="fr-CA"/>
        </w:rPr>
        <w:t xml:space="preserve">; </w:t>
      </w:r>
      <w:r w:rsidRPr="00515E73">
        <w:rPr>
          <w:lang w:val="fr-CA"/>
        </w:rPr>
        <w:t>Aperçu des projets et des activités à la suite du processus d’examen des projets</w:t>
      </w:r>
      <w:r w:rsidRPr="00515E73">
        <w:rPr>
          <w:color w:val="000000" w:themeColor="text1"/>
          <w:lang w:val="fr-CA"/>
        </w:rPr>
        <w:t xml:space="preserve">; </w:t>
      </w:r>
      <w:r w:rsidRPr="00515E73">
        <w:rPr>
          <w:lang w:val="fr-CA"/>
        </w:rPr>
        <w:t xml:space="preserve">Problèmes identifiés durant le processus d’examen des </w:t>
      </w:r>
      <w:r w:rsidRPr="00515E73">
        <w:rPr>
          <w:lang w:val="fr-CA"/>
        </w:rPr>
        <w:lastRenderedPageBreak/>
        <w:t>projets</w:t>
      </w:r>
      <w:r w:rsidRPr="00515E73">
        <w:rPr>
          <w:color w:val="000000" w:themeColor="text1"/>
          <w:lang w:val="fr-CA"/>
        </w:rPr>
        <w:t xml:space="preserve">; </w:t>
      </w:r>
      <w:r w:rsidRPr="00515E73">
        <w:rPr>
          <w:lang w:val="fr-CA"/>
        </w:rPr>
        <w:t>Rapports sur l’application des décisions et suivi des entretiens antérieurs portant sur l’examen des projets</w:t>
      </w:r>
      <w:r w:rsidRPr="00515E73">
        <w:rPr>
          <w:color w:val="000000" w:themeColor="text1"/>
          <w:lang w:val="fr-CA"/>
        </w:rPr>
        <w:t>.</w:t>
      </w:r>
    </w:p>
    <w:p w14:paraId="1742D120" w14:textId="34341409" w:rsidR="00621C04" w:rsidRPr="00515E73" w:rsidRDefault="00231A3C" w:rsidP="00CB5B1A">
      <w:pPr>
        <w:tabs>
          <w:tab w:val="left" w:pos="720"/>
          <w:tab w:val="left" w:pos="1440"/>
          <w:tab w:val="left" w:pos="2160"/>
        </w:tabs>
        <w:spacing w:after="240"/>
        <w:ind w:left="709"/>
        <w:rPr>
          <w:color w:val="000000" w:themeColor="text1"/>
          <w:lang w:val="fr-CA"/>
        </w:rPr>
      </w:pPr>
      <w:r w:rsidRPr="00515E73">
        <w:rPr>
          <w:color w:val="000000" w:themeColor="text1"/>
          <w:u w:val="single"/>
          <w:lang w:val="fr-CA"/>
        </w:rPr>
        <w:t>Questions à traiter </w:t>
      </w:r>
      <w:r w:rsidR="00CB5B1A" w:rsidRPr="00515E73">
        <w:rPr>
          <w:color w:val="000000" w:themeColor="text1"/>
          <w:lang w:val="fr-CA"/>
        </w:rPr>
        <w:t>:</w:t>
      </w:r>
    </w:p>
    <w:p w14:paraId="09B8961A" w14:textId="2EE9C662" w:rsidR="00395394" w:rsidRPr="00395394" w:rsidRDefault="00762951" w:rsidP="00395394">
      <w:pPr>
        <w:pStyle w:val="ListParagraph"/>
        <w:numPr>
          <w:ilvl w:val="0"/>
          <w:numId w:val="17"/>
        </w:numPr>
        <w:spacing w:after="240"/>
        <w:rPr>
          <w:color w:val="000000" w:themeColor="text1"/>
          <w:lang w:val="fr-CA"/>
        </w:rPr>
      </w:pPr>
      <w:r w:rsidRPr="00515E73">
        <w:rPr>
          <w:color w:val="000000" w:themeColor="text1"/>
          <w:lang w:val="fr-CA"/>
        </w:rPr>
        <w:t xml:space="preserve">Maintien des principes à appliquer en ce qui concerne les surcoûts admissibles pour les projets d'élimination des HCFC au cours de la phase II des </w:t>
      </w:r>
      <w:r w:rsidR="009A7FD3">
        <w:rPr>
          <w:color w:val="000000" w:themeColor="text1"/>
          <w:lang w:val="fr-CA"/>
        </w:rPr>
        <w:t>PGEH</w:t>
      </w:r>
      <w:r w:rsidRPr="00515E73">
        <w:rPr>
          <w:color w:val="000000" w:themeColor="text1"/>
          <w:lang w:val="fr-CA"/>
        </w:rPr>
        <w:t xml:space="preserve"> </w:t>
      </w:r>
      <w:r w:rsidR="009363E9" w:rsidRPr="00515E73">
        <w:rPr>
          <w:color w:val="000000" w:themeColor="text1"/>
          <w:lang w:val="fr-CA"/>
        </w:rPr>
        <w:t>(d</w:t>
      </w:r>
      <w:r w:rsidRPr="00515E73">
        <w:rPr>
          <w:color w:val="000000" w:themeColor="text1"/>
          <w:lang w:val="fr-CA"/>
        </w:rPr>
        <w:t>é</w:t>
      </w:r>
      <w:r w:rsidR="009363E9" w:rsidRPr="00515E73">
        <w:rPr>
          <w:color w:val="000000" w:themeColor="text1"/>
          <w:lang w:val="fr-CA"/>
        </w:rPr>
        <w:t>cision</w:t>
      </w:r>
      <w:r w:rsidRPr="00515E73">
        <w:rPr>
          <w:color w:val="000000" w:themeColor="text1"/>
          <w:lang w:val="fr-CA"/>
        </w:rPr>
        <w:t> </w:t>
      </w:r>
      <w:r w:rsidR="009363E9" w:rsidRPr="00515E73">
        <w:rPr>
          <w:color w:val="000000" w:themeColor="text1"/>
          <w:lang w:val="fr-CA"/>
        </w:rPr>
        <w:t>74/50)</w:t>
      </w:r>
    </w:p>
    <w:p w14:paraId="37316767" w14:textId="77777777" w:rsidR="00395394" w:rsidRPr="00515E73" w:rsidRDefault="00395394" w:rsidP="00395394">
      <w:pPr>
        <w:keepNext/>
        <w:keepLines/>
        <w:spacing w:after="240"/>
        <w:ind w:left="706"/>
        <w:rPr>
          <w:b/>
          <w:bCs/>
          <w:iCs/>
          <w:lang w:val="fr-CA"/>
        </w:rPr>
      </w:pPr>
      <w:r w:rsidRPr="00515E73">
        <w:rPr>
          <w:b/>
          <w:bCs/>
          <w:lang w:val="fr-CA"/>
        </w:rPr>
        <w:t>Usage continu des principes à appliquer concernant les coûts différentiels admissibles pour les projets d’élimination des HCFC durant la phase II des PGEH (décision 74/50)</w:t>
      </w:r>
    </w:p>
    <w:p w14:paraId="096307DD" w14:textId="4B790777" w:rsidR="00395394" w:rsidRPr="00515E73" w:rsidRDefault="00395394" w:rsidP="00395394">
      <w:pPr>
        <w:pStyle w:val="ListParagraph"/>
        <w:spacing w:after="240"/>
        <w:rPr>
          <w:color w:val="000000" w:themeColor="text1"/>
          <w:lang w:val="fr-CA"/>
        </w:rPr>
      </w:pPr>
      <w:r w:rsidRPr="00515E73">
        <w:rPr>
          <w:u w:val="single"/>
          <w:lang w:val="fr-CA"/>
        </w:rPr>
        <w:t>Le Comité exécutif pourrait souhaiter</w:t>
      </w:r>
      <w:r w:rsidRPr="00515E73">
        <w:rPr>
          <w:lang w:val="fr-CA"/>
        </w:rPr>
        <w:t xml:space="preserve"> réaffirmer que les principes des surcoûts admissibles des projets d'élimination des HCFC pour la phase II des </w:t>
      </w:r>
      <w:r w:rsidR="009A7FD3">
        <w:rPr>
          <w:lang w:val="fr-CA"/>
        </w:rPr>
        <w:t>PGEH</w:t>
      </w:r>
      <w:r w:rsidRPr="00515E73">
        <w:rPr>
          <w:lang w:val="fr-CA"/>
        </w:rPr>
        <w:t xml:space="preserve"> continuent d'être appliqués dans les phases futures.</w:t>
      </w:r>
    </w:p>
    <w:p w14:paraId="4144AF91" w14:textId="604DCCAD" w:rsidR="00CB5B1A" w:rsidRPr="00515E73" w:rsidRDefault="00762951" w:rsidP="00CB5B1A">
      <w:pPr>
        <w:widowControl w:val="0"/>
        <w:spacing w:after="240"/>
        <w:ind w:left="709"/>
        <w:rPr>
          <w:b/>
          <w:iCs/>
          <w:color w:val="000000" w:themeColor="text1"/>
          <w:lang w:val="fr-CA"/>
        </w:rPr>
      </w:pPr>
      <w:r w:rsidRPr="00515E73">
        <w:rPr>
          <w:b/>
          <w:iCs/>
          <w:color w:val="000000" w:themeColor="text1"/>
          <w:lang w:val="fr-CA"/>
        </w:rPr>
        <w:t>Approbation général</w:t>
      </w:r>
      <w:r w:rsidR="0024750F" w:rsidRPr="00515E73">
        <w:rPr>
          <w:b/>
          <w:iCs/>
          <w:color w:val="000000" w:themeColor="text1"/>
          <w:lang w:val="fr-CA"/>
        </w:rPr>
        <w:t>e</w:t>
      </w:r>
      <w:r w:rsidR="00FA1BDC" w:rsidRPr="00515E73">
        <w:rPr>
          <w:b/>
          <w:iCs/>
          <w:color w:val="000000" w:themeColor="text1"/>
          <w:lang w:val="fr-CA"/>
        </w:rPr>
        <w:t xml:space="preserve"> </w:t>
      </w:r>
    </w:p>
    <w:p w14:paraId="031014C9" w14:textId="2B4CA3B2" w:rsidR="00CB5B1A" w:rsidRPr="00515E73" w:rsidRDefault="00762951" w:rsidP="00CB5B1A">
      <w:pPr>
        <w:pStyle w:val="Heading1"/>
        <w:numPr>
          <w:ilvl w:val="0"/>
          <w:numId w:val="0"/>
        </w:numPr>
        <w:ind w:left="720"/>
        <w:rPr>
          <w:lang w:val="fr-CA"/>
        </w:rPr>
      </w:pPr>
      <w:r w:rsidRPr="00515E73">
        <w:rPr>
          <w:color w:val="000000" w:themeColor="text1"/>
          <w:u w:val="single"/>
          <w:lang w:val="fr-CA"/>
        </w:rPr>
        <w:t>Le Comité exécutif pourrait souhaiter </w:t>
      </w:r>
      <w:r w:rsidR="00CB5B1A" w:rsidRPr="00515E73">
        <w:rPr>
          <w:color w:val="000000" w:themeColor="text1"/>
          <w:lang w:val="fr-CA"/>
        </w:rPr>
        <w:t xml:space="preserve">: </w:t>
      </w:r>
    </w:p>
    <w:p w14:paraId="58944FB2" w14:textId="33A47F61" w:rsidR="00762951" w:rsidRPr="00515E73" w:rsidRDefault="00762951" w:rsidP="00762951">
      <w:pPr>
        <w:pStyle w:val="Heading2"/>
        <w:rPr>
          <w:lang w:val="fr-CA"/>
        </w:rPr>
      </w:pPr>
      <w:r w:rsidRPr="00515E73">
        <w:rPr>
          <w:lang w:val="fr-CA"/>
        </w:rPr>
        <w:t xml:space="preserve">Approuver les projets et activités soumis à l'approbation générale aux niveaux de financement indiqués à l'annexe </w:t>
      </w:r>
      <w:proofErr w:type="gramStart"/>
      <w:r w:rsidRPr="00515E73">
        <w:rPr>
          <w:lang w:val="fr-CA"/>
        </w:rPr>
        <w:t>[ ]</w:t>
      </w:r>
      <w:proofErr w:type="gramEnd"/>
      <w:r w:rsidRPr="00515E73">
        <w:rPr>
          <w:lang w:val="fr-CA"/>
        </w:rPr>
        <w:t xml:space="preserve"> du rapport final, ainsi que les conditions ou dispositions incluses dans les documents d'évaluation des projets correspondants et les conditions liées aux projets par le Comité exécutif ; et</w:t>
      </w:r>
    </w:p>
    <w:p w14:paraId="674EA04E" w14:textId="3D8D65A1" w:rsidR="00762951" w:rsidRPr="00515E73" w:rsidRDefault="00762951" w:rsidP="00762951">
      <w:pPr>
        <w:pStyle w:val="Heading2"/>
        <w:rPr>
          <w:lang w:val="fr-CA"/>
        </w:rPr>
      </w:pPr>
      <w:r w:rsidRPr="00515E73">
        <w:rPr>
          <w:lang w:val="fr-CA"/>
        </w:rPr>
        <w:t xml:space="preserve">Décider que, pour les projets liés au renouvellement du renforcement des institutions, l'approbation générale comprend l'approbation des observations à communiquer aux gouvernements bénéficiaires, telles qu'elles figurent à l'annexe </w:t>
      </w:r>
      <w:proofErr w:type="gramStart"/>
      <w:r w:rsidRPr="00515E73">
        <w:rPr>
          <w:lang w:val="fr-CA"/>
        </w:rPr>
        <w:t>[ ]</w:t>
      </w:r>
      <w:proofErr w:type="gramEnd"/>
      <w:r w:rsidRPr="00515E73">
        <w:rPr>
          <w:lang w:val="fr-CA"/>
        </w:rPr>
        <w:t xml:space="preserve"> du rapport final.</w:t>
      </w:r>
    </w:p>
    <w:p w14:paraId="42695D41" w14:textId="68F3B679" w:rsidR="009363E9" w:rsidRPr="00515E73" w:rsidRDefault="00762951" w:rsidP="009363E9">
      <w:pPr>
        <w:keepNext/>
        <w:keepLines/>
        <w:spacing w:after="240"/>
        <w:ind w:left="706"/>
        <w:rPr>
          <w:b/>
          <w:bCs/>
          <w:iCs/>
          <w:color w:val="000000" w:themeColor="text1"/>
          <w:lang w:val="fr-CA"/>
        </w:rPr>
      </w:pPr>
      <w:r w:rsidRPr="00515E73">
        <w:rPr>
          <w:b/>
          <w:bCs/>
          <w:lang w:val="fr-CA"/>
        </w:rPr>
        <w:t>Vérification de la conformité des pays FVC sélectionnés à leurs Accords de PGEH</w:t>
      </w:r>
    </w:p>
    <w:p w14:paraId="1B3EF964" w14:textId="78B63B9E" w:rsidR="00543423" w:rsidRPr="00515E73" w:rsidRDefault="00762951" w:rsidP="00395394">
      <w:pPr>
        <w:pStyle w:val="Heading2"/>
        <w:numPr>
          <w:ilvl w:val="0"/>
          <w:numId w:val="0"/>
        </w:numPr>
        <w:ind w:left="709"/>
        <w:rPr>
          <w:lang w:val="fr-CA"/>
        </w:rPr>
      </w:pPr>
      <w:r w:rsidRPr="00515E73">
        <w:rPr>
          <w:u w:val="single"/>
          <w:lang w:val="fr-CA"/>
        </w:rPr>
        <w:t>Le Comité exécutif pourrait souhaiter</w:t>
      </w:r>
      <w:r w:rsidR="009363E9" w:rsidRPr="00515E73">
        <w:rPr>
          <w:lang w:val="fr-CA"/>
        </w:rPr>
        <w:t xml:space="preserve"> </w:t>
      </w:r>
      <w:r w:rsidRPr="00515E73">
        <w:rPr>
          <w:lang w:val="fr-CA"/>
        </w:rPr>
        <w:t>demander aux agences bilatérales et d’exécution intéressées à inclure dans leurs amendements des programmes de travail devant être soumis à la 91</w:t>
      </w:r>
      <w:r w:rsidRPr="00515E73">
        <w:rPr>
          <w:vertAlign w:val="superscript"/>
          <w:lang w:val="fr-CA"/>
        </w:rPr>
        <w:t>e</w:t>
      </w:r>
      <w:r w:rsidRPr="00515E73">
        <w:rPr>
          <w:lang w:val="fr-CA"/>
        </w:rPr>
        <w:t> réunion, un financement de 30 000 $US,  plus des coûts d’appui d’agence, pour les rapports de vérification de la phase II des PGEH pour les pays suivants : Bolivie (République plurinationale de), Brunei Darussalam, Cabo Verde, Comores, Costa Rica, Équateur, El Salvador, Géorgie, Guatemala, Jamaïque, Malawi, Paraguay, Rwanda, Togo, Ouganda, République-Unie de Tanzanie, et Zambie.</w:t>
      </w:r>
    </w:p>
    <w:p w14:paraId="1256ABC6" w14:textId="75D63695" w:rsidR="00CB5B1A" w:rsidRPr="00515E73" w:rsidRDefault="00551E98" w:rsidP="00551E98">
      <w:pPr>
        <w:pStyle w:val="Heading2"/>
        <w:keepNext/>
        <w:widowControl/>
        <w:numPr>
          <w:ilvl w:val="0"/>
          <w:numId w:val="0"/>
        </w:numPr>
        <w:ind w:left="720"/>
        <w:rPr>
          <w:b/>
          <w:lang w:val="fr-CA"/>
        </w:rPr>
      </w:pPr>
      <w:r w:rsidRPr="00515E73">
        <w:rPr>
          <w:b/>
          <w:lang w:val="fr-CA"/>
        </w:rPr>
        <w:t>b)</w:t>
      </w:r>
      <w:r w:rsidRPr="00515E73">
        <w:rPr>
          <w:b/>
          <w:lang w:val="fr-CA"/>
        </w:rPr>
        <w:tab/>
        <w:t>C</w:t>
      </w:r>
      <w:r w:rsidR="00CB5B1A" w:rsidRPr="00515E73">
        <w:rPr>
          <w:b/>
          <w:lang w:val="fr-CA"/>
        </w:rPr>
        <w:t>oop</w:t>
      </w:r>
      <w:r w:rsidRPr="00515E73">
        <w:rPr>
          <w:b/>
          <w:lang w:val="fr-CA"/>
        </w:rPr>
        <w:t>é</w:t>
      </w:r>
      <w:r w:rsidR="00CB5B1A" w:rsidRPr="00515E73">
        <w:rPr>
          <w:b/>
          <w:lang w:val="fr-CA"/>
        </w:rPr>
        <w:t>ration</w:t>
      </w:r>
      <w:r w:rsidRPr="00515E73">
        <w:rPr>
          <w:b/>
          <w:lang w:val="fr-CA"/>
        </w:rPr>
        <w:t xml:space="preserve"> bilatérale</w:t>
      </w:r>
    </w:p>
    <w:p w14:paraId="22088EE4" w14:textId="1B8E6DEC" w:rsidR="00CB5B1A" w:rsidRPr="00515E73" w:rsidRDefault="00551E98" w:rsidP="00EC1166">
      <w:pPr>
        <w:spacing w:after="240"/>
        <w:ind w:left="706"/>
        <w:rPr>
          <w:color w:val="000000" w:themeColor="text1"/>
          <w:lang w:val="fr-CA"/>
        </w:rPr>
      </w:pPr>
      <w:r w:rsidRPr="00515E73">
        <w:rPr>
          <w:color w:val="000000" w:themeColor="text1"/>
          <w:u w:val="single"/>
          <w:lang w:val="fr-CA"/>
        </w:rPr>
        <w:t>Le d</w:t>
      </w:r>
      <w:r w:rsidR="00CB5B1A" w:rsidRPr="00515E73">
        <w:rPr>
          <w:color w:val="000000" w:themeColor="text1"/>
          <w:u w:val="single"/>
          <w:lang w:val="fr-CA"/>
        </w:rPr>
        <w:t>ocument UNEP/</w:t>
      </w:r>
      <w:proofErr w:type="spellStart"/>
      <w:r w:rsidR="00CB5B1A" w:rsidRPr="00515E73">
        <w:rPr>
          <w:color w:val="000000" w:themeColor="text1"/>
          <w:u w:val="single"/>
          <w:lang w:val="fr-CA"/>
        </w:rPr>
        <w:t>Oz</w:t>
      </w:r>
      <w:r w:rsidR="00CB5B1A" w:rsidRPr="00515E73">
        <w:rPr>
          <w:color w:val="000000" w:themeColor="text1"/>
          <w:szCs w:val="24"/>
          <w:u w:val="single"/>
          <w:lang w:val="fr-CA"/>
        </w:rPr>
        <w:t>L.Pro</w:t>
      </w:r>
      <w:proofErr w:type="spellEnd"/>
      <w:r w:rsidR="00CB5B1A" w:rsidRPr="00515E73">
        <w:rPr>
          <w:color w:val="000000" w:themeColor="text1"/>
          <w:szCs w:val="24"/>
          <w:u w:val="single"/>
          <w:lang w:val="fr-CA"/>
        </w:rPr>
        <w:t>/</w:t>
      </w:r>
      <w:proofErr w:type="spellStart"/>
      <w:r w:rsidR="00CB5B1A" w:rsidRPr="00515E73">
        <w:rPr>
          <w:color w:val="000000" w:themeColor="text1"/>
          <w:szCs w:val="24"/>
          <w:u w:val="single"/>
          <w:lang w:val="fr-CA"/>
        </w:rPr>
        <w:t>ExCom</w:t>
      </w:r>
      <w:proofErr w:type="spellEnd"/>
      <w:r w:rsidR="00CB5B1A" w:rsidRPr="00515E73">
        <w:rPr>
          <w:color w:val="000000" w:themeColor="text1"/>
          <w:szCs w:val="24"/>
          <w:u w:val="single"/>
          <w:lang w:val="fr-CA"/>
        </w:rPr>
        <w:t>/</w:t>
      </w:r>
      <w:r w:rsidR="001F4D0F" w:rsidRPr="00515E73">
        <w:rPr>
          <w:color w:val="000000" w:themeColor="text1"/>
          <w:szCs w:val="24"/>
          <w:u w:val="single"/>
          <w:lang w:val="fr-CA"/>
        </w:rPr>
        <w:t>90/14</w:t>
      </w:r>
      <w:r w:rsidR="00CB5B1A" w:rsidRPr="00515E73">
        <w:rPr>
          <w:color w:val="000000" w:themeColor="text1"/>
          <w:szCs w:val="24"/>
          <w:lang w:val="fr-CA"/>
        </w:rPr>
        <w:t xml:space="preserve"> </w:t>
      </w:r>
      <w:r w:rsidRPr="00515E73">
        <w:rPr>
          <w:color w:val="000000" w:themeColor="text1"/>
          <w:lang w:val="fr-CA"/>
        </w:rPr>
        <w:t>donne un aperçu des demandes d'une agence bilatérale pour un projet lié aux HCFC et un projet lié aux HFC pour deux pays et de leur admissibilité à l'approbation, compte tenu du maximal de coopération bilatérale disponible pour la période triennale 2021 2023.</w:t>
      </w:r>
    </w:p>
    <w:p w14:paraId="3D5E9100" w14:textId="4DA1B487" w:rsidR="00CB5B1A" w:rsidRPr="00515E73" w:rsidRDefault="00551E98" w:rsidP="00CB5B1A">
      <w:pPr>
        <w:tabs>
          <w:tab w:val="left" w:pos="720"/>
          <w:tab w:val="left" w:pos="1440"/>
          <w:tab w:val="left" w:pos="2160"/>
        </w:tabs>
        <w:spacing w:after="240"/>
        <w:ind w:left="709"/>
        <w:rPr>
          <w:color w:val="000000" w:themeColor="text1"/>
          <w:lang w:val="fr-CA"/>
        </w:rPr>
      </w:pPr>
      <w:r w:rsidRPr="00515E73">
        <w:rPr>
          <w:color w:val="000000" w:themeColor="text1"/>
          <w:u w:val="single"/>
          <w:lang w:val="fr-CA"/>
        </w:rPr>
        <w:t>Questions à traiter </w:t>
      </w:r>
      <w:r w:rsidR="00CB5B1A" w:rsidRPr="00515E73">
        <w:rPr>
          <w:color w:val="000000" w:themeColor="text1"/>
          <w:lang w:val="fr-CA"/>
        </w:rPr>
        <w:t>: </w:t>
      </w:r>
      <w:r w:rsidRPr="00515E73">
        <w:rPr>
          <w:color w:val="000000" w:themeColor="text1"/>
          <w:lang w:val="fr-CA"/>
        </w:rPr>
        <w:t>Aucune</w:t>
      </w:r>
    </w:p>
    <w:p w14:paraId="6FED9479" w14:textId="0AE38DA3" w:rsidR="00CB5B1A" w:rsidRPr="00515E73" w:rsidRDefault="00BC5B8F" w:rsidP="00CB5B1A">
      <w:pPr>
        <w:pStyle w:val="Heading1"/>
        <w:numPr>
          <w:ilvl w:val="0"/>
          <w:numId w:val="0"/>
        </w:numPr>
        <w:spacing w:after="0"/>
        <w:ind w:left="709"/>
        <w:rPr>
          <w:lang w:val="fr-CA"/>
        </w:rPr>
      </w:pPr>
      <w:r w:rsidRPr="00515E73">
        <w:rPr>
          <w:color w:val="000000" w:themeColor="text1"/>
          <w:u w:val="single"/>
          <w:lang w:val="fr-CA"/>
        </w:rPr>
        <w:t>Le Comité exécutif est invité</w:t>
      </w:r>
      <w:r w:rsidR="00CB5B1A" w:rsidRPr="00515E73">
        <w:rPr>
          <w:lang w:val="fr-CA"/>
        </w:rPr>
        <w:t xml:space="preserve"> </w:t>
      </w:r>
      <w:r w:rsidRPr="00515E73">
        <w:rPr>
          <w:lang w:val="fr-CA"/>
        </w:rPr>
        <w:t>à demander au Trésorier de compenser les coûts des projets bilatéraux approuvés à la 90</w:t>
      </w:r>
      <w:r w:rsidRPr="00515E73">
        <w:rPr>
          <w:vertAlign w:val="superscript"/>
          <w:lang w:val="fr-CA"/>
        </w:rPr>
        <w:t>e</w:t>
      </w:r>
      <w:r w:rsidRPr="00515E73">
        <w:rPr>
          <w:lang w:val="fr-CA"/>
        </w:rPr>
        <w:t xml:space="preserve"> réunion, comme suit :</w:t>
      </w:r>
    </w:p>
    <w:p w14:paraId="0865E03E" w14:textId="77777777" w:rsidR="00CB5B1A" w:rsidRPr="00515E73" w:rsidRDefault="00CB5B1A" w:rsidP="00CB5B1A">
      <w:pPr>
        <w:rPr>
          <w:lang w:val="fr-CA"/>
        </w:rPr>
      </w:pPr>
    </w:p>
    <w:p w14:paraId="47586EC8" w14:textId="630F7CBD" w:rsidR="00CB5B1A" w:rsidRPr="00515E73" w:rsidRDefault="00BC5B8F" w:rsidP="00BC5B8F">
      <w:pPr>
        <w:pStyle w:val="Heading2"/>
        <w:numPr>
          <w:ilvl w:val="0"/>
          <w:numId w:val="0"/>
        </w:numPr>
        <w:ind w:left="1418" w:hanging="698"/>
        <w:rPr>
          <w:lang w:val="fr-CA"/>
        </w:rPr>
      </w:pPr>
      <w:r w:rsidRPr="00515E73">
        <w:rPr>
          <w:lang w:val="fr-CA"/>
        </w:rPr>
        <w:t>a)</w:t>
      </w:r>
      <w:r w:rsidRPr="00515E73">
        <w:rPr>
          <w:lang w:val="fr-CA"/>
        </w:rPr>
        <w:tab/>
        <w:t>XX$US (incluant les coûts d’appui d’agence) par rapport au solde de la contribution bilatérale du Gouvernement de l’Allemagne pour 2021-2022.</w:t>
      </w:r>
    </w:p>
    <w:p w14:paraId="37390262" w14:textId="13582E16" w:rsidR="00CB5B1A" w:rsidRPr="00515E73" w:rsidRDefault="00EC1166" w:rsidP="006652D3">
      <w:pPr>
        <w:pStyle w:val="Heading2"/>
        <w:keepNext/>
        <w:widowControl/>
        <w:numPr>
          <w:ilvl w:val="0"/>
          <w:numId w:val="0"/>
        </w:numPr>
        <w:ind w:left="720"/>
        <w:rPr>
          <w:lang w:val="fr-CA"/>
        </w:rPr>
      </w:pPr>
      <w:r w:rsidRPr="00515E73">
        <w:rPr>
          <w:b/>
          <w:lang w:val="fr-CA"/>
        </w:rPr>
        <w:lastRenderedPageBreak/>
        <w:t>c</w:t>
      </w:r>
      <w:r w:rsidR="006652D3" w:rsidRPr="00515E73">
        <w:rPr>
          <w:b/>
          <w:lang w:val="fr-CA"/>
        </w:rPr>
        <w:t>)</w:t>
      </w:r>
      <w:r w:rsidR="006652D3" w:rsidRPr="00515E73">
        <w:rPr>
          <w:b/>
          <w:lang w:val="fr-CA"/>
        </w:rPr>
        <w:tab/>
        <w:t>P</w:t>
      </w:r>
      <w:r w:rsidR="00CB5B1A" w:rsidRPr="00515E73">
        <w:rPr>
          <w:b/>
          <w:lang w:val="fr-CA"/>
        </w:rPr>
        <w:t>rogrammes</w:t>
      </w:r>
      <w:r w:rsidR="006652D3" w:rsidRPr="00515E73">
        <w:rPr>
          <w:b/>
          <w:lang w:val="fr-CA"/>
        </w:rPr>
        <w:t xml:space="preserve"> de travail</w:t>
      </w:r>
    </w:p>
    <w:p w14:paraId="211D3F06" w14:textId="13BAE76D" w:rsidR="00CB5B1A" w:rsidRPr="00515E73" w:rsidRDefault="006652D3" w:rsidP="006652D3">
      <w:pPr>
        <w:pStyle w:val="Heading3"/>
        <w:keepNext/>
        <w:widowControl/>
        <w:numPr>
          <w:ilvl w:val="0"/>
          <w:numId w:val="0"/>
        </w:numPr>
        <w:ind w:left="1440"/>
        <w:rPr>
          <w:b/>
          <w:lang w:val="fr-CA"/>
        </w:rPr>
      </w:pPr>
      <w:r w:rsidRPr="00515E73">
        <w:rPr>
          <w:b/>
          <w:lang w:val="fr-CA"/>
        </w:rPr>
        <w:t>i)</w:t>
      </w:r>
      <w:r w:rsidRPr="00515E73">
        <w:rPr>
          <w:b/>
          <w:lang w:val="fr-CA"/>
        </w:rPr>
        <w:tab/>
        <w:t>Programme de travail du PNUD pour</w:t>
      </w:r>
      <w:r w:rsidR="00CB5B1A" w:rsidRPr="00515E73">
        <w:rPr>
          <w:b/>
          <w:lang w:val="fr-CA"/>
        </w:rPr>
        <w:t xml:space="preserve"> 20</w:t>
      </w:r>
      <w:r w:rsidR="007B7C68" w:rsidRPr="00515E73">
        <w:rPr>
          <w:b/>
          <w:lang w:val="fr-CA"/>
        </w:rPr>
        <w:t>22</w:t>
      </w:r>
    </w:p>
    <w:p w14:paraId="7A077F5A" w14:textId="1FC5A8E9" w:rsidR="00CB5B1A" w:rsidRPr="00515E73" w:rsidRDefault="006652D3" w:rsidP="00EC1166">
      <w:pPr>
        <w:spacing w:after="240"/>
        <w:ind w:left="706"/>
        <w:rPr>
          <w:lang w:val="fr-CA"/>
        </w:rPr>
      </w:pPr>
      <w:r w:rsidRPr="00515E73">
        <w:rPr>
          <w:color w:val="000000" w:themeColor="text1"/>
          <w:u w:val="single"/>
          <w:lang w:val="fr-CA"/>
        </w:rPr>
        <w:t>Le d</w:t>
      </w:r>
      <w:r w:rsidR="00CB5B1A" w:rsidRPr="00515E73">
        <w:rPr>
          <w:color w:val="000000" w:themeColor="text1"/>
          <w:u w:val="single"/>
          <w:lang w:val="fr-CA"/>
        </w:rPr>
        <w:t>ocument UNEP/</w:t>
      </w:r>
      <w:proofErr w:type="spellStart"/>
      <w:r w:rsidR="00CB5B1A" w:rsidRPr="00515E73">
        <w:rPr>
          <w:color w:val="000000" w:themeColor="text1"/>
          <w:u w:val="single"/>
          <w:lang w:val="fr-CA"/>
        </w:rPr>
        <w:t>Oz</w:t>
      </w:r>
      <w:r w:rsidR="00CB5B1A" w:rsidRPr="00515E73">
        <w:rPr>
          <w:color w:val="000000" w:themeColor="text1"/>
          <w:szCs w:val="24"/>
          <w:u w:val="single"/>
          <w:lang w:val="fr-CA"/>
        </w:rPr>
        <w:t>L.Pro</w:t>
      </w:r>
      <w:proofErr w:type="spellEnd"/>
      <w:r w:rsidR="00CB5B1A" w:rsidRPr="00515E73">
        <w:rPr>
          <w:color w:val="000000" w:themeColor="text1"/>
          <w:szCs w:val="24"/>
          <w:u w:val="single"/>
          <w:lang w:val="fr-CA"/>
        </w:rPr>
        <w:t>/</w:t>
      </w:r>
      <w:proofErr w:type="spellStart"/>
      <w:r w:rsidR="00CB5B1A" w:rsidRPr="00515E73">
        <w:rPr>
          <w:color w:val="000000" w:themeColor="text1"/>
          <w:szCs w:val="24"/>
          <w:u w:val="single"/>
          <w:lang w:val="fr-CA"/>
        </w:rPr>
        <w:t>ExCom</w:t>
      </w:r>
      <w:proofErr w:type="spellEnd"/>
      <w:r w:rsidR="00CB5B1A" w:rsidRPr="00515E73">
        <w:rPr>
          <w:color w:val="000000" w:themeColor="text1"/>
          <w:szCs w:val="24"/>
          <w:u w:val="single"/>
          <w:lang w:val="fr-CA"/>
        </w:rPr>
        <w:t>/</w:t>
      </w:r>
      <w:r w:rsidR="007B7C68" w:rsidRPr="00515E73">
        <w:rPr>
          <w:color w:val="000000" w:themeColor="text1"/>
          <w:szCs w:val="24"/>
          <w:u w:val="single"/>
          <w:lang w:val="fr-CA"/>
        </w:rPr>
        <w:t>90/15</w:t>
      </w:r>
      <w:r w:rsidR="00CB5B1A" w:rsidRPr="00515E73">
        <w:rPr>
          <w:color w:val="000000" w:themeColor="text1"/>
          <w:szCs w:val="24"/>
          <w:lang w:val="fr-CA"/>
        </w:rPr>
        <w:t xml:space="preserve"> </w:t>
      </w:r>
      <w:r w:rsidRPr="00515E73">
        <w:rPr>
          <w:color w:val="000000" w:themeColor="text1"/>
          <w:szCs w:val="24"/>
          <w:lang w:val="fr-CA"/>
        </w:rPr>
        <w:t>présente</w:t>
      </w:r>
      <w:r w:rsidRPr="00515E73">
        <w:rPr>
          <w:lang w:val="fr-CA"/>
        </w:rPr>
        <w:t xml:space="preserve"> 10 activités soumises par le PNUD</w:t>
      </w:r>
      <w:r w:rsidR="00CF00CE" w:rsidRPr="00515E73">
        <w:rPr>
          <w:lang w:val="fr-CA"/>
        </w:rPr>
        <w:t>,</w:t>
      </w:r>
      <w:r w:rsidRPr="00515E73">
        <w:rPr>
          <w:lang w:val="fr-CA"/>
        </w:rPr>
        <w:t xml:space="preserve"> dont quatre demandes de projets de renouvellement de </w:t>
      </w:r>
      <w:r w:rsidR="00CF00CE" w:rsidRPr="00515E73">
        <w:rPr>
          <w:lang w:val="fr-CA"/>
        </w:rPr>
        <w:t>renforcement des institutions</w:t>
      </w:r>
      <w:r w:rsidRPr="00515E73">
        <w:rPr>
          <w:lang w:val="fr-CA"/>
        </w:rPr>
        <w:t>; une demande de rapport de vér</w:t>
      </w:r>
      <w:r w:rsidR="00CF00CE" w:rsidRPr="00515E73">
        <w:rPr>
          <w:lang w:val="fr-CA"/>
        </w:rPr>
        <w:t>ification du PGEH pour la phase </w:t>
      </w:r>
      <w:r w:rsidRPr="00515E73">
        <w:rPr>
          <w:lang w:val="fr-CA"/>
        </w:rPr>
        <w:t>II; trois demandes de préparation de projet pour la phase</w:t>
      </w:r>
      <w:r w:rsidR="00CF00CE" w:rsidRPr="00515E73">
        <w:rPr>
          <w:lang w:val="fr-CA"/>
        </w:rPr>
        <w:t> </w:t>
      </w:r>
      <w:r w:rsidRPr="00515E73">
        <w:rPr>
          <w:lang w:val="fr-CA"/>
        </w:rPr>
        <w:t xml:space="preserve">I des </w:t>
      </w:r>
      <w:r w:rsidR="00CF00CE" w:rsidRPr="00515E73">
        <w:rPr>
          <w:lang w:val="fr-CA"/>
        </w:rPr>
        <w:t>plans de Kigali pour la gestion des HFC;</w:t>
      </w:r>
      <w:r w:rsidRPr="00515E73">
        <w:rPr>
          <w:lang w:val="fr-CA"/>
        </w:rPr>
        <w:t xml:space="preserve"> et deux demandes de préparation de projet d'investissement </w:t>
      </w:r>
      <w:r w:rsidR="00CF00CE" w:rsidRPr="00515E73">
        <w:rPr>
          <w:lang w:val="fr-CA"/>
        </w:rPr>
        <w:t>pour les plans de Kigali pour la gestion des HFC.</w:t>
      </w:r>
    </w:p>
    <w:p w14:paraId="0CAD860D" w14:textId="617C886E" w:rsidR="00CB5B1A" w:rsidRPr="00515E73" w:rsidRDefault="00CF00CE" w:rsidP="00CB5B1A">
      <w:pPr>
        <w:keepNext/>
        <w:tabs>
          <w:tab w:val="left" w:pos="720"/>
          <w:tab w:val="left" w:pos="1440"/>
          <w:tab w:val="left" w:pos="2160"/>
        </w:tabs>
        <w:spacing w:after="240"/>
        <w:ind w:left="706"/>
        <w:rPr>
          <w:color w:val="000000" w:themeColor="text1"/>
          <w:lang w:val="fr-CA"/>
        </w:rPr>
      </w:pPr>
      <w:r w:rsidRPr="00515E73">
        <w:rPr>
          <w:color w:val="000000" w:themeColor="text1"/>
          <w:u w:val="single"/>
          <w:lang w:val="fr-CA"/>
        </w:rPr>
        <w:t>Questions à traiter </w:t>
      </w:r>
      <w:r w:rsidR="00CB5B1A" w:rsidRPr="00515E73">
        <w:rPr>
          <w:color w:val="000000" w:themeColor="text1"/>
          <w:lang w:val="fr-CA"/>
        </w:rPr>
        <w:t>: </w:t>
      </w:r>
    </w:p>
    <w:p w14:paraId="77FC58FE" w14:textId="424AA804" w:rsidR="00CB5B1A" w:rsidRPr="00515E73" w:rsidRDefault="00CF00CE" w:rsidP="008B0A3B">
      <w:pPr>
        <w:pStyle w:val="ListParagraph"/>
        <w:numPr>
          <w:ilvl w:val="0"/>
          <w:numId w:val="17"/>
        </w:numPr>
        <w:spacing w:after="240"/>
        <w:rPr>
          <w:color w:val="000000" w:themeColor="text1"/>
          <w:lang w:val="fr-CA"/>
        </w:rPr>
      </w:pPr>
      <w:r w:rsidRPr="00515E73">
        <w:rPr>
          <w:color w:val="000000" w:themeColor="text1"/>
          <w:lang w:val="fr-CA"/>
        </w:rPr>
        <w:t>Aucune</w:t>
      </w:r>
      <w:r w:rsidR="00A52B1E" w:rsidRPr="00515E73">
        <w:rPr>
          <w:color w:val="000000" w:themeColor="text1"/>
          <w:lang w:val="fr-CA"/>
        </w:rPr>
        <w:t xml:space="preserve"> (</w:t>
      </w:r>
      <w:r w:rsidRPr="00515E73">
        <w:rPr>
          <w:color w:val="000000" w:themeColor="text1"/>
          <w:lang w:val="fr-CA"/>
        </w:rPr>
        <w:t>toutes les activités proposées aux fins d'approbation globale</w:t>
      </w:r>
      <w:r w:rsidR="00A52B1E" w:rsidRPr="00515E73">
        <w:rPr>
          <w:color w:val="000000" w:themeColor="text1"/>
          <w:lang w:val="fr-CA"/>
        </w:rPr>
        <w:t>)</w:t>
      </w:r>
    </w:p>
    <w:p w14:paraId="0D9EB6B7" w14:textId="421BACC2" w:rsidR="00CB5B1A" w:rsidRPr="00515E73" w:rsidRDefault="00CF00CE" w:rsidP="00CF00CE">
      <w:pPr>
        <w:pStyle w:val="Heading3"/>
        <w:keepNext/>
        <w:widowControl/>
        <w:numPr>
          <w:ilvl w:val="0"/>
          <w:numId w:val="0"/>
        </w:numPr>
        <w:ind w:left="1440"/>
        <w:rPr>
          <w:lang w:val="fr-CA"/>
        </w:rPr>
      </w:pPr>
      <w:r w:rsidRPr="00515E73">
        <w:rPr>
          <w:b/>
          <w:lang w:val="fr-CA"/>
        </w:rPr>
        <w:t>i</w:t>
      </w:r>
      <w:r w:rsidR="00EC1166" w:rsidRPr="00515E73">
        <w:rPr>
          <w:b/>
          <w:lang w:val="fr-CA"/>
        </w:rPr>
        <w:t>i</w:t>
      </w:r>
      <w:r w:rsidRPr="00515E73">
        <w:rPr>
          <w:b/>
          <w:lang w:val="fr-CA"/>
        </w:rPr>
        <w:t>)</w:t>
      </w:r>
      <w:r w:rsidRPr="00515E73">
        <w:rPr>
          <w:b/>
          <w:lang w:val="fr-CA"/>
        </w:rPr>
        <w:tab/>
        <w:t>Programme de travail du PNUE pour</w:t>
      </w:r>
      <w:r w:rsidR="00CB5B1A" w:rsidRPr="00515E73">
        <w:rPr>
          <w:b/>
          <w:lang w:val="fr-CA"/>
        </w:rPr>
        <w:t xml:space="preserve"> 20</w:t>
      </w:r>
      <w:r w:rsidR="00A52B1E" w:rsidRPr="00515E73">
        <w:rPr>
          <w:b/>
          <w:lang w:val="fr-CA"/>
        </w:rPr>
        <w:t>22</w:t>
      </w:r>
    </w:p>
    <w:p w14:paraId="1CD449B9" w14:textId="090AF641" w:rsidR="00CB5B1A" w:rsidRPr="00515E73" w:rsidRDefault="00D67D8C" w:rsidP="00EC1166">
      <w:pPr>
        <w:spacing w:after="240"/>
        <w:ind w:left="706"/>
        <w:rPr>
          <w:lang w:val="fr-CA"/>
        </w:rPr>
      </w:pPr>
      <w:r w:rsidRPr="00515E73">
        <w:rPr>
          <w:color w:val="000000" w:themeColor="text1"/>
          <w:u w:val="single"/>
          <w:lang w:val="fr-CA"/>
        </w:rPr>
        <w:t>Le d</w:t>
      </w:r>
      <w:r w:rsidR="00CB5B1A" w:rsidRPr="00515E73">
        <w:rPr>
          <w:color w:val="000000" w:themeColor="text1"/>
          <w:u w:val="single"/>
          <w:lang w:val="fr-CA"/>
        </w:rPr>
        <w:t>ocument UNEP/</w:t>
      </w:r>
      <w:proofErr w:type="spellStart"/>
      <w:r w:rsidR="00CB5B1A" w:rsidRPr="00515E73">
        <w:rPr>
          <w:color w:val="000000" w:themeColor="text1"/>
          <w:u w:val="single"/>
          <w:lang w:val="fr-CA"/>
        </w:rPr>
        <w:t>Oz</w:t>
      </w:r>
      <w:r w:rsidR="00CB5B1A" w:rsidRPr="00515E73">
        <w:rPr>
          <w:color w:val="000000" w:themeColor="text1"/>
          <w:szCs w:val="24"/>
          <w:u w:val="single"/>
          <w:lang w:val="fr-CA"/>
        </w:rPr>
        <w:t>L.Pro</w:t>
      </w:r>
      <w:proofErr w:type="spellEnd"/>
      <w:r w:rsidR="00CB5B1A" w:rsidRPr="00515E73">
        <w:rPr>
          <w:color w:val="000000" w:themeColor="text1"/>
          <w:szCs w:val="24"/>
          <w:u w:val="single"/>
          <w:lang w:val="fr-CA"/>
        </w:rPr>
        <w:t>/</w:t>
      </w:r>
      <w:proofErr w:type="spellStart"/>
      <w:r w:rsidR="00CB5B1A" w:rsidRPr="00515E73">
        <w:rPr>
          <w:color w:val="000000" w:themeColor="text1"/>
          <w:szCs w:val="24"/>
          <w:u w:val="single"/>
          <w:lang w:val="fr-CA"/>
        </w:rPr>
        <w:t>ExCom</w:t>
      </w:r>
      <w:proofErr w:type="spellEnd"/>
      <w:r w:rsidR="00CB5B1A" w:rsidRPr="00515E73">
        <w:rPr>
          <w:color w:val="000000" w:themeColor="text1"/>
          <w:szCs w:val="24"/>
          <w:u w:val="single"/>
          <w:lang w:val="fr-CA"/>
        </w:rPr>
        <w:t>/</w:t>
      </w:r>
      <w:r w:rsidR="00A52B1E" w:rsidRPr="00515E73">
        <w:rPr>
          <w:color w:val="000000" w:themeColor="text1"/>
          <w:szCs w:val="24"/>
          <w:u w:val="single"/>
          <w:lang w:val="fr-CA"/>
        </w:rPr>
        <w:t>90/16</w:t>
      </w:r>
      <w:r w:rsidR="00CB5B1A" w:rsidRPr="00515E73">
        <w:rPr>
          <w:color w:val="000000" w:themeColor="text1"/>
          <w:szCs w:val="24"/>
          <w:lang w:val="fr-CA"/>
        </w:rPr>
        <w:t xml:space="preserve"> </w:t>
      </w:r>
      <w:r w:rsidRPr="00515E73">
        <w:rPr>
          <w:color w:val="000000" w:themeColor="text1"/>
          <w:szCs w:val="24"/>
          <w:lang w:val="fr-CA"/>
        </w:rPr>
        <w:t>présente</w:t>
      </w:r>
      <w:r w:rsidRPr="00515E73">
        <w:rPr>
          <w:color w:val="000000" w:themeColor="text1"/>
          <w:lang w:val="fr-CA"/>
        </w:rPr>
        <w:t xml:space="preserve"> 32 activités soumises par le PNUE, dont 19 demandes de projets de renouvellement de renforcement des institutions et 13 demandes de préparation de projets de la phase I des plans de Kigali pour la gestion des HFC.</w:t>
      </w:r>
    </w:p>
    <w:p w14:paraId="171CFD60" w14:textId="0056658E" w:rsidR="00CB5B1A" w:rsidRPr="00515E73" w:rsidRDefault="00EC1166" w:rsidP="00782F0E">
      <w:pPr>
        <w:keepNext/>
        <w:tabs>
          <w:tab w:val="left" w:pos="720"/>
          <w:tab w:val="left" w:pos="1440"/>
          <w:tab w:val="left" w:pos="2160"/>
        </w:tabs>
        <w:spacing w:after="240"/>
        <w:rPr>
          <w:color w:val="000000" w:themeColor="text1"/>
          <w:lang w:val="fr-CA"/>
        </w:rPr>
      </w:pPr>
      <w:r w:rsidRPr="00515E73">
        <w:rPr>
          <w:color w:val="000000" w:themeColor="text1"/>
          <w:lang w:val="fr-CA"/>
        </w:rPr>
        <w:tab/>
      </w:r>
      <w:r w:rsidR="00782F0E" w:rsidRPr="00515E73">
        <w:rPr>
          <w:color w:val="000000" w:themeColor="text1"/>
          <w:u w:val="single"/>
          <w:lang w:val="fr-CA"/>
        </w:rPr>
        <w:t>Questions à traiter </w:t>
      </w:r>
      <w:r w:rsidR="00CB5B1A" w:rsidRPr="00515E73">
        <w:rPr>
          <w:color w:val="000000" w:themeColor="text1"/>
          <w:lang w:val="fr-CA"/>
        </w:rPr>
        <w:t>: </w:t>
      </w:r>
    </w:p>
    <w:p w14:paraId="5CEDC37C" w14:textId="7BCADAAA" w:rsidR="00156D6D" w:rsidRPr="00515E73" w:rsidRDefault="00782F0E" w:rsidP="008B0A3B">
      <w:pPr>
        <w:pStyle w:val="ListParagraph"/>
        <w:numPr>
          <w:ilvl w:val="0"/>
          <w:numId w:val="17"/>
        </w:numPr>
        <w:tabs>
          <w:tab w:val="left" w:pos="720"/>
          <w:tab w:val="left" w:pos="1440"/>
          <w:tab w:val="left" w:pos="2160"/>
        </w:tabs>
        <w:spacing w:after="240"/>
        <w:rPr>
          <w:color w:val="000000" w:themeColor="text1"/>
          <w:lang w:val="fr-CA"/>
        </w:rPr>
      </w:pPr>
      <w:r w:rsidRPr="00515E73">
        <w:rPr>
          <w:color w:val="000000" w:themeColor="text1"/>
          <w:lang w:val="fr-CA"/>
        </w:rPr>
        <w:t>Aucune</w:t>
      </w:r>
      <w:r w:rsidR="00156D6D" w:rsidRPr="00515E73">
        <w:rPr>
          <w:color w:val="000000" w:themeColor="text1"/>
          <w:lang w:val="fr-CA"/>
        </w:rPr>
        <w:t xml:space="preserve"> (</w:t>
      </w:r>
      <w:proofErr w:type="gramStart"/>
      <w:r w:rsidRPr="00515E73">
        <w:rPr>
          <w:color w:val="000000" w:themeColor="text1"/>
          <w:lang w:val="fr-CA"/>
        </w:rPr>
        <w:t>toutes les activités propos</w:t>
      </w:r>
      <w:r w:rsidR="0024750F" w:rsidRPr="00515E73">
        <w:rPr>
          <w:color w:val="000000" w:themeColor="text1"/>
          <w:lang w:val="fr-CA"/>
        </w:rPr>
        <w:t>é</w:t>
      </w:r>
      <w:r w:rsidRPr="00515E73">
        <w:rPr>
          <w:color w:val="000000" w:themeColor="text1"/>
          <w:lang w:val="fr-CA"/>
        </w:rPr>
        <w:t>s</w:t>
      </w:r>
      <w:proofErr w:type="gramEnd"/>
      <w:r w:rsidRPr="00515E73">
        <w:rPr>
          <w:color w:val="000000" w:themeColor="text1"/>
          <w:lang w:val="fr-CA"/>
        </w:rPr>
        <w:t xml:space="preserve"> aux fins d’approbation globale</w:t>
      </w:r>
      <w:r w:rsidR="00156D6D" w:rsidRPr="00515E73">
        <w:rPr>
          <w:color w:val="000000" w:themeColor="text1"/>
          <w:lang w:val="fr-CA"/>
        </w:rPr>
        <w:t>)</w:t>
      </w:r>
    </w:p>
    <w:p w14:paraId="56E6FD6C" w14:textId="664113D1" w:rsidR="00CB5B1A" w:rsidRPr="00515E73" w:rsidRDefault="00EC1166" w:rsidP="00782F0E">
      <w:pPr>
        <w:pStyle w:val="Heading3"/>
        <w:keepNext/>
        <w:widowControl/>
        <w:numPr>
          <w:ilvl w:val="0"/>
          <w:numId w:val="0"/>
        </w:numPr>
        <w:ind w:left="1440"/>
        <w:rPr>
          <w:lang w:val="fr-CA"/>
        </w:rPr>
      </w:pPr>
      <w:r w:rsidRPr="00515E73">
        <w:rPr>
          <w:b/>
          <w:lang w:val="fr-CA"/>
        </w:rPr>
        <w:t>ii</w:t>
      </w:r>
      <w:r w:rsidR="00782F0E" w:rsidRPr="00515E73">
        <w:rPr>
          <w:b/>
          <w:lang w:val="fr-CA"/>
        </w:rPr>
        <w:t>i)</w:t>
      </w:r>
      <w:r w:rsidR="00782F0E" w:rsidRPr="00515E73">
        <w:rPr>
          <w:b/>
          <w:lang w:val="fr-CA"/>
        </w:rPr>
        <w:tab/>
        <w:t>P</w:t>
      </w:r>
      <w:r w:rsidR="00CB5B1A" w:rsidRPr="00515E73">
        <w:rPr>
          <w:b/>
          <w:lang w:val="fr-CA"/>
        </w:rPr>
        <w:t xml:space="preserve">rogramme </w:t>
      </w:r>
      <w:r w:rsidR="00782F0E" w:rsidRPr="00515E73">
        <w:rPr>
          <w:b/>
          <w:lang w:val="fr-CA"/>
        </w:rPr>
        <w:t>de travail de l’ONUDI pour</w:t>
      </w:r>
      <w:r w:rsidR="00CB5B1A" w:rsidRPr="00515E73">
        <w:rPr>
          <w:b/>
          <w:lang w:val="fr-CA"/>
        </w:rPr>
        <w:t xml:space="preserve"> 20</w:t>
      </w:r>
      <w:r w:rsidR="00156D6D" w:rsidRPr="00515E73">
        <w:rPr>
          <w:b/>
          <w:lang w:val="fr-CA"/>
        </w:rPr>
        <w:t>22</w:t>
      </w:r>
    </w:p>
    <w:p w14:paraId="5B9CACA6" w14:textId="010E19FD" w:rsidR="00C37156" w:rsidRPr="00515E73" w:rsidRDefault="00782F0E" w:rsidP="00EC1166">
      <w:pPr>
        <w:spacing w:after="240"/>
        <w:ind w:left="706"/>
        <w:rPr>
          <w:color w:val="000000" w:themeColor="text1"/>
          <w:lang w:val="fr-CA"/>
        </w:rPr>
      </w:pPr>
      <w:r w:rsidRPr="00515E73">
        <w:rPr>
          <w:color w:val="000000" w:themeColor="text1"/>
          <w:u w:val="single"/>
          <w:lang w:val="fr-CA"/>
        </w:rPr>
        <w:t>Le d</w:t>
      </w:r>
      <w:r w:rsidR="00CB5B1A" w:rsidRPr="00515E73">
        <w:rPr>
          <w:color w:val="000000" w:themeColor="text1"/>
          <w:u w:val="single"/>
          <w:lang w:val="fr-CA"/>
        </w:rPr>
        <w:t>ocument UNEP/</w:t>
      </w:r>
      <w:proofErr w:type="spellStart"/>
      <w:r w:rsidR="00CB5B1A" w:rsidRPr="00515E73">
        <w:rPr>
          <w:color w:val="000000" w:themeColor="text1"/>
          <w:u w:val="single"/>
          <w:lang w:val="fr-CA"/>
        </w:rPr>
        <w:t>Oz</w:t>
      </w:r>
      <w:r w:rsidR="00CB5B1A" w:rsidRPr="00515E73">
        <w:rPr>
          <w:color w:val="000000" w:themeColor="text1"/>
          <w:szCs w:val="24"/>
          <w:u w:val="single"/>
          <w:lang w:val="fr-CA"/>
        </w:rPr>
        <w:t>L.Pro</w:t>
      </w:r>
      <w:proofErr w:type="spellEnd"/>
      <w:r w:rsidR="00CB5B1A" w:rsidRPr="00515E73">
        <w:rPr>
          <w:color w:val="000000" w:themeColor="text1"/>
          <w:szCs w:val="24"/>
          <w:u w:val="single"/>
          <w:lang w:val="fr-CA"/>
        </w:rPr>
        <w:t>/</w:t>
      </w:r>
      <w:proofErr w:type="spellStart"/>
      <w:r w:rsidR="00CB5B1A" w:rsidRPr="00515E73">
        <w:rPr>
          <w:color w:val="000000" w:themeColor="text1"/>
          <w:szCs w:val="24"/>
          <w:u w:val="single"/>
          <w:lang w:val="fr-CA"/>
        </w:rPr>
        <w:t>ExCom</w:t>
      </w:r>
      <w:proofErr w:type="spellEnd"/>
      <w:r w:rsidR="00CB5B1A" w:rsidRPr="00515E73">
        <w:rPr>
          <w:color w:val="000000" w:themeColor="text1"/>
          <w:szCs w:val="24"/>
          <w:u w:val="single"/>
          <w:lang w:val="fr-CA"/>
        </w:rPr>
        <w:t>/</w:t>
      </w:r>
      <w:r w:rsidR="00A45A8C" w:rsidRPr="00515E73">
        <w:rPr>
          <w:color w:val="000000" w:themeColor="text1"/>
          <w:szCs w:val="24"/>
          <w:u w:val="single"/>
          <w:lang w:val="fr-CA"/>
        </w:rPr>
        <w:t>90/17</w:t>
      </w:r>
      <w:r w:rsidR="00CB5B1A" w:rsidRPr="00515E73">
        <w:rPr>
          <w:color w:val="000000" w:themeColor="text1"/>
          <w:szCs w:val="24"/>
          <w:lang w:val="fr-CA"/>
        </w:rPr>
        <w:t xml:space="preserve"> </w:t>
      </w:r>
      <w:r w:rsidRPr="00515E73">
        <w:rPr>
          <w:color w:val="000000" w:themeColor="text1"/>
          <w:szCs w:val="24"/>
          <w:lang w:val="fr-CA"/>
        </w:rPr>
        <w:t>présente</w:t>
      </w:r>
      <w:r w:rsidRPr="00515E73">
        <w:rPr>
          <w:color w:val="000000" w:themeColor="text1"/>
          <w:lang w:val="fr-CA"/>
        </w:rPr>
        <w:t xml:space="preserve"> 14 activités, dont deux demandes de projets de renouvellement de renforcement des institutions, une demande de préparation de projet pour la phase III du PGEH, et 11 demandes de préparation de projet pour la phase I des plans </w:t>
      </w:r>
      <w:r w:rsidR="00137BF2" w:rsidRPr="00515E73">
        <w:rPr>
          <w:color w:val="000000" w:themeColor="text1"/>
          <w:lang w:val="fr-CA"/>
        </w:rPr>
        <w:t>de Kigali pour la gestion des HFC</w:t>
      </w:r>
      <w:r w:rsidRPr="00515E73">
        <w:rPr>
          <w:color w:val="000000" w:themeColor="text1"/>
          <w:lang w:val="fr-CA"/>
        </w:rPr>
        <w:t>.</w:t>
      </w:r>
    </w:p>
    <w:p w14:paraId="61146B80" w14:textId="77777777" w:rsidR="00EC1166" w:rsidRPr="00515E73" w:rsidRDefault="00137BF2" w:rsidP="00C37156">
      <w:pPr>
        <w:spacing w:after="240"/>
        <w:ind w:left="709"/>
        <w:rPr>
          <w:color w:val="000000" w:themeColor="text1"/>
          <w:lang w:val="fr-CA"/>
        </w:rPr>
      </w:pPr>
      <w:r w:rsidRPr="00515E73">
        <w:rPr>
          <w:color w:val="000000" w:themeColor="text1"/>
          <w:u w:val="single"/>
          <w:lang w:val="fr-CA"/>
        </w:rPr>
        <w:t>Questions à traiter </w:t>
      </w:r>
      <w:r w:rsidRPr="00515E73">
        <w:rPr>
          <w:color w:val="000000" w:themeColor="text1"/>
          <w:lang w:val="fr-CA"/>
        </w:rPr>
        <w:t>: </w:t>
      </w:r>
    </w:p>
    <w:p w14:paraId="49F261C4" w14:textId="1507A367" w:rsidR="00CB5B1A" w:rsidRPr="00515E73" w:rsidRDefault="00137BF2" w:rsidP="00EC1166">
      <w:pPr>
        <w:pStyle w:val="ListParagraph"/>
        <w:numPr>
          <w:ilvl w:val="0"/>
          <w:numId w:val="14"/>
        </w:numPr>
        <w:spacing w:after="240"/>
        <w:rPr>
          <w:color w:val="000000" w:themeColor="text1"/>
          <w:lang w:val="fr-CA"/>
        </w:rPr>
      </w:pPr>
      <w:r w:rsidRPr="00515E73">
        <w:rPr>
          <w:color w:val="000000" w:themeColor="text1"/>
          <w:lang w:val="fr-CA"/>
        </w:rPr>
        <w:t>Aucune</w:t>
      </w:r>
      <w:r w:rsidR="00CB5B1A" w:rsidRPr="00515E73">
        <w:rPr>
          <w:color w:val="000000" w:themeColor="text1"/>
          <w:lang w:val="fr-CA"/>
        </w:rPr>
        <w:t xml:space="preserve"> (</w:t>
      </w:r>
      <w:proofErr w:type="gramStart"/>
      <w:r w:rsidRPr="00515E73">
        <w:rPr>
          <w:color w:val="000000" w:themeColor="text1"/>
          <w:lang w:val="fr-CA"/>
        </w:rPr>
        <w:t>toutes les activités propos</w:t>
      </w:r>
      <w:r w:rsidR="0024750F" w:rsidRPr="00515E73">
        <w:rPr>
          <w:color w:val="000000" w:themeColor="text1"/>
          <w:lang w:val="fr-CA"/>
        </w:rPr>
        <w:t>é</w:t>
      </w:r>
      <w:r w:rsidRPr="00515E73">
        <w:rPr>
          <w:color w:val="000000" w:themeColor="text1"/>
          <w:lang w:val="fr-CA"/>
        </w:rPr>
        <w:t>s</w:t>
      </w:r>
      <w:proofErr w:type="gramEnd"/>
      <w:r w:rsidRPr="00515E73">
        <w:rPr>
          <w:color w:val="000000" w:themeColor="text1"/>
          <w:lang w:val="fr-CA"/>
        </w:rPr>
        <w:t xml:space="preserve"> aux fins d’approbation globale</w:t>
      </w:r>
      <w:r w:rsidR="00CB5B1A" w:rsidRPr="00515E73">
        <w:rPr>
          <w:color w:val="000000" w:themeColor="text1"/>
          <w:lang w:val="fr-CA"/>
        </w:rPr>
        <w:t>)</w:t>
      </w:r>
    </w:p>
    <w:p w14:paraId="729D73F1" w14:textId="011FA393" w:rsidR="00CB5B1A" w:rsidRPr="00515E73" w:rsidRDefault="00EC1166" w:rsidP="00137BF2">
      <w:pPr>
        <w:pStyle w:val="Heading2"/>
        <w:widowControl/>
        <w:numPr>
          <w:ilvl w:val="0"/>
          <w:numId w:val="0"/>
        </w:numPr>
        <w:ind w:left="720"/>
        <w:rPr>
          <w:b/>
          <w:lang w:val="fr-CA"/>
        </w:rPr>
      </w:pPr>
      <w:r w:rsidRPr="00515E73">
        <w:rPr>
          <w:b/>
          <w:lang w:val="fr-CA"/>
        </w:rPr>
        <w:t>d</w:t>
      </w:r>
      <w:r w:rsidR="00137BF2" w:rsidRPr="00515E73">
        <w:rPr>
          <w:b/>
          <w:lang w:val="fr-CA"/>
        </w:rPr>
        <w:t>)</w:t>
      </w:r>
      <w:r w:rsidR="00137BF2" w:rsidRPr="00515E73">
        <w:rPr>
          <w:b/>
          <w:lang w:val="fr-CA"/>
        </w:rPr>
        <w:tab/>
        <w:t>P</w:t>
      </w:r>
      <w:r w:rsidR="00CB5B1A" w:rsidRPr="00515E73">
        <w:rPr>
          <w:b/>
          <w:lang w:val="fr-CA"/>
        </w:rPr>
        <w:t>rojets</w:t>
      </w:r>
      <w:r w:rsidR="00137BF2" w:rsidRPr="00515E73">
        <w:rPr>
          <w:b/>
          <w:lang w:val="fr-CA"/>
        </w:rPr>
        <w:t xml:space="preserve"> d’investissement</w:t>
      </w:r>
    </w:p>
    <w:p w14:paraId="1D75D94B" w14:textId="1EFDB78F" w:rsidR="00CB5B1A" w:rsidRPr="00515E73" w:rsidRDefault="00137BF2" w:rsidP="00EC1166">
      <w:pPr>
        <w:spacing w:after="240"/>
        <w:ind w:left="706"/>
        <w:rPr>
          <w:lang w:val="fr-CA"/>
        </w:rPr>
      </w:pPr>
      <w:r w:rsidRPr="00515E73">
        <w:rPr>
          <w:color w:val="000000" w:themeColor="text1"/>
          <w:u w:val="single"/>
          <w:lang w:val="fr-CA"/>
        </w:rPr>
        <w:t>Le d</w:t>
      </w:r>
      <w:r w:rsidR="00CB5B1A" w:rsidRPr="00515E73">
        <w:rPr>
          <w:color w:val="000000" w:themeColor="text1"/>
          <w:u w:val="single"/>
          <w:lang w:val="fr-CA"/>
        </w:rPr>
        <w:t>ocument UNEP/</w:t>
      </w:r>
      <w:proofErr w:type="spellStart"/>
      <w:r w:rsidR="00CB5B1A" w:rsidRPr="00515E73">
        <w:rPr>
          <w:color w:val="000000" w:themeColor="text1"/>
          <w:u w:val="single"/>
          <w:lang w:val="fr-CA"/>
        </w:rPr>
        <w:t>Oz</w:t>
      </w:r>
      <w:r w:rsidR="00CB5B1A" w:rsidRPr="00515E73">
        <w:rPr>
          <w:color w:val="000000" w:themeColor="text1"/>
          <w:szCs w:val="24"/>
          <w:u w:val="single"/>
          <w:lang w:val="fr-CA"/>
        </w:rPr>
        <w:t>L.Pro</w:t>
      </w:r>
      <w:proofErr w:type="spellEnd"/>
      <w:r w:rsidR="00CB5B1A" w:rsidRPr="00515E73">
        <w:rPr>
          <w:color w:val="000000" w:themeColor="text1"/>
          <w:szCs w:val="24"/>
          <w:u w:val="single"/>
          <w:lang w:val="fr-CA"/>
        </w:rPr>
        <w:t>/</w:t>
      </w:r>
      <w:proofErr w:type="spellStart"/>
      <w:r w:rsidR="00CB5B1A" w:rsidRPr="00515E73">
        <w:rPr>
          <w:color w:val="000000" w:themeColor="text1"/>
          <w:szCs w:val="24"/>
          <w:u w:val="single"/>
          <w:lang w:val="fr-CA"/>
        </w:rPr>
        <w:t>ExCom</w:t>
      </w:r>
      <w:proofErr w:type="spellEnd"/>
      <w:r w:rsidR="00CB5B1A" w:rsidRPr="00515E73">
        <w:rPr>
          <w:color w:val="000000" w:themeColor="text1"/>
          <w:szCs w:val="24"/>
          <w:u w:val="single"/>
          <w:lang w:val="fr-CA"/>
        </w:rPr>
        <w:t>/</w:t>
      </w:r>
      <w:r w:rsidR="00C07084" w:rsidRPr="00515E73">
        <w:rPr>
          <w:color w:val="000000" w:themeColor="text1"/>
          <w:szCs w:val="24"/>
          <w:u w:val="single"/>
          <w:lang w:val="fr-CA"/>
        </w:rPr>
        <w:t>90/13</w:t>
      </w:r>
      <w:r w:rsidR="00CB5B1A" w:rsidRPr="00515E73">
        <w:rPr>
          <w:color w:val="000000" w:themeColor="text1"/>
          <w:szCs w:val="24"/>
          <w:lang w:val="fr-CA"/>
        </w:rPr>
        <w:t xml:space="preserve"> </w:t>
      </w:r>
      <w:r w:rsidRPr="00515E73">
        <w:rPr>
          <w:color w:val="000000" w:themeColor="text1"/>
          <w:lang w:val="fr-CA"/>
        </w:rPr>
        <w:t>contient la liste des projets à examiner individuellement (voir le tableau ci-dessous) au titre du point 9 d) de l'ordre du jour.</w:t>
      </w:r>
      <w:r w:rsidR="00CB5B1A" w:rsidRPr="00515E73">
        <w:rPr>
          <w:color w:val="000000" w:themeColor="text1"/>
          <w:lang w:val="fr-CA"/>
        </w:rPr>
        <w:t xml:space="preserve"> </w:t>
      </w:r>
    </w:p>
    <w:p w14:paraId="712EFA68" w14:textId="59008959" w:rsidR="00137BF2" w:rsidRPr="00515E73" w:rsidRDefault="00137BF2" w:rsidP="00137BF2">
      <w:pPr>
        <w:ind w:left="709"/>
        <w:rPr>
          <w:color w:val="000000" w:themeColor="text1"/>
          <w:lang w:val="fr-CA"/>
        </w:rPr>
      </w:pPr>
      <w:r w:rsidRPr="00515E73">
        <w:rPr>
          <w:color w:val="000000" w:themeColor="text1"/>
          <w:u w:val="single"/>
          <w:lang w:val="fr-CA"/>
        </w:rPr>
        <w:t>Questions à traiter </w:t>
      </w:r>
      <w:r w:rsidR="00CB5B1A" w:rsidRPr="00515E73">
        <w:rPr>
          <w:color w:val="000000" w:themeColor="text1"/>
          <w:lang w:val="fr-CA"/>
        </w:rPr>
        <w:t>: </w:t>
      </w:r>
      <w:r w:rsidRPr="00515E73">
        <w:rPr>
          <w:color w:val="000000" w:themeColor="text1"/>
          <w:lang w:val="fr-CA"/>
        </w:rPr>
        <w:t>Chaque projet doit être examiné individuellement aux fins d’approbation. La description du projet, ainsi que les observations et les recommandations du Secrétariat, se trouvent dans le document de projet du pays concerné, figurant dans le tableau ci-dessous.</w:t>
      </w:r>
    </w:p>
    <w:p w14:paraId="4D1DC5B9" w14:textId="218472A5" w:rsidR="00CB5B1A" w:rsidRPr="00515E73" w:rsidRDefault="00CB5B1A" w:rsidP="00CB5B1A">
      <w:pPr>
        <w:tabs>
          <w:tab w:val="left" w:pos="720"/>
          <w:tab w:val="left" w:pos="1440"/>
          <w:tab w:val="left" w:pos="2160"/>
        </w:tabs>
        <w:spacing w:after="240"/>
        <w:ind w:left="709"/>
        <w:rPr>
          <w:color w:val="000000" w:themeColor="text1"/>
          <w:lang w:val="fr-CA"/>
        </w:rPr>
      </w:pPr>
    </w:p>
    <w:tbl>
      <w:tblPr>
        <w:tblStyle w:val="TableGrid"/>
        <w:tblW w:w="9218" w:type="dxa"/>
        <w:tblInd w:w="279" w:type="dxa"/>
        <w:tblLayout w:type="fixed"/>
        <w:tblLook w:val="04A0" w:firstRow="1" w:lastRow="0" w:firstColumn="1" w:lastColumn="0" w:noHBand="0" w:noVBand="1"/>
      </w:tblPr>
      <w:tblGrid>
        <w:gridCol w:w="1359"/>
        <w:gridCol w:w="2468"/>
        <w:gridCol w:w="1843"/>
        <w:gridCol w:w="1134"/>
        <w:gridCol w:w="2414"/>
      </w:tblGrid>
      <w:tr w:rsidR="00C07084" w:rsidRPr="00515E73" w14:paraId="0397BD71" w14:textId="77777777" w:rsidTr="00EC1166">
        <w:trPr>
          <w:tblHeader/>
        </w:trPr>
        <w:tc>
          <w:tcPr>
            <w:tcW w:w="1359" w:type="dxa"/>
          </w:tcPr>
          <w:p w14:paraId="5F7A9412" w14:textId="5133F6FD" w:rsidR="00C07084" w:rsidRPr="00515E73" w:rsidRDefault="00137BF2" w:rsidP="00137BF2">
            <w:pPr>
              <w:widowControl w:val="0"/>
              <w:jc w:val="center"/>
              <w:rPr>
                <w:b/>
                <w:bCs/>
                <w:sz w:val="20"/>
                <w:szCs w:val="20"/>
                <w:lang w:val="fr-CA"/>
              </w:rPr>
            </w:pPr>
            <w:bookmarkStart w:id="2" w:name="_Hlk100266119"/>
            <w:r w:rsidRPr="00515E73">
              <w:rPr>
                <w:b/>
                <w:bCs/>
                <w:sz w:val="20"/>
                <w:szCs w:val="20"/>
                <w:lang w:val="fr-CA"/>
              </w:rPr>
              <w:t>Pays</w:t>
            </w:r>
          </w:p>
        </w:tc>
        <w:tc>
          <w:tcPr>
            <w:tcW w:w="2468" w:type="dxa"/>
          </w:tcPr>
          <w:p w14:paraId="7C8F4E34" w14:textId="51971AEE" w:rsidR="00C07084" w:rsidRPr="00515E73" w:rsidRDefault="00C07084" w:rsidP="00137BF2">
            <w:pPr>
              <w:widowControl w:val="0"/>
              <w:jc w:val="center"/>
              <w:rPr>
                <w:b/>
                <w:bCs/>
                <w:sz w:val="20"/>
                <w:szCs w:val="20"/>
                <w:lang w:val="fr-CA"/>
              </w:rPr>
            </w:pPr>
            <w:r w:rsidRPr="00515E73">
              <w:rPr>
                <w:b/>
                <w:bCs/>
                <w:sz w:val="20"/>
                <w:szCs w:val="20"/>
                <w:lang w:val="fr-CA"/>
              </w:rPr>
              <w:t>Projet</w:t>
            </w:r>
          </w:p>
        </w:tc>
        <w:tc>
          <w:tcPr>
            <w:tcW w:w="1843" w:type="dxa"/>
          </w:tcPr>
          <w:p w14:paraId="20B825AA" w14:textId="0DB3AB2C" w:rsidR="00C07084" w:rsidRPr="00515E73" w:rsidRDefault="00137BF2" w:rsidP="009F4327">
            <w:pPr>
              <w:widowControl w:val="0"/>
              <w:jc w:val="center"/>
              <w:rPr>
                <w:b/>
                <w:bCs/>
                <w:sz w:val="20"/>
                <w:szCs w:val="20"/>
                <w:lang w:val="fr-CA"/>
              </w:rPr>
            </w:pPr>
            <w:r w:rsidRPr="00515E73">
              <w:rPr>
                <w:b/>
                <w:bCs/>
                <w:sz w:val="20"/>
                <w:szCs w:val="20"/>
                <w:lang w:val="fr-CA"/>
              </w:rPr>
              <w:t>Agence</w:t>
            </w:r>
          </w:p>
        </w:tc>
        <w:tc>
          <w:tcPr>
            <w:tcW w:w="1134" w:type="dxa"/>
          </w:tcPr>
          <w:p w14:paraId="5389BF80" w14:textId="77896171" w:rsidR="00C07084" w:rsidRPr="00515E73" w:rsidRDefault="00137BF2" w:rsidP="00137BF2">
            <w:pPr>
              <w:widowControl w:val="0"/>
              <w:jc w:val="center"/>
              <w:rPr>
                <w:b/>
                <w:bCs/>
                <w:sz w:val="20"/>
                <w:szCs w:val="20"/>
                <w:lang w:val="fr-CA"/>
              </w:rPr>
            </w:pPr>
            <w:r w:rsidRPr="00515E73">
              <w:rPr>
                <w:b/>
                <w:bCs/>
                <w:sz w:val="20"/>
                <w:szCs w:val="20"/>
                <w:lang w:val="fr-CA"/>
              </w:rPr>
              <w:t>Numéro de d</w:t>
            </w:r>
            <w:r w:rsidR="00C07084" w:rsidRPr="00515E73">
              <w:rPr>
                <w:b/>
                <w:bCs/>
                <w:sz w:val="20"/>
                <w:szCs w:val="20"/>
                <w:lang w:val="fr-CA"/>
              </w:rPr>
              <w:t>ocument</w:t>
            </w:r>
          </w:p>
        </w:tc>
        <w:tc>
          <w:tcPr>
            <w:tcW w:w="2414" w:type="dxa"/>
          </w:tcPr>
          <w:p w14:paraId="66847C0C" w14:textId="0EAC30CD" w:rsidR="00C07084" w:rsidRPr="00515E73" w:rsidRDefault="00137BF2" w:rsidP="009F4327">
            <w:pPr>
              <w:widowControl w:val="0"/>
              <w:jc w:val="center"/>
              <w:rPr>
                <w:b/>
                <w:bCs/>
                <w:sz w:val="20"/>
                <w:szCs w:val="20"/>
                <w:lang w:val="fr-CA"/>
              </w:rPr>
            </w:pPr>
            <w:r w:rsidRPr="00515E73">
              <w:rPr>
                <w:b/>
                <w:bCs/>
                <w:sz w:val="20"/>
                <w:szCs w:val="20"/>
                <w:lang w:val="fr-CA"/>
              </w:rPr>
              <w:t>Problème</w:t>
            </w:r>
          </w:p>
        </w:tc>
      </w:tr>
      <w:tr w:rsidR="00C07084" w:rsidRPr="002F1083" w14:paraId="27129DB2" w14:textId="77777777" w:rsidTr="00C07084">
        <w:tc>
          <w:tcPr>
            <w:tcW w:w="9218" w:type="dxa"/>
            <w:gridSpan w:val="5"/>
          </w:tcPr>
          <w:p w14:paraId="44C7263C" w14:textId="11F029EA" w:rsidR="00C07084" w:rsidRPr="00515E73" w:rsidRDefault="00C07084" w:rsidP="00137BF2">
            <w:pPr>
              <w:widowControl w:val="0"/>
              <w:jc w:val="center"/>
              <w:rPr>
                <w:sz w:val="20"/>
                <w:szCs w:val="20"/>
                <w:lang w:val="fr-CA"/>
              </w:rPr>
            </w:pPr>
            <w:r w:rsidRPr="00515E73">
              <w:rPr>
                <w:b/>
                <w:bCs/>
                <w:sz w:val="20"/>
                <w:szCs w:val="20"/>
                <w:lang w:val="fr-CA"/>
              </w:rPr>
              <w:t>N</w:t>
            </w:r>
            <w:r w:rsidR="00137BF2" w:rsidRPr="00515E73">
              <w:rPr>
                <w:b/>
                <w:bCs/>
                <w:sz w:val="20"/>
                <w:szCs w:val="20"/>
                <w:lang w:val="fr-CA"/>
              </w:rPr>
              <w:t>ouvelles phase </w:t>
            </w:r>
            <w:r w:rsidRPr="00515E73">
              <w:rPr>
                <w:b/>
                <w:bCs/>
                <w:sz w:val="20"/>
                <w:szCs w:val="20"/>
                <w:lang w:val="fr-CA"/>
              </w:rPr>
              <w:t xml:space="preserve">II/III </w:t>
            </w:r>
            <w:r w:rsidR="00137BF2" w:rsidRPr="00515E73">
              <w:rPr>
                <w:b/>
                <w:bCs/>
                <w:sz w:val="20"/>
                <w:szCs w:val="20"/>
                <w:lang w:val="fr-CA"/>
              </w:rPr>
              <w:t>des PGEH</w:t>
            </w:r>
          </w:p>
        </w:tc>
      </w:tr>
      <w:tr w:rsidR="00C07084" w:rsidRPr="002F1083" w14:paraId="5E5CC714" w14:textId="77777777" w:rsidTr="00EC1166">
        <w:tc>
          <w:tcPr>
            <w:tcW w:w="1359" w:type="dxa"/>
          </w:tcPr>
          <w:p w14:paraId="1E1B8D17" w14:textId="57F015AF" w:rsidR="00C07084" w:rsidRPr="00515E73" w:rsidRDefault="00C07084" w:rsidP="00137BF2">
            <w:pPr>
              <w:widowControl w:val="0"/>
              <w:jc w:val="left"/>
              <w:rPr>
                <w:sz w:val="20"/>
                <w:szCs w:val="20"/>
                <w:lang w:val="fr-CA"/>
              </w:rPr>
            </w:pPr>
            <w:r w:rsidRPr="00515E73">
              <w:rPr>
                <w:sz w:val="20"/>
                <w:szCs w:val="20"/>
                <w:lang w:val="fr-CA"/>
              </w:rPr>
              <w:t>Bahamas</w:t>
            </w:r>
          </w:p>
        </w:tc>
        <w:tc>
          <w:tcPr>
            <w:tcW w:w="2468" w:type="dxa"/>
          </w:tcPr>
          <w:p w14:paraId="2200608F" w14:textId="4C4EEF7F" w:rsidR="00C07084" w:rsidRPr="00515E73" w:rsidRDefault="00137BF2" w:rsidP="00066540">
            <w:pPr>
              <w:rPr>
                <w:sz w:val="20"/>
                <w:szCs w:val="20"/>
                <w:lang w:val="fr-CA"/>
              </w:rPr>
            </w:pPr>
            <w:r w:rsidRPr="00515E73">
              <w:rPr>
                <w:sz w:val="20"/>
                <w:szCs w:val="20"/>
                <w:lang w:val="fr-CA"/>
              </w:rPr>
              <w:t>Plan de gestion de l'élimination des HCFC (phase II)</w:t>
            </w:r>
          </w:p>
        </w:tc>
        <w:tc>
          <w:tcPr>
            <w:tcW w:w="1843" w:type="dxa"/>
          </w:tcPr>
          <w:p w14:paraId="03850015" w14:textId="20CB0437" w:rsidR="00C07084" w:rsidRPr="00515E73" w:rsidRDefault="00066540" w:rsidP="00066540">
            <w:pPr>
              <w:widowControl w:val="0"/>
              <w:jc w:val="left"/>
              <w:rPr>
                <w:sz w:val="20"/>
                <w:szCs w:val="20"/>
                <w:lang w:val="fr-CA" w:eastAsia="en-CA"/>
              </w:rPr>
            </w:pPr>
            <w:r w:rsidRPr="00515E73">
              <w:rPr>
                <w:sz w:val="20"/>
                <w:szCs w:val="20"/>
                <w:lang w:val="fr-CA" w:eastAsia="en-CA"/>
              </w:rPr>
              <w:t>PNUE/ONUDI</w:t>
            </w:r>
          </w:p>
        </w:tc>
        <w:tc>
          <w:tcPr>
            <w:tcW w:w="1134" w:type="dxa"/>
          </w:tcPr>
          <w:p w14:paraId="2060C69A" w14:textId="77777777" w:rsidR="00C07084" w:rsidRPr="00515E73" w:rsidRDefault="00C07084" w:rsidP="009F4327">
            <w:pPr>
              <w:widowControl w:val="0"/>
              <w:jc w:val="center"/>
              <w:rPr>
                <w:sz w:val="20"/>
                <w:szCs w:val="20"/>
                <w:lang w:val="fr-CA"/>
              </w:rPr>
            </w:pPr>
            <w:r w:rsidRPr="00515E73">
              <w:rPr>
                <w:sz w:val="20"/>
                <w:szCs w:val="20"/>
                <w:lang w:val="fr-CA"/>
              </w:rPr>
              <w:t>90/19</w:t>
            </w:r>
          </w:p>
        </w:tc>
        <w:tc>
          <w:tcPr>
            <w:tcW w:w="2414" w:type="dxa"/>
          </w:tcPr>
          <w:p w14:paraId="3BAFB26D" w14:textId="571E7996" w:rsidR="00C07084" w:rsidRPr="00515E73" w:rsidRDefault="00066540" w:rsidP="00066540">
            <w:pPr>
              <w:rPr>
                <w:sz w:val="20"/>
                <w:szCs w:val="20"/>
                <w:lang w:val="fr-CA"/>
              </w:rPr>
            </w:pPr>
            <w:r w:rsidRPr="00515E73">
              <w:rPr>
                <w:sz w:val="20"/>
                <w:szCs w:val="20"/>
                <w:lang w:val="fr-CA"/>
              </w:rPr>
              <w:t>Tous les problèmes techniques et de coûts résolus</w:t>
            </w:r>
          </w:p>
        </w:tc>
      </w:tr>
      <w:bookmarkEnd w:id="2"/>
      <w:tr w:rsidR="00C07084" w:rsidRPr="002F1083" w14:paraId="3FE35E57" w14:textId="77777777" w:rsidTr="00EC1166">
        <w:tc>
          <w:tcPr>
            <w:tcW w:w="1359" w:type="dxa"/>
          </w:tcPr>
          <w:p w14:paraId="284E2F0C" w14:textId="01460F16" w:rsidR="00C07084" w:rsidRPr="00515E73" w:rsidRDefault="00C07084" w:rsidP="00EC7D29">
            <w:pPr>
              <w:widowControl w:val="0"/>
              <w:jc w:val="left"/>
              <w:rPr>
                <w:sz w:val="20"/>
                <w:szCs w:val="20"/>
                <w:lang w:val="fr-CA"/>
              </w:rPr>
            </w:pPr>
            <w:r w:rsidRPr="00515E73">
              <w:rPr>
                <w:sz w:val="20"/>
                <w:szCs w:val="20"/>
                <w:lang w:val="fr-CA"/>
              </w:rPr>
              <w:lastRenderedPageBreak/>
              <w:t>B</w:t>
            </w:r>
            <w:r w:rsidR="00EC7D29" w:rsidRPr="00515E73">
              <w:rPr>
                <w:sz w:val="20"/>
                <w:szCs w:val="20"/>
                <w:lang w:val="fr-CA"/>
              </w:rPr>
              <w:t>é</w:t>
            </w:r>
            <w:r w:rsidRPr="00515E73">
              <w:rPr>
                <w:sz w:val="20"/>
                <w:szCs w:val="20"/>
                <w:lang w:val="fr-CA"/>
              </w:rPr>
              <w:t>nin</w:t>
            </w:r>
          </w:p>
        </w:tc>
        <w:tc>
          <w:tcPr>
            <w:tcW w:w="2468" w:type="dxa"/>
          </w:tcPr>
          <w:p w14:paraId="5A6F9E99" w14:textId="1354266D" w:rsidR="00C07084" w:rsidRPr="00515E73" w:rsidRDefault="00EC7D29" w:rsidP="00EC7D29">
            <w:pPr>
              <w:rPr>
                <w:sz w:val="20"/>
                <w:szCs w:val="20"/>
                <w:lang w:val="fr-CA"/>
              </w:rPr>
            </w:pPr>
            <w:r w:rsidRPr="00515E73">
              <w:rPr>
                <w:sz w:val="20"/>
                <w:szCs w:val="20"/>
                <w:lang w:val="fr-CA"/>
              </w:rPr>
              <w:t>Plan de gestion de l'élimination des HCFC (phase II)</w:t>
            </w:r>
          </w:p>
        </w:tc>
        <w:tc>
          <w:tcPr>
            <w:tcW w:w="1843" w:type="dxa"/>
          </w:tcPr>
          <w:p w14:paraId="0724391D" w14:textId="0AA52B26" w:rsidR="00C07084" w:rsidRPr="00515E73" w:rsidRDefault="00066540" w:rsidP="009F4327">
            <w:pPr>
              <w:widowControl w:val="0"/>
              <w:jc w:val="left"/>
              <w:rPr>
                <w:sz w:val="20"/>
                <w:szCs w:val="20"/>
                <w:lang w:val="fr-CA" w:eastAsia="en-CA"/>
              </w:rPr>
            </w:pPr>
            <w:r w:rsidRPr="00515E73">
              <w:rPr>
                <w:sz w:val="20"/>
                <w:szCs w:val="20"/>
                <w:lang w:val="fr-CA" w:eastAsia="en-CA"/>
              </w:rPr>
              <w:t>PNUE/ONUDI</w:t>
            </w:r>
          </w:p>
        </w:tc>
        <w:tc>
          <w:tcPr>
            <w:tcW w:w="1134" w:type="dxa"/>
          </w:tcPr>
          <w:p w14:paraId="13AFC5BC" w14:textId="77777777" w:rsidR="00C07084" w:rsidRPr="00515E73" w:rsidRDefault="00C07084" w:rsidP="009F4327">
            <w:pPr>
              <w:widowControl w:val="0"/>
              <w:jc w:val="center"/>
              <w:rPr>
                <w:sz w:val="20"/>
                <w:szCs w:val="20"/>
                <w:lang w:val="fr-CA"/>
              </w:rPr>
            </w:pPr>
            <w:r w:rsidRPr="00515E73">
              <w:rPr>
                <w:sz w:val="20"/>
                <w:szCs w:val="20"/>
                <w:lang w:val="fr-CA"/>
              </w:rPr>
              <w:t>90/21</w:t>
            </w:r>
          </w:p>
        </w:tc>
        <w:tc>
          <w:tcPr>
            <w:tcW w:w="2414" w:type="dxa"/>
          </w:tcPr>
          <w:p w14:paraId="5941799D" w14:textId="63558BCA" w:rsidR="00C07084" w:rsidRPr="00515E73" w:rsidRDefault="00066540" w:rsidP="009F4327">
            <w:pPr>
              <w:widowControl w:val="0"/>
              <w:jc w:val="left"/>
              <w:rPr>
                <w:sz w:val="20"/>
                <w:szCs w:val="20"/>
                <w:lang w:val="fr-CA"/>
              </w:rPr>
            </w:pPr>
            <w:r w:rsidRPr="00515E73">
              <w:rPr>
                <w:sz w:val="20"/>
                <w:szCs w:val="20"/>
                <w:lang w:val="fr-CA"/>
              </w:rPr>
              <w:t>Tous les problèmes techniques et de coûts résolus</w:t>
            </w:r>
          </w:p>
        </w:tc>
      </w:tr>
      <w:tr w:rsidR="00C07084" w:rsidRPr="002F1083" w14:paraId="7E9E8655" w14:textId="77777777" w:rsidTr="00EC1166">
        <w:tc>
          <w:tcPr>
            <w:tcW w:w="1359" w:type="dxa"/>
          </w:tcPr>
          <w:p w14:paraId="10A71570" w14:textId="33C3BA89" w:rsidR="00C07084" w:rsidRPr="00515E73" w:rsidRDefault="00EC7D29" w:rsidP="009F4327">
            <w:pPr>
              <w:widowControl w:val="0"/>
              <w:jc w:val="left"/>
              <w:rPr>
                <w:sz w:val="20"/>
                <w:szCs w:val="20"/>
                <w:lang w:val="fr-CA"/>
              </w:rPr>
            </w:pPr>
            <w:r w:rsidRPr="00515E73">
              <w:rPr>
                <w:sz w:val="20"/>
                <w:szCs w:val="20"/>
                <w:lang w:val="fr-CA"/>
              </w:rPr>
              <w:t>Tc</w:t>
            </w:r>
            <w:r w:rsidR="00C07084" w:rsidRPr="00515E73">
              <w:rPr>
                <w:sz w:val="20"/>
                <w:szCs w:val="20"/>
                <w:lang w:val="fr-CA"/>
              </w:rPr>
              <w:t>had</w:t>
            </w:r>
          </w:p>
        </w:tc>
        <w:tc>
          <w:tcPr>
            <w:tcW w:w="2468" w:type="dxa"/>
          </w:tcPr>
          <w:p w14:paraId="74EE1764" w14:textId="56FC32F3" w:rsidR="00C07084" w:rsidRPr="00515E73" w:rsidRDefault="00EC7D29" w:rsidP="00EC7D29">
            <w:pPr>
              <w:rPr>
                <w:sz w:val="20"/>
                <w:szCs w:val="20"/>
                <w:lang w:val="fr-CA"/>
              </w:rPr>
            </w:pPr>
            <w:r w:rsidRPr="00515E73">
              <w:rPr>
                <w:sz w:val="20"/>
                <w:szCs w:val="20"/>
                <w:lang w:val="fr-CA"/>
              </w:rPr>
              <w:t>Plan de gestion de l'élimination des HCFC (phase II)</w:t>
            </w:r>
          </w:p>
        </w:tc>
        <w:tc>
          <w:tcPr>
            <w:tcW w:w="1843" w:type="dxa"/>
          </w:tcPr>
          <w:p w14:paraId="6D044FE3" w14:textId="0C6BB8C1" w:rsidR="00C07084" w:rsidRPr="00515E73" w:rsidRDefault="00066540" w:rsidP="009F4327">
            <w:pPr>
              <w:widowControl w:val="0"/>
              <w:jc w:val="left"/>
              <w:rPr>
                <w:sz w:val="20"/>
                <w:szCs w:val="20"/>
                <w:lang w:val="fr-CA" w:eastAsia="en-CA"/>
              </w:rPr>
            </w:pPr>
            <w:r w:rsidRPr="00515E73">
              <w:rPr>
                <w:sz w:val="20"/>
                <w:szCs w:val="20"/>
                <w:lang w:val="fr-CA" w:eastAsia="en-CA"/>
              </w:rPr>
              <w:t>PNUE/ONUDI</w:t>
            </w:r>
          </w:p>
        </w:tc>
        <w:tc>
          <w:tcPr>
            <w:tcW w:w="1134" w:type="dxa"/>
          </w:tcPr>
          <w:p w14:paraId="59799B58" w14:textId="77777777" w:rsidR="00C07084" w:rsidRPr="00515E73" w:rsidRDefault="00C07084" w:rsidP="009F4327">
            <w:pPr>
              <w:jc w:val="center"/>
              <w:rPr>
                <w:sz w:val="20"/>
                <w:szCs w:val="20"/>
                <w:lang w:val="fr-CA"/>
              </w:rPr>
            </w:pPr>
            <w:r w:rsidRPr="00515E73">
              <w:rPr>
                <w:sz w:val="20"/>
                <w:szCs w:val="20"/>
                <w:lang w:val="fr-CA"/>
              </w:rPr>
              <w:t>90/23</w:t>
            </w:r>
          </w:p>
        </w:tc>
        <w:tc>
          <w:tcPr>
            <w:tcW w:w="2414" w:type="dxa"/>
          </w:tcPr>
          <w:p w14:paraId="29495DC1" w14:textId="3E41DE6D" w:rsidR="00C07084" w:rsidRPr="00515E73" w:rsidRDefault="00066540" w:rsidP="009F4327">
            <w:pPr>
              <w:widowControl w:val="0"/>
              <w:jc w:val="left"/>
              <w:rPr>
                <w:sz w:val="20"/>
                <w:szCs w:val="20"/>
                <w:lang w:val="fr-CA"/>
              </w:rPr>
            </w:pPr>
            <w:r w:rsidRPr="00515E73">
              <w:rPr>
                <w:sz w:val="20"/>
                <w:szCs w:val="20"/>
                <w:lang w:val="fr-CA"/>
              </w:rPr>
              <w:t>Tous les problèmes techniques et de coûts résolus</w:t>
            </w:r>
          </w:p>
        </w:tc>
      </w:tr>
      <w:tr w:rsidR="00C07084" w:rsidRPr="002F1083" w14:paraId="4E8AA3A0" w14:textId="77777777" w:rsidTr="00EC1166">
        <w:tc>
          <w:tcPr>
            <w:tcW w:w="1359" w:type="dxa"/>
          </w:tcPr>
          <w:p w14:paraId="22946730" w14:textId="567B4FE7" w:rsidR="00C07084" w:rsidRPr="00515E73" w:rsidRDefault="00C07084" w:rsidP="00EC7D29">
            <w:pPr>
              <w:widowControl w:val="0"/>
              <w:jc w:val="left"/>
              <w:rPr>
                <w:sz w:val="20"/>
                <w:szCs w:val="20"/>
                <w:lang w:val="fr-CA"/>
              </w:rPr>
            </w:pPr>
            <w:r w:rsidRPr="00515E73">
              <w:rPr>
                <w:sz w:val="20"/>
                <w:szCs w:val="20"/>
                <w:lang w:val="fr-CA"/>
              </w:rPr>
              <w:t>Grenad</w:t>
            </w:r>
            <w:r w:rsidR="00EC7D29" w:rsidRPr="00515E73">
              <w:rPr>
                <w:sz w:val="20"/>
                <w:szCs w:val="20"/>
                <w:lang w:val="fr-CA"/>
              </w:rPr>
              <w:t>e</w:t>
            </w:r>
          </w:p>
        </w:tc>
        <w:tc>
          <w:tcPr>
            <w:tcW w:w="2468" w:type="dxa"/>
          </w:tcPr>
          <w:p w14:paraId="32475D1A" w14:textId="10923B0E" w:rsidR="00C07084" w:rsidRPr="00515E73" w:rsidRDefault="00EC7D29" w:rsidP="00EC7D29">
            <w:pPr>
              <w:rPr>
                <w:sz w:val="20"/>
                <w:szCs w:val="20"/>
                <w:lang w:val="fr-CA"/>
              </w:rPr>
            </w:pPr>
            <w:r w:rsidRPr="00515E73">
              <w:rPr>
                <w:sz w:val="20"/>
                <w:szCs w:val="20"/>
                <w:lang w:val="fr-CA"/>
              </w:rPr>
              <w:t>Plan de gestion de l'élimination des HCFC (phase II)</w:t>
            </w:r>
          </w:p>
        </w:tc>
        <w:tc>
          <w:tcPr>
            <w:tcW w:w="1843" w:type="dxa"/>
          </w:tcPr>
          <w:p w14:paraId="76CB7EEA" w14:textId="78B5BC06" w:rsidR="00C07084" w:rsidRPr="00515E73" w:rsidRDefault="00066540" w:rsidP="009F4327">
            <w:pPr>
              <w:widowControl w:val="0"/>
              <w:jc w:val="left"/>
              <w:rPr>
                <w:sz w:val="20"/>
                <w:szCs w:val="20"/>
                <w:lang w:val="fr-CA" w:eastAsia="en-CA"/>
              </w:rPr>
            </w:pPr>
            <w:r w:rsidRPr="00515E73">
              <w:rPr>
                <w:sz w:val="20"/>
                <w:szCs w:val="20"/>
                <w:lang w:val="fr-CA" w:eastAsia="en-CA"/>
              </w:rPr>
              <w:t>PNUE</w:t>
            </w:r>
          </w:p>
        </w:tc>
        <w:tc>
          <w:tcPr>
            <w:tcW w:w="1134" w:type="dxa"/>
          </w:tcPr>
          <w:p w14:paraId="77D0DA5B" w14:textId="77777777" w:rsidR="00C07084" w:rsidRPr="00515E73" w:rsidRDefault="00C07084" w:rsidP="009F4327">
            <w:pPr>
              <w:jc w:val="center"/>
              <w:rPr>
                <w:sz w:val="20"/>
                <w:szCs w:val="20"/>
                <w:lang w:val="fr-CA"/>
              </w:rPr>
            </w:pPr>
            <w:r w:rsidRPr="00515E73">
              <w:rPr>
                <w:sz w:val="20"/>
                <w:szCs w:val="20"/>
                <w:lang w:val="fr-CA"/>
              </w:rPr>
              <w:t>90/27</w:t>
            </w:r>
          </w:p>
        </w:tc>
        <w:tc>
          <w:tcPr>
            <w:tcW w:w="2414" w:type="dxa"/>
          </w:tcPr>
          <w:p w14:paraId="2255BEEF" w14:textId="6F06F314" w:rsidR="00C07084" w:rsidRPr="00515E73" w:rsidRDefault="00066540" w:rsidP="009F4327">
            <w:pPr>
              <w:widowControl w:val="0"/>
              <w:jc w:val="left"/>
              <w:rPr>
                <w:sz w:val="20"/>
                <w:szCs w:val="20"/>
                <w:lang w:val="fr-CA"/>
              </w:rPr>
            </w:pPr>
            <w:r w:rsidRPr="00515E73">
              <w:rPr>
                <w:sz w:val="20"/>
                <w:szCs w:val="20"/>
                <w:lang w:val="fr-CA"/>
              </w:rPr>
              <w:t>Tous les problèmes techniques et de coûts résolus</w:t>
            </w:r>
          </w:p>
        </w:tc>
      </w:tr>
      <w:tr w:rsidR="00C07084" w:rsidRPr="002F1083" w14:paraId="1F1FCDF9" w14:textId="77777777" w:rsidTr="00EC1166">
        <w:tc>
          <w:tcPr>
            <w:tcW w:w="1359" w:type="dxa"/>
          </w:tcPr>
          <w:p w14:paraId="37B411EF" w14:textId="69109C51" w:rsidR="00C07084" w:rsidRPr="00515E73" w:rsidRDefault="00C07084" w:rsidP="00EC7D29">
            <w:pPr>
              <w:widowControl w:val="0"/>
              <w:jc w:val="left"/>
              <w:rPr>
                <w:sz w:val="20"/>
                <w:szCs w:val="20"/>
                <w:lang w:val="fr-CA"/>
              </w:rPr>
            </w:pPr>
            <w:r w:rsidRPr="00515E73">
              <w:rPr>
                <w:sz w:val="20"/>
                <w:szCs w:val="20"/>
                <w:lang w:val="fr-CA"/>
              </w:rPr>
              <w:t>Lib</w:t>
            </w:r>
            <w:r w:rsidR="00EC7D29" w:rsidRPr="00515E73">
              <w:rPr>
                <w:sz w:val="20"/>
                <w:szCs w:val="20"/>
                <w:lang w:val="fr-CA"/>
              </w:rPr>
              <w:t>é</w:t>
            </w:r>
            <w:r w:rsidRPr="00515E73">
              <w:rPr>
                <w:sz w:val="20"/>
                <w:szCs w:val="20"/>
                <w:lang w:val="fr-CA"/>
              </w:rPr>
              <w:t>ria</w:t>
            </w:r>
          </w:p>
        </w:tc>
        <w:tc>
          <w:tcPr>
            <w:tcW w:w="2468" w:type="dxa"/>
          </w:tcPr>
          <w:p w14:paraId="1220CB61" w14:textId="3A0CA906" w:rsidR="00C07084" w:rsidRPr="00515E73" w:rsidRDefault="00EC7D29" w:rsidP="00EC7D29">
            <w:pPr>
              <w:rPr>
                <w:sz w:val="20"/>
                <w:szCs w:val="20"/>
                <w:lang w:val="fr-CA"/>
              </w:rPr>
            </w:pPr>
            <w:r w:rsidRPr="00515E73">
              <w:rPr>
                <w:sz w:val="20"/>
                <w:szCs w:val="20"/>
                <w:lang w:val="fr-CA"/>
              </w:rPr>
              <w:t>Plan de gestion de l'élimination des HCFC (phase II)</w:t>
            </w:r>
          </w:p>
        </w:tc>
        <w:tc>
          <w:tcPr>
            <w:tcW w:w="1843" w:type="dxa"/>
          </w:tcPr>
          <w:p w14:paraId="0F26FBA4" w14:textId="34EB5562" w:rsidR="00C07084" w:rsidRPr="00515E73" w:rsidRDefault="00066540" w:rsidP="009F4327">
            <w:pPr>
              <w:widowControl w:val="0"/>
              <w:jc w:val="left"/>
              <w:rPr>
                <w:sz w:val="20"/>
                <w:szCs w:val="20"/>
                <w:lang w:val="fr-CA" w:eastAsia="en-CA"/>
              </w:rPr>
            </w:pPr>
            <w:r w:rsidRPr="00515E73">
              <w:rPr>
                <w:sz w:val="20"/>
                <w:szCs w:val="20"/>
                <w:lang w:val="fr-CA" w:eastAsia="en-CA"/>
              </w:rPr>
              <w:t>PNUE/ONUDI</w:t>
            </w:r>
          </w:p>
        </w:tc>
        <w:tc>
          <w:tcPr>
            <w:tcW w:w="1134" w:type="dxa"/>
          </w:tcPr>
          <w:p w14:paraId="65908D48" w14:textId="77777777" w:rsidR="00C07084" w:rsidRPr="00515E73" w:rsidRDefault="00C07084" w:rsidP="009F4327">
            <w:pPr>
              <w:jc w:val="center"/>
              <w:rPr>
                <w:sz w:val="20"/>
                <w:szCs w:val="20"/>
                <w:lang w:val="fr-CA"/>
              </w:rPr>
            </w:pPr>
            <w:r w:rsidRPr="00515E73">
              <w:rPr>
                <w:sz w:val="20"/>
                <w:szCs w:val="20"/>
                <w:lang w:val="fr-CA"/>
              </w:rPr>
              <w:t>90/29</w:t>
            </w:r>
          </w:p>
        </w:tc>
        <w:tc>
          <w:tcPr>
            <w:tcW w:w="2414" w:type="dxa"/>
          </w:tcPr>
          <w:p w14:paraId="7588E0AA" w14:textId="6B50B394" w:rsidR="00C07084" w:rsidRPr="00515E73" w:rsidRDefault="00066540" w:rsidP="009F4327">
            <w:pPr>
              <w:widowControl w:val="0"/>
              <w:jc w:val="left"/>
              <w:rPr>
                <w:sz w:val="20"/>
                <w:szCs w:val="20"/>
                <w:lang w:val="fr-CA"/>
              </w:rPr>
            </w:pPr>
            <w:r w:rsidRPr="00515E73">
              <w:rPr>
                <w:sz w:val="20"/>
                <w:szCs w:val="20"/>
                <w:lang w:val="fr-CA"/>
              </w:rPr>
              <w:t>Tous les problèmes techniques et de coûts résolus</w:t>
            </w:r>
          </w:p>
        </w:tc>
      </w:tr>
      <w:tr w:rsidR="00C07084" w:rsidRPr="002F1083" w14:paraId="37435B77" w14:textId="77777777" w:rsidTr="00EC1166">
        <w:tc>
          <w:tcPr>
            <w:tcW w:w="1359" w:type="dxa"/>
          </w:tcPr>
          <w:p w14:paraId="222D98CF" w14:textId="528CE0D4" w:rsidR="00C07084" w:rsidRPr="00515E73" w:rsidRDefault="00EC7D29" w:rsidP="00EC7D29">
            <w:pPr>
              <w:widowControl w:val="0"/>
              <w:jc w:val="left"/>
              <w:rPr>
                <w:sz w:val="20"/>
                <w:szCs w:val="20"/>
                <w:lang w:val="fr-CA"/>
              </w:rPr>
            </w:pPr>
            <w:r w:rsidRPr="00515E73">
              <w:rPr>
                <w:sz w:val="20"/>
                <w:szCs w:val="20"/>
                <w:lang w:val="fr-CA"/>
              </w:rPr>
              <w:t>L</w:t>
            </w:r>
            <w:r w:rsidR="0024750F" w:rsidRPr="00515E73">
              <w:rPr>
                <w:sz w:val="20"/>
                <w:szCs w:val="20"/>
                <w:lang w:val="fr-CA"/>
              </w:rPr>
              <w:t>i</w:t>
            </w:r>
            <w:r w:rsidRPr="00515E73">
              <w:rPr>
                <w:sz w:val="20"/>
                <w:szCs w:val="20"/>
                <w:lang w:val="fr-CA"/>
              </w:rPr>
              <w:t>b</w:t>
            </w:r>
            <w:r w:rsidR="0024750F" w:rsidRPr="00515E73">
              <w:rPr>
                <w:sz w:val="20"/>
                <w:szCs w:val="20"/>
                <w:lang w:val="fr-CA"/>
              </w:rPr>
              <w:t>y</w:t>
            </w:r>
            <w:r w:rsidRPr="00515E73">
              <w:rPr>
                <w:sz w:val="20"/>
                <w:szCs w:val="20"/>
                <w:lang w:val="fr-CA"/>
              </w:rPr>
              <w:t>e</w:t>
            </w:r>
          </w:p>
        </w:tc>
        <w:tc>
          <w:tcPr>
            <w:tcW w:w="2468" w:type="dxa"/>
          </w:tcPr>
          <w:p w14:paraId="4A4BFE63" w14:textId="7E0CCA24" w:rsidR="00C07084" w:rsidRPr="00515E73" w:rsidRDefault="00EC7D29" w:rsidP="00EC7D29">
            <w:pPr>
              <w:rPr>
                <w:sz w:val="20"/>
                <w:szCs w:val="20"/>
                <w:lang w:val="fr-CA"/>
              </w:rPr>
            </w:pPr>
            <w:r w:rsidRPr="00515E73">
              <w:rPr>
                <w:sz w:val="20"/>
                <w:szCs w:val="20"/>
                <w:lang w:val="fr-CA"/>
              </w:rPr>
              <w:t>Plan de gestion de l'élimination des HCFC (phase II)</w:t>
            </w:r>
          </w:p>
        </w:tc>
        <w:tc>
          <w:tcPr>
            <w:tcW w:w="1843" w:type="dxa"/>
          </w:tcPr>
          <w:p w14:paraId="606AF6DA" w14:textId="1D0F3239" w:rsidR="00C07084" w:rsidRPr="00515E73" w:rsidRDefault="00066540" w:rsidP="009F4327">
            <w:pPr>
              <w:widowControl w:val="0"/>
              <w:jc w:val="left"/>
              <w:rPr>
                <w:sz w:val="20"/>
                <w:szCs w:val="20"/>
                <w:lang w:val="fr-CA" w:eastAsia="en-CA"/>
              </w:rPr>
            </w:pPr>
            <w:r w:rsidRPr="00515E73">
              <w:rPr>
                <w:sz w:val="20"/>
                <w:szCs w:val="20"/>
                <w:lang w:val="fr-CA" w:eastAsia="en-CA"/>
              </w:rPr>
              <w:t>ONUDI</w:t>
            </w:r>
          </w:p>
        </w:tc>
        <w:tc>
          <w:tcPr>
            <w:tcW w:w="1134" w:type="dxa"/>
          </w:tcPr>
          <w:p w14:paraId="028CEFB4" w14:textId="77777777" w:rsidR="00C07084" w:rsidRPr="00515E73" w:rsidRDefault="00C07084" w:rsidP="009F4327">
            <w:pPr>
              <w:jc w:val="center"/>
              <w:rPr>
                <w:sz w:val="20"/>
                <w:szCs w:val="20"/>
                <w:lang w:val="fr-CA"/>
              </w:rPr>
            </w:pPr>
            <w:r w:rsidRPr="00515E73">
              <w:rPr>
                <w:sz w:val="20"/>
                <w:szCs w:val="20"/>
                <w:lang w:val="fr-CA"/>
              </w:rPr>
              <w:t>90/30</w:t>
            </w:r>
          </w:p>
        </w:tc>
        <w:tc>
          <w:tcPr>
            <w:tcW w:w="2414" w:type="dxa"/>
          </w:tcPr>
          <w:p w14:paraId="73D46C15" w14:textId="119871F3" w:rsidR="00C07084" w:rsidRPr="00515E73" w:rsidRDefault="00066540" w:rsidP="009F4327">
            <w:pPr>
              <w:widowControl w:val="0"/>
              <w:jc w:val="left"/>
              <w:rPr>
                <w:sz w:val="20"/>
                <w:szCs w:val="20"/>
                <w:lang w:val="fr-CA"/>
              </w:rPr>
            </w:pPr>
            <w:r w:rsidRPr="00515E73">
              <w:rPr>
                <w:sz w:val="20"/>
                <w:szCs w:val="20"/>
                <w:lang w:val="fr-CA"/>
              </w:rPr>
              <w:t>Tous les problèmes techniques et de coûts résolus</w:t>
            </w:r>
          </w:p>
        </w:tc>
      </w:tr>
      <w:tr w:rsidR="00C07084" w:rsidRPr="002F1083" w14:paraId="1DB2581B" w14:textId="77777777" w:rsidTr="00EC1166">
        <w:tc>
          <w:tcPr>
            <w:tcW w:w="1359" w:type="dxa"/>
          </w:tcPr>
          <w:p w14:paraId="2E18BC1F" w14:textId="77777777" w:rsidR="00C07084" w:rsidRPr="00515E73" w:rsidRDefault="00C07084" w:rsidP="009F4327">
            <w:pPr>
              <w:widowControl w:val="0"/>
              <w:jc w:val="left"/>
              <w:rPr>
                <w:sz w:val="20"/>
                <w:szCs w:val="20"/>
                <w:lang w:val="fr-CA"/>
              </w:rPr>
            </w:pPr>
            <w:r w:rsidRPr="00515E73">
              <w:rPr>
                <w:sz w:val="20"/>
                <w:szCs w:val="20"/>
                <w:lang w:val="fr-CA"/>
              </w:rPr>
              <w:t>Madagascar</w:t>
            </w:r>
          </w:p>
        </w:tc>
        <w:tc>
          <w:tcPr>
            <w:tcW w:w="2468" w:type="dxa"/>
          </w:tcPr>
          <w:p w14:paraId="05F5CD94" w14:textId="2CBBC1D6" w:rsidR="00C07084" w:rsidRPr="00515E73" w:rsidRDefault="00EC7D29" w:rsidP="00EC7D29">
            <w:pPr>
              <w:rPr>
                <w:sz w:val="20"/>
                <w:szCs w:val="20"/>
                <w:lang w:val="fr-CA"/>
              </w:rPr>
            </w:pPr>
            <w:r w:rsidRPr="00515E73">
              <w:rPr>
                <w:sz w:val="20"/>
                <w:szCs w:val="20"/>
                <w:lang w:val="fr-CA"/>
              </w:rPr>
              <w:t>Plan de gestion de l'élimination des HCFC (phase II)</w:t>
            </w:r>
          </w:p>
        </w:tc>
        <w:tc>
          <w:tcPr>
            <w:tcW w:w="1843" w:type="dxa"/>
          </w:tcPr>
          <w:p w14:paraId="41DC51DA" w14:textId="70E2F8B7" w:rsidR="00C07084" w:rsidRPr="00515E73" w:rsidRDefault="00066540" w:rsidP="009F4327">
            <w:pPr>
              <w:keepNext/>
              <w:jc w:val="left"/>
              <w:rPr>
                <w:sz w:val="20"/>
                <w:szCs w:val="20"/>
                <w:lang w:val="fr-CA" w:eastAsia="en-CA"/>
              </w:rPr>
            </w:pPr>
            <w:r w:rsidRPr="00515E73">
              <w:rPr>
                <w:sz w:val="20"/>
                <w:szCs w:val="20"/>
                <w:lang w:val="fr-CA" w:eastAsia="en-CA"/>
              </w:rPr>
              <w:t>PNUE/ONUDI</w:t>
            </w:r>
          </w:p>
        </w:tc>
        <w:tc>
          <w:tcPr>
            <w:tcW w:w="1134" w:type="dxa"/>
          </w:tcPr>
          <w:p w14:paraId="3C3CDCAE" w14:textId="77777777" w:rsidR="00C07084" w:rsidRPr="00515E73" w:rsidRDefault="00C07084" w:rsidP="009F4327">
            <w:pPr>
              <w:keepNext/>
              <w:jc w:val="center"/>
              <w:rPr>
                <w:sz w:val="20"/>
                <w:szCs w:val="20"/>
                <w:lang w:val="fr-CA"/>
              </w:rPr>
            </w:pPr>
            <w:r w:rsidRPr="00515E73">
              <w:rPr>
                <w:sz w:val="20"/>
                <w:szCs w:val="20"/>
                <w:lang w:val="fr-CA"/>
              </w:rPr>
              <w:t>90/31</w:t>
            </w:r>
          </w:p>
        </w:tc>
        <w:tc>
          <w:tcPr>
            <w:tcW w:w="2414" w:type="dxa"/>
          </w:tcPr>
          <w:p w14:paraId="05EAD9CE" w14:textId="72A091F2" w:rsidR="00C07084" w:rsidRPr="00515E73" w:rsidRDefault="00066540" w:rsidP="009F4327">
            <w:pPr>
              <w:keepNext/>
              <w:widowControl w:val="0"/>
              <w:jc w:val="left"/>
              <w:rPr>
                <w:sz w:val="20"/>
                <w:szCs w:val="20"/>
                <w:lang w:val="fr-CA"/>
              </w:rPr>
            </w:pPr>
            <w:r w:rsidRPr="00515E73">
              <w:rPr>
                <w:sz w:val="20"/>
                <w:szCs w:val="20"/>
                <w:lang w:val="fr-CA"/>
              </w:rPr>
              <w:t>Tous les problèmes techniques et de coûts résolus</w:t>
            </w:r>
          </w:p>
        </w:tc>
      </w:tr>
      <w:tr w:rsidR="00C07084" w:rsidRPr="002F1083" w14:paraId="594BBFC7" w14:textId="77777777" w:rsidTr="00EC1166">
        <w:tc>
          <w:tcPr>
            <w:tcW w:w="1359" w:type="dxa"/>
          </w:tcPr>
          <w:p w14:paraId="5DEAB3FC" w14:textId="51D33C91" w:rsidR="00C07084" w:rsidRPr="00515E73" w:rsidRDefault="00C07084" w:rsidP="00EC7D29">
            <w:pPr>
              <w:widowControl w:val="0"/>
              <w:jc w:val="left"/>
              <w:rPr>
                <w:sz w:val="20"/>
                <w:szCs w:val="20"/>
                <w:lang w:val="fr-CA"/>
              </w:rPr>
            </w:pPr>
            <w:r w:rsidRPr="00515E73">
              <w:rPr>
                <w:sz w:val="20"/>
                <w:szCs w:val="20"/>
                <w:lang w:val="fr-CA"/>
              </w:rPr>
              <w:t>Niger</w:t>
            </w:r>
          </w:p>
        </w:tc>
        <w:tc>
          <w:tcPr>
            <w:tcW w:w="2468" w:type="dxa"/>
          </w:tcPr>
          <w:p w14:paraId="1007C2E3" w14:textId="292CC1A2" w:rsidR="00C07084" w:rsidRPr="00515E73" w:rsidRDefault="00EC7D29" w:rsidP="00EC7D29">
            <w:pPr>
              <w:rPr>
                <w:sz w:val="20"/>
                <w:szCs w:val="20"/>
                <w:lang w:val="fr-CA"/>
              </w:rPr>
            </w:pPr>
            <w:r w:rsidRPr="00515E73">
              <w:rPr>
                <w:sz w:val="20"/>
                <w:szCs w:val="20"/>
                <w:lang w:val="fr-CA"/>
              </w:rPr>
              <w:t>Plan de gestion de l'élimination des HCFC (phase II)</w:t>
            </w:r>
          </w:p>
        </w:tc>
        <w:tc>
          <w:tcPr>
            <w:tcW w:w="1843" w:type="dxa"/>
          </w:tcPr>
          <w:p w14:paraId="14CC2701" w14:textId="0C7F6179" w:rsidR="00C07084" w:rsidRPr="00515E73" w:rsidRDefault="0024750F" w:rsidP="009F4327">
            <w:pPr>
              <w:widowControl w:val="0"/>
              <w:jc w:val="left"/>
              <w:rPr>
                <w:sz w:val="20"/>
                <w:szCs w:val="20"/>
                <w:lang w:val="fr-CA" w:eastAsia="en-CA"/>
              </w:rPr>
            </w:pPr>
            <w:r w:rsidRPr="00515E73">
              <w:rPr>
                <w:sz w:val="20"/>
                <w:szCs w:val="20"/>
                <w:lang w:val="fr-CA" w:eastAsia="en-CA"/>
              </w:rPr>
              <w:t>PNUE</w:t>
            </w:r>
            <w:r w:rsidR="00C07084" w:rsidRPr="00515E73">
              <w:rPr>
                <w:sz w:val="20"/>
                <w:szCs w:val="20"/>
                <w:lang w:val="fr-CA" w:eastAsia="en-CA"/>
              </w:rPr>
              <w:t>/UNIDO</w:t>
            </w:r>
          </w:p>
        </w:tc>
        <w:tc>
          <w:tcPr>
            <w:tcW w:w="1134" w:type="dxa"/>
          </w:tcPr>
          <w:p w14:paraId="77010F1A" w14:textId="77777777" w:rsidR="00C07084" w:rsidRPr="00515E73" w:rsidRDefault="00C07084" w:rsidP="009F4327">
            <w:pPr>
              <w:jc w:val="center"/>
              <w:rPr>
                <w:sz w:val="20"/>
                <w:szCs w:val="20"/>
                <w:lang w:val="fr-CA"/>
              </w:rPr>
            </w:pPr>
            <w:r w:rsidRPr="00515E73">
              <w:rPr>
                <w:sz w:val="20"/>
                <w:szCs w:val="20"/>
                <w:lang w:val="fr-CA"/>
              </w:rPr>
              <w:t>90/34</w:t>
            </w:r>
          </w:p>
        </w:tc>
        <w:tc>
          <w:tcPr>
            <w:tcW w:w="2414" w:type="dxa"/>
          </w:tcPr>
          <w:p w14:paraId="7EAD4C0E" w14:textId="03455F12" w:rsidR="00C07084" w:rsidRPr="00515E73" w:rsidRDefault="00066540" w:rsidP="009F4327">
            <w:pPr>
              <w:widowControl w:val="0"/>
              <w:jc w:val="left"/>
              <w:rPr>
                <w:sz w:val="20"/>
                <w:szCs w:val="20"/>
                <w:lang w:val="fr-CA"/>
              </w:rPr>
            </w:pPr>
            <w:r w:rsidRPr="00515E73">
              <w:rPr>
                <w:sz w:val="20"/>
                <w:szCs w:val="20"/>
                <w:lang w:val="fr-CA"/>
              </w:rPr>
              <w:t>Tous les problèmes techniques et de coûts résolus</w:t>
            </w:r>
          </w:p>
        </w:tc>
      </w:tr>
      <w:tr w:rsidR="00C07084" w:rsidRPr="002F1083" w14:paraId="26B53501" w14:textId="77777777" w:rsidTr="00EC1166">
        <w:tc>
          <w:tcPr>
            <w:tcW w:w="1359" w:type="dxa"/>
          </w:tcPr>
          <w:p w14:paraId="4A091786" w14:textId="77777777" w:rsidR="00C07084" w:rsidRPr="00515E73" w:rsidRDefault="00C07084" w:rsidP="009F4327">
            <w:pPr>
              <w:widowControl w:val="0"/>
              <w:jc w:val="left"/>
              <w:rPr>
                <w:sz w:val="20"/>
                <w:szCs w:val="20"/>
                <w:lang w:val="fr-CA"/>
              </w:rPr>
            </w:pPr>
            <w:r w:rsidRPr="00515E73">
              <w:rPr>
                <w:sz w:val="20"/>
                <w:szCs w:val="20"/>
                <w:lang w:val="fr-CA"/>
              </w:rPr>
              <w:t>Pakistan</w:t>
            </w:r>
          </w:p>
        </w:tc>
        <w:tc>
          <w:tcPr>
            <w:tcW w:w="2468" w:type="dxa"/>
          </w:tcPr>
          <w:p w14:paraId="59D84E8A" w14:textId="385836B3" w:rsidR="00C07084" w:rsidRPr="00515E73" w:rsidRDefault="00EC7D29" w:rsidP="00EC7D29">
            <w:pPr>
              <w:rPr>
                <w:sz w:val="20"/>
                <w:szCs w:val="20"/>
                <w:lang w:val="fr-CA"/>
              </w:rPr>
            </w:pPr>
            <w:r w:rsidRPr="00515E73">
              <w:rPr>
                <w:sz w:val="20"/>
                <w:szCs w:val="20"/>
                <w:lang w:val="fr-CA"/>
              </w:rPr>
              <w:t>Plan de gestion de l'élimination des HCFC (phase II)</w:t>
            </w:r>
          </w:p>
        </w:tc>
        <w:tc>
          <w:tcPr>
            <w:tcW w:w="1843" w:type="dxa"/>
          </w:tcPr>
          <w:p w14:paraId="5A49DC52" w14:textId="342AFF52" w:rsidR="00C07084" w:rsidRPr="00515E73" w:rsidRDefault="00066540" w:rsidP="009F4327">
            <w:pPr>
              <w:widowControl w:val="0"/>
              <w:jc w:val="left"/>
              <w:rPr>
                <w:sz w:val="20"/>
                <w:szCs w:val="20"/>
                <w:lang w:val="fr-CA" w:eastAsia="en-CA"/>
              </w:rPr>
            </w:pPr>
            <w:r w:rsidRPr="00515E73">
              <w:rPr>
                <w:sz w:val="20"/>
                <w:szCs w:val="20"/>
                <w:lang w:val="fr-CA" w:eastAsia="en-CA"/>
              </w:rPr>
              <w:t>PNUE/ONUDI</w:t>
            </w:r>
          </w:p>
        </w:tc>
        <w:tc>
          <w:tcPr>
            <w:tcW w:w="1134" w:type="dxa"/>
          </w:tcPr>
          <w:p w14:paraId="5E962DF9" w14:textId="77777777" w:rsidR="00C07084" w:rsidRPr="00515E73" w:rsidRDefault="00C07084" w:rsidP="009F4327">
            <w:pPr>
              <w:widowControl w:val="0"/>
              <w:jc w:val="center"/>
              <w:rPr>
                <w:sz w:val="20"/>
                <w:szCs w:val="20"/>
                <w:lang w:val="fr-CA"/>
              </w:rPr>
            </w:pPr>
            <w:r w:rsidRPr="00515E73">
              <w:rPr>
                <w:sz w:val="20"/>
                <w:szCs w:val="20"/>
                <w:lang w:val="fr-CA"/>
              </w:rPr>
              <w:t>90/35</w:t>
            </w:r>
          </w:p>
        </w:tc>
        <w:tc>
          <w:tcPr>
            <w:tcW w:w="2414" w:type="dxa"/>
          </w:tcPr>
          <w:p w14:paraId="426E90C9" w14:textId="614D3CAC" w:rsidR="00C07084" w:rsidRPr="00515E73" w:rsidRDefault="00066540" w:rsidP="009F4327">
            <w:pPr>
              <w:widowControl w:val="0"/>
              <w:jc w:val="left"/>
              <w:rPr>
                <w:sz w:val="20"/>
                <w:szCs w:val="20"/>
                <w:lang w:val="fr-CA"/>
              </w:rPr>
            </w:pPr>
            <w:r w:rsidRPr="00515E73">
              <w:rPr>
                <w:sz w:val="20"/>
                <w:szCs w:val="20"/>
                <w:lang w:val="fr-CA"/>
              </w:rPr>
              <w:t>Tous les problèmes techniques et de coûts résolus</w:t>
            </w:r>
          </w:p>
        </w:tc>
      </w:tr>
      <w:tr w:rsidR="00C07084" w:rsidRPr="002F1083" w14:paraId="0288C1BA" w14:textId="77777777" w:rsidTr="009F4327">
        <w:tc>
          <w:tcPr>
            <w:tcW w:w="9218" w:type="dxa"/>
            <w:gridSpan w:val="5"/>
          </w:tcPr>
          <w:p w14:paraId="38D29AC8" w14:textId="77475B0D" w:rsidR="00C07084" w:rsidRPr="00515E73" w:rsidRDefault="00066540" w:rsidP="00066540">
            <w:pPr>
              <w:jc w:val="center"/>
              <w:rPr>
                <w:sz w:val="20"/>
                <w:szCs w:val="20"/>
                <w:lang w:val="fr-CA"/>
              </w:rPr>
            </w:pPr>
            <w:r w:rsidRPr="00515E73">
              <w:rPr>
                <w:b/>
                <w:bCs/>
                <w:sz w:val="20"/>
                <w:szCs w:val="20"/>
                <w:lang w:val="fr-CA"/>
              </w:rPr>
              <w:t>Demandes de tranche au titre de la phase</w:t>
            </w:r>
            <w:r w:rsidR="00C07084" w:rsidRPr="00515E73">
              <w:rPr>
                <w:b/>
                <w:bCs/>
                <w:sz w:val="20"/>
                <w:szCs w:val="20"/>
                <w:lang w:val="fr-CA"/>
              </w:rPr>
              <w:t xml:space="preserve"> II </w:t>
            </w:r>
            <w:r w:rsidRPr="00515E73">
              <w:rPr>
                <w:b/>
                <w:bCs/>
                <w:sz w:val="20"/>
                <w:szCs w:val="20"/>
                <w:lang w:val="fr-CA"/>
              </w:rPr>
              <w:t>des PGEH</w:t>
            </w:r>
          </w:p>
        </w:tc>
      </w:tr>
      <w:tr w:rsidR="00C07084" w:rsidRPr="002F1083" w14:paraId="6A1FC040" w14:textId="77777777" w:rsidTr="00EC1166">
        <w:tc>
          <w:tcPr>
            <w:tcW w:w="1359" w:type="dxa"/>
          </w:tcPr>
          <w:p w14:paraId="2BF8822A" w14:textId="77777777" w:rsidR="00C07084" w:rsidRPr="00515E73" w:rsidRDefault="00C07084" w:rsidP="009F4327">
            <w:pPr>
              <w:jc w:val="left"/>
              <w:rPr>
                <w:sz w:val="20"/>
                <w:szCs w:val="20"/>
                <w:lang w:val="fr-CA"/>
              </w:rPr>
            </w:pPr>
            <w:r w:rsidRPr="00515E73">
              <w:rPr>
                <w:sz w:val="20"/>
                <w:szCs w:val="20"/>
                <w:lang w:val="fr-CA"/>
              </w:rPr>
              <w:t>Bangladesh</w:t>
            </w:r>
          </w:p>
        </w:tc>
        <w:tc>
          <w:tcPr>
            <w:tcW w:w="2468" w:type="dxa"/>
          </w:tcPr>
          <w:p w14:paraId="77A65D85" w14:textId="7DEDE457" w:rsidR="00C07084" w:rsidRPr="00515E73" w:rsidRDefault="00EC7D29" w:rsidP="00EC7D29">
            <w:pPr>
              <w:rPr>
                <w:sz w:val="20"/>
                <w:szCs w:val="20"/>
                <w:lang w:val="fr-CA"/>
              </w:rPr>
            </w:pPr>
            <w:r w:rsidRPr="00515E73">
              <w:rPr>
                <w:sz w:val="20"/>
                <w:szCs w:val="20"/>
                <w:lang w:val="fr-CA"/>
              </w:rPr>
              <w:t>Plan de gestion de l'élimination des HCFC (phase II, deuxième tranche)</w:t>
            </w:r>
          </w:p>
        </w:tc>
        <w:tc>
          <w:tcPr>
            <w:tcW w:w="1843" w:type="dxa"/>
          </w:tcPr>
          <w:p w14:paraId="445EB678" w14:textId="69F8BC01" w:rsidR="00C07084" w:rsidRPr="00515E73" w:rsidRDefault="00066540" w:rsidP="00066540">
            <w:pPr>
              <w:jc w:val="left"/>
              <w:rPr>
                <w:sz w:val="20"/>
                <w:szCs w:val="20"/>
                <w:lang w:val="fr-CA"/>
              </w:rPr>
            </w:pPr>
            <w:r w:rsidRPr="00515E73">
              <w:rPr>
                <w:sz w:val="20"/>
                <w:szCs w:val="20"/>
                <w:lang w:val="fr-CA"/>
              </w:rPr>
              <w:t>PNUD</w:t>
            </w:r>
            <w:r w:rsidR="00C07084" w:rsidRPr="00515E73">
              <w:rPr>
                <w:sz w:val="20"/>
                <w:szCs w:val="20"/>
                <w:lang w:val="fr-CA"/>
              </w:rPr>
              <w:t>/</w:t>
            </w:r>
            <w:r w:rsidRPr="00515E73">
              <w:rPr>
                <w:sz w:val="20"/>
                <w:szCs w:val="20"/>
                <w:lang w:val="fr-CA"/>
              </w:rPr>
              <w:t>PNUE</w:t>
            </w:r>
          </w:p>
        </w:tc>
        <w:tc>
          <w:tcPr>
            <w:tcW w:w="1134" w:type="dxa"/>
          </w:tcPr>
          <w:p w14:paraId="008AFCE1" w14:textId="77777777" w:rsidR="00C07084" w:rsidRPr="00515E73" w:rsidRDefault="00C07084" w:rsidP="009F4327">
            <w:pPr>
              <w:jc w:val="center"/>
              <w:rPr>
                <w:sz w:val="20"/>
                <w:szCs w:val="20"/>
                <w:lang w:val="fr-CA"/>
              </w:rPr>
            </w:pPr>
            <w:r w:rsidRPr="00515E73">
              <w:rPr>
                <w:sz w:val="20"/>
                <w:szCs w:val="20"/>
                <w:lang w:val="fr-CA"/>
              </w:rPr>
              <w:t>90/20</w:t>
            </w:r>
          </w:p>
        </w:tc>
        <w:tc>
          <w:tcPr>
            <w:tcW w:w="2414" w:type="dxa"/>
          </w:tcPr>
          <w:p w14:paraId="6F13EAB3" w14:textId="5C9A337B" w:rsidR="00C07084" w:rsidRPr="00515E73" w:rsidRDefault="001C62DC" w:rsidP="001C62DC">
            <w:pPr>
              <w:jc w:val="left"/>
              <w:rPr>
                <w:sz w:val="20"/>
                <w:szCs w:val="20"/>
                <w:lang w:val="fr-CA"/>
              </w:rPr>
            </w:pPr>
            <w:r w:rsidRPr="00515E73">
              <w:rPr>
                <w:sz w:val="20"/>
                <w:szCs w:val="20"/>
                <w:lang w:val="fr-CA"/>
              </w:rPr>
              <w:t>Ré</w:t>
            </w:r>
            <w:r w:rsidR="00C07084" w:rsidRPr="00515E73">
              <w:rPr>
                <w:sz w:val="20"/>
                <w:szCs w:val="20"/>
                <w:lang w:val="fr-CA"/>
              </w:rPr>
              <w:t xml:space="preserve">vision </w:t>
            </w:r>
            <w:r w:rsidRPr="00515E73">
              <w:rPr>
                <w:sz w:val="20"/>
                <w:szCs w:val="20"/>
                <w:lang w:val="fr-CA"/>
              </w:rPr>
              <w:t>de l’</w:t>
            </w:r>
            <w:r w:rsidR="00C07084" w:rsidRPr="00515E73">
              <w:rPr>
                <w:sz w:val="20"/>
                <w:szCs w:val="20"/>
                <w:lang w:val="fr-CA"/>
              </w:rPr>
              <w:t>A</w:t>
            </w:r>
            <w:r w:rsidRPr="00515E73">
              <w:rPr>
                <w:sz w:val="20"/>
                <w:szCs w:val="20"/>
                <w:lang w:val="fr-CA"/>
              </w:rPr>
              <w:t>ccord</w:t>
            </w:r>
            <w:r w:rsidR="00C07084" w:rsidRPr="00515E73">
              <w:rPr>
                <w:sz w:val="20"/>
                <w:szCs w:val="20"/>
                <w:lang w:val="fr-CA"/>
              </w:rPr>
              <w:t xml:space="preserve"> (tranches</w:t>
            </w:r>
            <w:r w:rsidRPr="00515E73">
              <w:rPr>
                <w:sz w:val="20"/>
                <w:szCs w:val="20"/>
                <w:lang w:val="fr-CA"/>
              </w:rPr>
              <w:t xml:space="preserve"> de financement</w:t>
            </w:r>
            <w:r w:rsidR="00C07084" w:rsidRPr="00515E73">
              <w:rPr>
                <w:sz w:val="20"/>
                <w:szCs w:val="20"/>
                <w:lang w:val="fr-CA"/>
              </w:rPr>
              <w:t>)</w:t>
            </w:r>
          </w:p>
        </w:tc>
      </w:tr>
      <w:tr w:rsidR="00C07084" w:rsidRPr="002F1083" w14:paraId="6913E1FF" w14:textId="77777777" w:rsidTr="00EC1166">
        <w:tc>
          <w:tcPr>
            <w:tcW w:w="1359" w:type="dxa"/>
          </w:tcPr>
          <w:p w14:paraId="5F1F39EE" w14:textId="4B51413E" w:rsidR="00C07084" w:rsidRPr="00515E73" w:rsidRDefault="00C07084" w:rsidP="00EC7D29">
            <w:pPr>
              <w:jc w:val="left"/>
              <w:rPr>
                <w:sz w:val="20"/>
                <w:szCs w:val="20"/>
                <w:lang w:val="fr-CA"/>
              </w:rPr>
            </w:pPr>
            <w:r w:rsidRPr="00515E73">
              <w:rPr>
                <w:sz w:val="20"/>
                <w:szCs w:val="20"/>
                <w:lang w:val="fr-CA"/>
              </w:rPr>
              <w:t>Iran (</w:t>
            </w:r>
            <w:r w:rsidR="00EC7D29" w:rsidRPr="00515E73">
              <w:rPr>
                <w:sz w:val="20"/>
                <w:szCs w:val="20"/>
                <w:lang w:val="fr-CA"/>
              </w:rPr>
              <w:t>République islamique d’</w:t>
            </w:r>
            <w:r w:rsidRPr="00515E73">
              <w:rPr>
                <w:sz w:val="20"/>
                <w:szCs w:val="20"/>
                <w:lang w:val="fr-CA"/>
              </w:rPr>
              <w:t>)</w:t>
            </w:r>
          </w:p>
        </w:tc>
        <w:tc>
          <w:tcPr>
            <w:tcW w:w="2468" w:type="dxa"/>
          </w:tcPr>
          <w:p w14:paraId="4BFE41C4" w14:textId="1477E2E2" w:rsidR="00C07084" w:rsidRPr="00515E73" w:rsidRDefault="0006560B" w:rsidP="0006560B">
            <w:pPr>
              <w:rPr>
                <w:sz w:val="20"/>
                <w:szCs w:val="20"/>
                <w:lang w:val="fr-CA"/>
              </w:rPr>
            </w:pPr>
            <w:r w:rsidRPr="00515E73">
              <w:rPr>
                <w:sz w:val="20"/>
                <w:szCs w:val="20"/>
                <w:lang w:val="fr-CA"/>
              </w:rPr>
              <w:t>Plan de gestion de l'élimination des HCFC (phase II, quatrième tranche)</w:t>
            </w:r>
          </w:p>
        </w:tc>
        <w:tc>
          <w:tcPr>
            <w:tcW w:w="1843" w:type="dxa"/>
          </w:tcPr>
          <w:p w14:paraId="742DE207" w14:textId="2ABC33DE" w:rsidR="00C07084" w:rsidRPr="00515E73" w:rsidRDefault="00066540" w:rsidP="00066540">
            <w:pPr>
              <w:jc w:val="left"/>
              <w:rPr>
                <w:sz w:val="20"/>
                <w:szCs w:val="20"/>
                <w:lang w:val="fr-CA"/>
              </w:rPr>
            </w:pPr>
            <w:r w:rsidRPr="00515E73">
              <w:rPr>
                <w:sz w:val="20"/>
                <w:szCs w:val="20"/>
                <w:lang w:val="fr-CA"/>
              </w:rPr>
              <w:t>PNUD</w:t>
            </w:r>
            <w:r w:rsidR="00C07084" w:rsidRPr="00515E73">
              <w:rPr>
                <w:sz w:val="20"/>
                <w:szCs w:val="20"/>
                <w:lang w:val="fr-CA"/>
              </w:rPr>
              <w:t>/</w:t>
            </w:r>
            <w:r w:rsidRPr="00515E73">
              <w:rPr>
                <w:sz w:val="20"/>
                <w:szCs w:val="20"/>
                <w:lang w:val="fr-CA"/>
              </w:rPr>
              <w:t>PNUE</w:t>
            </w:r>
            <w:r w:rsidR="00C07084" w:rsidRPr="00515E73">
              <w:rPr>
                <w:sz w:val="20"/>
                <w:szCs w:val="20"/>
                <w:lang w:val="fr-CA"/>
              </w:rPr>
              <w:t>/ O</w:t>
            </w:r>
            <w:r w:rsidRPr="00515E73">
              <w:rPr>
                <w:sz w:val="20"/>
                <w:szCs w:val="20"/>
                <w:lang w:val="fr-CA"/>
              </w:rPr>
              <w:t>NUDI</w:t>
            </w:r>
            <w:r w:rsidR="00C07084" w:rsidRPr="00515E73">
              <w:rPr>
                <w:sz w:val="20"/>
                <w:szCs w:val="20"/>
                <w:lang w:val="fr-CA"/>
              </w:rPr>
              <w:t xml:space="preserve">/ </w:t>
            </w:r>
            <w:r w:rsidRPr="00515E73">
              <w:rPr>
                <w:sz w:val="20"/>
                <w:szCs w:val="20"/>
                <w:lang w:val="fr-CA"/>
              </w:rPr>
              <w:t>Allemagne</w:t>
            </w:r>
            <w:r w:rsidR="00C07084" w:rsidRPr="00515E73">
              <w:rPr>
                <w:sz w:val="20"/>
                <w:szCs w:val="20"/>
                <w:lang w:val="fr-CA"/>
              </w:rPr>
              <w:t>/</w:t>
            </w:r>
            <w:r w:rsidRPr="00515E73">
              <w:rPr>
                <w:sz w:val="20"/>
                <w:szCs w:val="20"/>
                <w:lang w:val="fr-CA"/>
              </w:rPr>
              <w:t>Italie</w:t>
            </w:r>
          </w:p>
        </w:tc>
        <w:tc>
          <w:tcPr>
            <w:tcW w:w="1134" w:type="dxa"/>
          </w:tcPr>
          <w:p w14:paraId="1F4520FA" w14:textId="77777777" w:rsidR="00C07084" w:rsidRPr="00515E73" w:rsidRDefault="00C07084" w:rsidP="009F4327">
            <w:pPr>
              <w:jc w:val="center"/>
              <w:rPr>
                <w:sz w:val="20"/>
                <w:szCs w:val="20"/>
                <w:lang w:val="fr-CA"/>
              </w:rPr>
            </w:pPr>
            <w:r w:rsidRPr="00515E73">
              <w:rPr>
                <w:sz w:val="20"/>
                <w:szCs w:val="20"/>
                <w:lang w:val="fr-CA"/>
              </w:rPr>
              <w:t>90/28</w:t>
            </w:r>
          </w:p>
        </w:tc>
        <w:tc>
          <w:tcPr>
            <w:tcW w:w="2414" w:type="dxa"/>
          </w:tcPr>
          <w:p w14:paraId="3A0EE92B" w14:textId="28C94A08" w:rsidR="00C07084" w:rsidRPr="00515E73" w:rsidRDefault="001C62DC" w:rsidP="001C62DC">
            <w:pPr>
              <w:jc w:val="left"/>
              <w:rPr>
                <w:sz w:val="20"/>
                <w:szCs w:val="20"/>
                <w:lang w:val="fr-CA"/>
              </w:rPr>
            </w:pPr>
            <w:r w:rsidRPr="00515E73">
              <w:rPr>
                <w:sz w:val="20"/>
                <w:szCs w:val="20"/>
                <w:lang w:val="fr-CA"/>
              </w:rPr>
              <w:t>Report de la date d’achèvement et</w:t>
            </w:r>
            <w:r w:rsidR="00C07084" w:rsidRPr="00515E73">
              <w:rPr>
                <w:sz w:val="20"/>
                <w:szCs w:val="20"/>
                <w:lang w:val="fr-CA"/>
              </w:rPr>
              <w:t xml:space="preserve"> r</w:t>
            </w:r>
            <w:r w:rsidRPr="00515E73">
              <w:rPr>
                <w:sz w:val="20"/>
                <w:szCs w:val="20"/>
                <w:lang w:val="fr-CA"/>
              </w:rPr>
              <w:t>é</w:t>
            </w:r>
            <w:r w:rsidR="00C07084" w:rsidRPr="00515E73">
              <w:rPr>
                <w:sz w:val="20"/>
                <w:szCs w:val="20"/>
                <w:lang w:val="fr-CA"/>
              </w:rPr>
              <w:t xml:space="preserve">vision </w:t>
            </w:r>
            <w:r w:rsidRPr="00515E73">
              <w:rPr>
                <w:sz w:val="20"/>
                <w:szCs w:val="20"/>
                <w:lang w:val="fr-CA"/>
              </w:rPr>
              <w:t>de l’Accord</w:t>
            </w:r>
            <w:r w:rsidR="00C07084" w:rsidRPr="00515E73">
              <w:rPr>
                <w:sz w:val="20"/>
                <w:szCs w:val="20"/>
                <w:lang w:val="fr-CA"/>
              </w:rPr>
              <w:t xml:space="preserve"> </w:t>
            </w:r>
          </w:p>
        </w:tc>
      </w:tr>
      <w:tr w:rsidR="00C07084" w:rsidRPr="002F1083" w14:paraId="4CCE85F5" w14:textId="77777777" w:rsidTr="00EC1166">
        <w:tc>
          <w:tcPr>
            <w:tcW w:w="1359" w:type="dxa"/>
          </w:tcPr>
          <w:p w14:paraId="3AD1E980" w14:textId="7D000AF4" w:rsidR="00C07084" w:rsidRPr="00515E73" w:rsidRDefault="00C07084" w:rsidP="00EC7D29">
            <w:pPr>
              <w:jc w:val="left"/>
              <w:rPr>
                <w:sz w:val="20"/>
                <w:szCs w:val="20"/>
                <w:lang w:val="fr-CA"/>
              </w:rPr>
            </w:pPr>
            <w:r w:rsidRPr="00515E73">
              <w:rPr>
                <w:sz w:val="20"/>
                <w:szCs w:val="20"/>
                <w:lang w:val="fr-CA"/>
              </w:rPr>
              <w:t>Mexi</w:t>
            </w:r>
            <w:r w:rsidR="00EC7D29" w:rsidRPr="00515E73">
              <w:rPr>
                <w:sz w:val="20"/>
                <w:szCs w:val="20"/>
                <w:lang w:val="fr-CA"/>
              </w:rPr>
              <w:t>que</w:t>
            </w:r>
          </w:p>
        </w:tc>
        <w:tc>
          <w:tcPr>
            <w:tcW w:w="2468" w:type="dxa"/>
          </w:tcPr>
          <w:p w14:paraId="21F7A2A0" w14:textId="783770B6" w:rsidR="00C07084" w:rsidRPr="00515E73" w:rsidRDefault="0006560B" w:rsidP="009F4327">
            <w:pPr>
              <w:jc w:val="left"/>
              <w:rPr>
                <w:sz w:val="20"/>
                <w:szCs w:val="20"/>
                <w:lang w:val="fr-CA"/>
              </w:rPr>
            </w:pPr>
            <w:r w:rsidRPr="00515E73">
              <w:rPr>
                <w:sz w:val="20"/>
                <w:szCs w:val="20"/>
                <w:lang w:val="fr-CA"/>
              </w:rPr>
              <w:t>Plan de gestion de l'élimination des HCFC (phase II, quatrième tranche)</w:t>
            </w:r>
          </w:p>
        </w:tc>
        <w:tc>
          <w:tcPr>
            <w:tcW w:w="1843" w:type="dxa"/>
          </w:tcPr>
          <w:p w14:paraId="3426A6C6" w14:textId="01A15714" w:rsidR="00C07084" w:rsidRPr="00515E73" w:rsidRDefault="00066540" w:rsidP="00066540">
            <w:pPr>
              <w:jc w:val="left"/>
              <w:rPr>
                <w:sz w:val="20"/>
                <w:szCs w:val="20"/>
                <w:lang w:val="fr-CA"/>
              </w:rPr>
            </w:pPr>
            <w:r w:rsidRPr="00515E73">
              <w:rPr>
                <w:sz w:val="20"/>
                <w:szCs w:val="20"/>
                <w:lang w:val="fr-CA"/>
              </w:rPr>
              <w:t>ONUDI</w:t>
            </w:r>
            <w:r w:rsidR="00C07084" w:rsidRPr="00515E73">
              <w:rPr>
                <w:sz w:val="20"/>
                <w:szCs w:val="20"/>
                <w:lang w:val="fr-CA"/>
              </w:rPr>
              <w:t>/</w:t>
            </w:r>
            <w:r w:rsidRPr="00515E73">
              <w:rPr>
                <w:sz w:val="20"/>
                <w:szCs w:val="20"/>
                <w:lang w:val="fr-CA"/>
              </w:rPr>
              <w:t>PNUE</w:t>
            </w:r>
            <w:r w:rsidR="00C07084" w:rsidRPr="00515E73">
              <w:rPr>
                <w:sz w:val="20"/>
                <w:szCs w:val="20"/>
                <w:lang w:val="fr-CA"/>
              </w:rPr>
              <w:t>/</w:t>
            </w:r>
            <w:r w:rsidRPr="00515E73">
              <w:rPr>
                <w:sz w:val="20"/>
                <w:szCs w:val="20"/>
                <w:lang w:val="fr-CA"/>
              </w:rPr>
              <w:t>Allemagne</w:t>
            </w:r>
            <w:r w:rsidR="00C07084" w:rsidRPr="00515E73">
              <w:rPr>
                <w:sz w:val="20"/>
                <w:szCs w:val="20"/>
                <w:lang w:val="fr-CA"/>
              </w:rPr>
              <w:t>/Ital</w:t>
            </w:r>
            <w:r w:rsidRPr="00515E73">
              <w:rPr>
                <w:sz w:val="20"/>
                <w:szCs w:val="20"/>
                <w:lang w:val="fr-CA"/>
              </w:rPr>
              <w:t>ie</w:t>
            </w:r>
            <w:r w:rsidR="00C07084" w:rsidRPr="00515E73">
              <w:rPr>
                <w:sz w:val="20"/>
                <w:szCs w:val="20"/>
                <w:lang w:val="fr-CA"/>
              </w:rPr>
              <w:t>/</w:t>
            </w:r>
            <w:r w:rsidRPr="00515E73">
              <w:rPr>
                <w:sz w:val="20"/>
                <w:szCs w:val="20"/>
                <w:lang w:val="fr-CA"/>
              </w:rPr>
              <w:t>Espagne</w:t>
            </w:r>
          </w:p>
        </w:tc>
        <w:tc>
          <w:tcPr>
            <w:tcW w:w="1134" w:type="dxa"/>
          </w:tcPr>
          <w:p w14:paraId="49D8BAD1" w14:textId="77777777" w:rsidR="00C07084" w:rsidRPr="00515E73" w:rsidRDefault="00C07084" w:rsidP="009F4327">
            <w:pPr>
              <w:jc w:val="center"/>
              <w:rPr>
                <w:sz w:val="20"/>
                <w:szCs w:val="20"/>
                <w:lang w:val="fr-CA"/>
              </w:rPr>
            </w:pPr>
            <w:r w:rsidRPr="00515E73">
              <w:rPr>
                <w:sz w:val="20"/>
                <w:szCs w:val="20"/>
                <w:lang w:val="fr-CA"/>
              </w:rPr>
              <w:t>90/32</w:t>
            </w:r>
          </w:p>
        </w:tc>
        <w:tc>
          <w:tcPr>
            <w:tcW w:w="2414" w:type="dxa"/>
          </w:tcPr>
          <w:p w14:paraId="1A83C94E" w14:textId="2222C353" w:rsidR="00C07084" w:rsidRPr="00515E73" w:rsidRDefault="001C62DC" w:rsidP="009F4327">
            <w:pPr>
              <w:jc w:val="left"/>
              <w:rPr>
                <w:sz w:val="20"/>
                <w:szCs w:val="20"/>
                <w:lang w:val="fr-CA"/>
              </w:rPr>
            </w:pPr>
            <w:r w:rsidRPr="00515E73">
              <w:rPr>
                <w:sz w:val="20"/>
                <w:szCs w:val="20"/>
                <w:lang w:val="fr-CA"/>
              </w:rPr>
              <w:t>Report de la date d’achèvement et révision de l’Accord</w:t>
            </w:r>
            <w:r w:rsidR="00C07084" w:rsidRPr="00515E73">
              <w:rPr>
                <w:sz w:val="20"/>
                <w:szCs w:val="20"/>
                <w:lang w:val="fr-CA"/>
              </w:rPr>
              <w:t xml:space="preserve"> </w:t>
            </w:r>
          </w:p>
        </w:tc>
      </w:tr>
      <w:tr w:rsidR="00C07084" w:rsidRPr="00515E73" w14:paraId="1BBC40B8" w14:textId="77777777" w:rsidTr="00EC1166">
        <w:tc>
          <w:tcPr>
            <w:tcW w:w="1359" w:type="dxa"/>
          </w:tcPr>
          <w:p w14:paraId="29F5F2EE" w14:textId="77777777" w:rsidR="00C07084" w:rsidRPr="00515E73" w:rsidRDefault="00C07084" w:rsidP="009F4327">
            <w:pPr>
              <w:jc w:val="left"/>
              <w:rPr>
                <w:sz w:val="20"/>
                <w:szCs w:val="20"/>
                <w:lang w:val="fr-CA"/>
              </w:rPr>
            </w:pPr>
            <w:r w:rsidRPr="00515E73">
              <w:rPr>
                <w:sz w:val="20"/>
                <w:szCs w:val="20"/>
                <w:lang w:val="fr-CA"/>
              </w:rPr>
              <w:t xml:space="preserve">Pakistan </w:t>
            </w:r>
          </w:p>
        </w:tc>
        <w:tc>
          <w:tcPr>
            <w:tcW w:w="2468" w:type="dxa"/>
          </w:tcPr>
          <w:p w14:paraId="5B754FA7" w14:textId="558ECB5D" w:rsidR="00C07084" w:rsidRPr="00515E73" w:rsidRDefault="0006560B" w:rsidP="009F4327">
            <w:pPr>
              <w:jc w:val="left"/>
              <w:rPr>
                <w:sz w:val="20"/>
                <w:szCs w:val="20"/>
                <w:lang w:val="fr-CA"/>
              </w:rPr>
            </w:pPr>
            <w:r w:rsidRPr="00515E73">
              <w:rPr>
                <w:sz w:val="20"/>
                <w:szCs w:val="20"/>
                <w:lang w:val="fr-CA"/>
              </w:rPr>
              <w:t>Plan de gestion de l'élimination des HCFC (phase II, quatrième tranche)</w:t>
            </w:r>
          </w:p>
        </w:tc>
        <w:tc>
          <w:tcPr>
            <w:tcW w:w="1843" w:type="dxa"/>
          </w:tcPr>
          <w:p w14:paraId="3E7DA68A" w14:textId="1B955E4A" w:rsidR="00C07084" w:rsidRPr="00515E73" w:rsidRDefault="00C07084" w:rsidP="009F4327">
            <w:pPr>
              <w:jc w:val="left"/>
              <w:rPr>
                <w:sz w:val="20"/>
                <w:szCs w:val="20"/>
                <w:lang w:val="fr-CA"/>
              </w:rPr>
            </w:pPr>
            <w:r w:rsidRPr="00515E73">
              <w:rPr>
                <w:sz w:val="20"/>
                <w:szCs w:val="20"/>
                <w:lang w:val="fr-CA"/>
              </w:rPr>
              <w:t>O</w:t>
            </w:r>
            <w:r w:rsidR="00066540" w:rsidRPr="00515E73">
              <w:rPr>
                <w:sz w:val="20"/>
                <w:szCs w:val="20"/>
                <w:lang w:val="fr-CA"/>
              </w:rPr>
              <w:t>NUDI</w:t>
            </w:r>
          </w:p>
        </w:tc>
        <w:tc>
          <w:tcPr>
            <w:tcW w:w="1134" w:type="dxa"/>
          </w:tcPr>
          <w:p w14:paraId="756AD30C" w14:textId="77777777" w:rsidR="00C07084" w:rsidRPr="00515E73" w:rsidRDefault="00C07084" w:rsidP="009F4327">
            <w:pPr>
              <w:jc w:val="center"/>
              <w:rPr>
                <w:sz w:val="20"/>
                <w:szCs w:val="20"/>
                <w:lang w:val="fr-CA"/>
              </w:rPr>
            </w:pPr>
            <w:r w:rsidRPr="00515E73">
              <w:rPr>
                <w:sz w:val="20"/>
                <w:szCs w:val="20"/>
                <w:lang w:val="fr-CA"/>
              </w:rPr>
              <w:t>90/35</w:t>
            </w:r>
          </w:p>
        </w:tc>
        <w:tc>
          <w:tcPr>
            <w:tcW w:w="2414" w:type="dxa"/>
          </w:tcPr>
          <w:p w14:paraId="1E2F682D" w14:textId="0954F35D" w:rsidR="00C07084" w:rsidRPr="00515E73" w:rsidRDefault="00C07084" w:rsidP="001C62DC">
            <w:pPr>
              <w:jc w:val="left"/>
              <w:rPr>
                <w:sz w:val="20"/>
                <w:szCs w:val="20"/>
                <w:lang w:val="fr-CA"/>
              </w:rPr>
            </w:pPr>
            <w:r w:rsidRPr="00515E73">
              <w:rPr>
                <w:sz w:val="20"/>
                <w:szCs w:val="20"/>
                <w:lang w:val="fr-CA"/>
              </w:rPr>
              <w:t>Change</w:t>
            </w:r>
            <w:r w:rsidR="001C62DC" w:rsidRPr="00515E73">
              <w:rPr>
                <w:sz w:val="20"/>
                <w:szCs w:val="20"/>
                <w:lang w:val="fr-CA"/>
              </w:rPr>
              <w:t>ment de technologie</w:t>
            </w:r>
          </w:p>
        </w:tc>
      </w:tr>
    </w:tbl>
    <w:p w14:paraId="5B16A34C" w14:textId="77777777" w:rsidR="00CB5B1A" w:rsidRPr="00515E73" w:rsidRDefault="00CB5B1A" w:rsidP="00CB5B1A">
      <w:pPr>
        <w:tabs>
          <w:tab w:val="left" w:pos="720"/>
          <w:tab w:val="left" w:pos="1440"/>
          <w:tab w:val="left" w:pos="2160"/>
        </w:tabs>
        <w:spacing w:after="240"/>
        <w:ind w:left="709"/>
        <w:rPr>
          <w:color w:val="000000" w:themeColor="text1"/>
          <w:lang w:val="fr-CA"/>
        </w:rPr>
      </w:pPr>
    </w:p>
    <w:p w14:paraId="606C9E80" w14:textId="52DFD406" w:rsidR="00A85CBB" w:rsidRPr="00515E73" w:rsidRDefault="001C62DC" w:rsidP="001C62DC">
      <w:pPr>
        <w:pStyle w:val="Heading1"/>
        <w:rPr>
          <w:b/>
          <w:lang w:val="fr-CA"/>
        </w:rPr>
      </w:pPr>
      <w:r w:rsidRPr="00515E73">
        <w:rPr>
          <w:b/>
          <w:lang w:val="fr-CA"/>
        </w:rPr>
        <w:t>Rapport sur l’examen de la mise en œuvre de la politique opérationnelle sur l’intégration de l’égalité des sexes dans les projets recevant l’appui du Fonds multilatéral (décision 84/92 e)).</w:t>
      </w:r>
    </w:p>
    <w:p w14:paraId="647F7E11" w14:textId="386A1787" w:rsidR="00A85CBB" w:rsidRPr="00515E73" w:rsidRDefault="001C62DC" w:rsidP="00852C61">
      <w:pPr>
        <w:ind w:left="709"/>
        <w:rPr>
          <w:color w:val="000000" w:themeColor="text1"/>
          <w:lang w:val="fr-CA"/>
        </w:rPr>
      </w:pPr>
      <w:r w:rsidRPr="00515E73">
        <w:rPr>
          <w:color w:val="000000" w:themeColor="text1"/>
          <w:u w:val="single"/>
          <w:lang w:val="fr-CA"/>
        </w:rPr>
        <w:t>Le d</w:t>
      </w:r>
      <w:r w:rsidR="00A85CBB" w:rsidRPr="00515E73">
        <w:rPr>
          <w:color w:val="000000" w:themeColor="text1"/>
          <w:u w:val="single"/>
          <w:lang w:val="fr-CA"/>
        </w:rPr>
        <w:t>ocument UNEP/</w:t>
      </w:r>
      <w:proofErr w:type="spellStart"/>
      <w:r w:rsidR="00A85CBB" w:rsidRPr="00515E73">
        <w:rPr>
          <w:color w:val="000000" w:themeColor="text1"/>
          <w:u w:val="single"/>
          <w:lang w:val="fr-CA"/>
        </w:rPr>
        <w:t>Oz</w:t>
      </w:r>
      <w:r w:rsidR="00A85CBB" w:rsidRPr="00515E73">
        <w:rPr>
          <w:color w:val="000000" w:themeColor="text1"/>
          <w:szCs w:val="24"/>
          <w:u w:val="single"/>
          <w:lang w:val="fr-CA"/>
        </w:rPr>
        <w:t>L.Pro</w:t>
      </w:r>
      <w:proofErr w:type="spellEnd"/>
      <w:r w:rsidR="00A85CBB" w:rsidRPr="00515E73">
        <w:rPr>
          <w:color w:val="000000" w:themeColor="text1"/>
          <w:szCs w:val="24"/>
          <w:u w:val="single"/>
          <w:lang w:val="fr-CA"/>
        </w:rPr>
        <w:t>/</w:t>
      </w:r>
      <w:proofErr w:type="spellStart"/>
      <w:r w:rsidR="00A85CBB" w:rsidRPr="00515E73">
        <w:rPr>
          <w:color w:val="000000" w:themeColor="text1"/>
          <w:szCs w:val="24"/>
          <w:u w:val="single"/>
          <w:lang w:val="fr-CA"/>
        </w:rPr>
        <w:t>ExCom</w:t>
      </w:r>
      <w:proofErr w:type="spellEnd"/>
      <w:r w:rsidR="00A85CBB" w:rsidRPr="00515E73">
        <w:rPr>
          <w:color w:val="000000" w:themeColor="text1"/>
          <w:szCs w:val="24"/>
          <w:u w:val="single"/>
          <w:lang w:val="fr-CA"/>
        </w:rPr>
        <w:t>/90/37</w:t>
      </w:r>
      <w:r w:rsidR="00A85CBB" w:rsidRPr="00515E73">
        <w:rPr>
          <w:color w:val="000000" w:themeColor="text1"/>
          <w:szCs w:val="24"/>
          <w:lang w:val="fr-CA"/>
        </w:rPr>
        <w:t xml:space="preserve"> </w:t>
      </w:r>
      <w:r w:rsidRPr="00515E73">
        <w:rPr>
          <w:color w:val="000000" w:themeColor="text1"/>
          <w:lang w:val="fr-CA"/>
        </w:rPr>
        <w:t>présente un rapport sur l'examen de la mise en œuvre de la politique opérationnelle sur l'intégration de l'égalité des sexes, en réponse à la décision 89/92(e).</w:t>
      </w:r>
    </w:p>
    <w:p w14:paraId="5915550E" w14:textId="77777777" w:rsidR="00852C61" w:rsidRPr="00515E73" w:rsidRDefault="00852C61" w:rsidP="00852C61">
      <w:pPr>
        <w:ind w:left="709"/>
        <w:rPr>
          <w:color w:val="000000" w:themeColor="text1"/>
          <w:lang w:val="fr-CA"/>
        </w:rPr>
      </w:pPr>
    </w:p>
    <w:p w14:paraId="0A144844" w14:textId="17F1677B" w:rsidR="00A85CBB" w:rsidRPr="00515E73" w:rsidRDefault="00852C61" w:rsidP="00A85CBB">
      <w:pPr>
        <w:tabs>
          <w:tab w:val="left" w:pos="720"/>
          <w:tab w:val="left" w:pos="1440"/>
          <w:tab w:val="left" w:pos="2160"/>
        </w:tabs>
        <w:spacing w:after="240"/>
        <w:ind w:left="709"/>
        <w:rPr>
          <w:color w:val="000000" w:themeColor="text1"/>
          <w:lang w:val="fr-CA"/>
        </w:rPr>
      </w:pPr>
      <w:r w:rsidRPr="00515E73">
        <w:rPr>
          <w:color w:val="000000" w:themeColor="text1"/>
          <w:u w:val="single"/>
          <w:lang w:val="fr-CA"/>
        </w:rPr>
        <w:t>Questions à traiter </w:t>
      </w:r>
      <w:r w:rsidR="00A85CBB" w:rsidRPr="00515E73">
        <w:rPr>
          <w:color w:val="000000" w:themeColor="text1"/>
          <w:lang w:val="fr-CA"/>
        </w:rPr>
        <w:t>: </w:t>
      </w:r>
    </w:p>
    <w:p w14:paraId="2E6C51AE" w14:textId="45AE258C" w:rsidR="00852C61" w:rsidRPr="00515E73" w:rsidRDefault="00852C61" w:rsidP="008B0A3B">
      <w:pPr>
        <w:pStyle w:val="ListParagraph"/>
        <w:numPr>
          <w:ilvl w:val="0"/>
          <w:numId w:val="12"/>
        </w:numPr>
        <w:tabs>
          <w:tab w:val="left" w:pos="720"/>
          <w:tab w:val="left" w:pos="1440"/>
          <w:tab w:val="left" w:pos="2160"/>
        </w:tabs>
        <w:spacing w:after="240"/>
        <w:rPr>
          <w:color w:val="000000" w:themeColor="text1"/>
          <w:lang w:val="fr-CA"/>
        </w:rPr>
      </w:pPr>
      <w:r w:rsidRPr="00515E73">
        <w:rPr>
          <w:color w:val="000000" w:themeColor="text1"/>
          <w:lang w:val="fr-CA"/>
        </w:rPr>
        <w:t>Savoir s'il faut fournir des orientations et des ressources supplémentaires dans le cadre des PG</w:t>
      </w:r>
      <w:r w:rsidR="0024750F" w:rsidRPr="00515E73">
        <w:rPr>
          <w:color w:val="000000" w:themeColor="text1"/>
          <w:lang w:val="fr-CA"/>
        </w:rPr>
        <w:t>EH</w:t>
      </w:r>
      <w:r w:rsidRPr="00515E73">
        <w:rPr>
          <w:color w:val="000000" w:themeColor="text1"/>
          <w:lang w:val="fr-CA"/>
        </w:rPr>
        <w:t xml:space="preserve"> en vue de faciliter une meilleure intégration des éléments relatifs à l'égalité des sexes </w:t>
      </w:r>
      <w:r w:rsidRPr="00515E73">
        <w:rPr>
          <w:color w:val="000000" w:themeColor="text1"/>
          <w:lang w:val="fr-CA"/>
        </w:rPr>
        <w:lastRenderedPageBreak/>
        <w:t xml:space="preserve">et une mise en œuvre plus </w:t>
      </w:r>
      <w:proofErr w:type="spellStart"/>
      <w:r w:rsidRPr="00515E73">
        <w:rPr>
          <w:color w:val="000000" w:themeColor="text1"/>
          <w:lang w:val="fr-CA"/>
        </w:rPr>
        <w:t>étenue</w:t>
      </w:r>
      <w:proofErr w:type="spellEnd"/>
      <w:r w:rsidRPr="00515E73">
        <w:rPr>
          <w:color w:val="000000" w:themeColor="text1"/>
          <w:lang w:val="fr-CA"/>
        </w:rPr>
        <w:t xml:space="preserve"> de la politique d'intégration de l'égalité des sexes dans tous les projets financés par le Fonds multilatéral à partir de la 92</w:t>
      </w:r>
      <w:r w:rsidRPr="00515E73">
        <w:rPr>
          <w:color w:val="000000" w:themeColor="text1"/>
          <w:vertAlign w:val="superscript"/>
          <w:lang w:val="fr-CA"/>
        </w:rPr>
        <w:t>e</w:t>
      </w:r>
      <w:r w:rsidRPr="00515E73">
        <w:rPr>
          <w:color w:val="000000" w:themeColor="text1"/>
          <w:lang w:val="fr-CA"/>
        </w:rPr>
        <w:t> réunion.</w:t>
      </w:r>
    </w:p>
    <w:p w14:paraId="0C864214" w14:textId="65A5BFFC" w:rsidR="00852C61" w:rsidRPr="00515E73" w:rsidRDefault="00852C61" w:rsidP="008B0A3B">
      <w:pPr>
        <w:pStyle w:val="ListParagraph"/>
        <w:numPr>
          <w:ilvl w:val="0"/>
          <w:numId w:val="12"/>
        </w:numPr>
        <w:tabs>
          <w:tab w:val="left" w:pos="720"/>
          <w:tab w:val="left" w:pos="1440"/>
          <w:tab w:val="left" w:pos="2160"/>
        </w:tabs>
        <w:spacing w:after="240"/>
        <w:rPr>
          <w:color w:val="000000" w:themeColor="text1"/>
          <w:lang w:val="fr-CA"/>
        </w:rPr>
      </w:pPr>
      <w:r w:rsidRPr="00515E73">
        <w:rPr>
          <w:color w:val="000000" w:themeColor="text1"/>
          <w:lang w:val="fr-CA"/>
        </w:rPr>
        <w:t>Nécessité d'élaborer des exigences de projet améliorées, y compris des produits et des résultats spécifiques, et des indicateurs d’efficacité clés connexes pour une application systématique de la politique opérationnelle sur l'intégration de l'égalité des sexes du Fonds multilatéral, pour examen par le Comité exécutif à sa 92</w:t>
      </w:r>
      <w:r w:rsidRPr="00515E73">
        <w:rPr>
          <w:color w:val="000000" w:themeColor="text1"/>
          <w:vertAlign w:val="superscript"/>
          <w:lang w:val="fr-CA"/>
        </w:rPr>
        <w:t>e </w:t>
      </w:r>
      <w:r w:rsidRPr="00515E73">
        <w:rPr>
          <w:color w:val="000000" w:themeColor="text1"/>
          <w:lang w:val="fr-CA"/>
        </w:rPr>
        <w:t>réunion.</w:t>
      </w:r>
    </w:p>
    <w:p w14:paraId="15A1B6C9" w14:textId="57A4C4DA" w:rsidR="00852C61" w:rsidRPr="00515E73" w:rsidRDefault="00852C61" w:rsidP="008B0A3B">
      <w:pPr>
        <w:pStyle w:val="ListParagraph"/>
        <w:numPr>
          <w:ilvl w:val="0"/>
          <w:numId w:val="12"/>
        </w:numPr>
        <w:tabs>
          <w:tab w:val="left" w:pos="720"/>
          <w:tab w:val="left" w:pos="1440"/>
          <w:tab w:val="left" w:pos="2160"/>
        </w:tabs>
        <w:spacing w:after="240"/>
        <w:rPr>
          <w:color w:val="000000" w:themeColor="text1"/>
          <w:lang w:val="fr-CA"/>
        </w:rPr>
      </w:pPr>
      <w:r w:rsidRPr="00515E73">
        <w:rPr>
          <w:color w:val="000000" w:themeColor="text1"/>
          <w:lang w:val="fr-CA"/>
        </w:rPr>
        <w:t>Poursuite de l'examen et de la mise à jour de la mise en œuvre de la politique opérationnelle sur l'intégration de l'égalité des sexes du Fonds multilatéral lors d'une prochaine réunion.</w:t>
      </w:r>
    </w:p>
    <w:p w14:paraId="74D800CB" w14:textId="06951F6E" w:rsidR="00A85CBB" w:rsidRPr="00515E73" w:rsidRDefault="002B3619" w:rsidP="00A85CBB">
      <w:pPr>
        <w:tabs>
          <w:tab w:val="left" w:pos="720"/>
          <w:tab w:val="left" w:pos="1440"/>
          <w:tab w:val="left" w:pos="2160"/>
        </w:tabs>
        <w:spacing w:after="240"/>
        <w:ind w:left="709"/>
        <w:outlineLvl w:val="0"/>
        <w:rPr>
          <w:color w:val="000000" w:themeColor="text1"/>
          <w:lang w:val="fr-CA"/>
        </w:rPr>
      </w:pPr>
      <w:r w:rsidRPr="00515E73">
        <w:rPr>
          <w:color w:val="000000" w:themeColor="text1"/>
          <w:u w:val="single"/>
          <w:lang w:val="fr-CA"/>
        </w:rPr>
        <w:t>Le Comité exécutif pourrait souhaiter </w:t>
      </w:r>
      <w:r w:rsidR="00A85CBB" w:rsidRPr="00515E73">
        <w:rPr>
          <w:color w:val="000000" w:themeColor="text1"/>
          <w:lang w:val="fr-CA"/>
        </w:rPr>
        <w:t xml:space="preserve">: </w:t>
      </w:r>
    </w:p>
    <w:p w14:paraId="53B2D8F5" w14:textId="77777777" w:rsidR="002B3619" w:rsidRPr="00515E73" w:rsidRDefault="002B3619" w:rsidP="008B0A3B">
      <w:pPr>
        <w:pStyle w:val="ListParagraph"/>
        <w:keepNext/>
        <w:keepLines/>
        <w:numPr>
          <w:ilvl w:val="0"/>
          <w:numId w:val="18"/>
        </w:numPr>
        <w:spacing w:before="120" w:after="240"/>
        <w:ind w:left="1418" w:hanging="709"/>
        <w:rPr>
          <w:lang w:val="fr-CA"/>
        </w:rPr>
      </w:pPr>
      <w:r w:rsidRPr="00515E73">
        <w:rPr>
          <w:lang w:val="fr-CA"/>
        </w:rPr>
        <w:t>Prendre note du rapport concernant l'examen de la mise en œuvre de la politique opérationnelle sur l'intégration de l'égalité des sexes dans les projets financés par le Fonds multilatéral (décision 84/92 e)) figurant dans le document UNEP/</w:t>
      </w:r>
      <w:proofErr w:type="spellStart"/>
      <w:r w:rsidRPr="00515E73">
        <w:rPr>
          <w:lang w:val="fr-CA"/>
        </w:rPr>
        <w:t>OzL.Pro</w:t>
      </w:r>
      <w:proofErr w:type="spellEnd"/>
      <w:r w:rsidRPr="00515E73">
        <w:rPr>
          <w:lang w:val="fr-CA"/>
        </w:rPr>
        <w:t>/</w:t>
      </w:r>
      <w:proofErr w:type="spellStart"/>
      <w:r w:rsidRPr="00515E73">
        <w:rPr>
          <w:lang w:val="fr-CA"/>
        </w:rPr>
        <w:t>ExCom</w:t>
      </w:r>
      <w:proofErr w:type="spellEnd"/>
      <w:r w:rsidRPr="00515E73">
        <w:rPr>
          <w:lang w:val="fr-CA"/>
        </w:rPr>
        <w:t>/90/37;</w:t>
      </w:r>
    </w:p>
    <w:p w14:paraId="0F3A0699" w14:textId="77777777" w:rsidR="002B3619" w:rsidRPr="00515E73" w:rsidRDefault="002B3619" w:rsidP="002B3619">
      <w:pPr>
        <w:pStyle w:val="ListParagraph"/>
        <w:keepNext/>
        <w:keepLines/>
        <w:spacing w:before="120" w:after="240"/>
        <w:ind w:left="0"/>
        <w:rPr>
          <w:lang w:val="fr-CA"/>
        </w:rPr>
      </w:pPr>
    </w:p>
    <w:p w14:paraId="401BDC05" w14:textId="77777777" w:rsidR="002B3619" w:rsidRPr="00515E73" w:rsidRDefault="002B3619" w:rsidP="008B0A3B">
      <w:pPr>
        <w:pStyle w:val="ListParagraph"/>
        <w:keepNext/>
        <w:keepLines/>
        <w:numPr>
          <w:ilvl w:val="0"/>
          <w:numId w:val="18"/>
        </w:numPr>
        <w:spacing w:before="120" w:after="240"/>
        <w:ind w:left="1418" w:hanging="709"/>
        <w:rPr>
          <w:lang w:val="fr-CA"/>
        </w:rPr>
      </w:pPr>
      <w:r w:rsidRPr="00515E73">
        <w:rPr>
          <w:lang w:val="fr-CA"/>
        </w:rPr>
        <w:t>Examiner s'il y a lieu de fournir des orientations et des ressources supplémentaires dans le cadre du plan de gestion de l'élimination des HCFC pour faciliter une meilleure intégration des éléments d’égalité des sexes et une application plus vaste de la politique opérationnelle sur l'intégration de l’égalité des sexes pour tous les projets financés par le Fonds multilatéral à partir de la 92</w:t>
      </w:r>
      <w:r w:rsidRPr="00515E73">
        <w:rPr>
          <w:vertAlign w:val="superscript"/>
          <w:lang w:val="fr-CA"/>
        </w:rPr>
        <w:t>e</w:t>
      </w:r>
      <w:r w:rsidRPr="00515E73">
        <w:rPr>
          <w:lang w:val="fr-CA"/>
        </w:rPr>
        <w:t> réunion;</w:t>
      </w:r>
    </w:p>
    <w:p w14:paraId="07D48DC0" w14:textId="77777777" w:rsidR="002B3619" w:rsidRPr="00515E73" w:rsidRDefault="002B3619" w:rsidP="002B3619">
      <w:pPr>
        <w:pStyle w:val="ListParagraph"/>
        <w:rPr>
          <w:lang w:val="fr-CA"/>
        </w:rPr>
      </w:pPr>
    </w:p>
    <w:p w14:paraId="004EC1BD" w14:textId="77777777" w:rsidR="002B3619" w:rsidRPr="00515E73" w:rsidRDefault="002B3619" w:rsidP="008B0A3B">
      <w:pPr>
        <w:pStyle w:val="ListParagraph"/>
        <w:keepNext/>
        <w:keepLines/>
        <w:numPr>
          <w:ilvl w:val="0"/>
          <w:numId w:val="18"/>
        </w:numPr>
        <w:spacing w:before="120" w:after="240"/>
        <w:ind w:left="1418" w:hanging="709"/>
        <w:rPr>
          <w:lang w:val="fr-CA"/>
        </w:rPr>
      </w:pPr>
      <w:r w:rsidRPr="00515E73">
        <w:rPr>
          <w:lang w:val="fr-CA"/>
        </w:rPr>
        <w:t>Encourager les agences bilatérales et d'exécution à continuer de veiller à ce que la politique opérationnelle sur l'intégration de l'égalité des sexes du Fonds multilatéral soit appliquée à tous les projets du Protocole de Montréal et à utiliser, le cas échéant, les indicateurs et la liste de vérification pour faciliter l'établissement des rapports;</w:t>
      </w:r>
    </w:p>
    <w:p w14:paraId="686B31F8" w14:textId="77777777" w:rsidR="002B3619" w:rsidRPr="00515E73" w:rsidRDefault="002B3619" w:rsidP="002B3619">
      <w:pPr>
        <w:pStyle w:val="ListParagraph"/>
        <w:rPr>
          <w:lang w:val="fr-CA"/>
        </w:rPr>
      </w:pPr>
    </w:p>
    <w:p w14:paraId="559B52CA" w14:textId="7368EDC7" w:rsidR="00A85CBB" w:rsidRPr="00515E73" w:rsidRDefault="002B3619" w:rsidP="008B0A3B">
      <w:pPr>
        <w:pStyle w:val="ListParagraph"/>
        <w:keepNext/>
        <w:keepLines/>
        <w:numPr>
          <w:ilvl w:val="0"/>
          <w:numId w:val="18"/>
        </w:numPr>
        <w:spacing w:before="120" w:after="240"/>
        <w:ind w:left="1276" w:hanging="567"/>
        <w:contextualSpacing w:val="0"/>
        <w:rPr>
          <w:lang w:val="fr-CA"/>
        </w:rPr>
      </w:pPr>
      <w:r w:rsidRPr="00515E73">
        <w:rPr>
          <w:lang w:val="fr-CA"/>
        </w:rPr>
        <w:t>Demander au Secrétariat :</w:t>
      </w:r>
    </w:p>
    <w:p w14:paraId="3DFF5C4C" w14:textId="77777777" w:rsidR="002B3619" w:rsidRPr="00515E73" w:rsidRDefault="002B3619" w:rsidP="002B3619">
      <w:pPr>
        <w:pStyle w:val="Heading3"/>
        <w:numPr>
          <w:ilvl w:val="2"/>
          <w:numId w:val="1"/>
        </w:numPr>
        <w:rPr>
          <w:lang w:val="fr-CA"/>
        </w:rPr>
      </w:pPr>
      <w:r w:rsidRPr="00515E73">
        <w:rPr>
          <w:lang w:val="fr-CA"/>
        </w:rPr>
        <w:t>D’élaborer des exigences de projet améliorées, y compris des produits et des résultats spécifiques, et des indicateurs d’efficacité connexes pour une application systématique de la politique opérationnelle sur l’intégration de l'égalité des sexes du Fonds multilatéral, pour examen par le Comité exécutif lors de sa 92</w:t>
      </w:r>
      <w:r w:rsidRPr="00515E73">
        <w:rPr>
          <w:vertAlign w:val="superscript"/>
          <w:lang w:val="fr-CA"/>
        </w:rPr>
        <w:t>e</w:t>
      </w:r>
      <w:r w:rsidRPr="00515E73">
        <w:rPr>
          <w:lang w:val="fr-CA"/>
        </w:rPr>
        <w:t xml:space="preserve"> réunion; </w:t>
      </w:r>
    </w:p>
    <w:p w14:paraId="62BADC66" w14:textId="116FAFA3" w:rsidR="00270DD3" w:rsidRPr="00270DD3" w:rsidRDefault="002B3619" w:rsidP="00270DD3">
      <w:pPr>
        <w:pStyle w:val="Heading3"/>
        <w:numPr>
          <w:ilvl w:val="2"/>
          <w:numId w:val="1"/>
        </w:numPr>
        <w:rPr>
          <w:lang w:val="fr-CA"/>
        </w:rPr>
      </w:pPr>
      <w:r w:rsidRPr="00515E73">
        <w:rPr>
          <w:lang w:val="fr-CA"/>
        </w:rPr>
        <w:t>D’examiner plus avant la mise en œuvre de la politique opérationnelle sur l'intégration de l'égalité des sexes du Fonds multilatéral et fournir une mise à jour à ce sujet, pour examen par le Comité exécutif lors de sa dernière réunion en 2024.</w:t>
      </w:r>
    </w:p>
    <w:p w14:paraId="01365F7E" w14:textId="77777777" w:rsidR="00270DD3" w:rsidRPr="00A42B82" w:rsidRDefault="00270DD3" w:rsidP="00270DD3">
      <w:pPr>
        <w:pStyle w:val="Heading1"/>
        <w:tabs>
          <w:tab w:val="clear" w:pos="90"/>
          <w:tab w:val="num" w:pos="0"/>
        </w:tabs>
        <w:rPr>
          <w:b/>
          <w:lang w:val="fr-CA"/>
        </w:rPr>
      </w:pPr>
      <w:bookmarkStart w:id="3" w:name="_Hlk104925284"/>
      <w:r w:rsidRPr="00A42B82">
        <w:rPr>
          <w:b/>
          <w:lang w:val="fr-CA"/>
        </w:rPr>
        <w:t xml:space="preserve">Questions relatives à l’Amendement de Kigali au Protocole de Montréal </w:t>
      </w:r>
    </w:p>
    <w:p w14:paraId="3A51C9B8" w14:textId="26193C98" w:rsidR="004B4DB6" w:rsidRPr="00353E4C" w:rsidRDefault="00270DD3" w:rsidP="004B4DB6">
      <w:pPr>
        <w:pStyle w:val="Heading2"/>
        <w:numPr>
          <w:ilvl w:val="1"/>
          <w:numId w:val="47"/>
        </w:numPr>
        <w:rPr>
          <w:b/>
          <w:lang w:val="fr-CA"/>
        </w:rPr>
      </w:pPr>
      <w:r w:rsidRPr="00A42B82">
        <w:rPr>
          <w:b/>
          <w:lang w:val="fr-CA"/>
        </w:rPr>
        <w:t>Élaboration des lignes directrices sur les coûts de la réduction progressive des HFC dans les pays visés à l'article 5 : Pro</w:t>
      </w:r>
      <w:r w:rsidR="004B4DB6">
        <w:rPr>
          <w:b/>
          <w:lang w:val="fr-CA"/>
        </w:rPr>
        <w:t>jet de critères de financement, y compris l’examen de l’opérationnalisation du paragraphe 24 de la décision XXVIII/2</w:t>
      </w:r>
      <w:r w:rsidRPr="00A42B82">
        <w:rPr>
          <w:b/>
          <w:lang w:val="fr-CA"/>
        </w:rPr>
        <w:t xml:space="preserve"> </w:t>
      </w:r>
    </w:p>
    <w:p w14:paraId="1B596544" w14:textId="53CCE2F7" w:rsidR="00270DD3" w:rsidRPr="00A42B82" w:rsidRDefault="00353E4C" w:rsidP="00270DD3">
      <w:pPr>
        <w:pStyle w:val="Heading1"/>
        <w:numPr>
          <w:ilvl w:val="0"/>
          <w:numId w:val="0"/>
        </w:numPr>
        <w:ind w:left="720"/>
        <w:rPr>
          <w:lang w:val="fr-CA"/>
        </w:rPr>
      </w:pPr>
      <w:r w:rsidRPr="00F77CFC">
        <w:rPr>
          <w:lang w:val="fr-CA"/>
        </w:rPr>
        <w:t>À la deuxième partie de la 89</w:t>
      </w:r>
      <w:r w:rsidRPr="00F77CFC">
        <w:rPr>
          <w:vertAlign w:val="superscript"/>
          <w:lang w:val="fr-CA"/>
        </w:rPr>
        <w:t>e</w:t>
      </w:r>
      <w:r w:rsidRPr="00F77CFC">
        <w:rPr>
          <w:lang w:val="fr-CA"/>
        </w:rPr>
        <w:t xml:space="preserve"> réunion, le Comité exécutif a ouvert les débats sur l’élaboration des lignes directrices sur les coûts de la réduction progressive des HFC dans les pays visés à l'article 5 et le projet de critères de financement sur la base du document UNEP/</w:t>
      </w:r>
      <w:proofErr w:type="spellStart"/>
      <w:r w:rsidRPr="00F77CFC">
        <w:rPr>
          <w:lang w:val="fr-CA"/>
        </w:rPr>
        <w:t>OzL.Pro</w:t>
      </w:r>
      <w:proofErr w:type="spellEnd"/>
      <w:r w:rsidRPr="00F77CFC">
        <w:rPr>
          <w:lang w:val="fr-CA"/>
        </w:rPr>
        <w:t>/</w:t>
      </w:r>
      <w:proofErr w:type="spellStart"/>
      <w:r w:rsidRPr="00F77CFC">
        <w:rPr>
          <w:lang w:val="fr-CA"/>
        </w:rPr>
        <w:t>ExCom</w:t>
      </w:r>
      <w:proofErr w:type="spellEnd"/>
      <w:r w:rsidRPr="00F77CFC">
        <w:rPr>
          <w:lang w:val="fr-CA"/>
        </w:rPr>
        <w:t>/89/6. Les documents UNEP/</w:t>
      </w:r>
      <w:proofErr w:type="spellStart"/>
      <w:r w:rsidRPr="00F77CFC">
        <w:rPr>
          <w:lang w:val="fr-CA"/>
        </w:rPr>
        <w:t>OzL.Pro</w:t>
      </w:r>
      <w:proofErr w:type="spellEnd"/>
      <w:r w:rsidRPr="00F77CFC">
        <w:rPr>
          <w:lang w:val="fr-CA"/>
        </w:rPr>
        <w:t>/</w:t>
      </w:r>
      <w:proofErr w:type="spellStart"/>
      <w:r w:rsidRPr="00F77CFC">
        <w:rPr>
          <w:lang w:val="fr-CA"/>
        </w:rPr>
        <w:t>ExCom</w:t>
      </w:r>
      <w:proofErr w:type="spellEnd"/>
      <w:r w:rsidRPr="00F77CFC">
        <w:rPr>
          <w:lang w:val="fr-CA"/>
        </w:rPr>
        <w:t>/</w:t>
      </w:r>
      <w:r w:rsidR="00495FAD" w:rsidRPr="00F77CFC">
        <w:rPr>
          <w:lang w:val="fr-CA"/>
        </w:rPr>
        <w:t>89/10/Add.1 et UNEP/</w:t>
      </w:r>
      <w:proofErr w:type="spellStart"/>
      <w:r w:rsidR="00495FAD" w:rsidRPr="00F77CFC">
        <w:rPr>
          <w:lang w:val="fr-CA"/>
        </w:rPr>
        <w:t>OzL.Pro</w:t>
      </w:r>
      <w:proofErr w:type="spellEnd"/>
      <w:r w:rsidR="00495FAD" w:rsidRPr="00F77CFC">
        <w:rPr>
          <w:lang w:val="fr-CA"/>
        </w:rPr>
        <w:t>/</w:t>
      </w:r>
      <w:proofErr w:type="spellStart"/>
      <w:r w:rsidR="00495FAD" w:rsidRPr="00F77CFC">
        <w:rPr>
          <w:lang w:val="fr-CA"/>
        </w:rPr>
        <w:t>ExCo</w:t>
      </w:r>
      <w:r w:rsidRPr="00F77CFC">
        <w:rPr>
          <w:lang w:val="fr-CA"/>
        </w:rPr>
        <w:t>m</w:t>
      </w:r>
      <w:proofErr w:type="spellEnd"/>
      <w:r w:rsidRPr="00F77CFC">
        <w:rPr>
          <w:lang w:val="fr-CA"/>
        </w:rPr>
        <w:t>/89/10</w:t>
      </w:r>
      <w:r w:rsidR="00F77CFC">
        <w:rPr>
          <w:lang w:val="fr-CA"/>
        </w:rPr>
        <w:t>/</w:t>
      </w:r>
      <w:r w:rsidRPr="00F77CFC">
        <w:rPr>
          <w:lang w:val="fr-CA"/>
        </w:rPr>
        <w:t>Rev.1 proposent une analyse des surcoûts d’investissement et des surcoûts d’exploitation et de leur durée, et du rapport coût-efficacité</w:t>
      </w:r>
      <w:r w:rsidR="00495FAD" w:rsidRPr="00F77CFC">
        <w:rPr>
          <w:lang w:val="fr-CA"/>
        </w:rPr>
        <w:t xml:space="preserve"> de tous les projets d’investissement approuvés dans le</w:t>
      </w:r>
      <w:r w:rsidR="00F77CFC">
        <w:rPr>
          <w:lang w:val="fr-CA"/>
        </w:rPr>
        <w:t>s</w:t>
      </w:r>
      <w:r w:rsidR="00495FAD" w:rsidRPr="00F77CFC">
        <w:rPr>
          <w:lang w:val="fr-CA"/>
        </w:rPr>
        <w:t xml:space="preserve"> secteur</w:t>
      </w:r>
      <w:r w:rsidR="00F77CFC">
        <w:rPr>
          <w:lang w:val="fr-CA"/>
        </w:rPr>
        <w:t>s</w:t>
      </w:r>
      <w:r w:rsidR="00495FAD" w:rsidRPr="00F77CFC">
        <w:rPr>
          <w:lang w:val="fr-CA"/>
        </w:rPr>
        <w:t xml:space="preserve"> de fabrication concerné</w:t>
      </w:r>
      <w:r w:rsidR="00F77CFC">
        <w:rPr>
          <w:lang w:val="fr-CA"/>
        </w:rPr>
        <w:t>s</w:t>
      </w:r>
      <w:r w:rsidR="00495FAD" w:rsidRPr="00F77CFC">
        <w:rPr>
          <w:lang w:val="fr-CA"/>
        </w:rPr>
        <w:t>. Ces documents sont considérés comme des documents de référence pour les échanges sur les lignes directrices sur les coûts. Des échanges ont aussi eu lieu sur l’examen de l’opérationnalisation du paragraphe 24 de la décision XXVIII/2. Le Comité exécutif est convenu de poursuivre les écha</w:t>
      </w:r>
      <w:r w:rsidR="00F77CFC" w:rsidRPr="00F77CFC">
        <w:rPr>
          <w:lang w:val="fr-CA"/>
        </w:rPr>
        <w:t>n</w:t>
      </w:r>
      <w:r w:rsidR="00495FAD" w:rsidRPr="00F77CFC">
        <w:rPr>
          <w:lang w:val="fr-CA"/>
        </w:rPr>
        <w:t>ges sur le point à la 90</w:t>
      </w:r>
      <w:r w:rsidR="00495FAD" w:rsidRPr="00F77CFC">
        <w:rPr>
          <w:vertAlign w:val="superscript"/>
          <w:lang w:val="fr-CA"/>
        </w:rPr>
        <w:t>e</w:t>
      </w:r>
      <w:r w:rsidR="00495FAD" w:rsidRPr="00F77CFC">
        <w:rPr>
          <w:lang w:val="fr-CA"/>
        </w:rPr>
        <w:t xml:space="preserve"> réunion, malgré les progrès accomplis, sur la base </w:t>
      </w:r>
      <w:r w:rsidR="00495FAD" w:rsidRPr="00F77CFC">
        <w:rPr>
          <w:lang w:val="fr-CA"/>
        </w:rPr>
        <w:lastRenderedPageBreak/>
        <w:t xml:space="preserve">des textes de travail </w:t>
      </w:r>
      <w:r w:rsidR="00F77CFC">
        <w:rPr>
          <w:lang w:val="fr-CA"/>
        </w:rPr>
        <w:t>représentant</w:t>
      </w:r>
      <w:r w:rsidR="00495FAD" w:rsidRPr="00F77CFC">
        <w:rPr>
          <w:lang w:val="fr-CA"/>
        </w:rPr>
        <w:t xml:space="preserve"> une </w:t>
      </w:r>
      <w:r w:rsidR="00F77CFC" w:rsidRPr="00F77CFC">
        <w:rPr>
          <w:lang w:val="fr-CA"/>
        </w:rPr>
        <w:t xml:space="preserve">compilation des textes proposés par les membres et </w:t>
      </w:r>
      <w:r w:rsidR="00F77CFC">
        <w:rPr>
          <w:lang w:val="fr-CA"/>
        </w:rPr>
        <w:t>disponibles sur le portail</w:t>
      </w:r>
      <w:r w:rsidR="00F77CFC" w:rsidRPr="00F77CFC">
        <w:rPr>
          <w:lang w:val="fr-CA"/>
        </w:rPr>
        <w:t xml:space="preserve"> de la session des 89</w:t>
      </w:r>
      <w:r w:rsidR="00F77CFC" w:rsidRPr="00F77CFC">
        <w:rPr>
          <w:vertAlign w:val="superscript"/>
          <w:lang w:val="fr-CA"/>
        </w:rPr>
        <w:t>e</w:t>
      </w:r>
      <w:r w:rsidR="00F77CFC" w:rsidRPr="00F77CFC">
        <w:rPr>
          <w:lang w:val="fr-CA"/>
        </w:rPr>
        <w:t xml:space="preserve"> et 90</w:t>
      </w:r>
      <w:r w:rsidR="00F77CFC" w:rsidRPr="00F77CFC">
        <w:rPr>
          <w:vertAlign w:val="superscript"/>
          <w:lang w:val="fr-CA"/>
        </w:rPr>
        <w:t>e</w:t>
      </w:r>
      <w:r w:rsidR="00F77CFC" w:rsidRPr="00F77CFC">
        <w:rPr>
          <w:lang w:val="fr-CA"/>
        </w:rPr>
        <w:t xml:space="preserve"> réunions</w:t>
      </w:r>
      <w:r w:rsidR="00F77CFC">
        <w:rPr>
          <w:lang w:val="fr-CA"/>
        </w:rPr>
        <w:t xml:space="preserve">. </w:t>
      </w:r>
      <w:r w:rsidR="00495FAD">
        <w:rPr>
          <w:lang w:val="fr-CA"/>
        </w:rPr>
        <w:t xml:space="preserve"> </w:t>
      </w:r>
    </w:p>
    <w:p w14:paraId="4F8EA759" w14:textId="77777777" w:rsidR="00270DD3" w:rsidRPr="00A42B82" w:rsidRDefault="00270DD3" w:rsidP="00270DD3">
      <w:pPr>
        <w:pStyle w:val="Heading1"/>
        <w:numPr>
          <w:ilvl w:val="0"/>
          <w:numId w:val="0"/>
        </w:numPr>
        <w:ind w:left="720"/>
        <w:rPr>
          <w:lang w:val="fr-CA"/>
        </w:rPr>
      </w:pPr>
      <w:r w:rsidRPr="00A42B82">
        <w:rPr>
          <w:u w:val="single"/>
          <w:lang w:val="fr-CA"/>
        </w:rPr>
        <w:t xml:space="preserve">Questions à aborder </w:t>
      </w:r>
      <w:r w:rsidRPr="00A42B82">
        <w:rPr>
          <w:lang w:val="fr-CA"/>
        </w:rPr>
        <w:t xml:space="preserve">: </w:t>
      </w:r>
    </w:p>
    <w:p w14:paraId="2EB6E806" w14:textId="354BBCC8" w:rsidR="00270DD3" w:rsidRDefault="00270DD3" w:rsidP="00270DD3">
      <w:pPr>
        <w:pStyle w:val="ListParagraph"/>
        <w:numPr>
          <w:ilvl w:val="0"/>
          <w:numId w:val="50"/>
        </w:numPr>
        <w:rPr>
          <w:lang w:val="fr-CA"/>
        </w:rPr>
      </w:pPr>
      <w:r w:rsidRPr="00A42B82">
        <w:rPr>
          <w:lang w:val="fr-CA"/>
        </w:rPr>
        <w:t xml:space="preserve">Examen des questions </w:t>
      </w:r>
      <w:r w:rsidR="00BA6216">
        <w:rPr>
          <w:lang w:val="fr-CA"/>
        </w:rPr>
        <w:t>restantes</w:t>
      </w:r>
      <w:r w:rsidRPr="00A42B82">
        <w:rPr>
          <w:lang w:val="fr-CA"/>
        </w:rPr>
        <w:t xml:space="preserve"> à débattre au titre d</w:t>
      </w:r>
      <w:r>
        <w:rPr>
          <w:lang w:val="fr-CA"/>
        </w:rPr>
        <w:t>u</w:t>
      </w:r>
      <w:r w:rsidRPr="00A42B82">
        <w:rPr>
          <w:lang w:val="fr-CA"/>
        </w:rPr>
        <w:t xml:space="preserve"> projet de lignes directrices sur les coûts de la réduction progressive des HFC dans les pays visés à l'article 5</w:t>
      </w:r>
      <w:r w:rsidR="00E87AF4">
        <w:rPr>
          <w:lang w:val="fr-CA"/>
        </w:rPr>
        <w:t xml:space="preserve"> </w:t>
      </w:r>
      <w:r w:rsidR="00BA6216">
        <w:rPr>
          <w:lang w:val="fr-CA"/>
        </w:rPr>
        <w:t>;</w:t>
      </w:r>
    </w:p>
    <w:p w14:paraId="108A33D2" w14:textId="35961DF9" w:rsidR="00BA6216" w:rsidRDefault="00BA6216" w:rsidP="00270DD3">
      <w:pPr>
        <w:pStyle w:val="ListParagraph"/>
        <w:numPr>
          <w:ilvl w:val="0"/>
          <w:numId w:val="50"/>
        </w:numPr>
        <w:rPr>
          <w:lang w:val="fr-CA"/>
        </w:rPr>
      </w:pPr>
      <w:r>
        <w:rPr>
          <w:lang w:val="fr-CA"/>
        </w:rPr>
        <w:t>Suite de l’examen des unités de mesure et de la méthode de déterminer le point de départ de la réduction globale durable des réductions de HFC</w:t>
      </w:r>
      <w:r w:rsidR="00E87AF4">
        <w:rPr>
          <w:lang w:val="fr-CA"/>
        </w:rPr>
        <w:t xml:space="preserve"> </w:t>
      </w:r>
      <w:r>
        <w:rPr>
          <w:lang w:val="fr-CA"/>
        </w:rPr>
        <w:t>;</w:t>
      </w:r>
    </w:p>
    <w:p w14:paraId="03071E99" w14:textId="5B08A0B6" w:rsidR="00BA6216" w:rsidRPr="00A42B82" w:rsidRDefault="00E87AF4" w:rsidP="00270DD3">
      <w:pPr>
        <w:pStyle w:val="ListParagraph"/>
        <w:numPr>
          <w:ilvl w:val="0"/>
          <w:numId w:val="50"/>
        </w:numPr>
        <w:rPr>
          <w:lang w:val="fr-CA"/>
        </w:rPr>
      </w:pPr>
      <w:r>
        <w:rPr>
          <w:lang w:val="fr-CA"/>
        </w:rPr>
        <w:t>Examen des questions relatives à l’opérationnalisation du paragraphe 24 de la décision XXVIII/2.</w:t>
      </w:r>
    </w:p>
    <w:bookmarkEnd w:id="3"/>
    <w:p w14:paraId="3E9D9BA0" w14:textId="77777777" w:rsidR="00270DD3" w:rsidRPr="00A42B82" w:rsidRDefault="00270DD3" w:rsidP="00270DD3">
      <w:pPr>
        <w:rPr>
          <w:lang w:val="fr-CA"/>
        </w:rPr>
      </w:pPr>
    </w:p>
    <w:p w14:paraId="3F680F42" w14:textId="0F2269E0" w:rsidR="00270DD3" w:rsidRPr="00A42B82" w:rsidRDefault="00270DD3" w:rsidP="00E87AF4">
      <w:pPr>
        <w:pStyle w:val="Heading2"/>
        <w:numPr>
          <w:ilvl w:val="1"/>
          <w:numId w:val="47"/>
        </w:numPr>
        <w:rPr>
          <w:b/>
          <w:lang w:val="fr-CA"/>
        </w:rPr>
      </w:pPr>
      <w:r w:rsidRPr="00A42B82">
        <w:rPr>
          <w:b/>
          <w:lang w:val="fr-CA"/>
        </w:rPr>
        <w:t xml:space="preserve">Analyse des niveaux et des modalités de financement de la réduction progressive des HFC dans le secteur de l’entretien de l’équipement de réfrigération </w:t>
      </w:r>
    </w:p>
    <w:p w14:paraId="698063E8" w14:textId="5627F1B8" w:rsidR="00043578" w:rsidRDefault="00270DD3" w:rsidP="00043578">
      <w:pPr>
        <w:pStyle w:val="Heading1"/>
        <w:numPr>
          <w:ilvl w:val="0"/>
          <w:numId w:val="0"/>
        </w:numPr>
        <w:ind w:left="720"/>
        <w:rPr>
          <w:lang w:val="fr-CA"/>
        </w:rPr>
      </w:pPr>
      <w:r w:rsidRPr="00A42B82">
        <w:rPr>
          <w:u w:val="single"/>
          <w:lang w:val="fr-CA"/>
        </w:rPr>
        <w:t>Le document UNEP/</w:t>
      </w:r>
      <w:proofErr w:type="spellStart"/>
      <w:r w:rsidRPr="00A42B82">
        <w:rPr>
          <w:u w:val="single"/>
          <w:lang w:val="fr-CA"/>
        </w:rPr>
        <w:t>OzL.Pro</w:t>
      </w:r>
      <w:proofErr w:type="spellEnd"/>
      <w:r w:rsidRPr="00A42B82">
        <w:rPr>
          <w:u w:val="single"/>
          <w:lang w:val="fr-CA"/>
        </w:rPr>
        <w:t>/</w:t>
      </w:r>
      <w:proofErr w:type="spellStart"/>
      <w:r w:rsidRPr="00A42B82">
        <w:rPr>
          <w:u w:val="single"/>
          <w:lang w:val="fr-CA"/>
        </w:rPr>
        <w:t>ExCom</w:t>
      </w:r>
      <w:proofErr w:type="spellEnd"/>
      <w:r w:rsidRPr="00A42B82">
        <w:rPr>
          <w:u w:val="single"/>
          <w:lang w:val="fr-CA"/>
        </w:rPr>
        <w:t>/89/8</w:t>
      </w:r>
      <w:r w:rsidRPr="00A42B82">
        <w:rPr>
          <w:lang w:val="fr-CA"/>
        </w:rPr>
        <w:t xml:space="preserve"> a été présenté à la première partie de la 89</w:t>
      </w:r>
      <w:r w:rsidRPr="00A42B82">
        <w:rPr>
          <w:vertAlign w:val="superscript"/>
          <w:lang w:val="fr-CA"/>
        </w:rPr>
        <w:t>e</w:t>
      </w:r>
      <w:r w:rsidRPr="00A42B82">
        <w:rPr>
          <w:lang w:val="fr-CA"/>
        </w:rPr>
        <w:t xml:space="preserve"> réunion</w:t>
      </w:r>
      <w:r w:rsidR="00E87AF4">
        <w:rPr>
          <w:lang w:val="fr-CA"/>
        </w:rPr>
        <w:t xml:space="preserve"> et le</w:t>
      </w:r>
      <w:r w:rsidR="00043578">
        <w:rPr>
          <w:lang w:val="fr-CA"/>
        </w:rPr>
        <w:t>s échanges se sont poursuivis à</w:t>
      </w:r>
      <w:r w:rsidR="00E87AF4">
        <w:rPr>
          <w:lang w:val="fr-CA"/>
        </w:rPr>
        <w:t xml:space="preserve"> la deu</w:t>
      </w:r>
      <w:r w:rsidR="00043578">
        <w:rPr>
          <w:lang w:val="fr-CA"/>
        </w:rPr>
        <w:t>x</w:t>
      </w:r>
      <w:r w:rsidR="00E87AF4">
        <w:rPr>
          <w:lang w:val="fr-CA"/>
        </w:rPr>
        <w:t>ième partie de la réunion, sur la base des renseignements supplémentaires fournis par le Secrétariat dans le document UNEP/</w:t>
      </w:r>
      <w:proofErr w:type="spellStart"/>
      <w:r w:rsidR="00E87AF4">
        <w:rPr>
          <w:lang w:val="fr-CA"/>
        </w:rPr>
        <w:t>OzL.Pro</w:t>
      </w:r>
      <w:proofErr w:type="spellEnd"/>
      <w:r w:rsidR="00E87AF4">
        <w:rPr>
          <w:lang w:val="fr-CA"/>
        </w:rPr>
        <w:t>/</w:t>
      </w:r>
      <w:proofErr w:type="spellStart"/>
      <w:r w:rsidR="00E87AF4">
        <w:rPr>
          <w:lang w:val="fr-CA"/>
        </w:rPr>
        <w:t>ExC</w:t>
      </w:r>
      <w:r w:rsidR="00043578">
        <w:rPr>
          <w:lang w:val="fr-CA"/>
        </w:rPr>
        <w:t>o</w:t>
      </w:r>
      <w:r w:rsidR="00E87AF4">
        <w:rPr>
          <w:lang w:val="fr-CA"/>
        </w:rPr>
        <w:t>m</w:t>
      </w:r>
      <w:proofErr w:type="spellEnd"/>
      <w:r w:rsidR="00E87AF4">
        <w:rPr>
          <w:lang w:val="fr-CA"/>
        </w:rPr>
        <w:t xml:space="preserve">/89/8/Add.1. </w:t>
      </w:r>
      <w:r w:rsidR="00043578">
        <w:rPr>
          <w:lang w:val="fr-CA"/>
        </w:rPr>
        <w:t>Le Comité exécutif est convenu de poursuivre les échanges sur le point à la 90</w:t>
      </w:r>
      <w:r w:rsidR="00043578" w:rsidRPr="00043578">
        <w:rPr>
          <w:vertAlign w:val="superscript"/>
          <w:lang w:val="fr-CA"/>
        </w:rPr>
        <w:t>e</w:t>
      </w:r>
      <w:r w:rsidR="00043578">
        <w:rPr>
          <w:lang w:val="fr-CA"/>
        </w:rPr>
        <w:t xml:space="preserve"> réunion, malgré les progrès </w:t>
      </w:r>
      <w:r w:rsidR="009B2B42">
        <w:rPr>
          <w:lang w:val="fr-CA"/>
        </w:rPr>
        <w:t>accomplis.</w:t>
      </w:r>
      <w:r w:rsidRPr="00A42B82">
        <w:rPr>
          <w:lang w:val="fr-CA"/>
        </w:rPr>
        <w:t xml:space="preserve"> </w:t>
      </w:r>
    </w:p>
    <w:p w14:paraId="7D8CF94D" w14:textId="7D85BCAE" w:rsidR="00270DD3" w:rsidRPr="00A42B82" w:rsidRDefault="00270DD3" w:rsidP="00043578">
      <w:pPr>
        <w:pStyle w:val="Heading1"/>
        <w:numPr>
          <w:ilvl w:val="0"/>
          <w:numId w:val="0"/>
        </w:numPr>
        <w:ind w:left="720"/>
        <w:rPr>
          <w:lang w:val="fr-CA"/>
        </w:rPr>
      </w:pPr>
      <w:r w:rsidRPr="00A42B82">
        <w:rPr>
          <w:u w:val="single"/>
          <w:lang w:val="fr-CA"/>
        </w:rPr>
        <w:t xml:space="preserve">Questions à aborder </w:t>
      </w:r>
      <w:r w:rsidRPr="00A42B82">
        <w:rPr>
          <w:lang w:val="fr-CA"/>
        </w:rPr>
        <w:t xml:space="preserve">: </w:t>
      </w:r>
    </w:p>
    <w:p w14:paraId="2444FB48" w14:textId="77777777" w:rsidR="00270DD3" w:rsidRPr="00A42B82" w:rsidRDefault="00270DD3" w:rsidP="00270DD3">
      <w:pPr>
        <w:pStyle w:val="ListParagraph"/>
        <w:numPr>
          <w:ilvl w:val="0"/>
          <w:numId w:val="46"/>
        </w:numPr>
        <w:rPr>
          <w:lang w:val="fr-CA"/>
        </w:rPr>
      </w:pPr>
      <w:r w:rsidRPr="00A42B82">
        <w:rPr>
          <w:lang w:val="fr-CA"/>
        </w:rPr>
        <w:t>Déterminer le niveau et les modalités de financement de la réduction progressive des HFC dans le secteur de l’entretien de l’équipement de réfrigération pour la phase I des plans de mise en œuvre de l'Amendement de Kigali.</w:t>
      </w:r>
    </w:p>
    <w:p w14:paraId="0568B9D3" w14:textId="77777777" w:rsidR="00270DD3" w:rsidRPr="00A42B82" w:rsidRDefault="00270DD3" w:rsidP="00270DD3">
      <w:pPr>
        <w:pStyle w:val="ListParagraph"/>
        <w:ind w:left="1440"/>
        <w:rPr>
          <w:lang w:val="fr-CA"/>
        </w:rPr>
      </w:pPr>
    </w:p>
    <w:p w14:paraId="1DAD7DC4" w14:textId="77777777" w:rsidR="00270DD3" w:rsidRPr="00A42B82" w:rsidRDefault="00270DD3" w:rsidP="00270DD3">
      <w:pPr>
        <w:pStyle w:val="ListParagraph"/>
        <w:numPr>
          <w:ilvl w:val="0"/>
          <w:numId w:val="46"/>
        </w:numPr>
        <w:rPr>
          <w:lang w:val="fr-CA"/>
        </w:rPr>
      </w:pPr>
      <w:r w:rsidRPr="00A42B82">
        <w:rPr>
          <w:lang w:val="fr-CA"/>
        </w:rPr>
        <w:t>Examiner les renseignements supplémentaires proposés par le Secrétariat dans le document UNEP/</w:t>
      </w:r>
      <w:proofErr w:type="spellStart"/>
      <w:r w:rsidRPr="00A42B82">
        <w:rPr>
          <w:lang w:val="fr-CA"/>
        </w:rPr>
        <w:t>OzL.Pro</w:t>
      </w:r>
      <w:proofErr w:type="spellEnd"/>
      <w:r w:rsidRPr="00A42B82">
        <w:rPr>
          <w:lang w:val="fr-CA"/>
        </w:rPr>
        <w:t>/</w:t>
      </w:r>
      <w:proofErr w:type="spellStart"/>
      <w:r w:rsidRPr="00A42B82">
        <w:rPr>
          <w:lang w:val="fr-CA"/>
        </w:rPr>
        <w:t>ExCom</w:t>
      </w:r>
      <w:proofErr w:type="spellEnd"/>
      <w:r w:rsidRPr="00A42B82">
        <w:rPr>
          <w:lang w:val="fr-CA"/>
        </w:rPr>
        <w:t>/89/8/Add.1.</w:t>
      </w:r>
    </w:p>
    <w:p w14:paraId="23BE7ED4" w14:textId="77777777" w:rsidR="00270DD3" w:rsidRPr="00A42B82" w:rsidRDefault="00270DD3" w:rsidP="00270DD3">
      <w:pPr>
        <w:rPr>
          <w:highlight w:val="yellow"/>
          <w:lang w:val="fr-CA"/>
        </w:rPr>
      </w:pPr>
    </w:p>
    <w:p w14:paraId="5E144E73" w14:textId="77777777" w:rsidR="00270DD3" w:rsidRPr="00A42B82" w:rsidRDefault="00270DD3" w:rsidP="00270DD3">
      <w:pPr>
        <w:pStyle w:val="Heading1"/>
        <w:numPr>
          <w:ilvl w:val="0"/>
          <w:numId w:val="0"/>
        </w:numPr>
        <w:ind w:left="720"/>
        <w:rPr>
          <w:lang w:val="fr-CA"/>
        </w:rPr>
      </w:pPr>
      <w:r w:rsidRPr="00A42B82">
        <w:rPr>
          <w:u w:val="single"/>
          <w:lang w:val="fr-CA"/>
        </w:rPr>
        <w:t xml:space="preserve">Le Comité exécutif pourrait souhaiter </w:t>
      </w:r>
      <w:r w:rsidRPr="00A42B82">
        <w:rPr>
          <w:lang w:val="fr-CA"/>
        </w:rPr>
        <w:t>:</w:t>
      </w:r>
    </w:p>
    <w:p w14:paraId="4C127DE6" w14:textId="63034063" w:rsidR="00270DD3" w:rsidRPr="00A42B82" w:rsidRDefault="00043578" w:rsidP="00043578">
      <w:pPr>
        <w:pStyle w:val="Heading2"/>
        <w:numPr>
          <w:ilvl w:val="0"/>
          <w:numId w:val="0"/>
        </w:numPr>
        <w:ind w:left="1440" w:hanging="720"/>
        <w:rPr>
          <w:lang w:val="fr-CA"/>
        </w:rPr>
      </w:pPr>
      <w:r>
        <w:rPr>
          <w:lang w:val="fr-CA"/>
        </w:rPr>
        <w:t>a)</w:t>
      </w:r>
      <w:r>
        <w:rPr>
          <w:lang w:val="fr-CA"/>
        </w:rPr>
        <w:tab/>
      </w:r>
      <w:r w:rsidR="00270DD3" w:rsidRPr="00A42B82">
        <w:rPr>
          <w:lang w:val="fr-CA"/>
        </w:rPr>
        <w:t>Prendre note de l’analyse du niveau et des modalités de financement de la réduction progressive des HFC dans le secteur de l’entretien de l’équipement de réfrigération, figurant dans le document UNEP/</w:t>
      </w:r>
      <w:proofErr w:type="spellStart"/>
      <w:r w:rsidR="00270DD3" w:rsidRPr="00A42B82">
        <w:rPr>
          <w:lang w:val="fr-CA"/>
        </w:rPr>
        <w:t>OzL.Pro</w:t>
      </w:r>
      <w:proofErr w:type="spellEnd"/>
      <w:r w:rsidR="00270DD3" w:rsidRPr="00A42B82">
        <w:rPr>
          <w:lang w:val="fr-CA"/>
        </w:rPr>
        <w:t>/</w:t>
      </w:r>
      <w:proofErr w:type="spellStart"/>
      <w:r w:rsidR="00270DD3" w:rsidRPr="00A42B82">
        <w:rPr>
          <w:lang w:val="fr-CA"/>
        </w:rPr>
        <w:t>ExCom</w:t>
      </w:r>
      <w:proofErr w:type="spellEnd"/>
      <w:r w:rsidR="00270DD3" w:rsidRPr="00A42B82">
        <w:rPr>
          <w:lang w:val="fr-CA"/>
        </w:rPr>
        <w:t>/88/72</w:t>
      </w:r>
      <w:r w:rsidR="00270DD3">
        <w:rPr>
          <w:lang w:val="fr-CA"/>
        </w:rPr>
        <w:t xml:space="preserve"> ;</w:t>
      </w:r>
    </w:p>
    <w:p w14:paraId="7C74BE83" w14:textId="77777777" w:rsidR="00270DD3" w:rsidRPr="00A42B82" w:rsidRDefault="00270DD3" w:rsidP="00270DD3">
      <w:pPr>
        <w:pStyle w:val="Heading2"/>
        <w:numPr>
          <w:ilvl w:val="0"/>
          <w:numId w:val="0"/>
        </w:numPr>
        <w:ind w:left="1440" w:hanging="720"/>
        <w:rPr>
          <w:lang w:val="fr-CA"/>
        </w:rPr>
      </w:pPr>
      <w:r w:rsidRPr="00A42B82">
        <w:rPr>
          <w:lang w:val="fr-CA"/>
        </w:rPr>
        <w:t>b)</w:t>
      </w:r>
      <w:r w:rsidRPr="00A42B82">
        <w:rPr>
          <w:lang w:val="fr-CA"/>
        </w:rPr>
        <w:tab/>
        <w:t>Appliquer les principes suivants en ce qui a trait aux surcoûts admissibles pour la phase I de la réduction progressive des HFC dans le secteur de l’entretien de l’équipement de réfrigération pour la période 2021</w:t>
      </w:r>
      <w:r w:rsidRPr="00A42B82">
        <w:rPr>
          <w:lang w:val="fr-CA"/>
        </w:rPr>
        <w:noBreakHyphen/>
        <w:t>2029 dans les pays visés à l’article 5 du groupe 1, et pour la période 2021</w:t>
      </w:r>
      <w:r w:rsidRPr="00A42B82">
        <w:rPr>
          <w:lang w:val="fr-CA"/>
        </w:rPr>
        <w:noBreakHyphen/>
        <w:t>2032 dans les pays visés à l’article 5 du groupe 2, qui sont tous des pays autres que des pays à faible volume de consommation (PFV), étant entendu que les niveaux de financement spécifiés ci</w:t>
      </w:r>
      <w:r w:rsidRPr="00A42B82">
        <w:rPr>
          <w:lang w:val="fr-CA"/>
        </w:rPr>
        <w:noBreakHyphen/>
        <w:t>après seront révisés pour les activités soumises lors des futures phases de réduction progressive des HFC, quand les activités prévues dans le cadre des plans de gestion de l’élimination des HCFC (PGEH) auront été achevées:</w:t>
      </w:r>
    </w:p>
    <w:p w14:paraId="25BD9F41" w14:textId="77777777" w:rsidR="00270DD3" w:rsidRPr="00A42B82" w:rsidRDefault="00270DD3" w:rsidP="00270DD3">
      <w:pPr>
        <w:pStyle w:val="Heading3"/>
        <w:numPr>
          <w:ilvl w:val="0"/>
          <w:numId w:val="0"/>
        </w:numPr>
        <w:ind w:left="2160" w:hanging="720"/>
        <w:rPr>
          <w:lang w:val="fr-CA"/>
        </w:rPr>
      </w:pPr>
      <w:r w:rsidRPr="00A42B82">
        <w:rPr>
          <w:lang w:val="fr-CA"/>
        </w:rPr>
        <w:t>i)</w:t>
      </w:r>
      <w:r w:rsidRPr="00A42B82">
        <w:rPr>
          <w:lang w:val="fr-CA"/>
        </w:rPr>
        <w:tab/>
        <w:t>Les pays visés à l’article 5, dont la valeur de consommation de référence totale des HCFC peut atteindre 360 tonnes métriques (</w:t>
      </w:r>
      <w:proofErr w:type="spellStart"/>
      <w:r w:rsidRPr="00A42B82">
        <w:rPr>
          <w:lang w:val="fr-CA"/>
        </w:rPr>
        <w:t>tm</w:t>
      </w:r>
      <w:proofErr w:type="spellEnd"/>
      <w:r w:rsidRPr="00A42B82">
        <w:rPr>
          <w:lang w:val="fr-CA"/>
        </w:rPr>
        <w:t>), doivent inclure, au minimum ce qui suit, dans leurs plans de réduction progressive des HFC :</w:t>
      </w:r>
    </w:p>
    <w:p w14:paraId="7693373C" w14:textId="77777777" w:rsidR="00270DD3" w:rsidRPr="00A42B82" w:rsidRDefault="00270DD3" w:rsidP="00270DD3">
      <w:pPr>
        <w:widowControl w:val="0"/>
        <w:numPr>
          <w:ilvl w:val="0"/>
          <w:numId w:val="48"/>
        </w:numPr>
        <w:tabs>
          <w:tab w:val="num" w:pos="2880"/>
          <w:tab w:val="left" w:pos="5760"/>
        </w:tabs>
        <w:spacing w:after="240"/>
        <w:ind w:left="2880" w:hanging="720"/>
        <w:rPr>
          <w:color w:val="000000" w:themeColor="text1"/>
          <w:lang w:val="fr-CA"/>
        </w:rPr>
      </w:pPr>
      <w:r w:rsidRPr="00A42B82">
        <w:rPr>
          <w:color w:val="000000" w:themeColor="text1"/>
          <w:lang w:val="fr-CA"/>
        </w:rPr>
        <w:t xml:space="preserve">Un engagement de se conformer, sans autre demande de financement, à l’objectif de réduction d’au moins 10 pour cent de la consommation de HFC, conformément au calendrier de conformité du Protocole de Montréal, et de limiter si nécessaire les importations d’équipement à base </w:t>
      </w:r>
      <w:r w:rsidRPr="00A42B82">
        <w:rPr>
          <w:color w:val="000000" w:themeColor="text1"/>
          <w:lang w:val="fr-CA"/>
        </w:rPr>
        <w:lastRenderedPageBreak/>
        <w:t>de HFC, afin de respecter le calendrier de conformité et d’appuyer les activités d’élimination pertinentes</w:t>
      </w:r>
      <w:r>
        <w:rPr>
          <w:color w:val="000000" w:themeColor="text1"/>
          <w:lang w:val="fr-CA"/>
        </w:rPr>
        <w:t xml:space="preserve"> ;</w:t>
      </w:r>
    </w:p>
    <w:p w14:paraId="08BAE299" w14:textId="77777777" w:rsidR="00270DD3" w:rsidRPr="00A42B82" w:rsidRDefault="00270DD3" w:rsidP="00270DD3">
      <w:pPr>
        <w:widowControl w:val="0"/>
        <w:numPr>
          <w:ilvl w:val="0"/>
          <w:numId w:val="48"/>
        </w:numPr>
        <w:tabs>
          <w:tab w:val="num" w:pos="2880"/>
          <w:tab w:val="left" w:pos="5760"/>
        </w:tabs>
        <w:spacing w:after="240"/>
        <w:ind w:left="2880" w:hanging="720"/>
        <w:rPr>
          <w:color w:val="000000" w:themeColor="text1"/>
          <w:lang w:val="fr-CA"/>
        </w:rPr>
      </w:pPr>
      <w:r w:rsidRPr="00A42B82">
        <w:rPr>
          <w:color w:val="000000" w:themeColor="text1"/>
          <w:lang w:val="fr-CA"/>
        </w:rPr>
        <w:t>La remise de rapports obligatoire, au moment où les tranches de financement des plans de réduction progressive des HFC sont demandées, sur la mise en œuvre des activités dans le secteur de l’entretien de l’équipement de réfrigération et le secteur manufacturier, selon qu’il convient, dans le cadre de la tranche précédente, ainsi qu’un plan de travail annuel détaillé pour la mise en œuvre des activités associées à la tranche suivante</w:t>
      </w:r>
      <w:r>
        <w:rPr>
          <w:color w:val="000000" w:themeColor="text1"/>
          <w:lang w:val="fr-CA"/>
        </w:rPr>
        <w:t xml:space="preserve"> ;</w:t>
      </w:r>
      <w:r w:rsidRPr="00A42B82">
        <w:rPr>
          <w:color w:val="000000" w:themeColor="text1"/>
          <w:lang w:val="fr-CA"/>
        </w:rPr>
        <w:t xml:space="preserve"> </w:t>
      </w:r>
    </w:p>
    <w:p w14:paraId="0493CD58" w14:textId="77777777" w:rsidR="00270DD3" w:rsidRPr="00A42B82" w:rsidRDefault="00270DD3" w:rsidP="00270DD3">
      <w:pPr>
        <w:pStyle w:val="Heading3"/>
        <w:numPr>
          <w:ilvl w:val="0"/>
          <w:numId w:val="0"/>
        </w:numPr>
        <w:spacing w:after="120"/>
        <w:ind w:left="2880" w:hanging="720"/>
        <w:rPr>
          <w:color w:val="000000" w:themeColor="text1"/>
          <w:lang w:val="fr-CA"/>
        </w:rPr>
      </w:pPr>
      <w:r w:rsidRPr="00A42B82">
        <w:rPr>
          <w:color w:val="000000" w:themeColor="text1"/>
          <w:lang w:val="fr-CA"/>
        </w:rPr>
        <w:t>c.</w:t>
      </w:r>
      <w:r w:rsidRPr="00A42B82">
        <w:rPr>
          <w:color w:val="000000" w:themeColor="text1"/>
          <w:lang w:val="fr-CA"/>
        </w:rPr>
        <w:tab/>
        <w:t>Une description des rôles et responsabilités des principaux intervenants, et de l’agence d’exécution principale et des agences de coopération, s’il y a lieu</w:t>
      </w:r>
      <w:r>
        <w:rPr>
          <w:color w:val="000000" w:themeColor="text1"/>
          <w:lang w:val="fr-CA"/>
        </w:rPr>
        <w:t xml:space="preserve"> ;</w:t>
      </w:r>
    </w:p>
    <w:p w14:paraId="35396091" w14:textId="77777777" w:rsidR="00270DD3" w:rsidRPr="00A42B82" w:rsidRDefault="00270DD3" w:rsidP="00270DD3">
      <w:pPr>
        <w:pStyle w:val="Heading3"/>
        <w:numPr>
          <w:ilvl w:val="0"/>
          <w:numId w:val="0"/>
        </w:numPr>
        <w:ind w:left="2160" w:hanging="720"/>
        <w:rPr>
          <w:lang w:val="fr-CA"/>
        </w:rPr>
      </w:pPr>
      <w:r w:rsidRPr="00A42B82">
        <w:rPr>
          <w:lang w:val="fr-CA"/>
        </w:rPr>
        <w:t>ii)</w:t>
      </w:r>
      <w:r w:rsidRPr="00A42B82">
        <w:rPr>
          <w:lang w:val="fr-CA"/>
        </w:rPr>
        <w:tab/>
        <w:t>Les pays visés à l’article 5 ayant une consommation totale de HCFC telle que spécifiée au sous-alinéa b) i) ci</w:t>
      </w:r>
      <w:r w:rsidRPr="00A42B82">
        <w:rPr>
          <w:lang w:val="fr-CA"/>
        </w:rPr>
        <w:noBreakHyphen/>
        <w:t>dessus recevront un financement en harmonie avec le niveau de consommation dans le secteur de l’entretien de l’équipement de réfrigération, comme on peut le voir au tableau ci</w:t>
      </w:r>
      <w:r w:rsidRPr="00A42B82">
        <w:rPr>
          <w:lang w:val="fr-CA"/>
        </w:rPr>
        <w:noBreakHyphen/>
        <w:t>dessous, étant entendu que les propositions de projet devront encore démontrer que ce niveau de financement est nécessaire pour atteindre au moins l’objectif de réduction de 10 pour cent de la consommation de HFC :</w:t>
      </w:r>
    </w:p>
    <w:tbl>
      <w:tblPr>
        <w:tblW w:w="3874" w:type="pct"/>
        <w:tblInd w:w="2122" w:type="dxa"/>
        <w:tblCellMar>
          <w:left w:w="70" w:type="dxa"/>
          <w:right w:w="70" w:type="dxa"/>
        </w:tblCellMar>
        <w:tblLook w:val="04A0" w:firstRow="1" w:lastRow="0" w:firstColumn="1" w:lastColumn="0" w:noHBand="0" w:noVBand="1"/>
      </w:tblPr>
      <w:tblGrid>
        <w:gridCol w:w="3622"/>
        <w:gridCol w:w="3622"/>
      </w:tblGrid>
      <w:tr w:rsidR="00270DD3" w:rsidRPr="00A42B82" w14:paraId="6FE054FA" w14:textId="77777777" w:rsidTr="00FF5D86">
        <w:trPr>
          <w:trHeight w:val="311"/>
          <w:tblHead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14:paraId="753A6BF8" w14:textId="77777777" w:rsidR="00270DD3" w:rsidRPr="00A42B82" w:rsidRDefault="00270DD3" w:rsidP="00FF5D86">
            <w:pPr>
              <w:jc w:val="center"/>
              <w:rPr>
                <w:b/>
                <w:bCs/>
                <w:color w:val="000000"/>
                <w:sz w:val="21"/>
                <w:szCs w:val="21"/>
                <w:lang w:val="fr-CA" w:eastAsia="es-419"/>
              </w:rPr>
            </w:pPr>
            <w:r w:rsidRPr="00A42B82">
              <w:rPr>
                <w:b/>
                <w:bCs/>
                <w:color w:val="000000"/>
                <w:sz w:val="21"/>
                <w:szCs w:val="21"/>
                <w:lang w:val="fr-CA" w:eastAsia="es-419"/>
              </w:rPr>
              <w:t>Valeur de référence (</w:t>
            </w:r>
            <w:proofErr w:type="spellStart"/>
            <w:r w:rsidRPr="00A42B82">
              <w:rPr>
                <w:b/>
                <w:bCs/>
                <w:color w:val="000000"/>
                <w:sz w:val="21"/>
                <w:szCs w:val="21"/>
                <w:lang w:val="fr-CA" w:eastAsia="es-419"/>
              </w:rPr>
              <w:t>tm</w:t>
            </w:r>
            <w:proofErr w:type="spellEnd"/>
            <w:r w:rsidRPr="00A42B82">
              <w:rPr>
                <w:b/>
                <w:bCs/>
                <w:color w:val="000000"/>
                <w:sz w:val="21"/>
                <w:szCs w:val="21"/>
                <w:lang w:val="fr-CA" w:eastAsia="es-419"/>
              </w:rPr>
              <w:t>)</w:t>
            </w:r>
          </w:p>
        </w:tc>
        <w:tc>
          <w:tcPr>
            <w:tcW w:w="2500" w:type="pct"/>
            <w:tcBorders>
              <w:top w:val="single" w:sz="4" w:space="0" w:color="auto"/>
              <w:left w:val="nil"/>
              <w:bottom w:val="single" w:sz="4" w:space="0" w:color="auto"/>
              <w:right w:val="single" w:sz="4" w:space="0" w:color="auto"/>
            </w:tcBorders>
            <w:shd w:val="clear" w:color="auto" w:fill="auto"/>
            <w:noWrap/>
            <w:hideMark/>
          </w:tcPr>
          <w:p w14:paraId="5D4D0C5E" w14:textId="77777777" w:rsidR="00270DD3" w:rsidRPr="00A42B82" w:rsidRDefault="00270DD3" w:rsidP="00FF5D86">
            <w:pPr>
              <w:jc w:val="center"/>
              <w:rPr>
                <w:b/>
                <w:bCs/>
                <w:color w:val="000000"/>
                <w:sz w:val="21"/>
                <w:szCs w:val="21"/>
                <w:lang w:val="fr-CA" w:eastAsia="es-419"/>
              </w:rPr>
            </w:pPr>
            <w:r w:rsidRPr="00A42B82">
              <w:rPr>
                <w:b/>
                <w:bCs/>
                <w:color w:val="000000"/>
                <w:sz w:val="21"/>
                <w:szCs w:val="21"/>
                <w:lang w:val="fr-CA" w:eastAsia="es-419"/>
              </w:rPr>
              <w:t>Financement ($US)</w:t>
            </w:r>
          </w:p>
        </w:tc>
      </w:tr>
      <w:tr w:rsidR="00270DD3" w:rsidRPr="00A42B82" w14:paraId="4A3EB79D" w14:textId="77777777" w:rsidTr="00FF5D86">
        <w:trPr>
          <w:trHeight w:val="126"/>
        </w:trPr>
        <w:tc>
          <w:tcPr>
            <w:tcW w:w="2500" w:type="pct"/>
            <w:tcBorders>
              <w:top w:val="nil"/>
              <w:left w:val="single" w:sz="4" w:space="0" w:color="auto"/>
              <w:bottom w:val="single" w:sz="4" w:space="0" w:color="auto"/>
              <w:right w:val="single" w:sz="4" w:space="0" w:color="auto"/>
            </w:tcBorders>
            <w:shd w:val="clear" w:color="auto" w:fill="auto"/>
            <w:noWrap/>
            <w:hideMark/>
          </w:tcPr>
          <w:p w14:paraId="0C28EB11" w14:textId="77777777" w:rsidR="00270DD3" w:rsidRPr="00A42B82" w:rsidRDefault="00270DD3" w:rsidP="00FF5D86">
            <w:pPr>
              <w:ind w:left="1402"/>
              <w:jc w:val="left"/>
              <w:rPr>
                <w:color w:val="000000"/>
                <w:sz w:val="21"/>
                <w:szCs w:val="21"/>
                <w:lang w:val="fr-CA" w:eastAsia="es-419"/>
              </w:rPr>
            </w:pPr>
            <w:r w:rsidRPr="00A42B82">
              <w:rPr>
                <w:color w:val="000000"/>
                <w:sz w:val="21"/>
                <w:szCs w:val="21"/>
                <w:lang w:val="fr-CA" w:eastAsia="es-419"/>
              </w:rPr>
              <w:t>&gt;0 &lt;15</w:t>
            </w:r>
          </w:p>
        </w:tc>
        <w:tc>
          <w:tcPr>
            <w:tcW w:w="2500" w:type="pct"/>
            <w:tcBorders>
              <w:top w:val="nil"/>
              <w:left w:val="nil"/>
              <w:bottom w:val="single" w:sz="4" w:space="0" w:color="auto"/>
              <w:right w:val="single" w:sz="4" w:space="0" w:color="auto"/>
            </w:tcBorders>
            <w:shd w:val="clear" w:color="auto" w:fill="auto"/>
            <w:noWrap/>
          </w:tcPr>
          <w:p w14:paraId="18CEA28D" w14:textId="77777777" w:rsidR="00270DD3" w:rsidRPr="00A42B82" w:rsidRDefault="00270DD3" w:rsidP="00FF5D86">
            <w:pPr>
              <w:ind w:right="1290"/>
              <w:jc w:val="right"/>
              <w:rPr>
                <w:color w:val="000000"/>
                <w:sz w:val="21"/>
                <w:szCs w:val="21"/>
                <w:lang w:val="fr-CA" w:eastAsia="es-419"/>
              </w:rPr>
            </w:pPr>
            <w:r w:rsidRPr="00A42B82">
              <w:rPr>
                <w:color w:val="000000"/>
                <w:sz w:val="21"/>
                <w:szCs w:val="21"/>
                <w:lang w:val="fr-CA" w:eastAsia="es-419"/>
              </w:rPr>
              <w:t>88 125</w:t>
            </w:r>
          </w:p>
        </w:tc>
      </w:tr>
      <w:tr w:rsidR="00270DD3" w:rsidRPr="00A42B82" w14:paraId="2BE4C53A" w14:textId="77777777" w:rsidTr="00FF5D86">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6316EB4F" w14:textId="77777777" w:rsidR="00270DD3" w:rsidRPr="00A42B82" w:rsidRDefault="00270DD3" w:rsidP="00FF5D86">
            <w:pPr>
              <w:ind w:left="1402"/>
              <w:jc w:val="left"/>
              <w:rPr>
                <w:color w:val="000000"/>
                <w:sz w:val="21"/>
                <w:szCs w:val="21"/>
                <w:lang w:val="fr-CA" w:eastAsia="es-419"/>
              </w:rPr>
            </w:pPr>
            <w:r w:rsidRPr="00A42B82">
              <w:rPr>
                <w:color w:val="000000"/>
                <w:sz w:val="21"/>
                <w:szCs w:val="21"/>
                <w:lang w:val="fr-CA" w:eastAsia="es-419"/>
              </w:rPr>
              <w:t>15 &lt;40</w:t>
            </w:r>
          </w:p>
        </w:tc>
        <w:tc>
          <w:tcPr>
            <w:tcW w:w="2500" w:type="pct"/>
            <w:tcBorders>
              <w:top w:val="nil"/>
              <w:left w:val="nil"/>
              <w:bottom w:val="single" w:sz="4" w:space="0" w:color="auto"/>
              <w:right w:val="single" w:sz="4" w:space="0" w:color="auto"/>
            </w:tcBorders>
            <w:shd w:val="clear" w:color="auto" w:fill="auto"/>
            <w:noWrap/>
          </w:tcPr>
          <w:p w14:paraId="014E1769" w14:textId="77777777" w:rsidR="00270DD3" w:rsidRPr="00A42B82" w:rsidRDefault="00270DD3" w:rsidP="00FF5D86">
            <w:pPr>
              <w:ind w:right="1290"/>
              <w:jc w:val="right"/>
              <w:rPr>
                <w:color w:val="000000"/>
                <w:sz w:val="21"/>
                <w:szCs w:val="21"/>
                <w:lang w:val="fr-CA" w:eastAsia="es-419"/>
              </w:rPr>
            </w:pPr>
            <w:r w:rsidRPr="00A42B82">
              <w:rPr>
                <w:color w:val="000000"/>
                <w:sz w:val="21"/>
                <w:szCs w:val="21"/>
                <w:lang w:val="fr-CA" w:eastAsia="es-419"/>
              </w:rPr>
              <w:t>112 500</w:t>
            </w:r>
          </w:p>
        </w:tc>
      </w:tr>
      <w:tr w:rsidR="00270DD3" w:rsidRPr="00A42B82" w14:paraId="79411641" w14:textId="77777777" w:rsidTr="00FF5D86">
        <w:trPr>
          <w:trHeight w:val="74"/>
        </w:trPr>
        <w:tc>
          <w:tcPr>
            <w:tcW w:w="2500" w:type="pct"/>
            <w:tcBorders>
              <w:top w:val="nil"/>
              <w:left w:val="single" w:sz="4" w:space="0" w:color="auto"/>
              <w:bottom w:val="single" w:sz="4" w:space="0" w:color="auto"/>
              <w:right w:val="single" w:sz="4" w:space="0" w:color="auto"/>
            </w:tcBorders>
            <w:shd w:val="clear" w:color="auto" w:fill="auto"/>
            <w:noWrap/>
            <w:hideMark/>
          </w:tcPr>
          <w:p w14:paraId="026F10C0" w14:textId="77777777" w:rsidR="00270DD3" w:rsidRPr="00A42B82" w:rsidRDefault="00270DD3" w:rsidP="00FF5D86">
            <w:pPr>
              <w:ind w:left="1402"/>
              <w:jc w:val="left"/>
              <w:rPr>
                <w:color w:val="000000"/>
                <w:sz w:val="21"/>
                <w:szCs w:val="21"/>
                <w:lang w:val="fr-CA" w:eastAsia="es-419"/>
              </w:rPr>
            </w:pPr>
            <w:r w:rsidRPr="00A42B82">
              <w:rPr>
                <w:color w:val="000000"/>
                <w:sz w:val="21"/>
                <w:szCs w:val="21"/>
                <w:lang w:val="fr-CA" w:eastAsia="es-419"/>
              </w:rPr>
              <w:t>40 &lt;80</w:t>
            </w:r>
          </w:p>
        </w:tc>
        <w:tc>
          <w:tcPr>
            <w:tcW w:w="2500" w:type="pct"/>
            <w:tcBorders>
              <w:top w:val="nil"/>
              <w:left w:val="nil"/>
              <w:bottom w:val="single" w:sz="4" w:space="0" w:color="auto"/>
              <w:right w:val="single" w:sz="4" w:space="0" w:color="auto"/>
            </w:tcBorders>
            <w:shd w:val="clear" w:color="auto" w:fill="auto"/>
            <w:noWrap/>
          </w:tcPr>
          <w:p w14:paraId="79E24A16" w14:textId="77777777" w:rsidR="00270DD3" w:rsidRPr="00A42B82" w:rsidRDefault="00270DD3" w:rsidP="00FF5D86">
            <w:pPr>
              <w:ind w:right="1290"/>
              <w:jc w:val="right"/>
              <w:rPr>
                <w:color w:val="000000"/>
                <w:sz w:val="21"/>
                <w:szCs w:val="21"/>
                <w:lang w:val="fr-CA" w:eastAsia="es-419"/>
              </w:rPr>
            </w:pPr>
            <w:r w:rsidRPr="00A42B82">
              <w:rPr>
                <w:color w:val="000000"/>
                <w:sz w:val="21"/>
                <w:szCs w:val="21"/>
                <w:lang w:val="fr-CA" w:eastAsia="es-419"/>
              </w:rPr>
              <w:t>120 000</w:t>
            </w:r>
          </w:p>
        </w:tc>
      </w:tr>
      <w:tr w:rsidR="00270DD3" w:rsidRPr="00A42B82" w14:paraId="11DF94F0" w14:textId="77777777" w:rsidTr="00FF5D86">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50FFB645" w14:textId="77777777" w:rsidR="00270DD3" w:rsidRPr="00A42B82" w:rsidRDefault="00270DD3" w:rsidP="00FF5D86">
            <w:pPr>
              <w:ind w:left="1402"/>
              <w:jc w:val="left"/>
              <w:rPr>
                <w:color w:val="000000"/>
                <w:sz w:val="21"/>
                <w:szCs w:val="21"/>
                <w:lang w:val="fr-CA" w:eastAsia="es-419"/>
              </w:rPr>
            </w:pPr>
            <w:r w:rsidRPr="00A42B82">
              <w:rPr>
                <w:color w:val="000000"/>
                <w:sz w:val="21"/>
                <w:szCs w:val="21"/>
                <w:lang w:val="fr-CA" w:eastAsia="es-419"/>
              </w:rPr>
              <w:t>80 &lt;120</w:t>
            </w:r>
          </w:p>
        </w:tc>
        <w:tc>
          <w:tcPr>
            <w:tcW w:w="2500" w:type="pct"/>
            <w:tcBorders>
              <w:top w:val="nil"/>
              <w:left w:val="nil"/>
              <w:bottom w:val="single" w:sz="4" w:space="0" w:color="auto"/>
              <w:right w:val="single" w:sz="4" w:space="0" w:color="auto"/>
            </w:tcBorders>
            <w:shd w:val="clear" w:color="auto" w:fill="auto"/>
            <w:noWrap/>
          </w:tcPr>
          <w:p w14:paraId="7D005C3D" w14:textId="77777777" w:rsidR="00270DD3" w:rsidRPr="00A42B82" w:rsidRDefault="00270DD3" w:rsidP="00FF5D86">
            <w:pPr>
              <w:ind w:right="1290"/>
              <w:jc w:val="right"/>
              <w:rPr>
                <w:color w:val="000000"/>
                <w:sz w:val="21"/>
                <w:szCs w:val="21"/>
                <w:lang w:val="fr-CA" w:eastAsia="es-419"/>
              </w:rPr>
            </w:pPr>
            <w:r w:rsidRPr="00A42B82">
              <w:rPr>
                <w:color w:val="000000"/>
                <w:sz w:val="21"/>
                <w:szCs w:val="21"/>
                <w:lang w:val="fr-CA" w:eastAsia="es-419"/>
              </w:rPr>
              <w:t>135 000</w:t>
            </w:r>
          </w:p>
        </w:tc>
      </w:tr>
      <w:tr w:rsidR="00270DD3" w:rsidRPr="00A42B82" w14:paraId="7A29D1C8" w14:textId="77777777" w:rsidTr="00FF5D86">
        <w:trPr>
          <w:trHeight w:val="55"/>
        </w:trPr>
        <w:tc>
          <w:tcPr>
            <w:tcW w:w="2500" w:type="pct"/>
            <w:tcBorders>
              <w:top w:val="nil"/>
              <w:left w:val="single" w:sz="4" w:space="0" w:color="auto"/>
              <w:bottom w:val="single" w:sz="4" w:space="0" w:color="auto"/>
              <w:right w:val="single" w:sz="4" w:space="0" w:color="auto"/>
            </w:tcBorders>
            <w:shd w:val="clear" w:color="auto" w:fill="auto"/>
            <w:noWrap/>
            <w:hideMark/>
          </w:tcPr>
          <w:p w14:paraId="49616991" w14:textId="77777777" w:rsidR="00270DD3" w:rsidRPr="00A42B82" w:rsidRDefault="00270DD3" w:rsidP="00FF5D86">
            <w:pPr>
              <w:ind w:left="1402"/>
              <w:jc w:val="left"/>
              <w:rPr>
                <w:color w:val="000000"/>
                <w:sz w:val="21"/>
                <w:szCs w:val="21"/>
                <w:lang w:val="fr-CA" w:eastAsia="es-419"/>
              </w:rPr>
            </w:pPr>
            <w:r w:rsidRPr="00A42B82">
              <w:rPr>
                <w:color w:val="000000"/>
                <w:sz w:val="21"/>
                <w:szCs w:val="21"/>
                <w:lang w:val="fr-CA" w:eastAsia="es-419"/>
              </w:rPr>
              <w:t>120 &lt;160</w:t>
            </w:r>
          </w:p>
        </w:tc>
        <w:tc>
          <w:tcPr>
            <w:tcW w:w="2500" w:type="pct"/>
            <w:tcBorders>
              <w:top w:val="nil"/>
              <w:left w:val="nil"/>
              <w:bottom w:val="single" w:sz="4" w:space="0" w:color="auto"/>
              <w:right w:val="single" w:sz="4" w:space="0" w:color="auto"/>
            </w:tcBorders>
            <w:shd w:val="clear" w:color="auto" w:fill="auto"/>
            <w:noWrap/>
          </w:tcPr>
          <w:p w14:paraId="391BCA39" w14:textId="77777777" w:rsidR="00270DD3" w:rsidRPr="00A42B82" w:rsidRDefault="00270DD3" w:rsidP="00FF5D86">
            <w:pPr>
              <w:ind w:right="1290"/>
              <w:jc w:val="right"/>
              <w:rPr>
                <w:color w:val="000000"/>
                <w:sz w:val="21"/>
                <w:szCs w:val="21"/>
                <w:lang w:val="fr-CA" w:eastAsia="es-419"/>
              </w:rPr>
            </w:pPr>
            <w:r w:rsidRPr="00A42B82">
              <w:rPr>
                <w:color w:val="000000"/>
                <w:sz w:val="21"/>
                <w:szCs w:val="21"/>
                <w:lang w:val="fr-CA" w:eastAsia="es-419"/>
              </w:rPr>
              <w:t>142 500</w:t>
            </w:r>
          </w:p>
        </w:tc>
      </w:tr>
      <w:tr w:rsidR="00270DD3" w:rsidRPr="00A42B82" w14:paraId="00367AC1" w14:textId="77777777" w:rsidTr="00FF5D86">
        <w:trPr>
          <w:trHeight w:val="218"/>
        </w:trPr>
        <w:tc>
          <w:tcPr>
            <w:tcW w:w="2500" w:type="pct"/>
            <w:tcBorders>
              <w:top w:val="nil"/>
              <w:left w:val="single" w:sz="4" w:space="0" w:color="auto"/>
              <w:bottom w:val="single" w:sz="4" w:space="0" w:color="auto"/>
              <w:right w:val="single" w:sz="4" w:space="0" w:color="auto"/>
            </w:tcBorders>
            <w:shd w:val="clear" w:color="auto" w:fill="auto"/>
            <w:noWrap/>
            <w:hideMark/>
          </w:tcPr>
          <w:p w14:paraId="3161E722" w14:textId="77777777" w:rsidR="00270DD3" w:rsidRPr="00A42B82" w:rsidRDefault="00270DD3" w:rsidP="00FF5D86">
            <w:pPr>
              <w:ind w:left="1402"/>
              <w:jc w:val="left"/>
              <w:rPr>
                <w:color w:val="000000"/>
                <w:sz w:val="21"/>
                <w:szCs w:val="21"/>
                <w:lang w:val="fr-CA" w:eastAsia="es-419"/>
              </w:rPr>
            </w:pPr>
            <w:r w:rsidRPr="00A42B82">
              <w:rPr>
                <w:color w:val="000000"/>
                <w:sz w:val="21"/>
                <w:szCs w:val="21"/>
                <w:lang w:val="fr-CA" w:eastAsia="es-419"/>
              </w:rPr>
              <w:t>160 &lt;200</w:t>
            </w:r>
          </w:p>
        </w:tc>
        <w:tc>
          <w:tcPr>
            <w:tcW w:w="2500" w:type="pct"/>
            <w:tcBorders>
              <w:top w:val="nil"/>
              <w:left w:val="nil"/>
              <w:bottom w:val="single" w:sz="4" w:space="0" w:color="auto"/>
              <w:right w:val="single" w:sz="4" w:space="0" w:color="auto"/>
            </w:tcBorders>
            <w:shd w:val="clear" w:color="auto" w:fill="auto"/>
            <w:noWrap/>
          </w:tcPr>
          <w:p w14:paraId="13ECD866" w14:textId="77777777" w:rsidR="00270DD3" w:rsidRPr="00A42B82" w:rsidRDefault="00270DD3" w:rsidP="00FF5D86">
            <w:pPr>
              <w:ind w:right="1290"/>
              <w:jc w:val="right"/>
              <w:rPr>
                <w:color w:val="000000"/>
                <w:sz w:val="21"/>
                <w:szCs w:val="21"/>
                <w:lang w:val="fr-CA" w:eastAsia="es-419"/>
              </w:rPr>
            </w:pPr>
            <w:r w:rsidRPr="00A42B82">
              <w:rPr>
                <w:color w:val="000000"/>
                <w:sz w:val="21"/>
                <w:szCs w:val="21"/>
                <w:lang w:val="fr-CA" w:eastAsia="es-419"/>
              </w:rPr>
              <w:t>150 000</w:t>
            </w:r>
          </w:p>
        </w:tc>
      </w:tr>
      <w:tr w:rsidR="00270DD3" w:rsidRPr="00A42B82" w14:paraId="601DD178" w14:textId="77777777" w:rsidTr="00FF5D86">
        <w:trPr>
          <w:trHeight w:val="104"/>
        </w:trPr>
        <w:tc>
          <w:tcPr>
            <w:tcW w:w="2500" w:type="pct"/>
            <w:tcBorders>
              <w:top w:val="nil"/>
              <w:left w:val="single" w:sz="4" w:space="0" w:color="auto"/>
              <w:bottom w:val="single" w:sz="4" w:space="0" w:color="auto"/>
              <w:right w:val="single" w:sz="4" w:space="0" w:color="auto"/>
            </w:tcBorders>
            <w:shd w:val="clear" w:color="auto" w:fill="auto"/>
            <w:noWrap/>
            <w:hideMark/>
          </w:tcPr>
          <w:p w14:paraId="450FEC58" w14:textId="77777777" w:rsidR="00270DD3" w:rsidRPr="00A42B82" w:rsidRDefault="00270DD3" w:rsidP="00FF5D86">
            <w:pPr>
              <w:ind w:left="1402"/>
              <w:jc w:val="left"/>
              <w:rPr>
                <w:color w:val="000000"/>
                <w:sz w:val="21"/>
                <w:szCs w:val="21"/>
                <w:lang w:val="fr-CA" w:eastAsia="es-419"/>
              </w:rPr>
            </w:pPr>
            <w:r w:rsidRPr="00A42B82">
              <w:rPr>
                <w:color w:val="000000"/>
                <w:sz w:val="21"/>
                <w:szCs w:val="21"/>
                <w:lang w:val="fr-CA" w:eastAsia="es-419"/>
              </w:rPr>
              <w:t>200 &lt;320</w:t>
            </w:r>
          </w:p>
        </w:tc>
        <w:tc>
          <w:tcPr>
            <w:tcW w:w="2500" w:type="pct"/>
            <w:tcBorders>
              <w:top w:val="nil"/>
              <w:left w:val="nil"/>
              <w:bottom w:val="single" w:sz="4" w:space="0" w:color="auto"/>
              <w:right w:val="single" w:sz="4" w:space="0" w:color="auto"/>
            </w:tcBorders>
            <w:shd w:val="clear" w:color="auto" w:fill="auto"/>
            <w:noWrap/>
          </w:tcPr>
          <w:p w14:paraId="0EEAC896" w14:textId="77777777" w:rsidR="00270DD3" w:rsidRPr="00A42B82" w:rsidRDefault="00270DD3" w:rsidP="00FF5D86">
            <w:pPr>
              <w:ind w:right="1290"/>
              <w:jc w:val="right"/>
              <w:rPr>
                <w:color w:val="000000"/>
                <w:sz w:val="21"/>
                <w:szCs w:val="21"/>
                <w:lang w:val="fr-CA" w:eastAsia="es-419"/>
              </w:rPr>
            </w:pPr>
            <w:r w:rsidRPr="00A42B82">
              <w:rPr>
                <w:color w:val="000000"/>
                <w:sz w:val="21"/>
                <w:szCs w:val="21"/>
                <w:lang w:val="fr-CA" w:eastAsia="es-419"/>
              </w:rPr>
              <w:t>240 000</w:t>
            </w:r>
          </w:p>
        </w:tc>
      </w:tr>
      <w:tr w:rsidR="00270DD3" w:rsidRPr="00A42B82" w14:paraId="3B715D5A" w14:textId="77777777" w:rsidTr="00FF5D86">
        <w:trPr>
          <w:trHeight w:val="151"/>
        </w:trPr>
        <w:tc>
          <w:tcPr>
            <w:tcW w:w="2500" w:type="pct"/>
            <w:tcBorders>
              <w:top w:val="nil"/>
              <w:left w:val="single" w:sz="4" w:space="0" w:color="auto"/>
              <w:bottom w:val="single" w:sz="4" w:space="0" w:color="auto"/>
              <w:right w:val="single" w:sz="4" w:space="0" w:color="auto"/>
            </w:tcBorders>
            <w:shd w:val="clear" w:color="auto" w:fill="auto"/>
            <w:noWrap/>
            <w:hideMark/>
          </w:tcPr>
          <w:p w14:paraId="72F9E486" w14:textId="77777777" w:rsidR="00270DD3" w:rsidRPr="00A42B82" w:rsidRDefault="00270DD3" w:rsidP="00FF5D86">
            <w:pPr>
              <w:ind w:left="1402"/>
              <w:jc w:val="left"/>
              <w:rPr>
                <w:color w:val="000000"/>
                <w:sz w:val="21"/>
                <w:szCs w:val="21"/>
                <w:lang w:val="fr-CA" w:eastAsia="es-419"/>
              </w:rPr>
            </w:pPr>
            <w:r w:rsidRPr="00A42B82">
              <w:rPr>
                <w:color w:val="000000"/>
                <w:sz w:val="21"/>
                <w:szCs w:val="21"/>
                <w:lang w:val="fr-CA" w:eastAsia="es-419"/>
              </w:rPr>
              <w:t>320 &lt;360</w:t>
            </w:r>
          </w:p>
        </w:tc>
        <w:tc>
          <w:tcPr>
            <w:tcW w:w="2500" w:type="pct"/>
            <w:tcBorders>
              <w:top w:val="nil"/>
              <w:left w:val="nil"/>
              <w:bottom w:val="single" w:sz="4" w:space="0" w:color="auto"/>
              <w:right w:val="single" w:sz="4" w:space="0" w:color="auto"/>
            </w:tcBorders>
            <w:shd w:val="clear" w:color="auto" w:fill="auto"/>
            <w:noWrap/>
          </w:tcPr>
          <w:p w14:paraId="77C0D326" w14:textId="77777777" w:rsidR="00270DD3" w:rsidRPr="00A42B82" w:rsidRDefault="00270DD3" w:rsidP="00FF5D86">
            <w:pPr>
              <w:ind w:right="1290"/>
              <w:jc w:val="right"/>
              <w:rPr>
                <w:color w:val="000000"/>
                <w:sz w:val="21"/>
                <w:szCs w:val="21"/>
                <w:lang w:val="fr-CA" w:eastAsia="es-419"/>
              </w:rPr>
            </w:pPr>
            <w:r w:rsidRPr="00A42B82">
              <w:rPr>
                <w:color w:val="000000"/>
                <w:sz w:val="21"/>
                <w:szCs w:val="21"/>
                <w:lang w:val="fr-CA" w:eastAsia="es-419"/>
              </w:rPr>
              <w:t>270 000</w:t>
            </w:r>
          </w:p>
        </w:tc>
      </w:tr>
    </w:tbl>
    <w:p w14:paraId="07172BFA" w14:textId="77777777" w:rsidR="00270DD3" w:rsidRPr="00A42B82" w:rsidRDefault="00270DD3" w:rsidP="00270DD3">
      <w:pPr>
        <w:rPr>
          <w:lang w:val="fr-CA"/>
        </w:rPr>
      </w:pPr>
    </w:p>
    <w:p w14:paraId="1EFEC6FA" w14:textId="77777777" w:rsidR="00270DD3" w:rsidRPr="00A42B82" w:rsidRDefault="00270DD3" w:rsidP="00270DD3">
      <w:pPr>
        <w:pStyle w:val="Heading3"/>
        <w:keepNext/>
        <w:keepLines/>
        <w:numPr>
          <w:ilvl w:val="0"/>
          <w:numId w:val="0"/>
        </w:numPr>
        <w:ind w:left="2160" w:hanging="720"/>
        <w:rPr>
          <w:lang w:val="fr-CA"/>
        </w:rPr>
      </w:pPr>
      <w:r w:rsidRPr="00A42B82">
        <w:rPr>
          <w:lang w:val="fr-CA"/>
        </w:rPr>
        <w:t>iii)</w:t>
      </w:r>
      <w:r w:rsidRPr="00A42B82">
        <w:rPr>
          <w:lang w:val="fr-CA"/>
        </w:rPr>
        <w:tab/>
        <w:t>Les pays visés à l’article 5, dont la consommation totale de HCFC se situe entre 360 </w:t>
      </w:r>
      <w:proofErr w:type="spellStart"/>
      <w:r w:rsidRPr="00A42B82">
        <w:rPr>
          <w:lang w:val="fr-CA"/>
        </w:rPr>
        <w:t>tm</w:t>
      </w:r>
      <w:proofErr w:type="spellEnd"/>
      <w:r w:rsidRPr="00A42B82">
        <w:rPr>
          <w:lang w:val="fr-CA"/>
        </w:rPr>
        <w:t xml:space="preserve"> et 25 000 </w:t>
      </w:r>
      <w:proofErr w:type="spellStart"/>
      <w:r w:rsidRPr="00A42B82">
        <w:rPr>
          <w:lang w:val="fr-CA"/>
        </w:rPr>
        <w:t>tm</w:t>
      </w:r>
      <w:proofErr w:type="spellEnd"/>
      <w:r w:rsidRPr="00A42B82">
        <w:rPr>
          <w:lang w:val="fr-CA"/>
        </w:rPr>
        <w:t xml:space="preserve"> et qui démontrent qu’ils ont besoin d’une assistance dans le secteur de l’entretien de l’équipement de réfrigération afin de se conformer au moins à l’objectif de réduction de 10 pour cent de la consommation de HFC, conformément au calendrier de conformité du Protocole de Montréal, recevront un financement pouvant atteindre 3,20 $US/kg métrique, qui sera déduit de leur point de départ des réductions globales de la consommation de HFC</w:t>
      </w:r>
      <w:r>
        <w:rPr>
          <w:lang w:val="fr-CA"/>
        </w:rPr>
        <w:t xml:space="preserve"> ;</w:t>
      </w:r>
      <w:r w:rsidRPr="00A42B82">
        <w:rPr>
          <w:lang w:val="fr-CA"/>
        </w:rPr>
        <w:t xml:space="preserve">  </w:t>
      </w:r>
    </w:p>
    <w:p w14:paraId="2F241E4B" w14:textId="77777777" w:rsidR="00270DD3" w:rsidRPr="00A42B82" w:rsidRDefault="00270DD3" w:rsidP="00270DD3">
      <w:pPr>
        <w:pStyle w:val="Heading3"/>
        <w:keepNext/>
        <w:keepLines/>
        <w:numPr>
          <w:ilvl w:val="0"/>
          <w:numId w:val="0"/>
        </w:numPr>
        <w:ind w:left="2160" w:hanging="720"/>
        <w:rPr>
          <w:lang w:val="fr-CA"/>
        </w:rPr>
      </w:pPr>
      <w:r w:rsidRPr="00A42B82">
        <w:rPr>
          <w:lang w:val="fr-CA"/>
        </w:rPr>
        <w:t>iv)</w:t>
      </w:r>
      <w:r w:rsidRPr="00A42B82">
        <w:rPr>
          <w:lang w:val="fr-CA"/>
        </w:rPr>
        <w:tab/>
        <w:t>Les pays visés à l’article 5 mentionnés au sous-alinéa b) iii) ci</w:t>
      </w:r>
      <w:r w:rsidRPr="00A42B82">
        <w:rPr>
          <w:lang w:val="fr-CA"/>
        </w:rPr>
        <w:noBreakHyphen/>
        <w:t xml:space="preserve">dessus pouvant atteindre la réduction de 10 pour cent de la consommation de HFC, conformément au calendrier de conformité du Protocole de Montréal, uniquement au moyen d’activités menées dans le secteur de l’entretien en réfrigération, pourraient recevoir un financement jusqu’au niveau déterminé pour les </w:t>
      </w:r>
      <w:r>
        <w:rPr>
          <w:lang w:val="fr-CA"/>
        </w:rPr>
        <w:t>pays à faible volume de consommation</w:t>
      </w:r>
      <w:r w:rsidRPr="00A42B82">
        <w:rPr>
          <w:lang w:val="fr-CA"/>
        </w:rPr>
        <w:t xml:space="preserve"> dont la valeur de référence des HCFC se situe entre 320 et 360 </w:t>
      </w:r>
      <w:proofErr w:type="spellStart"/>
      <w:r w:rsidRPr="00A42B82">
        <w:rPr>
          <w:lang w:val="fr-CA"/>
        </w:rPr>
        <w:t>tm</w:t>
      </w:r>
      <w:proofErr w:type="spellEnd"/>
      <w:r w:rsidRPr="00A42B82">
        <w:rPr>
          <w:lang w:val="fr-CA"/>
        </w:rPr>
        <w:t>, comme cela est spécifié au sous-alinéa b) ii) ci</w:t>
      </w:r>
      <w:r w:rsidRPr="00A42B82">
        <w:rPr>
          <w:lang w:val="fr-CA"/>
        </w:rPr>
        <w:noBreakHyphen/>
        <w:t>dessus, étant entendu qu’ils doivent inclure, au moins, dans leurs plans de réduction progressive des HFC les exigences décrites au sous-alinéa b) i)</w:t>
      </w:r>
      <w:r>
        <w:rPr>
          <w:lang w:val="fr-CA"/>
        </w:rPr>
        <w:t xml:space="preserve"> ;</w:t>
      </w:r>
      <w:r w:rsidRPr="00A42B82">
        <w:rPr>
          <w:lang w:val="fr-CA"/>
        </w:rPr>
        <w:t xml:space="preserve"> </w:t>
      </w:r>
    </w:p>
    <w:p w14:paraId="17AAE2F0" w14:textId="77777777" w:rsidR="00270DD3" w:rsidRPr="00A42B82" w:rsidRDefault="00270DD3" w:rsidP="00270DD3">
      <w:pPr>
        <w:pStyle w:val="Heading3"/>
        <w:numPr>
          <w:ilvl w:val="0"/>
          <w:numId w:val="0"/>
        </w:numPr>
        <w:ind w:left="2160" w:hanging="720"/>
        <w:rPr>
          <w:lang w:val="fr-CA"/>
        </w:rPr>
      </w:pPr>
      <w:r w:rsidRPr="00A42B82">
        <w:rPr>
          <w:lang w:val="fr-CA"/>
        </w:rPr>
        <w:t>v)</w:t>
      </w:r>
      <w:r w:rsidRPr="00A42B82">
        <w:rPr>
          <w:lang w:val="fr-CA"/>
        </w:rPr>
        <w:tab/>
        <w:t>Le financement des pays visés à l’article 5, dont la valeur de consommation de référence totale de HCFC est supérieure 25 000 </w:t>
      </w:r>
      <w:proofErr w:type="spellStart"/>
      <w:r w:rsidRPr="00A42B82">
        <w:rPr>
          <w:lang w:val="fr-CA"/>
        </w:rPr>
        <w:t>tm</w:t>
      </w:r>
      <w:proofErr w:type="spellEnd"/>
      <w:r w:rsidRPr="00A42B82">
        <w:rPr>
          <w:lang w:val="fr-CA"/>
        </w:rPr>
        <w:t>, sera examiné au cas par cas</w:t>
      </w:r>
      <w:r>
        <w:rPr>
          <w:lang w:val="fr-CA"/>
        </w:rPr>
        <w:t xml:space="preserve"> ;</w:t>
      </w:r>
      <w:r w:rsidRPr="00A42B82">
        <w:rPr>
          <w:lang w:val="fr-CA"/>
        </w:rPr>
        <w:t xml:space="preserve"> </w:t>
      </w:r>
    </w:p>
    <w:p w14:paraId="11D0D3CD" w14:textId="77777777" w:rsidR="00270DD3" w:rsidRPr="00A42B82" w:rsidRDefault="00270DD3" w:rsidP="00270DD3">
      <w:pPr>
        <w:pStyle w:val="Heading2"/>
        <w:keepNext/>
        <w:widowControl/>
        <w:numPr>
          <w:ilvl w:val="0"/>
          <w:numId w:val="0"/>
        </w:numPr>
        <w:ind w:left="1440" w:hanging="720"/>
        <w:rPr>
          <w:lang w:val="fr-CA"/>
        </w:rPr>
      </w:pPr>
      <w:r w:rsidRPr="00A42B82">
        <w:rPr>
          <w:lang w:val="fr-CA"/>
        </w:rPr>
        <w:lastRenderedPageBreak/>
        <w:t>c)</w:t>
      </w:r>
      <w:r w:rsidRPr="00A42B82">
        <w:rPr>
          <w:lang w:val="fr-CA"/>
        </w:rPr>
        <w:tab/>
        <w:t>Inclure les principes mentionnés à l’alinéa b) dans le projet de lignes directrices sur les coûts de la réduction progressive des HFC et réviser ces principes en 2028 en vue du financement des futures phases des plans de réduction progressive des HFC</w:t>
      </w:r>
    </w:p>
    <w:p w14:paraId="135A254F" w14:textId="77777777" w:rsidR="00270DD3" w:rsidRPr="00A42B82" w:rsidRDefault="00270DD3" w:rsidP="00270DD3">
      <w:pPr>
        <w:pStyle w:val="Heading2"/>
        <w:numPr>
          <w:ilvl w:val="0"/>
          <w:numId w:val="0"/>
        </w:numPr>
        <w:ind w:left="1440" w:hanging="720"/>
        <w:rPr>
          <w:lang w:val="fr-CA"/>
        </w:rPr>
      </w:pPr>
      <w:r w:rsidRPr="00A42B82">
        <w:rPr>
          <w:lang w:val="fr-CA"/>
        </w:rPr>
        <w:t>[</w:t>
      </w:r>
      <w:r w:rsidRPr="00A42B82">
        <w:rPr>
          <w:strike/>
          <w:lang w:val="fr-CA"/>
        </w:rPr>
        <w:t>d)</w:t>
      </w:r>
      <w:r w:rsidRPr="00A42B82">
        <w:rPr>
          <w:lang w:val="fr-CA"/>
        </w:rPr>
        <w:tab/>
      </w:r>
      <w:r w:rsidRPr="00A42B82">
        <w:rPr>
          <w:strike/>
          <w:lang w:val="fr-CA"/>
        </w:rPr>
        <w:t>Ajouter l’accroissement des fonds convenus lors de l’analyse du document UNEP/</w:t>
      </w:r>
      <w:proofErr w:type="spellStart"/>
      <w:r w:rsidRPr="00A42B82">
        <w:rPr>
          <w:strike/>
          <w:lang w:val="fr-CA"/>
        </w:rPr>
        <w:t>OzL.Pro</w:t>
      </w:r>
      <w:proofErr w:type="spellEnd"/>
      <w:r w:rsidRPr="00A42B82">
        <w:rPr>
          <w:strike/>
          <w:lang w:val="fr-CA"/>
        </w:rPr>
        <w:t>/</w:t>
      </w:r>
      <w:proofErr w:type="spellStart"/>
      <w:r w:rsidRPr="00A42B82">
        <w:rPr>
          <w:strike/>
          <w:lang w:val="fr-CA"/>
        </w:rPr>
        <w:t>ExCom</w:t>
      </w:r>
      <w:proofErr w:type="spellEnd"/>
      <w:r w:rsidRPr="00A42B82">
        <w:rPr>
          <w:strike/>
          <w:lang w:val="fr-CA"/>
        </w:rPr>
        <w:t xml:space="preserve">/88/75 sur les façons d’opérationnaliser le paragraphe 16 de la décision XXVIII/2 et le paragraphe 2 de la décision XXX/5 à l’approbation de la phase I de la réduction progressive des HFC, au lieu du PGEH, en tenant compte du fait que les activités proposées pour cette augmentation profiteront à la fois à l’élimination des HCFC et à la réduction progressive des HFC par l’introduction de solutions de remplacement des HFC à faible PRG et à PRG nul et le maintien de l’efficacité énergétique dans le secteur de l’entretien/service des utilisateurs des </w:t>
      </w:r>
      <w:r>
        <w:rPr>
          <w:strike/>
          <w:lang w:val="fr-CA"/>
        </w:rPr>
        <w:t>pays à faible volume de consommation</w:t>
      </w:r>
      <w:r w:rsidRPr="00A42B82">
        <w:rPr>
          <w:strike/>
          <w:lang w:val="fr-CA"/>
        </w:rPr>
        <w:t>.]</w:t>
      </w:r>
    </w:p>
    <w:p w14:paraId="246FADB7" w14:textId="13E285D6" w:rsidR="00043578" w:rsidRPr="00A42B82" w:rsidRDefault="00043578" w:rsidP="00043578">
      <w:pPr>
        <w:pStyle w:val="Heading1"/>
        <w:numPr>
          <w:ilvl w:val="0"/>
          <w:numId w:val="0"/>
        </w:numPr>
        <w:ind w:left="1440" w:hanging="720"/>
        <w:rPr>
          <w:b/>
          <w:lang w:val="fr-CA"/>
        </w:rPr>
      </w:pPr>
      <w:r>
        <w:rPr>
          <w:b/>
          <w:lang w:val="fr-CA"/>
        </w:rPr>
        <w:t>c</w:t>
      </w:r>
      <w:r w:rsidR="00270DD3" w:rsidRPr="00A42B82">
        <w:rPr>
          <w:b/>
          <w:lang w:val="fr-CA"/>
        </w:rPr>
        <w:t>)</w:t>
      </w:r>
      <w:r w:rsidR="00270DD3" w:rsidRPr="00A42B82">
        <w:rPr>
          <w:b/>
          <w:lang w:val="fr-CA"/>
        </w:rPr>
        <w:tab/>
      </w:r>
      <w:r w:rsidRPr="00A42B82">
        <w:rPr>
          <w:b/>
          <w:lang w:val="fr-CA"/>
        </w:rPr>
        <w:t>Rapport sommaire décrivant les meilleures pratiques et moyens qui permettront au Comité exécutif d’envisager l’opérationnalisation du paragraphe 24 de la décision XXVIII/2 (décision 84/87 b))</w:t>
      </w:r>
    </w:p>
    <w:p w14:paraId="567C6230" w14:textId="522ED9DA" w:rsidR="00270DD3" w:rsidRDefault="004A183E" w:rsidP="004A183E">
      <w:pPr>
        <w:pStyle w:val="Heading1"/>
        <w:numPr>
          <w:ilvl w:val="0"/>
          <w:numId w:val="0"/>
        </w:numPr>
        <w:ind w:left="720"/>
        <w:rPr>
          <w:lang w:val="fr-CA"/>
        </w:rPr>
      </w:pPr>
      <w:r>
        <w:rPr>
          <w:lang w:val="fr-CA"/>
        </w:rPr>
        <w:t>Le document UNEP/</w:t>
      </w:r>
      <w:proofErr w:type="spellStart"/>
      <w:r>
        <w:rPr>
          <w:lang w:val="fr-CA"/>
        </w:rPr>
        <w:t>OzL.Pro</w:t>
      </w:r>
      <w:proofErr w:type="spellEnd"/>
      <w:r>
        <w:rPr>
          <w:lang w:val="fr-CA"/>
        </w:rPr>
        <w:t>/</w:t>
      </w:r>
      <w:proofErr w:type="spellStart"/>
      <w:r>
        <w:rPr>
          <w:lang w:val="fr-CA"/>
        </w:rPr>
        <w:t>ExCom</w:t>
      </w:r>
      <w:proofErr w:type="spellEnd"/>
      <w:r>
        <w:rPr>
          <w:lang w:val="fr-CA"/>
        </w:rPr>
        <w:t>/89/12 a été présenté à la deuxième partie de la 89</w:t>
      </w:r>
      <w:r w:rsidRPr="004A183E">
        <w:rPr>
          <w:vertAlign w:val="superscript"/>
          <w:lang w:val="fr-CA"/>
        </w:rPr>
        <w:t>e</w:t>
      </w:r>
      <w:r>
        <w:rPr>
          <w:lang w:val="fr-CA"/>
        </w:rPr>
        <w:t xml:space="preserve"> réunion du Comité exécutif. Le Comité exécutif a décidé de poursuivre les échanges sur le point à la 90</w:t>
      </w:r>
      <w:r w:rsidRPr="004A183E">
        <w:rPr>
          <w:vertAlign w:val="superscript"/>
          <w:lang w:val="fr-CA"/>
        </w:rPr>
        <w:t>e</w:t>
      </w:r>
      <w:r>
        <w:rPr>
          <w:lang w:val="fr-CA"/>
        </w:rPr>
        <w:t> réunion, malgré les progrès accomplis.</w:t>
      </w:r>
    </w:p>
    <w:p w14:paraId="763D837D" w14:textId="77777777" w:rsidR="005826AB" w:rsidRPr="00A42B82" w:rsidRDefault="005826AB" w:rsidP="005826AB">
      <w:pPr>
        <w:pStyle w:val="Heading1"/>
        <w:numPr>
          <w:ilvl w:val="0"/>
          <w:numId w:val="0"/>
        </w:numPr>
        <w:ind w:left="720"/>
        <w:rPr>
          <w:lang w:val="fr-CA"/>
        </w:rPr>
      </w:pPr>
      <w:r w:rsidRPr="00A42B82">
        <w:rPr>
          <w:u w:val="single"/>
          <w:lang w:val="fr-CA"/>
        </w:rPr>
        <w:t xml:space="preserve">Questions à aborder </w:t>
      </w:r>
      <w:r w:rsidRPr="00A42B82">
        <w:rPr>
          <w:lang w:val="fr-CA"/>
        </w:rPr>
        <w:t xml:space="preserve">: </w:t>
      </w:r>
    </w:p>
    <w:p w14:paraId="30EA5948" w14:textId="77777777" w:rsidR="005826AB" w:rsidRPr="00A42B82" w:rsidRDefault="005826AB" w:rsidP="005826AB">
      <w:pPr>
        <w:pStyle w:val="ListParagraph"/>
        <w:numPr>
          <w:ilvl w:val="0"/>
          <w:numId w:val="50"/>
        </w:numPr>
        <w:rPr>
          <w:lang w:val="fr-CA"/>
        </w:rPr>
      </w:pPr>
      <w:r w:rsidRPr="00A42B82">
        <w:rPr>
          <w:lang w:val="fr-CA"/>
        </w:rPr>
        <w:t>Identification des options au sein du Fonds multilatéral et en collaboration avec d’autres institutions financières ayant financé l’efficacité énergétique, pour mobiliser les ressources financières dans le but de maintenir et/ou accroître l’efficacité énergétique lors du remplacement des HFC par des frigorigènes à faible PRG.</w:t>
      </w:r>
    </w:p>
    <w:p w14:paraId="296FF733" w14:textId="77777777" w:rsidR="005826AB" w:rsidRPr="00A42B82" w:rsidRDefault="005826AB" w:rsidP="005826AB">
      <w:pPr>
        <w:rPr>
          <w:lang w:val="fr-CA"/>
        </w:rPr>
      </w:pPr>
    </w:p>
    <w:p w14:paraId="476B236A" w14:textId="77777777" w:rsidR="005826AB" w:rsidRPr="00A42B82" w:rsidRDefault="005826AB" w:rsidP="005826AB">
      <w:pPr>
        <w:pStyle w:val="Heading1"/>
        <w:numPr>
          <w:ilvl w:val="0"/>
          <w:numId w:val="0"/>
        </w:numPr>
        <w:spacing w:after="120"/>
        <w:ind w:left="720"/>
        <w:rPr>
          <w:lang w:val="fr-CA"/>
        </w:rPr>
      </w:pPr>
      <w:r w:rsidRPr="00A42B82">
        <w:rPr>
          <w:u w:val="single"/>
          <w:lang w:val="fr-CA"/>
        </w:rPr>
        <w:t xml:space="preserve">Le Comité exécutif pourrait souhaiter </w:t>
      </w:r>
      <w:r w:rsidRPr="00A42B82">
        <w:rPr>
          <w:lang w:val="fr-CA"/>
        </w:rPr>
        <w:t>:</w:t>
      </w:r>
    </w:p>
    <w:p w14:paraId="743A62B6" w14:textId="77777777" w:rsidR="005826AB" w:rsidRPr="00A42B82" w:rsidRDefault="005826AB" w:rsidP="005826AB">
      <w:pPr>
        <w:pStyle w:val="Heading2"/>
        <w:widowControl/>
        <w:numPr>
          <w:ilvl w:val="0"/>
          <w:numId w:val="0"/>
        </w:numPr>
        <w:spacing w:after="120"/>
        <w:ind w:left="1440" w:hanging="720"/>
        <w:rPr>
          <w:lang w:val="fr-CA"/>
        </w:rPr>
      </w:pPr>
      <w:r w:rsidRPr="00A42B82">
        <w:rPr>
          <w:lang w:val="fr-CA"/>
        </w:rPr>
        <w:t>a)</w:t>
      </w:r>
      <w:r w:rsidRPr="00A42B82">
        <w:rPr>
          <w:lang w:val="fr-CA"/>
        </w:rPr>
        <w:tab/>
        <w:t>Prendre note :</w:t>
      </w:r>
    </w:p>
    <w:p w14:paraId="7EE9CBB6" w14:textId="77777777" w:rsidR="005826AB" w:rsidRPr="00A42B82" w:rsidRDefault="005826AB" w:rsidP="005826AB">
      <w:pPr>
        <w:pStyle w:val="Heading3"/>
        <w:widowControl/>
        <w:numPr>
          <w:ilvl w:val="0"/>
          <w:numId w:val="0"/>
        </w:numPr>
        <w:spacing w:after="120"/>
        <w:ind w:left="2160" w:hanging="720"/>
        <w:rPr>
          <w:lang w:val="fr-CA"/>
        </w:rPr>
      </w:pPr>
      <w:r w:rsidRPr="00A42B82">
        <w:rPr>
          <w:lang w:val="fr-CA"/>
        </w:rPr>
        <w:t>i)</w:t>
      </w:r>
      <w:r w:rsidRPr="00A42B82">
        <w:rPr>
          <w:lang w:val="fr-CA"/>
        </w:rPr>
        <w:tab/>
        <w:t>Du rapport définissant les options, comprenant les méthodes et les conditions pour la mobilisation des ressources nécessaires au maintien et/ou à l’amélioration de l’efficacité énergétique lors du remplacement des HFC par des solutions de rechange offrant un faible potentiel de réchauffement de la planète (décision 87/51) présenté dans le document UNEP/</w:t>
      </w:r>
      <w:proofErr w:type="spellStart"/>
      <w:r w:rsidRPr="00A42B82">
        <w:rPr>
          <w:lang w:val="fr-CA"/>
        </w:rPr>
        <w:t>OzL.Pro</w:t>
      </w:r>
      <w:proofErr w:type="spellEnd"/>
      <w:r w:rsidRPr="00A42B82">
        <w:rPr>
          <w:lang w:val="fr-CA"/>
        </w:rPr>
        <w:t>/</w:t>
      </w:r>
      <w:proofErr w:type="spellStart"/>
      <w:r w:rsidRPr="00A42B82">
        <w:rPr>
          <w:lang w:val="fr-CA"/>
        </w:rPr>
        <w:t>ExCom</w:t>
      </w:r>
      <w:proofErr w:type="spellEnd"/>
      <w:r w:rsidRPr="00A42B82">
        <w:rPr>
          <w:lang w:val="fr-CA"/>
        </w:rPr>
        <w:t>/89/12</w:t>
      </w:r>
      <w:r>
        <w:rPr>
          <w:lang w:val="fr-CA"/>
        </w:rPr>
        <w:t xml:space="preserve"> ;</w:t>
      </w:r>
    </w:p>
    <w:p w14:paraId="6A38FF06" w14:textId="77777777" w:rsidR="005826AB" w:rsidRPr="00A42B82" w:rsidRDefault="005826AB" w:rsidP="005826AB">
      <w:pPr>
        <w:pStyle w:val="Heading3"/>
        <w:widowControl/>
        <w:numPr>
          <w:ilvl w:val="0"/>
          <w:numId w:val="0"/>
        </w:numPr>
        <w:spacing w:after="120"/>
        <w:ind w:left="2160" w:hanging="720"/>
        <w:rPr>
          <w:lang w:val="fr-CA"/>
        </w:rPr>
      </w:pPr>
      <w:r w:rsidRPr="00A42B82">
        <w:rPr>
          <w:lang w:val="fr-CA"/>
        </w:rPr>
        <w:t>ii)</w:t>
      </w:r>
      <w:r w:rsidRPr="00A42B82">
        <w:rPr>
          <w:lang w:val="fr-CA"/>
        </w:rPr>
        <w:tab/>
        <w:t>Avec satisfaction de la participation des institutions de financement et financières ayant fourni des informations au Secrétariat dans le cadre de l’exercice de cueillette d’informations entrepris dans la préparation du rapport dont il est question à l’alinéa a) i)</w:t>
      </w:r>
      <w:r>
        <w:rPr>
          <w:lang w:val="fr-CA"/>
        </w:rPr>
        <w:t xml:space="preserve"> ;</w:t>
      </w:r>
    </w:p>
    <w:p w14:paraId="279C7767" w14:textId="77777777" w:rsidR="005826AB" w:rsidRPr="00A42B82" w:rsidRDefault="005826AB" w:rsidP="005826AB">
      <w:pPr>
        <w:pStyle w:val="Heading2"/>
        <w:widowControl/>
        <w:numPr>
          <w:ilvl w:val="0"/>
          <w:numId w:val="0"/>
        </w:numPr>
        <w:spacing w:after="120"/>
        <w:ind w:left="1440" w:hanging="720"/>
        <w:rPr>
          <w:lang w:val="fr-CA" w:eastAsia="en-CA"/>
        </w:rPr>
      </w:pPr>
      <w:r w:rsidRPr="00A42B82">
        <w:rPr>
          <w:lang w:val="fr-CA" w:eastAsia="en-CA"/>
        </w:rPr>
        <w:t>b)</w:t>
      </w:r>
      <w:r w:rsidRPr="00A42B82">
        <w:rPr>
          <w:lang w:val="fr-CA" w:eastAsia="en-CA"/>
        </w:rPr>
        <w:tab/>
        <w:t>Examiner :</w:t>
      </w:r>
    </w:p>
    <w:p w14:paraId="389D6550" w14:textId="77777777" w:rsidR="005826AB" w:rsidRPr="00A42B82" w:rsidRDefault="005826AB" w:rsidP="005826AB">
      <w:pPr>
        <w:pStyle w:val="Heading3"/>
        <w:widowControl/>
        <w:numPr>
          <w:ilvl w:val="0"/>
          <w:numId w:val="0"/>
        </w:numPr>
        <w:spacing w:after="120"/>
        <w:ind w:left="2160" w:hanging="720"/>
        <w:rPr>
          <w:lang w:val="fr-CA" w:eastAsia="en-CA"/>
        </w:rPr>
      </w:pPr>
      <w:r w:rsidRPr="00A42B82">
        <w:rPr>
          <w:lang w:val="fr-CA" w:eastAsia="en-CA"/>
        </w:rPr>
        <w:t>i)</w:t>
      </w:r>
      <w:r w:rsidRPr="00A42B82">
        <w:rPr>
          <w:lang w:val="fr-CA" w:eastAsia="en-CA"/>
        </w:rPr>
        <w:tab/>
        <w:t>Les scénarios proposés aux paragraphes 30 à 42 du document </w:t>
      </w:r>
      <w:r w:rsidRPr="00A42B82">
        <w:rPr>
          <w:lang w:val="fr-CA"/>
        </w:rPr>
        <w:t>UNEP/</w:t>
      </w:r>
      <w:proofErr w:type="spellStart"/>
      <w:r w:rsidRPr="00A42B82">
        <w:rPr>
          <w:lang w:val="fr-CA"/>
        </w:rPr>
        <w:t>OzL.Pro</w:t>
      </w:r>
      <w:proofErr w:type="spellEnd"/>
      <w:r w:rsidRPr="00A42B82">
        <w:rPr>
          <w:lang w:val="fr-CA"/>
        </w:rPr>
        <w:t>/</w:t>
      </w:r>
      <w:proofErr w:type="spellStart"/>
      <w:r w:rsidRPr="00A42B82">
        <w:rPr>
          <w:lang w:val="fr-CA"/>
        </w:rPr>
        <w:t>ExCom</w:t>
      </w:r>
      <w:proofErr w:type="spellEnd"/>
      <w:r w:rsidRPr="00A42B82">
        <w:rPr>
          <w:lang w:val="fr-CA"/>
        </w:rPr>
        <w:t>/89/12</w:t>
      </w:r>
      <w:r>
        <w:rPr>
          <w:lang w:val="fr-CA"/>
        </w:rPr>
        <w:t xml:space="preserve"> ;</w:t>
      </w:r>
    </w:p>
    <w:p w14:paraId="09447F10" w14:textId="77777777" w:rsidR="005826AB" w:rsidRPr="00A42B82" w:rsidRDefault="005826AB" w:rsidP="005826AB">
      <w:pPr>
        <w:pStyle w:val="Heading3"/>
        <w:numPr>
          <w:ilvl w:val="0"/>
          <w:numId w:val="0"/>
        </w:numPr>
        <w:ind w:left="2160" w:hanging="720"/>
        <w:rPr>
          <w:lang w:val="fr-CA" w:eastAsia="en-CA"/>
        </w:rPr>
      </w:pPr>
      <w:r w:rsidRPr="00A42B82">
        <w:rPr>
          <w:lang w:val="fr-CA" w:eastAsia="en-CA"/>
        </w:rPr>
        <w:t>ii)</w:t>
      </w:r>
      <w:r w:rsidRPr="00A42B82">
        <w:rPr>
          <w:lang w:val="fr-CA" w:eastAsia="en-CA"/>
        </w:rPr>
        <w:tab/>
        <w:t>Créer une fenêtre de financement spéciale dans le plan d’activités actuel à un niveau qui sera déterminé par le Comité exécutif pour les projets pilotes pour le maintien et/ou l’amélioration de l’efficacité énergétique dans les projets financés par le Fonds multilatéral pour la réduction progressive des HFC, étant entendu que les projets pilotes fourniraient des informations pour de futurs échanges sur les scénarios présentés à l’alinéa b) i) ci-dessus</w:t>
      </w:r>
      <w:r>
        <w:rPr>
          <w:lang w:val="fr-CA" w:eastAsia="en-CA"/>
        </w:rPr>
        <w:t xml:space="preserve"> ;</w:t>
      </w:r>
    </w:p>
    <w:p w14:paraId="7CCFC26C" w14:textId="67F7F0E3" w:rsidR="00270DD3" w:rsidRDefault="005826AB" w:rsidP="005826AB">
      <w:pPr>
        <w:ind w:left="1440" w:hanging="720"/>
        <w:rPr>
          <w:lang w:val="fr-CA" w:eastAsia="en-CA"/>
        </w:rPr>
      </w:pPr>
      <w:r w:rsidRPr="00A42B82">
        <w:rPr>
          <w:lang w:val="fr-CA" w:eastAsia="en-CA"/>
        </w:rPr>
        <w:lastRenderedPageBreak/>
        <w:t>c)</w:t>
      </w:r>
      <w:r w:rsidRPr="00A42B82">
        <w:rPr>
          <w:lang w:val="fr-CA" w:eastAsia="en-CA"/>
        </w:rPr>
        <w:tab/>
        <w:t>De charger le Secrétariat [dans l’éventualité où la fenêtre de financement de l’alinéa b) ii) est convenue] de préparer pour le Comité exécutif, à sa 91</w:t>
      </w:r>
      <w:r w:rsidRPr="00A42B82">
        <w:rPr>
          <w:vertAlign w:val="superscript"/>
          <w:lang w:val="fr-CA" w:eastAsia="en-CA"/>
        </w:rPr>
        <w:t>e</w:t>
      </w:r>
      <w:r w:rsidRPr="00A42B82">
        <w:rPr>
          <w:lang w:val="fr-CA" w:eastAsia="en-CA"/>
        </w:rPr>
        <w:t xml:space="preserve"> réunion, des critères pour les projets pilotes sur le maintien et/ou l’amélioration de l’efficacité énergétique dans les projets financés par le Fonds multilatéral, afin que le Comité exécutif puisse parfaire ses connaissances au sujet des éléments et des coûts de tels projets.</w:t>
      </w:r>
    </w:p>
    <w:p w14:paraId="2DE12B9A" w14:textId="77777777" w:rsidR="005826AB" w:rsidRPr="005826AB" w:rsidRDefault="005826AB" w:rsidP="005826AB">
      <w:pPr>
        <w:ind w:left="1440" w:hanging="720"/>
        <w:rPr>
          <w:lang w:val="fr-CA"/>
        </w:rPr>
      </w:pPr>
    </w:p>
    <w:p w14:paraId="514EE73D" w14:textId="094AF64F" w:rsidR="00003331" w:rsidRPr="00515E73" w:rsidRDefault="002B3619" w:rsidP="00003331">
      <w:pPr>
        <w:pStyle w:val="Heading1"/>
        <w:ind w:left="709" w:hanging="709"/>
        <w:rPr>
          <w:b/>
          <w:lang w:val="fr-CA"/>
        </w:rPr>
      </w:pPr>
      <w:r w:rsidRPr="00515E73">
        <w:rPr>
          <w:b/>
          <w:lang w:val="fr-CA"/>
        </w:rPr>
        <w:t>Projet de rapport du Comité exécutif du Fonds multilatéral aux fins d’application du Protocole de Montréal à la trente-quatrième réunion des Parties.</w:t>
      </w:r>
    </w:p>
    <w:p w14:paraId="5B09E879" w14:textId="26E1B243" w:rsidR="00003331" w:rsidRPr="00515E73" w:rsidRDefault="002B3619" w:rsidP="00EC1166">
      <w:pPr>
        <w:spacing w:after="240"/>
        <w:ind w:left="706"/>
        <w:rPr>
          <w:lang w:val="fr-CA"/>
        </w:rPr>
      </w:pPr>
      <w:r w:rsidRPr="00515E73">
        <w:rPr>
          <w:color w:val="000000" w:themeColor="text1"/>
          <w:u w:val="single"/>
          <w:lang w:val="fr-CA"/>
        </w:rPr>
        <w:t>Le d</w:t>
      </w:r>
      <w:r w:rsidR="00003331" w:rsidRPr="00515E73">
        <w:rPr>
          <w:color w:val="000000" w:themeColor="text1"/>
          <w:u w:val="single"/>
          <w:lang w:val="fr-CA"/>
        </w:rPr>
        <w:t>ocument UNEP/</w:t>
      </w:r>
      <w:proofErr w:type="spellStart"/>
      <w:r w:rsidR="00003331" w:rsidRPr="00515E73">
        <w:rPr>
          <w:color w:val="000000" w:themeColor="text1"/>
          <w:u w:val="single"/>
          <w:lang w:val="fr-CA"/>
        </w:rPr>
        <w:t>Oz</w:t>
      </w:r>
      <w:r w:rsidR="00003331" w:rsidRPr="00515E73">
        <w:rPr>
          <w:color w:val="000000" w:themeColor="text1"/>
          <w:szCs w:val="24"/>
          <w:u w:val="single"/>
          <w:lang w:val="fr-CA"/>
        </w:rPr>
        <w:t>L.Pro</w:t>
      </w:r>
      <w:proofErr w:type="spellEnd"/>
      <w:r w:rsidR="00003331" w:rsidRPr="00515E73">
        <w:rPr>
          <w:color w:val="000000" w:themeColor="text1"/>
          <w:szCs w:val="24"/>
          <w:u w:val="single"/>
          <w:lang w:val="fr-CA"/>
        </w:rPr>
        <w:t>/</w:t>
      </w:r>
      <w:proofErr w:type="spellStart"/>
      <w:r w:rsidR="00003331" w:rsidRPr="00515E73">
        <w:rPr>
          <w:color w:val="000000" w:themeColor="text1"/>
          <w:szCs w:val="24"/>
          <w:u w:val="single"/>
          <w:lang w:val="fr-CA"/>
        </w:rPr>
        <w:t>ExCom</w:t>
      </w:r>
      <w:proofErr w:type="spellEnd"/>
      <w:r w:rsidR="00003331" w:rsidRPr="00515E73">
        <w:rPr>
          <w:color w:val="000000" w:themeColor="text1"/>
          <w:szCs w:val="24"/>
          <w:u w:val="single"/>
          <w:lang w:val="fr-CA"/>
        </w:rPr>
        <w:t>/</w:t>
      </w:r>
      <w:r w:rsidR="008343D2" w:rsidRPr="00515E73">
        <w:rPr>
          <w:color w:val="000000" w:themeColor="text1"/>
          <w:szCs w:val="24"/>
          <w:u w:val="single"/>
          <w:lang w:val="fr-CA"/>
        </w:rPr>
        <w:t>90/38</w:t>
      </w:r>
      <w:r w:rsidR="00003331" w:rsidRPr="00515E73">
        <w:rPr>
          <w:color w:val="000000" w:themeColor="text1"/>
          <w:szCs w:val="24"/>
          <w:lang w:val="fr-CA"/>
        </w:rPr>
        <w:t xml:space="preserve"> </w:t>
      </w:r>
      <w:r w:rsidRPr="00515E73">
        <w:rPr>
          <w:color w:val="000000" w:themeColor="text1"/>
          <w:lang w:val="fr-CA"/>
        </w:rPr>
        <w:t>contient un projet de rapport du Comité exécutif à la trente-quatrième Réunion des Parties, qui récapitule les décisions les plus importantes prises par le Comité à ses 88</w:t>
      </w:r>
      <w:r w:rsidRPr="00515E73">
        <w:rPr>
          <w:color w:val="000000" w:themeColor="text1"/>
          <w:vertAlign w:val="superscript"/>
          <w:lang w:val="fr-CA"/>
        </w:rPr>
        <w:t>e</w:t>
      </w:r>
      <w:r w:rsidRPr="00515E73">
        <w:rPr>
          <w:color w:val="000000" w:themeColor="text1"/>
          <w:lang w:val="fr-CA"/>
        </w:rPr>
        <w:t>, 89</w:t>
      </w:r>
      <w:r w:rsidRPr="00515E73">
        <w:rPr>
          <w:color w:val="000000" w:themeColor="text1"/>
          <w:vertAlign w:val="superscript"/>
          <w:lang w:val="fr-CA"/>
        </w:rPr>
        <w:t>e</w:t>
      </w:r>
      <w:r w:rsidRPr="00515E73">
        <w:rPr>
          <w:color w:val="000000" w:themeColor="text1"/>
          <w:lang w:val="fr-CA"/>
        </w:rPr>
        <w:t xml:space="preserve"> et 90</w:t>
      </w:r>
      <w:r w:rsidRPr="00515E73">
        <w:rPr>
          <w:color w:val="000000" w:themeColor="text1"/>
          <w:vertAlign w:val="superscript"/>
          <w:lang w:val="fr-CA"/>
        </w:rPr>
        <w:t>e</w:t>
      </w:r>
      <w:r w:rsidRPr="00515E73">
        <w:rPr>
          <w:color w:val="000000" w:themeColor="text1"/>
          <w:lang w:val="fr-CA"/>
        </w:rPr>
        <w:t> réunions.</w:t>
      </w:r>
      <w:r w:rsidR="00003331" w:rsidRPr="00515E73">
        <w:rPr>
          <w:color w:val="000000" w:themeColor="text1"/>
          <w:lang w:val="fr-CA"/>
        </w:rPr>
        <w:t xml:space="preserve"> </w:t>
      </w:r>
    </w:p>
    <w:p w14:paraId="26285794" w14:textId="6F8D755B" w:rsidR="00003331" w:rsidRPr="00515E73" w:rsidRDefault="002B3619" w:rsidP="00003331">
      <w:pPr>
        <w:tabs>
          <w:tab w:val="left" w:pos="720"/>
          <w:tab w:val="left" w:pos="1440"/>
          <w:tab w:val="left" w:pos="2160"/>
        </w:tabs>
        <w:spacing w:after="240"/>
        <w:ind w:left="709"/>
        <w:rPr>
          <w:color w:val="000000" w:themeColor="text1"/>
          <w:lang w:val="fr-CA"/>
        </w:rPr>
      </w:pPr>
      <w:r w:rsidRPr="00515E73">
        <w:rPr>
          <w:color w:val="000000" w:themeColor="text1"/>
          <w:u w:val="single"/>
          <w:lang w:val="fr-CA"/>
        </w:rPr>
        <w:t>Questions à traiter </w:t>
      </w:r>
      <w:r w:rsidR="00003331" w:rsidRPr="00515E73">
        <w:rPr>
          <w:color w:val="000000" w:themeColor="text1"/>
          <w:lang w:val="fr-CA"/>
        </w:rPr>
        <w:t>: </w:t>
      </w:r>
    </w:p>
    <w:p w14:paraId="6246CC7A" w14:textId="6212AA9D" w:rsidR="00AE2C3B" w:rsidRPr="00515E73" w:rsidRDefault="00AE2C3B" w:rsidP="008B0A3B">
      <w:pPr>
        <w:pStyle w:val="ListParagraph"/>
        <w:numPr>
          <w:ilvl w:val="0"/>
          <w:numId w:val="12"/>
        </w:numPr>
        <w:rPr>
          <w:color w:val="000000" w:themeColor="text1"/>
          <w:lang w:val="fr-CA"/>
        </w:rPr>
      </w:pPr>
      <w:r w:rsidRPr="00515E73">
        <w:rPr>
          <w:color w:val="000000" w:themeColor="text1"/>
          <w:lang w:val="fr-CA"/>
        </w:rPr>
        <w:t>Comme la période visée comprend également les 89</w:t>
      </w:r>
      <w:r w:rsidRPr="00515E73">
        <w:rPr>
          <w:color w:val="000000" w:themeColor="text1"/>
          <w:vertAlign w:val="superscript"/>
          <w:lang w:val="fr-CA"/>
        </w:rPr>
        <w:t>e</w:t>
      </w:r>
      <w:r w:rsidRPr="00515E73">
        <w:rPr>
          <w:color w:val="000000" w:themeColor="text1"/>
          <w:lang w:val="fr-CA"/>
        </w:rPr>
        <w:t xml:space="preserve"> et 90</w:t>
      </w:r>
      <w:r w:rsidRPr="00515E73">
        <w:rPr>
          <w:color w:val="000000" w:themeColor="text1"/>
          <w:vertAlign w:val="superscript"/>
          <w:lang w:val="fr-CA"/>
        </w:rPr>
        <w:t>e</w:t>
      </w:r>
      <w:r w:rsidRPr="00515E73">
        <w:rPr>
          <w:color w:val="000000" w:themeColor="text1"/>
          <w:lang w:val="fr-CA"/>
        </w:rPr>
        <w:t> réunions, le rapport devra être mis à jour après la finalisation du rapport de la 90</w:t>
      </w:r>
      <w:r w:rsidRPr="00515E73">
        <w:rPr>
          <w:color w:val="000000" w:themeColor="text1"/>
          <w:vertAlign w:val="superscript"/>
          <w:lang w:val="fr-CA"/>
        </w:rPr>
        <w:t>e</w:t>
      </w:r>
      <w:r w:rsidRPr="00515E73">
        <w:rPr>
          <w:color w:val="000000" w:themeColor="text1"/>
          <w:lang w:val="fr-CA"/>
        </w:rPr>
        <w:t> réunion du Comité exécutif.</w:t>
      </w:r>
    </w:p>
    <w:p w14:paraId="18C0501D" w14:textId="77777777" w:rsidR="00AE2C3B" w:rsidRPr="00515E73" w:rsidRDefault="00AE2C3B" w:rsidP="00003331">
      <w:pPr>
        <w:tabs>
          <w:tab w:val="left" w:pos="720"/>
          <w:tab w:val="left" w:pos="1440"/>
          <w:tab w:val="left" w:pos="2160"/>
        </w:tabs>
        <w:spacing w:after="240"/>
        <w:ind w:left="709"/>
        <w:outlineLvl w:val="0"/>
        <w:rPr>
          <w:color w:val="000000" w:themeColor="text1"/>
          <w:u w:val="single"/>
          <w:lang w:val="fr-CA"/>
        </w:rPr>
      </w:pPr>
    </w:p>
    <w:p w14:paraId="3A454EEC" w14:textId="3AF19E2C" w:rsidR="00016BBF" w:rsidRPr="00515E73" w:rsidRDefault="00016BBF" w:rsidP="00930A99">
      <w:pPr>
        <w:ind w:left="720"/>
        <w:rPr>
          <w:color w:val="000000" w:themeColor="text1"/>
          <w:lang w:val="fr-CA"/>
        </w:rPr>
      </w:pPr>
      <w:r w:rsidRPr="00515E73">
        <w:rPr>
          <w:color w:val="000000" w:themeColor="text1"/>
          <w:u w:val="single"/>
          <w:lang w:val="fr-CA"/>
        </w:rPr>
        <w:t>Le Comité exécutif pourrait souhaiter</w:t>
      </w:r>
      <w:r w:rsidR="00003331" w:rsidRPr="00515E73">
        <w:rPr>
          <w:color w:val="000000" w:themeColor="text1"/>
          <w:lang w:val="fr-CA"/>
        </w:rPr>
        <w:t xml:space="preserve"> </w:t>
      </w:r>
      <w:r w:rsidRPr="00515E73">
        <w:rPr>
          <w:color w:val="000000" w:themeColor="text1"/>
          <w:lang w:val="fr-CA"/>
        </w:rPr>
        <w:t>autoriser le Secrétariat à finaliser le rapport du Comité exécutif à la trente-quatrième Réunion des Parties au Protocole de Montréal, compte tenu des discussions tenues et des décisions prises lors des 89</w:t>
      </w:r>
      <w:r w:rsidRPr="00515E73">
        <w:rPr>
          <w:color w:val="000000" w:themeColor="text1"/>
          <w:vertAlign w:val="superscript"/>
          <w:lang w:val="fr-CA"/>
        </w:rPr>
        <w:t>e</w:t>
      </w:r>
      <w:r w:rsidRPr="00515E73">
        <w:rPr>
          <w:color w:val="000000" w:themeColor="text1"/>
          <w:lang w:val="fr-CA"/>
        </w:rPr>
        <w:t xml:space="preserve"> et 90</w:t>
      </w:r>
      <w:r w:rsidRPr="00515E73">
        <w:rPr>
          <w:color w:val="000000" w:themeColor="text1"/>
          <w:vertAlign w:val="superscript"/>
          <w:lang w:val="fr-CA"/>
        </w:rPr>
        <w:t>e</w:t>
      </w:r>
      <w:r w:rsidRPr="00515E73">
        <w:rPr>
          <w:color w:val="000000" w:themeColor="text1"/>
          <w:lang w:val="fr-CA"/>
        </w:rPr>
        <w:t> réunions, et à le soumettre au Secrétariat de l'ozone après approbation par le Président.</w:t>
      </w:r>
    </w:p>
    <w:p w14:paraId="0FF1760D" w14:textId="77777777" w:rsidR="00016BBF" w:rsidRPr="00515E73" w:rsidRDefault="00016BBF" w:rsidP="00016BBF">
      <w:pPr>
        <w:rPr>
          <w:color w:val="000000" w:themeColor="text1"/>
          <w:lang w:val="fr-CA"/>
        </w:rPr>
      </w:pPr>
    </w:p>
    <w:p w14:paraId="32528571" w14:textId="77777777" w:rsidR="005826AB" w:rsidRDefault="005826AB" w:rsidP="00003331">
      <w:pPr>
        <w:pStyle w:val="Heading1"/>
        <w:rPr>
          <w:b/>
          <w:lang w:val="fr-CA"/>
        </w:rPr>
      </w:pPr>
      <w:r>
        <w:rPr>
          <w:b/>
          <w:lang w:val="fr-CA"/>
        </w:rPr>
        <w:t>Rapport du Sous-groupe sur le secteur de la production</w:t>
      </w:r>
    </w:p>
    <w:p w14:paraId="0A97F269" w14:textId="33C14BBE" w:rsidR="005826AB" w:rsidRDefault="005826AB" w:rsidP="005826AB">
      <w:pPr>
        <w:pStyle w:val="Heading1"/>
        <w:numPr>
          <w:ilvl w:val="0"/>
          <w:numId w:val="0"/>
        </w:numPr>
        <w:ind w:left="720"/>
        <w:rPr>
          <w:b/>
          <w:lang w:val="fr-CA"/>
        </w:rPr>
      </w:pPr>
      <w:r>
        <w:rPr>
          <w:lang w:val="fr-CA"/>
        </w:rPr>
        <w:t>Le document UNEP/</w:t>
      </w:r>
      <w:proofErr w:type="spellStart"/>
      <w:r>
        <w:rPr>
          <w:lang w:val="fr-CA"/>
        </w:rPr>
        <w:t>OzL.Pro</w:t>
      </w:r>
      <w:proofErr w:type="spellEnd"/>
      <w:r>
        <w:rPr>
          <w:lang w:val="fr-CA"/>
        </w:rPr>
        <w:t>/</w:t>
      </w:r>
      <w:proofErr w:type="spellStart"/>
      <w:r>
        <w:rPr>
          <w:lang w:val="fr-CA"/>
        </w:rPr>
        <w:t>ExCom</w:t>
      </w:r>
      <w:proofErr w:type="spellEnd"/>
      <w:r>
        <w:rPr>
          <w:lang w:val="fr-CA"/>
        </w:rPr>
        <w:t>/89/39, qui sera émis au cours de la 90</w:t>
      </w:r>
      <w:r w:rsidRPr="005826AB">
        <w:rPr>
          <w:vertAlign w:val="superscript"/>
          <w:lang w:val="fr-CA"/>
        </w:rPr>
        <w:t>e</w:t>
      </w:r>
      <w:r>
        <w:rPr>
          <w:lang w:val="fr-CA"/>
        </w:rPr>
        <w:t xml:space="preserve"> réunion, proposera le rapport de la réunion du Sous-groupe sur le secteur de la production qui aura lieu en marge de la réunion. Ce point a été reporté de la deuxième partie de la 89</w:t>
      </w:r>
      <w:r w:rsidRPr="005826AB">
        <w:rPr>
          <w:vertAlign w:val="superscript"/>
          <w:lang w:val="fr-CA"/>
        </w:rPr>
        <w:t>e</w:t>
      </w:r>
      <w:r>
        <w:rPr>
          <w:lang w:val="fr-CA"/>
        </w:rPr>
        <w:t xml:space="preserve"> réunion.</w:t>
      </w:r>
    </w:p>
    <w:p w14:paraId="5685E025" w14:textId="22D6195E" w:rsidR="00003331" w:rsidRPr="00515E73" w:rsidRDefault="00016BBF" w:rsidP="00003331">
      <w:pPr>
        <w:pStyle w:val="Heading1"/>
        <w:rPr>
          <w:b/>
          <w:lang w:val="fr-CA"/>
        </w:rPr>
      </w:pPr>
      <w:r w:rsidRPr="00515E73">
        <w:rPr>
          <w:b/>
          <w:lang w:val="fr-CA"/>
        </w:rPr>
        <w:t>Questions diverses</w:t>
      </w:r>
    </w:p>
    <w:p w14:paraId="68F4DC35" w14:textId="1D47D0A2" w:rsidR="00003331" w:rsidRPr="00515E73" w:rsidRDefault="00C13F16" w:rsidP="00003331">
      <w:pPr>
        <w:ind w:left="709"/>
        <w:rPr>
          <w:bCs/>
          <w:color w:val="000000" w:themeColor="text1"/>
          <w:lang w:val="fr-CA"/>
        </w:rPr>
      </w:pPr>
      <w:r w:rsidRPr="00515E73">
        <w:rPr>
          <w:lang w:val="fr-CA"/>
        </w:rPr>
        <w:t>Les questions de fond à inclure au point 2 a) de l’ordre du jour seront abordées à ce point à l’ordre du jour.</w:t>
      </w:r>
    </w:p>
    <w:p w14:paraId="14B0C542" w14:textId="77777777" w:rsidR="00003331" w:rsidRPr="00515E73" w:rsidRDefault="00003331" w:rsidP="00003331">
      <w:pPr>
        <w:rPr>
          <w:lang w:val="fr-CA"/>
        </w:rPr>
      </w:pPr>
    </w:p>
    <w:p w14:paraId="5C8C2CF2" w14:textId="240E9680" w:rsidR="00003331" w:rsidRPr="00515E73" w:rsidRDefault="00003331" w:rsidP="00003331">
      <w:pPr>
        <w:pStyle w:val="Heading1"/>
        <w:rPr>
          <w:b/>
          <w:lang w:val="fr-CA"/>
        </w:rPr>
      </w:pPr>
      <w:r w:rsidRPr="00515E73">
        <w:rPr>
          <w:b/>
          <w:lang w:val="fr-CA"/>
        </w:rPr>
        <w:t xml:space="preserve">Adoption </w:t>
      </w:r>
      <w:r w:rsidR="00C13F16" w:rsidRPr="00515E73">
        <w:rPr>
          <w:b/>
          <w:lang w:val="fr-CA"/>
        </w:rPr>
        <w:t>du rapport</w:t>
      </w:r>
    </w:p>
    <w:p w14:paraId="08A5340E" w14:textId="3FA08A62" w:rsidR="00003331" w:rsidRPr="00515E73" w:rsidRDefault="00C13F16" w:rsidP="00003331">
      <w:pPr>
        <w:tabs>
          <w:tab w:val="left" w:pos="720"/>
          <w:tab w:val="left" w:pos="1440"/>
          <w:tab w:val="left" w:pos="2160"/>
        </w:tabs>
        <w:spacing w:after="240"/>
        <w:ind w:left="720" w:hanging="11"/>
        <w:outlineLvl w:val="0"/>
        <w:rPr>
          <w:bCs/>
          <w:color w:val="000000" w:themeColor="text1"/>
          <w:lang w:val="fr-CA"/>
        </w:rPr>
      </w:pPr>
      <w:r w:rsidRPr="00515E73">
        <w:rPr>
          <w:lang w:val="fr-CA"/>
        </w:rPr>
        <w:t>Le Comité exécutif sera saisi du projet de rapport de la 90</w:t>
      </w:r>
      <w:r w:rsidRPr="00515E73">
        <w:rPr>
          <w:vertAlign w:val="superscript"/>
          <w:lang w:val="fr-CA"/>
        </w:rPr>
        <w:t>e</w:t>
      </w:r>
      <w:r w:rsidRPr="00515E73">
        <w:rPr>
          <w:lang w:val="fr-CA"/>
        </w:rPr>
        <w:t> réunion aux fins d’examen et d’adoption.</w:t>
      </w:r>
    </w:p>
    <w:p w14:paraId="44CAC564" w14:textId="34A54ED8" w:rsidR="00003331" w:rsidRPr="00515E73" w:rsidRDefault="00C13F16" w:rsidP="00003331">
      <w:pPr>
        <w:pStyle w:val="Heading1"/>
        <w:rPr>
          <w:b/>
          <w:lang w:val="fr-CA"/>
        </w:rPr>
      </w:pPr>
      <w:r w:rsidRPr="00515E73">
        <w:rPr>
          <w:b/>
          <w:lang w:val="fr-CA"/>
        </w:rPr>
        <w:t>Clôture de la réunion</w:t>
      </w:r>
    </w:p>
    <w:p w14:paraId="32037208" w14:textId="6AD74F70" w:rsidR="00003331" w:rsidRPr="00515E73" w:rsidRDefault="00C13F16" w:rsidP="00003331">
      <w:pPr>
        <w:tabs>
          <w:tab w:val="left" w:pos="720"/>
          <w:tab w:val="left" w:pos="1440"/>
          <w:tab w:val="left" w:pos="2160"/>
        </w:tabs>
        <w:spacing w:before="100" w:beforeAutospacing="1" w:after="100" w:afterAutospacing="1"/>
        <w:ind w:left="709" w:hanging="36"/>
        <w:outlineLvl w:val="0"/>
        <w:rPr>
          <w:b/>
          <w:color w:val="000000" w:themeColor="text1"/>
          <w:lang w:val="fr-CA"/>
        </w:rPr>
      </w:pPr>
      <w:r w:rsidRPr="00515E73">
        <w:rPr>
          <w:lang w:val="fr-CA"/>
        </w:rPr>
        <w:t xml:space="preserve">La réunion sera déclarée close le jeudi </w:t>
      </w:r>
      <w:r w:rsidR="00003331" w:rsidRPr="00515E73">
        <w:rPr>
          <w:color w:val="000000" w:themeColor="text1"/>
          <w:lang w:val="fr-CA"/>
        </w:rPr>
        <w:t>23</w:t>
      </w:r>
      <w:r w:rsidRPr="00515E73">
        <w:rPr>
          <w:color w:val="000000" w:themeColor="text1"/>
          <w:lang w:val="fr-CA"/>
        </w:rPr>
        <w:t> juin </w:t>
      </w:r>
      <w:r w:rsidR="00003331" w:rsidRPr="00515E73">
        <w:rPr>
          <w:color w:val="000000" w:themeColor="text1"/>
          <w:lang w:val="fr-CA"/>
        </w:rPr>
        <w:t>2022.</w:t>
      </w:r>
    </w:p>
    <w:p w14:paraId="638244D7" w14:textId="77777777" w:rsidR="00003331" w:rsidRPr="00515E73" w:rsidRDefault="00003331" w:rsidP="00003331">
      <w:pPr>
        <w:tabs>
          <w:tab w:val="left" w:pos="8280"/>
        </w:tabs>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03331" w:rsidRPr="002F1083" w14:paraId="50A10D9B" w14:textId="77777777" w:rsidTr="009F4327">
        <w:tc>
          <w:tcPr>
            <w:tcW w:w="1915" w:type="dxa"/>
          </w:tcPr>
          <w:p w14:paraId="1797D24F" w14:textId="77777777" w:rsidR="00003331" w:rsidRPr="00515E73" w:rsidRDefault="00003331" w:rsidP="009F4327">
            <w:pPr>
              <w:tabs>
                <w:tab w:val="left" w:pos="8280"/>
              </w:tabs>
              <w:rPr>
                <w:lang w:val="fr-CA"/>
              </w:rPr>
            </w:pPr>
          </w:p>
        </w:tc>
        <w:tc>
          <w:tcPr>
            <w:tcW w:w="1915" w:type="dxa"/>
          </w:tcPr>
          <w:p w14:paraId="366BF13F" w14:textId="77777777" w:rsidR="00003331" w:rsidRPr="00515E73" w:rsidRDefault="00003331" w:rsidP="009F4327">
            <w:pPr>
              <w:tabs>
                <w:tab w:val="left" w:pos="8280"/>
              </w:tabs>
              <w:rPr>
                <w:lang w:val="fr-CA"/>
              </w:rPr>
            </w:pPr>
          </w:p>
        </w:tc>
        <w:tc>
          <w:tcPr>
            <w:tcW w:w="1915" w:type="dxa"/>
            <w:tcBorders>
              <w:bottom w:val="single" w:sz="4" w:space="0" w:color="auto"/>
            </w:tcBorders>
          </w:tcPr>
          <w:p w14:paraId="6612E1D7" w14:textId="77777777" w:rsidR="00003331" w:rsidRPr="00515E73" w:rsidRDefault="00003331" w:rsidP="009F4327">
            <w:pPr>
              <w:tabs>
                <w:tab w:val="left" w:pos="8280"/>
              </w:tabs>
              <w:rPr>
                <w:lang w:val="fr-CA"/>
              </w:rPr>
            </w:pPr>
          </w:p>
        </w:tc>
        <w:tc>
          <w:tcPr>
            <w:tcW w:w="1915" w:type="dxa"/>
          </w:tcPr>
          <w:p w14:paraId="7D6EDAC8" w14:textId="77777777" w:rsidR="00003331" w:rsidRPr="00515E73" w:rsidRDefault="00003331" w:rsidP="009F4327">
            <w:pPr>
              <w:tabs>
                <w:tab w:val="left" w:pos="8280"/>
              </w:tabs>
              <w:rPr>
                <w:lang w:val="fr-CA"/>
              </w:rPr>
            </w:pPr>
          </w:p>
        </w:tc>
        <w:tc>
          <w:tcPr>
            <w:tcW w:w="1916" w:type="dxa"/>
          </w:tcPr>
          <w:p w14:paraId="20CC1728" w14:textId="77777777" w:rsidR="00003331" w:rsidRPr="00515E73" w:rsidRDefault="00003331" w:rsidP="009F4327">
            <w:pPr>
              <w:tabs>
                <w:tab w:val="left" w:pos="8280"/>
              </w:tabs>
              <w:rPr>
                <w:lang w:val="fr-CA"/>
              </w:rPr>
            </w:pPr>
          </w:p>
        </w:tc>
      </w:tr>
    </w:tbl>
    <w:p w14:paraId="4D93D65D" w14:textId="77777777" w:rsidR="00003331" w:rsidRPr="00515E73" w:rsidRDefault="00003331" w:rsidP="00003331">
      <w:pPr>
        <w:tabs>
          <w:tab w:val="left" w:pos="8280"/>
        </w:tabs>
        <w:rPr>
          <w:lang w:val="fr-CA"/>
        </w:rPr>
      </w:pPr>
    </w:p>
    <w:p w14:paraId="0E838922" w14:textId="77777777" w:rsidR="00A233C6" w:rsidRPr="00515E73" w:rsidRDefault="00A233C6" w:rsidP="00A233C6">
      <w:pPr>
        <w:rPr>
          <w:lang w:val="fr-CA"/>
        </w:rPr>
      </w:pPr>
    </w:p>
    <w:p w14:paraId="67308DC1" w14:textId="77777777" w:rsidR="00A233C6" w:rsidRPr="00515E73" w:rsidRDefault="00A233C6" w:rsidP="00872203">
      <w:pPr>
        <w:tabs>
          <w:tab w:val="left" w:pos="720"/>
          <w:tab w:val="left" w:pos="1440"/>
          <w:tab w:val="left" w:pos="2160"/>
        </w:tabs>
        <w:spacing w:after="240"/>
        <w:ind w:left="709"/>
        <w:outlineLvl w:val="0"/>
        <w:rPr>
          <w:color w:val="000000" w:themeColor="text1"/>
          <w:lang w:val="fr-CA"/>
        </w:rPr>
      </w:pPr>
    </w:p>
    <w:sectPr w:rsidR="00A233C6" w:rsidRPr="00515E73"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03B89" w14:textId="77777777" w:rsidR="00D844D0" w:rsidRDefault="00D844D0" w:rsidP="004A504B">
      <w:r>
        <w:separator/>
      </w:r>
    </w:p>
  </w:endnote>
  <w:endnote w:type="continuationSeparator" w:id="0">
    <w:p w14:paraId="4FFE557C" w14:textId="77777777" w:rsidR="00D844D0" w:rsidRDefault="00D844D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B81C3" w14:textId="286032AB" w:rsidR="00FF5D86" w:rsidRPr="0033525D" w:rsidRDefault="00FF5D86">
    <w:pPr>
      <w:jc w:val="center"/>
    </w:pPr>
    <w:r>
      <w:fldChar w:fldCharType="begin"/>
    </w:r>
    <w:r>
      <w:instrText xml:space="preserve"> PAGE </w:instrText>
    </w:r>
    <w:r>
      <w:fldChar w:fldCharType="separate"/>
    </w:r>
    <w:r w:rsidR="0041100C">
      <w:rPr>
        <w:noProof/>
      </w:rPr>
      <w:t>28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11F74" w14:textId="31DE2535" w:rsidR="00FF5D86" w:rsidRPr="0033525D" w:rsidRDefault="00FF5D86">
    <w:pPr>
      <w:jc w:val="center"/>
    </w:pPr>
    <w:r>
      <w:fldChar w:fldCharType="begin"/>
    </w:r>
    <w:r>
      <w:instrText xml:space="preserve"> PAGE </w:instrText>
    </w:r>
    <w:r>
      <w:fldChar w:fldCharType="separate"/>
    </w:r>
    <w:r w:rsidR="0041100C">
      <w:rPr>
        <w:noProof/>
      </w:rPr>
      <w:t>29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4FC06" w14:textId="77777777" w:rsidR="00FF5D86" w:rsidRDefault="00FF5D8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4556EB5" w14:textId="77777777" w:rsidR="00FF5D86" w:rsidRDefault="00FF5D8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93ADE" w14:textId="77777777" w:rsidR="00D844D0" w:rsidRDefault="00D844D0" w:rsidP="004A504B">
      <w:r>
        <w:separator/>
      </w:r>
    </w:p>
  </w:footnote>
  <w:footnote w:type="continuationSeparator" w:id="0">
    <w:p w14:paraId="1CCC381D" w14:textId="77777777" w:rsidR="00D844D0" w:rsidRDefault="00D844D0"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CE8B3" w14:textId="78D17F24" w:rsidR="00FF5D86" w:rsidRPr="0033525D" w:rsidRDefault="00D844D0">
    <w:r>
      <w:fldChar w:fldCharType="begin"/>
    </w:r>
    <w:r>
      <w:instrText xml:space="preserve"> DOCPROPERTY "Document number"  \* MERGEFORMAT </w:instrText>
    </w:r>
    <w:r>
      <w:fldChar w:fldCharType="separate"/>
    </w:r>
    <w:r w:rsidR="00036A9B">
      <w:t>UNEP/</w:t>
    </w:r>
    <w:proofErr w:type="spellStart"/>
    <w:r w:rsidR="00036A9B">
      <w:t>OzL.Pro</w:t>
    </w:r>
    <w:proofErr w:type="spellEnd"/>
    <w:r w:rsidR="00036A9B">
      <w:t>/ExCom/90/1/Add.1/Rev.1</w:t>
    </w:r>
    <w:r>
      <w:fldChar w:fldCharType="end"/>
    </w:r>
  </w:p>
  <w:p w14:paraId="6D780439" w14:textId="77777777" w:rsidR="00FF5D86" w:rsidRPr="0033525D" w:rsidRDefault="00FF5D86"/>
  <w:p w14:paraId="3046FFCF" w14:textId="77777777" w:rsidR="00FF5D86" w:rsidRPr="0033525D" w:rsidRDefault="00FF5D8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B8D61" w14:textId="670AA496" w:rsidR="00FF5D86" w:rsidRPr="0033525D" w:rsidRDefault="00D844D0">
    <w:pPr>
      <w:jc w:val="right"/>
    </w:pPr>
    <w:r>
      <w:fldChar w:fldCharType="begin"/>
    </w:r>
    <w:r>
      <w:instrText xml:space="preserve"> DOCPROPERTY "Document number"  \* MERGEFORMAT </w:instrText>
    </w:r>
    <w:r>
      <w:fldChar w:fldCharType="separate"/>
    </w:r>
    <w:r w:rsidR="00036A9B">
      <w:t>UNEP/</w:t>
    </w:r>
    <w:proofErr w:type="spellStart"/>
    <w:r w:rsidR="00036A9B">
      <w:t>OzL.Pro</w:t>
    </w:r>
    <w:proofErr w:type="spellEnd"/>
    <w:r w:rsidR="00036A9B">
      <w:t>/ExCom/90/1/Add.1/Rev.1</w:t>
    </w:r>
    <w:r>
      <w:fldChar w:fldCharType="end"/>
    </w:r>
  </w:p>
  <w:p w14:paraId="5A9B6A79" w14:textId="77777777" w:rsidR="00FF5D86" w:rsidRPr="0033525D" w:rsidRDefault="00FF5D86"/>
  <w:p w14:paraId="1750928E" w14:textId="77777777" w:rsidR="00FF5D86" w:rsidRPr="0033525D" w:rsidRDefault="00FF5D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CDC39AE"/>
    <w:lvl w:ilvl="0">
      <w:start w:val="1"/>
      <w:numFmt w:val="decimal"/>
      <w:pStyle w:val="Heading1"/>
      <w:lvlText w:val="%1."/>
      <w:lvlJc w:val="left"/>
      <w:pPr>
        <w:tabs>
          <w:tab w:val="num" w:pos="90"/>
        </w:tabs>
        <w:ind w:left="90" w:firstLine="0"/>
      </w:pPr>
    </w:lvl>
    <w:lvl w:ilvl="1">
      <w:start w:val="1"/>
      <w:numFmt w:val="lowerLetter"/>
      <w:pStyle w:val="Heading2"/>
      <w:lvlText w:val="%2)"/>
      <w:lvlJc w:val="left"/>
      <w:pPr>
        <w:tabs>
          <w:tab w:val="num" w:pos="90"/>
        </w:tabs>
        <w:ind w:left="1530" w:hanging="720"/>
      </w:pPr>
      <w:rPr>
        <w:rFonts w:ascii="Times New Roman" w:eastAsia="Times New Roman" w:hAnsi="Times New Roman" w:cs="Times New Roman"/>
        <w:lang w:val="fr-CA"/>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bCs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04347E"/>
    <w:multiLevelType w:val="hybridMultilevel"/>
    <w:tmpl w:val="EBC6944E"/>
    <w:lvl w:ilvl="0" w:tplc="10090001">
      <w:start w:val="1"/>
      <w:numFmt w:val="bullet"/>
      <w:lvlText w:val=""/>
      <w:lvlJc w:val="left"/>
      <w:pPr>
        <w:ind w:left="3240" w:hanging="360"/>
      </w:pPr>
      <w:rPr>
        <w:rFonts w:ascii="Symbol" w:hAnsi="Symbol" w:hint="default"/>
      </w:rPr>
    </w:lvl>
    <w:lvl w:ilvl="1" w:tplc="10090003" w:tentative="1">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abstractNum w:abstractNumId="2" w15:restartNumberingAfterBreak="0">
    <w:nsid w:val="06E5266C"/>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093612CD"/>
    <w:multiLevelType w:val="hybridMultilevel"/>
    <w:tmpl w:val="523408C4"/>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4" w15:restartNumberingAfterBreak="0">
    <w:nsid w:val="14AB12C2"/>
    <w:multiLevelType w:val="hybridMultilevel"/>
    <w:tmpl w:val="E43C5CD4"/>
    <w:lvl w:ilvl="0" w:tplc="AE9899C4">
      <w:start w:val="1"/>
      <w:numFmt w:val="lowerLetter"/>
      <w:lvlText w:val="%1)"/>
      <w:lvlJc w:val="left"/>
      <w:pPr>
        <w:ind w:left="1440" w:hanging="360"/>
      </w:pPr>
      <w:rPr>
        <w:rFonts w:ascii="Times New Roman" w:eastAsia="Times New Roman" w:hAnsi="Times New Roman" w:cs="Times New Roman"/>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1E5D0C05"/>
    <w:multiLevelType w:val="hybridMultilevel"/>
    <w:tmpl w:val="A860EF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FFB6CAD"/>
    <w:multiLevelType w:val="hybridMultilevel"/>
    <w:tmpl w:val="4198DF7C"/>
    <w:lvl w:ilvl="0" w:tplc="AFC23F78">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31DC036C"/>
    <w:multiLevelType w:val="hybridMultilevel"/>
    <w:tmpl w:val="3B6AC1EC"/>
    <w:lvl w:ilvl="0" w:tplc="04090001">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449228C"/>
    <w:multiLevelType w:val="hybridMultilevel"/>
    <w:tmpl w:val="43E62B26"/>
    <w:lvl w:ilvl="0" w:tplc="B5447B80">
      <w:start w:val="1"/>
      <w:numFmt w:val="lowerRoman"/>
      <w:lvlText w:val="%1)"/>
      <w:lvlJc w:val="left"/>
      <w:pPr>
        <w:ind w:left="720" w:hanging="360"/>
      </w:pPr>
      <w:rPr>
        <w:rFonts w:ascii="Times New Roman" w:eastAsia="Times New Roma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B071E7A"/>
    <w:multiLevelType w:val="hybridMultilevel"/>
    <w:tmpl w:val="E452B8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0CB36F4"/>
    <w:multiLevelType w:val="hybridMultilevel"/>
    <w:tmpl w:val="7174F87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6CE5C9F"/>
    <w:multiLevelType w:val="hybridMultilevel"/>
    <w:tmpl w:val="6E565A7A"/>
    <w:lvl w:ilvl="0" w:tplc="041C145C">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15:restartNumberingAfterBreak="0">
    <w:nsid w:val="66435589"/>
    <w:multiLevelType w:val="hybridMultilevel"/>
    <w:tmpl w:val="8CD2BF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8E536B9"/>
    <w:multiLevelType w:val="hybridMultilevel"/>
    <w:tmpl w:val="A4E67C4C"/>
    <w:lvl w:ilvl="0" w:tplc="BAF00030">
      <w:start w:val="2"/>
      <w:numFmt w:val="lowerLetter"/>
      <w:lvlText w:val="%1)"/>
      <w:lvlJc w:val="left"/>
      <w:pPr>
        <w:ind w:left="1800" w:hanging="360"/>
      </w:pPr>
      <w:rPr>
        <w:rFonts w:hint="default"/>
      </w:rPr>
    </w:lvl>
    <w:lvl w:ilvl="1" w:tplc="0C0C0019" w:tentative="1">
      <w:start w:val="1"/>
      <w:numFmt w:val="lowerLetter"/>
      <w:lvlText w:val="%2."/>
      <w:lvlJc w:val="left"/>
      <w:pPr>
        <w:ind w:left="2520" w:hanging="360"/>
      </w:pPr>
    </w:lvl>
    <w:lvl w:ilvl="2" w:tplc="0C0C001B" w:tentative="1">
      <w:start w:val="1"/>
      <w:numFmt w:val="lowerRoman"/>
      <w:lvlText w:val="%3."/>
      <w:lvlJc w:val="right"/>
      <w:pPr>
        <w:ind w:left="3240" w:hanging="180"/>
      </w:pPr>
    </w:lvl>
    <w:lvl w:ilvl="3" w:tplc="0C0C000F" w:tentative="1">
      <w:start w:val="1"/>
      <w:numFmt w:val="decimal"/>
      <w:lvlText w:val="%4."/>
      <w:lvlJc w:val="left"/>
      <w:pPr>
        <w:ind w:left="3960" w:hanging="360"/>
      </w:pPr>
    </w:lvl>
    <w:lvl w:ilvl="4" w:tplc="0C0C0019" w:tentative="1">
      <w:start w:val="1"/>
      <w:numFmt w:val="lowerLetter"/>
      <w:lvlText w:val="%5."/>
      <w:lvlJc w:val="left"/>
      <w:pPr>
        <w:ind w:left="4680" w:hanging="360"/>
      </w:pPr>
    </w:lvl>
    <w:lvl w:ilvl="5" w:tplc="0C0C001B" w:tentative="1">
      <w:start w:val="1"/>
      <w:numFmt w:val="lowerRoman"/>
      <w:lvlText w:val="%6."/>
      <w:lvlJc w:val="right"/>
      <w:pPr>
        <w:ind w:left="5400" w:hanging="180"/>
      </w:pPr>
    </w:lvl>
    <w:lvl w:ilvl="6" w:tplc="0C0C000F" w:tentative="1">
      <w:start w:val="1"/>
      <w:numFmt w:val="decimal"/>
      <w:lvlText w:val="%7."/>
      <w:lvlJc w:val="left"/>
      <w:pPr>
        <w:ind w:left="6120" w:hanging="360"/>
      </w:pPr>
    </w:lvl>
    <w:lvl w:ilvl="7" w:tplc="0C0C0019" w:tentative="1">
      <w:start w:val="1"/>
      <w:numFmt w:val="lowerLetter"/>
      <w:lvlText w:val="%8."/>
      <w:lvlJc w:val="left"/>
      <w:pPr>
        <w:ind w:left="6840" w:hanging="360"/>
      </w:pPr>
    </w:lvl>
    <w:lvl w:ilvl="8" w:tplc="0C0C001B" w:tentative="1">
      <w:start w:val="1"/>
      <w:numFmt w:val="lowerRoman"/>
      <w:lvlText w:val="%9."/>
      <w:lvlJc w:val="right"/>
      <w:pPr>
        <w:ind w:left="756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0" w15:restartNumberingAfterBreak="0">
    <w:nsid w:val="7E3B7B53"/>
    <w:multiLevelType w:val="hybridMultilevel"/>
    <w:tmpl w:val="05E2FEE0"/>
    <w:lvl w:ilvl="0" w:tplc="10090001">
      <w:start w:val="1"/>
      <w:numFmt w:val="bullet"/>
      <w:lvlText w:val=""/>
      <w:lvlJc w:val="left"/>
      <w:pPr>
        <w:ind w:left="1484" w:hanging="360"/>
      </w:pPr>
      <w:rPr>
        <w:rFonts w:ascii="Symbol" w:hAnsi="Symbol" w:hint="default"/>
      </w:rPr>
    </w:lvl>
    <w:lvl w:ilvl="1" w:tplc="10090003" w:tentative="1">
      <w:start w:val="1"/>
      <w:numFmt w:val="bullet"/>
      <w:lvlText w:val="o"/>
      <w:lvlJc w:val="left"/>
      <w:pPr>
        <w:ind w:left="2204" w:hanging="360"/>
      </w:pPr>
      <w:rPr>
        <w:rFonts w:ascii="Courier New" w:hAnsi="Courier New" w:cs="Courier New" w:hint="default"/>
      </w:rPr>
    </w:lvl>
    <w:lvl w:ilvl="2" w:tplc="10090005" w:tentative="1">
      <w:start w:val="1"/>
      <w:numFmt w:val="bullet"/>
      <w:lvlText w:val=""/>
      <w:lvlJc w:val="left"/>
      <w:pPr>
        <w:ind w:left="2924" w:hanging="360"/>
      </w:pPr>
      <w:rPr>
        <w:rFonts w:ascii="Wingdings" w:hAnsi="Wingdings" w:hint="default"/>
      </w:rPr>
    </w:lvl>
    <w:lvl w:ilvl="3" w:tplc="10090001" w:tentative="1">
      <w:start w:val="1"/>
      <w:numFmt w:val="bullet"/>
      <w:lvlText w:val=""/>
      <w:lvlJc w:val="left"/>
      <w:pPr>
        <w:ind w:left="3644" w:hanging="360"/>
      </w:pPr>
      <w:rPr>
        <w:rFonts w:ascii="Symbol" w:hAnsi="Symbol" w:hint="default"/>
      </w:rPr>
    </w:lvl>
    <w:lvl w:ilvl="4" w:tplc="10090003" w:tentative="1">
      <w:start w:val="1"/>
      <w:numFmt w:val="bullet"/>
      <w:lvlText w:val="o"/>
      <w:lvlJc w:val="left"/>
      <w:pPr>
        <w:ind w:left="4364" w:hanging="360"/>
      </w:pPr>
      <w:rPr>
        <w:rFonts w:ascii="Courier New" w:hAnsi="Courier New" w:cs="Courier New" w:hint="default"/>
      </w:rPr>
    </w:lvl>
    <w:lvl w:ilvl="5" w:tplc="10090005" w:tentative="1">
      <w:start w:val="1"/>
      <w:numFmt w:val="bullet"/>
      <w:lvlText w:val=""/>
      <w:lvlJc w:val="left"/>
      <w:pPr>
        <w:ind w:left="5084" w:hanging="360"/>
      </w:pPr>
      <w:rPr>
        <w:rFonts w:ascii="Wingdings" w:hAnsi="Wingdings" w:hint="default"/>
      </w:rPr>
    </w:lvl>
    <w:lvl w:ilvl="6" w:tplc="10090001" w:tentative="1">
      <w:start w:val="1"/>
      <w:numFmt w:val="bullet"/>
      <w:lvlText w:val=""/>
      <w:lvlJc w:val="left"/>
      <w:pPr>
        <w:ind w:left="5804" w:hanging="360"/>
      </w:pPr>
      <w:rPr>
        <w:rFonts w:ascii="Symbol" w:hAnsi="Symbol" w:hint="default"/>
      </w:rPr>
    </w:lvl>
    <w:lvl w:ilvl="7" w:tplc="10090003" w:tentative="1">
      <w:start w:val="1"/>
      <w:numFmt w:val="bullet"/>
      <w:lvlText w:val="o"/>
      <w:lvlJc w:val="left"/>
      <w:pPr>
        <w:ind w:left="6524" w:hanging="360"/>
      </w:pPr>
      <w:rPr>
        <w:rFonts w:ascii="Courier New" w:hAnsi="Courier New" w:cs="Courier New" w:hint="default"/>
      </w:rPr>
    </w:lvl>
    <w:lvl w:ilvl="8" w:tplc="10090005" w:tentative="1">
      <w:start w:val="1"/>
      <w:numFmt w:val="bullet"/>
      <w:lvlText w:val=""/>
      <w:lvlJc w:val="left"/>
      <w:pPr>
        <w:ind w:left="7244" w:hanging="360"/>
      </w:pPr>
      <w:rPr>
        <w:rFonts w:ascii="Wingdings" w:hAnsi="Wingdings" w:hint="default"/>
      </w:rPr>
    </w:lvl>
  </w:abstractNum>
  <w:num w:numId="1" w16cid:durableId="114326047">
    <w:abstractNumId w:val="0"/>
  </w:num>
  <w:num w:numId="2" w16cid:durableId="2101292692">
    <w:abstractNumId w:val="0"/>
  </w:num>
  <w:num w:numId="3" w16cid:durableId="1175650561">
    <w:abstractNumId w:val="0"/>
  </w:num>
  <w:num w:numId="4" w16cid:durableId="407727821">
    <w:abstractNumId w:val="0"/>
  </w:num>
  <w:num w:numId="5" w16cid:durableId="2068064281">
    <w:abstractNumId w:val="6"/>
  </w:num>
  <w:num w:numId="6" w16cid:durableId="871040324">
    <w:abstractNumId w:val="12"/>
  </w:num>
  <w:num w:numId="7" w16cid:durableId="1125123180">
    <w:abstractNumId w:val="14"/>
  </w:num>
  <w:num w:numId="8" w16cid:durableId="1200507236">
    <w:abstractNumId w:val="19"/>
  </w:num>
  <w:num w:numId="9" w16cid:durableId="638338803">
    <w:abstractNumId w:val="9"/>
  </w:num>
  <w:num w:numId="10" w16cid:durableId="8549293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34460256">
    <w:abstractNumId w:val="5"/>
  </w:num>
  <w:num w:numId="12" w16cid:durableId="1668288967">
    <w:abstractNumId w:val="8"/>
  </w:num>
  <w:num w:numId="13" w16cid:durableId="1329165253">
    <w:abstractNumId w:val="17"/>
  </w:num>
  <w:num w:numId="14" w16cid:durableId="759448012">
    <w:abstractNumId w:val="3"/>
  </w:num>
  <w:num w:numId="15" w16cid:durableId="6261586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48763716">
    <w:abstractNumId w:val="2"/>
  </w:num>
  <w:num w:numId="17" w16cid:durableId="1894267009">
    <w:abstractNumId w:val="16"/>
  </w:num>
  <w:num w:numId="18" w16cid:durableId="1735663611">
    <w:abstractNumId w:val="4"/>
  </w:num>
  <w:num w:numId="19" w16cid:durableId="2012441475">
    <w:abstractNumId w:val="10"/>
  </w:num>
  <w:num w:numId="20" w16cid:durableId="17172687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20229582">
    <w:abstractNumId w:val="1"/>
  </w:num>
  <w:num w:numId="22" w16cid:durableId="10190476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673148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34262110">
    <w:abstractNumId w:val="20"/>
  </w:num>
  <w:num w:numId="25" w16cid:durableId="1843550251">
    <w:abstractNumId w:val="7"/>
  </w:num>
  <w:num w:numId="26" w16cid:durableId="1697122602">
    <w:abstractNumId w:val="15"/>
  </w:num>
  <w:num w:numId="27" w16cid:durableId="1361734885">
    <w:abstractNumId w:val="19"/>
    <w:lvlOverride w:ilvl="0">
      <w:startOverride w:val="1"/>
    </w:lvlOverride>
  </w:num>
  <w:num w:numId="28" w16cid:durableId="1774200343">
    <w:abstractNumId w:val="19"/>
    <w:lvlOverride w:ilvl="0">
      <w:startOverride w:val="1"/>
    </w:lvlOverride>
  </w:num>
  <w:num w:numId="29" w16cid:durableId="5151184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69731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259354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268962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613640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362442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871660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29904269">
    <w:abstractNumId w:val="0"/>
    <w:lvlOverride w:ilvl="0">
      <w:startOverride w:val="1"/>
    </w:lvlOverride>
    <w:lvlOverride w:ilvl="1">
      <w:startOverride w:val="2"/>
    </w:lvlOverride>
  </w:num>
  <w:num w:numId="37" w16cid:durableId="1982228296">
    <w:abstractNumId w:val="0"/>
    <w:lvlOverride w:ilvl="0">
      <w:startOverride w:val="1"/>
    </w:lvlOverride>
    <w:lvlOverride w:ilvl="1">
      <w:startOverride w:val="2"/>
    </w:lvlOverride>
  </w:num>
  <w:num w:numId="38" w16cid:durableId="20191129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56548275">
    <w:abstractNumId w:val="19"/>
    <w:lvlOverride w:ilvl="0">
      <w:startOverride w:val="1"/>
    </w:lvlOverride>
  </w:num>
  <w:num w:numId="40" w16cid:durableId="201332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92077868">
    <w:abstractNumId w:val="18"/>
  </w:num>
  <w:num w:numId="42" w16cid:durableId="632252670">
    <w:abstractNumId w:val="0"/>
    <w:lvlOverride w:ilvl="0">
      <w:startOverride w:val="1"/>
    </w:lvlOverride>
    <w:lvlOverride w:ilvl="1">
      <w:startOverride w:val="2"/>
    </w:lvlOverride>
  </w:num>
  <w:num w:numId="43" w16cid:durableId="4462373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078098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635817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29600801">
    <w:abstractNumId w:val="11"/>
  </w:num>
  <w:num w:numId="47" w16cid:durableId="703360510">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2118266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23069841">
    <w:abstractNumId w:val="0"/>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53965419">
    <w:abstractNumId w:val="13"/>
  </w:num>
  <w:num w:numId="51" w16cid:durableId="1751387692">
    <w:abstractNumId w:val="0"/>
  </w:num>
  <w:num w:numId="52" w16cid:durableId="274140964">
    <w:abstractNumId w:val="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6625F"/>
    <w:rsid w:val="00000A7B"/>
    <w:rsid w:val="00000D7F"/>
    <w:rsid w:val="00000FED"/>
    <w:rsid w:val="00003331"/>
    <w:rsid w:val="0000434E"/>
    <w:rsid w:val="00010FD0"/>
    <w:rsid w:val="00011F1A"/>
    <w:rsid w:val="00012551"/>
    <w:rsid w:val="00012F33"/>
    <w:rsid w:val="00016BBF"/>
    <w:rsid w:val="000211A9"/>
    <w:rsid w:val="00021238"/>
    <w:rsid w:val="00031260"/>
    <w:rsid w:val="000313E8"/>
    <w:rsid w:val="0003681A"/>
    <w:rsid w:val="00036A9B"/>
    <w:rsid w:val="000372B7"/>
    <w:rsid w:val="00043578"/>
    <w:rsid w:val="00050F6E"/>
    <w:rsid w:val="00053719"/>
    <w:rsid w:val="00057B1C"/>
    <w:rsid w:val="00061EC2"/>
    <w:rsid w:val="0006560B"/>
    <w:rsid w:val="00066540"/>
    <w:rsid w:val="00066CE8"/>
    <w:rsid w:val="000743BE"/>
    <w:rsid w:val="00080ED0"/>
    <w:rsid w:val="00085B8F"/>
    <w:rsid w:val="00090481"/>
    <w:rsid w:val="000A3826"/>
    <w:rsid w:val="000A6C26"/>
    <w:rsid w:val="000B5B9A"/>
    <w:rsid w:val="000C23B2"/>
    <w:rsid w:val="000C2697"/>
    <w:rsid w:val="000D52A4"/>
    <w:rsid w:val="000D73D2"/>
    <w:rsid w:val="000E07BC"/>
    <w:rsid w:val="000E6D51"/>
    <w:rsid w:val="000F1CD4"/>
    <w:rsid w:val="000F29F2"/>
    <w:rsid w:val="000F4103"/>
    <w:rsid w:val="000F70A7"/>
    <w:rsid w:val="00113CCA"/>
    <w:rsid w:val="001147A9"/>
    <w:rsid w:val="00122F25"/>
    <w:rsid w:val="00125E16"/>
    <w:rsid w:val="0012712F"/>
    <w:rsid w:val="00127FD0"/>
    <w:rsid w:val="00131BC7"/>
    <w:rsid w:val="00134A55"/>
    <w:rsid w:val="00135980"/>
    <w:rsid w:val="0013786F"/>
    <w:rsid w:val="00137BF2"/>
    <w:rsid w:val="00143019"/>
    <w:rsid w:val="001460DA"/>
    <w:rsid w:val="0015128C"/>
    <w:rsid w:val="00156D6D"/>
    <w:rsid w:val="00164719"/>
    <w:rsid w:val="00166FC4"/>
    <w:rsid w:val="001677AC"/>
    <w:rsid w:val="00177732"/>
    <w:rsid w:val="001804EA"/>
    <w:rsid w:val="001876BF"/>
    <w:rsid w:val="00187E27"/>
    <w:rsid w:val="00190A61"/>
    <w:rsid w:val="00197798"/>
    <w:rsid w:val="001A2215"/>
    <w:rsid w:val="001A3342"/>
    <w:rsid w:val="001A3E3D"/>
    <w:rsid w:val="001A655B"/>
    <w:rsid w:val="001A7049"/>
    <w:rsid w:val="001A777E"/>
    <w:rsid w:val="001B1E40"/>
    <w:rsid w:val="001B47AF"/>
    <w:rsid w:val="001B7F5E"/>
    <w:rsid w:val="001C62DC"/>
    <w:rsid w:val="001C764E"/>
    <w:rsid w:val="001D14B3"/>
    <w:rsid w:val="001E1052"/>
    <w:rsid w:val="001E21B1"/>
    <w:rsid w:val="001E2F93"/>
    <w:rsid w:val="001E4554"/>
    <w:rsid w:val="001E61E5"/>
    <w:rsid w:val="001F2159"/>
    <w:rsid w:val="001F4D0F"/>
    <w:rsid w:val="001F53FD"/>
    <w:rsid w:val="00201249"/>
    <w:rsid w:val="00204F0A"/>
    <w:rsid w:val="00210B8B"/>
    <w:rsid w:val="00214863"/>
    <w:rsid w:val="002156B4"/>
    <w:rsid w:val="0021783A"/>
    <w:rsid w:val="002201FF"/>
    <w:rsid w:val="00220A97"/>
    <w:rsid w:val="00224FCD"/>
    <w:rsid w:val="00231A3C"/>
    <w:rsid w:val="002433B3"/>
    <w:rsid w:val="0024750F"/>
    <w:rsid w:val="00247537"/>
    <w:rsid w:val="00250BC9"/>
    <w:rsid w:val="00253222"/>
    <w:rsid w:val="002570C2"/>
    <w:rsid w:val="00261C13"/>
    <w:rsid w:val="00262847"/>
    <w:rsid w:val="00263164"/>
    <w:rsid w:val="0026480E"/>
    <w:rsid w:val="00264835"/>
    <w:rsid w:val="0026583A"/>
    <w:rsid w:val="00270DD3"/>
    <w:rsid w:val="002757F5"/>
    <w:rsid w:val="00281BB2"/>
    <w:rsid w:val="00282649"/>
    <w:rsid w:val="002831B6"/>
    <w:rsid w:val="00295314"/>
    <w:rsid w:val="002A03C3"/>
    <w:rsid w:val="002A2D81"/>
    <w:rsid w:val="002A4F99"/>
    <w:rsid w:val="002A53BA"/>
    <w:rsid w:val="002B254E"/>
    <w:rsid w:val="002B3619"/>
    <w:rsid w:val="002B72E9"/>
    <w:rsid w:val="002C274C"/>
    <w:rsid w:val="002C2C61"/>
    <w:rsid w:val="002C7998"/>
    <w:rsid w:val="002C7E33"/>
    <w:rsid w:val="002D42DE"/>
    <w:rsid w:val="002D4CE4"/>
    <w:rsid w:val="002D561D"/>
    <w:rsid w:val="002E1794"/>
    <w:rsid w:val="002F1083"/>
    <w:rsid w:val="002F1E53"/>
    <w:rsid w:val="002F2CAA"/>
    <w:rsid w:val="0030052C"/>
    <w:rsid w:val="00307BF7"/>
    <w:rsid w:val="00311429"/>
    <w:rsid w:val="0031259C"/>
    <w:rsid w:val="003306E1"/>
    <w:rsid w:val="003309D3"/>
    <w:rsid w:val="003320E4"/>
    <w:rsid w:val="0033525D"/>
    <w:rsid w:val="003359DE"/>
    <w:rsid w:val="003414F3"/>
    <w:rsid w:val="00353E4C"/>
    <w:rsid w:val="00354E3F"/>
    <w:rsid w:val="0035613E"/>
    <w:rsid w:val="00363EE9"/>
    <w:rsid w:val="00373C37"/>
    <w:rsid w:val="00376128"/>
    <w:rsid w:val="0037742E"/>
    <w:rsid w:val="00377D56"/>
    <w:rsid w:val="0038245A"/>
    <w:rsid w:val="003840E6"/>
    <w:rsid w:val="00385CFC"/>
    <w:rsid w:val="0039337A"/>
    <w:rsid w:val="00395394"/>
    <w:rsid w:val="003A1A63"/>
    <w:rsid w:val="003A3189"/>
    <w:rsid w:val="003A3CA7"/>
    <w:rsid w:val="003A5FDA"/>
    <w:rsid w:val="003A61F4"/>
    <w:rsid w:val="003B07FE"/>
    <w:rsid w:val="003B15BB"/>
    <w:rsid w:val="003B33BD"/>
    <w:rsid w:val="003B569D"/>
    <w:rsid w:val="003C15B5"/>
    <w:rsid w:val="003C3C0E"/>
    <w:rsid w:val="003D42A6"/>
    <w:rsid w:val="003D4F21"/>
    <w:rsid w:val="003D4FAC"/>
    <w:rsid w:val="003D55C4"/>
    <w:rsid w:val="003D7C92"/>
    <w:rsid w:val="003E4920"/>
    <w:rsid w:val="003E7906"/>
    <w:rsid w:val="003F3698"/>
    <w:rsid w:val="003F3C50"/>
    <w:rsid w:val="003F4AC0"/>
    <w:rsid w:val="003F4E14"/>
    <w:rsid w:val="003F5695"/>
    <w:rsid w:val="00406202"/>
    <w:rsid w:val="00406A6A"/>
    <w:rsid w:val="00406B22"/>
    <w:rsid w:val="0041100C"/>
    <w:rsid w:val="004153E6"/>
    <w:rsid w:val="004228F2"/>
    <w:rsid w:val="0042322B"/>
    <w:rsid w:val="00431BA8"/>
    <w:rsid w:val="004328A7"/>
    <w:rsid w:val="004336B1"/>
    <w:rsid w:val="00434C74"/>
    <w:rsid w:val="004350E6"/>
    <w:rsid w:val="004419D4"/>
    <w:rsid w:val="00444AC2"/>
    <w:rsid w:val="00450807"/>
    <w:rsid w:val="00456EB4"/>
    <w:rsid w:val="0045751B"/>
    <w:rsid w:val="00457827"/>
    <w:rsid w:val="004718F3"/>
    <w:rsid w:val="004726D7"/>
    <w:rsid w:val="00475040"/>
    <w:rsid w:val="004762EE"/>
    <w:rsid w:val="0048191B"/>
    <w:rsid w:val="0048552B"/>
    <w:rsid w:val="00493D40"/>
    <w:rsid w:val="00493EE3"/>
    <w:rsid w:val="00495FAD"/>
    <w:rsid w:val="004967B6"/>
    <w:rsid w:val="004A183E"/>
    <w:rsid w:val="004A504B"/>
    <w:rsid w:val="004A6911"/>
    <w:rsid w:val="004B2AD1"/>
    <w:rsid w:val="004B4DB6"/>
    <w:rsid w:val="004B54E0"/>
    <w:rsid w:val="004B7384"/>
    <w:rsid w:val="004C0F51"/>
    <w:rsid w:val="004C4269"/>
    <w:rsid w:val="004D6236"/>
    <w:rsid w:val="004D7A89"/>
    <w:rsid w:val="004D7F90"/>
    <w:rsid w:val="004E1E6C"/>
    <w:rsid w:val="004E4DBB"/>
    <w:rsid w:val="004E4E41"/>
    <w:rsid w:val="004E72D8"/>
    <w:rsid w:val="004E73DB"/>
    <w:rsid w:val="004E7F9C"/>
    <w:rsid w:val="004F3493"/>
    <w:rsid w:val="004F5143"/>
    <w:rsid w:val="00502B4C"/>
    <w:rsid w:val="00504B11"/>
    <w:rsid w:val="0051090D"/>
    <w:rsid w:val="00512B09"/>
    <w:rsid w:val="00515A13"/>
    <w:rsid w:val="00515E73"/>
    <w:rsid w:val="00516EA8"/>
    <w:rsid w:val="005220ED"/>
    <w:rsid w:val="00522112"/>
    <w:rsid w:val="00523367"/>
    <w:rsid w:val="00527E90"/>
    <w:rsid w:val="00532C47"/>
    <w:rsid w:val="00533796"/>
    <w:rsid w:val="00537343"/>
    <w:rsid w:val="00543423"/>
    <w:rsid w:val="00551E98"/>
    <w:rsid w:val="00554837"/>
    <w:rsid w:val="00555D75"/>
    <w:rsid w:val="00560DF0"/>
    <w:rsid w:val="00564869"/>
    <w:rsid w:val="0056759C"/>
    <w:rsid w:val="005734A7"/>
    <w:rsid w:val="005826AB"/>
    <w:rsid w:val="00584C17"/>
    <w:rsid w:val="005867AC"/>
    <w:rsid w:val="0059513E"/>
    <w:rsid w:val="00596B69"/>
    <w:rsid w:val="005A3ED6"/>
    <w:rsid w:val="005A6AA4"/>
    <w:rsid w:val="005A6D9F"/>
    <w:rsid w:val="005B48FF"/>
    <w:rsid w:val="005C1E32"/>
    <w:rsid w:val="005D363F"/>
    <w:rsid w:val="00604C15"/>
    <w:rsid w:val="00605EFD"/>
    <w:rsid w:val="0060718A"/>
    <w:rsid w:val="0061304E"/>
    <w:rsid w:val="006158D5"/>
    <w:rsid w:val="00616564"/>
    <w:rsid w:val="00621C04"/>
    <w:rsid w:val="00623280"/>
    <w:rsid w:val="00625D83"/>
    <w:rsid w:val="00640BAD"/>
    <w:rsid w:val="006437EC"/>
    <w:rsid w:val="00653155"/>
    <w:rsid w:val="00653717"/>
    <w:rsid w:val="0065431C"/>
    <w:rsid w:val="00661F9E"/>
    <w:rsid w:val="006623E7"/>
    <w:rsid w:val="0066298E"/>
    <w:rsid w:val="00662B80"/>
    <w:rsid w:val="006631B2"/>
    <w:rsid w:val="006652D3"/>
    <w:rsid w:val="00670F6C"/>
    <w:rsid w:val="00676E58"/>
    <w:rsid w:val="0068243A"/>
    <w:rsid w:val="006852C7"/>
    <w:rsid w:val="006852CE"/>
    <w:rsid w:val="00690994"/>
    <w:rsid w:val="00690FCE"/>
    <w:rsid w:val="00692D14"/>
    <w:rsid w:val="006A5C66"/>
    <w:rsid w:val="006A784C"/>
    <w:rsid w:val="006B3532"/>
    <w:rsid w:val="006B65C7"/>
    <w:rsid w:val="006C054F"/>
    <w:rsid w:val="006C1727"/>
    <w:rsid w:val="006C32FD"/>
    <w:rsid w:val="006C39CE"/>
    <w:rsid w:val="006C4AAB"/>
    <w:rsid w:val="006D0FCC"/>
    <w:rsid w:val="006D21F5"/>
    <w:rsid w:val="006D3089"/>
    <w:rsid w:val="006D582D"/>
    <w:rsid w:val="006D7DAE"/>
    <w:rsid w:val="006E126D"/>
    <w:rsid w:val="006E1FC3"/>
    <w:rsid w:val="006E6402"/>
    <w:rsid w:val="006F450F"/>
    <w:rsid w:val="006F5551"/>
    <w:rsid w:val="00704CE9"/>
    <w:rsid w:val="0070616B"/>
    <w:rsid w:val="00706295"/>
    <w:rsid w:val="00706FDA"/>
    <w:rsid w:val="00711F9A"/>
    <w:rsid w:val="00713810"/>
    <w:rsid w:val="007272CE"/>
    <w:rsid w:val="007303A5"/>
    <w:rsid w:val="00730B3E"/>
    <w:rsid w:val="0073420B"/>
    <w:rsid w:val="007348D4"/>
    <w:rsid w:val="00736367"/>
    <w:rsid w:val="00744886"/>
    <w:rsid w:val="0074760E"/>
    <w:rsid w:val="00754ABA"/>
    <w:rsid w:val="00762951"/>
    <w:rsid w:val="007657E3"/>
    <w:rsid w:val="00765F82"/>
    <w:rsid w:val="007715D5"/>
    <w:rsid w:val="00773FBD"/>
    <w:rsid w:val="00777F77"/>
    <w:rsid w:val="00782B0D"/>
    <w:rsid w:val="00782F0E"/>
    <w:rsid w:val="00786C3C"/>
    <w:rsid w:val="007A1546"/>
    <w:rsid w:val="007A228C"/>
    <w:rsid w:val="007A23D7"/>
    <w:rsid w:val="007A368E"/>
    <w:rsid w:val="007A5868"/>
    <w:rsid w:val="007B04CE"/>
    <w:rsid w:val="007B28B2"/>
    <w:rsid w:val="007B3223"/>
    <w:rsid w:val="007B59E3"/>
    <w:rsid w:val="007B6871"/>
    <w:rsid w:val="007B6F7F"/>
    <w:rsid w:val="007B7A2F"/>
    <w:rsid w:val="007B7C68"/>
    <w:rsid w:val="007C3D33"/>
    <w:rsid w:val="007D294A"/>
    <w:rsid w:val="007D3E86"/>
    <w:rsid w:val="007D47D2"/>
    <w:rsid w:val="007D6EC0"/>
    <w:rsid w:val="007D7E1D"/>
    <w:rsid w:val="007E003C"/>
    <w:rsid w:val="007F034C"/>
    <w:rsid w:val="00816357"/>
    <w:rsid w:val="00831979"/>
    <w:rsid w:val="00833E5A"/>
    <w:rsid w:val="008343D2"/>
    <w:rsid w:val="00851352"/>
    <w:rsid w:val="00852C61"/>
    <w:rsid w:val="00853779"/>
    <w:rsid w:val="0085454F"/>
    <w:rsid w:val="00856960"/>
    <w:rsid w:val="00857077"/>
    <w:rsid w:val="00863167"/>
    <w:rsid w:val="00863230"/>
    <w:rsid w:val="00865140"/>
    <w:rsid w:val="00865BD0"/>
    <w:rsid w:val="00866F3D"/>
    <w:rsid w:val="00867822"/>
    <w:rsid w:val="00870B38"/>
    <w:rsid w:val="008717D8"/>
    <w:rsid w:val="0087215C"/>
    <w:rsid w:val="00872203"/>
    <w:rsid w:val="00875D25"/>
    <w:rsid w:val="00880E35"/>
    <w:rsid w:val="008875FE"/>
    <w:rsid w:val="00887F8E"/>
    <w:rsid w:val="00896234"/>
    <w:rsid w:val="00897E43"/>
    <w:rsid w:val="008B0A3B"/>
    <w:rsid w:val="008B1FA8"/>
    <w:rsid w:val="008C070D"/>
    <w:rsid w:val="008C0EF5"/>
    <w:rsid w:val="008C19B1"/>
    <w:rsid w:val="008C222B"/>
    <w:rsid w:val="008C5738"/>
    <w:rsid w:val="008C7EAD"/>
    <w:rsid w:val="008D0CFE"/>
    <w:rsid w:val="008D6152"/>
    <w:rsid w:val="008D674D"/>
    <w:rsid w:val="008E7BA9"/>
    <w:rsid w:val="008F0F81"/>
    <w:rsid w:val="008F1781"/>
    <w:rsid w:val="008F27BF"/>
    <w:rsid w:val="008F35B2"/>
    <w:rsid w:val="00906E90"/>
    <w:rsid w:val="009142EC"/>
    <w:rsid w:val="00914FE7"/>
    <w:rsid w:val="009154C3"/>
    <w:rsid w:val="00921A21"/>
    <w:rsid w:val="00923540"/>
    <w:rsid w:val="00926767"/>
    <w:rsid w:val="00930A99"/>
    <w:rsid w:val="009361D5"/>
    <w:rsid w:val="009363E9"/>
    <w:rsid w:val="009410D0"/>
    <w:rsid w:val="009428A4"/>
    <w:rsid w:val="00944F33"/>
    <w:rsid w:val="009659F4"/>
    <w:rsid w:val="00970D60"/>
    <w:rsid w:val="00973AB0"/>
    <w:rsid w:val="0099390E"/>
    <w:rsid w:val="009960E5"/>
    <w:rsid w:val="009A3B96"/>
    <w:rsid w:val="009A7ADC"/>
    <w:rsid w:val="009A7FD3"/>
    <w:rsid w:val="009B0D30"/>
    <w:rsid w:val="009B2B42"/>
    <w:rsid w:val="009B5C73"/>
    <w:rsid w:val="009C19B7"/>
    <w:rsid w:val="009C5ABB"/>
    <w:rsid w:val="009D7C51"/>
    <w:rsid w:val="009E196C"/>
    <w:rsid w:val="009F097A"/>
    <w:rsid w:val="009F22A4"/>
    <w:rsid w:val="009F36BF"/>
    <w:rsid w:val="009F4327"/>
    <w:rsid w:val="00A10040"/>
    <w:rsid w:val="00A111B6"/>
    <w:rsid w:val="00A22F65"/>
    <w:rsid w:val="00A233C6"/>
    <w:rsid w:val="00A25641"/>
    <w:rsid w:val="00A26D27"/>
    <w:rsid w:val="00A360AA"/>
    <w:rsid w:val="00A376EE"/>
    <w:rsid w:val="00A42A99"/>
    <w:rsid w:val="00A45A8C"/>
    <w:rsid w:val="00A5151A"/>
    <w:rsid w:val="00A52B1E"/>
    <w:rsid w:val="00A57E0A"/>
    <w:rsid w:val="00A649DA"/>
    <w:rsid w:val="00A823F6"/>
    <w:rsid w:val="00A85CBB"/>
    <w:rsid w:val="00A86AF0"/>
    <w:rsid w:val="00A8719E"/>
    <w:rsid w:val="00AA0A89"/>
    <w:rsid w:val="00AA5368"/>
    <w:rsid w:val="00AA6429"/>
    <w:rsid w:val="00AB59FB"/>
    <w:rsid w:val="00AC01AA"/>
    <w:rsid w:val="00AC2E21"/>
    <w:rsid w:val="00AC4F72"/>
    <w:rsid w:val="00AC5C98"/>
    <w:rsid w:val="00AC7073"/>
    <w:rsid w:val="00AE2C3B"/>
    <w:rsid w:val="00AF4E2C"/>
    <w:rsid w:val="00AF741A"/>
    <w:rsid w:val="00B00B38"/>
    <w:rsid w:val="00B01ADB"/>
    <w:rsid w:val="00B02467"/>
    <w:rsid w:val="00B04161"/>
    <w:rsid w:val="00B056F9"/>
    <w:rsid w:val="00B11E3D"/>
    <w:rsid w:val="00B14D2C"/>
    <w:rsid w:val="00B17E82"/>
    <w:rsid w:val="00B34B05"/>
    <w:rsid w:val="00B40AF7"/>
    <w:rsid w:val="00B4191D"/>
    <w:rsid w:val="00B4575A"/>
    <w:rsid w:val="00B575BA"/>
    <w:rsid w:val="00B663A3"/>
    <w:rsid w:val="00B71608"/>
    <w:rsid w:val="00B76429"/>
    <w:rsid w:val="00B858AA"/>
    <w:rsid w:val="00B86471"/>
    <w:rsid w:val="00B86BC8"/>
    <w:rsid w:val="00B87D04"/>
    <w:rsid w:val="00B94007"/>
    <w:rsid w:val="00B94462"/>
    <w:rsid w:val="00B956D4"/>
    <w:rsid w:val="00B97446"/>
    <w:rsid w:val="00BA6216"/>
    <w:rsid w:val="00BA7432"/>
    <w:rsid w:val="00BB2764"/>
    <w:rsid w:val="00BB3C2C"/>
    <w:rsid w:val="00BB4C65"/>
    <w:rsid w:val="00BC040F"/>
    <w:rsid w:val="00BC1AA0"/>
    <w:rsid w:val="00BC2495"/>
    <w:rsid w:val="00BC314A"/>
    <w:rsid w:val="00BC3BF4"/>
    <w:rsid w:val="00BC5B8F"/>
    <w:rsid w:val="00BC7EB9"/>
    <w:rsid w:val="00BD2643"/>
    <w:rsid w:val="00BD56B1"/>
    <w:rsid w:val="00BD6558"/>
    <w:rsid w:val="00BD751E"/>
    <w:rsid w:val="00BF2AD7"/>
    <w:rsid w:val="00BF2F76"/>
    <w:rsid w:val="00BF3022"/>
    <w:rsid w:val="00BF3214"/>
    <w:rsid w:val="00BF33FA"/>
    <w:rsid w:val="00BF3B81"/>
    <w:rsid w:val="00BF5573"/>
    <w:rsid w:val="00C07084"/>
    <w:rsid w:val="00C13F16"/>
    <w:rsid w:val="00C15867"/>
    <w:rsid w:val="00C2296D"/>
    <w:rsid w:val="00C23155"/>
    <w:rsid w:val="00C301D1"/>
    <w:rsid w:val="00C37156"/>
    <w:rsid w:val="00C40C41"/>
    <w:rsid w:val="00C41D35"/>
    <w:rsid w:val="00C45885"/>
    <w:rsid w:val="00C50F22"/>
    <w:rsid w:val="00C545A4"/>
    <w:rsid w:val="00C57971"/>
    <w:rsid w:val="00C6534F"/>
    <w:rsid w:val="00C65BD7"/>
    <w:rsid w:val="00C6625F"/>
    <w:rsid w:val="00C76BA4"/>
    <w:rsid w:val="00C83A48"/>
    <w:rsid w:val="00C85865"/>
    <w:rsid w:val="00C85E85"/>
    <w:rsid w:val="00CA2EAE"/>
    <w:rsid w:val="00CA4AC1"/>
    <w:rsid w:val="00CA5A9E"/>
    <w:rsid w:val="00CB0316"/>
    <w:rsid w:val="00CB0B11"/>
    <w:rsid w:val="00CB1EDB"/>
    <w:rsid w:val="00CB3446"/>
    <w:rsid w:val="00CB426A"/>
    <w:rsid w:val="00CB5354"/>
    <w:rsid w:val="00CB5B1A"/>
    <w:rsid w:val="00CC3C9E"/>
    <w:rsid w:val="00CC6A14"/>
    <w:rsid w:val="00CC70A3"/>
    <w:rsid w:val="00CD3D92"/>
    <w:rsid w:val="00CD4442"/>
    <w:rsid w:val="00CD53C3"/>
    <w:rsid w:val="00CD574E"/>
    <w:rsid w:val="00CE4C22"/>
    <w:rsid w:val="00CE5BFD"/>
    <w:rsid w:val="00CE76E5"/>
    <w:rsid w:val="00CF00CE"/>
    <w:rsid w:val="00CF1DCD"/>
    <w:rsid w:val="00CF41EC"/>
    <w:rsid w:val="00CF5D04"/>
    <w:rsid w:val="00D04DE4"/>
    <w:rsid w:val="00D063F1"/>
    <w:rsid w:val="00D14F22"/>
    <w:rsid w:val="00D15ED9"/>
    <w:rsid w:val="00D23A65"/>
    <w:rsid w:val="00D43375"/>
    <w:rsid w:val="00D45715"/>
    <w:rsid w:val="00D4741C"/>
    <w:rsid w:val="00D47524"/>
    <w:rsid w:val="00D5142A"/>
    <w:rsid w:val="00D57918"/>
    <w:rsid w:val="00D60A01"/>
    <w:rsid w:val="00D60DEB"/>
    <w:rsid w:val="00D67D8C"/>
    <w:rsid w:val="00D73DC6"/>
    <w:rsid w:val="00D74C1A"/>
    <w:rsid w:val="00D754C1"/>
    <w:rsid w:val="00D76E15"/>
    <w:rsid w:val="00D77393"/>
    <w:rsid w:val="00D77A35"/>
    <w:rsid w:val="00D81B3E"/>
    <w:rsid w:val="00D842C2"/>
    <w:rsid w:val="00D844D0"/>
    <w:rsid w:val="00D84FB2"/>
    <w:rsid w:val="00D90C70"/>
    <w:rsid w:val="00D90E49"/>
    <w:rsid w:val="00D96ADE"/>
    <w:rsid w:val="00DA0CE2"/>
    <w:rsid w:val="00DA2FC4"/>
    <w:rsid w:val="00DA4022"/>
    <w:rsid w:val="00DA51B5"/>
    <w:rsid w:val="00DB5D93"/>
    <w:rsid w:val="00DC0B9B"/>
    <w:rsid w:val="00DC6A10"/>
    <w:rsid w:val="00DE657E"/>
    <w:rsid w:val="00DF108E"/>
    <w:rsid w:val="00DF4704"/>
    <w:rsid w:val="00E024AA"/>
    <w:rsid w:val="00E15C77"/>
    <w:rsid w:val="00E250F1"/>
    <w:rsid w:val="00E3550D"/>
    <w:rsid w:val="00E422DC"/>
    <w:rsid w:val="00E43CDF"/>
    <w:rsid w:val="00E52838"/>
    <w:rsid w:val="00E614E0"/>
    <w:rsid w:val="00E62DD9"/>
    <w:rsid w:val="00E73F7F"/>
    <w:rsid w:val="00E753E8"/>
    <w:rsid w:val="00E84CA0"/>
    <w:rsid w:val="00E85409"/>
    <w:rsid w:val="00E87AF4"/>
    <w:rsid w:val="00E90FF0"/>
    <w:rsid w:val="00E917A0"/>
    <w:rsid w:val="00E919D2"/>
    <w:rsid w:val="00E91FE1"/>
    <w:rsid w:val="00E92228"/>
    <w:rsid w:val="00E93F86"/>
    <w:rsid w:val="00E95327"/>
    <w:rsid w:val="00EA429F"/>
    <w:rsid w:val="00EA4F9E"/>
    <w:rsid w:val="00EA63CA"/>
    <w:rsid w:val="00EA6D3B"/>
    <w:rsid w:val="00EB00AD"/>
    <w:rsid w:val="00EB136C"/>
    <w:rsid w:val="00EB480E"/>
    <w:rsid w:val="00EB5EC6"/>
    <w:rsid w:val="00EB6CE6"/>
    <w:rsid w:val="00EB7FC9"/>
    <w:rsid w:val="00EC1166"/>
    <w:rsid w:val="00EC315F"/>
    <w:rsid w:val="00EC5977"/>
    <w:rsid w:val="00EC7D29"/>
    <w:rsid w:val="00ED27E8"/>
    <w:rsid w:val="00ED7137"/>
    <w:rsid w:val="00EE461E"/>
    <w:rsid w:val="00EF06EA"/>
    <w:rsid w:val="00EF53AB"/>
    <w:rsid w:val="00F03A05"/>
    <w:rsid w:val="00F21088"/>
    <w:rsid w:val="00F306CB"/>
    <w:rsid w:val="00F327E7"/>
    <w:rsid w:val="00F3360E"/>
    <w:rsid w:val="00F33651"/>
    <w:rsid w:val="00F35746"/>
    <w:rsid w:val="00F37B8D"/>
    <w:rsid w:val="00F447C7"/>
    <w:rsid w:val="00F459B4"/>
    <w:rsid w:val="00F5211B"/>
    <w:rsid w:val="00F554A9"/>
    <w:rsid w:val="00F62299"/>
    <w:rsid w:val="00F716FD"/>
    <w:rsid w:val="00F72256"/>
    <w:rsid w:val="00F77CFC"/>
    <w:rsid w:val="00F80355"/>
    <w:rsid w:val="00F87C43"/>
    <w:rsid w:val="00F928F4"/>
    <w:rsid w:val="00F93B0E"/>
    <w:rsid w:val="00F95D61"/>
    <w:rsid w:val="00FA1BDC"/>
    <w:rsid w:val="00FA5722"/>
    <w:rsid w:val="00FB0C81"/>
    <w:rsid w:val="00FC2200"/>
    <w:rsid w:val="00FC2540"/>
    <w:rsid w:val="00FC7430"/>
    <w:rsid w:val="00FD068A"/>
    <w:rsid w:val="00FF0204"/>
    <w:rsid w:val="00FF3AED"/>
    <w:rsid w:val="00FF5D86"/>
    <w:rsid w:val="00FF73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2B8607"/>
  <w15:docId w15:val="{FCFB81B0-3BA4-452D-9C4E-9CDC6A202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6625F"/>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C6625F"/>
    <w:rPr>
      <w:sz w:val="22"/>
      <w:szCs w:val="22"/>
      <w:lang w:val="en-CA"/>
    </w:rPr>
  </w:style>
  <w:style w:type="paragraph" w:styleId="ListParagraph">
    <w:name w:val="List Paragraph"/>
    <w:aliases w:val="列出段落YUAN"/>
    <w:basedOn w:val="Normal"/>
    <w:link w:val="ListParagraphChar"/>
    <w:uiPriority w:val="34"/>
    <w:qFormat/>
    <w:rsid w:val="008F1781"/>
    <w:pPr>
      <w:ind w:left="720"/>
      <w:contextualSpacing/>
    </w:pPr>
    <w:rPr>
      <w:lang w:val="en-GB"/>
    </w:rPr>
  </w:style>
  <w:style w:type="character" w:customStyle="1" w:styleId="ListParagraphChar">
    <w:name w:val="List Paragraph Char"/>
    <w:aliases w:val="列出段落YUAN Char"/>
    <w:link w:val="ListParagraph"/>
    <w:uiPriority w:val="34"/>
    <w:locked/>
    <w:rsid w:val="008F1781"/>
    <w:rPr>
      <w:sz w:val="22"/>
      <w:szCs w:val="22"/>
      <w:lang w:val="en-GB"/>
    </w:rPr>
  </w:style>
  <w:style w:type="character" w:customStyle="1" w:styleId="Heading4Char">
    <w:name w:val="Heading 4 Char"/>
    <w:aliases w:val="Heading 11 Char,para 4 Char,Título 41 Char,Heading 41 Char,heading 4 Char,标题 41 Char,He=ding 41 Char"/>
    <w:basedOn w:val="DefaultParagraphFont"/>
    <w:link w:val="Heading4"/>
    <w:rsid w:val="00264835"/>
    <w:rPr>
      <w:sz w:val="22"/>
      <w:szCs w:val="22"/>
      <w:lang w:val="en-CA"/>
    </w:rPr>
  </w:style>
  <w:style w:type="table" w:customStyle="1" w:styleId="TableGrid10">
    <w:name w:val="Table Grid1"/>
    <w:basedOn w:val="TableNormal"/>
    <w:next w:val="TableGrid"/>
    <w:qFormat/>
    <w:rsid w:val="00F622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94007"/>
    <w:rPr>
      <w:sz w:val="22"/>
      <w:szCs w:val="22"/>
      <w:lang w:val="en-CA"/>
    </w:rPr>
  </w:style>
  <w:style w:type="character" w:customStyle="1" w:styleId="Heading8Char">
    <w:name w:val="Heading 8 Char"/>
    <w:basedOn w:val="DefaultParagraphFont"/>
    <w:link w:val="Heading8"/>
    <w:rsid w:val="002B3619"/>
    <w:rPr>
      <w:b/>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DCDA8A46D84B4C8E37DFBF3DF10253" ma:contentTypeVersion="2" ma:contentTypeDescription="Create a new document." ma:contentTypeScope="" ma:versionID="6c0a23ce7b9018dbec78e6e29250a445">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UNEP/OzL.Pro/ExCom/90/1/Add.1/Rev.1</Document_x0020_Number>
  </documentManagement>
</p:properties>
</file>

<file path=customXml/itemProps1.xml><?xml version="1.0" encoding="utf-8"?>
<ds:datastoreItem xmlns:ds="http://schemas.openxmlformats.org/officeDocument/2006/customXml" ds:itemID="{C7A0AF25-3594-4BCF-85FC-55315DD76BBA}"/>
</file>

<file path=customXml/itemProps2.xml><?xml version="1.0" encoding="utf-8"?>
<ds:datastoreItem xmlns:ds="http://schemas.openxmlformats.org/officeDocument/2006/customXml" ds:itemID="{409C067B-912E-49E2-B74A-E358673A8553}"/>
</file>

<file path=customXml/itemProps3.xml><?xml version="1.0" encoding="utf-8"?>
<ds:datastoreItem xmlns:ds="http://schemas.openxmlformats.org/officeDocument/2006/customXml" ds:itemID="{3C0970B1-BAA8-4767-9B1D-FE1424FF3F08}"/>
</file>

<file path=customXml/itemProps4.xml><?xml version="1.0" encoding="utf-8"?>
<ds:datastoreItem xmlns:ds="http://schemas.openxmlformats.org/officeDocument/2006/customXml" ds:itemID="{9960F707-135F-467F-B0A8-D3E1C8521466}"/>
</file>

<file path=docProps/app.xml><?xml version="1.0" encoding="utf-8"?>
<Properties xmlns="http://schemas.openxmlformats.org/officeDocument/2006/extended-properties" xmlns:vt="http://schemas.openxmlformats.org/officeDocument/2006/docPropsVTypes">
  <Template>Normal</Template>
  <TotalTime>2</TotalTime>
  <Pages>29</Pages>
  <Words>11843</Words>
  <Characters>62639</Characters>
  <Application>Microsoft Office Word</Application>
  <DocSecurity>0</DocSecurity>
  <Lines>521</Lines>
  <Paragraphs>148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Ordre du jour provisoire annoté</vt:lpstr>
      <vt:lpstr>Ordre du jour provisoire annoté</vt:lpstr>
    </vt:vector>
  </TitlesOfParts>
  <Company>UNMFS</Company>
  <LinksUpToDate>false</LinksUpToDate>
  <CharactersWithSpaces>74334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creator>Elina Yuen</dc:creator>
  <cp:lastModifiedBy>HBE</cp:lastModifiedBy>
  <cp:revision>4</cp:revision>
  <cp:lastPrinted>2022-06-09T14:20:00Z</cp:lastPrinted>
  <dcterms:created xsi:type="dcterms:W3CDTF">2022-06-18T21:46:00Z</dcterms:created>
  <dcterms:modified xsi:type="dcterms:W3CDTF">2022-06-20T14:28:00Z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UNEP/OzL.Pro/ExCom/90/1/Add.1/Rev.1</vt:lpwstr>
  </property>
  <property fmtid="{D5CDD505-2E9C-101B-9397-08002B2CF9AE}" pid="3" name="Revision date">
    <vt:lpwstr>6/19/2022</vt:lpwstr>
  </property>
  <property fmtid="{D5CDD505-2E9C-101B-9397-08002B2CF9AE}" pid="4" name="ContentTypeId">
    <vt:lpwstr>0x0101004DDCDA8A46D84B4C8E37DFBF3DF10253</vt:lpwstr>
  </property>
</Properties>
</file>