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9D77EF" w14:paraId="556D619C" w14:textId="77777777" w:rsidTr="009D77EF">
        <w:trPr>
          <w:trHeight w:val="720"/>
        </w:trPr>
        <w:tc>
          <w:tcPr>
            <w:tcW w:w="4410" w:type="dxa"/>
            <w:gridSpan w:val="2"/>
            <w:tcBorders>
              <w:bottom w:val="single" w:sz="18" w:space="0" w:color="auto"/>
            </w:tcBorders>
          </w:tcPr>
          <w:p w14:paraId="1138DC6A" w14:textId="042DA859" w:rsidR="009D77EF" w:rsidRDefault="009D77EF" w:rsidP="009D77E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D6C7911" w14:textId="77777777" w:rsidR="009D77EF" w:rsidRDefault="009D77EF" w:rsidP="009D77EF">
            <w:pPr>
              <w:pStyle w:val="Heading3"/>
              <w:numPr>
                <w:ilvl w:val="0"/>
                <w:numId w:val="0"/>
              </w:numPr>
              <w:bidi/>
              <w:ind w:left="270" w:right="1384"/>
              <w:rPr>
                <w:b/>
                <w:bCs/>
                <w:sz w:val="48"/>
                <w:szCs w:val="48"/>
              </w:rPr>
            </w:pPr>
            <w:r>
              <w:rPr>
                <w:b/>
                <w:bCs/>
                <w:sz w:val="48"/>
                <w:szCs w:val="48"/>
                <w:rtl/>
              </w:rPr>
              <w:t>الأمم المتحدة</w:t>
            </w:r>
          </w:p>
        </w:tc>
      </w:tr>
      <w:tr w:rsidR="009D77EF" w14:paraId="3D4CB2D0" w14:textId="77777777" w:rsidTr="009D77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0466EBE" w14:textId="77777777" w:rsidR="009D77EF" w:rsidRDefault="009D77EF" w:rsidP="009D77EF">
            <w:pPr>
              <w:spacing w:before="120"/>
              <w:jc w:val="left"/>
              <w:rPr>
                <w:lang w:val="en-US"/>
              </w:rPr>
            </w:pPr>
            <w:r>
              <w:rPr>
                <w:noProof/>
                <w:lang w:val="it-IT" w:eastAsia="it-IT"/>
              </w:rPr>
              <w:drawing>
                <wp:anchor distT="0" distB="0" distL="114300" distR="114300" simplePos="0" relativeHeight="251663360" behindDoc="0" locked="0" layoutInCell="0" allowOverlap="1" wp14:anchorId="2038E6BE" wp14:editId="41F8C45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7F90213A" wp14:editId="5757AB0D">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9135D66" w14:textId="77777777" w:rsidR="009D77EF" w:rsidRDefault="009D77EF" w:rsidP="009D77EF">
            <w:pPr>
              <w:spacing w:before="120"/>
              <w:jc w:val="left"/>
              <w:rPr>
                <w:lang w:val="en-US"/>
              </w:rPr>
            </w:pPr>
            <w:r>
              <w:rPr>
                <w:lang w:val="en-US"/>
              </w:rPr>
              <w:t>GENERAL</w:t>
            </w:r>
          </w:p>
          <w:p w14:paraId="46F2B486" w14:textId="77777777" w:rsidR="009D77EF" w:rsidRPr="009B0D30" w:rsidRDefault="009D77EF" w:rsidP="009D77EF"/>
          <w:p w14:paraId="6804416F" w14:textId="4712F2A6" w:rsidR="009D77EF" w:rsidRPr="009B0D30" w:rsidRDefault="00102564" w:rsidP="009D77EF">
            <w:r>
              <w:fldChar w:fldCharType="begin"/>
            </w:r>
            <w:r w:rsidR="00261B42">
              <w:instrText xml:space="preserve"> DOCPROPERTY "Document number"  \* MERGEFORMAT </w:instrText>
            </w:r>
            <w:r>
              <w:fldChar w:fldCharType="separate"/>
            </w:r>
            <w:r w:rsidR="009D77EF">
              <w:t>UNEP/</w:t>
            </w:r>
            <w:proofErr w:type="spellStart"/>
            <w:r w:rsidR="009D77EF">
              <w:t>OzL.Pro</w:t>
            </w:r>
            <w:proofErr w:type="spellEnd"/>
            <w:r w:rsidR="009D77EF">
              <w:t>/ExCom/90/30</w:t>
            </w:r>
            <w:r>
              <w:fldChar w:fldCharType="end"/>
            </w:r>
            <w:r w:rsidR="002D6A8F">
              <w:t>*</w:t>
            </w:r>
          </w:p>
          <w:p w14:paraId="064F277A" w14:textId="77777777" w:rsidR="009D77EF" w:rsidRPr="009B0D30" w:rsidRDefault="00102564" w:rsidP="009D77EF">
            <w:r w:rsidRPr="009B0D30">
              <w:fldChar w:fldCharType="begin"/>
            </w:r>
            <w:r w:rsidR="009D77EF" w:rsidRPr="009B0D30">
              <w:instrText xml:space="preserve"> DOCPROPERTY "Revision date" \@ "d MMMM YYYY"  \* MERGEFORMAT </w:instrText>
            </w:r>
            <w:r w:rsidRPr="009B0D30">
              <w:fldChar w:fldCharType="separate"/>
            </w:r>
            <w:r w:rsidR="009D77EF">
              <w:t>24 May 2022</w:t>
            </w:r>
            <w:r w:rsidRPr="009B0D30">
              <w:fldChar w:fldCharType="end"/>
            </w:r>
          </w:p>
          <w:p w14:paraId="25AA393B" w14:textId="77777777" w:rsidR="009D77EF" w:rsidRPr="009B0D30" w:rsidRDefault="009D77EF" w:rsidP="009D77EF">
            <w:pPr>
              <w:rPr>
                <w:caps/>
              </w:rPr>
            </w:pPr>
          </w:p>
          <w:p w14:paraId="0E6251F8" w14:textId="77777777" w:rsidR="009D77EF" w:rsidRDefault="009D77EF" w:rsidP="009D77EF">
            <w:pPr>
              <w:spacing w:before="120"/>
              <w:jc w:val="left"/>
              <w:rPr>
                <w:lang w:val="en-US"/>
              </w:rPr>
            </w:pPr>
            <w:r>
              <w:rPr>
                <w:lang w:val="en-US"/>
              </w:rPr>
              <w:t>ARABIC</w:t>
            </w:r>
          </w:p>
          <w:p w14:paraId="6CEF6025" w14:textId="77777777" w:rsidR="009D77EF" w:rsidRDefault="009D77EF" w:rsidP="009D77EF">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6486F77" w14:textId="77777777" w:rsidR="009D77EF" w:rsidRDefault="009D77EF" w:rsidP="009D77E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3E9042C" w14:textId="77777777" w:rsidR="009D77EF" w:rsidRDefault="009D77EF" w:rsidP="009D77E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D51BA96" w14:textId="77777777" w:rsidR="009D77EF" w:rsidRDefault="009D77EF" w:rsidP="009D77E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3700BF1" w14:textId="77777777" w:rsidR="009D77EF" w:rsidRDefault="009D77EF" w:rsidP="009D77EF">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C871BB5" w14:textId="77777777" w:rsidR="009D77EF" w:rsidRDefault="009D77EF" w:rsidP="009D77EF">
            <w:pPr>
              <w:rPr>
                <w:caps/>
                <w:lang w:val="en-US"/>
              </w:rPr>
            </w:pPr>
          </w:p>
          <w:p w14:paraId="563EABAB" w14:textId="77777777" w:rsidR="009D77EF" w:rsidRDefault="009D77EF" w:rsidP="009D77EF">
            <w:pPr>
              <w:rPr>
                <w:lang w:val="en-US"/>
              </w:rPr>
            </w:pPr>
          </w:p>
        </w:tc>
      </w:tr>
    </w:tbl>
    <w:p w14:paraId="42749A6C" w14:textId="77777777" w:rsidR="009D77EF" w:rsidRDefault="009D77EF" w:rsidP="009D77EF">
      <w:pPr>
        <w:pStyle w:val="Caption"/>
        <w:spacing w:line="200" w:lineRule="exact"/>
        <w:ind w:left="187" w:right="187" w:hanging="187"/>
        <w:jc w:val="both"/>
        <w:rPr>
          <w:rFonts w:cs="Akhbar MT"/>
          <w:b/>
          <w:bCs/>
          <w:sz w:val="28"/>
          <w:szCs w:val="28"/>
          <w:rtl/>
        </w:rPr>
      </w:pPr>
    </w:p>
    <w:p w14:paraId="0E54F84E" w14:textId="77777777" w:rsidR="009D77EF" w:rsidRDefault="009D77EF" w:rsidP="009D77EF">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CC67E5B" w14:textId="77777777" w:rsidR="009D77EF" w:rsidRDefault="009D77EF" w:rsidP="009D77EF">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5EA67D7" w14:textId="77777777" w:rsidR="009D77EF" w:rsidRPr="00A755B6" w:rsidRDefault="009D77EF" w:rsidP="009D77EF">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 xml:space="preserve">التسعــــون </w:t>
      </w:r>
    </w:p>
    <w:p w14:paraId="5C9E6378" w14:textId="77777777" w:rsidR="009D77EF" w:rsidRDefault="009D77EF" w:rsidP="009D77EF">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23</w:t>
      </w:r>
      <w:r w:rsidRPr="00A755B6">
        <w:rPr>
          <w:rFonts w:hint="cs"/>
          <w:sz w:val="28"/>
          <w:szCs w:val="28"/>
          <w:rtl/>
        </w:rPr>
        <w:t xml:space="preserve"> </w:t>
      </w:r>
      <w:r>
        <w:rPr>
          <w:rFonts w:hint="cs"/>
          <w:sz w:val="28"/>
          <w:szCs w:val="28"/>
          <w:rtl/>
        </w:rPr>
        <w:t xml:space="preserve">يونيه </w:t>
      </w:r>
      <w:r>
        <w:rPr>
          <w:sz w:val="28"/>
          <w:szCs w:val="28"/>
          <w:lang w:val="en-CA"/>
        </w:rPr>
        <w:t>/</w:t>
      </w:r>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2022</w:t>
      </w:r>
    </w:p>
    <w:p w14:paraId="435ACD8F" w14:textId="77777777" w:rsidR="00636DDA" w:rsidRPr="00636DDA" w:rsidRDefault="00636DDA" w:rsidP="00636DDA">
      <w:pPr>
        <w:pStyle w:val="0Heading0"/>
        <w:bidi/>
        <w:ind w:left="4"/>
        <w:rPr>
          <w:rFonts w:asciiTheme="majorBidi" w:hAnsiTheme="majorBidi" w:cstheme="majorBidi"/>
          <w:sz w:val="26"/>
          <w:szCs w:val="26"/>
          <w:rtl/>
          <w:lang w:bidi="ar-SY"/>
        </w:rPr>
      </w:pPr>
      <w:r>
        <w:rPr>
          <w:rFonts w:asciiTheme="majorBidi" w:hAnsiTheme="majorBidi"/>
          <w:sz w:val="26"/>
          <w:szCs w:val="26"/>
          <w:rtl/>
          <w:lang w:bidi="ar-SY"/>
        </w:rPr>
        <w:t>البند</w:t>
      </w:r>
      <w:r w:rsidRPr="00D67B01">
        <w:rPr>
          <w:rFonts w:asciiTheme="majorBidi" w:hAnsiTheme="majorBidi"/>
          <w:sz w:val="26"/>
          <w:szCs w:val="26"/>
          <w:rtl/>
          <w:lang w:bidi="ar-SY"/>
        </w:rPr>
        <w:t xml:space="preserve"> </w:t>
      </w:r>
      <w:r>
        <w:rPr>
          <w:rFonts w:asciiTheme="majorBidi" w:hAnsiTheme="majorBidi" w:hint="cs"/>
          <w:sz w:val="26"/>
          <w:szCs w:val="26"/>
          <w:rtl/>
          <w:lang w:bidi="ar-SY"/>
        </w:rPr>
        <w:t>9</w:t>
      </w:r>
      <w:r w:rsidRPr="00D67B01">
        <w:rPr>
          <w:rFonts w:asciiTheme="majorBidi" w:hAnsiTheme="majorBidi"/>
          <w:sz w:val="26"/>
          <w:szCs w:val="26"/>
          <w:rtl/>
          <w:lang w:bidi="ar-SY"/>
        </w:rPr>
        <w:t xml:space="preserve"> (</w:t>
      </w:r>
      <w:r>
        <w:rPr>
          <w:rFonts w:asciiTheme="majorBidi" w:hAnsiTheme="majorBidi" w:hint="cs"/>
          <w:sz w:val="26"/>
          <w:szCs w:val="26"/>
          <w:rtl/>
          <w:lang w:bidi="ar-SY"/>
        </w:rPr>
        <w:t>أ</w:t>
      </w:r>
      <w:r w:rsidRPr="00D67B01">
        <w:rPr>
          <w:rFonts w:asciiTheme="majorBidi" w:hAnsiTheme="majorBidi"/>
          <w:sz w:val="26"/>
          <w:szCs w:val="26"/>
          <w:rtl/>
          <w:lang w:bidi="ar-SY"/>
        </w:rPr>
        <w:t>)</w:t>
      </w:r>
      <w:r>
        <w:rPr>
          <w:rFonts w:asciiTheme="majorBidi" w:hAnsiTheme="majorBidi" w:hint="cs"/>
          <w:sz w:val="26"/>
          <w:szCs w:val="26"/>
          <w:rtl/>
          <w:lang w:bidi="ar-SY"/>
        </w:rPr>
        <w:t xml:space="preserve"> و(د)</w:t>
      </w:r>
      <w:r w:rsidRPr="00D67B01">
        <w:rPr>
          <w:rFonts w:asciiTheme="majorBidi" w:hAnsiTheme="majorBidi"/>
          <w:sz w:val="26"/>
          <w:szCs w:val="26"/>
          <w:rtl/>
          <w:lang w:bidi="ar-SY"/>
        </w:rPr>
        <w:t xml:space="preserve"> من جدول الأعمال المؤقت</w:t>
      </w:r>
      <w:r>
        <w:rPr>
          <w:rStyle w:val="FootnoteReference"/>
        </w:rPr>
        <w:footnoteReference w:id="1"/>
      </w:r>
    </w:p>
    <w:p w14:paraId="7B9FA4CE" w14:textId="77777777" w:rsidR="00840C13" w:rsidRPr="00E439B0" w:rsidRDefault="00840C13" w:rsidP="009D77EF">
      <w:pPr>
        <w:bidi/>
        <w:jc w:val="left"/>
        <w:rPr>
          <w:sz w:val="32"/>
          <w:szCs w:val="32"/>
        </w:rPr>
      </w:pPr>
    </w:p>
    <w:p w14:paraId="36827CDB" w14:textId="77777777" w:rsidR="00840C13" w:rsidRPr="00E439B0" w:rsidRDefault="00840C13" w:rsidP="009D77EF">
      <w:pPr>
        <w:bidi/>
        <w:jc w:val="left"/>
        <w:rPr>
          <w:sz w:val="32"/>
          <w:szCs w:val="32"/>
        </w:rPr>
      </w:pPr>
    </w:p>
    <w:p w14:paraId="46FCA783" w14:textId="77777777" w:rsidR="0087580F" w:rsidRPr="00E439B0" w:rsidRDefault="0087580F" w:rsidP="009D77EF">
      <w:pPr>
        <w:bidi/>
        <w:jc w:val="center"/>
        <w:rPr>
          <w:bCs/>
          <w:sz w:val="32"/>
          <w:szCs w:val="32"/>
          <w:rtl/>
          <w:lang w:bidi="ar-EG"/>
        </w:rPr>
      </w:pPr>
      <w:r w:rsidRPr="00E439B0">
        <w:rPr>
          <w:rFonts w:hint="cs"/>
          <w:bCs/>
          <w:sz w:val="32"/>
          <w:szCs w:val="32"/>
          <w:rtl/>
          <w:lang w:bidi="ar-EG"/>
        </w:rPr>
        <w:t>مقترح مشروع</w:t>
      </w:r>
      <w:r w:rsidR="00A24FE0" w:rsidRPr="00E439B0">
        <w:rPr>
          <w:bCs/>
          <w:sz w:val="32"/>
          <w:szCs w:val="32"/>
          <w:lang w:bidi="ar-EG"/>
        </w:rPr>
        <w:t xml:space="preserve">   </w:t>
      </w:r>
      <w:r w:rsidRPr="00E439B0">
        <w:rPr>
          <w:rFonts w:hint="cs"/>
          <w:bCs/>
          <w:sz w:val="32"/>
          <w:szCs w:val="32"/>
          <w:rtl/>
          <w:lang w:bidi="ar-EG"/>
        </w:rPr>
        <w:t xml:space="preserve"> ليبيا</w:t>
      </w:r>
    </w:p>
    <w:p w14:paraId="65B33124" w14:textId="77777777" w:rsidR="00840C13" w:rsidRPr="00004903" w:rsidRDefault="00840C13" w:rsidP="009D77EF">
      <w:pPr>
        <w:bidi/>
        <w:rPr>
          <w:sz w:val="26"/>
          <w:szCs w:val="26"/>
          <w:rtl/>
          <w:lang w:bidi="ar-EG"/>
        </w:rPr>
      </w:pPr>
    </w:p>
    <w:p w14:paraId="26712924" w14:textId="77777777" w:rsidR="00840C13" w:rsidRPr="00004903" w:rsidRDefault="00840C13" w:rsidP="009D77EF">
      <w:pPr>
        <w:bidi/>
        <w:rPr>
          <w:sz w:val="26"/>
          <w:szCs w:val="26"/>
        </w:rPr>
      </w:pPr>
    </w:p>
    <w:p w14:paraId="5E44159B" w14:textId="77777777" w:rsidR="0087580F" w:rsidRPr="00004903" w:rsidRDefault="0087580F" w:rsidP="0087580F">
      <w:pPr>
        <w:bidi/>
        <w:ind w:firstLine="720"/>
        <w:rPr>
          <w:sz w:val="26"/>
          <w:szCs w:val="26"/>
          <w:rtl/>
        </w:rPr>
      </w:pPr>
      <w:r w:rsidRPr="00004903">
        <w:rPr>
          <w:rFonts w:hint="cs"/>
          <w:sz w:val="26"/>
          <w:szCs w:val="26"/>
          <w:rtl/>
        </w:rPr>
        <w:t>تتألف</w:t>
      </w:r>
      <w:r w:rsidRPr="00004903">
        <w:rPr>
          <w:sz w:val="26"/>
          <w:szCs w:val="26"/>
          <w:rtl/>
        </w:rPr>
        <w:t xml:space="preserve"> هذه الوثيقة </w:t>
      </w:r>
      <w:r w:rsidRPr="00004903">
        <w:rPr>
          <w:rFonts w:hint="cs"/>
          <w:sz w:val="26"/>
          <w:szCs w:val="26"/>
          <w:rtl/>
        </w:rPr>
        <w:t xml:space="preserve">من </w:t>
      </w:r>
      <w:r w:rsidRPr="00004903">
        <w:rPr>
          <w:sz w:val="26"/>
          <w:szCs w:val="26"/>
          <w:rtl/>
        </w:rPr>
        <w:t>تعليقات وتوصي</w:t>
      </w:r>
      <w:r w:rsidRPr="00004903">
        <w:rPr>
          <w:rFonts w:hint="cs"/>
          <w:sz w:val="26"/>
          <w:szCs w:val="26"/>
          <w:rtl/>
        </w:rPr>
        <w:t>ة</w:t>
      </w:r>
      <w:r w:rsidRPr="00004903">
        <w:rPr>
          <w:sz w:val="26"/>
          <w:szCs w:val="26"/>
          <w:rtl/>
        </w:rPr>
        <w:t xml:space="preserve"> </w:t>
      </w:r>
      <w:r w:rsidRPr="00004903">
        <w:rPr>
          <w:rFonts w:hint="cs"/>
          <w:sz w:val="26"/>
          <w:szCs w:val="26"/>
          <w:rtl/>
        </w:rPr>
        <w:t>ال</w:t>
      </w:r>
      <w:r w:rsidRPr="00004903">
        <w:rPr>
          <w:sz w:val="26"/>
          <w:szCs w:val="26"/>
          <w:rtl/>
        </w:rPr>
        <w:t xml:space="preserve">أمانة </w:t>
      </w:r>
      <w:r w:rsidRPr="00004903">
        <w:rPr>
          <w:rFonts w:hint="cs"/>
          <w:sz w:val="26"/>
          <w:szCs w:val="26"/>
          <w:rtl/>
        </w:rPr>
        <w:t xml:space="preserve">على مقترح </w:t>
      </w:r>
      <w:r w:rsidRPr="00004903">
        <w:rPr>
          <w:sz w:val="26"/>
          <w:szCs w:val="26"/>
          <w:rtl/>
        </w:rPr>
        <w:t>المشروع التالي:</w:t>
      </w:r>
    </w:p>
    <w:p w14:paraId="74FDB8BE" w14:textId="77777777" w:rsidR="00840C13" w:rsidRPr="00004903" w:rsidRDefault="00840C13" w:rsidP="009D77EF">
      <w:pPr>
        <w:bidi/>
        <w:rPr>
          <w:sz w:val="26"/>
          <w:szCs w:val="26"/>
          <w:rtl/>
          <w:lang w:bidi="ar-EG"/>
        </w:rPr>
      </w:pPr>
    </w:p>
    <w:p w14:paraId="44A53E45" w14:textId="77777777" w:rsidR="00840C13" w:rsidRPr="00004903" w:rsidRDefault="0087580F" w:rsidP="009D77EF">
      <w:pPr>
        <w:bidi/>
        <w:rPr>
          <w:sz w:val="26"/>
          <w:szCs w:val="26"/>
          <w:u w:val="single"/>
          <w:rtl/>
          <w:lang w:bidi="ar-EG"/>
        </w:rPr>
      </w:pPr>
      <w:r w:rsidRPr="00004903">
        <w:rPr>
          <w:sz w:val="26"/>
          <w:szCs w:val="26"/>
          <w:u w:val="single"/>
          <w:rtl/>
          <w:lang w:val="en-US"/>
        </w:rPr>
        <w:t>الإزالة</w:t>
      </w:r>
    </w:p>
    <w:p w14:paraId="1252B09D" w14:textId="77777777" w:rsidR="00840C13" w:rsidRPr="00004903" w:rsidRDefault="00840C13" w:rsidP="009D77EF">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40C13" w:rsidRPr="00004903" w14:paraId="41AC4F1C" w14:textId="77777777" w:rsidTr="00636DDA">
        <w:tc>
          <w:tcPr>
            <w:tcW w:w="6941" w:type="dxa"/>
          </w:tcPr>
          <w:p w14:paraId="094E3ED2" w14:textId="77777777" w:rsidR="0087580F" w:rsidRPr="00004903" w:rsidRDefault="0087580F" w:rsidP="0087580F">
            <w:pPr>
              <w:pStyle w:val="ListParagraph"/>
              <w:numPr>
                <w:ilvl w:val="0"/>
                <w:numId w:val="21"/>
              </w:numPr>
              <w:bidi/>
              <w:ind w:hanging="830"/>
              <w:rPr>
                <w:sz w:val="26"/>
                <w:szCs w:val="26"/>
                <w:lang w:val="en-CA"/>
              </w:rPr>
            </w:pPr>
            <w:r w:rsidRPr="00004903">
              <w:rPr>
                <w:sz w:val="26"/>
                <w:szCs w:val="26"/>
                <w:rtl/>
                <w:lang w:val="en-US"/>
              </w:rPr>
              <w:t>خطة إدارة إزالة المواد الهيدروكلوروفلوروكربونية</w:t>
            </w:r>
            <w:r w:rsidRPr="00004903">
              <w:rPr>
                <w:rFonts w:hint="cs"/>
                <w:sz w:val="26"/>
                <w:szCs w:val="26"/>
                <w:rtl/>
                <w:lang w:val="en-US"/>
              </w:rPr>
              <w:t xml:space="preserve"> </w:t>
            </w:r>
            <w:r w:rsidRPr="00004903">
              <w:rPr>
                <w:sz w:val="26"/>
                <w:szCs w:val="26"/>
                <w:rtl/>
                <w:lang w:val="en-US"/>
              </w:rPr>
              <w:t>(</w:t>
            </w:r>
            <w:r w:rsidRPr="00004903">
              <w:rPr>
                <w:rFonts w:hint="cs"/>
                <w:sz w:val="26"/>
                <w:szCs w:val="26"/>
                <w:rtl/>
                <w:lang w:val="en-US"/>
              </w:rPr>
              <w:t xml:space="preserve">المرحلة الثانية، </w:t>
            </w:r>
            <w:r w:rsidRPr="00004903">
              <w:rPr>
                <w:sz w:val="26"/>
                <w:szCs w:val="26"/>
                <w:rtl/>
                <w:lang w:val="en-US"/>
              </w:rPr>
              <w:t>الشريح</w:t>
            </w:r>
            <w:r w:rsidRPr="00004903">
              <w:rPr>
                <w:rFonts w:hint="cs"/>
                <w:sz w:val="26"/>
                <w:szCs w:val="26"/>
                <w:rtl/>
                <w:lang w:val="en-US"/>
              </w:rPr>
              <w:t>ة</w:t>
            </w:r>
            <w:r w:rsidRPr="00004903">
              <w:rPr>
                <w:sz w:val="26"/>
                <w:szCs w:val="26"/>
                <w:rtl/>
                <w:lang w:val="en-US"/>
              </w:rPr>
              <w:t xml:space="preserve"> </w:t>
            </w:r>
            <w:r w:rsidRPr="00004903">
              <w:rPr>
                <w:rFonts w:hint="cs"/>
                <w:sz w:val="26"/>
                <w:szCs w:val="26"/>
                <w:rtl/>
                <w:lang w:val="en-US"/>
              </w:rPr>
              <w:t>الأولى</w:t>
            </w:r>
            <w:r w:rsidRPr="00004903">
              <w:rPr>
                <w:sz w:val="26"/>
                <w:szCs w:val="26"/>
                <w:rtl/>
                <w:lang w:val="en-US"/>
              </w:rPr>
              <w:t>)</w:t>
            </w:r>
          </w:p>
          <w:p w14:paraId="19CCB238" w14:textId="77777777" w:rsidR="00840C13" w:rsidRPr="00004903" w:rsidRDefault="00840C13" w:rsidP="0087580F">
            <w:pPr>
              <w:bidi/>
              <w:rPr>
                <w:sz w:val="26"/>
                <w:szCs w:val="26"/>
              </w:rPr>
            </w:pPr>
          </w:p>
        </w:tc>
        <w:tc>
          <w:tcPr>
            <w:tcW w:w="2409" w:type="dxa"/>
          </w:tcPr>
          <w:p w14:paraId="5CDDBD19" w14:textId="77777777" w:rsidR="00840C13" w:rsidRPr="00004903" w:rsidRDefault="0087580F" w:rsidP="00636DDA">
            <w:pPr>
              <w:bidi/>
              <w:jc w:val="center"/>
              <w:rPr>
                <w:sz w:val="26"/>
                <w:szCs w:val="26"/>
                <w:lang w:val="en-US"/>
              </w:rPr>
            </w:pPr>
            <w:r w:rsidRPr="00004903">
              <w:rPr>
                <w:rFonts w:hint="cs"/>
                <w:sz w:val="26"/>
                <w:szCs w:val="26"/>
                <w:rtl/>
              </w:rPr>
              <w:t>اليونيدو</w:t>
            </w:r>
          </w:p>
        </w:tc>
      </w:tr>
    </w:tbl>
    <w:p w14:paraId="0A63B5A6" w14:textId="77777777" w:rsidR="00840C13" w:rsidRPr="009931F4" w:rsidRDefault="00840C13" w:rsidP="009D77EF">
      <w:pPr>
        <w:bidi/>
      </w:pPr>
    </w:p>
    <w:p w14:paraId="2E3C57EE" w14:textId="77777777" w:rsidR="00840C13" w:rsidRPr="00996241" w:rsidRDefault="00840C13" w:rsidP="009D77EF">
      <w:pPr>
        <w:bidi/>
      </w:pPr>
    </w:p>
    <w:p w14:paraId="5C0608E5" w14:textId="77777777" w:rsidR="00840C13" w:rsidRPr="00996241" w:rsidRDefault="00840C13" w:rsidP="009D77EF">
      <w:pPr>
        <w:bidi/>
      </w:pPr>
    </w:p>
    <w:p w14:paraId="6E90254F" w14:textId="4DE0C3EE" w:rsidR="00840C13" w:rsidRDefault="00840C13" w:rsidP="009D77EF">
      <w:pPr>
        <w:bidi/>
        <w:jc w:val="left"/>
        <w:rPr>
          <w:rtl/>
        </w:rPr>
      </w:pPr>
    </w:p>
    <w:p w14:paraId="42C96830" w14:textId="43AED467" w:rsidR="009D6163" w:rsidRDefault="009D6163" w:rsidP="009D6163">
      <w:pPr>
        <w:bidi/>
        <w:jc w:val="left"/>
        <w:rPr>
          <w:rtl/>
        </w:rPr>
      </w:pPr>
    </w:p>
    <w:p w14:paraId="25173A87" w14:textId="072D0EFC" w:rsidR="009D6163" w:rsidRDefault="009D6163" w:rsidP="009D6163">
      <w:pPr>
        <w:bidi/>
        <w:jc w:val="left"/>
        <w:rPr>
          <w:rtl/>
        </w:rPr>
      </w:pPr>
    </w:p>
    <w:p w14:paraId="66A48707" w14:textId="50DCFB32" w:rsidR="009D6163" w:rsidRDefault="009D6163" w:rsidP="009D6163">
      <w:pPr>
        <w:bidi/>
        <w:jc w:val="left"/>
        <w:rPr>
          <w:rtl/>
        </w:rPr>
      </w:pPr>
    </w:p>
    <w:p w14:paraId="489D9D55" w14:textId="61A99C7F" w:rsidR="009D6163" w:rsidRDefault="009D6163" w:rsidP="009D6163">
      <w:pPr>
        <w:bidi/>
        <w:jc w:val="left"/>
        <w:rPr>
          <w:rtl/>
        </w:rPr>
      </w:pPr>
    </w:p>
    <w:p w14:paraId="42E58D14" w14:textId="2A072B6D" w:rsidR="009D6163" w:rsidRDefault="009D6163" w:rsidP="009D6163">
      <w:pPr>
        <w:bidi/>
        <w:jc w:val="left"/>
        <w:rPr>
          <w:rtl/>
        </w:rPr>
      </w:pPr>
    </w:p>
    <w:p w14:paraId="7019B88E" w14:textId="25CA1620" w:rsidR="009D6163" w:rsidRDefault="009D6163" w:rsidP="009D6163">
      <w:pPr>
        <w:bidi/>
        <w:jc w:val="left"/>
        <w:rPr>
          <w:rtl/>
        </w:rPr>
      </w:pPr>
    </w:p>
    <w:p w14:paraId="54BF8AE3" w14:textId="77777777" w:rsidR="009D6163" w:rsidRDefault="009D6163" w:rsidP="009D6163">
      <w:pPr>
        <w:bidi/>
        <w:jc w:val="left"/>
        <w:rPr>
          <w:rtl/>
        </w:rPr>
      </w:pPr>
    </w:p>
    <w:p w14:paraId="7A1BA179" w14:textId="110E8F21" w:rsidR="009D6163" w:rsidRDefault="009D6163" w:rsidP="009D6163">
      <w:pPr>
        <w:bidi/>
        <w:jc w:val="left"/>
        <w:rPr>
          <w:rtl/>
        </w:rPr>
      </w:pPr>
    </w:p>
    <w:p w14:paraId="76959550" w14:textId="21D957B9" w:rsidR="009D6163" w:rsidRPr="00996241" w:rsidRDefault="009D6163" w:rsidP="009D6163">
      <w:pPr>
        <w:bidi/>
        <w:jc w:val="left"/>
      </w:pPr>
      <w:r>
        <w:rPr>
          <w:rFonts w:hint="cs"/>
          <w:rtl/>
        </w:rPr>
        <w:t xml:space="preserve">* </w:t>
      </w:r>
      <w:r>
        <w:rPr>
          <w:rFonts w:hint="cs"/>
          <w:sz w:val="24"/>
          <w:szCs w:val="24"/>
          <w:rtl/>
          <w:lang w:bidi="ar-SY"/>
        </w:rPr>
        <w:t xml:space="preserve">تمت إعادة نشر هذه الوثيقة لأسباب تقنية يوم </w:t>
      </w:r>
      <w:r>
        <w:rPr>
          <w:rFonts w:hint="cs"/>
          <w:sz w:val="24"/>
          <w:szCs w:val="24"/>
          <w:rtl/>
          <w:lang w:bidi="ar-SY"/>
        </w:rPr>
        <w:t>12</w:t>
      </w:r>
      <w:r>
        <w:rPr>
          <w:rFonts w:hint="cs"/>
          <w:sz w:val="24"/>
          <w:szCs w:val="24"/>
          <w:rtl/>
          <w:lang w:bidi="ar-SY"/>
        </w:rPr>
        <w:t xml:space="preserve"> يونيه</w:t>
      </w:r>
      <w:r>
        <w:rPr>
          <w:sz w:val="24"/>
          <w:szCs w:val="24"/>
          <w:lang w:bidi="ar-SY"/>
        </w:rPr>
        <w:t>/</w:t>
      </w:r>
      <w:r>
        <w:rPr>
          <w:rFonts w:hint="cs"/>
          <w:sz w:val="24"/>
          <w:szCs w:val="24"/>
          <w:rtl/>
          <w:lang w:bidi="ar-SY"/>
        </w:rPr>
        <w:t>حزيران 2022</w:t>
      </w:r>
    </w:p>
    <w:p w14:paraId="211C9FA6" w14:textId="62255954" w:rsidR="009D6163" w:rsidRPr="00996241" w:rsidRDefault="00840C13" w:rsidP="009D6163">
      <w:pPr>
        <w:bidi/>
        <w:jc w:val="left"/>
      </w:pPr>
      <w:r w:rsidRPr="00996241">
        <w:br w:type="page"/>
      </w:r>
    </w:p>
    <w:p w14:paraId="791553A0" w14:textId="77777777" w:rsidR="0087580F" w:rsidRPr="00B70FD6" w:rsidRDefault="0087580F" w:rsidP="0087580F">
      <w:pPr>
        <w:bidi/>
        <w:jc w:val="center"/>
        <w:rPr>
          <w:b/>
          <w:sz w:val="26"/>
          <w:szCs w:val="26"/>
          <w:lang w:bidi="ar-AE"/>
        </w:rPr>
      </w:pPr>
      <w:r w:rsidRPr="00B70FD6">
        <w:rPr>
          <w:bCs/>
          <w:sz w:val="26"/>
          <w:szCs w:val="26"/>
          <w:rtl/>
          <w:lang w:bidi="ar-AE"/>
        </w:rPr>
        <w:lastRenderedPageBreak/>
        <w:t xml:space="preserve">ورقة تقييم المشروع – </w:t>
      </w:r>
      <w:r w:rsidRPr="00B70FD6">
        <w:rPr>
          <w:rFonts w:hint="cs"/>
          <w:bCs/>
          <w:sz w:val="26"/>
          <w:szCs w:val="26"/>
          <w:rtl/>
          <w:lang w:bidi="ar-AE"/>
        </w:rPr>
        <w:t>ال</w:t>
      </w:r>
      <w:r w:rsidRPr="00B70FD6">
        <w:rPr>
          <w:bCs/>
          <w:sz w:val="26"/>
          <w:szCs w:val="26"/>
          <w:rtl/>
          <w:lang w:bidi="ar-AE"/>
        </w:rPr>
        <w:t xml:space="preserve">مشروعات </w:t>
      </w:r>
      <w:r w:rsidRPr="00B70FD6">
        <w:rPr>
          <w:rFonts w:hint="cs"/>
          <w:bCs/>
          <w:sz w:val="26"/>
          <w:szCs w:val="26"/>
          <w:rtl/>
          <w:lang w:bidi="ar-AE"/>
        </w:rPr>
        <w:t>ال</w:t>
      </w:r>
      <w:r w:rsidRPr="00B70FD6">
        <w:rPr>
          <w:bCs/>
          <w:sz w:val="26"/>
          <w:szCs w:val="26"/>
          <w:rtl/>
          <w:lang w:bidi="ar-AE"/>
        </w:rPr>
        <w:t>متعددة السنوات</w:t>
      </w:r>
    </w:p>
    <w:p w14:paraId="2E762A32" w14:textId="77777777" w:rsidR="0087580F" w:rsidRPr="00B70FD6" w:rsidRDefault="0087580F" w:rsidP="0087580F">
      <w:pPr>
        <w:bidi/>
        <w:jc w:val="center"/>
        <w:rPr>
          <w:b/>
          <w:sz w:val="26"/>
          <w:szCs w:val="26"/>
        </w:rPr>
      </w:pPr>
      <w:r w:rsidRPr="00B70FD6">
        <w:rPr>
          <w:rFonts w:hint="cs"/>
          <w:bCs/>
          <w:sz w:val="26"/>
          <w:szCs w:val="26"/>
          <w:rtl/>
          <w:lang w:bidi="ar-EG"/>
        </w:rPr>
        <w:t>ليبيا</w:t>
      </w:r>
    </w:p>
    <w:tbl>
      <w:tblPr>
        <w:tblStyle w:val="TableGrid"/>
        <w:bidiVisual/>
        <w:tblW w:w="5309" w:type="pct"/>
        <w:tblInd w:w="-113" w:type="dxa"/>
        <w:tblLook w:val="04A0" w:firstRow="1" w:lastRow="0" w:firstColumn="1" w:lastColumn="0" w:noHBand="0" w:noVBand="1"/>
      </w:tblPr>
      <w:tblGrid>
        <w:gridCol w:w="6605"/>
        <w:gridCol w:w="3563"/>
      </w:tblGrid>
      <w:tr w:rsidR="009248FF" w:rsidRPr="00B70FD6" w14:paraId="4FF72C84" w14:textId="77777777" w:rsidTr="00B70FD6">
        <w:trPr>
          <w:trHeight w:val="240"/>
        </w:trPr>
        <w:tc>
          <w:tcPr>
            <w:tcW w:w="3248" w:type="pct"/>
            <w:hideMark/>
          </w:tcPr>
          <w:p w14:paraId="063D98BC" w14:textId="77777777" w:rsidR="009248FF" w:rsidRPr="00B70FD6" w:rsidRDefault="009248FF" w:rsidP="0095326F">
            <w:pPr>
              <w:bidi/>
              <w:spacing w:after="80"/>
              <w:jc w:val="left"/>
              <w:rPr>
                <w:b/>
                <w:rtl/>
                <w:lang w:val="en-US" w:bidi="ar-EG"/>
              </w:rPr>
            </w:pPr>
            <w:r w:rsidRPr="00B70FD6">
              <w:rPr>
                <w:bCs/>
                <w:rtl/>
                <w:lang w:bidi="ar-AE"/>
              </w:rPr>
              <w:t>(أولا) عنوان المشروع</w:t>
            </w:r>
          </w:p>
        </w:tc>
        <w:tc>
          <w:tcPr>
            <w:tcW w:w="1752" w:type="pct"/>
            <w:hideMark/>
          </w:tcPr>
          <w:p w14:paraId="04190C3D" w14:textId="77777777" w:rsidR="009248FF" w:rsidRPr="00B70FD6" w:rsidRDefault="009248FF" w:rsidP="0095326F">
            <w:pPr>
              <w:bidi/>
              <w:spacing w:after="80"/>
              <w:jc w:val="center"/>
              <w:rPr>
                <w:b/>
                <w:lang w:val="en-US"/>
              </w:rPr>
            </w:pPr>
            <w:r w:rsidRPr="00B70FD6">
              <w:rPr>
                <w:bCs/>
                <w:rtl/>
                <w:lang w:bidi="ar-AE"/>
              </w:rPr>
              <w:t>الوكالة</w:t>
            </w:r>
          </w:p>
        </w:tc>
      </w:tr>
      <w:tr w:rsidR="00840C13" w:rsidRPr="00B70FD6" w14:paraId="005FD286" w14:textId="77777777" w:rsidTr="00B70FD6">
        <w:tblPrEx>
          <w:tblCellMar>
            <w:top w:w="28" w:type="dxa"/>
            <w:bottom w:w="28" w:type="dxa"/>
          </w:tblCellMar>
        </w:tblPrEx>
        <w:trPr>
          <w:trHeight w:val="40"/>
        </w:trPr>
        <w:tc>
          <w:tcPr>
            <w:tcW w:w="3248" w:type="pct"/>
            <w:shd w:val="clear" w:color="auto" w:fill="auto"/>
            <w:vAlign w:val="center"/>
          </w:tcPr>
          <w:p w14:paraId="5873B22C" w14:textId="77777777" w:rsidR="00840C13" w:rsidRPr="00B70FD6" w:rsidRDefault="009248FF" w:rsidP="009D77EF">
            <w:pPr>
              <w:bidi/>
              <w:jc w:val="center"/>
            </w:pPr>
            <w:r w:rsidRPr="00B70FD6">
              <w:rPr>
                <w:rtl/>
              </w:rPr>
              <w:t>خطة إدارة إزالة المواد الهيدروكلوروفلوروكربونية</w:t>
            </w:r>
            <w:r w:rsidRPr="00B70FD6">
              <w:rPr>
                <w:rFonts w:hint="cs"/>
                <w:rtl/>
              </w:rPr>
              <w:t xml:space="preserve"> (المرحلة الثانية)</w:t>
            </w:r>
          </w:p>
        </w:tc>
        <w:tc>
          <w:tcPr>
            <w:tcW w:w="1752" w:type="pct"/>
            <w:shd w:val="clear" w:color="auto" w:fill="auto"/>
            <w:vAlign w:val="center"/>
          </w:tcPr>
          <w:p w14:paraId="6987233D" w14:textId="77777777" w:rsidR="00840C13" w:rsidRPr="00B70FD6" w:rsidRDefault="009248FF" w:rsidP="009D77EF">
            <w:pPr>
              <w:bidi/>
              <w:jc w:val="center"/>
              <w:rPr>
                <w:color w:val="000000" w:themeColor="text1"/>
                <w:rtl/>
                <w:lang w:bidi="ar-EG"/>
              </w:rPr>
            </w:pPr>
            <w:r w:rsidRPr="00B70FD6">
              <w:rPr>
                <w:rFonts w:hint="cs"/>
                <w:rtl/>
              </w:rPr>
              <w:t>اليونيدو</w:t>
            </w:r>
          </w:p>
        </w:tc>
      </w:tr>
    </w:tbl>
    <w:p w14:paraId="771C1FB7" w14:textId="77777777" w:rsidR="00840C13" w:rsidRPr="00B70FD6" w:rsidRDefault="00840C13" w:rsidP="009D77EF">
      <w:pPr>
        <w:bidi/>
        <w:jc w:val="center"/>
      </w:pPr>
    </w:p>
    <w:tbl>
      <w:tblPr>
        <w:tblStyle w:val="TableGrid"/>
        <w:bidiVisual/>
        <w:tblW w:w="5305" w:type="pct"/>
        <w:tblInd w:w="-113" w:type="dxa"/>
        <w:tblCellMar>
          <w:top w:w="28" w:type="dxa"/>
          <w:bottom w:w="28" w:type="dxa"/>
        </w:tblCellMar>
        <w:tblLook w:val="04A0" w:firstRow="1" w:lastRow="0" w:firstColumn="1" w:lastColumn="0" w:noHBand="0" w:noVBand="1"/>
      </w:tblPr>
      <w:tblGrid>
        <w:gridCol w:w="4479"/>
        <w:gridCol w:w="1701"/>
        <w:gridCol w:w="3980"/>
      </w:tblGrid>
      <w:tr w:rsidR="009248FF" w:rsidRPr="00B70FD6" w14:paraId="155B540B" w14:textId="77777777" w:rsidTr="00B70FD6">
        <w:trPr>
          <w:trHeight w:val="77"/>
        </w:trPr>
        <w:tc>
          <w:tcPr>
            <w:tcW w:w="4479" w:type="dxa"/>
            <w:shd w:val="clear" w:color="auto" w:fill="auto"/>
          </w:tcPr>
          <w:p w14:paraId="0CF9A2CD" w14:textId="77777777" w:rsidR="009248FF" w:rsidRPr="00B70FD6" w:rsidRDefault="009248FF" w:rsidP="009D77EF">
            <w:pPr>
              <w:bidi/>
              <w:jc w:val="left"/>
              <w:rPr>
                <w:b/>
                <w:lang w:val="en-US"/>
              </w:rPr>
            </w:pPr>
            <w:r w:rsidRPr="00B70FD6">
              <w:rPr>
                <w:rFonts w:hint="cs"/>
                <w:bCs/>
                <w:rtl/>
                <w:lang w:bidi="ar-AE"/>
              </w:rPr>
              <w:t>(</w:t>
            </w:r>
            <w:r w:rsidRPr="00B70FD6">
              <w:rPr>
                <w:bCs/>
                <w:rtl/>
                <w:lang w:bidi="ar-AE"/>
              </w:rPr>
              <w:t>ثانيا) أحدث بيانات المادة 7</w:t>
            </w:r>
            <w:r w:rsidRPr="00B70FD6">
              <w:rPr>
                <w:rFonts w:hint="cs"/>
                <w:bCs/>
                <w:rtl/>
                <w:lang w:bidi="ar-AE"/>
              </w:rPr>
              <w:t xml:space="preserve"> (المرفق جيم المجموعة الأولى)</w:t>
            </w:r>
          </w:p>
        </w:tc>
        <w:tc>
          <w:tcPr>
            <w:tcW w:w="1701" w:type="dxa"/>
            <w:shd w:val="clear" w:color="auto" w:fill="auto"/>
          </w:tcPr>
          <w:p w14:paraId="5FE742F3" w14:textId="77777777" w:rsidR="009248FF" w:rsidRPr="00B70FD6" w:rsidRDefault="009248FF" w:rsidP="009D77EF">
            <w:pPr>
              <w:bidi/>
              <w:jc w:val="center"/>
            </w:pPr>
            <w:r w:rsidRPr="00B70FD6">
              <w:rPr>
                <w:rtl/>
                <w:lang w:bidi="ar-AE"/>
              </w:rPr>
              <w:t>السنة:</w:t>
            </w:r>
            <w:r w:rsidRPr="00B70FD6">
              <w:rPr>
                <w:rFonts w:hint="cs"/>
                <w:rtl/>
                <w:lang w:bidi="ar-AE"/>
              </w:rPr>
              <w:t xml:space="preserve"> </w:t>
            </w:r>
            <w:r w:rsidRPr="00B70FD6">
              <w:rPr>
                <w:lang w:val="en-US"/>
              </w:rPr>
              <w:t xml:space="preserve"> 2020</w:t>
            </w:r>
          </w:p>
        </w:tc>
        <w:tc>
          <w:tcPr>
            <w:tcW w:w="3980" w:type="dxa"/>
            <w:shd w:val="clear" w:color="auto" w:fill="auto"/>
          </w:tcPr>
          <w:p w14:paraId="4600521F" w14:textId="77777777" w:rsidR="009248FF" w:rsidRPr="00B70FD6" w:rsidRDefault="009248FF" w:rsidP="009248FF">
            <w:pPr>
              <w:bidi/>
              <w:jc w:val="center"/>
            </w:pPr>
            <w:r w:rsidRPr="00B70FD6">
              <w:rPr>
                <w:color w:val="000000" w:themeColor="text1"/>
              </w:rPr>
              <w:t>75.00</w:t>
            </w:r>
            <w:r w:rsidRPr="00B70FD6">
              <w:t xml:space="preserve"> </w:t>
            </w:r>
            <w:r w:rsidRPr="00B70FD6">
              <w:rPr>
                <w:rFonts w:hint="cs"/>
                <w:rtl/>
              </w:rPr>
              <w:t xml:space="preserve"> </w:t>
            </w:r>
            <w:r w:rsidRPr="00B70FD6">
              <w:rPr>
                <w:rtl/>
                <w:lang w:bidi="ar-AE"/>
              </w:rPr>
              <w:t>(طن من قدرات استنفاد الأوزون)</w:t>
            </w:r>
          </w:p>
        </w:tc>
      </w:tr>
    </w:tbl>
    <w:p w14:paraId="6BB3E93C" w14:textId="77777777" w:rsidR="00840C13" w:rsidRPr="00B70FD6" w:rsidRDefault="00840C13" w:rsidP="009D77EF">
      <w:pPr>
        <w:bidi/>
        <w:jc w:val="center"/>
        <w:rPr>
          <w:lang w:bidi="ar-EG"/>
        </w:rPr>
      </w:pPr>
    </w:p>
    <w:tbl>
      <w:tblPr>
        <w:tblStyle w:val="TableGrid"/>
        <w:bidiVisual/>
        <w:tblW w:w="5309" w:type="pct"/>
        <w:tblInd w:w="-113" w:type="dxa"/>
        <w:tblLook w:val="04A0" w:firstRow="1" w:lastRow="0" w:firstColumn="1" w:lastColumn="0" w:noHBand="0" w:noVBand="1"/>
      </w:tblPr>
      <w:tblGrid>
        <w:gridCol w:w="2340"/>
        <w:gridCol w:w="1219"/>
        <w:gridCol w:w="817"/>
        <w:gridCol w:w="713"/>
        <w:gridCol w:w="754"/>
        <w:gridCol w:w="711"/>
        <w:gridCol w:w="783"/>
        <w:gridCol w:w="663"/>
        <w:gridCol w:w="1083"/>
        <w:gridCol w:w="1085"/>
      </w:tblGrid>
      <w:tr w:rsidR="009248FF" w:rsidRPr="00B70FD6" w14:paraId="324226BF" w14:textId="77777777" w:rsidTr="0040702D">
        <w:trPr>
          <w:trHeight w:val="250"/>
        </w:trPr>
        <w:tc>
          <w:tcPr>
            <w:tcW w:w="3886" w:type="pct"/>
            <w:gridSpan w:val="8"/>
            <w:shd w:val="clear" w:color="auto" w:fill="auto"/>
          </w:tcPr>
          <w:p w14:paraId="70078852" w14:textId="77777777" w:rsidR="009248FF" w:rsidRPr="00B70FD6" w:rsidRDefault="009248FF" w:rsidP="009D77EF">
            <w:pPr>
              <w:bidi/>
              <w:jc w:val="left"/>
              <w:rPr>
                <w:b/>
              </w:rPr>
            </w:pPr>
            <w:r w:rsidRPr="00B70FD6">
              <w:rPr>
                <w:rFonts w:hint="cs"/>
                <w:bCs/>
                <w:rtl/>
                <w:lang w:bidi="ar-AE"/>
              </w:rPr>
              <w:t>(</w:t>
            </w:r>
            <w:r w:rsidRPr="00B70FD6">
              <w:rPr>
                <w:bCs/>
                <w:rtl/>
                <w:lang w:bidi="ar-AE"/>
              </w:rPr>
              <w:t>ثالثا) أحدث البيانات القطاعية للبرنامج القطري (طن من قدرات استنفاذ الأوزون)</w:t>
            </w:r>
          </w:p>
        </w:tc>
        <w:tc>
          <w:tcPr>
            <w:tcW w:w="1114" w:type="pct"/>
            <w:gridSpan w:val="2"/>
            <w:shd w:val="clear" w:color="auto" w:fill="auto"/>
          </w:tcPr>
          <w:p w14:paraId="6C05B6C9" w14:textId="77777777" w:rsidR="009248FF" w:rsidRPr="00B70FD6" w:rsidRDefault="009248FF" w:rsidP="009248FF">
            <w:pPr>
              <w:bidi/>
              <w:spacing w:after="60"/>
              <w:jc w:val="center"/>
              <w:rPr>
                <w:b/>
                <w:highlight w:val="cyan"/>
              </w:rPr>
            </w:pPr>
            <w:r w:rsidRPr="00B70FD6">
              <w:rPr>
                <w:bCs/>
                <w:rtl/>
                <w:lang w:bidi="ar-AE"/>
              </w:rPr>
              <w:t>السنة:</w:t>
            </w:r>
            <w:r w:rsidRPr="00B70FD6">
              <w:rPr>
                <w:rFonts w:hint="cs"/>
                <w:bCs/>
                <w:rtl/>
                <w:lang w:bidi="ar-AE"/>
              </w:rPr>
              <w:t xml:space="preserve"> </w:t>
            </w:r>
            <w:r w:rsidRPr="00B70FD6">
              <w:rPr>
                <w:b/>
                <w:lang w:val="en-US"/>
              </w:rPr>
              <w:t xml:space="preserve"> 2021</w:t>
            </w:r>
          </w:p>
        </w:tc>
      </w:tr>
      <w:tr w:rsidR="0040702D" w:rsidRPr="00B70FD6" w14:paraId="24F4656B" w14:textId="77777777" w:rsidTr="0040702D">
        <w:trPr>
          <w:trHeight w:val="250"/>
        </w:trPr>
        <w:tc>
          <w:tcPr>
            <w:tcW w:w="1215" w:type="pct"/>
            <w:shd w:val="clear" w:color="auto" w:fill="auto"/>
          </w:tcPr>
          <w:p w14:paraId="2ED52C41" w14:textId="77777777" w:rsidR="009248FF" w:rsidRPr="00B70FD6" w:rsidRDefault="009248FF" w:rsidP="009D77EF">
            <w:pPr>
              <w:bidi/>
              <w:spacing w:after="60"/>
              <w:jc w:val="center"/>
            </w:pPr>
            <w:r w:rsidRPr="00B70FD6">
              <w:rPr>
                <w:rtl/>
                <w:lang w:bidi="ar-AE"/>
              </w:rPr>
              <w:t>كيميائي</w:t>
            </w:r>
          </w:p>
        </w:tc>
        <w:tc>
          <w:tcPr>
            <w:tcW w:w="664" w:type="pct"/>
            <w:shd w:val="clear" w:color="auto" w:fill="auto"/>
          </w:tcPr>
          <w:p w14:paraId="430F7C4D" w14:textId="77777777" w:rsidR="009248FF" w:rsidRPr="00B70FD6" w:rsidRDefault="009248FF" w:rsidP="009D77EF">
            <w:pPr>
              <w:bidi/>
              <w:spacing w:after="60"/>
              <w:jc w:val="center"/>
            </w:pPr>
            <w:r w:rsidRPr="00B70FD6">
              <w:rPr>
                <w:rtl/>
                <w:lang w:bidi="ar-AE"/>
              </w:rPr>
              <w:t>الأيروصولات</w:t>
            </w:r>
          </w:p>
        </w:tc>
        <w:tc>
          <w:tcPr>
            <w:tcW w:w="354" w:type="pct"/>
            <w:shd w:val="clear" w:color="auto" w:fill="auto"/>
          </w:tcPr>
          <w:p w14:paraId="442062C6" w14:textId="77777777" w:rsidR="009248FF" w:rsidRPr="00B70FD6" w:rsidRDefault="009248FF" w:rsidP="009D77EF">
            <w:pPr>
              <w:bidi/>
              <w:spacing w:after="60"/>
              <w:jc w:val="center"/>
            </w:pPr>
            <w:r w:rsidRPr="00B70FD6">
              <w:rPr>
                <w:rtl/>
                <w:lang w:bidi="ar-AE"/>
              </w:rPr>
              <w:t>الرغاوي</w:t>
            </w:r>
          </w:p>
        </w:tc>
        <w:tc>
          <w:tcPr>
            <w:tcW w:w="354" w:type="pct"/>
            <w:shd w:val="clear" w:color="auto" w:fill="auto"/>
          </w:tcPr>
          <w:p w14:paraId="297A26BD" w14:textId="77777777" w:rsidR="009248FF" w:rsidRPr="00B70FD6" w:rsidRDefault="009248FF" w:rsidP="009D77EF">
            <w:pPr>
              <w:bidi/>
              <w:spacing w:after="60"/>
              <w:jc w:val="center"/>
            </w:pPr>
            <w:r w:rsidRPr="00B70FD6">
              <w:rPr>
                <w:rtl/>
                <w:lang w:bidi="ar-AE"/>
              </w:rPr>
              <w:t>مكافحة الحريق</w:t>
            </w:r>
          </w:p>
        </w:tc>
        <w:tc>
          <w:tcPr>
            <w:tcW w:w="664" w:type="pct"/>
            <w:gridSpan w:val="2"/>
            <w:shd w:val="clear" w:color="auto" w:fill="auto"/>
          </w:tcPr>
          <w:p w14:paraId="4E2CEE36" w14:textId="77777777" w:rsidR="009248FF" w:rsidRPr="00B70FD6" w:rsidRDefault="009248FF" w:rsidP="009D77EF">
            <w:pPr>
              <w:bidi/>
              <w:spacing w:after="60"/>
              <w:jc w:val="center"/>
            </w:pPr>
            <w:r w:rsidRPr="00B70FD6">
              <w:rPr>
                <w:rtl/>
                <w:lang w:bidi="ar-AE"/>
              </w:rPr>
              <w:t>التبريد</w:t>
            </w:r>
          </w:p>
        </w:tc>
        <w:tc>
          <w:tcPr>
            <w:tcW w:w="349" w:type="pct"/>
            <w:shd w:val="clear" w:color="auto" w:fill="auto"/>
          </w:tcPr>
          <w:p w14:paraId="2CBB6762" w14:textId="77777777" w:rsidR="009248FF" w:rsidRPr="00B70FD6" w:rsidRDefault="009248FF" w:rsidP="009D77EF">
            <w:pPr>
              <w:bidi/>
              <w:spacing w:after="60"/>
              <w:jc w:val="center"/>
            </w:pPr>
            <w:r w:rsidRPr="00B70FD6">
              <w:rPr>
                <w:rtl/>
                <w:lang w:bidi="ar-AE"/>
              </w:rPr>
              <w:t>المذيبات</w:t>
            </w:r>
          </w:p>
        </w:tc>
        <w:tc>
          <w:tcPr>
            <w:tcW w:w="286" w:type="pct"/>
            <w:shd w:val="clear" w:color="auto" w:fill="auto"/>
          </w:tcPr>
          <w:p w14:paraId="2C79E54E" w14:textId="77777777" w:rsidR="009248FF" w:rsidRPr="00B70FD6" w:rsidRDefault="009248FF" w:rsidP="009D77EF">
            <w:pPr>
              <w:bidi/>
              <w:spacing w:after="60"/>
              <w:jc w:val="center"/>
            </w:pPr>
            <w:r w:rsidRPr="00B70FD6">
              <w:rPr>
                <w:rtl/>
                <w:lang w:bidi="ar-AE"/>
              </w:rPr>
              <w:t>عامل تصنيع</w:t>
            </w:r>
          </w:p>
        </w:tc>
        <w:tc>
          <w:tcPr>
            <w:tcW w:w="455" w:type="pct"/>
            <w:shd w:val="clear" w:color="auto" w:fill="auto"/>
          </w:tcPr>
          <w:p w14:paraId="5B5EBED8" w14:textId="77777777" w:rsidR="009248FF" w:rsidRPr="00B70FD6" w:rsidRDefault="009248FF" w:rsidP="009D77EF">
            <w:pPr>
              <w:bidi/>
              <w:spacing w:after="60"/>
              <w:jc w:val="center"/>
            </w:pPr>
            <w:r w:rsidRPr="00B70FD6">
              <w:rPr>
                <w:rtl/>
                <w:lang w:bidi="ar-AE"/>
              </w:rPr>
              <w:t>الاستخدامات المعملية</w:t>
            </w:r>
          </w:p>
        </w:tc>
        <w:tc>
          <w:tcPr>
            <w:tcW w:w="659" w:type="pct"/>
            <w:shd w:val="clear" w:color="auto" w:fill="auto"/>
          </w:tcPr>
          <w:p w14:paraId="5CCC58AE" w14:textId="77777777" w:rsidR="009248FF" w:rsidRPr="00B70FD6" w:rsidRDefault="009248FF" w:rsidP="0095326F">
            <w:pPr>
              <w:bidi/>
              <w:jc w:val="center"/>
              <w:rPr>
                <w:rtl/>
                <w:lang w:bidi="ar-AE"/>
              </w:rPr>
            </w:pPr>
            <w:r w:rsidRPr="00B70FD6">
              <w:rPr>
                <w:rtl/>
                <w:lang w:bidi="ar-AE"/>
              </w:rPr>
              <w:t xml:space="preserve">إجمالي </w:t>
            </w:r>
          </w:p>
          <w:p w14:paraId="267300DA" w14:textId="77777777" w:rsidR="009248FF" w:rsidRPr="00B70FD6" w:rsidRDefault="009248FF" w:rsidP="009D77EF">
            <w:pPr>
              <w:bidi/>
              <w:spacing w:after="60"/>
              <w:jc w:val="center"/>
            </w:pPr>
            <w:r w:rsidRPr="00B70FD6">
              <w:rPr>
                <w:rtl/>
                <w:lang w:bidi="ar-AE"/>
              </w:rPr>
              <w:t>الاستهلاك القطاعي</w:t>
            </w:r>
          </w:p>
        </w:tc>
      </w:tr>
      <w:tr w:rsidR="009248FF" w:rsidRPr="00B70FD6" w14:paraId="01F96FD3" w14:textId="77777777" w:rsidTr="0040702D">
        <w:trPr>
          <w:trHeight w:val="70"/>
        </w:trPr>
        <w:tc>
          <w:tcPr>
            <w:tcW w:w="2587" w:type="pct"/>
            <w:gridSpan w:val="4"/>
            <w:shd w:val="clear" w:color="auto" w:fill="auto"/>
          </w:tcPr>
          <w:p w14:paraId="4EE37284" w14:textId="77777777" w:rsidR="009248FF" w:rsidRPr="00B70FD6" w:rsidRDefault="009248FF" w:rsidP="009D77EF">
            <w:pPr>
              <w:bidi/>
              <w:spacing w:after="60"/>
              <w:jc w:val="center"/>
            </w:pPr>
            <w:r w:rsidRPr="00B70FD6">
              <w:t xml:space="preserve"> </w:t>
            </w:r>
          </w:p>
        </w:tc>
        <w:tc>
          <w:tcPr>
            <w:tcW w:w="336" w:type="pct"/>
            <w:shd w:val="clear" w:color="auto" w:fill="auto"/>
          </w:tcPr>
          <w:p w14:paraId="06AD1816" w14:textId="77777777" w:rsidR="009248FF" w:rsidRPr="00B70FD6" w:rsidRDefault="009248FF" w:rsidP="009D77EF">
            <w:pPr>
              <w:bidi/>
              <w:spacing w:after="60"/>
              <w:jc w:val="center"/>
            </w:pPr>
            <w:r w:rsidRPr="00B70FD6">
              <w:rPr>
                <w:rtl/>
                <w:lang w:bidi="ar-AE"/>
              </w:rPr>
              <w:t>التصنيع</w:t>
            </w:r>
          </w:p>
        </w:tc>
        <w:tc>
          <w:tcPr>
            <w:tcW w:w="328" w:type="pct"/>
            <w:shd w:val="clear" w:color="auto" w:fill="auto"/>
          </w:tcPr>
          <w:p w14:paraId="3981A736" w14:textId="77777777" w:rsidR="009248FF" w:rsidRPr="00B70FD6" w:rsidRDefault="009248FF" w:rsidP="009D77EF">
            <w:pPr>
              <w:bidi/>
              <w:spacing w:after="60"/>
              <w:jc w:val="center"/>
            </w:pPr>
            <w:r w:rsidRPr="00B70FD6">
              <w:rPr>
                <w:rtl/>
                <w:lang w:bidi="ar-AE"/>
              </w:rPr>
              <w:t>الخدمة</w:t>
            </w:r>
          </w:p>
        </w:tc>
        <w:tc>
          <w:tcPr>
            <w:tcW w:w="1749" w:type="pct"/>
            <w:gridSpan w:val="4"/>
            <w:shd w:val="clear" w:color="auto" w:fill="auto"/>
          </w:tcPr>
          <w:p w14:paraId="3DF88454" w14:textId="77777777" w:rsidR="009248FF" w:rsidRPr="00B70FD6" w:rsidRDefault="009248FF" w:rsidP="009D77EF">
            <w:pPr>
              <w:bidi/>
              <w:spacing w:after="60"/>
              <w:jc w:val="center"/>
            </w:pPr>
          </w:p>
        </w:tc>
      </w:tr>
      <w:tr w:rsidR="0040702D" w:rsidRPr="00B70FD6" w14:paraId="75CCD2FA" w14:textId="77777777" w:rsidTr="0040702D">
        <w:trPr>
          <w:trHeight w:val="250"/>
        </w:trPr>
        <w:tc>
          <w:tcPr>
            <w:tcW w:w="1215" w:type="pct"/>
            <w:shd w:val="clear" w:color="auto" w:fill="auto"/>
          </w:tcPr>
          <w:p w14:paraId="594394F1" w14:textId="77777777" w:rsidR="00840C13" w:rsidRPr="00B70FD6" w:rsidRDefault="009248FF" w:rsidP="009D77EF">
            <w:pPr>
              <w:bidi/>
              <w:spacing w:after="60"/>
              <w:jc w:val="left"/>
              <w:rPr>
                <w:rtl/>
                <w:lang w:bidi="ar-EG"/>
              </w:rPr>
            </w:pPr>
            <w:r w:rsidRPr="00B70FD6">
              <w:rPr>
                <w:rtl/>
                <w:lang w:bidi="ar-AE"/>
              </w:rPr>
              <w:t>الهيدروكلوروفلوروكربون</w:t>
            </w:r>
            <w:r w:rsidRPr="00B70FD6">
              <w:rPr>
                <w:rFonts w:hint="cs"/>
                <w:rtl/>
                <w:lang w:bidi="ar-AE"/>
              </w:rPr>
              <w:t>-</w:t>
            </w:r>
            <w:r w:rsidRPr="00B70FD6">
              <w:t>22</w:t>
            </w:r>
          </w:p>
        </w:tc>
        <w:tc>
          <w:tcPr>
            <w:tcW w:w="664" w:type="pct"/>
            <w:shd w:val="clear" w:color="auto" w:fill="auto"/>
          </w:tcPr>
          <w:p w14:paraId="10B5D09A" w14:textId="77777777" w:rsidR="00840C13" w:rsidRPr="00B70FD6" w:rsidRDefault="00840C13" w:rsidP="00636DDA">
            <w:pPr>
              <w:bidi/>
              <w:spacing w:after="60"/>
              <w:jc w:val="left"/>
            </w:pPr>
          </w:p>
        </w:tc>
        <w:tc>
          <w:tcPr>
            <w:tcW w:w="354" w:type="pct"/>
            <w:shd w:val="clear" w:color="auto" w:fill="auto"/>
          </w:tcPr>
          <w:p w14:paraId="2A104F68" w14:textId="77777777" w:rsidR="00840C13" w:rsidRPr="00B70FD6" w:rsidRDefault="00840C13" w:rsidP="00636DDA">
            <w:pPr>
              <w:bidi/>
              <w:spacing w:after="60"/>
              <w:jc w:val="left"/>
            </w:pPr>
          </w:p>
        </w:tc>
        <w:tc>
          <w:tcPr>
            <w:tcW w:w="354" w:type="pct"/>
            <w:shd w:val="clear" w:color="auto" w:fill="auto"/>
          </w:tcPr>
          <w:p w14:paraId="4EC309BE" w14:textId="77777777" w:rsidR="00840C13" w:rsidRPr="00B70FD6" w:rsidRDefault="00840C13" w:rsidP="00636DDA">
            <w:pPr>
              <w:bidi/>
              <w:spacing w:after="60"/>
              <w:jc w:val="left"/>
            </w:pPr>
          </w:p>
        </w:tc>
        <w:tc>
          <w:tcPr>
            <w:tcW w:w="336" w:type="pct"/>
            <w:shd w:val="clear" w:color="auto" w:fill="auto"/>
          </w:tcPr>
          <w:p w14:paraId="2B59AA5F" w14:textId="77777777" w:rsidR="00840C13" w:rsidRPr="00B70FD6" w:rsidRDefault="00840C13" w:rsidP="00636DDA">
            <w:pPr>
              <w:bidi/>
              <w:spacing w:after="60"/>
              <w:jc w:val="left"/>
            </w:pPr>
          </w:p>
        </w:tc>
        <w:tc>
          <w:tcPr>
            <w:tcW w:w="328" w:type="pct"/>
            <w:shd w:val="clear" w:color="auto" w:fill="auto"/>
          </w:tcPr>
          <w:p w14:paraId="29E9CB04" w14:textId="77777777" w:rsidR="00840C13" w:rsidRPr="00B70FD6" w:rsidRDefault="00840C13" w:rsidP="00636DDA">
            <w:pPr>
              <w:bidi/>
              <w:spacing w:after="60"/>
              <w:jc w:val="left"/>
            </w:pPr>
            <w:r w:rsidRPr="00B70FD6">
              <w:t>47.95</w:t>
            </w:r>
          </w:p>
        </w:tc>
        <w:tc>
          <w:tcPr>
            <w:tcW w:w="349" w:type="pct"/>
            <w:shd w:val="clear" w:color="auto" w:fill="auto"/>
          </w:tcPr>
          <w:p w14:paraId="091E1D64" w14:textId="77777777" w:rsidR="00840C13" w:rsidRPr="00B70FD6" w:rsidRDefault="00840C13" w:rsidP="00636DDA">
            <w:pPr>
              <w:bidi/>
              <w:spacing w:after="60"/>
              <w:jc w:val="left"/>
            </w:pPr>
          </w:p>
        </w:tc>
        <w:tc>
          <w:tcPr>
            <w:tcW w:w="286" w:type="pct"/>
            <w:shd w:val="clear" w:color="auto" w:fill="auto"/>
          </w:tcPr>
          <w:p w14:paraId="635A3CFF" w14:textId="77777777" w:rsidR="00840C13" w:rsidRPr="00B70FD6" w:rsidRDefault="00840C13" w:rsidP="00636DDA">
            <w:pPr>
              <w:bidi/>
              <w:spacing w:after="60"/>
              <w:jc w:val="left"/>
            </w:pPr>
          </w:p>
        </w:tc>
        <w:tc>
          <w:tcPr>
            <w:tcW w:w="455" w:type="pct"/>
            <w:shd w:val="clear" w:color="auto" w:fill="auto"/>
          </w:tcPr>
          <w:p w14:paraId="17E30145" w14:textId="77777777" w:rsidR="00840C13" w:rsidRPr="00B70FD6" w:rsidRDefault="00840C13" w:rsidP="00636DDA">
            <w:pPr>
              <w:bidi/>
              <w:spacing w:after="60"/>
              <w:jc w:val="left"/>
            </w:pPr>
          </w:p>
        </w:tc>
        <w:tc>
          <w:tcPr>
            <w:tcW w:w="659" w:type="pct"/>
            <w:shd w:val="clear" w:color="auto" w:fill="auto"/>
          </w:tcPr>
          <w:p w14:paraId="7AB4667D" w14:textId="77777777" w:rsidR="00840C13" w:rsidRPr="00B70FD6" w:rsidRDefault="00840C13" w:rsidP="00636DDA">
            <w:pPr>
              <w:bidi/>
              <w:spacing w:after="60"/>
              <w:jc w:val="left"/>
            </w:pPr>
            <w:r w:rsidRPr="00B70FD6">
              <w:rPr>
                <w:color w:val="000000" w:themeColor="text1"/>
              </w:rPr>
              <w:t>47.95</w:t>
            </w:r>
          </w:p>
        </w:tc>
      </w:tr>
      <w:tr w:rsidR="0040702D" w:rsidRPr="00B70FD6" w14:paraId="25A68F41" w14:textId="77777777" w:rsidTr="0040702D">
        <w:trPr>
          <w:trHeight w:val="250"/>
        </w:trPr>
        <w:tc>
          <w:tcPr>
            <w:tcW w:w="1215" w:type="pct"/>
            <w:shd w:val="clear" w:color="auto" w:fill="auto"/>
          </w:tcPr>
          <w:p w14:paraId="4DC6AD8A" w14:textId="77777777" w:rsidR="00840C13" w:rsidRPr="00B70FD6" w:rsidRDefault="009248FF" w:rsidP="009D77EF">
            <w:pPr>
              <w:bidi/>
              <w:spacing w:after="60"/>
              <w:jc w:val="left"/>
              <w:rPr>
                <w:color w:val="000000" w:themeColor="text1"/>
                <w:highlight w:val="cyan"/>
              </w:rPr>
            </w:pPr>
            <w:r w:rsidRPr="00B70FD6">
              <w:rPr>
                <w:rFonts w:hint="cs"/>
                <w:rtl/>
                <w:lang w:bidi="ar-AE"/>
              </w:rPr>
              <w:t>الهيدروكلوروفلوروكربون-141ب</w:t>
            </w:r>
          </w:p>
        </w:tc>
        <w:tc>
          <w:tcPr>
            <w:tcW w:w="664" w:type="pct"/>
            <w:shd w:val="clear" w:color="auto" w:fill="auto"/>
          </w:tcPr>
          <w:p w14:paraId="59FC768D" w14:textId="77777777" w:rsidR="00840C13" w:rsidRPr="00B70FD6" w:rsidRDefault="00840C13" w:rsidP="00636DDA">
            <w:pPr>
              <w:bidi/>
              <w:spacing w:after="60"/>
              <w:jc w:val="left"/>
            </w:pPr>
          </w:p>
        </w:tc>
        <w:tc>
          <w:tcPr>
            <w:tcW w:w="354" w:type="pct"/>
            <w:shd w:val="clear" w:color="auto" w:fill="auto"/>
          </w:tcPr>
          <w:p w14:paraId="455CDCE2" w14:textId="77777777" w:rsidR="00840C13" w:rsidRPr="00B70FD6" w:rsidRDefault="00840C13" w:rsidP="00636DDA">
            <w:pPr>
              <w:bidi/>
              <w:spacing w:after="60"/>
              <w:jc w:val="left"/>
            </w:pPr>
            <w:r w:rsidRPr="00B70FD6">
              <w:t>27.05</w:t>
            </w:r>
          </w:p>
        </w:tc>
        <w:tc>
          <w:tcPr>
            <w:tcW w:w="354" w:type="pct"/>
            <w:shd w:val="clear" w:color="auto" w:fill="auto"/>
          </w:tcPr>
          <w:p w14:paraId="1692A5E4" w14:textId="77777777" w:rsidR="00840C13" w:rsidRPr="00B70FD6" w:rsidRDefault="00840C13" w:rsidP="00636DDA">
            <w:pPr>
              <w:bidi/>
              <w:spacing w:after="60"/>
              <w:jc w:val="left"/>
            </w:pPr>
          </w:p>
        </w:tc>
        <w:tc>
          <w:tcPr>
            <w:tcW w:w="336" w:type="pct"/>
            <w:shd w:val="clear" w:color="auto" w:fill="auto"/>
          </w:tcPr>
          <w:p w14:paraId="12F2E2DD" w14:textId="77777777" w:rsidR="00840C13" w:rsidRPr="00B70FD6" w:rsidRDefault="00840C13" w:rsidP="00636DDA">
            <w:pPr>
              <w:bidi/>
              <w:spacing w:after="60"/>
              <w:jc w:val="left"/>
            </w:pPr>
          </w:p>
        </w:tc>
        <w:tc>
          <w:tcPr>
            <w:tcW w:w="328" w:type="pct"/>
            <w:shd w:val="clear" w:color="auto" w:fill="auto"/>
          </w:tcPr>
          <w:p w14:paraId="0AF5F342" w14:textId="77777777" w:rsidR="00840C13" w:rsidRPr="00B70FD6" w:rsidRDefault="00840C13" w:rsidP="00636DDA">
            <w:pPr>
              <w:bidi/>
              <w:spacing w:after="60"/>
              <w:jc w:val="left"/>
            </w:pPr>
          </w:p>
        </w:tc>
        <w:tc>
          <w:tcPr>
            <w:tcW w:w="349" w:type="pct"/>
            <w:shd w:val="clear" w:color="auto" w:fill="auto"/>
          </w:tcPr>
          <w:p w14:paraId="1881DC95" w14:textId="77777777" w:rsidR="00840C13" w:rsidRPr="00B70FD6" w:rsidRDefault="00840C13" w:rsidP="00636DDA">
            <w:pPr>
              <w:bidi/>
              <w:spacing w:after="60"/>
              <w:jc w:val="left"/>
            </w:pPr>
          </w:p>
        </w:tc>
        <w:tc>
          <w:tcPr>
            <w:tcW w:w="286" w:type="pct"/>
            <w:shd w:val="clear" w:color="auto" w:fill="auto"/>
          </w:tcPr>
          <w:p w14:paraId="48F7FD0C" w14:textId="77777777" w:rsidR="00840C13" w:rsidRPr="00B70FD6" w:rsidRDefault="00840C13" w:rsidP="00636DDA">
            <w:pPr>
              <w:bidi/>
              <w:spacing w:after="60"/>
              <w:jc w:val="left"/>
            </w:pPr>
          </w:p>
        </w:tc>
        <w:tc>
          <w:tcPr>
            <w:tcW w:w="455" w:type="pct"/>
            <w:shd w:val="clear" w:color="auto" w:fill="auto"/>
          </w:tcPr>
          <w:p w14:paraId="6CB382AF" w14:textId="77777777" w:rsidR="00840C13" w:rsidRPr="00B70FD6" w:rsidRDefault="00840C13" w:rsidP="00636DDA">
            <w:pPr>
              <w:bidi/>
              <w:spacing w:after="60"/>
              <w:jc w:val="left"/>
            </w:pPr>
          </w:p>
        </w:tc>
        <w:tc>
          <w:tcPr>
            <w:tcW w:w="659" w:type="pct"/>
            <w:shd w:val="clear" w:color="auto" w:fill="auto"/>
          </w:tcPr>
          <w:p w14:paraId="3DA95ECC" w14:textId="77777777" w:rsidR="00840C13" w:rsidRPr="00B70FD6" w:rsidRDefault="00840C13" w:rsidP="00636DDA">
            <w:pPr>
              <w:bidi/>
              <w:spacing w:after="60"/>
              <w:jc w:val="left"/>
              <w:rPr>
                <w:color w:val="000000" w:themeColor="text1"/>
              </w:rPr>
            </w:pPr>
            <w:r w:rsidRPr="00B70FD6">
              <w:rPr>
                <w:color w:val="000000" w:themeColor="text1"/>
              </w:rPr>
              <w:t>27.05</w:t>
            </w:r>
          </w:p>
        </w:tc>
      </w:tr>
    </w:tbl>
    <w:p w14:paraId="01D26D9C" w14:textId="77777777" w:rsidR="00840C13" w:rsidRPr="00B70FD6" w:rsidRDefault="00840C13" w:rsidP="009D77EF">
      <w:pPr>
        <w:bidi/>
        <w:jc w:val="center"/>
      </w:pPr>
    </w:p>
    <w:tbl>
      <w:tblPr>
        <w:tblStyle w:val="TableGrid"/>
        <w:bidiVisual/>
        <w:tblW w:w="5305" w:type="pct"/>
        <w:tblInd w:w="-113" w:type="dxa"/>
        <w:tblLook w:val="04A0" w:firstRow="1" w:lastRow="0" w:firstColumn="1" w:lastColumn="0" w:noHBand="0" w:noVBand="1"/>
      </w:tblPr>
      <w:tblGrid>
        <w:gridCol w:w="2646"/>
        <w:gridCol w:w="1542"/>
        <w:gridCol w:w="5096"/>
        <w:gridCol w:w="876"/>
      </w:tblGrid>
      <w:tr w:rsidR="00840C13" w:rsidRPr="00B70FD6" w14:paraId="6D01A60C" w14:textId="77777777" w:rsidTr="00636DDA">
        <w:trPr>
          <w:trHeight w:val="272"/>
        </w:trPr>
        <w:tc>
          <w:tcPr>
            <w:tcW w:w="0" w:type="auto"/>
            <w:gridSpan w:val="4"/>
            <w:shd w:val="clear" w:color="auto" w:fill="auto"/>
          </w:tcPr>
          <w:p w14:paraId="00C3A79B" w14:textId="77777777" w:rsidR="00840C13" w:rsidRPr="00B70FD6" w:rsidRDefault="0040702D" w:rsidP="009D77EF">
            <w:pPr>
              <w:bidi/>
              <w:jc w:val="left"/>
              <w:rPr>
                <w:b/>
                <w:lang w:bidi="ar-AE"/>
              </w:rPr>
            </w:pPr>
            <w:r w:rsidRPr="00B70FD6">
              <w:rPr>
                <w:rFonts w:hint="cs"/>
                <w:bCs/>
                <w:rtl/>
                <w:lang w:bidi="ar-AE"/>
              </w:rPr>
              <w:t>(</w:t>
            </w:r>
            <w:r w:rsidRPr="00B70FD6">
              <w:rPr>
                <w:bCs/>
                <w:rtl/>
                <w:lang w:bidi="ar-AE"/>
              </w:rPr>
              <w:t>رابعا) بيانات الاستهلاك (طن من قدرات استنفاذ الأوزون)</w:t>
            </w:r>
          </w:p>
        </w:tc>
      </w:tr>
      <w:tr w:rsidR="00840C13" w:rsidRPr="00B70FD6" w14:paraId="672CFA61" w14:textId="77777777" w:rsidTr="00636DDA">
        <w:trPr>
          <w:trHeight w:val="272"/>
        </w:trPr>
        <w:tc>
          <w:tcPr>
            <w:tcW w:w="0" w:type="auto"/>
            <w:shd w:val="clear" w:color="auto" w:fill="auto"/>
          </w:tcPr>
          <w:p w14:paraId="734C08CC" w14:textId="77777777" w:rsidR="00840C13" w:rsidRPr="00B70FD6" w:rsidRDefault="0040702D" w:rsidP="009D77EF">
            <w:pPr>
              <w:bidi/>
              <w:spacing w:after="60"/>
              <w:jc w:val="center"/>
              <w:rPr>
                <w:rtl/>
                <w:lang w:bidi="ar-EG"/>
              </w:rPr>
            </w:pPr>
            <w:r w:rsidRPr="00B70FD6">
              <w:rPr>
                <w:rtl/>
                <w:lang w:bidi="ar-AE"/>
              </w:rPr>
              <w:t>خط الأساس لفترة 2009-2010</w:t>
            </w:r>
            <w:r w:rsidRPr="00B70FD6">
              <w:t>:</w:t>
            </w:r>
          </w:p>
        </w:tc>
        <w:tc>
          <w:tcPr>
            <w:tcW w:w="759" w:type="pct"/>
            <w:shd w:val="clear" w:color="auto" w:fill="auto"/>
          </w:tcPr>
          <w:p w14:paraId="46FA5D3D" w14:textId="77777777" w:rsidR="00840C13" w:rsidRPr="00B70FD6" w:rsidRDefault="00840C13" w:rsidP="00636DDA">
            <w:pPr>
              <w:bidi/>
              <w:spacing w:after="60"/>
              <w:jc w:val="left"/>
            </w:pPr>
            <w:r w:rsidRPr="00B70FD6">
              <w:rPr>
                <w:color w:val="000000" w:themeColor="text1"/>
              </w:rPr>
              <w:t>118.38</w:t>
            </w:r>
          </w:p>
        </w:tc>
        <w:tc>
          <w:tcPr>
            <w:tcW w:w="2508" w:type="pct"/>
            <w:shd w:val="clear" w:color="auto" w:fill="auto"/>
          </w:tcPr>
          <w:p w14:paraId="0DD7D2FE" w14:textId="77777777" w:rsidR="00840C13" w:rsidRPr="00B70FD6" w:rsidRDefault="0040702D" w:rsidP="009D77EF">
            <w:pPr>
              <w:bidi/>
              <w:spacing w:after="60"/>
              <w:jc w:val="center"/>
              <w:rPr>
                <w:lang w:bidi="ar-AE"/>
              </w:rPr>
            </w:pPr>
            <w:r w:rsidRPr="00B70FD6">
              <w:rPr>
                <w:rtl/>
                <w:lang w:bidi="ar-AE"/>
              </w:rPr>
              <w:t>نقطة البداية للتخفيضات المجمعة المستدامة</w:t>
            </w:r>
          </w:p>
        </w:tc>
        <w:tc>
          <w:tcPr>
            <w:tcW w:w="0" w:type="auto"/>
            <w:shd w:val="clear" w:color="auto" w:fill="auto"/>
          </w:tcPr>
          <w:p w14:paraId="2BC607FB" w14:textId="77777777" w:rsidR="00840C13" w:rsidRPr="00B70FD6" w:rsidRDefault="00840C13" w:rsidP="00B540E2">
            <w:pPr>
              <w:bidi/>
              <w:spacing w:after="60"/>
              <w:jc w:val="left"/>
            </w:pPr>
            <w:r w:rsidRPr="00B70FD6">
              <w:rPr>
                <w:color w:val="000000" w:themeColor="text1"/>
              </w:rPr>
              <w:t>113.66</w:t>
            </w:r>
          </w:p>
        </w:tc>
      </w:tr>
      <w:tr w:rsidR="00840C13" w:rsidRPr="00B70FD6" w14:paraId="431560BD" w14:textId="77777777" w:rsidTr="00636DDA">
        <w:trPr>
          <w:trHeight w:val="163"/>
        </w:trPr>
        <w:tc>
          <w:tcPr>
            <w:tcW w:w="0" w:type="auto"/>
            <w:gridSpan w:val="4"/>
            <w:shd w:val="clear" w:color="auto" w:fill="auto"/>
          </w:tcPr>
          <w:p w14:paraId="438E3F0B" w14:textId="77777777" w:rsidR="00840C13" w:rsidRPr="00B70FD6" w:rsidRDefault="0040702D" w:rsidP="009D77EF">
            <w:pPr>
              <w:bidi/>
              <w:jc w:val="center"/>
              <w:rPr>
                <w:b/>
              </w:rPr>
            </w:pPr>
            <w:r w:rsidRPr="00B70FD6">
              <w:rPr>
                <w:bCs/>
                <w:rtl/>
                <w:lang w:bidi="ar-AE"/>
              </w:rPr>
              <w:t>الاستهلاك المؤهل للتمويل (طن من قدرات استنفاذ الأوزون)</w:t>
            </w:r>
          </w:p>
        </w:tc>
      </w:tr>
      <w:tr w:rsidR="00840C13" w:rsidRPr="00B70FD6" w14:paraId="45024BD1" w14:textId="77777777" w:rsidTr="00636DDA">
        <w:trPr>
          <w:trHeight w:val="272"/>
        </w:trPr>
        <w:tc>
          <w:tcPr>
            <w:tcW w:w="0" w:type="auto"/>
            <w:shd w:val="clear" w:color="auto" w:fill="auto"/>
          </w:tcPr>
          <w:p w14:paraId="262D0109" w14:textId="77777777" w:rsidR="00840C13" w:rsidRPr="00B70FD6" w:rsidRDefault="0040702D" w:rsidP="009D77EF">
            <w:pPr>
              <w:bidi/>
              <w:spacing w:after="60"/>
              <w:jc w:val="center"/>
            </w:pPr>
            <w:r w:rsidRPr="00B70FD6">
              <w:rPr>
                <w:rtl/>
                <w:lang w:bidi="ar-AE"/>
              </w:rPr>
              <w:t>موافق عليه بالفعل:</w:t>
            </w:r>
          </w:p>
        </w:tc>
        <w:tc>
          <w:tcPr>
            <w:tcW w:w="759" w:type="pct"/>
            <w:shd w:val="clear" w:color="auto" w:fill="auto"/>
          </w:tcPr>
          <w:p w14:paraId="278D8FF6" w14:textId="77777777" w:rsidR="00840C13" w:rsidRPr="00B70FD6" w:rsidRDefault="00840C13" w:rsidP="0040702D">
            <w:pPr>
              <w:bidi/>
              <w:spacing w:after="60"/>
              <w:jc w:val="left"/>
            </w:pPr>
            <w:r w:rsidRPr="00B70FD6">
              <w:rPr>
                <w:color w:val="000000" w:themeColor="text1"/>
              </w:rPr>
              <w:t>26.51</w:t>
            </w:r>
          </w:p>
        </w:tc>
        <w:tc>
          <w:tcPr>
            <w:tcW w:w="2508" w:type="pct"/>
            <w:shd w:val="clear" w:color="auto" w:fill="auto"/>
          </w:tcPr>
          <w:p w14:paraId="7CD89419" w14:textId="77777777" w:rsidR="00840C13" w:rsidRPr="00B70FD6" w:rsidRDefault="0040702D" w:rsidP="009D77EF">
            <w:pPr>
              <w:bidi/>
              <w:spacing w:after="60"/>
              <w:jc w:val="center"/>
            </w:pPr>
            <w:r w:rsidRPr="00B70FD6">
              <w:rPr>
                <w:rtl/>
                <w:lang w:bidi="ar-AE"/>
              </w:rPr>
              <w:t>المتبقي</w:t>
            </w:r>
            <w:r w:rsidRPr="00B70FD6">
              <w:t>:</w:t>
            </w:r>
          </w:p>
        </w:tc>
        <w:tc>
          <w:tcPr>
            <w:tcW w:w="0" w:type="auto"/>
            <w:shd w:val="clear" w:color="auto" w:fill="auto"/>
          </w:tcPr>
          <w:p w14:paraId="1BB68B14" w14:textId="77777777" w:rsidR="00840C13" w:rsidRPr="00B70FD6" w:rsidRDefault="00840C13" w:rsidP="00636DDA">
            <w:pPr>
              <w:bidi/>
              <w:spacing w:after="60"/>
              <w:jc w:val="left"/>
            </w:pPr>
            <w:r w:rsidRPr="00B70FD6">
              <w:rPr>
                <w:color w:val="000000" w:themeColor="text1"/>
              </w:rPr>
              <w:t>87.15</w:t>
            </w:r>
          </w:p>
        </w:tc>
      </w:tr>
    </w:tbl>
    <w:p w14:paraId="04236AB2" w14:textId="77777777" w:rsidR="00840C13" w:rsidRPr="00B70FD6" w:rsidRDefault="00840C13" w:rsidP="009D77EF">
      <w:pPr>
        <w:bidi/>
        <w:jc w:val="center"/>
      </w:pPr>
    </w:p>
    <w:tbl>
      <w:tblPr>
        <w:tblStyle w:val="TableGrid"/>
        <w:bidiVisual/>
        <w:tblW w:w="5309" w:type="pct"/>
        <w:tblInd w:w="-113" w:type="dxa"/>
        <w:tblLook w:val="04A0" w:firstRow="1" w:lastRow="0" w:firstColumn="1" w:lastColumn="0" w:noHBand="0" w:noVBand="1"/>
      </w:tblPr>
      <w:tblGrid>
        <w:gridCol w:w="1333"/>
        <w:gridCol w:w="3841"/>
        <w:gridCol w:w="1159"/>
        <w:gridCol w:w="1161"/>
        <w:gridCol w:w="1161"/>
        <w:gridCol w:w="1513"/>
      </w:tblGrid>
      <w:tr w:rsidR="00840C13" w:rsidRPr="00B70FD6" w14:paraId="06C6F53C" w14:textId="77777777" w:rsidTr="0040702D">
        <w:trPr>
          <w:trHeight w:val="258"/>
        </w:trPr>
        <w:tc>
          <w:tcPr>
            <w:tcW w:w="2544" w:type="pct"/>
            <w:gridSpan w:val="2"/>
            <w:shd w:val="clear" w:color="auto" w:fill="auto"/>
          </w:tcPr>
          <w:p w14:paraId="5DC0D301" w14:textId="77777777" w:rsidR="00840C13" w:rsidRPr="00B70FD6" w:rsidRDefault="00661377" w:rsidP="009D77EF">
            <w:pPr>
              <w:bidi/>
              <w:spacing w:after="60"/>
              <w:jc w:val="left"/>
              <w:rPr>
                <w:b/>
                <w:rtl/>
                <w:lang w:bidi="ar-EG"/>
              </w:rPr>
            </w:pPr>
            <w:r w:rsidRPr="00B70FD6">
              <w:rPr>
                <w:rFonts w:hint="cs"/>
                <w:bCs/>
                <w:rtl/>
                <w:lang w:bidi="ar-EG"/>
              </w:rPr>
              <w:t>(</w:t>
            </w:r>
            <w:r w:rsidR="0040702D" w:rsidRPr="00B70FD6">
              <w:rPr>
                <w:bCs/>
                <w:rtl/>
                <w:lang w:bidi="ar-AE"/>
              </w:rPr>
              <w:t>خامسا) خطة الأعمال</w:t>
            </w:r>
          </w:p>
        </w:tc>
        <w:tc>
          <w:tcPr>
            <w:tcW w:w="570" w:type="pct"/>
          </w:tcPr>
          <w:p w14:paraId="496BAAE0" w14:textId="77777777" w:rsidR="00840C13" w:rsidRPr="00B70FD6" w:rsidRDefault="00840C13" w:rsidP="009D77EF">
            <w:pPr>
              <w:bidi/>
              <w:spacing w:after="60"/>
              <w:jc w:val="center"/>
              <w:rPr>
                <w:b/>
              </w:rPr>
            </w:pPr>
            <w:r w:rsidRPr="00B70FD6">
              <w:rPr>
                <w:b/>
              </w:rPr>
              <w:t>2022</w:t>
            </w:r>
          </w:p>
        </w:tc>
        <w:tc>
          <w:tcPr>
            <w:tcW w:w="571" w:type="pct"/>
          </w:tcPr>
          <w:p w14:paraId="4287213A" w14:textId="77777777" w:rsidR="00840C13" w:rsidRPr="00B70FD6" w:rsidRDefault="00840C13" w:rsidP="009D77EF">
            <w:pPr>
              <w:bidi/>
              <w:spacing w:after="60"/>
              <w:jc w:val="center"/>
              <w:rPr>
                <w:b/>
              </w:rPr>
            </w:pPr>
            <w:r w:rsidRPr="00B70FD6">
              <w:rPr>
                <w:b/>
              </w:rPr>
              <w:t>2023</w:t>
            </w:r>
          </w:p>
        </w:tc>
        <w:tc>
          <w:tcPr>
            <w:tcW w:w="571" w:type="pct"/>
          </w:tcPr>
          <w:p w14:paraId="55127D58" w14:textId="77777777" w:rsidR="00840C13" w:rsidRPr="00B70FD6" w:rsidRDefault="00840C13" w:rsidP="009D77EF">
            <w:pPr>
              <w:bidi/>
              <w:spacing w:after="60"/>
              <w:jc w:val="center"/>
              <w:rPr>
                <w:b/>
              </w:rPr>
            </w:pPr>
            <w:r w:rsidRPr="00B70FD6">
              <w:rPr>
                <w:b/>
              </w:rPr>
              <w:t>2024</w:t>
            </w:r>
          </w:p>
        </w:tc>
        <w:tc>
          <w:tcPr>
            <w:tcW w:w="744" w:type="pct"/>
            <w:shd w:val="clear" w:color="auto" w:fill="auto"/>
          </w:tcPr>
          <w:p w14:paraId="415F798D" w14:textId="77777777" w:rsidR="00840C13" w:rsidRPr="00B70FD6" w:rsidRDefault="0040702D" w:rsidP="009D77EF">
            <w:pPr>
              <w:bidi/>
              <w:spacing w:after="60"/>
              <w:jc w:val="center"/>
              <w:rPr>
                <w:b/>
              </w:rPr>
            </w:pPr>
            <w:r w:rsidRPr="00B70FD6">
              <w:rPr>
                <w:bCs/>
                <w:rtl/>
                <w:lang w:bidi="ar-AE"/>
              </w:rPr>
              <w:t>المجموع</w:t>
            </w:r>
          </w:p>
        </w:tc>
      </w:tr>
      <w:tr w:rsidR="0040702D" w:rsidRPr="00B70FD6" w14:paraId="1F906A91" w14:textId="77777777" w:rsidTr="0040702D">
        <w:trPr>
          <w:trHeight w:val="258"/>
        </w:trPr>
        <w:tc>
          <w:tcPr>
            <w:tcW w:w="655" w:type="pct"/>
            <w:vMerge w:val="restart"/>
            <w:shd w:val="clear" w:color="auto" w:fill="auto"/>
            <w:vAlign w:val="center"/>
          </w:tcPr>
          <w:p w14:paraId="19BABE90" w14:textId="77777777" w:rsidR="0040702D" w:rsidRPr="00B70FD6" w:rsidRDefault="0040702D" w:rsidP="009D77EF">
            <w:pPr>
              <w:bidi/>
              <w:spacing w:after="60"/>
              <w:jc w:val="center"/>
            </w:pPr>
            <w:r w:rsidRPr="00B70FD6">
              <w:rPr>
                <w:rFonts w:hint="cs"/>
                <w:color w:val="000000" w:themeColor="text1"/>
                <w:rtl/>
              </w:rPr>
              <w:t>اليونيدو</w:t>
            </w:r>
          </w:p>
        </w:tc>
        <w:tc>
          <w:tcPr>
            <w:tcW w:w="1889" w:type="pct"/>
            <w:shd w:val="clear" w:color="auto" w:fill="auto"/>
          </w:tcPr>
          <w:p w14:paraId="2C2D63E5" w14:textId="77777777" w:rsidR="0040702D" w:rsidRPr="00B70FD6" w:rsidRDefault="0040702D" w:rsidP="009D77EF">
            <w:pPr>
              <w:bidi/>
              <w:spacing w:after="60"/>
              <w:jc w:val="left"/>
            </w:pPr>
            <w:r w:rsidRPr="00B70FD6">
              <w:rPr>
                <w:noProof/>
                <w:rtl/>
              </w:rPr>
              <w:t>إزالة المواد المستنفذة للأوزون (طن من قدرات استنفاذ الأوزون)</w:t>
            </w:r>
          </w:p>
        </w:tc>
        <w:tc>
          <w:tcPr>
            <w:tcW w:w="570" w:type="pct"/>
            <w:shd w:val="clear" w:color="auto" w:fill="auto"/>
          </w:tcPr>
          <w:p w14:paraId="645E09E7" w14:textId="77777777" w:rsidR="0040702D" w:rsidRPr="00B70FD6" w:rsidRDefault="0040702D" w:rsidP="00636DDA">
            <w:pPr>
              <w:bidi/>
              <w:spacing w:after="60"/>
              <w:jc w:val="left"/>
              <w:rPr>
                <w:rtl/>
                <w:lang w:val="en-US" w:bidi="ar-EG"/>
              </w:rPr>
            </w:pPr>
            <w:r w:rsidRPr="00B70FD6">
              <w:t>8.70</w:t>
            </w:r>
          </w:p>
        </w:tc>
        <w:tc>
          <w:tcPr>
            <w:tcW w:w="571" w:type="pct"/>
          </w:tcPr>
          <w:p w14:paraId="06AEC83A" w14:textId="77777777" w:rsidR="0040702D" w:rsidRPr="00B70FD6" w:rsidRDefault="0040702D" w:rsidP="00636DDA">
            <w:pPr>
              <w:bidi/>
              <w:spacing w:after="60"/>
              <w:jc w:val="left"/>
            </w:pPr>
            <w:r w:rsidRPr="00B70FD6">
              <w:t>0.0</w:t>
            </w:r>
          </w:p>
        </w:tc>
        <w:tc>
          <w:tcPr>
            <w:tcW w:w="571" w:type="pct"/>
            <w:shd w:val="clear" w:color="auto" w:fill="auto"/>
          </w:tcPr>
          <w:p w14:paraId="7A43FC5C" w14:textId="77777777" w:rsidR="0040702D" w:rsidRPr="00B70FD6" w:rsidRDefault="0040702D" w:rsidP="00636DDA">
            <w:pPr>
              <w:bidi/>
              <w:spacing w:after="60"/>
              <w:jc w:val="left"/>
            </w:pPr>
            <w:r w:rsidRPr="00B70FD6">
              <w:t>16.20</w:t>
            </w:r>
          </w:p>
        </w:tc>
        <w:tc>
          <w:tcPr>
            <w:tcW w:w="744" w:type="pct"/>
            <w:shd w:val="clear" w:color="auto" w:fill="auto"/>
          </w:tcPr>
          <w:p w14:paraId="1D354478" w14:textId="77777777" w:rsidR="0040702D" w:rsidRPr="00B70FD6" w:rsidRDefault="0040702D" w:rsidP="00636DDA">
            <w:pPr>
              <w:bidi/>
              <w:spacing w:after="60"/>
              <w:jc w:val="left"/>
            </w:pPr>
            <w:r w:rsidRPr="00B70FD6">
              <w:t>24.90</w:t>
            </w:r>
          </w:p>
        </w:tc>
      </w:tr>
      <w:tr w:rsidR="0040702D" w:rsidRPr="00B70FD6" w14:paraId="30FE9671" w14:textId="77777777" w:rsidTr="0040702D">
        <w:trPr>
          <w:trHeight w:val="258"/>
        </w:trPr>
        <w:tc>
          <w:tcPr>
            <w:tcW w:w="655" w:type="pct"/>
            <w:vMerge/>
            <w:shd w:val="clear" w:color="auto" w:fill="auto"/>
            <w:vAlign w:val="center"/>
          </w:tcPr>
          <w:p w14:paraId="0254EE48" w14:textId="77777777" w:rsidR="0040702D" w:rsidRPr="00B70FD6" w:rsidRDefault="0040702D" w:rsidP="009D77EF">
            <w:pPr>
              <w:bidi/>
              <w:spacing w:after="60"/>
              <w:jc w:val="center"/>
            </w:pPr>
          </w:p>
        </w:tc>
        <w:tc>
          <w:tcPr>
            <w:tcW w:w="1889" w:type="pct"/>
            <w:shd w:val="clear" w:color="auto" w:fill="auto"/>
          </w:tcPr>
          <w:p w14:paraId="0F45FD14" w14:textId="77777777" w:rsidR="0040702D" w:rsidRPr="00B70FD6" w:rsidRDefault="0040702D" w:rsidP="009D77EF">
            <w:pPr>
              <w:bidi/>
              <w:spacing w:after="60"/>
              <w:jc w:val="left"/>
            </w:pPr>
            <w:r w:rsidRPr="00B70FD6">
              <w:rPr>
                <w:noProof/>
                <w:rtl/>
              </w:rPr>
              <w:t>التمويل (دولار أمريكي)</w:t>
            </w:r>
          </w:p>
        </w:tc>
        <w:tc>
          <w:tcPr>
            <w:tcW w:w="570" w:type="pct"/>
            <w:shd w:val="clear" w:color="auto" w:fill="auto"/>
          </w:tcPr>
          <w:p w14:paraId="0B0A8F3C" w14:textId="77777777" w:rsidR="0040702D" w:rsidRPr="00B70FD6" w:rsidRDefault="0040702D" w:rsidP="00636DDA">
            <w:pPr>
              <w:bidi/>
              <w:spacing w:after="60"/>
              <w:jc w:val="left"/>
            </w:pPr>
            <w:r w:rsidRPr="00B70FD6">
              <w:t>715,441</w:t>
            </w:r>
          </w:p>
        </w:tc>
        <w:tc>
          <w:tcPr>
            <w:tcW w:w="571" w:type="pct"/>
          </w:tcPr>
          <w:p w14:paraId="2F25A64C" w14:textId="77777777" w:rsidR="0040702D" w:rsidRPr="00B70FD6" w:rsidRDefault="0040702D" w:rsidP="00636DDA">
            <w:pPr>
              <w:bidi/>
              <w:spacing w:after="60"/>
              <w:jc w:val="left"/>
            </w:pPr>
            <w:r w:rsidRPr="00B70FD6">
              <w:t>0</w:t>
            </w:r>
          </w:p>
        </w:tc>
        <w:tc>
          <w:tcPr>
            <w:tcW w:w="571" w:type="pct"/>
            <w:shd w:val="clear" w:color="auto" w:fill="auto"/>
          </w:tcPr>
          <w:p w14:paraId="52697F9C" w14:textId="77777777" w:rsidR="0040702D" w:rsidRPr="00B70FD6" w:rsidRDefault="0040702D" w:rsidP="00636DDA">
            <w:pPr>
              <w:bidi/>
              <w:spacing w:after="60"/>
              <w:jc w:val="left"/>
            </w:pPr>
            <w:r w:rsidRPr="00B70FD6">
              <w:t>1,415,805</w:t>
            </w:r>
          </w:p>
        </w:tc>
        <w:tc>
          <w:tcPr>
            <w:tcW w:w="744" w:type="pct"/>
            <w:shd w:val="clear" w:color="auto" w:fill="auto"/>
          </w:tcPr>
          <w:p w14:paraId="345160E2" w14:textId="77777777" w:rsidR="0040702D" w:rsidRPr="00B70FD6" w:rsidRDefault="0040702D" w:rsidP="00636DDA">
            <w:pPr>
              <w:bidi/>
              <w:spacing w:after="60"/>
              <w:jc w:val="left"/>
            </w:pPr>
            <w:r w:rsidRPr="00B70FD6">
              <w:t>2,131,245</w:t>
            </w:r>
          </w:p>
        </w:tc>
      </w:tr>
    </w:tbl>
    <w:p w14:paraId="31DE4CCF" w14:textId="77777777" w:rsidR="00840C13" w:rsidRPr="00B70FD6" w:rsidRDefault="00840C13" w:rsidP="009D77EF">
      <w:pPr>
        <w:bidi/>
        <w:jc w:val="center"/>
      </w:pPr>
    </w:p>
    <w:tbl>
      <w:tblPr>
        <w:tblStyle w:val="TableGrid"/>
        <w:bidiVisual/>
        <w:tblW w:w="9938" w:type="dxa"/>
        <w:tblInd w:w="-113" w:type="dxa"/>
        <w:tblLook w:val="04A0" w:firstRow="1" w:lastRow="0" w:firstColumn="1" w:lastColumn="0" w:noHBand="0" w:noVBand="1"/>
      </w:tblPr>
      <w:tblGrid>
        <w:gridCol w:w="1486"/>
        <w:gridCol w:w="1123"/>
        <w:gridCol w:w="1662"/>
        <w:gridCol w:w="1096"/>
        <w:gridCol w:w="812"/>
        <w:gridCol w:w="931"/>
        <w:gridCol w:w="801"/>
        <w:gridCol w:w="931"/>
        <w:gridCol w:w="1096"/>
      </w:tblGrid>
      <w:tr w:rsidR="00661377" w:rsidRPr="00B70FD6" w14:paraId="7FC24EFD" w14:textId="77777777" w:rsidTr="00661377">
        <w:trPr>
          <w:trHeight w:val="210"/>
        </w:trPr>
        <w:tc>
          <w:tcPr>
            <w:tcW w:w="0" w:type="auto"/>
            <w:gridSpan w:val="3"/>
            <w:shd w:val="clear" w:color="auto" w:fill="auto"/>
          </w:tcPr>
          <w:p w14:paraId="38358049" w14:textId="77777777" w:rsidR="00661377" w:rsidRPr="00B70FD6" w:rsidRDefault="00661377" w:rsidP="009D77EF">
            <w:pPr>
              <w:bidi/>
              <w:jc w:val="left"/>
              <w:rPr>
                <w:b/>
              </w:rPr>
            </w:pPr>
            <w:r w:rsidRPr="00B70FD6">
              <w:rPr>
                <w:rFonts w:hint="cs"/>
                <w:bCs/>
                <w:rtl/>
                <w:lang w:bidi="ar-EG"/>
              </w:rPr>
              <w:t>(</w:t>
            </w:r>
            <w:r w:rsidRPr="00B70FD6">
              <w:rPr>
                <w:rFonts w:hint="cs"/>
                <w:bCs/>
                <w:rtl/>
                <w:lang w:bidi="ar-AE"/>
              </w:rPr>
              <w:t>سادسا</w:t>
            </w:r>
            <w:r w:rsidRPr="00B70FD6">
              <w:rPr>
                <w:bCs/>
                <w:rtl/>
                <w:lang w:bidi="ar-AE"/>
              </w:rPr>
              <w:t xml:space="preserve">) </w:t>
            </w:r>
            <w:r w:rsidRPr="00B70FD6">
              <w:rPr>
                <w:rFonts w:hint="cs"/>
                <w:bCs/>
                <w:rtl/>
                <w:lang w:bidi="ar-AE"/>
              </w:rPr>
              <w:t>بيانات المشروع</w:t>
            </w:r>
          </w:p>
        </w:tc>
        <w:tc>
          <w:tcPr>
            <w:tcW w:w="0" w:type="auto"/>
            <w:shd w:val="clear" w:color="auto" w:fill="auto"/>
            <w:vAlign w:val="center"/>
          </w:tcPr>
          <w:p w14:paraId="77873740" w14:textId="77777777" w:rsidR="00661377" w:rsidRPr="00B70FD6" w:rsidRDefault="00661377" w:rsidP="009D77EF">
            <w:pPr>
              <w:bidi/>
              <w:jc w:val="center"/>
              <w:rPr>
                <w:b/>
              </w:rPr>
            </w:pPr>
            <w:r w:rsidRPr="00B70FD6">
              <w:rPr>
                <w:b/>
              </w:rPr>
              <w:t>2022</w:t>
            </w:r>
          </w:p>
        </w:tc>
        <w:tc>
          <w:tcPr>
            <w:tcW w:w="847" w:type="dxa"/>
            <w:vAlign w:val="center"/>
          </w:tcPr>
          <w:p w14:paraId="195F7E13" w14:textId="77777777" w:rsidR="00661377" w:rsidRPr="00B70FD6" w:rsidRDefault="00661377" w:rsidP="009D77EF">
            <w:pPr>
              <w:bidi/>
              <w:jc w:val="center"/>
              <w:rPr>
                <w:b/>
              </w:rPr>
            </w:pPr>
            <w:r w:rsidRPr="00B70FD6">
              <w:rPr>
                <w:b/>
              </w:rPr>
              <w:t>2023-2024</w:t>
            </w:r>
          </w:p>
        </w:tc>
        <w:tc>
          <w:tcPr>
            <w:tcW w:w="866" w:type="dxa"/>
            <w:vAlign w:val="center"/>
          </w:tcPr>
          <w:p w14:paraId="7F74610F" w14:textId="77777777" w:rsidR="00661377" w:rsidRPr="00B70FD6" w:rsidRDefault="00661377" w:rsidP="009D77EF">
            <w:pPr>
              <w:bidi/>
              <w:jc w:val="center"/>
              <w:rPr>
                <w:b/>
              </w:rPr>
            </w:pPr>
            <w:r w:rsidRPr="00B70FD6">
              <w:rPr>
                <w:b/>
              </w:rPr>
              <w:t>2025</w:t>
            </w:r>
          </w:p>
        </w:tc>
        <w:tc>
          <w:tcPr>
            <w:tcW w:w="839" w:type="dxa"/>
            <w:vAlign w:val="center"/>
          </w:tcPr>
          <w:p w14:paraId="2EBC8B90" w14:textId="77777777" w:rsidR="00661377" w:rsidRPr="00B70FD6" w:rsidRDefault="00661377" w:rsidP="009D77EF">
            <w:pPr>
              <w:bidi/>
              <w:jc w:val="center"/>
              <w:rPr>
                <w:b/>
              </w:rPr>
            </w:pPr>
            <w:r w:rsidRPr="00B70FD6">
              <w:rPr>
                <w:b/>
              </w:rPr>
              <w:t>2026</w:t>
            </w:r>
          </w:p>
        </w:tc>
        <w:tc>
          <w:tcPr>
            <w:tcW w:w="0" w:type="auto"/>
            <w:vAlign w:val="center"/>
          </w:tcPr>
          <w:p w14:paraId="1242EAC2" w14:textId="77777777" w:rsidR="00661377" w:rsidRPr="00B70FD6" w:rsidRDefault="00661377" w:rsidP="009D77EF">
            <w:pPr>
              <w:bidi/>
              <w:jc w:val="center"/>
              <w:rPr>
                <w:b/>
              </w:rPr>
            </w:pPr>
            <w:r w:rsidRPr="00B70FD6">
              <w:rPr>
                <w:b/>
              </w:rPr>
              <w:t>2027</w:t>
            </w:r>
          </w:p>
        </w:tc>
        <w:tc>
          <w:tcPr>
            <w:tcW w:w="0" w:type="auto"/>
            <w:shd w:val="clear" w:color="auto" w:fill="auto"/>
            <w:vAlign w:val="center"/>
          </w:tcPr>
          <w:p w14:paraId="2C34C6FB" w14:textId="77777777" w:rsidR="00661377" w:rsidRPr="00B70FD6" w:rsidRDefault="00661377" w:rsidP="009D77EF">
            <w:pPr>
              <w:bidi/>
              <w:jc w:val="center"/>
              <w:rPr>
                <w:b/>
              </w:rPr>
            </w:pPr>
            <w:r w:rsidRPr="00B70FD6">
              <w:rPr>
                <w:bCs/>
                <w:rtl/>
                <w:lang w:bidi="ar-AE"/>
              </w:rPr>
              <w:t>المجموع</w:t>
            </w:r>
          </w:p>
        </w:tc>
      </w:tr>
      <w:tr w:rsidR="00661377" w:rsidRPr="00B70FD6" w14:paraId="1F7962A1" w14:textId="77777777" w:rsidTr="00661377">
        <w:trPr>
          <w:trHeight w:val="63"/>
        </w:trPr>
        <w:tc>
          <w:tcPr>
            <w:tcW w:w="0" w:type="auto"/>
            <w:gridSpan w:val="3"/>
            <w:shd w:val="clear" w:color="auto" w:fill="auto"/>
          </w:tcPr>
          <w:p w14:paraId="5C5D4EDF" w14:textId="77777777" w:rsidR="00661377" w:rsidRPr="00B70FD6" w:rsidRDefault="00661377" w:rsidP="009D77EF">
            <w:pPr>
              <w:tabs>
                <w:tab w:val="left" w:pos="8280"/>
              </w:tabs>
              <w:bidi/>
              <w:spacing w:after="60"/>
              <w:jc w:val="left"/>
            </w:pPr>
            <w:r w:rsidRPr="00B70FD6">
              <w:rPr>
                <w:noProof/>
                <w:rtl/>
              </w:rPr>
              <w:t>حدود الاستهلاك في بروتوكول مونتريال</w:t>
            </w:r>
          </w:p>
        </w:tc>
        <w:tc>
          <w:tcPr>
            <w:tcW w:w="0" w:type="auto"/>
            <w:shd w:val="clear" w:color="auto" w:fill="auto"/>
          </w:tcPr>
          <w:p w14:paraId="02A7B0BC" w14:textId="77777777" w:rsidR="00661377" w:rsidRPr="00B70FD6" w:rsidRDefault="00661377" w:rsidP="00636DDA">
            <w:pPr>
              <w:tabs>
                <w:tab w:val="left" w:pos="8280"/>
              </w:tabs>
              <w:bidi/>
              <w:spacing w:after="60"/>
              <w:jc w:val="left"/>
            </w:pPr>
            <w:r w:rsidRPr="00B70FD6">
              <w:t>76.95</w:t>
            </w:r>
          </w:p>
        </w:tc>
        <w:tc>
          <w:tcPr>
            <w:tcW w:w="847" w:type="dxa"/>
          </w:tcPr>
          <w:p w14:paraId="7633C91A" w14:textId="77777777" w:rsidR="00661377" w:rsidRPr="00B70FD6" w:rsidRDefault="00661377" w:rsidP="00636DDA">
            <w:pPr>
              <w:tabs>
                <w:tab w:val="left" w:pos="8280"/>
              </w:tabs>
              <w:bidi/>
              <w:spacing w:after="60"/>
              <w:jc w:val="left"/>
            </w:pPr>
            <w:r w:rsidRPr="00B70FD6">
              <w:t>76.95</w:t>
            </w:r>
          </w:p>
        </w:tc>
        <w:tc>
          <w:tcPr>
            <w:tcW w:w="866" w:type="dxa"/>
          </w:tcPr>
          <w:p w14:paraId="3BB6DC1D" w14:textId="77777777" w:rsidR="00661377" w:rsidRPr="00B70FD6" w:rsidRDefault="00661377" w:rsidP="00636DDA">
            <w:pPr>
              <w:tabs>
                <w:tab w:val="left" w:pos="8280"/>
              </w:tabs>
              <w:bidi/>
              <w:spacing w:after="60"/>
              <w:jc w:val="left"/>
            </w:pPr>
            <w:r w:rsidRPr="00B70FD6">
              <w:t>38.47</w:t>
            </w:r>
          </w:p>
        </w:tc>
        <w:tc>
          <w:tcPr>
            <w:tcW w:w="839" w:type="dxa"/>
          </w:tcPr>
          <w:p w14:paraId="71272411" w14:textId="77777777" w:rsidR="00661377" w:rsidRPr="00B70FD6" w:rsidRDefault="00661377" w:rsidP="00636DDA">
            <w:pPr>
              <w:tabs>
                <w:tab w:val="left" w:pos="8280"/>
              </w:tabs>
              <w:bidi/>
              <w:spacing w:after="60"/>
              <w:jc w:val="left"/>
            </w:pPr>
            <w:r w:rsidRPr="00B70FD6">
              <w:t>38.47</w:t>
            </w:r>
          </w:p>
        </w:tc>
        <w:tc>
          <w:tcPr>
            <w:tcW w:w="0" w:type="auto"/>
          </w:tcPr>
          <w:p w14:paraId="059F90B9" w14:textId="77777777" w:rsidR="00661377" w:rsidRPr="00B70FD6" w:rsidRDefault="00661377" w:rsidP="00636DDA">
            <w:pPr>
              <w:tabs>
                <w:tab w:val="left" w:pos="8280"/>
              </w:tabs>
              <w:bidi/>
              <w:spacing w:after="60"/>
              <w:jc w:val="left"/>
            </w:pPr>
            <w:r w:rsidRPr="00B70FD6">
              <w:t>38.47</w:t>
            </w:r>
          </w:p>
        </w:tc>
        <w:tc>
          <w:tcPr>
            <w:tcW w:w="0" w:type="auto"/>
          </w:tcPr>
          <w:p w14:paraId="557FB617" w14:textId="77777777" w:rsidR="00661377" w:rsidRPr="00B70FD6" w:rsidRDefault="00661377" w:rsidP="00636DDA">
            <w:pPr>
              <w:tabs>
                <w:tab w:val="left" w:pos="8280"/>
              </w:tabs>
              <w:bidi/>
              <w:spacing w:after="60"/>
              <w:jc w:val="left"/>
            </w:pPr>
            <w:r w:rsidRPr="00B70FD6">
              <w:t>n/a</w:t>
            </w:r>
          </w:p>
        </w:tc>
      </w:tr>
      <w:tr w:rsidR="00661377" w:rsidRPr="00B70FD6" w14:paraId="07BC144B" w14:textId="77777777" w:rsidTr="00661377">
        <w:trPr>
          <w:trHeight w:val="63"/>
        </w:trPr>
        <w:tc>
          <w:tcPr>
            <w:tcW w:w="0" w:type="auto"/>
            <w:gridSpan w:val="3"/>
            <w:shd w:val="clear" w:color="auto" w:fill="auto"/>
          </w:tcPr>
          <w:p w14:paraId="0EC97EE7" w14:textId="77777777" w:rsidR="00661377" w:rsidRPr="00B70FD6" w:rsidRDefault="00661377" w:rsidP="009D77EF">
            <w:pPr>
              <w:tabs>
                <w:tab w:val="left" w:pos="8280"/>
              </w:tabs>
              <w:bidi/>
              <w:spacing w:after="60"/>
              <w:jc w:val="left"/>
            </w:pPr>
            <w:r w:rsidRPr="00B70FD6">
              <w:rPr>
                <w:rtl/>
                <w:lang w:bidi="ar-AE"/>
              </w:rPr>
              <w:t>الحد الأقصى للاستهلاك المسموح به (طن من قدرات استنفاذ الأوزون)</w:t>
            </w:r>
          </w:p>
        </w:tc>
        <w:tc>
          <w:tcPr>
            <w:tcW w:w="0" w:type="auto"/>
            <w:shd w:val="clear" w:color="auto" w:fill="auto"/>
          </w:tcPr>
          <w:p w14:paraId="6316112C" w14:textId="77777777" w:rsidR="00661377" w:rsidRPr="00B70FD6" w:rsidRDefault="00661377" w:rsidP="00636DDA">
            <w:pPr>
              <w:tabs>
                <w:tab w:val="left" w:pos="8280"/>
              </w:tabs>
              <w:bidi/>
              <w:spacing w:after="60"/>
              <w:jc w:val="left"/>
            </w:pPr>
            <w:r w:rsidRPr="00B70FD6">
              <w:t>76.95</w:t>
            </w:r>
          </w:p>
        </w:tc>
        <w:tc>
          <w:tcPr>
            <w:tcW w:w="847" w:type="dxa"/>
          </w:tcPr>
          <w:p w14:paraId="609DBA18" w14:textId="77777777" w:rsidR="00661377" w:rsidRPr="00B70FD6" w:rsidRDefault="00661377" w:rsidP="00636DDA">
            <w:pPr>
              <w:tabs>
                <w:tab w:val="left" w:pos="8280"/>
              </w:tabs>
              <w:bidi/>
              <w:spacing w:after="60"/>
              <w:jc w:val="left"/>
            </w:pPr>
            <w:r w:rsidRPr="00B70FD6">
              <w:t>75.00</w:t>
            </w:r>
          </w:p>
        </w:tc>
        <w:tc>
          <w:tcPr>
            <w:tcW w:w="866" w:type="dxa"/>
          </w:tcPr>
          <w:p w14:paraId="1DF92741" w14:textId="77777777" w:rsidR="00661377" w:rsidRPr="00B70FD6" w:rsidRDefault="00661377" w:rsidP="00636DDA">
            <w:pPr>
              <w:tabs>
                <w:tab w:val="left" w:pos="8280"/>
              </w:tabs>
              <w:bidi/>
              <w:spacing w:after="60"/>
              <w:jc w:val="left"/>
            </w:pPr>
            <w:r w:rsidRPr="00B70FD6">
              <w:t>38.47</w:t>
            </w:r>
          </w:p>
        </w:tc>
        <w:tc>
          <w:tcPr>
            <w:tcW w:w="839" w:type="dxa"/>
          </w:tcPr>
          <w:p w14:paraId="7A6397BD" w14:textId="77777777" w:rsidR="00661377" w:rsidRPr="00B70FD6" w:rsidRDefault="00661377" w:rsidP="00636DDA">
            <w:pPr>
              <w:tabs>
                <w:tab w:val="left" w:pos="8280"/>
              </w:tabs>
              <w:bidi/>
              <w:spacing w:after="60"/>
              <w:jc w:val="left"/>
            </w:pPr>
            <w:r w:rsidRPr="00B70FD6">
              <w:t>38.47</w:t>
            </w:r>
          </w:p>
        </w:tc>
        <w:tc>
          <w:tcPr>
            <w:tcW w:w="0" w:type="auto"/>
          </w:tcPr>
          <w:p w14:paraId="59C13787" w14:textId="77777777" w:rsidR="00661377" w:rsidRPr="00B70FD6" w:rsidRDefault="00661377" w:rsidP="00636DDA">
            <w:pPr>
              <w:tabs>
                <w:tab w:val="left" w:pos="8280"/>
              </w:tabs>
              <w:bidi/>
              <w:spacing w:after="60"/>
              <w:jc w:val="left"/>
            </w:pPr>
            <w:r w:rsidRPr="00B70FD6">
              <w:t>23.08</w:t>
            </w:r>
          </w:p>
        </w:tc>
        <w:tc>
          <w:tcPr>
            <w:tcW w:w="0" w:type="auto"/>
          </w:tcPr>
          <w:p w14:paraId="647C1846" w14:textId="77777777" w:rsidR="00661377" w:rsidRPr="00B70FD6" w:rsidRDefault="00661377" w:rsidP="00636DDA">
            <w:pPr>
              <w:tabs>
                <w:tab w:val="left" w:pos="8280"/>
              </w:tabs>
              <w:bidi/>
              <w:spacing w:after="60"/>
              <w:jc w:val="left"/>
            </w:pPr>
            <w:r w:rsidRPr="00B70FD6">
              <w:t>n/a</w:t>
            </w:r>
          </w:p>
        </w:tc>
      </w:tr>
      <w:tr w:rsidR="00661377" w:rsidRPr="00B70FD6" w14:paraId="31AC588D" w14:textId="77777777" w:rsidTr="00661377">
        <w:trPr>
          <w:trHeight w:val="380"/>
        </w:trPr>
        <w:tc>
          <w:tcPr>
            <w:tcW w:w="1540" w:type="dxa"/>
            <w:vMerge w:val="restart"/>
            <w:shd w:val="clear" w:color="auto" w:fill="auto"/>
          </w:tcPr>
          <w:p w14:paraId="55633313" w14:textId="77777777" w:rsidR="00661377" w:rsidRPr="00B70FD6" w:rsidRDefault="00661377" w:rsidP="009D77EF">
            <w:pPr>
              <w:tabs>
                <w:tab w:val="left" w:pos="8280"/>
              </w:tabs>
              <w:bidi/>
              <w:spacing w:after="60"/>
              <w:jc w:val="left"/>
            </w:pPr>
            <w:r w:rsidRPr="00B70FD6">
              <w:rPr>
                <w:rFonts w:hint="cs"/>
                <w:rtl/>
                <w:lang w:bidi="ar-AE"/>
              </w:rPr>
              <w:t>التمويل المتفق عليه (بالدولار الأمريكي)</w:t>
            </w:r>
          </w:p>
        </w:tc>
        <w:tc>
          <w:tcPr>
            <w:tcW w:w="1150" w:type="dxa"/>
            <w:vMerge w:val="restart"/>
            <w:shd w:val="clear" w:color="auto" w:fill="auto"/>
            <w:vAlign w:val="center"/>
          </w:tcPr>
          <w:p w14:paraId="59AB31B9" w14:textId="77777777" w:rsidR="00661377" w:rsidRPr="00B70FD6" w:rsidRDefault="00661377" w:rsidP="009D77EF">
            <w:pPr>
              <w:tabs>
                <w:tab w:val="left" w:pos="8280"/>
              </w:tabs>
              <w:bidi/>
              <w:spacing w:after="60"/>
              <w:jc w:val="center"/>
            </w:pPr>
            <w:r w:rsidRPr="00B70FD6">
              <w:rPr>
                <w:rFonts w:hint="cs"/>
                <w:color w:val="000000" w:themeColor="text1"/>
                <w:rtl/>
              </w:rPr>
              <w:t>اليونيدو</w:t>
            </w:r>
          </w:p>
        </w:tc>
        <w:tc>
          <w:tcPr>
            <w:tcW w:w="1798" w:type="dxa"/>
            <w:shd w:val="clear" w:color="auto" w:fill="auto"/>
          </w:tcPr>
          <w:p w14:paraId="179F6D89" w14:textId="77777777" w:rsidR="00661377" w:rsidRPr="00B70FD6" w:rsidRDefault="00661377" w:rsidP="009D77EF">
            <w:pPr>
              <w:tabs>
                <w:tab w:val="left" w:pos="8280"/>
              </w:tabs>
              <w:bidi/>
              <w:spacing w:after="60"/>
              <w:jc w:val="left"/>
            </w:pPr>
            <w:r w:rsidRPr="00B70FD6">
              <w:rPr>
                <w:rtl/>
                <w:lang w:bidi="ar-AE"/>
              </w:rPr>
              <w:t>تكاليف المشروع</w:t>
            </w:r>
          </w:p>
        </w:tc>
        <w:tc>
          <w:tcPr>
            <w:tcW w:w="0" w:type="auto"/>
            <w:shd w:val="clear" w:color="auto" w:fill="auto"/>
          </w:tcPr>
          <w:p w14:paraId="5A39E6C0" w14:textId="77777777" w:rsidR="00661377" w:rsidRPr="00B70FD6" w:rsidRDefault="00661377" w:rsidP="00636DDA">
            <w:pPr>
              <w:tabs>
                <w:tab w:val="left" w:pos="8280"/>
              </w:tabs>
              <w:bidi/>
              <w:spacing w:after="60"/>
              <w:jc w:val="left"/>
            </w:pPr>
            <w:r w:rsidRPr="00B70FD6">
              <w:t>976,018</w:t>
            </w:r>
          </w:p>
        </w:tc>
        <w:tc>
          <w:tcPr>
            <w:tcW w:w="847" w:type="dxa"/>
            <w:shd w:val="clear" w:color="auto" w:fill="auto"/>
          </w:tcPr>
          <w:p w14:paraId="7A56469D" w14:textId="77777777" w:rsidR="00661377" w:rsidRPr="00B70FD6" w:rsidRDefault="00661377" w:rsidP="00636DDA">
            <w:pPr>
              <w:tabs>
                <w:tab w:val="left" w:pos="8280"/>
              </w:tabs>
              <w:bidi/>
              <w:spacing w:after="60"/>
              <w:jc w:val="left"/>
            </w:pPr>
            <w:r w:rsidRPr="00B70FD6">
              <w:t>0</w:t>
            </w:r>
          </w:p>
        </w:tc>
        <w:tc>
          <w:tcPr>
            <w:tcW w:w="866" w:type="dxa"/>
          </w:tcPr>
          <w:p w14:paraId="5ADFE055" w14:textId="77777777" w:rsidR="00661377" w:rsidRPr="00B70FD6" w:rsidRDefault="00661377" w:rsidP="00636DDA">
            <w:pPr>
              <w:tabs>
                <w:tab w:val="left" w:pos="8280"/>
              </w:tabs>
              <w:bidi/>
              <w:spacing w:after="60"/>
              <w:jc w:val="left"/>
            </w:pPr>
            <w:r w:rsidRPr="00B70FD6">
              <w:t>786,750</w:t>
            </w:r>
          </w:p>
        </w:tc>
        <w:tc>
          <w:tcPr>
            <w:tcW w:w="839" w:type="dxa"/>
          </w:tcPr>
          <w:p w14:paraId="59ADFAEA" w14:textId="77777777" w:rsidR="00661377" w:rsidRPr="00B70FD6" w:rsidRDefault="00661377" w:rsidP="00636DDA">
            <w:pPr>
              <w:tabs>
                <w:tab w:val="left" w:pos="8280"/>
              </w:tabs>
              <w:bidi/>
              <w:spacing w:after="60"/>
              <w:jc w:val="left"/>
            </w:pPr>
            <w:r w:rsidRPr="00B70FD6">
              <w:t>0</w:t>
            </w:r>
          </w:p>
        </w:tc>
        <w:tc>
          <w:tcPr>
            <w:tcW w:w="0" w:type="auto"/>
          </w:tcPr>
          <w:p w14:paraId="027FBB47" w14:textId="77777777" w:rsidR="00661377" w:rsidRPr="00B70FD6" w:rsidRDefault="00661377" w:rsidP="00636DDA">
            <w:pPr>
              <w:tabs>
                <w:tab w:val="left" w:pos="8280"/>
              </w:tabs>
              <w:bidi/>
              <w:spacing w:after="60"/>
              <w:jc w:val="left"/>
            </w:pPr>
            <w:r w:rsidRPr="00B70FD6">
              <w:t>407,500</w:t>
            </w:r>
          </w:p>
        </w:tc>
        <w:tc>
          <w:tcPr>
            <w:tcW w:w="0" w:type="auto"/>
          </w:tcPr>
          <w:p w14:paraId="79404537" w14:textId="77777777" w:rsidR="00661377" w:rsidRPr="00B70FD6" w:rsidRDefault="00661377" w:rsidP="00636DDA">
            <w:pPr>
              <w:tabs>
                <w:tab w:val="left" w:pos="8280"/>
              </w:tabs>
              <w:bidi/>
              <w:spacing w:after="60"/>
              <w:jc w:val="left"/>
            </w:pPr>
            <w:r w:rsidRPr="00B70FD6">
              <w:t>2,170,268</w:t>
            </w:r>
          </w:p>
        </w:tc>
      </w:tr>
      <w:tr w:rsidR="00661377" w:rsidRPr="00B70FD6" w14:paraId="37843A88" w14:textId="77777777" w:rsidTr="00661377">
        <w:trPr>
          <w:trHeight w:val="380"/>
        </w:trPr>
        <w:tc>
          <w:tcPr>
            <w:tcW w:w="1540" w:type="dxa"/>
            <w:vMerge/>
            <w:shd w:val="clear" w:color="auto" w:fill="auto"/>
          </w:tcPr>
          <w:p w14:paraId="3BCDF6A9" w14:textId="77777777" w:rsidR="00661377" w:rsidRPr="00B70FD6" w:rsidRDefault="00661377" w:rsidP="009D77EF">
            <w:pPr>
              <w:tabs>
                <w:tab w:val="left" w:pos="8280"/>
              </w:tabs>
              <w:bidi/>
              <w:spacing w:after="60"/>
              <w:jc w:val="left"/>
            </w:pPr>
          </w:p>
        </w:tc>
        <w:tc>
          <w:tcPr>
            <w:tcW w:w="1150" w:type="dxa"/>
            <w:vMerge/>
            <w:shd w:val="clear" w:color="auto" w:fill="auto"/>
            <w:vAlign w:val="center"/>
          </w:tcPr>
          <w:p w14:paraId="677C7846" w14:textId="77777777" w:rsidR="00661377" w:rsidRPr="00B70FD6" w:rsidRDefault="00661377" w:rsidP="009D77EF">
            <w:pPr>
              <w:tabs>
                <w:tab w:val="left" w:pos="8280"/>
              </w:tabs>
              <w:bidi/>
              <w:spacing w:after="60"/>
              <w:jc w:val="left"/>
            </w:pPr>
          </w:p>
        </w:tc>
        <w:tc>
          <w:tcPr>
            <w:tcW w:w="1798" w:type="dxa"/>
            <w:shd w:val="clear" w:color="auto" w:fill="auto"/>
          </w:tcPr>
          <w:p w14:paraId="2D1F0F31" w14:textId="77777777" w:rsidR="00661377" w:rsidRPr="00B70FD6" w:rsidRDefault="00661377" w:rsidP="009D77EF">
            <w:pPr>
              <w:tabs>
                <w:tab w:val="left" w:pos="8280"/>
              </w:tabs>
              <w:bidi/>
              <w:spacing w:after="60"/>
              <w:jc w:val="left"/>
            </w:pPr>
            <w:r w:rsidRPr="00B70FD6">
              <w:rPr>
                <w:rtl/>
                <w:lang w:bidi="ar-AE"/>
              </w:rPr>
              <w:t>تكاليف الدعم</w:t>
            </w:r>
          </w:p>
        </w:tc>
        <w:tc>
          <w:tcPr>
            <w:tcW w:w="0" w:type="auto"/>
            <w:shd w:val="clear" w:color="auto" w:fill="auto"/>
          </w:tcPr>
          <w:p w14:paraId="1B9684A6" w14:textId="77777777" w:rsidR="00661377" w:rsidRPr="00B70FD6" w:rsidRDefault="00661377" w:rsidP="00636DDA">
            <w:pPr>
              <w:tabs>
                <w:tab w:val="left" w:pos="8280"/>
              </w:tabs>
              <w:bidi/>
              <w:spacing w:after="60"/>
              <w:jc w:val="left"/>
            </w:pPr>
            <w:r w:rsidRPr="00B70FD6">
              <w:t>68,321</w:t>
            </w:r>
          </w:p>
        </w:tc>
        <w:tc>
          <w:tcPr>
            <w:tcW w:w="847" w:type="dxa"/>
          </w:tcPr>
          <w:p w14:paraId="786B9078" w14:textId="77777777" w:rsidR="00661377" w:rsidRPr="00B70FD6" w:rsidRDefault="00661377" w:rsidP="00636DDA">
            <w:pPr>
              <w:tabs>
                <w:tab w:val="left" w:pos="8280"/>
              </w:tabs>
              <w:bidi/>
              <w:spacing w:after="60"/>
              <w:jc w:val="left"/>
            </w:pPr>
            <w:r w:rsidRPr="00B70FD6">
              <w:t>0</w:t>
            </w:r>
          </w:p>
        </w:tc>
        <w:tc>
          <w:tcPr>
            <w:tcW w:w="866" w:type="dxa"/>
          </w:tcPr>
          <w:p w14:paraId="51924653" w14:textId="77777777" w:rsidR="00661377" w:rsidRPr="00B70FD6" w:rsidRDefault="00661377" w:rsidP="00636DDA">
            <w:pPr>
              <w:tabs>
                <w:tab w:val="left" w:pos="8280"/>
              </w:tabs>
              <w:bidi/>
              <w:spacing w:after="60"/>
              <w:jc w:val="left"/>
            </w:pPr>
            <w:r w:rsidRPr="00B70FD6">
              <w:t>55,073</w:t>
            </w:r>
          </w:p>
        </w:tc>
        <w:tc>
          <w:tcPr>
            <w:tcW w:w="839" w:type="dxa"/>
          </w:tcPr>
          <w:p w14:paraId="73A0CC5E" w14:textId="77777777" w:rsidR="00661377" w:rsidRPr="00B70FD6" w:rsidRDefault="00661377" w:rsidP="00636DDA">
            <w:pPr>
              <w:tabs>
                <w:tab w:val="left" w:pos="8280"/>
              </w:tabs>
              <w:bidi/>
              <w:spacing w:after="60"/>
              <w:jc w:val="left"/>
            </w:pPr>
            <w:r w:rsidRPr="00B70FD6">
              <w:t>0</w:t>
            </w:r>
          </w:p>
        </w:tc>
        <w:tc>
          <w:tcPr>
            <w:tcW w:w="0" w:type="auto"/>
          </w:tcPr>
          <w:p w14:paraId="7ACD39C4" w14:textId="77777777" w:rsidR="00661377" w:rsidRPr="00B70FD6" w:rsidRDefault="00661377" w:rsidP="00636DDA">
            <w:pPr>
              <w:tabs>
                <w:tab w:val="left" w:pos="8280"/>
              </w:tabs>
              <w:bidi/>
              <w:spacing w:after="60"/>
              <w:jc w:val="left"/>
            </w:pPr>
            <w:r w:rsidRPr="00B70FD6">
              <w:t>28,525</w:t>
            </w:r>
          </w:p>
        </w:tc>
        <w:tc>
          <w:tcPr>
            <w:tcW w:w="0" w:type="auto"/>
          </w:tcPr>
          <w:p w14:paraId="2E2E0BB7" w14:textId="77777777" w:rsidR="00661377" w:rsidRPr="00B70FD6" w:rsidRDefault="00661377" w:rsidP="00636DDA">
            <w:pPr>
              <w:tabs>
                <w:tab w:val="left" w:pos="8280"/>
              </w:tabs>
              <w:bidi/>
              <w:spacing w:after="60"/>
              <w:jc w:val="left"/>
            </w:pPr>
            <w:r w:rsidRPr="00B70FD6">
              <w:t>151,919</w:t>
            </w:r>
          </w:p>
        </w:tc>
      </w:tr>
      <w:tr w:rsidR="00D81605" w:rsidRPr="00B70FD6" w14:paraId="22851DE4" w14:textId="77777777" w:rsidTr="00661377">
        <w:trPr>
          <w:trHeight w:val="151"/>
        </w:trPr>
        <w:tc>
          <w:tcPr>
            <w:tcW w:w="0" w:type="auto"/>
            <w:gridSpan w:val="3"/>
            <w:shd w:val="clear" w:color="auto" w:fill="auto"/>
          </w:tcPr>
          <w:p w14:paraId="66C63F15" w14:textId="77777777" w:rsidR="00D81605" w:rsidRPr="00B70FD6" w:rsidRDefault="00D81605" w:rsidP="009D77EF">
            <w:pPr>
              <w:tabs>
                <w:tab w:val="left" w:pos="8280"/>
              </w:tabs>
              <w:bidi/>
              <w:spacing w:after="60"/>
              <w:jc w:val="left"/>
              <w:rPr>
                <w:lang w:bidi="ar-AE"/>
              </w:rPr>
            </w:pPr>
            <w:r w:rsidRPr="00B70FD6">
              <w:rPr>
                <w:rFonts w:hint="cs"/>
                <w:rtl/>
              </w:rPr>
              <w:t>إجمالي تكاليف المشروع المطلوبة من حيث المبدأ (دولار أمريكي)</w:t>
            </w:r>
          </w:p>
        </w:tc>
        <w:tc>
          <w:tcPr>
            <w:tcW w:w="0" w:type="auto"/>
            <w:shd w:val="clear" w:color="auto" w:fill="auto"/>
          </w:tcPr>
          <w:p w14:paraId="5E6EF400" w14:textId="77777777" w:rsidR="00D81605" w:rsidRPr="00B70FD6" w:rsidRDefault="00D81605" w:rsidP="00636DDA">
            <w:pPr>
              <w:tabs>
                <w:tab w:val="left" w:pos="8280"/>
              </w:tabs>
              <w:bidi/>
              <w:spacing w:after="60"/>
              <w:jc w:val="left"/>
            </w:pPr>
            <w:r w:rsidRPr="00B70FD6">
              <w:t>976,018</w:t>
            </w:r>
          </w:p>
        </w:tc>
        <w:tc>
          <w:tcPr>
            <w:tcW w:w="847" w:type="dxa"/>
            <w:shd w:val="clear" w:color="auto" w:fill="auto"/>
          </w:tcPr>
          <w:p w14:paraId="61938900" w14:textId="77777777" w:rsidR="00D81605" w:rsidRPr="00B70FD6" w:rsidRDefault="00D81605" w:rsidP="00636DDA">
            <w:pPr>
              <w:tabs>
                <w:tab w:val="left" w:pos="8280"/>
              </w:tabs>
              <w:bidi/>
              <w:spacing w:after="60"/>
              <w:jc w:val="left"/>
            </w:pPr>
            <w:r w:rsidRPr="00B70FD6">
              <w:t>0</w:t>
            </w:r>
          </w:p>
        </w:tc>
        <w:tc>
          <w:tcPr>
            <w:tcW w:w="866" w:type="dxa"/>
          </w:tcPr>
          <w:p w14:paraId="73FBBF81" w14:textId="77777777" w:rsidR="00D81605" w:rsidRPr="00B70FD6" w:rsidRDefault="00D81605" w:rsidP="00636DDA">
            <w:pPr>
              <w:tabs>
                <w:tab w:val="left" w:pos="8280"/>
              </w:tabs>
              <w:bidi/>
              <w:spacing w:after="60"/>
              <w:jc w:val="left"/>
            </w:pPr>
            <w:r w:rsidRPr="00B70FD6">
              <w:t>786,750</w:t>
            </w:r>
          </w:p>
        </w:tc>
        <w:tc>
          <w:tcPr>
            <w:tcW w:w="839" w:type="dxa"/>
          </w:tcPr>
          <w:p w14:paraId="1BEEB765" w14:textId="77777777" w:rsidR="00D81605" w:rsidRPr="00B70FD6" w:rsidRDefault="00D81605" w:rsidP="00636DDA">
            <w:pPr>
              <w:tabs>
                <w:tab w:val="left" w:pos="8280"/>
              </w:tabs>
              <w:bidi/>
              <w:spacing w:after="60"/>
              <w:jc w:val="left"/>
            </w:pPr>
            <w:r w:rsidRPr="00B70FD6">
              <w:t>0</w:t>
            </w:r>
          </w:p>
        </w:tc>
        <w:tc>
          <w:tcPr>
            <w:tcW w:w="0" w:type="auto"/>
          </w:tcPr>
          <w:p w14:paraId="2FFE572A" w14:textId="77777777" w:rsidR="00D81605" w:rsidRPr="00B70FD6" w:rsidRDefault="00D81605" w:rsidP="00636DDA">
            <w:pPr>
              <w:tabs>
                <w:tab w:val="left" w:pos="8280"/>
              </w:tabs>
              <w:bidi/>
              <w:spacing w:after="60"/>
              <w:jc w:val="left"/>
            </w:pPr>
            <w:r w:rsidRPr="00B70FD6">
              <w:t>407,500</w:t>
            </w:r>
          </w:p>
        </w:tc>
        <w:tc>
          <w:tcPr>
            <w:tcW w:w="0" w:type="auto"/>
          </w:tcPr>
          <w:p w14:paraId="4B62A5F2" w14:textId="77777777" w:rsidR="00D81605" w:rsidRPr="00B70FD6" w:rsidRDefault="00D81605" w:rsidP="00636DDA">
            <w:pPr>
              <w:tabs>
                <w:tab w:val="left" w:pos="8280"/>
              </w:tabs>
              <w:bidi/>
              <w:spacing w:after="60"/>
              <w:jc w:val="left"/>
            </w:pPr>
            <w:r w:rsidRPr="00B70FD6">
              <w:t>2,170,268</w:t>
            </w:r>
          </w:p>
        </w:tc>
      </w:tr>
      <w:tr w:rsidR="00D81605" w:rsidRPr="00B70FD6" w14:paraId="2ED3E5B4" w14:textId="77777777" w:rsidTr="00661377">
        <w:trPr>
          <w:trHeight w:val="195"/>
        </w:trPr>
        <w:tc>
          <w:tcPr>
            <w:tcW w:w="0" w:type="auto"/>
            <w:gridSpan w:val="3"/>
            <w:shd w:val="clear" w:color="auto" w:fill="auto"/>
          </w:tcPr>
          <w:p w14:paraId="67D879A9" w14:textId="77777777" w:rsidR="00D81605" w:rsidRPr="00B70FD6" w:rsidRDefault="00D81605" w:rsidP="009D77EF">
            <w:pPr>
              <w:tabs>
                <w:tab w:val="left" w:pos="8280"/>
              </w:tabs>
              <w:bidi/>
              <w:spacing w:after="60"/>
              <w:jc w:val="left"/>
            </w:pPr>
            <w:r w:rsidRPr="00B70FD6">
              <w:rPr>
                <w:rFonts w:hint="cs"/>
                <w:rtl/>
                <w:lang w:bidi="ar-AE"/>
              </w:rPr>
              <w:t>إجمالي تكاليف الدعم المطلوبة من حيث المبدأ (دولار أمريكي)</w:t>
            </w:r>
          </w:p>
        </w:tc>
        <w:tc>
          <w:tcPr>
            <w:tcW w:w="0" w:type="auto"/>
            <w:shd w:val="clear" w:color="auto" w:fill="auto"/>
          </w:tcPr>
          <w:p w14:paraId="76C02D52" w14:textId="77777777" w:rsidR="00D81605" w:rsidRPr="00B70FD6" w:rsidRDefault="00D81605" w:rsidP="00636DDA">
            <w:pPr>
              <w:tabs>
                <w:tab w:val="left" w:pos="8280"/>
              </w:tabs>
              <w:bidi/>
              <w:spacing w:after="60"/>
              <w:jc w:val="left"/>
            </w:pPr>
            <w:r w:rsidRPr="00B70FD6">
              <w:t>68,321</w:t>
            </w:r>
          </w:p>
        </w:tc>
        <w:tc>
          <w:tcPr>
            <w:tcW w:w="847" w:type="dxa"/>
          </w:tcPr>
          <w:p w14:paraId="45979654" w14:textId="77777777" w:rsidR="00D81605" w:rsidRPr="00B70FD6" w:rsidRDefault="00D81605" w:rsidP="00636DDA">
            <w:pPr>
              <w:tabs>
                <w:tab w:val="left" w:pos="8280"/>
              </w:tabs>
              <w:bidi/>
              <w:spacing w:after="60"/>
              <w:jc w:val="left"/>
            </w:pPr>
            <w:r w:rsidRPr="00B70FD6">
              <w:t>0</w:t>
            </w:r>
          </w:p>
        </w:tc>
        <w:tc>
          <w:tcPr>
            <w:tcW w:w="866" w:type="dxa"/>
          </w:tcPr>
          <w:p w14:paraId="636EF1F3" w14:textId="77777777" w:rsidR="00D81605" w:rsidRPr="00B70FD6" w:rsidRDefault="00D81605" w:rsidP="00636DDA">
            <w:pPr>
              <w:tabs>
                <w:tab w:val="left" w:pos="8280"/>
              </w:tabs>
              <w:bidi/>
              <w:spacing w:after="60"/>
              <w:jc w:val="left"/>
            </w:pPr>
            <w:r w:rsidRPr="00B70FD6">
              <w:t>55,073</w:t>
            </w:r>
          </w:p>
        </w:tc>
        <w:tc>
          <w:tcPr>
            <w:tcW w:w="839" w:type="dxa"/>
          </w:tcPr>
          <w:p w14:paraId="3244E486" w14:textId="77777777" w:rsidR="00D81605" w:rsidRPr="00B70FD6" w:rsidRDefault="00D81605" w:rsidP="00636DDA">
            <w:pPr>
              <w:tabs>
                <w:tab w:val="left" w:pos="8280"/>
              </w:tabs>
              <w:bidi/>
              <w:spacing w:after="60"/>
              <w:jc w:val="left"/>
            </w:pPr>
            <w:r w:rsidRPr="00B70FD6">
              <w:t>0</w:t>
            </w:r>
          </w:p>
        </w:tc>
        <w:tc>
          <w:tcPr>
            <w:tcW w:w="0" w:type="auto"/>
          </w:tcPr>
          <w:p w14:paraId="17FFBC14" w14:textId="77777777" w:rsidR="00D81605" w:rsidRPr="00B70FD6" w:rsidRDefault="00D81605" w:rsidP="00636DDA">
            <w:pPr>
              <w:tabs>
                <w:tab w:val="left" w:pos="8280"/>
              </w:tabs>
              <w:bidi/>
              <w:spacing w:after="60"/>
              <w:jc w:val="left"/>
            </w:pPr>
            <w:r w:rsidRPr="00B70FD6">
              <w:t>28,525</w:t>
            </w:r>
          </w:p>
        </w:tc>
        <w:tc>
          <w:tcPr>
            <w:tcW w:w="0" w:type="auto"/>
          </w:tcPr>
          <w:p w14:paraId="48DF051C" w14:textId="77777777" w:rsidR="00D81605" w:rsidRPr="00B70FD6" w:rsidRDefault="00D81605" w:rsidP="00636DDA">
            <w:pPr>
              <w:tabs>
                <w:tab w:val="left" w:pos="8280"/>
              </w:tabs>
              <w:bidi/>
              <w:spacing w:after="60"/>
              <w:jc w:val="left"/>
            </w:pPr>
            <w:r w:rsidRPr="00B70FD6">
              <w:t>151,919</w:t>
            </w:r>
          </w:p>
        </w:tc>
      </w:tr>
      <w:tr w:rsidR="00D81605" w:rsidRPr="00B70FD6" w14:paraId="60E66BDC" w14:textId="77777777" w:rsidTr="00661377">
        <w:trPr>
          <w:trHeight w:val="91"/>
        </w:trPr>
        <w:tc>
          <w:tcPr>
            <w:tcW w:w="0" w:type="auto"/>
            <w:gridSpan w:val="3"/>
            <w:shd w:val="clear" w:color="auto" w:fill="auto"/>
          </w:tcPr>
          <w:p w14:paraId="121FFEC3" w14:textId="77777777" w:rsidR="00D81605" w:rsidRPr="00B70FD6" w:rsidRDefault="00D81605" w:rsidP="009D77EF">
            <w:pPr>
              <w:tabs>
                <w:tab w:val="left" w:pos="8280"/>
              </w:tabs>
              <w:bidi/>
              <w:spacing w:after="60"/>
              <w:jc w:val="left"/>
              <w:rPr>
                <w:rtl/>
                <w:lang w:bidi="ar-EG"/>
              </w:rPr>
            </w:pPr>
            <w:r w:rsidRPr="00B70FD6">
              <w:rPr>
                <w:rFonts w:hint="cs"/>
                <w:rtl/>
              </w:rPr>
              <w:t>مجموع الأموال المطلوبة من حيث المبدأ</w:t>
            </w:r>
            <w:r w:rsidRPr="00B70FD6">
              <w:rPr>
                <w:rFonts w:hint="cs"/>
                <w:rtl/>
                <w:lang w:bidi="ar-EG"/>
              </w:rPr>
              <w:t xml:space="preserve"> </w:t>
            </w:r>
            <w:r w:rsidRPr="00B70FD6">
              <w:rPr>
                <w:rFonts w:hint="cs"/>
                <w:rtl/>
                <w:lang w:bidi="ar-AE"/>
              </w:rPr>
              <w:t>(دولار أمريكي)</w:t>
            </w:r>
          </w:p>
        </w:tc>
        <w:tc>
          <w:tcPr>
            <w:tcW w:w="0" w:type="auto"/>
            <w:shd w:val="clear" w:color="auto" w:fill="auto"/>
          </w:tcPr>
          <w:p w14:paraId="707D468B" w14:textId="77777777" w:rsidR="00D81605" w:rsidRPr="00B70FD6" w:rsidRDefault="00D81605" w:rsidP="00636DDA">
            <w:pPr>
              <w:tabs>
                <w:tab w:val="left" w:pos="8280"/>
              </w:tabs>
              <w:bidi/>
              <w:spacing w:after="60"/>
              <w:jc w:val="left"/>
            </w:pPr>
            <w:r w:rsidRPr="00B70FD6">
              <w:t>1,044,339</w:t>
            </w:r>
          </w:p>
        </w:tc>
        <w:tc>
          <w:tcPr>
            <w:tcW w:w="847" w:type="dxa"/>
          </w:tcPr>
          <w:p w14:paraId="11083C2F" w14:textId="77777777" w:rsidR="00D81605" w:rsidRPr="00B70FD6" w:rsidRDefault="00D81605" w:rsidP="00636DDA">
            <w:pPr>
              <w:tabs>
                <w:tab w:val="left" w:pos="8280"/>
              </w:tabs>
              <w:bidi/>
              <w:spacing w:after="60"/>
              <w:jc w:val="left"/>
            </w:pPr>
            <w:r w:rsidRPr="00B70FD6">
              <w:t>0</w:t>
            </w:r>
          </w:p>
        </w:tc>
        <w:tc>
          <w:tcPr>
            <w:tcW w:w="866" w:type="dxa"/>
          </w:tcPr>
          <w:p w14:paraId="03F989F4" w14:textId="77777777" w:rsidR="00D81605" w:rsidRPr="00B70FD6" w:rsidRDefault="00D81605" w:rsidP="00636DDA">
            <w:pPr>
              <w:tabs>
                <w:tab w:val="left" w:pos="8280"/>
              </w:tabs>
              <w:bidi/>
              <w:spacing w:after="60"/>
              <w:jc w:val="left"/>
            </w:pPr>
            <w:r w:rsidRPr="00B70FD6">
              <w:t>841,823</w:t>
            </w:r>
          </w:p>
        </w:tc>
        <w:tc>
          <w:tcPr>
            <w:tcW w:w="839" w:type="dxa"/>
          </w:tcPr>
          <w:p w14:paraId="172E15EF" w14:textId="77777777" w:rsidR="00D81605" w:rsidRPr="00B70FD6" w:rsidRDefault="00D81605" w:rsidP="00636DDA">
            <w:pPr>
              <w:tabs>
                <w:tab w:val="left" w:pos="8280"/>
              </w:tabs>
              <w:bidi/>
              <w:spacing w:after="60"/>
              <w:jc w:val="left"/>
            </w:pPr>
            <w:r w:rsidRPr="00B70FD6">
              <w:t>0</w:t>
            </w:r>
          </w:p>
        </w:tc>
        <w:tc>
          <w:tcPr>
            <w:tcW w:w="0" w:type="auto"/>
          </w:tcPr>
          <w:p w14:paraId="5E0C1F74" w14:textId="77777777" w:rsidR="00D81605" w:rsidRPr="00B70FD6" w:rsidRDefault="00D81605" w:rsidP="00636DDA">
            <w:pPr>
              <w:tabs>
                <w:tab w:val="left" w:pos="8280"/>
              </w:tabs>
              <w:bidi/>
              <w:spacing w:after="60"/>
              <w:jc w:val="left"/>
            </w:pPr>
            <w:r w:rsidRPr="00B70FD6">
              <w:t>436,025</w:t>
            </w:r>
          </w:p>
        </w:tc>
        <w:tc>
          <w:tcPr>
            <w:tcW w:w="0" w:type="auto"/>
          </w:tcPr>
          <w:p w14:paraId="121F96BC" w14:textId="77777777" w:rsidR="00D81605" w:rsidRPr="00B70FD6" w:rsidRDefault="00D81605" w:rsidP="00636DDA">
            <w:pPr>
              <w:tabs>
                <w:tab w:val="left" w:pos="8280"/>
              </w:tabs>
              <w:bidi/>
              <w:spacing w:after="60"/>
              <w:jc w:val="left"/>
            </w:pPr>
            <w:r w:rsidRPr="00B70FD6">
              <w:t>2,322,187</w:t>
            </w:r>
          </w:p>
        </w:tc>
      </w:tr>
    </w:tbl>
    <w:p w14:paraId="02C4AE4B" w14:textId="77777777" w:rsidR="00840C13" w:rsidRPr="00B70FD6" w:rsidRDefault="00840C13" w:rsidP="009D77EF">
      <w:pPr>
        <w:bidi/>
        <w:jc w:val="center"/>
      </w:pPr>
    </w:p>
    <w:tbl>
      <w:tblPr>
        <w:tblStyle w:val="TableGrid10"/>
        <w:bidiVisual/>
        <w:tblW w:w="5309" w:type="pct"/>
        <w:tblInd w:w="-113" w:type="dxa"/>
        <w:tblLook w:val="04A0" w:firstRow="1" w:lastRow="0" w:firstColumn="1" w:lastColumn="0" w:noHBand="0" w:noVBand="1"/>
      </w:tblPr>
      <w:tblGrid>
        <w:gridCol w:w="3187"/>
        <w:gridCol w:w="3412"/>
        <w:gridCol w:w="3569"/>
      </w:tblGrid>
      <w:tr w:rsidR="00840C13" w:rsidRPr="00B70FD6" w14:paraId="322CA697" w14:textId="77777777" w:rsidTr="00636DDA">
        <w:trPr>
          <w:trHeight w:hRule="exact" w:val="227"/>
        </w:trPr>
        <w:tc>
          <w:tcPr>
            <w:tcW w:w="5000" w:type="pct"/>
            <w:gridSpan w:val="3"/>
            <w:shd w:val="clear" w:color="auto" w:fill="auto"/>
          </w:tcPr>
          <w:p w14:paraId="4E5F1EC7" w14:textId="77777777" w:rsidR="00840C13" w:rsidRPr="00B70FD6" w:rsidRDefault="00B540E2" w:rsidP="009D77EF">
            <w:pPr>
              <w:bidi/>
              <w:rPr>
                <w:bCs/>
                <w:color w:val="000000" w:themeColor="text1"/>
              </w:rPr>
            </w:pPr>
            <w:r w:rsidRPr="00B70FD6">
              <w:rPr>
                <w:rFonts w:hint="cs"/>
                <w:bCs/>
                <w:color w:val="000000" w:themeColor="text1"/>
                <w:rtl/>
              </w:rPr>
              <w:t xml:space="preserve">(سابعا): </w:t>
            </w:r>
            <w:r w:rsidRPr="00B70FD6">
              <w:rPr>
                <w:bCs/>
                <w:color w:val="000000" w:themeColor="text1"/>
                <w:rtl/>
              </w:rPr>
              <w:t>طلب الموافقة على تمويل الشريحة الأولى (2022)</w:t>
            </w:r>
          </w:p>
        </w:tc>
      </w:tr>
      <w:tr w:rsidR="00840C13" w:rsidRPr="00B70FD6" w14:paraId="10D00464" w14:textId="77777777" w:rsidTr="00636DDA">
        <w:trPr>
          <w:trHeight w:hRule="exact" w:val="227"/>
        </w:trPr>
        <w:tc>
          <w:tcPr>
            <w:tcW w:w="1567" w:type="pct"/>
            <w:shd w:val="clear" w:color="auto" w:fill="auto"/>
          </w:tcPr>
          <w:p w14:paraId="75FFC7B8" w14:textId="77777777" w:rsidR="00840C13" w:rsidRPr="00B70FD6" w:rsidRDefault="00B540E2" w:rsidP="009D77EF">
            <w:pPr>
              <w:bidi/>
              <w:jc w:val="center"/>
              <w:rPr>
                <w:bCs/>
                <w:color w:val="000000" w:themeColor="text1"/>
              </w:rPr>
            </w:pPr>
            <w:r w:rsidRPr="00B70FD6">
              <w:rPr>
                <w:rFonts w:hint="cs"/>
                <w:bCs/>
                <w:color w:val="000000" w:themeColor="text1"/>
                <w:rtl/>
              </w:rPr>
              <w:t>الوكالة</w:t>
            </w:r>
          </w:p>
        </w:tc>
        <w:tc>
          <w:tcPr>
            <w:tcW w:w="1678" w:type="pct"/>
            <w:shd w:val="clear" w:color="auto" w:fill="auto"/>
          </w:tcPr>
          <w:p w14:paraId="709DC804" w14:textId="77777777" w:rsidR="00840C13" w:rsidRPr="00B70FD6" w:rsidRDefault="00D81605" w:rsidP="009D77EF">
            <w:pPr>
              <w:bidi/>
              <w:jc w:val="center"/>
              <w:rPr>
                <w:bCs/>
                <w:color w:val="000000" w:themeColor="text1"/>
              </w:rPr>
            </w:pPr>
            <w:r w:rsidRPr="00B70FD6">
              <w:rPr>
                <w:bCs/>
                <w:color w:val="000000" w:themeColor="text1"/>
                <w:rtl/>
              </w:rPr>
              <w:t xml:space="preserve">التمويل المطلوب </w:t>
            </w:r>
            <w:r w:rsidR="00B540E2" w:rsidRPr="00B70FD6">
              <w:rPr>
                <w:bCs/>
                <w:color w:val="000000" w:themeColor="text1"/>
                <w:rtl/>
              </w:rPr>
              <w:t>(بالدولار الأمريكي)</w:t>
            </w:r>
          </w:p>
        </w:tc>
        <w:tc>
          <w:tcPr>
            <w:tcW w:w="1755" w:type="pct"/>
            <w:shd w:val="clear" w:color="auto" w:fill="auto"/>
          </w:tcPr>
          <w:p w14:paraId="700F2A20" w14:textId="77777777" w:rsidR="00840C13" w:rsidRPr="00B70FD6" w:rsidRDefault="00B540E2" w:rsidP="009D77EF">
            <w:pPr>
              <w:bidi/>
              <w:jc w:val="center"/>
              <w:rPr>
                <w:bCs/>
                <w:color w:val="000000" w:themeColor="text1"/>
              </w:rPr>
            </w:pPr>
            <w:r w:rsidRPr="00B70FD6">
              <w:rPr>
                <w:bCs/>
                <w:color w:val="000000" w:themeColor="text1"/>
                <w:rtl/>
              </w:rPr>
              <w:t>تكاليف الدعم (</w:t>
            </w:r>
            <w:r w:rsidRPr="00B70FD6">
              <w:rPr>
                <w:rFonts w:hint="cs"/>
                <w:bCs/>
                <w:color w:val="000000" w:themeColor="text1"/>
                <w:rtl/>
                <w:lang w:bidi="ar-EG"/>
              </w:rPr>
              <w:t>بال</w:t>
            </w:r>
            <w:r w:rsidRPr="00B70FD6">
              <w:rPr>
                <w:bCs/>
                <w:color w:val="000000" w:themeColor="text1"/>
                <w:rtl/>
              </w:rPr>
              <w:t>دولار أمريكي)</w:t>
            </w:r>
          </w:p>
        </w:tc>
      </w:tr>
      <w:tr w:rsidR="00840C13" w:rsidRPr="00B70FD6" w14:paraId="5462347C" w14:textId="77777777" w:rsidTr="00636DDA">
        <w:trPr>
          <w:trHeight w:hRule="exact" w:val="227"/>
        </w:trPr>
        <w:tc>
          <w:tcPr>
            <w:tcW w:w="1567" w:type="pct"/>
            <w:shd w:val="clear" w:color="auto" w:fill="auto"/>
          </w:tcPr>
          <w:p w14:paraId="1745200F" w14:textId="77777777" w:rsidR="00840C13" w:rsidRPr="00B70FD6" w:rsidRDefault="00B540E2" w:rsidP="009D77EF">
            <w:pPr>
              <w:bidi/>
              <w:rPr>
                <w:color w:val="000000" w:themeColor="text1"/>
              </w:rPr>
            </w:pPr>
            <w:r w:rsidRPr="00B70FD6">
              <w:rPr>
                <w:rFonts w:hint="cs"/>
                <w:color w:val="000000" w:themeColor="text1"/>
                <w:rtl/>
              </w:rPr>
              <w:t>اليونيدو</w:t>
            </w:r>
          </w:p>
        </w:tc>
        <w:tc>
          <w:tcPr>
            <w:tcW w:w="1678" w:type="pct"/>
            <w:shd w:val="clear" w:color="auto" w:fill="auto"/>
          </w:tcPr>
          <w:p w14:paraId="51EBADF9" w14:textId="77777777" w:rsidR="00840C13" w:rsidRPr="00B70FD6" w:rsidRDefault="0068026E" w:rsidP="00636DDA">
            <w:pPr>
              <w:bidi/>
              <w:jc w:val="left"/>
              <w:rPr>
                <w:color w:val="000000" w:themeColor="text1"/>
              </w:rPr>
            </w:pPr>
            <w:r w:rsidRPr="00B70FD6">
              <w:t>976,018</w:t>
            </w:r>
          </w:p>
        </w:tc>
        <w:tc>
          <w:tcPr>
            <w:tcW w:w="1755" w:type="pct"/>
            <w:shd w:val="clear" w:color="auto" w:fill="auto"/>
          </w:tcPr>
          <w:p w14:paraId="597E1115" w14:textId="77777777" w:rsidR="00840C13" w:rsidRPr="00B70FD6" w:rsidRDefault="0068026E" w:rsidP="00636DDA">
            <w:pPr>
              <w:bidi/>
              <w:jc w:val="left"/>
              <w:rPr>
                <w:color w:val="000000" w:themeColor="text1"/>
              </w:rPr>
            </w:pPr>
            <w:r w:rsidRPr="00B70FD6">
              <w:rPr>
                <w:color w:val="000000" w:themeColor="text1"/>
              </w:rPr>
              <w:t>68,321</w:t>
            </w:r>
          </w:p>
        </w:tc>
      </w:tr>
      <w:tr w:rsidR="0068026E" w:rsidRPr="00B70FD6" w14:paraId="5498E926" w14:textId="77777777" w:rsidTr="00636DDA">
        <w:trPr>
          <w:trHeight w:hRule="exact" w:val="227"/>
        </w:trPr>
        <w:tc>
          <w:tcPr>
            <w:tcW w:w="1567" w:type="pct"/>
            <w:shd w:val="clear" w:color="auto" w:fill="auto"/>
          </w:tcPr>
          <w:p w14:paraId="56845B6D" w14:textId="77777777" w:rsidR="0068026E" w:rsidRPr="00B70FD6" w:rsidRDefault="00B540E2" w:rsidP="009D77EF">
            <w:pPr>
              <w:bidi/>
              <w:rPr>
                <w:bCs/>
                <w:color w:val="000000" w:themeColor="text1"/>
                <w:highlight w:val="cyan"/>
              </w:rPr>
            </w:pPr>
            <w:r w:rsidRPr="00B70FD6">
              <w:rPr>
                <w:rFonts w:hint="cs"/>
                <w:bCs/>
                <w:color w:val="000000" w:themeColor="text1"/>
                <w:rtl/>
              </w:rPr>
              <w:t>المجموع</w:t>
            </w:r>
          </w:p>
        </w:tc>
        <w:tc>
          <w:tcPr>
            <w:tcW w:w="1678" w:type="pct"/>
            <w:shd w:val="clear" w:color="auto" w:fill="auto"/>
          </w:tcPr>
          <w:p w14:paraId="2EB45165" w14:textId="77777777" w:rsidR="0068026E" w:rsidRPr="00B70FD6" w:rsidRDefault="0068026E" w:rsidP="00636DDA">
            <w:pPr>
              <w:bidi/>
              <w:jc w:val="left"/>
              <w:rPr>
                <w:b/>
                <w:color w:val="000000" w:themeColor="text1"/>
              </w:rPr>
            </w:pPr>
            <w:r w:rsidRPr="00B70FD6">
              <w:rPr>
                <w:b/>
              </w:rPr>
              <w:t>976,018</w:t>
            </w:r>
          </w:p>
        </w:tc>
        <w:tc>
          <w:tcPr>
            <w:tcW w:w="1755" w:type="pct"/>
            <w:shd w:val="clear" w:color="auto" w:fill="auto"/>
          </w:tcPr>
          <w:p w14:paraId="56A35FA4" w14:textId="77777777" w:rsidR="0068026E" w:rsidRPr="00B70FD6" w:rsidRDefault="0068026E" w:rsidP="00636DDA">
            <w:pPr>
              <w:bidi/>
              <w:jc w:val="left"/>
              <w:rPr>
                <w:b/>
                <w:color w:val="000000" w:themeColor="text1"/>
              </w:rPr>
            </w:pPr>
            <w:r w:rsidRPr="00B70FD6">
              <w:rPr>
                <w:b/>
                <w:color w:val="000000" w:themeColor="text1"/>
              </w:rPr>
              <w:t>68,321</w:t>
            </w:r>
          </w:p>
        </w:tc>
      </w:tr>
    </w:tbl>
    <w:p w14:paraId="09353717" w14:textId="77777777" w:rsidR="00840C13" w:rsidRPr="00B70FD6" w:rsidRDefault="00840C13" w:rsidP="009D77EF">
      <w:pPr>
        <w:bidi/>
        <w:jc w:val="center"/>
      </w:pPr>
    </w:p>
    <w:tbl>
      <w:tblPr>
        <w:tblStyle w:val="TableGrid"/>
        <w:bidiVisual/>
        <w:tblW w:w="5309" w:type="pct"/>
        <w:tblInd w:w="-113" w:type="dxa"/>
        <w:tblLook w:val="04A0" w:firstRow="1" w:lastRow="0" w:firstColumn="1" w:lastColumn="0" w:noHBand="0" w:noVBand="1"/>
      </w:tblPr>
      <w:tblGrid>
        <w:gridCol w:w="3197"/>
        <w:gridCol w:w="6971"/>
      </w:tblGrid>
      <w:tr w:rsidR="00840C13" w:rsidRPr="00B70FD6" w14:paraId="01DA0844" w14:textId="77777777" w:rsidTr="00636DDA">
        <w:trPr>
          <w:trHeight w:hRule="exact" w:val="281"/>
        </w:trPr>
        <w:tc>
          <w:tcPr>
            <w:tcW w:w="1572" w:type="pct"/>
            <w:shd w:val="clear" w:color="auto" w:fill="auto"/>
          </w:tcPr>
          <w:p w14:paraId="598F307D" w14:textId="77777777" w:rsidR="00840C13" w:rsidRPr="00B70FD6" w:rsidRDefault="00B540E2" w:rsidP="009D77EF">
            <w:pPr>
              <w:bidi/>
              <w:jc w:val="left"/>
              <w:rPr>
                <w:b/>
                <w:color w:val="000000" w:themeColor="text1"/>
              </w:rPr>
            </w:pPr>
            <w:r w:rsidRPr="00B70FD6">
              <w:rPr>
                <w:bCs/>
                <w:rtl/>
                <w:lang w:bidi="ar-AE"/>
              </w:rPr>
              <w:t>توصي</w:t>
            </w:r>
            <w:r w:rsidRPr="00B70FD6">
              <w:rPr>
                <w:rFonts w:hint="cs"/>
                <w:bCs/>
                <w:rtl/>
                <w:lang w:bidi="ar-AE"/>
              </w:rPr>
              <w:t>ة</w:t>
            </w:r>
            <w:r w:rsidRPr="00B70FD6">
              <w:rPr>
                <w:bCs/>
                <w:rtl/>
                <w:lang w:bidi="ar-AE"/>
              </w:rPr>
              <w:t xml:space="preserve"> الأمانة:</w:t>
            </w:r>
          </w:p>
        </w:tc>
        <w:tc>
          <w:tcPr>
            <w:tcW w:w="3428" w:type="pct"/>
            <w:shd w:val="clear" w:color="auto" w:fill="auto"/>
          </w:tcPr>
          <w:p w14:paraId="65442205" w14:textId="77777777" w:rsidR="00840C13" w:rsidRPr="00B70FD6" w:rsidRDefault="00B540E2" w:rsidP="006943EF">
            <w:pPr>
              <w:bidi/>
              <w:jc w:val="center"/>
              <w:rPr>
                <w:color w:val="000000" w:themeColor="text1"/>
              </w:rPr>
            </w:pPr>
            <w:r w:rsidRPr="00B70FD6">
              <w:rPr>
                <w:rFonts w:hint="cs"/>
                <w:color w:val="000000" w:themeColor="text1"/>
                <w:rtl/>
              </w:rPr>
              <w:t xml:space="preserve">النظر بصورة </w:t>
            </w:r>
            <w:r w:rsidR="006943EF" w:rsidRPr="00B70FD6">
              <w:rPr>
                <w:rFonts w:hint="cs"/>
                <w:color w:val="000000" w:themeColor="text1"/>
                <w:rtl/>
              </w:rPr>
              <w:t>مفرده</w:t>
            </w:r>
          </w:p>
        </w:tc>
      </w:tr>
    </w:tbl>
    <w:p w14:paraId="247BC224" w14:textId="77777777" w:rsidR="00840C13" w:rsidRPr="00B70FD6" w:rsidRDefault="00840C13" w:rsidP="009D77EF">
      <w:pPr>
        <w:widowControl w:val="0"/>
        <w:tabs>
          <w:tab w:val="left" w:pos="2880"/>
          <w:tab w:val="left" w:pos="5760"/>
        </w:tabs>
        <w:bidi/>
        <w:spacing w:after="240"/>
        <w:jc w:val="center"/>
      </w:pPr>
    </w:p>
    <w:p w14:paraId="3AD3A3B7" w14:textId="13B94AB5" w:rsidR="00840C13" w:rsidRPr="00B70FD6" w:rsidRDefault="00840C13" w:rsidP="009D77EF">
      <w:pPr>
        <w:bidi/>
        <w:jc w:val="left"/>
      </w:pPr>
    </w:p>
    <w:p w14:paraId="643C7CA5" w14:textId="77777777" w:rsidR="006943EF" w:rsidRPr="00004903" w:rsidRDefault="006943EF" w:rsidP="005A5090">
      <w:pPr>
        <w:widowControl w:val="0"/>
        <w:tabs>
          <w:tab w:val="left" w:pos="2880"/>
          <w:tab w:val="left" w:pos="3980"/>
          <w:tab w:val="center" w:pos="4680"/>
          <w:tab w:val="left" w:pos="5760"/>
        </w:tabs>
        <w:bidi/>
        <w:spacing w:after="240"/>
        <w:jc w:val="center"/>
        <w:rPr>
          <w:bCs/>
          <w:sz w:val="26"/>
          <w:szCs w:val="26"/>
          <w:rtl/>
          <w:lang w:bidi="ar-EG"/>
        </w:rPr>
      </w:pPr>
      <w:r w:rsidRPr="00004903">
        <w:rPr>
          <w:rFonts w:hint="cs"/>
          <w:bCs/>
          <w:sz w:val="26"/>
          <w:szCs w:val="26"/>
          <w:rtl/>
          <w:lang w:bidi="ar-EG"/>
        </w:rPr>
        <w:t>وصف المشروع</w:t>
      </w:r>
    </w:p>
    <w:p w14:paraId="7F86A59F" w14:textId="77777777" w:rsidR="006943EF" w:rsidRPr="00004903" w:rsidRDefault="006943EF" w:rsidP="009D77EF">
      <w:pPr>
        <w:bidi/>
        <w:rPr>
          <w:bCs/>
          <w:sz w:val="26"/>
          <w:szCs w:val="26"/>
          <w:rtl/>
          <w:lang w:bidi="ar-EG"/>
        </w:rPr>
      </w:pPr>
      <w:r w:rsidRPr="00004903">
        <w:rPr>
          <w:rFonts w:hint="cs"/>
          <w:bCs/>
          <w:sz w:val="26"/>
          <w:szCs w:val="26"/>
          <w:rtl/>
          <w:lang w:bidi="ar-EG"/>
        </w:rPr>
        <w:t>الخلفية</w:t>
      </w:r>
    </w:p>
    <w:p w14:paraId="6B8CC33D" w14:textId="77777777" w:rsidR="00840C13" w:rsidRPr="00004903" w:rsidRDefault="00840C13" w:rsidP="009D77EF">
      <w:pPr>
        <w:bidi/>
        <w:rPr>
          <w:sz w:val="26"/>
          <w:szCs w:val="26"/>
          <w:rtl/>
          <w:lang w:bidi="ar-EG"/>
        </w:rPr>
      </w:pPr>
    </w:p>
    <w:p w14:paraId="122AEC61" w14:textId="77777777" w:rsidR="006943EF" w:rsidRPr="00004903" w:rsidRDefault="00766B94" w:rsidP="00AD0A91">
      <w:pPr>
        <w:pStyle w:val="Heading1"/>
        <w:numPr>
          <w:ilvl w:val="0"/>
          <w:numId w:val="41"/>
        </w:numPr>
        <w:bidi/>
        <w:rPr>
          <w:sz w:val="26"/>
          <w:szCs w:val="26"/>
        </w:rPr>
      </w:pPr>
      <w:r w:rsidRPr="00004903">
        <w:rPr>
          <w:rFonts w:hint="cs"/>
          <w:sz w:val="26"/>
          <w:szCs w:val="26"/>
          <w:rtl/>
        </w:rPr>
        <w:t xml:space="preserve">نيابة عن حكومة ليبيا، قدم اليونيدو بصفته الوكالة المنفذة </w:t>
      </w:r>
      <w:r w:rsidR="00AD0A91" w:rsidRPr="00004903">
        <w:rPr>
          <w:rFonts w:hint="cs"/>
          <w:sz w:val="26"/>
          <w:szCs w:val="26"/>
          <w:rtl/>
        </w:rPr>
        <w:t>المعينة</w:t>
      </w:r>
      <w:r w:rsidRPr="00004903">
        <w:rPr>
          <w:rFonts w:hint="cs"/>
          <w:sz w:val="26"/>
          <w:szCs w:val="26"/>
          <w:rtl/>
        </w:rPr>
        <w:t xml:space="preserve">، طلبا للمرحلة الثانية من خطة إدارة إزالة المواد الهيدروكلوروفلوروكربونية بمبلغ قدره </w:t>
      </w:r>
      <w:r w:rsidRPr="00004903">
        <w:rPr>
          <w:sz w:val="26"/>
          <w:szCs w:val="26"/>
        </w:rPr>
        <w:t>2,400,000</w:t>
      </w:r>
      <w:r w:rsidRPr="00004903">
        <w:rPr>
          <w:rFonts w:hint="cs"/>
          <w:sz w:val="26"/>
          <w:szCs w:val="26"/>
          <w:rtl/>
        </w:rPr>
        <w:t xml:space="preserve"> دولار أمريكي زائدا تكاليف دعم الوكالة البالغة </w:t>
      </w:r>
      <w:r w:rsidRPr="00004903">
        <w:rPr>
          <w:sz w:val="26"/>
          <w:szCs w:val="26"/>
        </w:rPr>
        <w:t>168,000</w:t>
      </w:r>
      <w:r w:rsidRPr="00004903">
        <w:rPr>
          <w:rFonts w:hint="cs"/>
          <w:sz w:val="26"/>
          <w:szCs w:val="26"/>
          <w:rtl/>
        </w:rPr>
        <w:t xml:space="preserve"> دولار أمريكي بحسب ما قدمت به في الأصل</w:t>
      </w:r>
      <w:r w:rsidRPr="00004903">
        <w:rPr>
          <w:rFonts w:hint="cs"/>
          <w:sz w:val="26"/>
          <w:szCs w:val="26"/>
          <w:rtl/>
          <w:lang w:bidi="ar-EG"/>
        </w:rPr>
        <w:t>.</w:t>
      </w:r>
      <w:r w:rsidRPr="00004903">
        <w:rPr>
          <w:sz w:val="26"/>
          <w:szCs w:val="26"/>
          <w:vertAlign w:val="superscript"/>
        </w:rPr>
        <w:t xml:space="preserve"> </w:t>
      </w:r>
      <w:r w:rsidRPr="00004903">
        <w:rPr>
          <w:sz w:val="26"/>
          <w:szCs w:val="26"/>
          <w:vertAlign w:val="superscript"/>
        </w:rPr>
        <w:footnoteReference w:id="2"/>
      </w:r>
      <w:r w:rsidRPr="00004903">
        <w:rPr>
          <w:rFonts w:hint="cs"/>
          <w:sz w:val="26"/>
          <w:szCs w:val="26"/>
          <w:rtl/>
        </w:rPr>
        <w:t xml:space="preserve"> لتنفيذ</w:t>
      </w:r>
      <w:r w:rsidRPr="00004903">
        <w:rPr>
          <w:rFonts w:hint="cs"/>
          <w:sz w:val="26"/>
          <w:szCs w:val="26"/>
          <w:rtl/>
          <w:lang w:bidi="ar-EG"/>
        </w:rPr>
        <w:t xml:space="preserve"> المرحلة الثانية من خطة إدارة إزالة المواد </w:t>
      </w:r>
      <w:r w:rsidR="00A15E3D" w:rsidRPr="00004903">
        <w:rPr>
          <w:rFonts w:hint="cs"/>
          <w:sz w:val="26"/>
          <w:szCs w:val="26"/>
          <w:rtl/>
        </w:rPr>
        <w:t>الهيدروكلوروفلوروكربونية لإزالة</w:t>
      </w:r>
      <w:r w:rsidRPr="00004903">
        <w:rPr>
          <w:rFonts w:hint="cs"/>
          <w:sz w:val="26"/>
          <w:szCs w:val="26"/>
          <w:rtl/>
        </w:rPr>
        <w:t xml:space="preserve"> </w:t>
      </w:r>
      <w:r w:rsidRPr="00004903">
        <w:rPr>
          <w:sz w:val="26"/>
          <w:szCs w:val="26"/>
        </w:rPr>
        <w:t>51.30</w:t>
      </w:r>
      <w:r w:rsidR="00A15E3D" w:rsidRPr="00004903">
        <w:rPr>
          <w:rFonts w:hint="cs"/>
          <w:sz w:val="26"/>
          <w:szCs w:val="26"/>
          <w:rtl/>
        </w:rPr>
        <w:t xml:space="preserve"> طن بقدرات استنفاد الأوزون من المواد الهيدروكلوروفلوروكربونية ومساعدة ليبيا في تحقيق هدف الخفض البالغ </w:t>
      </w:r>
      <w:r w:rsidR="00A15E3D" w:rsidRPr="00004903">
        <w:rPr>
          <w:sz w:val="26"/>
          <w:szCs w:val="26"/>
        </w:rPr>
        <w:t>67.5</w:t>
      </w:r>
      <w:r w:rsidR="00A15E3D" w:rsidRPr="00004903">
        <w:rPr>
          <w:rFonts w:hint="cs"/>
          <w:sz w:val="26"/>
          <w:szCs w:val="26"/>
          <w:rtl/>
        </w:rPr>
        <w:t xml:space="preserve"> في المائة من استهلاك خط الأساس من الهيدروكلوروفلوروكربون بحلول عام 2025.</w:t>
      </w:r>
    </w:p>
    <w:p w14:paraId="13BB0A66" w14:textId="77777777" w:rsidR="00A15E3D" w:rsidRPr="00004903" w:rsidRDefault="0098532F" w:rsidP="009D77EF">
      <w:pPr>
        <w:pStyle w:val="Heading1"/>
        <w:bidi/>
        <w:rPr>
          <w:sz w:val="26"/>
          <w:szCs w:val="26"/>
        </w:rPr>
      </w:pPr>
      <w:r w:rsidRPr="00004903">
        <w:rPr>
          <w:rFonts w:hint="cs"/>
          <w:sz w:val="26"/>
          <w:szCs w:val="26"/>
          <w:rtl/>
        </w:rPr>
        <w:t>وتبلغ الشريحة الأولى من المرحلة الثانية من خطة إدارة إزالة المواد الهيدروكلوروفلوروكربونية التي طلبت في هذا الاجتماع</w:t>
      </w:r>
      <w:r w:rsidR="00A15E3D" w:rsidRPr="00004903">
        <w:rPr>
          <w:rFonts w:hint="cs"/>
          <w:sz w:val="26"/>
          <w:szCs w:val="26"/>
          <w:rtl/>
        </w:rPr>
        <w:t xml:space="preserve"> </w:t>
      </w:r>
      <w:r w:rsidR="00A15E3D" w:rsidRPr="00004903">
        <w:rPr>
          <w:sz w:val="26"/>
          <w:szCs w:val="26"/>
        </w:rPr>
        <w:t>1,091,750</w:t>
      </w:r>
      <w:r w:rsidR="00A15E3D" w:rsidRPr="00004903">
        <w:rPr>
          <w:rFonts w:hint="cs"/>
          <w:sz w:val="26"/>
          <w:szCs w:val="26"/>
          <w:rtl/>
        </w:rPr>
        <w:t xml:space="preserve"> دولار أمريكي</w:t>
      </w:r>
      <w:r w:rsidRPr="00004903">
        <w:rPr>
          <w:rFonts w:hint="cs"/>
          <w:sz w:val="26"/>
          <w:szCs w:val="26"/>
          <w:rtl/>
        </w:rPr>
        <w:t xml:space="preserve"> زائدا تكاليف دعم الوكالة البالغة</w:t>
      </w:r>
      <w:r w:rsidR="00A15E3D" w:rsidRPr="00004903">
        <w:rPr>
          <w:rFonts w:hint="cs"/>
          <w:sz w:val="26"/>
          <w:szCs w:val="26"/>
          <w:rtl/>
        </w:rPr>
        <w:t xml:space="preserve"> </w:t>
      </w:r>
      <w:r w:rsidRPr="00004903">
        <w:rPr>
          <w:sz w:val="26"/>
          <w:szCs w:val="26"/>
        </w:rPr>
        <w:t>76,422</w:t>
      </w:r>
      <w:r w:rsidRPr="00004903">
        <w:rPr>
          <w:rFonts w:hint="cs"/>
          <w:sz w:val="26"/>
          <w:szCs w:val="26"/>
          <w:rtl/>
        </w:rPr>
        <w:t xml:space="preserve"> دولارا أمريكيا لليونيدو بحسب ما قدمت به في الأصل.</w:t>
      </w:r>
    </w:p>
    <w:p w14:paraId="098AB7A3" w14:textId="77777777" w:rsidR="0098532F" w:rsidRPr="00004903" w:rsidRDefault="0098532F" w:rsidP="009D77EF">
      <w:pPr>
        <w:pStyle w:val="Heading1"/>
        <w:bidi/>
        <w:rPr>
          <w:sz w:val="26"/>
          <w:szCs w:val="26"/>
        </w:rPr>
      </w:pPr>
      <w:r w:rsidRPr="00004903">
        <w:rPr>
          <w:rFonts w:hint="cs"/>
          <w:sz w:val="26"/>
          <w:szCs w:val="26"/>
          <w:rtl/>
        </w:rPr>
        <w:t>وقدمت اليونيدو أيضا تقريرا مرحليا عن تنفيذ المرحلة الأولى وتقرير تحقق عن استهلاك الهيدروكلوروفلوروكربون في 2021 بحسب طلب المقرر 82/75(ج).</w:t>
      </w:r>
    </w:p>
    <w:p w14:paraId="29B38DC1" w14:textId="77777777" w:rsidR="00D81605" w:rsidRPr="00004903" w:rsidRDefault="00D81605" w:rsidP="00D81605">
      <w:pPr>
        <w:bidi/>
        <w:spacing w:after="240"/>
        <w:outlineLvl w:val="0"/>
        <w:rPr>
          <w:bCs/>
          <w:sz w:val="26"/>
          <w:szCs w:val="26"/>
          <w:lang w:bidi="ar-EG"/>
        </w:rPr>
      </w:pPr>
      <w:r w:rsidRPr="00004903">
        <w:rPr>
          <w:rFonts w:hint="cs"/>
          <w:bCs/>
          <w:sz w:val="26"/>
          <w:szCs w:val="26"/>
          <w:rtl/>
          <w:lang w:bidi="ar-EG"/>
        </w:rPr>
        <w:t>حالة تنفيذ المرحلة الأولى من خطة إدارة إزالة المواد الهيدروكلوروفلوروكربونية</w:t>
      </w:r>
    </w:p>
    <w:p w14:paraId="6851FF06" w14:textId="77777777" w:rsidR="0098532F" w:rsidRPr="00004903" w:rsidRDefault="0098532F" w:rsidP="005D2CBC">
      <w:pPr>
        <w:pStyle w:val="Heading1"/>
        <w:bidi/>
        <w:rPr>
          <w:sz w:val="26"/>
          <w:szCs w:val="26"/>
        </w:rPr>
      </w:pPr>
      <w:r w:rsidRPr="00004903">
        <w:rPr>
          <w:rFonts w:hint="cs"/>
          <w:sz w:val="26"/>
          <w:szCs w:val="26"/>
          <w:rtl/>
        </w:rPr>
        <w:t xml:space="preserve">لاحظت الأطراف خلال اجتماعها السابع والعشرين </w:t>
      </w:r>
      <w:r w:rsidR="005D2CBC" w:rsidRPr="00004903">
        <w:rPr>
          <w:rFonts w:hint="cs"/>
          <w:sz w:val="26"/>
          <w:szCs w:val="26"/>
          <w:rtl/>
        </w:rPr>
        <w:t>أن الاستهلاك السنوي للهيدروكلوروفلوروكربون المبلغ من ليبيا لعامي 2013 و2014 يتجاوز المستويات القصوى المسموح بها للبلد لتلك السنوات وأن ليبيا لذلك في حالة عدم امتثال لتدابير الرقابة على الاستهلاك من المواد الهيدروكلوروفلوروكربونية في إطار البروتوكول. ولاحظت الأطراف أيضا مع التقدير أن تقديم ليبيا لخطة العمل لضمان عودتها الى الامتثال لتدابير الرقابة على الهيدروكلوروفلوروكربون بموجب البروتوكول والتي التزمت ليبيا بمقتضاها خفض استهلاك الهيدروكلوروفلوروكربون من</w:t>
      </w:r>
      <w:r w:rsidR="00102DA8" w:rsidRPr="00004903">
        <w:rPr>
          <w:rFonts w:hint="cs"/>
          <w:sz w:val="26"/>
          <w:szCs w:val="26"/>
          <w:rtl/>
        </w:rPr>
        <w:t xml:space="preserve"> </w:t>
      </w:r>
      <w:r w:rsidR="00102DA8" w:rsidRPr="00004903">
        <w:rPr>
          <w:sz w:val="26"/>
          <w:szCs w:val="26"/>
          <w:lang w:eastAsia="zh-CN"/>
        </w:rPr>
        <w:t>122.4</w:t>
      </w:r>
      <w:r w:rsidR="005D2CBC" w:rsidRPr="00004903">
        <w:rPr>
          <w:rFonts w:hint="cs"/>
          <w:sz w:val="26"/>
          <w:szCs w:val="26"/>
          <w:rtl/>
        </w:rPr>
        <w:t xml:space="preserve"> طن</w:t>
      </w:r>
      <w:r w:rsidR="00102DA8" w:rsidRPr="00004903">
        <w:rPr>
          <w:rFonts w:hint="cs"/>
          <w:sz w:val="26"/>
          <w:szCs w:val="26"/>
          <w:rtl/>
        </w:rPr>
        <w:t xml:space="preserve"> بقدرات استنفاد الأوزون في 2014 الى ما لايتجاوز </w:t>
      </w:r>
      <w:r w:rsidR="00102DA8" w:rsidRPr="00004903">
        <w:rPr>
          <w:sz w:val="26"/>
          <w:szCs w:val="26"/>
        </w:rPr>
        <w:t>122.30</w:t>
      </w:r>
      <w:r w:rsidR="00102DA8" w:rsidRPr="00004903">
        <w:rPr>
          <w:rFonts w:hint="cs"/>
          <w:sz w:val="26"/>
          <w:szCs w:val="26"/>
          <w:rtl/>
        </w:rPr>
        <w:t xml:space="preserve"> طن بقدرات استنفاد الأوزون بحلول 2015 والى </w:t>
      </w:r>
      <w:r w:rsidR="00102DA8" w:rsidRPr="00004903">
        <w:rPr>
          <w:sz w:val="26"/>
          <w:szCs w:val="26"/>
        </w:rPr>
        <w:t>118.40</w:t>
      </w:r>
      <w:r w:rsidR="00102DA8" w:rsidRPr="00004903">
        <w:rPr>
          <w:rFonts w:hint="cs"/>
          <w:sz w:val="26"/>
          <w:szCs w:val="26"/>
          <w:rtl/>
          <w:lang w:bidi="ar-EG"/>
        </w:rPr>
        <w:t xml:space="preserve"> طن بقدرات استنفاذ الأوزون في 2016 و2017 والى </w:t>
      </w:r>
      <w:r w:rsidR="00102DA8" w:rsidRPr="00004903">
        <w:rPr>
          <w:sz w:val="26"/>
          <w:szCs w:val="26"/>
        </w:rPr>
        <w:t>106.50</w:t>
      </w:r>
      <w:r w:rsidR="00102DA8" w:rsidRPr="00004903">
        <w:rPr>
          <w:rFonts w:hint="cs"/>
          <w:sz w:val="26"/>
          <w:szCs w:val="26"/>
          <w:rtl/>
          <w:lang w:bidi="ar-EG"/>
        </w:rPr>
        <w:t xml:space="preserve"> طن</w:t>
      </w:r>
      <w:r w:rsidR="00102DA8" w:rsidRPr="00004903">
        <w:rPr>
          <w:rFonts w:hint="cs"/>
          <w:sz w:val="26"/>
          <w:szCs w:val="26"/>
          <w:rtl/>
        </w:rPr>
        <w:t xml:space="preserve"> بقدرات استنفاد الأوزون في 2018 و2019 والى </w:t>
      </w:r>
      <w:r w:rsidR="00102DA8" w:rsidRPr="00004903">
        <w:rPr>
          <w:sz w:val="26"/>
          <w:szCs w:val="26"/>
        </w:rPr>
        <w:t>76.95</w:t>
      </w:r>
      <w:r w:rsidR="00102DA8" w:rsidRPr="00004903">
        <w:rPr>
          <w:rFonts w:hint="cs"/>
          <w:sz w:val="26"/>
          <w:szCs w:val="26"/>
          <w:rtl/>
        </w:rPr>
        <w:t xml:space="preserve"> طن بقدرات استنفاد الأوزون في 2020 و2021 والى المستويات المسموح بها بموجب بروتوكول مونتريال في 2022 والسنوات التالية.</w:t>
      </w:r>
    </w:p>
    <w:p w14:paraId="2CB1882F" w14:textId="77777777" w:rsidR="00EA138F" w:rsidRPr="00004903" w:rsidRDefault="00EA138F" w:rsidP="009D77EF">
      <w:pPr>
        <w:pStyle w:val="Heading1"/>
        <w:bidi/>
        <w:rPr>
          <w:sz w:val="26"/>
          <w:szCs w:val="26"/>
        </w:rPr>
      </w:pPr>
      <w:r w:rsidRPr="00004903">
        <w:rPr>
          <w:rFonts w:hint="cs"/>
          <w:sz w:val="26"/>
          <w:szCs w:val="26"/>
          <w:rtl/>
        </w:rPr>
        <w:t>وبعد ذلك، وافقت اللجنة التنفيذية على المرحلة الأولى من خطة إدارة إزالة المواد الهيدروكلوروفلوروكربونية لليبيا خلال الاجتماع الخامس والسبعين</w:t>
      </w:r>
      <w:r w:rsidRPr="00004903">
        <w:rPr>
          <w:sz w:val="26"/>
          <w:szCs w:val="26"/>
          <w:vertAlign w:val="superscript"/>
        </w:rPr>
        <w:footnoteReference w:id="3"/>
      </w:r>
      <w:r w:rsidRPr="00004903">
        <w:rPr>
          <w:rFonts w:hint="cs"/>
          <w:sz w:val="26"/>
          <w:szCs w:val="26"/>
          <w:rtl/>
        </w:rPr>
        <w:t xml:space="preserve"> لتيسير تنفيذ خطة العمل للعودة الى الامتثال ولإزالة </w:t>
      </w:r>
      <w:r w:rsidRPr="00004903">
        <w:rPr>
          <w:color w:val="000000" w:themeColor="text1"/>
          <w:sz w:val="26"/>
          <w:szCs w:val="26"/>
        </w:rPr>
        <w:t>26.51</w:t>
      </w:r>
      <w:r w:rsidRPr="00004903">
        <w:rPr>
          <w:rFonts w:hint="cs"/>
          <w:sz w:val="26"/>
          <w:szCs w:val="26"/>
          <w:rtl/>
        </w:rPr>
        <w:t xml:space="preserve"> طن بقدرات استنفاد الأوزون من المواد الهيدروكلوروفلوروكربونية المستخدمة في قطاعي خدمة التبريد وتكييف الهواء وتصنيع الرغاوي لتحقيق خفض بنسبة 10 في المائة في استهلاك الهيدروكلوروفلوروكربون من خط الأساس في 2018 بتكلفة إجمالية تبلغ </w:t>
      </w:r>
      <w:r w:rsidRPr="00004903">
        <w:rPr>
          <w:color w:val="000000"/>
          <w:sz w:val="26"/>
          <w:szCs w:val="26"/>
          <w:lang w:eastAsia="en-CA"/>
        </w:rPr>
        <w:t>1,908,843</w:t>
      </w:r>
      <w:r w:rsidRPr="00004903">
        <w:rPr>
          <w:rFonts w:hint="cs"/>
          <w:sz w:val="26"/>
          <w:szCs w:val="26"/>
          <w:rtl/>
        </w:rPr>
        <w:t xml:space="preserve"> دولار</w:t>
      </w:r>
      <w:r w:rsidRPr="00004903">
        <w:rPr>
          <w:rFonts w:hint="cs"/>
          <w:sz w:val="26"/>
          <w:szCs w:val="26"/>
          <w:rtl/>
          <w:lang w:bidi="ar-EG"/>
        </w:rPr>
        <w:t>ا أمريكيا زائدا تكاليف دعم الوكالة. وقد استخدمت أهداف الرقابة الواردة في خطة العمل مثل أهداف الرقابة لبروتوكول مونتريال للمرحلة الأولى.</w:t>
      </w:r>
    </w:p>
    <w:p w14:paraId="31C24858" w14:textId="77777777" w:rsidR="00133E3B" w:rsidRPr="00004903" w:rsidRDefault="00133E3B" w:rsidP="009D77EF">
      <w:pPr>
        <w:pStyle w:val="Heading1"/>
        <w:bidi/>
        <w:rPr>
          <w:sz w:val="26"/>
          <w:szCs w:val="26"/>
        </w:rPr>
      </w:pPr>
      <w:r w:rsidRPr="00004903">
        <w:rPr>
          <w:rFonts w:hint="cs"/>
          <w:sz w:val="26"/>
          <w:szCs w:val="26"/>
          <w:rtl/>
        </w:rPr>
        <w:t>ونتيجة للأوضاع السياسية والأمنية في البلد، أرجئ تنفيذ المرحلة الأولى، وعدلت الخطة خلال الاجتماع السادس والثمانين</w:t>
      </w:r>
      <w:r w:rsidRPr="00004903">
        <w:rPr>
          <w:rStyle w:val="FootnoteReference"/>
          <w:sz w:val="26"/>
          <w:szCs w:val="26"/>
        </w:rPr>
        <w:footnoteReference w:id="4"/>
      </w:r>
      <w:r w:rsidRPr="00004903">
        <w:rPr>
          <w:rFonts w:hint="cs"/>
          <w:sz w:val="26"/>
          <w:szCs w:val="26"/>
          <w:rtl/>
        </w:rPr>
        <w:t>، لتمديد التنفيذ حتى ديسمبر/ كانون الأول 2021 (المقررات 84/20(ب)و86/26(ب)) بحسب ما جاء في الاتفاق المعدل بين حكومة ليبيا واللجنة التنفيذية.</w:t>
      </w:r>
      <w:r w:rsidRPr="00004903">
        <w:rPr>
          <w:rStyle w:val="FootnoteReference"/>
          <w:sz w:val="26"/>
          <w:szCs w:val="26"/>
        </w:rPr>
        <w:t xml:space="preserve"> </w:t>
      </w:r>
      <w:r w:rsidRPr="00004903">
        <w:rPr>
          <w:rStyle w:val="FootnoteReference"/>
          <w:sz w:val="26"/>
          <w:szCs w:val="26"/>
        </w:rPr>
        <w:footnoteReference w:id="5"/>
      </w:r>
      <w:r w:rsidRPr="00004903">
        <w:rPr>
          <w:rFonts w:hint="cs"/>
          <w:sz w:val="26"/>
          <w:szCs w:val="26"/>
          <w:rtl/>
        </w:rPr>
        <w:t xml:space="preserve"> وعاد البلد الى حالة الامتثال في 2018 وحافظ على </w:t>
      </w:r>
      <w:r w:rsidRPr="00004903">
        <w:rPr>
          <w:rFonts w:hint="cs"/>
          <w:sz w:val="26"/>
          <w:szCs w:val="26"/>
          <w:rtl/>
        </w:rPr>
        <w:lastRenderedPageBreak/>
        <w:t>الأهداف الواردة في خطة العمل بعد ذلك وحقق أهداف الرقابة المتمثلة في خفض بنسبة 35 في المائة من خط أساس استهلاكها في 2020 دون تمويل إضافي.</w:t>
      </w:r>
    </w:p>
    <w:p w14:paraId="055E2693" w14:textId="77777777" w:rsidR="00D81605" w:rsidRPr="00004903" w:rsidRDefault="00D81605" w:rsidP="00D81605">
      <w:pPr>
        <w:bidi/>
        <w:rPr>
          <w:i/>
          <w:sz w:val="26"/>
          <w:szCs w:val="26"/>
          <w:u w:val="single"/>
        </w:rPr>
      </w:pPr>
      <w:r w:rsidRPr="00004903">
        <w:rPr>
          <w:rFonts w:hint="cs"/>
          <w:i/>
          <w:sz w:val="26"/>
          <w:szCs w:val="26"/>
          <w:u w:val="single"/>
          <w:rtl/>
        </w:rPr>
        <w:t>استهلاك الهيدروكلوروفلوروكربون</w:t>
      </w:r>
    </w:p>
    <w:p w14:paraId="07FA7746" w14:textId="77777777" w:rsidR="00840C13" w:rsidRPr="00004903" w:rsidRDefault="00840C13" w:rsidP="009D77EF">
      <w:pPr>
        <w:keepNext/>
        <w:keepLines/>
        <w:bidi/>
        <w:rPr>
          <w:sz w:val="26"/>
          <w:szCs w:val="26"/>
          <w:lang w:bidi="ar-EG"/>
        </w:rPr>
      </w:pPr>
    </w:p>
    <w:p w14:paraId="2EBE6FCE" w14:textId="77777777" w:rsidR="00133E3B" w:rsidRPr="00004903" w:rsidRDefault="00133E3B" w:rsidP="009D77EF">
      <w:pPr>
        <w:pStyle w:val="Heading1"/>
        <w:bidi/>
        <w:rPr>
          <w:sz w:val="26"/>
          <w:szCs w:val="26"/>
        </w:rPr>
      </w:pPr>
      <w:r w:rsidRPr="00004903">
        <w:rPr>
          <w:rFonts w:hint="cs"/>
          <w:sz w:val="26"/>
          <w:szCs w:val="26"/>
          <w:rtl/>
        </w:rPr>
        <w:t xml:space="preserve">أبلغت حكومة ليبيا عن استهلاك قدره </w:t>
      </w:r>
      <w:r w:rsidRPr="00004903">
        <w:rPr>
          <w:sz w:val="26"/>
          <w:szCs w:val="26"/>
        </w:rPr>
        <w:t>75.00</w:t>
      </w:r>
      <w:r w:rsidRPr="00004903">
        <w:rPr>
          <w:rFonts w:hint="cs"/>
          <w:sz w:val="26"/>
          <w:szCs w:val="26"/>
          <w:rtl/>
        </w:rPr>
        <w:t xml:space="preserve"> طنا بقدرات استنفاد الأوزون من الهيدروكلوروفلوروكربون في 2021 وهو مايقل بنسبة 37 في المائة من خط الأساس من الهيدروكلوروفلوروكربون لأغراض الامتثال ويقل بمقدار </w:t>
      </w:r>
      <w:r w:rsidRPr="00004903">
        <w:rPr>
          <w:sz w:val="26"/>
          <w:szCs w:val="26"/>
        </w:rPr>
        <w:t>1.95</w:t>
      </w:r>
      <w:r w:rsidRPr="00004903">
        <w:rPr>
          <w:rFonts w:hint="cs"/>
          <w:sz w:val="26"/>
          <w:szCs w:val="26"/>
          <w:rtl/>
        </w:rPr>
        <w:t xml:space="preserve"> طن بقدرات استنفاد الأوزون عن هدف الرقابة الوارد في خطة العمل لذلك العام. ويتضمن الجدول 1 استهلاك الهيدروكلوروفلوروكربون في الفترة 2017-2021.</w:t>
      </w:r>
    </w:p>
    <w:p w14:paraId="5AD3EE3A" w14:textId="77777777" w:rsidR="004845EB" w:rsidRPr="004845EB" w:rsidRDefault="004845EB" w:rsidP="003F612E">
      <w:pPr>
        <w:keepNext/>
        <w:bidi/>
        <w:rPr>
          <w:rtl/>
          <w:lang w:bidi="ar-EG"/>
        </w:rPr>
      </w:pPr>
    </w:p>
    <w:p w14:paraId="0F671059" w14:textId="77777777" w:rsidR="00840C13" w:rsidRPr="003F612E" w:rsidRDefault="00133E3B" w:rsidP="003F612E">
      <w:pPr>
        <w:keepNext/>
        <w:bidi/>
        <w:rPr>
          <w:bCs/>
          <w:rtl/>
          <w:lang w:bidi="ar-EG"/>
        </w:rPr>
      </w:pPr>
      <w:r>
        <w:rPr>
          <w:rFonts w:hint="cs"/>
          <w:bCs/>
          <w:rtl/>
          <w:lang w:bidi="ar-EG"/>
        </w:rPr>
        <w:t>الجدول 1: استهلاك الهيدروكلوروفلوروكربون في ليبيا</w:t>
      </w:r>
      <w:r w:rsidR="003F612E">
        <w:rPr>
          <w:rFonts w:hint="cs"/>
          <w:bCs/>
          <w:rtl/>
          <w:lang w:bidi="ar-EG"/>
        </w:rPr>
        <w:t xml:space="preserve"> (</w:t>
      </w:r>
      <w:r>
        <w:rPr>
          <w:rFonts w:hint="cs"/>
          <w:bCs/>
          <w:rtl/>
          <w:lang w:bidi="ar-EG"/>
        </w:rPr>
        <w:t xml:space="preserve"> في الفترة 201</w:t>
      </w:r>
      <w:r w:rsidR="003F612E">
        <w:rPr>
          <w:rFonts w:hint="cs"/>
          <w:bCs/>
          <w:rtl/>
          <w:lang w:bidi="ar-EG"/>
        </w:rPr>
        <w:t>7</w:t>
      </w:r>
      <w:r>
        <w:rPr>
          <w:rFonts w:hint="cs"/>
          <w:bCs/>
          <w:rtl/>
          <w:lang w:bidi="ar-EG"/>
        </w:rPr>
        <w:t>-202</w:t>
      </w:r>
      <w:r w:rsidR="003F612E">
        <w:rPr>
          <w:rFonts w:hint="cs"/>
          <w:bCs/>
          <w:rtl/>
          <w:lang w:bidi="ar-EG"/>
        </w:rPr>
        <w:t>1</w:t>
      </w:r>
      <w:r>
        <w:rPr>
          <w:rFonts w:hint="cs"/>
          <w:bCs/>
          <w:rtl/>
          <w:lang w:bidi="ar-EG"/>
        </w:rPr>
        <w:t xml:space="preserve"> بيانات المادة 7)</w:t>
      </w:r>
    </w:p>
    <w:tbl>
      <w:tblPr>
        <w:bidiVisual/>
        <w:tblW w:w="5000" w:type="pct"/>
        <w:tblLook w:val="04A0" w:firstRow="1" w:lastRow="0" w:firstColumn="1" w:lastColumn="0" w:noHBand="0" w:noVBand="1"/>
      </w:tblPr>
      <w:tblGrid>
        <w:gridCol w:w="3880"/>
        <w:gridCol w:w="930"/>
        <w:gridCol w:w="934"/>
        <w:gridCol w:w="932"/>
        <w:gridCol w:w="936"/>
        <w:gridCol w:w="904"/>
        <w:gridCol w:w="995"/>
      </w:tblGrid>
      <w:tr w:rsidR="00840C13" w:rsidRPr="00EB31E3" w14:paraId="1AB462AF" w14:textId="77777777" w:rsidTr="003F612E">
        <w:trPr>
          <w:trHeight w:val="248"/>
          <w:tblHeader/>
        </w:trPr>
        <w:tc>
          <w:tcPr>
            <w:tcW w:w="20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EAE1AC" w14:textId="77777777" w:rsidR="00840C13" w:rsidRPr="00B26099" w:rsidRDefault="003F612E" w:rsidP="003F612E">
            <w:pPr>
              <w:keepNext/>
              <w:bidi/>
              <w:jc w:val="left"/>
              <w:rPr>
                <w:b/>
                <w:color w:val="000000"/>
                <w:sz w:val="20"/>
                <w:rtl/>
                <w:lang w:bidi="ar-EG"/>
              </w:rPr>
            </w:pPr>
            <w:r>
              <w:rPr>
                <w:bCs/>
                <w:sz w:val="20"/>
                <w:szCs w:val="20"/>
                <w:rtl/>
                <w:lang w:bidi="ar-EG"/>
              </w:rPr>
              <w:t>الهيدروكلوروفلوروكربون</w:t>
            </w:r>
          </w:p>
        </w:tc>
        <w:tc>
          <w:tcPr>
            <w:tcW w:w="489" w:type="pct"/>
            <w:tcBorders>
              <w:top w:val="single" w:sz="4" w:space="0" w:color="auto"/>
              <w:left w:val="nil"/>
              <w:bottom w:val="single" w:sz="4" w:space="0" w:color="auto"/>
              <w:right w:val="single" w:sz="4" w:space="0" w:color="auto"/>
            </w:tcBorders>
            <w:shd w:val="clear" w:color="auto" w:fill="auto"/>
            <w:noWrap/>
            <w:vAlign w:val="center"/>
            <w:hideMark/>
          </w:tcPr>
          <w:p w14:paraId="70E07E4A" w14:textId="77777777" w:rsidR="00840C13" w:rsidRPr="00996241" w:rsidRDefault="00840C13" w:rsidP="003F612E">
            <w:pPr>
              <w:keepNext/>
              <w:bidi/>
              <w:jc w:val="center"/>
              <w:rPr>
                <w:b/>
                <w:color w:val="000000"/>
                <w:sz w:val="20"/>
              </w:rPr>
            </w:pPr>
            <w:r w:rsidRPr="00996241">
              <w:rPr>
                <w:b/>
                <w:color w:val="000000"/>
                <w:sz w:val="20"/>
              </w:rPr>
              <w:t>201</w:t>
            </w:r>
            <w:r>
              <w:rPr>
                <w:b/>
                <w:color w:val="000000"/>
                <w:sz w:val="20"/>
              </w:rPr>
              <w:t>7</w:t>
            </w:r>
          </w:p>
        </w:tc>
        <w:tc>
          <w:tcPr>
            <w:tcW w:w="491" w:type="pct"/>
            <w:tcBorders>
              <w:top w:val="single" w:sz="4" w:space="0" w:color="auto"/>
              <w:left w:val="nil"/>
              <w:bottom w:val="single" w:sz="4" w:space="0" w:color="auto"/>
              <w:right w:val="single" w:sz="4" w:space="0" w:color="auto"/>
            </w:tcBorders>
          </w:tcPr>
          <w:p w14:paraId="6F59D1FE" w14:textId="77777777" w:rsidR="00840C13" w:rsidRPr="00996241" w:rsidRDefault="00840C13" w:rsidP="003F612E">
            <w:pPr>
              <w:keepNext/>
              <w:bidi/>
              <w:jc w:val="center"/>
              <w:rPr>
                <w:b/>
                <w:color w:val="000000"/>
                <w:sz w:val="20"/>
              </w:rPr>
            </w:pPr>
            <w:r w:rsidRPr="00996241">
              <w:rPr>
                <w:b/>
                <w:color w:val="000000"/>
                <w:sz w:val="20"/>
              </w:rPr>
              <w:t>201</w:t>
            </w:r>
            <w:r>
              <w:rPr>
                <w:b/>
                <w:color w:val="000000"/>
                <w:sz w:val="20"/>
              </w:rPr>
              <w:t>8</w:t>
            </w:r>
          </w:p>
        </w:tc>
        <w:tc>
          <w:tcPr>
            <w:tcW w:w="490" w:type="pct"/>
            <w:tcBorders>
              <w:top w:val="single" w:sz="4" w:space="0" w:color="auto"/>
              <w:left w:val="single" w:sz="4" w:space="0" w:color="auto"/>
              <w:bottom w:val="single" w:sz="4" w:space="0" w:color="auto"/>
              <w:right w:val="single" w:sz="4" w:space="0" w:color="auto"/>
            </w:tcBorders>
          </w:tcPr>
          <w:p w14:paraId="63D9F9E1" w14:textId="77777777" w:rsidR="00840C13" w:rsidRPr="00996241" w:rsidRDefault="00840C13" w:rsidP="003F612E">
            <w:pPr>
              <w:keepNext/>
              <w:bidi/>
              <w:jc w:val="center"/>
              <w:rPr>
                <w:b/>
                <w:color w:val="000000"/>
                <w:sz w:val="20"/>
              </w:rPr>
            </w:pPr>
            <w:r w:rsidRPr="00996241">
              <w:rPr>
                <w:b/>
                <w:color w:val="000000"/>
                <w:sz w:val="20"/>
              </w:rPr>
              <w:t>201</w:t>
            </w:r>
            <w:r>
              <w:rPr>
                <w:b/>
                <w:color w:val="000000"/>
                <w:sz w:val="20"/>
              </w:rPr>
              <w:t>9</w:t>
            </w:r>
          </w:p>
        </w:tc>
        <w:tc>
          <w:tcPr>
            <w:tcW w:w="492" w:type="pct"/>
            <w:tcBorders>
              <w:top w:val="single" w:sz="4" w:space="0" w:color="auto"/>
              <w:left w:val="single" w:sz="4" w:space="0" w:color="auto"/>
              <w:bottom w:val="single" w:sz="4" w:space="0" w:color="auto"/>
              <w:right w:val="single" w:sz="4" w:space="0" w:color="auto"/>
            </w:tcBorders>
          </w:tcPr>
          <w:p w14:paraId="3C540946" w14:textId="77777777" w:rsidR="00840C13" w:rsidRPr="00996241" w:rsidRDefault="00840C13" w:rsidP="003F612E">
            <w:pPr>
              <w:keepNext/>
              <w:bidi/>
              <w:jc w:val="center"/>
              <w:rPr>
                <w:b/>
                <w:color w:val="000000"/>
                <w:sz w:val="20"/>
              </w:rPr>
            </w:pPr>
            <w:r>
              <w:rPr>
                <w:b/>
                <w:color w:val="000000"/>
                <w:sz w:val="20"/>
              </w:rPr>
              <w:t>2020</w:t>
            </w:r>
          </w:p>
        </w:tc>
        <w:tc>
          <w:tcPr>
            <w:tcW w:w="475" w:type="pct"/>
            <w:tcBorders>
              <w:top w:val="single" w:sz="4" w:space="0" w:color="auto"/>
              <w:left w:val="single" w:sz="4" w:space="0" w:color="auto"/>
              <w:bottom w:val="single" w:sz="4" w:space="0" w:color="auto"/>
              <w:right w:val="single" w:sz="4" w:space="0" w:color="auto"/>
            </w:tcBorders>
            <w:vAlign w:val="center"/>
          </w:tcPr>
          <w:p w14:paraId="7EF4A8C7" w14:textId="77777777" w:rsidR="00840C13" w:rsidRPr="00F57C3C" w:rsidRDefault="00840C13" w:rsidP="003F612E">
            <w:pPr>
              <w:keepNext/>
              <w:bidi/>
              <w:jc w:val="center"/>
              <w:rPr>
                <w:b/>
                <w:color w:val="000000"/>
                <w:sz w:val="20"/>
              </w:rPr>
            </w:pPr>
            <w:r w:rsidRPr="00F57C3C">
              <w:rPr>
                <w:b/>
                <w:color w:val="000000"/>
                <w:sz w:val="20"/>
              </w:rPr>
              <w:t>2021</w:t>
            </w:r>
          </w:p>
        </w:tc>
        <w:tc>
          <w:tcPr>
            <w:tcW w:w="5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BDF25" w14:textId="77777777" w:rsidR="003F612E" w:rsidRDefault="003F612E" w:rsidP="003F612E">
            <w:pPr>
              <w:keepNext/>
              <w:bidi/>
              <w:jc w:val="center"/>
              <w:rPr>
                <w:rFonts w:eastAsiaTheme="minorHAnsi"/>
                <w:b/>
                <w:sz w:val="20"/>
                <w:szCs w:val="20"/>
                <w:lang w:bidi="ar-EG"/>
              </w:rPr>
            </w:pPr>
            <w:r>
              <w:rPr>
                <w:rFonts w:hint="cs"/>
                <w:b/>
                <w:bCs/>
                <w:color w:val="000000"/>
                <w:sz w:val="20"/>
                <w:szCs w:val="20"/>
                <w:rtl/>
              </w:rPr>
              <w:t>خط الأساس</w:t>
            </w:r>
          </w:p>
          <w:p w14:paraId="7BAC43DD" w14:textId="77777777" w:rsidR="00840C13" w:rsidRPr="00996241" w:rsidRDefault="00840C13" w:rsidP="003F612E">
            <w:pPr>
              <w:keepNext/>
              <w:bidi/>
              <w:jc w:val="center"/>
              <w:rPr>
                <w:b/>
                <w:color w:val="000000"/>
                <w:sz w:val="20"/>
              </w:rPr>
            </w:pPr>
          </w:p>
        </w:tc>
      </w:tr>
      <w:tr w:rsidR="00840C13" w:rsidRPr="00EB31E3" w14:paraId="027B4277" w14:textId="77777777" w:rsidTr="00636DDA">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53A8E8C" w14:textId="77777777" w:rsidR="00840C13" w:rsidRPr="00F57C3C" w:rsidRDefault="003F612E" w:rsidP="003F612E">
            <w:pPr>
              <w:keepNext/>
              <w:bidi/>
              <w:jc w:val="left"/>
              <w:rPr>
                <w:b/>
                <w:color w:val="000000"/>
                <w:sz w:val="20"/>
                <w:lang w:bidi="ar-EG"/>
              </w:rPr>
            </w:pPr>
            <w:r>
              <w:rPr>
                <w:b/>
                <w:bCs/>
                <w:color w:val="000000"/>
                <w:sz w:val="20"/>
                <w:szCs w:val="20"/>
                <w:rtl/>
              </w:rPr>
              <w:t>بالأطنان المترية</w:t>
            </w:r>
          </w:p>
        </w:tc>
      </w:tr>
      <w:tr w:rsidR="00840C13" w:rsidRPr="00EB31E3" w14:paraId="1CAF19D8" w14:textId="77777777" w:rsidTr="003F612E">
        <w:trPr>
          <w:trHeight w:val="248"/>
          <w:tblHeader/>
        </w:trPr>
        <w:tc>
          <w:tcPr>
            <w:tcW w:w="20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108" w:type="dxa"/>
            </w:tcMar>
            <w:vAlign w:val="center"/>
          </w:tcPr>
          <w:p w14:paraId="4DB18C26" w14:textId="77777777" w:rsidR="00840C13" w:rsidRPr="003F612E" w:rsidRDefault="003F612E" w:rsidP="003F612E">
            <w:pPr>
              <w:keepNext/>
              <w:bidi/>
              <w:jc w:val="left"/>
              <w:rPr>
                <w:color w:val="000000"/>
                <w:sz w:val="20"/>
                <w:lang w:val="en-US" w:bidi="ar-EG"/>
              </w:rPr>
            </w:pPr>
            <w:r>
              <w:rPr>
                <w:sz w:val="20"/>
                <w:szCs w:val="20"/>
                <w:rtl/>
              </w:rPr>
              <w:t>الهيدروكلوروفلوروكربون</w:t>
            </w:r>
            <w:r>
              <w:rPr>
                <w:color w:val="000000"/>
                <w:sz w:val="20"/>
                <w:szCs w:val="20"/>
                <w:rtl/>
                <w:lang w:val="en-US" w:bidi="ar-EG"/>
              </w:rPr>
              <w:t>-</w:t>
            </w:r>
            <w:r>
              <w:rPr>
                <w:color w:val="000000"/>
                <w:sz w:val="20"/>
                <w:szCs w:val="20"/>
              </w:rPr>
              <w:t>22</w:t>
            </w:r>
          </w:p>
        </w:tc>
        <w:tc>
          <w:tcPr>
            <w:tcW w:w="489" w:type="pct"/>
            <w:tcBorders>
              <w:top w:val="single" w:sz="4" w:space="0" w:color="auto"/>
              <w:left w:val="nil"/>
              <w:bottom w:val="single" w:sz="4" w:space="0" w:color="auto"/>
              <w:right w:val="single" w:sz="4" w:space="0" w:color="auto"/>
            </w:tcBorders>
            <w:shd w:val="clear" w:color="auto" w:fill="auto"/>
            <w:noWrap/>
          </w:tcPr>
          <w:p w14:paraId="2F5A5B22" w14:textId="77777777" w:rsidR="00840C13" w:rsidRPr="00721155" w:rsidRDefault="00840C13" w:rsidP="003F612E">
            <w:pPr>
              <w:keepNext/>
              <w:bidi/>
              <w:jc w:val="right"/>
              <w:rPr>
                <w:sz w:val="20"/>
                <w:szCs w:val="20"/>
              </w:rPr>
            </w:pPr>
            <w:r w:rsidRPr="00721155">
              <w:rPr>
                <w:sz w:val="20"/>
                <w:szCs w:val="20"/>
              </w:rPr>
              <w:t>1,557.00</w:t>
            </w:r>
          </w:p>
        </w:tc>
        <w:tc>
          <w:tcPr>
            <w:tcW w:w="491" w:type="pct"/>
            <w:tcBorders>
              <w:top w:val="single" w:sz="4" w:space="0" w:color="auto"/>
              <w:left w:val="nil"/>
              <w:bottom w:val="single" w:sz="4" w:space="0" w:color="auto"/>
              <w:right w:val="single" w:sz="4" w:space="0" w:color="auto"/>
            </w:tcBorders>
            <w:tcMar>
              <w:left w:w="102" w:type="dxa"/>
              <w:right w:w="102" w:type="dxa"/>
            </w:tcMar>
          </w:tcPr>
          <w:p w14:paraId="38670337" w14:textId="77777777" w:rsidR="00840C13" w:rsidRPr="00E03587" w:rsidRDefault="00840C13" w:rsidP="003F612E">
            <w:pPr>
              <w:keepNext/>
              <w:bidi/>
              <w:jc w:val="right"/>
              <w:rPr>
                <w:color w:val="000000"/>
                <w:sz w:val="20"/>
              </w:rPr>
            </w:pPr>
            <w:r>
              <w:rPr>
                <w:color w:val="000000"/>
                <w:sz w:val="20"/>
              </w:rPr>
              <w:t>872.70</w:t>
            </w:r>
          </w:p>
        </w:tc>
        <w:tc>
          <w:tcPr>
            <w:tcW w:w="490" w:type="pct"/>
            <w:tcBorders>
              <w:top w:val="single" w:sz="4" w:space="0" w:color="auto"/>
              <w:left w:val="single" w:sz="4" w:space="0" w:color="auto"/>
              <w:bottom w:val="single" w:sz="4" w:space="0" w:color="auto"/>
              <w:right w:val="single" w:sz="4" w:space="0" w:color="auto"/>
            </w:tcBorders>
            <w:tcMar>
              <w:left w:w="102" w:type="dxa"/>
              <w:right w:w="102" w:type="dxa"/>
            </w:tcMar>
          </w:tcPr>
          <w:p w14:paraId="62F322FB" w14:textId="77777777" w:rsidR="00840C13" w:rsidRPr="00E03587" w:rsidRDefault="00840C13" w:rsidP="003F612E">
            <w:pPr>
              <w:keepNext/>
              <w:bidi/>
              <w:jc w:val="right"/>
              <w:rPr>
                <w:color w:val="000000"/>
                <w:sz w:val="20"/>
              </w:rPr>
            </w:pPr>
            <w:r>
              <w:rPr>
                <w:color w:val="000000"/>
                <w:sz w:val="20"/>
              </w:rPr>
              <w:t>871.85</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2491D465" w14:textId="77777777" w:rsidR="00840C13" w:rsidRPr="00E03587" w:rsidRDefault="00840C13" w:rsidP="003F612E">
            <w:pPr>
              <w:keepNext/>
              <w:bidi/>
              <w:jc w:val="right"/>
              <w:rPr>
                <w:color w:val="000000"/>
                <w:sz w:val="20"/>
              </w:rPr>
            </w:pPr>
            <w:r>
              <w:rPr>
                <w:color w:val="000000"/>
                <w:sz w:val="20"/>
              </w:rPr>
              <w:t>871.85</w:t>
            </w:r>
          </w:p>
        </w:tc>
        <w:tc>
          <w:tcPr>
            <w:tcW w:w="475" w:type="pct"/>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098DFF09" w14:textId="77777777" w:rsidR="00840C13" w:rsidRPr="00F57C3C" w:rsidRDefault="00840C13" w:rsidP="003F612E">
            <w:pPr>
              <w:keepNext/>
              <w:bidi/>
              <w:jc w:val="right"/>
              <w:rPr>
                <w:color w:val="000000"/>
                <w:sz w:val="20"/>
              </w:rPr>
            </w:pPr>
            <w:r w:rsidRPr="00F57C3C">
              <w:rPr>
                <w:color w:val="000000"/>
                <w:sz w:val="20"/>
              </w:rPr>
              <w:t>871.85</w:t>
            </w:r>
          </w:p>
        </w:tc>
        <w:tc>
          <w:tcPr>
            <w:tcW w:w="523"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277DB5AB" w14:textId="77777777" w:rsidR="00840C13" w:rsidRPr="00996241" w:rsidRDefault="00840C13" w:rsidP="003F612E">
            <w:pPr>
              <w:keepNext/>
              <w:bidi/>
              <w:jc w:val="center"/>
              <w:rPr>
                <w:b/>
                <w:color w:val="000000"/>
                <w:sz w:val="20"/>
              </w:rPr>
            </w:pPr>
            <w:r w:rsidRPr="007321A5">
              <w:rPr>
                <w:color w:val="000000"/>
                <w:sz w:val="20"/>
                <w:szCs w:val="20"/>
                <w:lang w:eastAsia="en-CA"/>
              </w:rPr>
              <w:t>1,586.00</w:t>
            </w:r>
          </w:p>
        </w:tc>
      </w:tr>
      <w:tr w:rsidR="00840C13" w:rsidRPr="00EB31E3" w14:paraId="0B1FA680" w14:textId="77777777" w:rsidTr="003F612E">
        <w:trPr>
          <w:trHeight w:val="240"/>
        </w:trPr>
        <w:tc>
          <w:tcPr>
            <w:tcW w:w="20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7F3A34" w14:textId="77777777" w:rsidR="00840C13" w:rsidRPr="009931F4" w:rsidRDefault="003F612E" w:rsidP="003F612E">
            <w:pPr>
              <w:keepNext/>
              <w:bidi/>
              <w:jc w:val="left"/>
              <w:rPr>
                <w:color w:val="000000"/>
                <w:sz w:val="20"/>
              </w:rPr>
            </w:pPr>
            <w:r>
              <w:rPr>
                <w:sz w:val="20"/>
                <w:szCs w:val="20"/>
                <w:rtl/>
              </w:rPr>
              <w:t>الهيدروكلوروفلوروكربون</w:t>
            </w:r>
            <w:r>
              <w:rPr>
                <w:color w:val="000000"/>
                <w:sz w:val="20"/>
                <w:szCs w:val="20"/>
                <w:rtl/>
                <w:lang w:val="en-US" w:bidi="ar-EG"/>
              </w:rPr>
              <w:t>-</w:t>
            </w:r>
            <w:r>
              <w:rPr>
                <w:color w:val="000000"/>
                <w:sz w:val="20"/>
                <w:szCs w:val="20"/>
              </w:rPr>
              <w:t>141</w:t>
            </w:r>
            <w:r>
              <w:rPr>
                <w:color w:val="000000"/>
                <w:sz w:val="20"/>
                <w:szCs w:val="20"/>
                <w:rtl/>
              </w:rPr>
              <w:t>ب</w:t>
            </w:r>
          </w:p>
        </w:tc>
        <w:tc>
          <w:tcPr>
            <w:tcW w:w="489" w:type="pct"/>
            <w:tcBorders>
              <w:top w:val="nil"/>
              <w:left w:val="nil"/>
              <w:bottom w:val="single" w:sz="4" w:space="0" w:color="auto"/>
              <w:right w:val="single" w:sz="4" w:space="0" w:color="auto"/>
            </w:tcBorders>
            <w:shd w:val="clear" w:color="auto" w:fill="auto"/>
            <w:noWrap/>
            <w:tcMar>
              <w:left w:w="102" w:type="dxa"/>
              <w:right w:w="102" w:type="dxa"/>
            </w:tcMar>
          </w:tcPr>
          <w:p w14:paraId="1FE8A25A" w14:textId="77777777" w:rsidR="00840C13" w:rsidRPr="00721155" w:rsidRDefault="00840C13" w:rsidP="003F612E">
            <w:pPr>
              <w:keepNext/>
              <w:bidi/>
              <w:jc w:val="left"/>
              <w:rPr>
                <w:sz w:val="20"/>
                <w:szCs w:val="20"/>
              </w:rPr>
            </w:pPr>
            <w:r w:rsidRPr="00721155">
              <w:rPr>
                <w:sz w:val="20"/>
                <w:szCs w:val="20"/>
              </w:rPr>
              <w:t>291.35</w:t>
            </w:r>
          </w:p>
        </w:tc>
        <w:tc>
          <w:tcPr>
            <w:tcW w:w="491" w:type="pct"/>
            <w:tcBorders>
              <w:top w:val="single" w:sz="4" w:space="0" w:color="auto"/>
              <w:left w:val="nil"/>
              <w:bottom w:val="single" w:sz="4" w:space="0" w:color="auto"/>
              <w:right w:val="single" w:sz="4" w:space="0" w:color="auto"/>
            </w:tcBorders>
            <w:tcMar>
              <w:left w:w="102" w:type="dxa"/>
              <w:right w:w="102" w:type="dxa"/>
            </w:tcMar>
          </w:tcPr>
          <w:p w14:paraId="3AA918C8" w14:textId="77777777" w:rsidR="00840C13" w:rsidRPr="00E03587" w:rsidRDefault="00840C13" w:rsidP="003F612E">
            <w:pPr>
              <w:keepNext/>
              <w:bidi/>
              <w:jc w:val="left"/>
              <w:rPr>
                <w:sz w:val="20"/>
              </w:rPr>
            </w:pPr>
            <w:r>
              <w:rPr>
                <w:sz w:val="20"/>
              </w:rPr>
              <w:t>261.38</w:t>
            </w:r>
          </w:p>
        </w:tc>
        <w:tc>
          <w:tcPr>
            <w:tcW w:w="490" w:type="pct"/>
            <w:tcBorders>
              <w:top w:val="nil"/>
              <w:left w:val="single" w:sz="4" w:space="0" w:color="auto"/>
              <w:bottom w:val="single" w:sz="4" w:space="0" w:color="auto"/>
              <w:right w:val="single" w:sz="4" w:space="0" w:color="auto"/>
            </w:tcBorders>
            <w:tcMar>
              <w:left w:w="102" w:type="dxa"/>
              <w:right w:w="102" w:type="dxa"/>
            </w:tcMar>
          </w:tcPr>
          <w:p w14:paraId="04289271" w14:textId="77777777" w:rsidR="00840C13" w:rsidRPr="00E03587" w:rsidRDefault="00840C13" w:rsidP="003F612E">
            <w:pPr>
              <w:keepNext/>
              <w:bidi/>
              <w:jc w:val="left"/>
              <w:rPr>
                <w:sz w:val="20"/>
              </w:rPr>
            </w:pPr>
            <w:r>
              <w:rPr>
                <w:sz w:val="20"/>
              </w:rPr>
              <w:t>260.90</w:t>
            </w:r>
          </w:p>
        </w:tc>
        <w:tc>
          <w:tcPr>
            <w:tcW w:w="492" w:type="pct"/>
            <w:tcBorders>
              <w:top w:val="nil"/>
              <w:left w:val="single" w:sz="4" w:space="0" w:color="auto"/>
              <w:bottom w:val="single" w:sz="4" w:space="0" w:color="auto"/>
              <w:right w:val="single" w:sz="4" w:space="0" w:color="auto"/>
            </w:tcBorders>
            <w:tcMar>
              <w:left w:w="102" w:type="dxa"/>
              <w:right w:w="102" w:type="dxa"/>
            </w:tcMar>
          </w:tcPr>
          <w:p w14:paraId="2386AE1A" w14:textId="77777777" w:rsidR="00840C13" w:rsidRPr="00E03587" w:rsidRDefault="00840C13" w:rsidP="003F612E">
            <w:pPr>
              <w:keepNext/>
              <w:bidi/>
              <w:jc w:val="left"/>
              <w:rPr>
                <w:rFonts w:eastAsiaTheme="minorHAnsi"/>
                <w:color w:val="000000"/>
                <w:sz w:val="20"/>
              </w:rPr>
            </w:pPr>
            <w:r>
              <w:rPr>
                <w:rFonts w:eastAsiaTheme="minorHAnsi"/>
                <w:color w:val="000000"/>
                <w:sz w:val="20"/>
              </w:rPr>
              <w:t>245.91</w:t>
            </w:r>
          </w:p>
        </w:tc>
        <w:tc>
          <w:tcPr>
            <w:tcW w:w="475" w:type="pct"/>
            <w:tcBorders>
              <w:top w:val="nil"/>
              <w:left w:val="single" w:sz="4" w:space="0" w:color="auto"/>
              <w:bottom w:val="single" w:sz="4" w:space="0" w:color="auto"/>
              <w:right w:val="single" w:sz="4" w:space="0" w:color="auto"/>
            </w:tcBorders>
            <w:tcMar>
              <w:left w:w="102" w:type="dxa"/>
              <w:right w:w="102" w:type="dxa"/>
            </w:tcMar>
            <w:vAlign w:val="bottom"/>
          </w:tcPr>
          <w:p w14:paraId="00D1E601" w14:textId="77777777" w:rsidR="00840C13" w:rsidRPr="00F57C3C" w:rsidRDefault="00840C13" w:rsidP="003F612E">
            <w:pPr>
              <w:keepNext/>
              <w:bidi/>
              <w:jc w:val="left"/>
              <w:rPr>
                <w:color w:val="000000"/>
                <w:sz w:val="20"/>
              </w:rPr>
            </w:pPr>
            <w:r w:rsidRPr="00F57C3C">
              <w:rPr>
                <w:color w:val="000000"/>
                <w:sz w:val="20"/>
              </w:rPr>
              <w:t>245.9</w:t>
            </w:r>
            <w:r w:rsidR="000D787D">
              <w:rPr>
                <w:color w:val="000000"/>
                <w:sz w:val="20"/>
              </w:rPr>
              <w:t>1</w:t>
            </w:r>
          </w:p>
        </w:tc>
        <w:tc>
          <w:tcPr>
            <w:tcW w:w="523" w:type="pct"/>
            <w:tcBorders>
              <w:top w:val="nil"/>
              <w:left w:val="single" w:sz="4" w:space="0" w:color="auto"/>
              <w:bottom w:val="single" w:sz="4" w:space="0" w:color="auto"/>
              <w:right w:val="single" w:sz="4" w:space="0" w:color="auto"/>
            </w:tcBorders>
            <w:shd w:val="clear" w:color="auto" w:fill="auto"/>
            <w:noWrap/>
            <w:tcMar>
              <w:left w:w="102" w:type="dxa"/>
              <w:right w:w="102" w:type="dxa"/>
            </w:tcMar>
            <w:vAlign w:val="center"/>
          </w:tcPr>
          <w:p w14:paraId="0F715D94" w14:textId="77777777" w:rsidR="00840C13" w:rsidRPr="00996241" w:rsidRDefault="00840C13" w:rsidP="003F612E">
            <w:pPr>
              <w:keepNext/>
              <w:bidi/>
              <w:jc w:val="left"/>
              <w:rPr>
                <w:color w:val="000000"/>
                <w:sz w:val="20"/>
              </w:rPr>
            </w:pPr>
            <w:r w:rsidRPr="007321A5">
              <w:rPr>
                <w:color w:val="000000"/>
                <w:sz w:val="20"/>
                <w:szCs w:val="20"/>
                <w:lang w:eastAsia="en-CA"/>
              </w:rPr>
              <w:t>283.07</w:t>
            </w:r>
          </w:p>
        </w:tc>
      </w:tr>
      <w:tr w:rsidR="00840C13" w:rsidRPr="00EB31E3" w14:paraId="7D6DA4B1" w14:textId="77777777" w:rsidTr="003F612E">
        <w:trPr>
          <w:trHeight w:val="240"/>
        </w:trPr>
        <w:tc>
          <w:tcPr>
            <w:tcW w:w="20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8433029" w14:textId="77777777" w:rsidR="00840C13" w:rsidRPr="004E2CB2" w:rsidRDefault="003F612E" w:rsidP="003F612E">
            <w:pPr>
              <w:keepNext/>
              <w:bidi/>
              <w:jc w:val="left"/>
              <w:rPr>
                <w:b/>
                <w:color w:val="000000"/>
                <w:sz w:val="20"/>
                <w:rtl/>
                <w:lang w:bidi="ar-EG"/>
              </w:rPr>
            </w:pPr>
            <w:r>
              <w:rPr>
                <w:bCs/>
                <w:color w:val="000000"/>
                <w:sz w:val="20"/>
                <w:szCs w:val="20"/>
                <w:rtl/>
              </w:rPr>
              <w:t>المجموع بالأطنان المترية</w:t>
            </w:r>
          </w:p>
        </w:tc>
        <w:tc>
          <w:tcPr>
            <w:tcW w:w="489" w:type="pct"/>
            <w:tcBorders>
              <w:top w:val="nil"/>
              <w:left w:val="nil"/>
              <w:bottom w:val="single" w:sz="4" w:space="0" w:color="auto"/>
              <w:right w:val="single" w:sz="4" w:space="0" w:color="auto"/>
            </w:tcBorders>
            <w:shd w:val="clear" w:color="auto" w:fill="auto"/>
            <w:noWrap/>
            <w:tcMar>
              <w:left w:w="102" w:type="dxa"/>
              <w:right w:w="102" w:type="dxa"/>
            </w:tcMar>
          </w:tcPr>
          <w:p w14:paraId="249B8B2C" w14:textId="77777777" w:rsidR="00840C13" w:rsidRPr="00721155" w:rsidRDefault="00102564" w:rsidP="003F612E">
            <w:pPr>
              <w:keepNext/>
              <w:bidi/>
              <w:jc w:val="left"/>
              <w:rPr>
                <w:b/>
                <w:sz w:val="20"/>
                <w:szCs w:val="20"/>
              </w:rPr>
            </w:pPr>
            <w:r w:rsidRPr="00721155">
              <w:rPr>
                <w:b/>
                <w:sz w:val="20"/>
                <w:szCs w:val="20"/>
              </w:rPr>
              <w:fldChar w:fldCharType="begin"/>
            </w:r>
            <w:r w:rsidR="00840C13" w:rsidRPr="00721155">
              <w:rPr>
                <w:b/>
                <w:sz w:val="20"/>
                <w:szCs w:val="20"/>
              </w:rPr>
              <w:instrText xml:space="preserve"> =SUM(ABOVE) </w:instrText>
            </w:r>
            <w:r w:rsidRPr="00721155">
              <w:rPr>
                <w:b/>
                <w:sz w:val="20"/>
                <w:szCs w:val="20"/>
              </w:rPr>
              <w:fldChar w:fldCharType="separate"/>
            </w:r>
            <w:r w:rsidR="00840C13" w:rsidRPr="00721155">
              <w:rPr>
                <w:b/>
                <w:sz w:val="20"/>
                <w:szCs w:val="20"/>
              </w:rPr>
              <w:t>1,848.35</w:t>
            </w:r>
            <w:r w:rsidRPr="00721155">
              <w:rPr>
                <w:b/>
                <w:sz w:val="20"/>
                <w:szCs w:val="20"/>
              </w:rPr>
              <w:fldChar w:fldCharType="end"/>
            </w:r>
          </w:p>
        </w:tc>
        <w:tc>
          <w:tcPr>
            <w:tcW w:w="491" w:type="pct"/>
            <w:tcBorders>
              <w:top w:val="single" w:sz="4" w:space="0" w:color="auto"/>
              <w:left w:val="nil"/>
              <w:bottom w:val="single" w:sz="4" w:space="0" w:color="auto"/>
              <w:right w:val="single" w:sz="4" w:space="0" w:color="auto"/>
            </w:tcBorders>
            <w:tcMar>
              <w:left w:w="102" w:type="dxa"/>
              <w:right w:w="102" w:type="dxa"/>
            </w:tcMar>
          </w:tcPr>
          <w:p w14:paraId="7E36D2EC" w14:textId="77777777" w:rsidR="00840C13" w:rsidRPr="00F617D7" w:rsidRDefault="00840C13" w:rsidP="003F612E">
            <w:pPr>
              <w:keepNext/>
              <w:bidi/>
              <w:jc w:val="left"/>
              <w:rPr>
                <w:b/>
                <w:sz w:val="20"/>
              </w:rPr>
            </w:pPr>
            <w:r w:rsidRPr="00F617D7">
              <w:rPr>
                <w:b/>
                <w:sz w:val="20"/>
              </w:rPr>
              <w:t>1,134.08</w:t>
            </w:r>
          </w:p>
        </w:tc>
        <w:tc>
          <w:tcPr>
            <w:tcW w:w="490" w:type="pct"/>
            <w:tcBorders>
              <w:top w:val="nil"/>
              <w:left w:val="single" w:sz="4" w:space="0" w:color="auto"/>
              <w:bottom w:val="single" w:sz="4" w:space="0" w:color="auto"/>
              <w:right w:val="single" w:sz="4" w:space="0" w:color="auto"/>
            </w:tcBorders>
            <w:tcMar>
              <w:left w:w="102" w:type="dxa"/>
              <w:right w:w="102" w:type="dxa"/>
            </w:tcMar>
          </w:tcPr>
          <w:p w14:paraId="1846B3EE" w14:textId="77777777" w:rsidR="00840C13" w:rsidRPr="00F617D7" w:rsidRDefault="00840C13" w:rsidP="003F612E">
            <w:pPr>
              <w:keepNext/>
              <w:bidi/>
              <w:jc w:val="left"/>
              <w:rPr>
                <w:b/>
                <w:sz w:val="20"/>
              </w:rPr>
            </w:pPr>
            <w:r w:rsidRPr="00F617D7">
              <w:rPr>
                <w:b/>
                <w:sz w:val="20"/>
              </w:rPr>
              <w:t>1,132.75</w:t>
            </w:r>
          </w:p>
        </w:tc>
        <w:tc>
          <w:tcPr>
            <w:tcW w:w="492" w:type="pct"/>
            <w:tcBorders>
              <w:top w:val="nil"/>
              <w:left w:val="single" w:sz="4" w:space="0" w:color="auto"/>
              <w:bottom w:val="single" w:sz="4" w:space="0" w:color="auto"/>
              <w:right w:val="single" w:sz="4" w:space="0" w:color="auto"/>
            </w:tcBorders>
            <w:tcMar>
              <w:left w:w="102" w:type="dxa"/>
              <w:right w:w="102" w:type="dxa"/>
            </w:tcMar>
          </w:tcPr>
          <w:p w14:paraId="6B715F3D" w14:textId="77777777" w:rsidR="00840C13" w:rsidRPr="00F617D7" w:rsidRDefault="00840C13" w:rsidP="003F612E">
            <w:pPr>
              <w:keepNext/>
              <w:bidi/>
              <w:jc w:val="left"/>
              <w:rPr>
                <w:b/>
                <w:sz w:val="20"/>
              </w:rPr>
            </w:pPr>
            <w:r w:rsidRPr="00F617D7">
              <w:rPr>
                <w:b/>
                <w:sz w:val="20"/>
              </w:rPr>
              <w:t>1,117.76</w:t>
            </w:r>
          </w:p>
        </w:tc>
        <w:tc>
          <w:tcPr>
            <w:tcW w:w="475" w:type="pct"/>
            <w:tcBorders>
              <w:top w:val="nil"/>
              <w:left w:val="single" w:sz="4" w:space="0" w:color="auto"/>
              <w:bottom w:val="single" w:sz="4" w:space="0" w:color="auto"/>
              <w:right w:val="single" w:sz="4" w:space="0" w:color="auto"/>
            </w:tcBorders>
            <w:tcMar>
              <w:left w:w="102" w:type="dxa"/>
              <w:right w:w="102" w:type="dxa"/>
            </w:tcMar>
            <w:vAlign w:val="bottom"/>
          </w:tcPr>
          <w:p w14:paraId="775FA6AF" w14:textId="77777777" w:rsidR="00840C13" w:rsidRPr="00F57C3C" w:rsidRDefault="00840C13" w:rsidP="003F612E">
            <w:pPr>
              <w:keepNext/>
              <w:bidi/>
              <w:jc w:val="left"/>
              <w:rPr>
                <w:b/>
                <w:sz w:val="20"/>
              </w:rPr>
            </w:pPr>
            <w:r w:rsidRPr="00F57C3C">
              <w:rPr>
                <w:b/>
                <w:sz w:val="20"/>
              </w:rPr>
              <w:t>1</w:t>
            </w:r>
            <w:r w:rsidR="00B26099">
              <w:rPr>
                <w:b/>
                <w:sz w:val="20"/>
              </w:rPr>
              <w:t>,</w:t>
            </w:r>
            <w:r w:rsidRPr="00F57C3C">
              <w:rPr>
                <w:b/>
                <w:sz w:val="20"/>
              </w:rPr>
              <w:t>117.7</w:t>
            </w:r>
            <w:r w:rsidR="00B26099">
              <w:rPr>
                <w:b/>
                <w:sz w:val="20"/>
              </w:rPr>
              <w:t>5</w:t>
            </w:r>
          </w:p>
        </w:tc>
        <w:tc>
          <w:tcPr>
            <w:tcW w:w="523" w:type="pct"/>
            <w:tcBorders>
              <w:top w:val="nil"/>
              <w:left w:val="single" w:sz="4" w:space="0" w:color="auto"/>
              <w:bottom w:val="single" w:sz="4" w:space="0" w:color="auto"/>
              <w:right w:val="single" w:sz="4" w:space="0" w:color="auto"/>
            </w:tcBorders>
            <w:shd w:val="clear" w:color="auto" w:fill="auto"/>
            <w:noWrap/>
            <w:tcMar>
              <w:left w:w="102" w:type="dxa"/>
              <w:right w:w="102" w:type="dxa"/>
            </w:tcMar>
            <w:vAlign w:val="center"/>
          </w:tcPr>
          <w:p w14:paraId="2B8A8DC6" w14:textId="77777777" w:rsidR="00840C13" w:rsidRPr="00F617D7" w:rsidRDefault="00840C13" w:rsidP="003F612E">
            <w:pPr>
              <w:keepNext/>
              <w:bidi/>
              <w:jc w:val="left"/>
              <w:rPr>
                <w:b/>
                <w:sz w:val="20"/>
              </w:rPr>
            </w:pPr>
            <w:r w:rsidRPr="00F617D7">
              <w:rPr>
                <w:b/>
                <w:bCs/>
                <w:color w:val="000000"/>
                <w:sz w:val="20"/>
                <w:szCs w:val="20"/>
                <w:lang w:eastAsia="zh-CN"/>
              </w:rPr>
              <w:t>1,869.07</w:t>
            </w:r>
          </w:p>
        </w:tc>
      </w:tr>
      <w:tr w:rsidR="00840C13" w:rsidRPr="00EB31E3" w14:paraId="1D19D4C0" w14:textId="77777777" w:rsidTr="00636DDA">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540A3E" w14:textId="77777777" w:rsidR="00840C13" w:rsidRPr="00F57C3C" w:rsidRDefault="003F612E" w:rsidP="003F612E">
            <w:pPr>
              <w:keepNext/>
              <w:bidi/>
              <w:jc w:val="left"/>
              <w:rPr>
                <w:b/>
                <w:color w:val="000000"/>
                <w:sz w:val="20"/>
              </w:rPr>
            </w:pPr>
            <w:r>
              <w:rPr>
                <w:b/>
                <w:bCs/>
                <w:color w:val="000000"/>
                <w:sz w:val="20"/>
                <w:szCs w:val="20"/>
                <w:rtl/>
              </w:rPr>
              <w:t>بالأطنان بقدرات استنفاد الأوزون</w:t>
            </w:r>
          </w:p>
        </w:tc>
      </w:tr>
      <w:tr w:rsidR="003F612E" w:rsidRPr="00EB31E3" w14:paraId="141F342A" w14:textId="77777777" w:rsidTr="003F612E">
        <w:trPr>
          <w:trHeight w:val="40"/>
        </w:trPr>
        <w:tc>
          <w:tcPr>
            <w:tcW w:w="20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30396B5" w14:textId="77777777" w:rsidR="003F612E" w:rsidRPr="004E2CB2" w:rsidRDefault="003F612E" w:rsidP="003F612E">
            <w:pPr>
              <w:keepNext/>
              <w:bidi/>
              <w:jc w:val="left"/>
              <w:rPr>
                <w:b/>
                <w:color w:val="000000"/>
                <w:sz w:val="20"/>
              </w:rPr>
            </w:pPr>
            <w:r>
              <w:rPr>
                <w:sz w:val="20"/>
                <w:szCs w:val="20"/>
                <w:rtl/>
              </w:rPr>
              <w:t>الهيدروكلوروفلوروكربون</w:t>
            </w:r>
            <w:r>
              <w:rPr>
                <w:color w:val="000000"/>
                <w:sz w:val="20"/>
                <w:szCs w:val="20"/>
                <w:rtl/>
                <w:lang w:val="en-US" w:bidi="ar-EG"/>
              </w:rPr>
              <w:t>-</w:t>
            </w:r>
            <w:r>
              <w:rPr>
                <w:color w:val="000000"/>
                <w:sz w:val="20"/>
                <w:szCs w:val="20"/>
              </w:rPr>
              <w:t>22</w:t>
            </w:r>
          </w:p>
        </w:tc>
        <w:tc>
          <w:tcPr>
            <w:tcW w:w="489"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3BB93FC6" w14:textId="77777777" w:rsidR="003F612E" w:rsidRPr="00721155" w:rsidRDefault="003F612E" w:rsidP="003F612E">
            <w:pPr>
              <w:keepNext/>
              <w:bidi/>
              <w:jc w:val="left"/>
              <w:rPr>
                <w:sz w:val="20"/>
                <w:szCs w:val="20"/>
              </w:rPr>
            </w:pPr>
            <w:r w:rsidRPr="007321A5">
              <w:rPr>
                <w:color w:val="000000"/>
                <w:sz w:val="20"/>
                <w:szCs w:val="20"/>
              </w:rPr>
              <w:t>85.63</w:t>
            </w:r>
          </w:p>
        </w:tc>
        <w:tc>
          <w:tcPr>
            <w:tcW w:w="491" w:type="pct"/>
            <w:tcBorders>
              <w:top w:val="single" w:sz="4" w:space="0" w:color="auto"/>
              <w:left w:val="nil"/>
              <w:bottom w:val="single" w:sz="4" w:space="0" w:color="auto"/>
              <w:right w:val="single" w:sz="4" w:space="0" w:color="auto"/>
            </w:tcBorders>
            <w:tcMar>
              <w:left w:w="102" w:type="dxa"/>
              <w:right w:w="102" w:type="dxa"/>
            </w:tcMar>
          </w:tcPr>
          <w:p w14:paraId="4CD0543E" w14:textId="77777777" w:rsidR="003F612E" w:rsidRPr="00996241" w:rsidRDefault="003F612E" w:rsidP="003F612E">
            <w:pPr>
              <w:keepNext/>
              <w:bidi/>
              <w:jc w:val="left"/>
              <w:rPr>
                <w:sz w:val="20"/>
              </w:rPr>
            </w:pPr>
            <w:r>
              <w:rPr>
                <w:sz w:val="20"/>
              </w:rPr>
              <w:t>48.00</w:t>
            </w:r>
          </w:p>
        </w:tc>
        <w:tc>
          <w:tcPr>
            <w:tcW w:w="490" w:type="pct"/>
            <w:tcBorders>
              <w:top w:val="single" w:sz="4" w:space="0" w:color="auto"/>
              <w:left w:val="single" w:sz="4" w:space="0" w:color="auto"/>
              <w:bottom w:val="single" w:sz="4" w:space="0" w:color="auto"/>
              <w:right w:val="single" w:sz="4" w:space="0" w:color="auto"/>
            </w:tcBorders>
            <w:tcMar>
              <w:left w:w="102" w:type="dxa"/>
              <w:right w:w="102" w:type="dxa"/>
            </w:tcMar>
          </w:tcPr>
          <w:p w14:paraId="6F3C99AD" w14:textId="77777777" w:rsidR="003F612E" w:rsidRPr="00996241" w:rsidRDefault="003F612E" w:rsidP="003F612E">
            <w:pPr>
              <w:keepNext/>
              <w:bidi/>
              <w:jc w:val="left"/>
              <w:rPr>
                <w:sz w:val="20"/>
              </w:rPr>
            </w:pPr>
            <w:r>
              <w:rPr>
                <w:sz w:val="20"/>
              </w:rPr>
              <w:t>47.95</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02E062CF" w14:textId="77777777" w:rsidR="003F612E" w:rsidRPr="00996241" w:rsidRDefault="003F612E" w:rsidP="003F612E">
            <w:pPr>
              <w:keepNext/>
              <w:bidi/>
              <w:jc w:val="left"/>
              <w:rPr>
                <w:sz w:val="20"/>
              </w:rPr>
            </w:pPr>
            <w:r>
              <w:rPr>
                <w:sz w:val="20"/>
              </w:rPr>
              <w:t>47.95</w:t>
            </w:r>
          </w:p>
        </w:tc>
        <w:tc>
          <w:tcPr>
            <w:tcW w:w="475" w:type="pct"/>
            <w:tcBorders>
              <w:top w:val="single" w:sz="4" w:space="0" w:color="auto"/>
              <w:left w:val="single" w:sz="4" w:space="0" w:color="auto"/>
              <w:bottom w:val="single" w:sz="4" w:space="0" w:color="auto"/>
              <w:right w:val="single" w:sz="4" w:space="0" w:color="auto"/>
            </w:tcBorders>
            <w:tcMar>
              <w:left w:w="102" w:type="dxa"/>
              <w:right w:w="102" w:type="dxa"/>
            </w:tcMar>
          </w:tcPr>
          <w:p w14:paraId="753B5478" w14:textId="77777777" w:rsidR="003F612E" w:rsidRPr="00F57C3C" w:rsidRDefault="003F612E" w:rsidP="003F612E">
            <w:pPr>
              <w:keepNext/>
              <w:bidi/>
              <w:jc w:val="left"/>
              <w:rPr>
                <w:sz w:val="20"/>
              </w:rPr>
            </w:pPr>
            <w:r w:rsidRPr="00F57C3C">
              <w:rPr>
                <w:sz w:val="20"/>
              </w:rPr>
              <w:t>47.95</w:t>
            </w:r>
          </w:p>
        </w:tc>
        <w:tc>
          <w:tcPr>
            <w:tcW w:w="523"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0024856C" w14:textId="77777777" w:rsidR="003F612E" w:rsidRPr="00996241" w:rsidRDefault="003F612E" w:rsidP="003F612E">
            <w:pPr>
              <w:keepNext/>
              <w:bidi/>
              <w:jc w:val="left"/>
              <w:rPr>
                <w:sz w:val="20"/>
              </w:rPr>
            </w:pPr>
            <w:r w:rsidRPr="007321A5">
              <w:rPr>
                <w:color w:val="000000"/>
                <w:sz w:val="20"/>
                <w:szCs w:val="20"/>
                <w:lang w:eastAsia="en-CA"/>
              </w:rPr>
              <w:t>87.25</w:t>
            </w:r>
          </w:p>
        </w:tc>
      </w:tr>
      <w:tr w:rsidR="003F612E" w:rsidRPr="00EB31E3" w14:paraId="72326021" w14:textId="77777777" w:rsidTr="003F612E">
        <w:trPr>
          <w:trHeight w:val="40"/>
        </w:trPr>
        <w:tc>
          <w:tcPr>
            <w:tcW w:w="20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C20DE05" w14:textId="77777777" w:rsidR="003F612E" w:rsidRPr="004E2CB2" w:rsidRDefault="003F612E" w:rsidP="003F612E">
            <w:pPr>
              <w:keepNext/>
              <w:bidi/>
              <w:jc w:val="left"/>
              <w:rPr>
                <w:b/>
                <w:color w:val="000000"/>
                <w:sz w:val="20"/>
              </w:rPr>
            </w:pPr>
            <w:r>
              <w:rPr>
                <w:sz w:val="20"/>
                <w:szCs w:val="20"/>
                <w:rtl/>
              </w:rPr>
              <w:t>الهيدروكلوروفلوروكربون</w:t>
            </w:r>
            <w:r>
              <w:rPr>
                <w:color w:val="000000"/>
                <w:sz w:val="20"/>
                <w:szCs w:val="20"/>
                <w:rtl/>
                <w:lang w:val="en-US" w:bidi="ar-EG"/>
              </w:rPr>
              <w:t>-</w:t>
            </w:r>
            <w:r>
              <w:rPr>
                <w:color w:val="000000"/>
                <w:sz w:val="20"/>
                <w:szCs w:val="20"/>
              </w:rPr>
              <w:t>141</w:t>
            </w:r>
            <w:r>
              <w:rPr>
                <w:color w:val="000000"/>
                <w:sz w:val="20"/>
                <w:szCs w:val="20"/>
                <w:rtl/>
              </w:rPr>
              <w:t>ب</w:t>
            </w:r>
          </w:p>
        </w:tc>
        <w:tc>
          <w:tcPr>
            <w:tcW w:w="489"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63F20E7B" w14:textId="77777777" w:rsidR="003F612E" w:rsidRPr="00721155" w:rsidRDefault="003F612E" w:rsidP="003F612E">
            <w:pPr>
              <w:keepNext/>
              <w:bidi/>
              <w:jc w:val="left"/>
              <w:rPr>
                <w:sz w:val="20"/>
                <w:szCs w:val="20"/>
              </w:rPr>
            </w:pPr>
            <w:r w:rsidRPr="007321A5">
              <w:rPr>
                <w:color w:val="000000"/>
                <w:sz w:val="20"/>
                <w:szCs w:val="20"/>
              </w:rPr>
              <w:t>32.05</w:t>
            </w:r>
          </w:p>
        </w:tc>
        <w:tc>
          <w:tcPr>
            <w:tcW w:w="491" w:type="pct"/>
            <w:tcBorders>
              <w:top w:val="single" w:sz="4" w:space="0" w:color="auto"/>
              <w:left w:val="nil"/>
              <w:bottom w:val="single" w:sz="4" w:space="0" w:color="auto"/>
              <w:right w:val="single" w:sz="4" w:space="0" w:color="auto"/>
            </w:tcBorders>
            <w:tcMar>
              <w:left w:w="102" w:type="dxa"/>
              <w:right w:w="102" w:type="dxa"/>
            </w:tcMar>
          </w:tcPr>
          <w:p w14:paraId="58227E92" w14:textId="77777777" w:rsidR="003F612E" w:rsidRPr="00996241" w:rsidRDefault="003F612E" w:rsidP="003F612E">
            <w:pPr>
              <w:keepNext/>
              <w:bidi/>
              <w:jc w:val="left"/>
              <w:rPr>
                <w:sz w:val="20"/>
              </w:rPr>
            </w:pPr>
            <w:r>
              <w:rPr>
                <w:sz w:val="20"/>
              </w:rPr>
              <w:t>28.75</w:t>
            </w:r>
          </w:p>
        </w:tc>
        <w:tc>
          <w:tcPr>
            <w:tcW w:w="490" w:type="pct"/>
            <w:tcBorders>
              <w:top w:val="single" w:sz="4" w:space="0" w:color="auto"/>
              <w:left w:val="single" w:sz="4" w:space="0" w:color="auto"/>
              <w:bottom w:val="single" w:sz="4" w:space="0" w:color="auto"/>
              <w:right w:val="single" w:sz="4" w:space="0" w:color="auto"/>
            </w:tcBorders>
            <w:tcMar>
              <w:left w:w="102" w:type="dxa"/>
              <w:right w:w="102" w:type="dxa"/>
            </w:tcMar>
          </w:tcPr>
          <w:p w14:paraId="3E5E9D0D" w14:textId="77777777" w:rsidR="003F612E" w:rsidRPr="00996241" w:rsidRDefault="003F612E" w:rsidP="003F612E">
            <w:pPr>
              <w:keepNext/>
              <w:bidi/>
              <w:jc w:val="left"/>
              <w:rPr>
                <w:sz w:val="20"/>
              </w:rPr>
            </w:pPr>
            <w:r>
              <w:rPr>
                <w:sz w:val="20"/>
              </w:rPr>
              <w:t>28.70</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4EBBD8C8" w14:textId="77777777" w:rsidR="003F612E" w:rsidRPr="00996241" w:rsidRDefault="003F612E" w:rsidP="003F612E">
            <w:pPr>
              <w:keepNext/>
              <w:bidi/>
              <w:jc w:val="left"/>
              <w:rPr>
                <w:sz w:val="20"/>
              </w:rPr>
            </w:pPr>
            <w:r>
              <w:rPr>
                <w:sz w:val="20"/>
              </w:rPr>
              <w:t>27.05</w:t>
            </w:r>
          </w:p>
        </w:tc>
        <w:tc>
          <w:tcPr>
            <w:tcW w:w="475" w:type="pct"/>
            <w:tcBorders>
              <w:top w:val="single" w:sz="4" w:space="0" w:color="auto"/>
              <w:left w:val="single" w:sz="4" w:space="0" w:color="auto"/>
              <w:bottom w:val="single" w:sz="4" w:space="0" w:color="auto"/>
              <w:right w:val="single" w:sz="4" w:space="0" w:color="auto"/>
            </w:tcBorders>
            <w:tcMar>
              <w:left w:w="102" w:type="dxa"/>
              <w:right w:w="102" w:type="dxa"/>
            </w:tcMar>
          </w:tcPr>
          <w:p w14:paraId="1778616D" w14:textId="77777777" w:rsidR="003F612E" w:rsidRPr="00F57C3C" w:rsidRDefault="003F612E" w:rsidP="003F612E">
            <w:pPr>
              <w:keepNext/>
              <w:bidi/>
              <w:jc w:val="left"/>
              <w:rPr>
                <w:sz w:val="20"/>
              </w:rPr>
            </w:pPr>
            <w:r w:rsidRPr="00F57C3C">
              <w:rPr>
                <w:sz w:val="20"/>
              </w:rPr>
              <w:t>27.05</w:t>
            </w:r>
          </w:p>
        </w:tc>
        <w:tc>
          <w:tcPr>
            <w:tcW w:w="523"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003E543D" w14:textId="77777777" w:rsidR="003F612E" w:rsidRPr="00996241" w:rsidRDefault="003F612E" w:rsidP="003F612E">
            <w:pPr>
              <w:keepNext/>
              <w:bidi/>
              <w:jc w:val="left"/>
              <w:rPr>
                <w:sz w:val="20"/>
              </w:rPr>
            </w:pPr>
            <w:r w:rsidRPr="007321A5">
              <w:rPr>
                <w:color w:val="000000"/>
                <w:sz w:val="20"/>
                <w:szCs w:val="20"/>
                <w:lang w:eastAsia="en-CA"/>
              </w:rPr>
              <w:t>31.13</w:t>
            </w:r>
          </w:p>
        </w:tc>
      </w:tr>
      <w:tr w:rsidR="00840C13" w:rsidRPr="00EB31E3" w14:paraId="3795BB3E" w14:textId="77777777" w:rsidTr="003F612E">
        <w:trPr>
          <w:trHeight w:val="40"/>
        </w:trPr>
        <w:tc>
          <w:tcPr>
            <w:tcW w:w="20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9EC622" w14:textId="77777777" w:rsidR="00840C13" w:rsidRPr="004E2CB2" w:rsidRDefault="003F612E" w:rsidP="003F612E">
            <w:pPr>
              <w:keepNext/>
              <w:bidi/>
              <w:jc w:val="left"/>
              <w:rPr>
                <w:b/>
                <w:color w:val="000000"/>
                <w:sz w:val="20"/>
              </w:rPr>
            </w:pPr>
            <w:r>
              <w:rPr>
                <w:bCs/>
                <w:color w:val="000000"/>
                <w:sz w:val="20"/>
                <w:szCs w:val="20"/>
                <w:rtl/>
              </w:rPr>
              <w:t>المجموع بالأطنان</w:t>
            </w:r>
            <w:r>
              <w:rPr>
                <w:rFonts w:eastAsiaTheme="minorHAnsi"/>
                <w:b/>
                <w:sz w:val="20"/>
                <w:szCs w:val="20"/>
                <w:rtl/>
              </w:rPr>
              <w:t xml:space="preserve"> </w:t>
            </w:r>
            <w:r>
              <w:rPr>
                <w:bCs/>
                <w:color w:val="000000"/>
                <w:sz w:val="20"/>
                <w:szCs w:val="20"/>
                <w:rtl/>
              </w:rPr>
              <w:t>بقدرات استنفاد الأوزون</w:t>
            </w:r>
          </w:p>
        </w:tc>
        <w:tc>
          <w:tcPr>
            <w:tcW w:w="489"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1323B6AF" w14:textId="77777777" w:rsidR="00840C13" w:rsidRPr="00721155" w:rsidRDefault="00840C13" w:rsidP="003F612E">
            <w:pPr>
              <w:keepNext/>
              <w:bidi/>
              <w:jc w:val="left"/>
              <w:rPr>
                <w:sz w:val="20"/>
                <w:szCs w:val="20"/>
              </w:rPr>
            </w:pPr>
            <w:r w:rsidRPr="007321A5">
              <w:rPr>
                <w:b/>
                <w:color w:val="000000"/>
                <w:sz w:val="20"/>
                <w:szCs w:val="20"/>
              </w:rPr>
              <w:t>117.68</w:t>
            </w:r>
          </w:p>
        </w:tc>
        <w:tc>
          <w:tcPr>
            <w:tcW w:w="491" w:type="pct"/>
            <w:tcBorders>
              <w:top w:val="single" w:sz="4" w:space="0" w:color="auto"/>
              <w:left w:val="nil"/>
              <w:bottom w:val="single" w:sz="4" w:space="0" w:color="auto"/>
              <w:right w:val="single" w:sz="4" w:space="0" w:color="auto"/>
            </w:tcBorders>
            <w:tcMar>
              <w:left w:w="102" w:type="dxa"/>
              <w:right w:w="102" w:type="dxa"/>
            </w:tcMar>
          </w:tcPr>
          <w:p w14:paraId="5C24111E" w14:textId="77777777" w:rsidR="00840C13" w:rsidRPr="00F617D7" w:rsidRDefault="00840C13" w:rsidP="003F612E">
            <w:pPr>
              <w:keepNext/>
              <w:bidi/>
              <w:jc w:val="left"/>
              <w:rPr>
                <w:b/>
                <w:sz w:val="20"/>
              </w:rPr>
            </w:pPr>
            <w:r w:rsidRPr="00F617D7">
              <w:rPr>
                <w:b/>
                <w:sz w:val="20"/>
              </w:rPr>
              <w:t>76.75</w:t>
            </w:r>
          </w:p>
        </w:tc>
        <w:tc>
          <w:tcPr>
            <w:tcW w:w="490" w:type="pct"/>
            <w:tcBorders>
              <w:top w:val="single" w:sz="4" w:space="0" w:color="auto"/>
              <w:left w:val="single" w:sz="4" w:space="0" w:color="auto"/>
              <w:bottom w:val="single" w:sz="4" w:space="0" w:color="auto"/>
              <w:right w:val="single" w:sz="4" w:space="0" w:color="auto"/>
            </w:tcBorders>
            <w:tcMar>
              <w:left w:w="102" w:type="dxa"/>
              <w:right w:w="102" w:type="dxa"/>
            </w:tcMar>
          </w:tcPr>
          <w:p w14:paraId="6EB198EB" w14:textId="77777777" w:rsidR="00840C13" w:rsidRPr="00F617D7" w:rsidRDefault="00840C13" w:rsidP="003F612E">
            <w:pPr>
              <w:keepNext/>
              <w:bidi/>
              <w:jc w:val="left"/>
              <w:rPr>
                <w:b/>
                <w:sz w:val="20"/>
              </w:rPr>
            </w:pPr>
            <w:r w:rsidRPr="00F617D7">
              <w:rPr>
                <w:b/>
                <w:sz w:val="20"/>
              </w:rPr>
              <w:t>76.65</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2E44543A" w14:textId="77777777" w:rsidR="00840C13" w:rsidRPr="00F617D7" w:rsidRDefault="00840C13" w:rsidP="003F612E">
            <w:pPr>
              <w:keepNext/>
              <w:bidi/>
              <w:jc w:val="left"/>
              <w:rPr>
                <w:b/>
                <w:sz w:val="20"/>
              </w:rPr>
            </w:pPr>
            <w:r w:rsidRPr="00F617D7">
              <w:rPr>
                <w:b/>
                <w:sz w:val="20"/>
              </w:rPr>
              <w:t>75.00</w:t>
            </w:r>
          </w:p>
        </w:tc>
        <w:tc>
          <w:tcPr>
            <w:tcW w:w="475" w:type="pct"/>
            <w:tcBorders>
              <w:top w:val="single" w:sz="4" w:space="0" w:color="auto"/>
              <w:left w:val="single" w:sz="4" w:space="0" w:color="auto"/>
              <w:bottom w:val="single" w:sz="4" w:space="0" w:color="auto"/>
              <w:right w:val="single" w:sz="4" w:space="0" w:color="auto"/>
            </w:tcBorders>
            <w:tcMar>
              <w:left w:w="102" w:type="dxa"/>
              <w:right w:w="102" w:type="dxa"/>
            </w:tcMar>
          </w:tcPr>
          <w:p w14:paraId="0E5FFB6E" w14:textId="77777777" w:rsidR="00840C13" w:rsidRPr="00F57C3C" w:rsidRDefault="00840C13" w:rsidP="003F612E">
            <w:pPr>
              <w:keepNext/>
              <w:bidi/>
              <w:jc w:val="left"/>
              <w:rPr>
                <w:b/>
                <w:sz w:val="20"/>
              </w:rPr>
            </w:pPr>
            <w:r w:rsidRPr="00F57C3C">
              <w:rPr>
                <w:b/>
                <w:sz w:val="20"/>
              </w:rPr>
              <w:t>75.00</w:t>
            </w:r>
          </w:p>
        </w:tc>
        <w:tc>
          <w:tcPr>
            <w:tcW w:w="523"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133D73F2" w14:textId="77777777" w:rsidR="00840C13" w:rsidRPr="00996241" w:rsidRDefault="00840C13" w:rsidP="003F612E">
            <w:pPr>
              <w:keepNext/>
              <w:bidi/>
              <w:jc w:val="left"/>
              <w:rPr>
                <w:sz w:val="20"/>
              </w:rPr>
            </w:pPr>
            <w:r w:rsidRPr="007321A5">
              <w:rPr>
                <w:b/>
                <w:bCs/>
                <w:color w:val="000000"/>
                <w:sz w:val="20"/>
                <w:szCs w:val="20"/>
                <w:lang w:eastAsia="en-CA"/>
              </w:rPr>
              <w:t>118.38</w:t>
            </w:r>
          </w:p>
        </w:tc>
      </w:tr>
    </w:tbl>
    <w:p w14:paraId="063D196F" w14:textId="77777777" w:rsidR="00840C13" w:rsidRPr="00B650AF" w:rsidRDefault="00840C13" w:rsidP="009D77EF">
      <w:pPr>
        <w:bidi/>
      </w:pPr>
    </w:p>
    <w:p w14:paraId="71057DFB" w14:textId="77777777" w:rsidR="00FC142D" w:rsidRPr="00004903" w:rsidRDefault="00FC142D" w:rsidP="009D77EF">
      <w:pPr>
        <w:pStyle w:val="Heading1"/>
        <w:bidi/>
        <w:rPr>
          <w:sz w:val="26"/>
          <w:szCs w:val="26"/>
        </w:rPr>
      </w:pPr>
      <w:r w:rsidRPr="00004903">
        <w:rPr>
          <w:rFonts w:hint="cs"/>
          <w:sz w:val="26"/>
          <w:szCs w:val="26"/>
          <w:rtl/>
        </w:rPr>
        <w:t>وقد انخفض استهلاك الهيدروكلوروفلوروكربون بدرجة كبيرة في 2018 واستثر عند نفس المستوى بعد ذلك. وأوضحت ا</w:t>
      </w:r>
      <w:r w:rsidR="00915187" w:rsidRPr="00004903">
        <w:rPr>
          <w:rFonts w:hint="cs"/>
          <w:sz w:val="26"/>
          <w:szCs w:val="26"/>
          <w:rtl/>
          <w:lang w:bidi="ar-EG"/>
        </w:rPr>
        <w:t>ل</w:t>
      </w:r>
      <w:r w:rsidRPr="00004903">
        <w:rPr>
          <w:rFonts w:hint="cs"/>
          <w:sz w:val="26"/>
          <w:szCs w:val="26"/>
          <w:rtl/>
        </w:rPr>
        <w:t>يونيدو أن الخفض يعزى بالدرجة الأولى ال</w:t>
      </w:r>
      <w:r w:rsidR="00E46EFF" w:rsidRPr="00004903">
        <w:rPr>
          <w:rFonts w:hint="cs"/>
          <w:sz w:val="26"/>
          <w:szCs w:val="26"/>
          <w:rtl/>
        </w:rPr>
        <w:t>ى الحرب في اللبد الذي دمر الكثير من المساكن وخفض النشاط الاقتصادي مما أدى الى خفض في الاستهلاك. وتشمل العوامل الأخرى التي أسهمت في هذا الخفض بدرجة أقل، في تنفيذ نظام التراخيص والحصص الذي حد من الواردات من المواد الهيدروكلوروفلوروكربونية وتحرك السوق الى بدائل الهيدروكلوروفلوروكربون ولاسيما خلائط الهيدروكلوروفلوروكربون والهيدروفلوروكربون.</w:t>
      </w:r>
    </w:p>
    <w:p w14:paraId="7ABEEB09" w14:textId="77777777" w:rsidR="0089617F" w:rsidRPr="00004903" w:rsidRDefault="0089617F" w:rsidP="0089617F">
      <w:pPr>
        <w:keepNext/>
        <w:tabs>
          <w:tab w:val="num" w:pos="709"/>
        </w:tabs>
        <w:bidi/>
        <w:spacing w:after="240"/>
        <w:outlineLvl w:val="0"/>
        <w:rPr>
          <w:i/>
          <w:sz w:val="26"/>
          <w:szCs w:val="26"/>
          <w:lang w:bidi="ar-EG"/>
        </w:rPr>
      </w:pPr>
      <w:r w:rsidRPr="00004903">
        <w:rPr>
          <w:rFonts w:hint="cs"/>
          <w:iCs/>
          <w:sz w:val="26"/>
          <w:szCs w:val="26"/>
          <w:rtl/>
        </w:rPr>
        <w:t>تقرير تنفيذ البرنامج القطري</w:t>
      </w:r>
    </w:p>
    <w:p w14:paraId="094BA4FF" w14:textId="77777777" w:rsidR="0089617F" w:rsidRPr="00004903" w:rsidRDefault="0089617F" w:rsidP="00636DDA">
      <w:pPr>
        <w:pStyle w:val="Heading1"/>
        <w:bidi/>
        <w:rPr>
          <w:sz w:val="26"/>
          <w:szCs w:val="26"/>
        </w:rPr>
      </w:pPr>
      <w:r w:rsidRPr="00004903">
        <w:rPr>
          <w:rFonts w:hint="cs"/>
          <w:sz w:val="26"/>
          <w:szCs w:val="26"/>
          <w:rtl/>
          <w:lang w:bidi="ar-EG"/>
        </w:rPr>
        <w:t xml:space="preserve">أبلغت حكومة ليبيا عن بيانات استهلاك قطاع </w:t>
      </w:r>
      <w:r w:rsidRPr="00004903">
        <w:rPr>
          <w:rFonts w:hint="cs"/>
          <w:sz w:val="26"/>
          <w:szCs w:val="26"/>
          <w:rtl/>
        </w:rPr>
        <w:t>الهيدروكلوروفلوروكربون بموجب تقرير تنفيذ البرنامج القطري لعام 2021 وهو ما يتسق مع البيانات المبلغة بموجب المادة 7 من بروتوكول مونتريال.</w:t>
      </w:r>
    </w:p>
    <w:p w14:paraId="36056D54" w14:textId="77777777" w:rsidR="0089617F" w:rsidRPr="00004903" w:rsidRDefault="0089617F" w:rsidP="009D77EF">
      <w:pPr>
        <w:bidi/>
        <w:rPr>
          <w:iCs/>
          <w:sz w:val="26"/>
          <w:szCs w:val="26"/>
          <w:lang w:bidi="ar-EG"/>
        </w:rPr>
      </w:pPr>
      <w:r w:rsidRPr="00004903">
        <w:rPr>
          <w:rFonts w:hint="cs"/>
          <w:iCs/>
          <w:sz w:val="26"/>
          <w:szCs w:val="26"/>
          <w:rtl/>
          <w:lang w:bidi="ar-EG"/>
        </w:rPr>
        <w:t>تقرير التحقق</w:t>
      </w:r>
    </w:p>
    <w:p w14:paraId="09400D2E" w14:textId="77777777" w:rsidR="00840C13" w:rsidRPr="00004903" w:rsidRDefault="00840C13" w:rsidP="009D77EF">
      <w:pPr>
        <w:bidi/>
        <w:rPr>
          <w:sz w:val="26"/>
          <w:szCs w:val="26"/>
        </w:rPr>
      </w:pPr>
    </w:p>
    <w:p w14:paraId="79465322" w14:textId="77777777" w:rsidR="0089617F" w:rsidRPr="00004903" w:rsidRDefault="00E909D9" w:rsidP="009D77EF">
      <w:pPr>
        <w:pStyle w:val="Heading1"/>
        <w:bidi/>
        <w:rPr>
          <w:sz w:val="26"/>
          <w:szCs w:val="26"/>
        </w:rPr>
      </w:pPr>
      <w:r w:rsidRPr="00004903">
        <w:rPr>
          <w:rFonts w:hint="cs"/>
          <w:sz w:val="26"/>
          <w:szCs w:val="26"/>
          <w:rtl/>
          <w:lang w:bidi="ar-EG"/>
        </w:rPr>
        <w:t xml:space="preserve">أكد تقرير التحقق أن الحكومة تنفذ نظام التراخيص والحصص للواردات والصادرات من </w:t>
      </w:r>
      <w:r w:rsidRPr="00004903">
        <w:rPr>
          <w:rFonts w:hint="cs"/>
          <w:sz w:val="26"/>
          <w:szCs w:val="26"/>
          <w:rtl/>
        </w:rPr>
        <w:t xml:space="preserve">الهيدروكلوروفلوروكربون، وأن الاستهلاك الإجمالي من المواد الهيدروكلوروفلوروكربونية الذي أبلغ بموجب المادة 7 من بروتوكول مونتريال لعام 2021 صحيح (على النحو الوارد في الجدول 1 أعلاه). ومن ثم فإن حكومة ليبيا </w:t>
      </w:r>
      <w:r w:rsidR="0074659B" w:rsidRPr="00004903">
        <w:rPr>
          <w:rFonts w:hint="cs"/>
          <w:sz w:val="26"/>
          <w:szCs w:val="26"/>
          <w:rtl/>
        </w:rPr>
        <w:t>حققت التزاماتها بخفض استهلاكها للجنة التنفيذية. ويلاحظ تقرير التحقق أن موظفي الجمارك في حاجة الى المزيد من بناء القدرات في استخدام أجهزة التعرف في الهيدروكلوروفلوروكربون وهو ما تقوم بتنسيقه وحدة الأوزون الوطنية مع إدارة الجمارك لمعالجة ذلك كجزء من المرحلة الثانية.</w:t>
      </w:r>
    </w:p>
    <w:p w14:paraId="19F02CC0" w14:textId="77777777" w:rsidR="0074659B" w:rsidRPr="00004903" w:rsidRDefault="0074659B" w:rsidP="0074659B">
      <w:pPr>
        <w:bidi/>
        <w:spacing w:after="240"/>
        <w:outlineLvl w:val="0"/>
        <w:rPr>
          <w:sz w:val="26"/>
          <w:szCs w:val="26"/>
          <w:u w:val="single"/>
        </w:rPr>
      </w:pPr>
      <w:r w:rsidRPr="00004903">
        <w:rPr>
          <w:rFonts w:hint="cs"/>
          <w:sz w:val="26"/>
          <w:szCs w:val="26"/>
          <w:u w:val="single"/>
          <w:rtl/>
        </w:rPr>
        <w:t>حالة التقدم والصرف</w:t>
      </w:r>
    </w:p>
    <w:p w14:paraId="2DF17CB8" w14:textId="77777777" w:rsidR="0074659B" w:rsidRPr="00004903" w:rsidRDefault="006F4942" w:rsidP="00AD0A91">
      <w:pPr>
        <w:pStyle w:val="Heading1"/>
        <w:bidi/>
        <w:rPr>
          <w:b/>
          <w:sz w:val="26"/>
          <w:szCs w:val="26"/>
          <w:lang w:val="en-GB"/>
        </w:rPr>
      </w:pPr>
      <w:r w:rsidRPr="00004903">
        <w:rPr>
          <w:rFonts w:hint="cs"/>
          <w:b/>
          <w:sz w:val="26"/>
          <w:szCs w:val="26"/>
          <w:rtl/>
          <w:lang w:val="en-GB"/>
        </w:rPr>
        <w:t xml:space="preserve">تعرض تنفيذ خطة إدارة إزالة المواد </w:t>
      </w:r>
      <w:r w:rsidRPr="00004903">
        <w:rPr>
          <w:rFonts w:hint="cs"/>
          <w:sz w:val="26"/>
          <w:szCs w:val="26"/>
          <w:rtl/>
        </w:rPr>
        <w:t>الهيدروكلوروفلوروكربونية</w:t>
      </w:r>
      <w:r w:rsidRPr="00004903">
        <w:rPr>
          <w:rFonts w:hint="cs"/>
          <w:b/>
          <w:sz w:val="26"/>
          <w:szCs w:val="26"/>
          <w:rtl/>
          <w:lang w:val="en-GB"/>
        </w:rPr>
        <w:t xml:space="preserve"> للتأخير بدرجة كبيرة نتيجة لعدم استقرار الأوضاع </w:t>
      </w:r>
      <w:r w:rsidR="00AD0A91" w:rsidRPr="00004903">
        <w:rPr>
          <w:rFonts w:hint="cs"/>
          <w:b/>
          <w:sz w:val="26"/>
          <w:szCs w:val="26"/>
          <w:rtl/>
          <w:lang w:val="en-GB"/>
        </w:rPr>
        <w:t>السياسية</w:t>
      </w:r>
      <w:r w:rsidRPr="00004903">
        <w:rPr>
          <w:rFonts w:hint="cs"/>
          <w:b/>
          <w:sz w:val="26"/>
          <w:szCs w:val="26"/>
          <w:rtl/>
          <w:lang w:val="en-GB"/>
        </w:rPr>
        <w:t xml:space="preserve"> والأمنية في البلد. وقد بدأت هذه الأوضاع في التحسن في الربع الأخير من عام 2020 وتمكنت الحكومة من تنفيذ العديد من الأنشطة المقررة بموجب المرحل</w:t>
      </w:r>
      <w:r w:rsidR="00AD0A91" w:rsidRPr="00004903">
        <w:rPr>
          <w:rFonts w:hint="cs"/>
          <w:b/>
          <w:sz w:val="26"/>
          <w:szCs w:val="26"/>
          <w:rtl/>
          <w:lang w:val="en-GB"/>
        </w:rPr>
        <w:t>ة الأولى مما أدى الى تحقيق تقدم</w:t>
      </w:r>
      <w:r w:rsidRPr="00004903">
        <w:rPr>
          <w:rFonts w:hint="cs"/>
          <w:b/>
          <w:sz w:val="26"/>
          <w:szCs w:val="26"/>
          <w:rtl/>
          <w:lang w:val="en-GB"/>
        </w:rPr>
        <w:t xml:space="preserve"> كبير.</w:t>
      </w:r>
    </w:p>
    <w:p w14:paraId="244A76D0" w14:textId="77777777" w:rsidR="006F4942" w:rsidRPr="00004903" w:rsidRDefault="006F4942" w:rsidP="006F4942">
      <w:pPr>
        <w:bidi/>
        <w:spacing w:after="240"/>
        <w:outlineLvl w:val="0"/>
        <w:rPr>
          <w:i/>
          <w:sz w:val="26"/>
          <w:szCs w:val="26"/>
          <w:rtl/>
          <w:lang w:bidi="ar-EG"/>
        </w:rPr>
      </w:pPr>
      <w:r w:rsidRPr="00004903">
        <w:rPr>
          <w:rFonts w:hint="cs"/>
          <w:iCs/>
          <w:sz w:val="26"/>
          <w:szCs w:val="26"/>
          <w:rtl/>
        </w:rPr>
        <w:lastRenderedPageBreak/>
        <w:t>الإطار القانوني</w:t>
      </w:r>
    </w:p>
    <w:p w14:paraId="57BCC67A" w14:textId="77777777" w:rsidR="006F4942" w:rsidRPr="00004903" w:rsidRDefault="006F4942" w:rsidP="009D77EF">
      <w:pPr>
        <w:pStyle w:val="Heading1"/>
        <w:bidi/>
        <w:rPr>
          <w:sz w:val="26"/>
          <w:szCs w:val="26"/>
        </w:rPr>
      </w:pPr>
      <w:r w:rsidRPr="00004903">
        <w:rPr>
          <w:rFonts w:hint="cs"/>
          <w:sz w:val="26"/>
          <w:szCs w:val="26"/>
          <w:rtl/>
        </w:rPr>
        <w:t>أصدرت الحكومة تعديلا على المرسوم 228 لإدراج المواد الهيدروكلوروفلوروكربونية في تسجيل بيانات الواردات استعدادا للتصديق على تعديل كيجالي، وقدمت وثيقة التصديق للبرلمان للنظر، ويتوقع أن يتم التصديق في ديسمبر/ كانون الأول 2022.</w:t>
      </w:r>
    </w:p>
    <w:p w14:paraId="00172A04" w14:textId="77777777" w:rsidR="006F4942" w:rsidRPr="00004903" w:rsidRDefault="006F4942" w:rsidP="00000713">
      <w:pPr>
        <w:pStyle w:val="Heading1"/>
        <w:bidi/>
        <w:rPr>
          <w:sz w:val="26"/>
          <w:szCs w:val="26"/>
        </w:rPr>
      </w:pPr>
      <w:r w:rsidRPr="00004903">
        <w:rPr>
          <w:rFonts w:hint="cs"/>
          <w:sz w:val="26"/>
          <w:szCs w:val="26"/>
          <w:rtl/>
          <w:lang w:bidi="ar-EG"/>
        </w:rPr>
        <w:t xml:space="preserve">وقد تم خلال المرحلة الأولى وضع دليل للتدريب وجرى تدريب ستة مدربين و20 من كبار موظفي الجمارك في تونس </w:t>
      </w:r>
      <w:r w:rsidR="00A41357" w:rsidRPr="00004903">
        <w:rPr>
          <w:rFonts w:hint="cs"/>
          <w:sz w:val="26"/>
          <w:szCs w:val="26"/>
          <w:rtl/>
          <w:lang w:bidi="ar-EG"/>
        </w:rPr>
        <w:t>على الرقابة على الاتجار بالمواد المستنفدة للأوزون وإنفاذ نظام التراخيص والحصص وتسجيل البيانات وكود النظام الموحد واستخدام أجهزة التعرف على غازات التبريد ومكافحة الواردات غير القانونية.</w:t>
      </w:r>
    </w:p>
    <w:p w14:paraId="13B379F4" w14:textId="77777777" w:rsidR="00551C4E" w:rsidRPr="00004903" w:rsidRDefault="00A41357" w:rsidP="009D77EF">
      <w:pPr>
        <w:keepNext/>
        <w:keepLines/>
        <w:widowControl w:val="0"/>
        <w:bidi/>
        <w:spacing w:after="240"/>
        <w:outlineLvl w:val="0"/>
        <w:rPr>
          <w:b/>
          <w:iCs/>
          <w:sz w:val="26"/>
          <w:szCs w:val="26"/>
          <w:lang w:val="en-GB"/>
        </w:rPr>
      </w:pPr>
      <w:r w:rsidRPr="00004903">
        <w:rPr>
          <w:rFonts w:hint="cs"/>
          <w:b/>
          <w:iCs/>
          <w:sz w:val="26"/>
          <w:szCs w:val="26"/>
          <w:rtl/>
          <w:lang w:val="en-GB"/>
        </w:rPr>
        <w:t>قطاع تصنيع الرغاوي</w:t>
      </w:r>
    </w:p>
    <w:p w14:paraId="675A3658" w14:textId="77777777" w:rsidR="00A41357" w:rsidRPr="00004903" w:rsidRDefault="003E248B" w:rsidP="009D77EF">
      <w:pPr>
        <w:pStyle w:val="Heading1"/>
        <w:bidi/>
        <w:rPr>
          <w:rFonts w:asciiTheme="majorBidi" w:hAnsiTheme="majorBidi" w:cstheme="majorBidi"/>
          <w:sz w:val="26"/>
          <w:szCs w:val="26"/>
        </w:rPr>
      </w:pPr>
      <w:r w:rsidRPr="00004903">
        <w:rPr>
          <w:rFonts w:asciiTheme="majorBidi" w:hAnsiTheme="majorBidi" w:cstheme="majorBidi" w:hint="cs"/>
          <w:sz w:val="26"/>
          <w:szCs w:val="26"/>
          <w:rtl/>
        </w:rPr>
        <w:t>يسير</w:t>
      </w:r>
      <w:r w:rsidR="00A41357" w:rsidRPr="00004903">
        <w:rPr>
          <w:rFonts w:asciiTheme="majorBidi" w:hAnsiTheme="majorBidi" w:cstheme="majorBidi" w:hint="cs"/>
          <w:sz w:val="26"/>
          <w:szCs w:val="26"/>
          <w:rtl/>
        </w:rPr>
        <w:t xml:space="preserve"> تنفيذ مشروعات تصنيع الرغاوي بلا مشاكل ولكنه يتقدم ببطء. وتم تسليم العديد من بنود الأجهزة </w:t>
      </w:r>
      <w:r w:rsidR="00000713" w:rsidRPr="00004903">
        <w:rPr>
          <w:rFonts w:asciiTheme="majorBidi" w:hAnsiTheme="majorBidi" w:cstheme="majorBidi" w:hint="cs"/>
          <w:sz w:val="26"/>
          <w:szCs w:val="26"/>
          <w:rtl/>
          <w:lang w:bidi="ar-EG"/>
        </w:rPr>
        <w:t xml:space="preserve">لمنشأة النجاح (إزالة </w:t>
      </w:r>
      <w:r w:rsidR="00000713" w:rsidRPr="00004903">
        <w:rPr>
          <w:sz w:val="26"/>
          <w:szCs w:val="26"/>
        </w:rPr>
        <w:t>105.37</w:t>
      </w:r>
      <w:r w:rsidR="00000713" w:rsidRPr="00004903">
        <w:rPr>
          <w:rFonts w:asciiTheme="majorBidi" w:hAnsiTheme="majorBidi" w:cstheme="majorBidi" w:hint="cs"/>
          <w:sz w:val="26"/>
          <w:szCs w:val="26"/>
          <w:rtl/>
          <w:lang w:bidi="ar-EG"/>
        </w:rPr>
        <w:t xml:space="preserve"> طن</w:t>
      </w:r>
      <w:r w:rsidR="00000713" w:rsidRPr="00004903">
        <w:rPr>
          <w:rFonts w:asciiTheme="majorBidi" w:hAnsiTheme="majorBidi" w:cstheme="majorBidi" w:hint="cs"/>
          <w:sz w:val="26"/>
          <w:szCs w:val="26"/>
          <w:rtl/>
        </w:rPr>
        <w:t xml:space="preserve"> متري من </w:t>
      </w:r>
      <w:r w:rsidR="00000713" w:rsidRPr="00004903">
        <w:rPr>
          <w:rFonts w:hint="cs"/>
          <w:sz w:val="26"/>
          <w:szCs w:val="26"/>
          <w:rtl/>
        </w:rPr>
        <w:t>الهيدروكلوروفلوروكربون-141ب في تصنيع رغاوي البوليوريثان للألواح الممتدة) وتم شراء معدات أخرى بما في ذلك عبوات السيكلوبنتان ومولد طاقة ويتوقع تسليمها في أبريل/ نيسان 2022. ونتيجة لحظر السفر الى ليبيا من إيطاليا، لم يتمكن مهندسو الموردين والموظفين المدربين من الاضطلاع بعملية التركيب والترخيص والتدريب. واستخدم المورد فريقا للتركيب من بلدان أخرى لزيارة ليبيا والمضي في تركيب وترخيص معدات الت</w:t>
      </w:r>
      <w:r w:rsidR="00000713" w:rsidRPr="00004903">
        <w:rPr>
          <w:rFonts w:asciiTheme="majorBidi" w:hAnsiTheme="majorBidi" w:cstheme="majorBidi" w:hint="cs"/>
          <w:sz w:val="26"/>
          <w:szCs w:val="26"/>
          <w:rtl/>
          <w:lang w:bidi="ar-EG"/>
        </w:rPr>
        <w:t>حويل</w:t>
      </w:r>
      <w:r w:rsidR="00FD220C" w:rsidRPr="00004903">
        <w:rPr>
          <w:rFonts w:asciiTheme="majorBidi" w:hAnsiTheme="majorBidi" w:cstheme="majorBidi" w:hint="cs"/>
          <w:sz w:val="26"/>
          <w:szCs w:val="26"/>
          <w:rtl/>
          <w:lang w:bidi="ar-EG"/>
        </w:rPr>
        <w:t xml:space="preserve"> فضلا عن تدريب الفنيين. ويتوقع الانتهاء من مشروع التحويل في منشأة النجاح في يونيه/ حزيران 2022.</w:t>
      </w:r>
    </w:p>
    <w:p w14:paraId="0AE3B804" w14:textId="77777777" w:rsidR="00FD220C" w:rsidRPr="00004903" w:rsidRDefault="00FD220C" w:rsidP="00636DDA">
      <w:pPr>
        <w:pStyle w:val="Heading1"/>
        <w:bidi/>
        <w:rPr>
          <w:sz w:val="26"/>
          <w:szCs w:val="26"/>
        </w:rPr>
      </w:pPr>
      <w:r w:rsidRPr="00004903">
        <w:rPr>
          <w:rFonts w:hint="cs"/>
          <w:sz w:val="26"/>
          <w:szCs w:val="26"/>
          <w:rtl/>
        </w:rPr>
        <w:t xml:space="preserve">وجرى تأخير عملية تحويل شركة الأمل الأخضر (إزالة </w:t>
      </w:r>
      <w:r w:rsidRPr="00004903">
        <w:rPr>
          <w:sz w:val="26"/>
          <w:szCs w:val="26"/>
        </w:rPr>
        <w:t>17.53</w:t>
      </w:r>
      <w:r w:rsidRPr="00004903">
        <w:rPr>
          <w:rFonts w:hint="cs"/>
          <w:sz w:val="26"/>
          <w:szCs w:val="26"/>
          <w:rtl/>
        </w:rPr>
        <w:t xml:space="preserve"> طن متري من الهيدروكلوروفلوروكربون-141ب لتصنيع الألواح الممتدة من رغاوي البوليوريثان نتيجة للأوضاع في البلد والتغير الذي حدث مؤخرا من مورد المعدات. وفي 2017 وقعت اليونيدو أمر شراء مع مورد المعدات، وجرى بعد ذلك تصنيع المعدات إلاّ أن التسليم توقف. وفي يناير/ كانون الثاني 2022 ألغى أمر الشراء نتيجة لإعادة تنظيم المورد. ووضعت مواصفات تقنية جديدة وتجرى عملية المناقصة. ويتوقع تسليم المعدات في أغسطس/آب 2022 يعقبه عملية التركيب والترخيص والتدريب، وسوف ينتهي العمل من المشروع في موعد لا يتجاوز ديسمبر/ كانون الأول 2022.</w:t>
      </w:r>
    </w:p>
    <w:p w14:paraId="5D171DE2" w14:textId="77777777" w:rsidR="00FD220C" w:rsidRPr="00004903" w:rsidRDefault="00FD220C" w:rsidP="00FD220C">
      <w:pPr>
        <w:pStyle w:val="Heading1"/>
        <w:numPr>
          <w:ilvl w:val="0"/>
          <w:numId w:val="0"/>
        </w:numPr>
        <w:tabs>
          <w:tab w:val="left" w:pos="720"/>
        </w:tabs>
        <w:bidi/>
        <w:rPr>
          <w:iCs/>
          <w:sz w:val="26"/>
          <w:szCs w:val="26"/>
        </w:rPr>
      </w:pPr>
      <w:r w:rsidRPr="00004903">
        <w:rPr>
          <w:rFonts w:hint="cs"/>
          <w:iCs/>
          <w:sz w:val="26"/>
          <w:szCs w:val="26"/>
          <w:rtl/>
        </w:rPr>
        <w:t>قطاع خدمة الت</w:t>
      </w:r>
      <w:r w:rsidR="0053442B" w:rsidRPr="00004903">
        <w:rPr>
          <w:rFonts w:hint="cs"/>
          <w:iCs/>
          <w:sz w:val="26"/>
          <w:szCs w:val="26"/>
          <w:rtl/>
        </w:rPr>
        <w:t>ب</w:t>
      </w:r>
      <w:r w:rsidRPr="00004903">
        <w:rPr>
          <w:rFonts w:hint="cs"/>
          <w:iCs/>
          <w:sz w:val="26"/>
          <w:szCs w:val="26"/>
          <w:rtl/>
        </w:rPr>
        <w:t>ريد</w:t>
      </w:r>
    </w:p>
    <w:p w14:paraId="5AE25C4A" w14:textId="77777777" w:rsidR="00840C13" w:rsidRPr="00004903" w:rsidRDefault="005748D6" w:rsidP="00FD220C">
      <w:pPr>
        <w:pStyle w:val="Heading1"/>
        <w:bidi/>
        <w:rPr>
          <w:sz w:val="26"/>
          <w:szCs w:val="26"/>
        </w:rPr>
      </w:pPr>
      <w:r w:rsidRPr="00004903">
        <w:rPr>
          <w:rFonts w:hint="cs"/>
          <w:sz w:val="26"/>
          <w:szCs w:val="26"/>
          <w:rtl/>
        </w:rPr>
        <w:t>تمت الأنشطة التالية خلال المرحلة الأولى:</w:t>
      </w:r>
    </w:p>
    <w:p w14:paraId="38FB6005" w14:textId="77777777" w:rsidR="005748D6" w:rsidRPr="00004903" w:rsidRDefault="005748D6" w:rsidP="00636DDA">
      <w:pPr>
        <w:pStyle w:val="Heading2"/>
        <w:bidi/>
        <w:rPr>
          <w:sz w:val="26"/>
          <w:szCs w:val="26"/>
        </w:rPr>
      </w:pPr>
      <w:r w:rsidRPr="00004903">
        <w:rPr>
          <w:rFonts w:hint="cs"/>
          <w:sz w:val="26"/>
          <w:szCs w:val="26"/>
          <w:rtl/>
        </w:rPr>
        <w:t>تدريب ثلاثة مدربين و35 فنيا على إزالة الهيدروكلوروفلوروكربون ونظرية التبريد، وممارسات الخدمة الجيدة خلال التركيب والخدمة وصيانة نظم التبريد وتكييف الهواء وتحديث وطباعة، باللغتين الإنكليزية والعربية، 200 نسخة من أدلة التدريب للتوزيع؛</w:t>
      </w:r>
    </w:p>
    <w:p w14:paraId="1E9F7131" w14:textId="77777777" w:rsidR="005748D6" w:rsidRPr="00004903" w:rsidRDefault="005748D6" w:rsidP="00636DDA">
      <w:pPr>
        <w:pStyle w:val="Heading2"/>
        <w:bidi/>
        <w:rPr>
          <w:sz w:val="26"/>
          <w:szCs w:val="26"/>
        </w:rPr>
      </w:pPr>
      <w:r w:rsidRPr="00004903">
        <w:rPr>
          <w:rFonts w:hint="cs"/>
          <w:sz w:val="26"/>
          <w:szCs w:val="26"/>
          <w:rtl/>
        </w:rPr>
        <w:t xml:space="preserve">إعداد وتسليم 30 وحدة استرجاع غازات التبريد لوحدة الأوزون الوطنية وشراء معدات لتدريب الفنيين وإنشاء مراكز للإصلاح (مثل أجهزة التعرف على غازات التبريد ورصد التسرب ومعدات </w:t>
      </w:r>
      <w:r w:rsidR="003E248B" w:rsidRPr="00004903">
        <w:rPr>
          <w:rFonts w:hint="cs"/>
          <w:sz w:val="26"/>
          <w:szCs w:val="26"/>
          <w:rtl/>
        </w:rPr>
        <w:t>و</w:t>
      </w:r>
      <w:r w:rsidRPr="00004903">
        <w:rPr>
          <w:rFonts w:hint="cs"/>
          <w:sz w:val="26"/>
          <w:szCs w:val="26"/>
          <w:rtl/>
        </w:rPr>
        <w:t>أدوات الخدمة ومعدات الأمان) مع توقع التسليم في يوليه/ تموز 2022؛</w:t>
      </w:r>
    </w:p>
    <w:p w14:paraId="65C62251" w14:textId="77777777" w:rsidR="005748D6" w:rsidRPr="00004903" w:rsidRDefault="005748D6" w:rsidP="003E248B">
      <w:pPr>
        <w:pStyle w:val="Heading2"/>
        <w:bidi/>
        <w:rPr>
          <w:sz w:val="26"/>
          <w:szCs w:val="26"/>
        </w:rPr>
      </w:pPr>
      <w:r w:rsidRPr="00004903">
        <w:rPr>
          <w:rFonts w:hint="cs"/>
          <w:sz w:val="26"/>
          <w:szCs w:val="26"/>
          <w:rtl/>
        </w:rPr>
        <w:t xml:space="preserve">وضع </w:t>
      </w:r>
      <w:r w:rsidR="003E248B" w:rsidRPr="00004903">
        <w:rPr>
          <w:rFonts w:hint="cs"/>
          <w:sz w:val="26"/>
          <w:szCs w:val="26"/>
          <w:rtl/>
        </w:rPr>
        <w:t>مدونة</w:t>
      </w:r>
      <w:r w:rsidRPr="00004903">
        <w:rPr>
          <w:rFonts w:hint="cs"/>
          <w:sz w:val="26"/>
          <w:szCs w:val="26"/>
          <w:rtl/>
        </w:rPr>
        <w:t xml:space="preserve"> لممارسات الخدمة الجيدة بواسطة خبير استشاري مؤسسي بمساعدة خبير وطني وانتهى العمل من نسخة معدلة من </w:t>
      </w:r>
      <w:r w:rsidR="003E248B" w:rsidRPr="00004903">
        <w:rPr>
          <w:rFonts w:hint="cs"/>
          <w:sz w:val="26"/>
          <w:szCs w:val="26"/>
          <w:rtl/>
        </w:rPr>
        <w:t>المدونة</w:t>
      </w:r>
      <w:r w:rsidRPr="00004903">
        <w:rPr>
          <w:rFonts w:hint="cs"/>
          <w:sz w:val="26"/>
          <w:szCs w:val="26"/>
          <w:rtl/>
        </w:rPr>
        <w:t xml:space="preserve"> في 2021 واستخدمت في تدريب الفنيين؛</w:t>
      </w:r>
    </w:p>
    <w:p w14:paraId="7D1F5C22" w14:textId="77777777" w:rsidR="005748D6" w:rsidRPr="00004903" w:rsidRDefault="005748D6" w:rsidP="00636DDA">
      <w:pPr>
        <w:pStyle w:val="Heading2"/>
        <w:bidi/>
        <w:rPr>
          <w:sz w:val="26"/>
          <w:szCs w:val="26"/>
        </w:rPr>
      </w:pPr>
      <w:r w:rsidRPr="00004903">
        <w:rPr>
          <w:rFonts w:hint="cs"/>
          <w:sz w:val="26"/>
          <w:szCs w:val="26"/>
          <w:rtl/>
        </w:rPr>
        <w:t>وضع خطط لاعتم</w:t>
      </w:r>
      <w:r w:rsidR="003E4D73" w:rsidRPr="00004903">
        <w:rPr>
          <w:rFonts w:hint="cs"/>
          <w:sz w:val="26"/>
          <w:szCs w:val="26"/>
          <w:rtl/>
        </w:rPr>
        <w:t>اد فنيي التبريد وتكييف الهواء وورش الخدمة بما في ذلك الترتيبات المؤسسية ومعايير الاعتماد وبرنامج التدريب وإجراءات الاختبار وإصدار شهادات الاعتماد والرصد والإنفاذ؛</w:t>
      </w:r>
    </w:p>
    <w:p w14:paraId="371E74F8" w14:textId="77777777" w:rsidR="003E4D73" w:rsidRPr="00004903" w:rsidRDefault="003E4D73" w:rsidP="009D77EF">
      <w:pPr>
        <w:pStyle w:val="Heading2"/>
        <w:bidi/>
        <w:rPr>
          <w:sz w:val="26"/>
          <w:szCs w:val="26"/>
        </w:rPr>
      </w:pPr>
      <w:r w:rsidRPr="00004903">
        <w:rPr>
          <w:rFonts w:hint="cs"/>
          <w:sz w:val="26"/>
          <w:szCs w:val="26"/>
          <w:rtl/>
        </w:rPr>
        <w:t xml:space="preserve">استمرار أنشطة استثارة الوعي عن بروتوكول مونتريال، والتزام حكومة ليبيا بحماية طبقة </w:t>
      </w:r>
      <w:r w:rsidRPr="00004903">
        <w:rPr>
          <w:rFonts w:hint="cs"/>
          <w:sz w:val="26"/>
          <w:szCs w:val="26"/>
          <w:rtl/>
        </w:rPr>
        <w:lastRenderedPageBreak/>
        <w:t>الأوزون، وإزالة المواد الهيدروكلوروفلوروكربونية ونظم التراخيص والحصص ومشاركة النساء في حماية طبقة الأوزون.</w:t>
      </w:r>
    </w:p>
    <w:p w14:paraId="267A283C" w14:textId="77777777" w:rsidR="00840C13" w:rsidRPr="00004903" w:rsidRDefault="003E4D73" w:rsidP="009D77EF">
      <w:pPr>
        <w:widowControl w:val="0"/>
        <w:bidi/>
        <w:rPr>
          <w:iCs/>
          <w:sz w:val="26"/>
          <w:szCs w:val="26"/>
        </w:rPr>
      </w:pPr>
      <w:r w:rsidRPr="00004903">
        <w:rPr>
          <w:rFonts w:hint="cs"/>
          <w:iCs/>
          <w:sz w:val="26"/>
          <w:szCs w:val="26"/>
          <w:rtl/>
        </w:rPr>
        <w:t>مستوى صرف الأموال</w:t>
      </w:r>
    </w:p>
    <w:p w14:paraId="37664CFB" w14:textId="77777777" w:rsidR="00840C13" w:rsidRPr="00004903" w:rsidRDefault="00840C13" w:rsidP="009D77EF">
      <w:pPr>
        <w:widowControl w:val="0"/>
        <w:bidi/>
        <w:rPr>
          <w:sz w:val="26"/>
          <w:szCs w:val="26"/>
        </w:rPr>
      </w:pPr>
    </w:p>
    <w:p w14:paraId="6AA40216" w14:textId="77777777" w:rsidR="003E4D73" w:rsidRPr="00004903" w:rsidRDefault="003E4D73" w:rsidP="003E248B">
      <w:pPr>
        <w:pStyle w:val="Heading1"/>
        <w:bidi/>
        <w:rPr>
          <w:sz w:val="26"/>
          <w:szCs w:val="26"/>
          <w:rtl/>
          <w:lang w:bidi="ar-EG"/>
        </w:rPr>
      </w:pPr>
      <w:r w:rsidRPr="00004903">
        <w:rPr>
          <w:rFonts w:hint="cs"/>
          <w:sz w:val="26"/>
          <w:szCs w:val="26"/>
          <w:rtl/>
        </w:rPr>
        <w:t xml:space="preserve">تم حتى مارس/ </w:t>
      </w:r>
      <w:r w:rsidR="00302103" w:rsidRPr="00004903">
        <w:rPr>
          <w:rFonts w:hint="cs"/>
          <w:sz w:val="26"/>
          <w:szCs w:val="26"/>
          <w:rtl/>
        </w:rPr>
        <w:t>آذار</w:t>
      </w:r>
      <w:r w:rsidRPr="00004903">
        <w:rPr>
          <w:rFonts w:hint="cs"/>
          <w:sz w:val="26"/>
          <w:szCs w:val="26"/>
          <w:rtl/>
        </w:rPr>
        <w:t xml:space="preserve"> 2022، </w:t>
      </w:r>
      <w:r w:rsidR="00A11F79" w:rsidRPr="00004903">
        <w:rPr>
          <w:sz w:val="26"/>
          <w:szCs w:val="26"/>
          <w:rtl/>
        </w:rPr>
        <w:t>من مبلغ 1،161،310 دو</w:t>
      </w:r>
      <w:r w:rsidR="00A11F79" w:rsidRPr="00004903">
        <w:rPr>
          <w:rFonts w:hint="cs"/>
          <w:sz w:val="26"/>
          <w:szCs w:val="26"/>
          <w:rtl/>
        </w:rPr>
        <w:t>لار</w:t>
      </w:r>
      <w:r w:rsidR="00A11F79" w:rsidRPr="00004903">
        <w:rPr>
          <w:sz w:val="26"/>
          <w:szCs w:val="26"/>
          <w:rtl/>
        </w:rPr>
        <w:t xml:space="preserve"> أمريكي المعتمد للمرحلة ا</w:t>
      </w:r>
      <w:r w:rsidR="00A11F79" w:rsidRPr="00004903">
        <w:rPr>
          <w:rFonts w:hint="cs"/>
          <w:sz w:val="26"/>
          <w:szCs w:val="26"/>
          <w:rtl/>
        </w:rPr>
        <w:t>لأ</w:t>
      </w:r>
      <w:r w:rsidR="00302103" w:rsidRPr="00004903">
        <w:rPr>
          <w:sz w:val="26"/>
          <w:szCs w:val="26"/>
          <w:rtl/>
        </w:rPr>
        <w:t>ولى من خطة إدارة إزالة المواد ا</w:t>
      </w:r>
      <w:r w:rsidR="003E248B" w:rsidRPr="00004903">
        <w:rPr>
          <w:sz w:val="26"/>
          <w:szCs w:val="26"/>
          <w:rtl/>
        </w:rPr>
        <w:t xml:space="preserve">لهيدروكلوروفلوروكربونية ، </w:t>
      </w:r>
      <w:r w:rsidRPr="00004903">
        <w:rPr>
          <w:rFonts w:hint="cs"/>
          <w:sz w:val="26"/>
          <w:szCs w:val="26"/>
          <w:rtl/>
        </w:rPr>
        <w:t xml:space="preserve">صرف </w:t>
      </w:r>
      <w:r w:rsidR="00A11F79" w:rsidRPr="00004903">
        <w:rPr>
          <w:rFonts w:hint="cs"/>
          <w:sz w:val="26"/>
          <w:szCs w:val="26"/>
          <w:rtl/>
        </w:rPr>
        <w:t>مبلغ</w:t>
      </w:r>
      <w:r w:rsidR="00302103" w:rsidRPr="00004903">
        <w:rPr>
          <w:rFonts w:hint="cs"/>
          <w:sz w:val="26"/>
          <w:szCs w:val="26"/>
          <w:rtl/>
        </w:rPr>
        <w:t xml:space="preserve"> </w:t>
      </w:r>
      <w:r w:rsidR="00302103" w:rsidRPr="00004903">
        <w:rPr>
          <w:sz w:val="26"/>
          <w:szCs w:val="26"/>
        </w:rPr>
        <w:t>873,250</w:t>
      </w:r>
      <w:r w:rsidR="00302103" w:rsidRPr="00004903">
        <w:rPr>
          <w:rFonts w:hint="cs"/>
          <w:sz w:val="26"/>
          <w:szCs w:val="26"/>
          <w:rtl/>
        </w:rPr>
        <w:t xml:space="preserve"> دولارا</w:t>
      </w:r>
      <w:r w:rsidR="00302103" w:rsidRPr="00004903">
        <w:rPr>
          <w:rFonts w:hint="cs"/>
          <w:sz w:val="26"/>
          <w:szCs w:val="26"/>
          <w:rtl/>
          <w:lang w:bidi="ar-EG"/>
        </w:rPr>
        <w:t xml:space="preserve"> أمريكيا من بين مجموع الأموال الموافق عليها للمرحلة الأولى لخطة إدارة إزالة المواد </w:t>
      </w:r>
      <w:r w:rsidR="00302103" w:rsidRPr="00004903">
        <w:rPr>
          <w:rFonts w:hint="cs"/>
          <w:sz w:val="26"/>
          <w:szCs w:val="26"/>
          <w:rtl/>
        </w:rPr>
        <w:t>الهيدروكلوروفلوروكربونية،</w:t>
      </w:r>
      <w:r w:rsidR="00302103" w:rsidRPr="00004903">
        <w:rPr>
          <w:sz w:val="26"/>
          <w:szCs w:val="26"/>
          <w:vertAlign w:val="superscript"/>
        </w:rPr>
        <w:footnoteReference w:id="6"/>
      </w:r>
      <w:r w:rsidR="00302103" w:rsidRPr="00004903">
        <w:rPr>
          <w:rFonts w:hint="cs"/>
          <w:sz w:val="26"/>
          <w:szCs w:val="26"/>
          <w:rtl/>
        </w:rPr>
        <w:t xml:space="preserve"> (تمثل 75 في المائة). وسوف يصرف المبلغ المتبقي البالغ </w:t>
      </w:r>
      <w:r w:rsidR="00302103" w:rsidRPr="00004903">
        <w:rPr>
          <w:sz w:val="26"/>
          <w:szCs w:val="26"/>
        </w:rPr>
        <w:t>288,060</w:t>
      </w:r>
      <w:r w:rsidR="00302103" w:rsidRPr="00004903">
        <w:rPr>
          <w:rFonts w:hint="cs"/>
          <w:sz w:val="26"/>
          <w:szCs w:val="26"/>
          <w:rtl/>
        </w:rPr>
        <w:t xml:space="preserve"> دولارا</w:t>
      </w:r>
      <w:r w:rsidR="00302103" w:rsidRPr="00004903">
        <w:rPr>
          <w:rFonts w:hint="cs"/>
          <w:sz w:val="26"/>
          <w:szCs w:val="26"/>
          <w:rtl/>
          <w:lang w:bidi="ar-EG"/>
        </w:rPr>
        <w:t xml:space="preserve"> أمريكيا خلال 2022 و2023.</w:t>
      </w:r>
    </w:p>
    <w:p w14:paraId="30F0FC15" w14:textId="77777777" w:rsidR="00840C13" w:rsidRPr="00004903" w:rsidRDefault="00FA0D16" w:rsidP="009D77EF">
      <w:pPr>
        <w:keepNext/>
        <w:bidi/>
        <w:rPr>
          <w:sz w:val="26"/>
          <w:szCs w:val="26"/>
          <w:u w:val="single"/>
        </w:rPr>
      </w:pPr>
      <w:r w:rsidRPr="00004903">
        <w:rPr>
          <w:rFonts w:hint="cs"/>
          <w:sz w:val="26"/>
          <w:szCs w:val="26"/>
          <w:u w:val="single"/>
          <w:rtl/>
        </w:rPr>
        <w:t>الانتهاء من المرحلة الأولى</w:t>
      </w:r>
    </w:p>
    <w:p w14:paraId="28036F4C" w14:textId="77777777" w:rsidR="00840C13" w:rsidRPr="00004903" w:rsidRDefault="00840C13" w:rsidP="009D77EF">
      <w:pPr>
        <w:keepNext/>
        <w:bidi/>
        <w:rPr>
          <w:sz w:val="26"/>
          <w:szCs w:val="26"/>
        </w:rPr>
      </w:pPr>
    </w:p>
    <w:p w14:paraId="26D17CE5" w14:textId="77777777" w:rsidR="00FA0D16" w:rsidRPr="00004903" w:rsidRDefault="00A95E38" w:rsidP="009D77EF">
      <w:pPr>
        <w:pStyle w:val="Heading1"/>
        <w:keepNext/>
        <w:bidi/>
        <w:rPr>
          <w:sz w:val="26"/>
          <w:szCs w:val="26"/>
        </w:rPr>
      </w:pPr>
      <w:r w:rsidRPr="00004903">
        <w:rPr>
          <w:rFonts w:hint="cs"/>
          <w:sz w:val="26"/>
          <w:szCs w:val="26"/>
          <w:rtl/>
        </w:rPr>
        <w:t>سوف ينتهي العمل من المرحلة الأولى في 31 ديسمبر/ كانون الأول 2022 بحسب الفقرة 14 من الاتفاق الذي ووفق عليه خلال الاجتماع السادس والثمانين.</w:t>
      </w:r>
    </w:p>
    <w:p w14:paraId="4DB11F34" w14:textId="77777777" w:rsidR="00A95E38" w:rsidRPr="00004903" w:rsidRDefault="00A95E38" w:rsidP="00A95E38">
      <w:pPr>
        <w:bidi/>
        <w:spacing w:after="240"/>
        <w:outlineLvl w:val="0"/>
        <w:rPr>
          <w:b/>
          <w:bCs/>
          <w:sz w:val="26"/>
          <w:szCs w:val="26"/>
        </w:rPr>
      </w:pPr>
      <w:r w:rsidRPr="00004903">
        <w:rPr>
          <w:rFonts w:hint="cs"/>
          <w:b/>
          <w:bCs/>
          <w:sz w:val="26"/>
          <w:szCs w:val="26"/>
          <w:rtl/>
        </w:rPr>
        <w:t>المرحلة الثانية من خطة إدارة إزالة المواد الهيدروكلوروفلوروكربونية</w:t>
      </w:r>
    </w:p>
    <w:p w14:paraId="1F06E8B5" w14:textId="77777777" w:rsidR="00A95E38" w:rsidRPr="00004903" w:rsidRDefault="00A95E38" w:rsidP="00A95E38">
      <w:pPr>
        <w:bidi/>
        <w:spacing w:after="240"/>
        <w:outlineLvl w:val="0"/>
        <w:rPr>
          <w:sz w:val="26"/>
          <w:szCs w:val="26"/>
          <w:u w:val="single"/>
        </w:rPr>
      </w:pPr>
      <w:r w:rsidRPr="00004903">
        <w:rPr>
          <w:rFonts w:hint="cs"/>
          <w:sz w:val="26"/>
          <w:szCs w:val="26"/>
          <w:u w:val="single"/>
          <w:rtl/>
        </w:rPr>
        <w:t>الاستهلاك المتبقي المؤهل للتمويل</w:t>
      </w:r>
    </w:p>
    <w:p w14:paraId="671A20EC" w14:textId="77777777" w:rsidR="00A95E38" w:rsidRPr="00004903" w:rsidRDefault="00A95E38" w:rsidP="009D77EF">
      <w:pPr>
        <w:pStyle w:val="Heading1"/>
        <w:bidi/>
        <w:rPr>
          <w:sz w:val="26"/>
          <w:szCs w:val="26"/>
        </w:rPr>
      </w:pPr>
      <w:r w:rsidRPr="00004903">
        <w:rPr>
          <w:rFonts w:hint="cs"/>
          <w:sz w:val="26"/>
          <w:szCs w:val="26"/>
          <w:rtl/>
        </w:rPr>
        <w:t xml:space="preserve">حددت نقطة البداية للخفض التجميعي للمواد الهيدروكلوروفلوروكربونية بمقدار </w:t>
      </w:r>
      <w:r w:rsidRPr="00004903">
        <w:rPr>
          <w:sz w:val="26"/>
          <w:szCs w:val="26"/>
        </w:rPr>
        <w:t>113.66</w:t>
      </w:r>
      <w:r w:rsidRPr="00004903">
        <w:rPr>
          <w:rFonts w:hint="cs"/>
          <w:sz w:val="26"/>
          <w:szCs w:val="26"/>
          <w:rtl/>
        </w:rPr>
        <w:t xml:space="preserve"> طن بقدرات استنفاد الأوزون لدى الموافقة على المرحلة الأولى من خطة إدارة إزالة المواد الهيدروكلوروفلوروكربونية خلال الاجتماع الخامس والسبعين. وبعد خفض</w:t>
      </w:r>
      <w:r w:rsidR="00104434" w:rsidRPr="00004903">
        <w:rPr>
          <w:rFonts w:hint="cs"/>
          <w:sz w:val="26"/>
          <w:szCs w:val="26"/>
          <w:rtl/>
        </w:rPr>
        <w:t xml:space="preserve"> </w:t>
      </w:r>
      <w:r w:rsidR="00104434" w:rsidRPr="00004903">
        <w:rPr>
          <w:sz w:val="26"/>
          <w:szCs w:val="26"/>
        </w:rPr>
        <w:t>26.51</w:t>
      </w:r>
      <w:r w:rsidRPr="00004903">
        <w:rPr>
          <w:rFonts w:hint="cs"/>
          <w:sz w:val="26"/>
          <w:szCs w:val="26"/>
          <w:rtl/>
        </w:rPr>
        <w:t xml:space="preserve"> طن</w:t>
      </w:r>
      <w:r w:rsidR="00104434" w:rsidRPr="00004903">
        <w:rPr>
          <w:rFonts w:hint="cs"/>
          <w:sz w:val="26"/>
          <w:szCs w:val="26"/>
          <w:rtl/>
        </w:rPr>
        <w:t xml:space="preserve"> بقدرات استنفاد الأوزون من المواد الهيدروكلوروفلوروكربونية المتعلق بالمرحلة الأولى من خطة إدارة إزالة المواد الهيدروكلوروفلوروكربونية يبلغ الاستهلاك المتبقي المؤهل للتمويل مقدار </w:t>
      </w:r>
      <w:r w:rsidR="00104434" w:rsidRPr="00004903">
        <w:rPr>
          <w:sz w:val="26"/>
          <w:szCs w:val="26"/>
        </w:rPr>
        <w:t>87.15</w:t>
      </w:r>
      <w:r w:rsidR="00104434" w:rsidRPr="00004903">
        <w:rPr>
          <w:rFonts w:hint="cs"/>
          <w:sz w:val="26"/>
          <w:szCs w:val="26"/>
          <w:rtl/>
        </w:rPr>
        <w:t xml:space="preserve"> طن بقدرات استنفاد الأوزون (</w:t>
      </w:r>
      <w:r w:rsidR="00104434" w:rsidRPr="00004903">
        <w:rPr>
          <w:sz w:val="26"/>
          <w:szCs w:val="26"/>
        </w:rPr>
        <w:t>79.85</w:t>
      </w:r>
      <w:r w:rsidR="00104434" w:rsidRPr="00004903">
        <w:rPr>
          <w:rFonts w:hint="cs"/>
          <w:sz w:val="26"/>
          <w:szCs w:val="26"/>
          <w:rtl/>
        </w:rPr>
        <w:t xml:space="preserve"> طن بقدرات استنفاد الأوزون من الهيدروكلوروفلوروكربون-22 و</w:t>
      </w:r>
      <w:r w:rsidR="00104434" w:rsidRPr="00004903">
        <w:rPr>
          <w:sz w:val="26"/>
          <w:szCs w:val="26"/>
        </w:rPr>
        <w:t>7.3</w:t>
      </w:r>
      <w:r w:rsidR="00104434" w:rsidRPr="00004903">
        <w:rPr>
          <w:rFonts w:hint="cs"/>
          <w:sz w:val="26"/>
          <w:szCs w:val="26"/>
          <w:rtl/>
        </w:rPr>
        <w:t xml:space="preserve"> طن بقدرات استنفاد الأوزون من الهيدروكلوروفلوروكربون-141ب. وتقترح الحكومة إزالة </w:t>
      </w:r>
      <w:r w:rsidR="00104434" w:rsidRPr="00004903">
        <w:rPr>
          <w:sz w:val="26"/>
          <w:szCs w:val="26"/>
        </w:rPr>
        <w:t>51.30</w:t>
      </w:r>
      <w:r w:rsidR="00104434" w:rsidRPr="00004903">
        <w:rPr>
          <w:rFonts w:hint="cs"/>
          <w:sz w:val="26"/>
          <w:szCs w:val="26"/>
          <w:rtl/>
        </w:rPr>
        <w:t xml:space="preserve"> طن بقدرات استنفاد الأوزون</w:t>
      </w:r>
      <w:r w:rsidR="00104434" w:rsidRPr="00004903">
        <w:rPr>
          <w:rFonts w:hint="cs"/>
          <w:sz w:val="26"/>
          <w:szCs w:val="26"/>
          <w:rtl/>
          <w:lang w:bidi="ar-EG"/>
        </w:rPr>
        <w:t xml:space="preserve"> (</w:t>
      </w:r>
      <w:r w:rsidR="00104434" w:rsidRPr="00004903">
        <w:rPr>
          <w:sz w:val="26"/>
          <w:szCs w:val="26"/>
        </w:rPr>
        <w:t>44</w:t>
      </w:r>
      <w:r w:rsidR="00104434" w:rsidRPr="00004903">
        <w:rPr>
          <w:rFonts w:hint="cs"/>
          <w:sz w:val="26"/>
          <w:szCs w:val="26"/>
          <w:rtl/>
          <w:lang w:bidi="ar-EG"/>
        </w:rPr>
        <w:t xml:space="preserve"> طنا</w:t>
      </w:r>
      <w:r w:rsidR="00104434" w:rsidRPr="00004903">
        <w:rPr>
          <w:rFonts w:hint="cs"/>
          <w:sz w:val="26"/>
          <w:szCs w:val="26"/>
          <w:rtl/>
        </w:rPr>
        <w:t xml:space="preserve"> بقدرات استنفاد الأوزون من الهيدروكلوروفلوروكربون-22 و</w:t>
      </w:r>
      <w:r w:rsidR="001D4CD0" w:rsidRPr="00004903">
        <w:rPr>
          <w:sz w:val="26"/>
          <w:szCs w:val="26"/>
        </w:rPr>
        <w:t>7.3</w:t>
      </w:r>
      <w:r w:rsidR="001D4CD0" w:rsidRPr="00004903">
        <w:rPr>
          <w:rFonts w:hint="cs"/>
          <w:sz w:val="26"/>
          <w:szCs w:val="26"/>
          <w:rtl/>
        </w:rPr>
        <w:t xml:space="preserve"> طن بقدرات استنفاد الأوزون من الهيدروكلوروفلوروكربون-141ب خلال المرحلة الثانية ومعالجة الكمية المتبقية البالغة </w:t>
      </w:r>
      <w:r w:rsidR="001D4CD0" w:rsidRPr="00004903">
        <w:rPr>
          <w:sz w:val="26"/>
          <w:szCs w:val="26"/>
        </w:rPr>
        <w:t>35.85</w:t>
      </w:r>
      <w:r w:rsidR="001D4CD0" w:rsidRPr="00004903">
        <w:rPr>
          <w:rFonts w:hint="cs"/>
          <w:sz w:val="26"/>
          <w:szCs w:val="26"/>
          <w:rtl/>
        </w:rPr>
        <w:t xml:space="preserve"> طن بقدرات استنفاد الأوزون من الهيدروكلوروفلوروكربون-22 المؤهل للتمويل خلال مرحلة تالية من خطة إدارة إزالة المواد الهيدروكلوروفلوروكربونية.</w:t>
      </w:r>
    </w:p>
    <w:p w14:paraId="706DEE46" w14:textId="77777777" w:rsidR="00840C13" w:rsidRPr="00004903" w:rsidRDefault="001D4CD0" w:rsidP="009D77EF">
      <w:pPr>
        <w:keepNext/>
        <w:keepLines/>
        <w:bidi/>
        <w:spacing w:after="240"/>
        <w:outlineLvl w:val="0"/>
        <w:rPr>
          <w:sz w:val="26"/>
          <w:szCs w:val="26"/>
          <w:u w:val="single"/>
        </w:rPr>
      </w:pPr>
      <w:r w:rsidRPr="00004903">
        <w:rPr>
          <w:rFonts w:hint="cs"/>
          <w:sz w:val="26"/>
          <w:szCs w:val="26"/>
          <w:u w:val="single"/>
          <w:rtl/>
        </w:rPr>
        <w:t>التوزيع القطاعي للمواد الهيدروكلوروفلوروكربونية</w:t>
      </w:r>
    </w:p>
    <w:p w14:paraId="445AECE3" w14:textId="77777777" w:rsidR="001D4CD0" w:rsidRPr="00004903" w:rsidRDefault="001A453A" w:rsidP="003E248B">
      <w:pPr>
        <w:pStyle w:val="Heading1"/>
        <w:bidi/>
        <w:rPr>
          <w:sz w:val="26"/>
          <w:szCs w:val="26"/>
        </w:rPr>
      </w:pPr>
      <w:r w:rsidRPr="00004903">
        <w:rPr>
          <w:rFonts w:hint="cs"/>
          <w:sz w:val="26"/>
          <w:szCs w:val="26"/>
          <w:rtl/>
        </w:rPr>
        <w:t>لا يستخدم الهيدروكلوروفلوروكربون-141ب</w:t>
      </w:r>
      <w:r w:rsidR="0024258F" w:rsidRPr="00004903">
        <w:rPr>
          <w:rFonts w:hint="cs"/>
          <w:sz w:val="26"/>
          <w:szCs w:val="26"/>
          <w:rtl/>
        </w:rPr>
        <w:t xml:space="preserve"> إلاّ في قطاع التصنيع لإنتاج رغاوي البوليوريثان للألواح الممتدة </w:t>
      </w:r>
      <w:r w:rsidR="003E248B" w:rsidRPr="00004903">
        <w:rPr>
          <w:rFonts w:hint="cs"/>
          <w:sz w:val="26"/>
          <w:szCs w:val="26"/>
          <w:rtl/>
        </w:rPr>
        <w:t>والواح الحشو</w:t>
      </w:r>
      <w:r w:rsidR="0024258F" w:rsidRPr="00004903">
        <w:rPr>
          <w:rFonts w:hint="cs"/>
          <w:sz w:val="26"/>
          <w:szCs w:val="26"/>
          <w:rtl/>
        </w:rPr>
        <w:t xml:space="preserve"> غير الممتدة، ورغاوي العزل في التبريد المنزلي والتجاري ورغاوي الرش في تشييد المباني. وبلغ استهلاك الهيدروكلوروفلوركربون-141ب في 2021 مقدار </w:t>
      </w:r>
      <w:r w:rsidR="0024258F" w:rsidRPr="00004903">
        <w:rPr>
          <w:sz w:val="26"/>
          <w:szCs w:val="26"/>
        </w:rPr>
        <w:t>245.90</w:t>
      </w:r>
      <w:r w:rsidR="0024258F" w:rsidRPr="00004903">
        <w:rPr>
          <w:rFonts w:hint="cs"/>
          <w:sz w:val="26"/>
          <w:szCs w:val="26"/>
          <w:rtl/>
        </w:rPr>
        <w:t xml:space="preserve"> طن متري.</w:t>
      </w:r>
    </w:p>
    <w:p w14:paraId="6F3EAB3C" w14:textId="77777777" w:rsidR="0024258F" w:rsidRPr="00004903" w:rsidRDefault="00365933" w:rsidP="009D77EF">
      <w:pPr>
        <w:pStyle w:val="Heading1"/>
        <w:bidi/>
        <w:rPr>
          <w:sz w:val="26"/>
          <w:szCs w:val="26"/>
        </w:rPr>
      </w:pPr>
      <w:r w:rsidRPr="00004903">
        <w:rPr>
          <w:rFonts w:hint="cs"/>
          <w:sz w:val="26"/>
          <w:szCs w:val="26"/>
          <w:rtl/>
        </w:rPr>
        <w:t xml:space="preserve">هناك نحو </w:t>
      </w:r>
      <w:r w:rsidRPr="00004903">
        <w:rPr>
          <w:sz w:val="26"/>
          <w:szCs w:val="26"/>
        </w:rPr>
        <w:t>15,000</w:t>
      </w:r>
      <w:r w:rsidRPr="00004903">
        <w:rPr>
          <w:rFonts w:hint="cs"/>
          <w:sz w:val="26"/>
          <w:szCs w:val="26"/>
          <w:rtl/>
        </w:rPr>
        <w:t xml:space="preserve"> فني و</w:t>
      </w:r>
      <w:r w:rsidRPr="00004903">
        <w:rPr>
          <w:sz w:val="26"/>
          <w:szCs w:val="26"/>
        </w:rPr>
        <w:t>2,944</w:t>
      </w:r>
      <w:r w:rsidRPr="00004903">
        <w:rPr>
          <w:rFonts w:hint="cs"/>
          <w:sz w:val="26"/>
          <w:szCs w:val="26"/>
          <w:rtl/>
        </w:rPr>
        <w:t xml:space="preserve"> ورشة في قطاع الخدمة تستهلك الهيدروكلوروفلوروكربون-22 أما المواد الهيدروفلوروكربونية وخلائطها فهي لخدمة أجهزة التبريد وتكييف الهواء المنزلية والتجارية والصناعية ووسائل النقل على النحو المبين في الجدول 2.</w:t>
      </w:r>
    </w:p>
    <w:p w14:paraId="3456B59F" w14:textId="77777777" w:rsidR="00004903" w:rsidRDefault="00004903">
      <w:pPr>
        <w:jc w:val="left"/>
        <w:rPr>
          <w:bCs/>
          <w:rtl/>
          <w:lang w:bidi="ar-EG"/>
        </w:rPr>
      </w:pPr>
      <w:r>
        <w:rPr>
          <w:bCs/>
          <w:rtl/>
          <w:lang w:bidi="ar-EG"/>
        </w:rPr>
        <w:br w:type="page"/>
      </w:r>
    </w:p>
    <w:p w14:paraId="523C16C8" w14:textId="1B30A5D6" w:rsidR="00840C13" w:rsidRPr="0039057B" w:rsidRDefault="0039057B" w:rsidP="0039057B">
      <w:pPr>
        <w:keepNext/>
        <w:bidi/>
        <w:rPr>
          <w:bCs/>
          <w:rtl/>
          <w:lang w:bidi="ar-EG"/>
        </w:rPr>
      </w:pPr>
      <w:r>
        <w:rPr>
          <w:rFonts w:hint="cs"/>
          <w:bCs/>
          <w:rtl/>
          <w:lang w:bidi="ar-EG"/>
        </w:rPr>
        <w:lastRenderedPageBreak/>
        <w:t>الجدول 2:تقديرات الطلب على الهيدروكلوروفلوروكربون-22 وقطاع خدمة التبريد وتكييف الهواء في ليبيا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352"/>
        <w:gridCol w:w="1080"/>
        <w:gridCol w:w="1080"/>
        <w:gridCol w:w="1530"/>
        <w:gridCol w:w="1530"/>
        <w:gridCol w:w="1992"/>
      </w:tblGrid>
      <w:tr w:rsidR="00840C13" w:rsidRPr="00D37536" w14:paraId="4FBF5DA9" w14:textId="77777777" w:rsidTr="00950BB5">
        <w:trPr>
          <w:trHeight w:val="274"/>
          <w:tblHeader/>
        </w:trPr>
        <w:tc>
          <w:tcPr>
            <w:tcW w:w="2352" w:type="dxa"/>
            <w:vMerge w:val="restart"/>
            <w:vAlign w:val="center"/>
          </w:tcPr>
          <w:p w14:paraId="6642C567" w14:textId="77777777" w:rsidR="00840C13" w:rsidRPr="0053442B" w:rsidRDefault="0039057B" w:rsidP="009D77EF">
            <w:pPr>
              <w:keepNext/>
              <w:tabs>
                <w:tab w:val="left" w:pos="2220"/>
              </w:tabs>
              <w:bidi/>
              <w:jc w:val="center"/>
              <w:rPr>
                <w:bCs/>
                <w:sz w:val="18"/>
                <w:szCs w:val="18"/>
              </w:rPr>
            </w:pPr>
            <w:bookmarkStart w:id="0" w:name="_Hlk26931131"/>
            <w:r w:rsidRPr="0053442B">
              <w:rPr>
                <w:rFonts w:hint="cs"/>
                <w:bCs/>
                <w:sz w:val="18"/>
                <w:szCs w:val="18"/>
                <w:rtl/>
              </w:rPr>
              <w:t>القطاع/ الاستخدام</w:t>
            </w:r>
          </w:p>
        </w:tc>
        <w:tc>
          <w:tcPr>
            <w:tcW w:w="1080" w:type="dxa"/>
            <w:shd w:val="clear" w:color="auto" w:fill="auto"/>
            <w:vAlign w:val="center"/>
            <w:hideMark/>
          </w:tcPr>
          <w:p w14:paraId="2A9BFCF3" w14:textId="77777777" w:rsidR="00840C13" w:rsidRPr="0039057B" w:rsidRDefault="0039057B" w:rsidP="009D77EF">
            <w:pPr>
              <w:keepNext/>
              <w:tabs>
                <w:tab w:val="left" w:pos="2220"/>
              </w:tabs>
              <w:bidi/>
              <w:jc w:val="center"/>
              <w:rPr>
                <w:bCs/>
                <w:sz w:val="20"/>
                <w:szCs w:val="20"/>
                <w:lang w:val="en-US"/>
              </w:rPr>
            </w:pPr>
            <w:r w:rsidRPr="0039057B">
              <w:rPr>
                <w:rFonts w:hint="cs"/>
                <w:bCs/>
                <w:sz w:val="20"/>
                <w:szCs w:val="20"/>
                <w:rtl/>
              </w:rPr>
              <w:t>(أ)</w:t>
            </w:r>
          </w:p>
        </w:tc>
        <w:tc>
          <w:tcPr>
            <w:tcW w:w="1080" w:type="dxa"/>
            <w:vAlign w:val="center"/>
          </w:tcPr>
          <w:p w14:paraId="3D43CBC5" w14:textId="77777777" w:rsidR="00840C13" w:rsidRPr="0039057B" w:rsidRDefault="0039057B" w:rsidP="009D77EF">
            <w:pPr>
              <w:keepNext/>
              <w:tabs>
                <w:tab w:val="left" w:pos="2220"/>
              </w:tabs>
              <w:bidi/>
              <w:jc w:val="center"/>
              <w:rPr>
                <w:bCs/>
                <w:sz w:val="20"/>
                <w:szCs w:val="20"/>
              </w:rPr>
            </w:pPr>
            <w:r w:rsidRPr="0039057B">
              <w:rPr>
                <w:rFonts w:hint="cs"/>
                <w:bCs/>
                <w:sz w:val="20"/>
                <w:szCs w:val="20"/>
                <w:rtl/>
              </w:rPr>
              <w:t>(ب)</w:t>
            </w:r>
          </w:p>
        </w:tc>
        <w:tc>
          <w:tcPr>
            <w:tcW w:w="1530" w:type="dxa"/>
            <w:shd w:val="clear" w:color="auto" w:fill="auto"/>
            <w:vAlign w:val="center"/>
            <w:hideMark/>
          </w:tcPr>
          <w:p w14:paraId="6CED2812" w14:textId="77777777" w:rsidR="00840C13" w:rsidRPr="0039057B" w:rsidRDefault="0039057B" w:rsidP="0039057B">
            <w:pPr>
              <w:keepNext/>
              <w:tabs>
                <w:tab w:val="left" w:pos="2220"/>
              </w:tabs>
              <w:bidi/>
              <w:jc w:val="center"/>
              <w:rPr>
                <w:bCs/>
                <w:spacing w:val="-6"/>
                <w:sz w:val="20"/>
                <w:szCs w:val="20"/>
                <w:rtl/>
                <w:lang w:bidi="ar-EG"/>
              </w:rPr>
            </w:pPr>
            <w:r w:rsidRPr="0039057B">
              <w:rPr>
                <w:bCs/>
                <w:spacing w:val="-6"/>
                <w:sz w:val="20"/>
                <w:szCs w:val="20"/>
                <w:rtl/>
                <w:lang w:bidi="ar-EG"/>
              </w:rPr>
              <w:t>(ج) = (أ) * (ب)</w:t>
            </w:r>
          </w:p>
        </w:tc>
        <w:tc>
          <w:tcPr>
            <w:tcW w:w="1530" w:type="dxa"/>
            <w:shd w:val="clear" w:color="auto" w:fill="auto"/>
            <w:vAlign w:val="center"/>
            <w:hideMark/>
          </w:tcPr>
          <w:p w14:paraId="61271CC5" w14:textId="77777777" w:rsidR="00840C13" w:rsidRPr="0039057B" w:rsidRDefault="0039057B" w:rsidP="009D77EF">
            <w:pPr>
              <w:keepNext/>
              <w:tabs>
                <w:tab w:val="left" w:pos="2220"/>
              </w:tabs>
              <w:bidi/>
              <w:jc w:val="center"/>
              <w:rPr>
                <w:bCs/>
                <w:sz w:val="20"/>
                <w:szCs w:val="20"/>
              </w:rPr>
            </w:pPr>
            <w:r w:rsidRPr="0039057B">
              <w:rPr>
                <w:rFonts w:hint="cs"/>
                <w:bCs/>
                <w:sz w:val="20"/>
                <w:szCs w:val="20"/>
                <w:rtl/>
              </w:rPr>
              <w:t>(د)</w:t>
            </w:r>
          </w:p>
        </w:tc>
        <w:tc>
          <w:tcPr>
            <w:tcW w:w="1992" w:type="dxa"/>
            <w:shd w:val="clear" w:color="auto" w:fill="auto"/>
            <w:vAlign w:val="center"/>
            <w:hideMark/>
          </w:tcPr>
          <w:p w14:paraId="34879080" w14:textId="77777777" w:rsidR="00840C13" w:rsidRPr="0039057B" w:rsidRDefault="0039057B" w:rsidP="009D77EF">
            <w:pPr>
              <w:keepNext/>
              <w:tabs>
                <w:tab w:val="left" w:pos="2220"/>
              </w:tabs>
              <w:bidi/>
              <w:jc w:val="center"/>
              <w:rPr>
                <w:bCs/>
                <w:sz w:val="20"/>
                <w:szCs w:val="20"/>
              </w:rPr>
            </w:pPr>
            <w:r w:rsidRPr="0039057B">
              <w:rPr>
                <w:bCs/>
                <w:sz w:val="20"/>
                <w:szCs w:val="20"/>
                <w:rtl/>
              </w:rPr>
              <w:t>(ج) * (د)</w:t>
            </w:r>
          </w:p>
        </w:tc>
      </w:tr>
      <w:tr w:rsidR="00840C13" w:rsidRPr="00D37536" w14:paraId="5CC11B07" w14:textId="77777777" w:rsidTr="00950BB5">
        <w:trPr>
          <w:trHeight w:val="480"/>
          <w:tblHeader/>
        </w:trPr>
        <w:tc>
          <w:tcPr>
            <w:tcW w:w="2352" w:type="dxa"/>
            <w:vMerge/>
            <w:vAlign w:val="center"/>
          </w:tcPr>
          <w:p w14:paraId="7B78EA18" w14:textId="77777777" w:rsidR="00840C13" w:rsidRDefault="00840C13" w:rsidP="009D77EF">
            <w:pPr>
              <w:tabs>
                <w:tab w:val="left" w:pos="2220"/>
              </w:tabs>
              <w:bidi/>
              <w:jc w:val="center"/>
              <w:rPr>
                <w:b/>
                <w:sz w:val="20"/>
                <w:szCs w:val="20"/>
              </w:rPr>
            </w:pPr>
          </w:p>
        </w:tc>
        <w:tc>
          <w:tcPr>
            <w:tcW w:w="1080" w:type="dxa"/>
            <w:shd w:val="clear" w:color="auto" w:fill="auto"/>
            <w:vAlign w:val="center"/>
          </w:tcPr>
          <w:p w14:paraId="68B9826B" w14:textId="77777777" w:rsidR="00840C13" w:rsidRPr="0053442B" w:rsidRDefault="0039057B" w:rsidP="009D77EF">
            <w:pPr>
              <w:tabs>
                <w:tab w:val="left" w:pos="2220"/>
              </w:tabs>
              <w:bidi/>
              <w:jc w:val="center"/>
              <w:rPr>
                <w:bCs/>
                <w:sz w:val="16"/>
                <w:szCs w:val="16"/>
              </w:rPr>
            </w:pPr>
            <w:r w:rsidRPr="0053442B">
              <w:rPr>
                <w:rFonts w:hint="cs"/>
                <w:bCs/>
                <w:sz w:val="16"/>
                <w:szCs w:val="16"/>
                <w:rtl/>
              </w:rPr>
              <w:t>حصر المعدات</w:t>
            </w:r>
          </w:p>
        </w:tc>
        <w:tc>
          <w:tcPr>
            <w:tcW w:w="1080" w:type="dxa"/>
            <w:vAlign w:val="center"/>
          </w:tcPr>
          <w:p w14:paraId="2FCD2BB2" w14:textId="6E70FEE4" w:rsidR="00840C13" w:rsidRPr="0053442B" w:rsidRDefault="0039057B" w:rsidP="009D77EF">
            <w:pPr>
              <w:tabs>
                <w:tab w:val="left" w:pos="2220"/>
              </w:tabs>
              <w:bidi/>
              <w:jc w:val="center"/>
              <w:rPr>
                <w:bCs/>
                <w:sz w:val="16"/>
                <w:szCs w:val="16"/>
                <w:lang w:val="en-US"/>
              </w:rPr>
            </w:pPr>
            <w:r w:rsidRPr="0053442B">
              <w:rPr>
                <w:rFonts w:hint="cs"/>
                <w:bCs/>
                <w:sz w:val="16"/>
                <w:szCs w:val="16"/>
                <w:rtl/>
              </w:rPr>
              <w:t xml:space="preserve">متوسط الشحن </w:t>
            </w:r>
            <w:r w:rsidR="00F06F35" w:rsidRPr="0053442B">
              <w:rPr>
                <w:rFonts w:hint="cs"/>
                <w:bCs/>
                <w:sz w:val="16"/>
                <w:szCs w:val="16"/>
                <w:rtl/>
              </w:rPr>
              <w:t>(</w:t>
            </w:r>
            <w:r w:rsidR="002D6A8F">
              <w:rPr>
                <w:rFonts w:hint="cs"/>
                <w:bCs/>
                <w:sz w:val="16"/>
                <w:szCs w:val="16"/>
                <w:rtl/>
              </w:rPr>
              <w:t>كيلوغرام</w:t>
            </w:r>
            <w:r w:rsidR="00F06F35" w:rsidRPr="0053442B">
              <w:rPr>
                <w:rFonts w:hint="cs"/>
                <w:bCs/>
                <w:sz w:val="16"/>
                <w:szCs w:val="16"/>
                <w:rtl/>
              </w:rPr>
              <w:t>)</w:t>
            </w:r>
          </w:p>
        </w:tc>
        <w:tc>
          <w:tcPr>
            <w:tcW w:w="1530" w:type="dxa"/>
            <w:shd w:val="clear" w:color="auto" w:fill="auto"/>
            <w:vAlign w:val="center"/>
          </w:tcPr>
          <w:p w14:paraId="6D1229EC" w14:textId="77777777" w:rsidR="00840C13" w:rsidRPr="0053442B" w:rsidRDefault="0039057B" w:rsidP="009D77EF">
            <w:pPr>
              <w:tabs>
                <w:tab w:val="left" w:pos="2220"/>
              </w:tabs>
              <w:bidi/>
              <w:jc w:val="center"/>
              <w:rPr>
                <w:bCs/>
                <w:sz w:val="16"/>
                <w:szCs w:val="16"/>
              </w:rPr>
            </w:pPr>
            <w:r w:rsidRPr="0053442B">
              <w:rPr>
                <w:rFonts w:hint="cs"/>
                <w:bCs/>
                <w:sz w:val="16"/>
                <w:szCs w:val="16"/>
                <w:rtl/>
              </w:rPr>
              <w:t xml:space="preserve">مخزون الهيدروكلوروفلوروكربون </w:t>
            </w:r>
            <w:r w:rsidR="00F06F35" w:rsidRPr="0053442B">
              <w:rPr>
                <w:rFonts w:hint="cs"/>
                <w:bCs/>
                <w:sz w:val="16"/>
                <w:szCs w:val="16"/>
                <w:rtl/>
              </w:rPr>
              <w:t>(بالأطنان المترية)</w:t>
            </w:r>
          </w:p>
        </w:tc>
        <w:tc>
          <w:tcPr>
            <w:tcW w:w="1530" w:type="dxa"/>
            <w:shd w:val="clear" w:color="auto" w:fill="auto"/>
            <w:vAlign w:val="center"/>
          </w:tcPr>
          <w:p w14:paraId="6CDF2FE7" w14:textId="77777777" w:rsidR="00840C13" w:rsidRPr="0053442B" w:rsidRDefault="0039057B" w:rsidP="009D77EF">
            <w:pPr>
              <w:tabs>
                <w:tab w:val="left" w:pos="2220"/>
              </w:tabs>
              <w:bidi/>
              <w:jc w:val="center"/>
              <w:rPr>
                <w:bCs/>
                <w:sz w:val="16"/>
                <w:szCs w:val="16"/>
              </w:rPr>
            </w:pPr>
            <w:r w:rsidRPr="0053442B">
              <w:rPr>
                <w:rFonts w:hint="cs"/>
                <w:bCs/>
                <w:sz w:val="16"/>
                <w:szCs w:val="16"/>
                <w:rtl/>
              </w:rPr>
              <w:t>تقديرات إعادة ملء مخزون الهيدروكلوروفلوروكربون خلال الخدمة (النسبة)</w:t>
            </w:r>
          </w:p>
        </w:tc>
        <w:tc>
          <w:tcPr>
            <w:tcW w:w="1992" w:type="dxa"/>
            <w:shd w:val="clear" w:color="auto" w:fill="auto"/>
            <w:vAlign w:val="center"/>
          </w:tcPr>
          <w:p w14:paraId="493DA3C8" w14:textId="77777777" w:rsidR="00840C13" w:rsidRPr="0053442B" w:rsidRDefault="00F06F35" w:rsidP="009D77EF">
            <w:pPr>
              <w:tabs>
                <w:tab w:val="left" w:pos="2220"/>
              </w:tabs>
              <w:bidi/>
              <w:jc w:val="center"/>
              <w:rPr>
                <w:bCs/>
                <w:sz w:val="16"/>
                <w:szCs w:val="16"/>
              </w:rPr>
            </w:pPr>
            <w:r w:rsidRPr="0053442B">
              <w:rPr>
                <w:rFonts w:hint="cs"/>
                <w:bCs/>
                <w:sz w:val="16"/>
                <w:szCs w:val="16"/>
                <w:rtl/>
              </w:rPr>
              <w:t>الاحتياجات السنوية للخدمة (بالأطنان المترية)</w:t>
            </w:r>
          </w:p>
        </w:tc>
      </w:tr>
      <w:tr w:rsidR="00840C13" w:rsidRPr="00D37536" w14:paraId="412BED12" w14:textId="77777777" w:rsidTr="00950BB5">
        <w:trPr>
          <w:trHeight w:val="242"/>
        </w:trPr>
        <w:tc>
          <w:tcPr>
            <w:tcW w:w="2352" w:type="dxa"/>
          </w:tcPr>
          <w:p w14:paraId="7736C08B" w14:textId="77777777" w:rsidR="00840C13" w:rsidRPr="00EC642E" w:rsidRDefault="00F06F35" w:rsidP="009D77EF">
            <w:pPr>
              <w:bidi/>
              <w:jc w:val="left"/>
              <w:rPr>
                <w:sz w:val="20"/>
                <w:szCs w:val="20"/>
                <w:vertAlign w:val="superscript"/>
              </w:rPr>
            </w:pPr>
            <w:r>
              <w:rPr>
                <w:rFonts w:hint="cs"/>
                <w:sz w:val="20"/>
                <w:szCs w:val="20"/>
                <w:rtl/>
              </w:rPr>
              <w:t>أجهزة تكييف الهواء المنزلية(النافذة والموزعة)</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858F02" w14:textId="77777777" w:rsidR="00840C13" w:rsidRPr="00B75E94" w:rsidRDefault="00840C13" w:rsidP="00636DDA">
            <w:pPr>
              <w:bidi/>
              <w:jc w:val="left"/>
              <w:rPr>
                <w:sz w:val="20"/>
                <w:szCs w:val="20"/>
              </w:rPr>
            </w:pPr>
            <w:r>
              <w:rPr>
                <w:color w:val="000000"/>
                <w:sz w:val="20"/>
                <w:szCs w:val="20"/>
              </w:rPr>
              <w:t>920,300</w:t>
            </w:r>
          </w:p>
        </w:tc>
        <w:tc>
          <w:tcPr>
            <w:tcW w:w="1080" w:type="dxa"/>
            <w:tcBorders>
              <w:top w:val="single" w:sz="4" w:space="0" w:color="auto"/>
              <w:left w:val="nil"/>
              <w:bottom w:val="single" w:sz="4" w:space="0" w:color="auto"/>
              <w:right w:val="single" w:sz="4" w:space="0" w:color="auto"/>
            </w:tcBorders>
            <w:shd w:val="clear" w:color="auto" w:fill="auto"/>
          </w:tcPr>
          <w:p w14:paraId="40CBF29A" w14:textId="77777777" w:rsidR="00840C13" w:rsidRPr="00B75E94" w:rsidRDefault="00840C13" w:rsidP="00636DDA">
            <w:pPr>
              <w:tabs>
                <w:tab w:val="left" w:pos="2220"/>
              </w:tabs>
              <w:bidi/>
              <w:jc w:val="left"/>
              <w:rPr>
                <w:sz w:val="20"/>
                <w:szCs w:val="20"/>
              </w:rPr>
            </w:pPr>
            <w:r>
              <w:rPr>
                <w:color w:val="000000"/>
                <w:sz w:val="20"/>
                <w:szCs w:val="20"/>
              </w:rPr>
              <w:t>1.31</w:t>
            </w:r>
          </w:p>
        </w:tc>
        <w:tc>
          <w:tcPr>
            <w:tcW w:w="1530" w:type="dxa"/>
            <w:tcBorders>
              <w:top w:val="single" w:sz="4" w:space="0" w:color="auto"/>
              <w:left w:val="nil"/>
              <w:bottom w:val="single" w:sz="4" w:space="0" w:color="auto"/>
              <w:right w:val="single" w:sz="4" w:space="0" w:color="auto"/>
            </w:tcBorders>
            <w:shd w:val="clear" w:color="auto" w:fill="auto"/>
          </w:tcPr>
          <w:p w14:paraId="6B26E498" w14:textId="77777777" w:rsidR="00840C13" w:rsidRPr="00B75E94" w:rsidRDefault="00840C13" w:rsidP="00636DDA">
            <w:pPr>
              <w:tabs>
                <w:tab w:val="left" w:pos="2220"/>
              </w:tabs>
              <w:bidi/>
              <w:jc w:val="left"/>
              <w:rPr>
                <w:sz w:val="20"/>
                <w:szCs w:val="20"/>
              </w:rPr>
            </w:pPr>
            <w:r>
              <w:rPr>
                <w:color w:val="000000"/>
                <w:sz w:val="20"/>
                <w:szCs w:val="20"/>
              </w:rPr>
              <w:t>1,205.59</w:t>
            </w:r>
          </w:p>
        </w:tc>
        <w:tc>
          <w:tcPr>
            <w:tcW w:w="1530" w:type="dxa"/>
            <w:tcBorders>
              <w:top w:val="single" w:sz="4" w:space="0" w:color="auto"/>
              <w:left w:val="nil"/>
              <w:bottom w:val="single" w:sz="4" w:space="0" w:color="auto"/>
              <w:right w:val="single" w:sz="4" w:space="0" w:color="auto"/>
            </w:tcBorders>
            <w:shd w:val="clear" w:color="auto" w:fill="auto"/>
          </w:tcPr>
          <w:p w14:paraId="4E1C9593" w14:textId="77777777" w:rsidR="00840C13" w:rsidRPr="00B75E94" w:rsidRDefault="00840C13" w:rsidP="00636DDA">
            <w:pPr>
              <w:tabs>
                <w:tab w:val="left" w:pos="2220"/>
              </w:tabs>
              <w:bidi/>
              <w:jc w:val="left"/>
              <w:rPr>
                <w:sz w:val="20"/>
                <w:szCs w:val="20"/>
              </w:rPr>
            </w:pPr>
            <w:r>
              <w:rPr>
                <w:color w:val="000000"/>
                <w:sz w:val="20"/>
                <w:szCs w:val="20"/>
              </w:rPr>
              <w:t>16</w:t>
            </w:r>
          </w:p>
        </w:tc>
        <w:tc>
          <w:tcPr>
            <w:tcW w:w="1992" w:type="dxa"/>
            <w:tcBorders>
              <w:top w:val="single" w:sz="4" w:space="0" w:color="auto"/>
              <w:left w:val="nil"/>
              <w:bottom w:val="single" w:sz="4" w:space="0" w:color="auto"/>
              <w:right w:val="single" w:sz="4" w:space="0" w:color="auto"/>
            </w:tcBorders>
            <w:shd w:val="clear" w:color="auto" w:fill="auto"/>
          </w:tcPr>
          <w:p w14:paraId="39A31A12" w14:textId="77777777" w:rsidR="00840C13" w:rsidRPr="00B75E94" w:rsidRDefault="00840C13" w:rsidP="00636DDA">
            <w:pPr>
              <w:tabs>
                <w:tab w:val="left" w:pos="2220"/>
              </w:tabs>
              <w:bidi/>
              <w:jc w:val="left"/>
              <w:rPr>
                <w:sz w:val="20"/>
                <w:szCs w:val="20"/>
              </w:rPr>
            </w:pPr>
            <w:r>
              <w:rPr>
                <w:color w:val="000000"/>
                <w:sz w:val="20"/>
                <w:szCs w:val="20"/>
              </w:rPr>
              <w:t>192.89</w:t>
            </w:r>
          </w:p>
        </w:tc>
      </w:tr>
      <w:tr w:rsidR="00840C13" w:rsidRPr="00D37536" w14:paraId="4466F120" w14:textId="77777777" w:rsidTr="00950BB5">
        <w:trPr>
          <w:trHeight w:val="242"/>
        </w:trPr>
        <w:tc>
          <w:tcPr>
            <w:tcW w:w="2352" w:type="dxa"/>
          </w:tcPr>
          <w:p w14:paraId="4D329EC9" w14:textId="77777777" w:rsidR="00840C13" w:rsidRPr="00EC642E" w:rsidRDefault="00F06F35" w:rsidP="009D77EF">
            <w:pPr>
              <w:tabs>
                <w:tab w:val="left" w:pos="2220"/>
              </w:tabs>
              <w:bidi/>
              <w:jc w:val="left"/>
              <w:rPr>
                <w:sz w:val="20"/>
                <w:szCs w:val="20"/>
              </w:rPr>
            </w:pPr>
            <w:r>
              <w:rPr>
                <w:rFonts w:hint="cs"/>
                <w:sz w:val="20"/>
                <w:szCs w:val="20"/>
                <w:rtl/>
              </w:rPr>
              <w:t>تكييف الهواء التجاري والصناعي (بعد خصم الأجهزة الموزعة والجماعية ومضخات الحرارة)</w:t>
            </w:r>
          </w:p>
        </w:tc>
        <w:tc>
          <w:tcPr>
            <w:tcW w:w="1080" w:type="dxa"/>
            <w:tcBorders>
              <w:top w:val="nil"/>
              <w:left w:val="single" w:sz="4" w:space="0" w:color="auto"/>
              <w:bottom w:val="single" w:sz="4" w:space="0" w:color="auto"/>
              <w:right w:val="single" w:sz="4" w:space="0" w:color="auto"/>
            </w:tcBorders>
            <w:shd w:val="clear" w:color="auto" w:fill="auto"/>
          </w:tcPr>
          <w:p w14:paraId="2A02574B" w14:textId="77777777" w:rsidR="00840C13" w:rsidRPr="00B75E94" w:rsidRDefault="00840C13" w:rsidP="00636DDA">
            <w:pPr>
              <w:tabs>
                <w:tab w:val="left" w:pos="2220"/>
              </w:tabs>
              <w:bidi/>
              <w:jc w:val="left"/>
              <w:rPr>
                <w:sz w:val="20"/>
                <w:szCs w:val="20"/>
              </w:rPr>
            </w:pPr>
            <w:r>
              <w:rPr>
                <w:color w:val="000000"/>
                <w:sz w:val="20"/>
                <w:szCs w:val="20"/>
              </w:rPr>
              <w:t>342,580</w:t>
            </w:r>
          </w:p>
        </w:tc>
        <w:tc>
          <w:tcPr>
            <w:tcW w:w="1080" w:type="dxa"/>
            <w:tcBorders>
              <w:top w:val="nil"/>
              <w:left w:val="nil"/>
              <w:bottom w:val="single" w:sz="4" w:space="0" w:color="auto"/>
              <w:right w:val="single" w:sz="4" w:space="0" w:color="auto"/>
            </w:tcBorders>
            <w:shd w:val="clear" w:color="auto" w:fill="auto"/>
          </w:tcPr>
          <w:p w14:paraId="36DB9CA8" w14:textId="77777777" w:rsidR="00840C13" w:rsidRPr="00B75E94" w:rsidRDefault="00840C13" w:rsidP="00636DDA">
            <w:pPr>
              <w:tabs>
                <w:tab w:val="left" w:pos="2220"/>
              </w:tabs>
              <w:bidi/>
              <w:jc w:val="left"/>
              <w:rPr>
                <w:sz w:val="20"/>
                <w:szCs w:val="20"/>
              </w:rPr>
            </w:pPr>
            <w:r>
              <w:rPr>
                <w:color w:val="000000"/>
                <w:sz w:val="20"/>
                <w:szCs w:val="20"/>
              </w:rPr>
              <w:t>13.08</w:t>
            </w:r>
          </w:p>
        </w:tc>
        <w:tc>
          <w:tcPr>
            <w:tcW w:w="1530" w:type="dxa"/>
            <w:tcBorders>
              <w:top w:val="nil"/>
              <w:left w:val="nil"/>
              <w:bottom w:val="single" w:sz="4" w:space="0" w:color="auto"/>
              <w:right w:val="single" w:sz="4" w:space="0" w:color="auto"/>
            </w:tcBorders>
            <w:shd w:val="clear" w:color="auto" w:fill="auto"/>
          </w:tcPr>
          <w:p w14:paraId="2215ACA7" w14:textId="77777777" w:rsidR="00840C13" w:rsidRPr="00B75E94" w:rsidRDefault="00840C13" w:rsidP="00636DDA">
            <w:pPr>
              <w:tabs>
                <w:tab w:val="left" w:pos="2220"/>
              </w:tabs>
              <w:bidi/>
              <w:jc w:val="left"/>
              <w:rPr>
                <w:sz w:val="20"/>
                <w:szCs w:val="20"/>
              </w:rPr>
            </w:pPr>
            <w:r>
              <w:rPr>
                <w:color w:val="000000"/>
                <w:sz w:val="20"/>
                <w:szCs w:val="20"/>
              </w:rPr>
              <w:t>4,480.95</w:t>
            </w:r>
          </w:p>
        </w:tc>
        <w:tc>
          <w:tcPr>
            <w:tcW w:w="1530" w:type="dxa"/>
            <w:tcBorders>
              <w:top w:val="nil"/>
              <w:left w:val="nil"/>
              <w:bottom w:val="single" w:sz="4" w:space="0" w:color="auto"/>
              <w:right w:val="single" w:sz="4" w:space="0" w:color="auto"/>
            </w:tcBorders>
            <w:shd w:val="clear" w:color="auto" w:fill="auto"/>
          </w:tcPr>
          <w:p w14:paraId="348D516B" w14:textId="77777777" w:rsidR="00840C13" w:rsidRPr="00B75E94" w:rsidRDefault="00840C13" w:rsidP="00636DDA">
            <w:pPr>
              <w:tabs>
                <w:tab w:val="left" w:pos="2220"/>
              </w:tabs>
              <w:bidi/>
              <w:jc w:val="left"/>
              <w:rPr>
                <w:sz w:val="20"/>
                <w:szCs w:val="20"/>
              </w:rPr>
            </w:pPr>
            <w:r>
              <w:rPr>
                <w:color w:val="000000"/>
                <w:sz w:val="20"/>
                <w:szCs w:val="20"/>
              </w:rPr>
              <w:t>15</w:t>
            </w:r>
          </w:p>
        </w:tc>
        <w:tc>
          <w:tcPr>
            <w:tcW w:w="1992" w:type="dxa"/>
            <w:tcBorders>
              <w:top w:val="nil"/>
              <w:left w:val="nil"/>
              <w:bottom w:val="single" w:sz="4" w:space="0" w:color="auto"/>
              <w:right w:val="single" w:sz="4" w:space="0" w:color="auto"/>
            </w:tcBorders>
            <w:shd w:val="clear" w:color="auto" w:fill="auto"/>
          </w:tcPr>
          <w:p w14:paraId="2C794C0A" w14:textId="77777777" w:rsidR="00840C13" w:rsidRPr="00B75E94" w:rsidRDefault="00840C13" w:rsidP="00636DDA">
            <w:pPr>
              <w:tabs>
                <w:tab w:val="left" w:pos="2220"/>
              </w:tabs>
              <w:bidi/>
              <w:jc w:val="left"/>
              <w:rPr>
                <w:sz w:val="20"/>
                <w:szCs w:val="20"/>
              </w:rPr>
            </w:pPr>
            <w:r>
              <w:rPr>
                <w:color w:val="000000"/>
                <w:sz w:val="20"/>
                <w:szCs w:val="20"/>
              </w:rPr>
              <w:t>672.14</w:t>
            </w:r>
          </w:p>
        </w:tc>
      </w:tr>
      <w:tr w:rsidR="00840C13" w:rsidRPr="00D37536" w14:paraId="581579DE" w14:textId="77777777" w:rsidTr="00950BB5">
        <w:trPr>
          <w:trHeight w:val="242"/>
        </w:trPr>
        <w:tc>
          <w:tcPr>
            <w:tcW w:w="2352" w:type="dxa"/>
          </w:tcPr>
          <w:p w14:paraId="3C3D3C21" w14:textId="77777777" w:rsidR="00840C13" w:rsidRPr="00EC642E" w:rsidRDefault="00F06F35" w:rsidP="009D77EF">
            <w:pPr>
              <w:tabs>
                <w:tab w:val="left" w:pos="2220"/>
              </w:tabs>
              <w:bidi/>
              <w:jc w:val="left"/>
              <w:rPr>
                <w:sz w:val="20"/>
                <w:szCs w:val="20"/>
              </w:rPr>
            </w:pPr>
            <w:r>
              <w:rPr>
                <w:rFonts w:hint="cs"/>
                <w:sz w:val="20"/>
                <w:szCs w:val="20"/>
                <w:rtl/>
              </w:rPr>
              <w:t>التبريد التجاري الكبير (معامل الثلج والمرافق التخزينية المبردة والسوبر ماركت)</w:t>
            </w:r>
          </w:p>
        </w:tc>
        <w:tc>
          <w:tcPr>
            <w:tcW w:w="1080" w:type="dxa"/>
            <w:tcBorders>
              <w:top w:val="nil"/>
              <w:left w:val="single" w:sz="4" w:space="0" w:color="auto"/>
              <w:bottom w:val="single" w:sz="4" w:space="0" w:color="auto"/>
              <w:right w:val="single" w:sz="4" w:space="0" w:color="auto"/>
            </w:tcBorders>
            <w:shd w:val="clear" w:color="auto" w:fill="auto"/>
          </w:tcPr>
          <w:p w14:paraId="1438A039" w14:textId="77777777" w:rsidR="00840C13" w:rsidRPr="00B75E94" w:rsidRDefault="00840C13" w:rsidP="00636DDA">
            <w:pPr>
              <w:tabs>
                <w:tab w:val="left" w:pos="2220"/>
              </w:tabs>
              <w:bidi/>
              <w:jc w:val="left"/>
              <w:rPr>
                <w:sz w:val="20"/>
                <w:szCs w:val="20"/>
              </w:rPr>
            </w:pPr>
            <w:r>
              <w:rPr>
                <w:color w:val="000000"/>
                <w:sz w:val="20"/>
                <w:szCs w:val="20"/>
              </w:rPr>
              <w:t>470</w:t>
            </w:r>
          </w:p>
        </w:tc>
        <w:tc>
          <w:tcPr>
            <w:tcW w:w="1080" w:type="dxa"/>
            <w:tcBorders>
              <w:top w:val="nil"/>
              <w:left w:val="nil"/>
              <w:bottom w:val="single" w:sz="4" w:space="0" w:color="auto"/>
              <w:right w:val="single" w:sz="4" w:space="0" w:color="auto"/>
            </w:tcBorders>
            <w:shd w:val="clear" w:color="auto" w:fill="auto"/>
          </w:tcPr>
          <w:p w14:paraId="5B676334" w14:textId="77777777" w:rsidR="00840C13" w:rsidRPr="00B75E94" w:rsidRDefault="00840C13" w:rsidP="00636DDA">
            <w:pPr>
              <w:tabs>
                <w:tab w:val="left" w:pos="2220"/>
              </w:tabs>
              <w:bidi/>
              <w:jc w:val="left"/>
              <w:rPr>
                <w:sz w:val="20"/>
                <w:szCs w:val="20"/>
              </w:rPr>
            </w:pPr>
            <w:r>
              <w:rPr>
                <w:color w:val="000000"/>
                <w:sz w:val="20"/>
                <w:szCs w:val="20"/>
              </w:rPr>
              <w:t>94.31</w:t>
            </w:r>
          </w:p>
        </w:tc>
        <w:tc>
          <w:tcPr>
            <w:tcW w:w="1530" w:type="dxa"/>
            <w:tcBorders>
              <w:top w:val="nil"/>
              <w:left w:val="nil"/>
              <w:bottom w:val="single" w:sz="4" w:space="0" w:color="auto"/>
              <w:right w:val="single" w:sz="4" w:space="0" w:color="auto"/>
            </w:tcBorders>
            <w:shd w:val="clear" w:color="auto" w:fill="auto"/>
          </w:tcPr>
          <w:p w14:paraId="28559A15" w14:textId="77777777" w:rsidR="00840C13" w:rsidRPr="00B75E94" w:rsidRDefault="00840C13" w:rsidP="00636DDA">
            <w:pPr>
              <w:tabs>
                <w:tab w:val="left" w:pos="2220"/>
              </w:tabs>
              <w:bidi/>
              <w:jc w:val="left"/>
              <w:rPr>
                <w:sz w:val="20"/>
                <w:szCs w:val="20"/>
              </w:rPr>
            </w:pPr>
            <w:r>
              <w:rPr>
                <w:color w:val="000000"/>
                <w:sz w:val="20"/>
                <w:szCs w:val="20"/>
              </w:rPr>
              <w:t>44.33</w:t>
            </w:r>
          </w:p>
        </w:tc>
        <w:tc>
          <w:tcPr>
            <w:tcW w:w="1530" w:type="dxa"/>
            <w:tcBorders>
              <w:top w:val="nil"/>
              <w:left w:val="nil"/>
              <w:bottom w:val="single" w:sz="4" w:space="0" w:color="auto"/>
              <w:right w:val="single" w:sz="4" w:space="0" w:color="auto"/>
            </w:tcBorders>
            <w:shd w:val="clear" w:color="auto" w:fill="auto"/>
          </w:tcPr>
          <w:p w14:paraId="7704E973" w14:textId="77777777" w:rsidR="00840C13" w:rsidRPr="00B75E94" w:rsidRDefault="00840C13" w:rsidP="00636DDA">
            <w:pPr>
              <w:tabs>
                <w:tab w:val="left" w:pos="2220"/>
              </w:tabs>
              <w:bidi/>
              <w:jc w:val="left"/>
              <w:rPr>
                <w:sz w:val="20"/>
                <w:szCs w:val="20"/>
              </w:rPr>
            </w:pPr>
            <w:r>
              <w:rPr>
                <w:color w:val="000000"/>
                <w:sz w:val="20"/>
                <w:szCs w:val="20"/>
              </w:rPr>
              <w:t>10</w:t>
            </w:r>
          </w:p>
        </w:tc>
        <w:tc>
          <w:tcPr>
            <w:tcW w:w="1992" w:type="dxa"/>
            <w:tcBorders>
              <w:top w:val="nil"/>
              <w:left w:val="nil"/>
              <w:bottom w:val="single" w:sz="4" w:space="0" w:color="auto"/>
              <w:right w:val="single" w:sz="4" w:space="0" w:color="auto"/>
            </w:tcBorders>
            <w:shd w:val="clear" w:color="auto" w:fill="auto"/>
          </w:tcPr>
          <w:p w14:paraId="127CC81B" w14:textId="77777777" w:rsidR="00840C13" w:rsidRPr="00B75E94" w:rsidRDefault="00840C13" w:rsidP="00636DDA">
            <w:pPr>
              <w:tabs>
                <w:tab w:val="left" w:pos="2220"/>
              </w:tabs>
              <w:bidi/>
              <w:jc w:val="left"/>
              <w:rPr>
                <w:sz w:val="20"/>
                <w:szCs w:val="20"/>
              </w:rPr>
            </w:pPr>
            <w:r>
              <w:rPr>
                <w:color w:val="000000"/>
                <w:sz w:val="20"/>
                <w:szCs w:val="20"/>
              </w:rPr>
              <w:t>4.43</w:t>
            </w:r>
          </w:p>
        </w:tc>
      </w:tr>
      <w:tr w:rsidR="00840C13" w:rsidRPr="00D37536" w14:paraId="3B467211" w14:textId="77777777" w:rsidTr="00950BB5">
        <w:trPr>
          <w:trHeight w:val="237"/>
        </w:trPr>
        <w:tc>
          <w:tcPr>
            <w:tcW w:w="2352" w:type="dxa"/>
          </w:tcPr>
          <w:p w14:paraId="4AF10D1E" w14:textId="77777777" w:rsidR="00840C13" w:rsidRPr="00EC642E" w:rsidRDefault="00F06F35" w:rsidP="009D77EF">
            <w:pPr>
              <w:tabs>
                <w:tab w:val="left" w:pos="2220"/>
              </w:tabs>
              <w:bidi/>
              <w:jc w:val="left"/>
              <w:rPr>
                <w:sz w:val="20"/>
                <w:szCs w:val="20"/>
                <w:vertAlign w:val="superscript"/>
              </w:rPr>
            </w:pPr>
            <w:r>
              <w:rPr>
                <w:rFonts w:hint="cs"/>
                <w:sz w:val="20"/>
                <w:szCs w:val="20"/>
                <w:rtl/>
              </w:rPr>
              <w:t>التبريد الصناعي (سلسلة الإمداد بالفاكهة والخضر، وتصنيع الألبان واللحوم والأسماك)</w:t>
            </w:r>
          </w:p>
        </w:tc>
        <w:tc>
          <w:tcPr>
            <w:tcW w:w="1080" w:type="dxa"/>
            <w:tcBorders>
              <w:top w:val="nil"/>
              <w:left w:val="single" w:sz="4" w:space="0" w:color="auto"/>
              <w:bottom w:val="single" w:sz="4" w:space="0" w:color="auto"/>
              <w:right w:val="single" w:sz="4" w:space="0" w:color="auto"/>
            </w:tcBorders>
            <w:shd w:val="clear" w:color="auto" w:fill="auto"/>
          </w:tcPr>
          <w:p w14:paraId="1C911F14" w14:textId="77777777" w:rsidR="00840C13" w:rsidRPr="00B75E94" w:rsidRDefault="00840C13" w:rsidP="00636DDA">
            <w:pPr>
              <w:tabs>
                <w:tab w:val="left" w:pos="2220"/>
              </w:tabs>
              <w:bidi/>
              <w:jc w:val="left"/>
              <w:rPr>
                <w:sz w:val="20"/>
                <w:szCs w:val="20"/>
              </w:rPr>
            </w:pPr>
            <w:r>
              <w:rPr>
                <w:color w:val="000000"/>
                <w:sz w:val="20"/>
                <w:szCs w:val="20"/>
              </w:rPr>
              <w:t>500</w:t>
            </w:r>
          </w:p>
        </w:tc>
        <w:tc>
          <w:tcPr>
            <w:tcW w:w="1080" w:type="dxa"/>
            <w:tcBorders>
              <w:top w:val="nil"/>
              <w:left w:val="nil"/>
              <w:bottom w:val="single" w:sz="4" w:space="0" w:color="auto"/>
              <w:right w:val="single" w:sz="4" w:space="0" w:color="auto"/>
            </w:tcBorders>
            <w:shd w:val="clear" w:color="auto" w:fill="auto"/>
          </w:tcPr>
          <w:p w14:paraId="0661FA51" w14:textId="77777777" w:rsidR="00840C13" w:rsidRPr="00B75E94" w:rsidRDefault="00840C13" w:rsidP="00636DDA">
            <w:pPr>
              <w:tabs>
                <w:tab w:val="left" w:pos="2220"/>
              </w:tabs>
              <w:bidi/>
              <w:jc w:val="left"/>
              <w:rPr>
                <w:sz w:val="20"/>
                <w:szCs w:val="20"/>
              </w:rPr>
            </w:pPr>
            <w:r>
              <w:rPr>
                <w:color w:val="000000"/>
                <w:sz w:val="20"/>
                <w:szCs w:val="20"/>
              </w:rPr>
              <w:t>40.59</w:t>
            </w:r>
          </w:p>
        </w:tc>
        <w:tc>
          <w:tcPr>
            <w:tcW w:w="1530" w:type="dxa"/>
            <w:tcBorders>
              <w:top w:val="nil"/>
              <w:left w:val="nil"/>
              <w:bottom w:val="single" w:sz="4" w:space="0" w:color="auto"/>
              <w:right w:val="single" w:sz="4" w:space="0" w:color="auto"/>
            </w:tcBorders>
            <w:shd w:val="clear" w:color="auto" w:fill="auto"/>
          </w:tcPr>
          <w:p w14:paraId="77CCA3CE" w14:textId="77777777" w:rsidR="00840C13" w:rsidRPr="00B75E94" w:rsidRDefault="00840C13" w:rsidP="00636DDA">
            <w:pPr>
              <w:tabs>
                <w:tab w:val="left" w:pos="2220"/>
              </w:tabs>
              <w:bidi/>
              <w:jc w:val="left"/>
              <w:rPr>
                <w:sz w:val="20"/>
                <w:szCs w:val="20"/>
              </w:rPr>
            </w:pPr>
            <w:r>
              <w:rPr>
                <w:color w:val="000000"/>
                <w:sz w:val="20"/>
                <w:szCs w:val="20"/>
              </w:rPr>
              <w:t>20.30</w:t>
            </w:r>
          </w:p>
        </w:tc>
        <w:tc>
          <w:tcPr>
            <w:tcW w:w="1530" w:type="dxa"/>
            <w:tcBorders>
              <w:top w:val="nil"/>
              <w:left w:val="nil"/>
              <w:bottom w:val="single" w:sz="4" w:space="0" w:color="auto"/>
              <w:right w:val="single" w:sz="4" w:space="0" w:color="auto"/>
            </w:tcBorders>
            <w:shd w:val="clear" w:color="auto" w:fill="auto"/>
          </w:tcPr>
          <w:p w14:paraId="00B50063" w14:textId="77777777" w:rsidR="00840C13" w:rsidRPr="00B75E94" w:rsidRDefault="00840C13" w:rsidP="00636DDA">
            <w:pPr>
              <w:tabs>
                <w:tab w:val="left" w:pos="2220"/>
              </w:tabs>
              <w:bidi/>
              <w:jc w:val="left"/>
              <w:rPr>
                <w:sz w:val="20"/>
                <w:szCs w:val="20"/>
              </w:rPr>
            </w:pPr>
            <w:r>
              <w:rPr>
                <w:color w:val="000000"/>
                <w:sz w:val="20"/>
                <w:szCs w:val="20"/>
              </w:rPr>
              <w:t>10</w:t>
            </w:r>
          </w:p>
        </w:tc>
        <w:tc>
          <w:tcPr>
            <w:tcW w:w="1992" w:type="dxa"/>
            <w:tcBorders>
              <w:top w:val="nil"/>
              <w:left w:val="nil"/>
              <w:bottom w:val="single" w:sz="4" w:space="0" w:color="auto"/>
              <w:right w:val="single" w:sz="4" w:space="0" w:color="auto"/>
            </w:tcBorders>
            <w:shd w:val="clear" w:color="auto" w:fill="auto"/>
          </w:tcPr>
          <w:p w14:paraId="3ADC94D5" w14:textId="77777777" w:rsidR="00840C13" w:rsidRPr="00B75E94" w:rsidRDefault="00840C13" w:rsidP="00636DDA">
            <w:pPr>
              <w:tabs>
                <w:tab w:val="left" w:pos="2220"/>
              </w:tabs>
              <w:bidi/>
              <w:jc w:val="left"/>
              <w:rPr>
                <w:sz w:val="20"/>
                <w:szCs w:val="20"/>
              </w:rPr>
            </w:pPr>
            <w:r>
              <w:rPr>
                <w:color w:val="000000"/>
                <w:sz w:val="20"/>
                <w:szCs w:val="20"/>
              </w:rPr>
              <w:t>2.03</w:t>
            </w:r>
          </w:p>
        </w:tc>
      </w:tr>
      <w:tr w:rsidR="00840C13" w:rsidRPr="00D37536" w14:paraId="048CD566" w14:textId="77777777" w:rsidTr="00950BB5">
        <w:trPr>
          <w:trHeight w:val="242"/>
        </w:trPr>
        <w:tc>
          <w:tcPr>
            <w:tcW w:w="2352" w:type="dxa"/>
          </w:tcPr>
          <w:p w14:paraId="1892CE72" w14:textId="77777777" w:rsidR="00840C13" w:rsidRPr="00EC642E" w:rsidRDefault="00F06F35" w:rsidP="009D77EF">
            <w:pPr>
              <w:tabs>
                <w:tab w:val="left" w:pos="2220"/>
              </w:tabs>
              <w:bidi/>
              <w:jc w:val="left"/>
              <w:rPr>
                <w:sz w:val="20"/>
                <w:szCs w:val="20"/>
                <w:vertAlign w:val="superscript"/>
              </w:rPr>
            </w:pPr>
            <w:r>
              <w:rPr>
                <w:rFonts w:hint="cs"/>
                <w:sz w:val="20"/>
                <w:szCs w:val="20"/>
                <w:rtl/>
              </w:rPr>
              <w:t>وسائل النقل</w:t>
            </w:r>
          </w:p>
        </w:tc>
        <w:tc>
          <w:tcPr>
            <w:tcW w:w="1080" w:type="dxa"/>
            <w:tcBorders>
              <w:top w:val="nil"/>
              <w:left w:val="single" w:sz="4" w:space="0" w:color="auto"/>
              <w:bottom w:val="single" w:sz="4" w:space="0" w:color="auto"/>
              <w:right w:val="single" w:sz="4" w:space="0" w:color="auto"/>
            </w:tcBorders>
            <w:shd w:val="clear" w:color="auto" w:fill="auto"/>
          </w:tcPr>
          <w:p w14:paraId="53069DD7" w14:textId="77777777" w:rsidR="00840C13" w:rsidRPr="00B75E94" w:rsidRDefault="00840C13" w:rsidP="00636DDA">
            <w:pPr>
              <w:tabs>
                <w:tab w:val="left" w:pos="2220"/>
              </w:tabs>
              <w:bidi/>
              <w:jc w:val="left"/>
              <w:rPr>
                <w:sz w:val="20"/>
                <w:szCs w:val="20"/>
              </w:rPr>
            </w:pPr>
            <w:r>
              <w:rPr>
                <w:color w:val="000000"/>
                <w:sz w:val="20"/>
                <w:szCs w:val="20"/>
              </w:rPr>
              <w:t>560</w:t>
            </w:r>
          </w:p>
        </w:tc>
        <w:tc>
          <w:tcPr>
            <w:tcW w:w="1080" w:type="dxa"/>
            <w:tcBorders>
              <w:top w:val="nil"/>
              <w:left w:val="nil"/>
              <w:bottom w:val="single" w:sz="4" w:space="0" w:color="auto"/>
              <w:right w:val="single" w:sz="4" w:space="0" w:color="auto"/>
            </w:tcBorders>
            <w:shd w:val="clear" w:color="auto" w:fill="auto"/>
          </w:tcPr>
          <w:p w14:paraId="3FE22450" w14:textId="77777777" w:rsidR="00840C13" w:rsidRPr="00B75E94" w:rsidRDefault="00840C13" w:rsidP="00636DDA">
            <w:pPr>
              <w:tabs>
                <w:tab w:val="left" w:pos="2220"/>
              </w:tabs>
              <w:bidi/>
              <w:jc w:val="left"/>
              <w:rPr>
                <w:sz w:val="20"/>
                <w:szCs w:val="20"/>
              </w:rPr>
            </w:pPr>
            <w:r>
              <w:rPr>
                <w:color w:val="000000"/>
                <w:sz w:val="20"/>
                <w:szCs w:val="20"/>
              </w:rPr>
              <w:t>5.75</w:t>
            </w:r>
          </w:p>
        </w:tc>
        <w:tc>
          <w:tcPr>
            <w:tcW w:w="1530" w:type="dxa"/>
            <w:tcBorders>
              <w:top w:val="nil"/>
              <w:left w:val="nil"/>
              <w:bottom w:val="single" w:sz="4" w:space="0" w:color="auto"/>
              <w:right w:val="single" w:sz="4" w:space="0" w:color="auto"/>
            </w:tcBorders>
            <w:shd w:val="clear" w:color="auto" w:fill="auto"/>
          </w:tcPr>
          <w:p w14:paraId="6197D76B" w14:textId="77777777" w:rsidR="00840C13" w:rsidRPr="00B75E94" w:rsidRDefault="00840C13" w:rsidP="00636DDA">
            <w:pPr>
              <w:tabs>
                <w:tab w:val="left" w:pos="2220"/>
              </w:tabs>
              <w:bidi/>
              <w:jc w:val="left"/>
              <w:rPr>
                <w:sz w:val="20"/>
                <w:szCs w:val="20"/>
              </w:rPr>
            </w:pPr>
            <w:r>
              <w:rPr>
                <w:color w:val="000000"/>
                <w:sz w:val="20"/>
                <w:szCs w:val="20"/>
              </w:rPr>
              <w:t>3.22</w:t>
            </w:r>
          </w:p>
        </w:tc>
        <w:tc>
          <w:tcPr>
            <w:tcW w:w="1530" w:type="dxa"/>
            <w:tcBorders>
              <w:top w:val="nil"/>
              <w:left w:val="nil"/>
              <w:bottom w:val="single" w:sz="4" w:space="0" w:color="auto"/>
              <w:right w:val="single" w:sz="4" w:space="0" w:color="auto"/>
            </w:tcBorders>
            <w:shd w:val="clear" w:color="auto" w:fill="auto"/>
          </w:tcPr>
          <w:p w14:paraId="19301338" w14:textId="77777777" w:rsidR="00840C13" w:rsidRPr="00B75E94" w:rsidRDefault="00840C13" w:rsidP="00636DDA">
            <w:pPr>
              <w:tabs>
                <w:tab w:val="left" w:pos="2220"/>
              </w:tabs>
              <w:bidi/>
              <w:jc w:val="left"/>
              <w:rPr>
                <w:sz w:val="20"/>
                <w:szCs w:val="20"/>
              </w:rPr>
            </w:pPr>
            <w:r>
              <w:rPr>
                <w:color w:val="000000"/>
                <w:sz w:val="20"/>
                <w:szCs w:val="20"/>
              </w:rPr>
              <w:t>10</w:t>
            </w:r>
          </w:p>
        </w:tc>
        <w:tc>
          <w:tcPr>
            <w:tcW w:w="1992" w:type="dxa"/>
            <w:tcBorders>
              <w:top w:val="nil"/>
              <w:left w:val="nil"/>
              <w:bottom w:val="single" w:sz="4" w:space="0" w:color="auto"/>
              <w:right w:val="single" w:sz="4" w:space="0" w:color="auto"/>
            </w:tcBorders>
            <w:shd w:val="clear" w:color="auto" w:fill="auto"/>
          </w:tcPr>
          <w:p w14:paraId="645DFBAC" w14:textId="77777777" w:rsidR="00840C13" w:rsidRPr="00B75E94" w:rsidRDefault="00840C13" w:rsidP="00636DDA">
            <w:pPr>
              <w:tabs>
                <w:tab w:val="left" w:pos="2220"/>
              </w:tabs>
              <w:bidi/>
              <w:jc w:val="left"/>
              <w:rPr>
                <w:sz w:val="20"/>
                <w:szCs w:val="20"/>
              </w:rPr>
            </w:pPr>
            <w:r>
              <w:rPr>
                <w:color w:val="000000"/>
                <w:sz w:val="20"/>
                <w:szCs w:val="20"/>
              </w:rPr>
              <w:t>0.32</w:t>
            </w:r>
          </w:p>
        </w:tc>
      </w:tr>
      <w:tr w:rsidR="00840C13" w:rsidRPr="00D37536" w14:paraId="61F062DB" w14:textId="77777777" w:rsidTr="00950BB5">
        <w:trPr>
          <w:trHeight w:val="147"/>
        </w:trPr>
        <w:tc>
          <w:tcPr>
            <w:tcW w:w="2352" w:type="dxa"/>
          </w:tcPr>
          <w:p w14:paraId="29E34A5A" w14:textId="77777777" w:rsidR="00840C13" w:rsidRPr="00F06F35" w:rsidRDefault="00F06F35" w:rsidP="009D77EF">
            <w:pPr>
              <w:tabs>
                <w:tab w:val="left" w:pos="2220"/>
              </w:tabs>
              <w:bidi/>
              <w:jc w:val="left"/>
              <w:rPr>
                <w:bCs/>
                <w:sz w:val="20"/>
                <w:szCs w:val="20"/>
                <w:vertAlign w:val="superscript"/>
              </w:rPr>
            </w:pPr>
            <w:r>
              <w:rPr>
                <w:rFonts w:hint="cs"/>
                <w:bCs/>
                <w:sz w:val="20"/>
                <w:szCs w:val="20"/>
                <w:rtl/>
              </w:rPr>
              <w:t>المجموع</w:t>
            </w:r>
          </w:p>
        </w:tc>
        <w:tc>
          <w:tcPr>
            <w:tcW w:w="1080" w:type="dxa"/>
            <w:tcBorders>
              <w:top w:val="nil"/>
              <w:left w:val="single" w:sz="4" w:space="0" w:color="auto"/>
              <w:bottom w:val="single" w:sz="4" w:space="0" w:color="auto"/>
              <w:right w:val="single" w:sz="4" w:space="0" w:color="auto"/>
            </w:tcBorders>
            <w:shd w:val="clear" w:color="auto" w:fill="auto"/>
            <w:vAlign w:val="center"/>
          </w:tcPr>
          <w:p w14:paraId="0FA81D30" w14:textId="77777777" w:rsidR="00840C13" w:rsidRPr="00B75E94" w:rsidRDefault="00840C13" w:rsidP="00636DDA">
            <w:pPr>
              <w:tabs>
                <w:tab w:val="center" w:pos="546"/>
                <w:tab w:val="right" w:pos="1092"/>
                <w:tab w:val="left" w:pos="2220"/>
              </w:tabs>
              <w:bidi/>
              <w:jc w:val="left"/>
              <w:rPr>
                <w:b/>
                <w:sz w:val="20"/>
                <w:szCs w:val="20"/>
              </w:rPr>
            </w:pPr>
            <w:r>
              <w:rPr>
                <w:b/>
                <w:bCs/>
                <w:color w:val="000000"/>
                <w:sz w:val="20"/>
                <w:szCs w:val="20"/>
              </w:rPr>
              <w:t>1,264,410</w:t>
            </w:r>
          </w:p>
        </w:tc>
        <w:tc>
          <w:tcPr>
            <w:tcW w:w="1080" w:type="dxa"/>
            <w:tcBorders>
              <w:top w:val="nil"/>
              <w:left w:val="nil"/>
              <w:bottom w:val="single" w:sz="4" w:space="0" w:color="auto"/>
              <w:right w:val="single" w:sz="4" w:space="0" w:color="auto"/>
            </w:tcBorders>
            <w:shd w:val="clear" w:color="auto" w:fill="auto"/>
            <w:vAlign w:val="center"/>
          </w:tcPr>
          <w:p w14:paraId="3F7480A5" w14:textId="77777777" w:rsidR="00840C13" w:rsidRPr="00B75E94" w:rsidRDefault="00840C13" w:rsidP="00636DDA">
            <w:pPr>
              <w:tabs>
                <w:tab w:val="left" w:pos="2220"/>
              </w:tabs>
              <w:bidi/>
              <w:jc w:val="left"/>
              <w:rPr>
                <w:b/>
                <w:sz w:val="20"/>
                <w:szCs w:val="20"/>
              </w:rPr>
            </w:pPr>
            <w:r>
              <w:rPr>
                <w:b/>
                <w:bCs/>
                <w:color w:val="000000"/>
                <w:sz w:val="20"/>
                <w:szCs w:val="20"/>
              </w:rPr>
              <w:t> </w:t>
            </w:r>
          </w:p>
        </w:tc>
        <w:tc>
          <w:tcPr>
            <w:tcW w:w="1530" w:type="dxa"/>
            <w:tcBorders>
              <w:top w:val="nil"/>
              <w:left w:val="nil"/>
              <w:bottom w:val="single" w:sz="4" w:space="0" w:color="auto"/>
              <w:right w:val="single" w:sz="4" w:space="0" w:color="auto"/>
            </w:tcBorders>
            <w:shd w:val="clear" w:color="auto" w:fill="auto"/>
            <w:vAlign w:val="center"/>
          </w:tcPr>
          <w:p w14:paraId="73781B58" w14:textId="77777777" w:rsidR="00840C13" w:rsidRPr="00B75E94" w:rsidRDefault="00840C13" w:rsidP="00636DDA">
            <w:pPr>
              <w:tabs>
                <w:tab w:val="left" w:pos="2220"/>
              </w:tabs>
              <w:bidi/>
              <w:jc w:val="left"/>
              <w:rPr>
                <w:b/>
                <w:sz w:val="20"/>
                <w:szCs w:val="20"/>
              </w:rPr>
            </w:pPr>
            <w:r>
              <w:rPr>
                <w:b/>
                <w:bCs/>
                <w:color w:val="000000"/>
                <w:sz w:val="20"/>
                <w:szCs w:val="20"/>
              </w:rPr>
              <w:t>5,754.38</w:t>
            </w:r>
          </w:p>
        </w:tc>
        <w:tc>
          <w:tcPr>
            <w:tcW w:w="1530" w:type="dxa"/>
            <w:tcBorders>
              <w:top w:val="nil"/>
              <w:left w:val="nil"/>
              <w:bottom w:val="single" w:sz="4" w:space="0" w:color="auto"/>
              <w:right w:val="single" w:sz="4" w:space="0" w:color="auto"/>
            </w:tcBorders>
            <w:shd w:val="clear" w:color="auto" w:fill="auto"/>
            <w:vAlign w:val="center"/>
          </w:tcPr>
          <w:p w14:paraId="61BE0444" w14:textId="77777777" w:rsidR="00840C13" w:rsidRPr="00B75E94" w:rsidRDefault="00840C13" w:rsidP="00636DDA">
            <w:pPr>
              <w:tabs>
                <w:tab w:val="left" w:pos="2220"/>
              </w:tabs>
              <w:bidi/>
              <w:jc w:val="left"/>
              <w:rPr>
                <w:b/>
                <w:sz w:val="20"/>
                <w:szCs w:val="20"/>
              </w:rPr>
            </w:pPr>
            <w:r>
              <w:rPr>
                <w:b/>
                <w:bCs/>
                <w:color w:val="000000"/>
                <w:sz w:val="20"/>
                <w:szCs w:val="20"/>
              </w:rPr>
              <w:t> </w:t>
            </w:r>
          </w:p>
        </w:tc>
        <w:tc>
          <w:tcPr>
            <w:tcW w:w="1992" w:type="dxa"/>
            <w:tcBorders>
              <w:top w:val="nil"/>
              <w:left w:val="nil"/>
              <w:bottom w:val="single" w:sz="4" w:space="0" w:color="auto"/>
              <w:right w:val="single" w:sz="4" w:space="0" w:color="auto"/>
            </w:tcBorders>
            <w:shd w:val="clear" w:color="auto" w:fill="auto"/>
            <w:vAlign w:val="bottom"/>
          </w:tcPr>
          <w:p w14:paraId="51B683F0" w14:textId="77777777" w:rsidR="00840C13" w:rsidRPr="0022614B" w:rsidRDefault="00840C13" w:rsidP="00636DDA">
            <w:pPr>
              <w:tabs>
                <w:tab w:val="left" w:pos="2220"/>
              </w:tabs>
              <w:bidi/>
              <w:jc w:val="left"/>
              <w:rPr>
                <w:b/>
                <w:color w:val="000000"/>
                <w:sz w:val="20"/>
                <w:szCs w:val="20"/>
              </w:rPr>
            </w:pPr>
            <w:r w:rsidRPr="00B75E94">
              <w:rPr>
                <w:b/>
                <w:color w:val="000000"/>
                <w:sz w:val="20"/>
                <w:szCs w:val="20"/>
              </w:rPr>
              <w:t>871.82</w:t>
            </w:r>
          </w:p>
        </w:tc>
      </w:tr>
      <w:bookmarkEnd w:id="0"/>
    </w:tbl>
    <w:p w14:paraId="5E0D4F23" w14:textId="77777777" w:rsidR="00840C13" w:rsidRDefault="00840C13" w:rsidP="009D77EF">
      <w:pPr>
        <w:bidi/>
        <w:rPr>
          <w:b/>
        </w:rPr>
      </w:pPr>
    </w:p>
    <w:p w14:paraId="3FA1DAEA" w14:textId="77777777" w:rsidR="00950BB5" w:rsidRPr="00004903" w:rsidRDefault="00950BB5" w:rsidP="00310CB6">
      <w:pPr>
        <w:pStyle w:val="Heading1"/>
        <w:bidi/>
        <w:rPr>
          <w:sz w:val="26"/>
          <w:szCs w:val="26"/>
        </w:rPr>
      </w:pPr>
      <w:r>
        <w:rPr>
          <w:rFonts w:hint="cs"/>
          <w:rtl/>
        </w:rPr>
        <w:t xml:space="preserve">لم تبدأ ليبيأ بعد رصد استهلاك الهيدروفلوروكربون إلاّ أنه استنادا الى المعلومات المحدودة المتاحة، يقدر بأن </w:t>
      </w:r>
      <w:r w:rsidRPr="00004903">
        <w:rPr>
          <w:rFonts w:hint="cs"/>
          <w:sz w:val="26"/>
          <w:szCs w:val="26"/>
          <w:rtl/>
        </w:rPr>
        <w:t xml:space="preserve">الهيدروكلوروفلوروكربون-22 يشكل </w:t>
      </w:r>
      <w:r w:rsidR="00310CB6" w:rsidRPr="00004903">
        <w:rPr>
          <w:rFonts w:hint="cs"/>
          <w:sz w:val="26"/>
          <w:szCs w:val="26"/>
          <w:rtl/>
        </w:rPr>
        <w:t>5</w:t>
      </w:r>
      <w:r w:rsidRPr="00004903">
        <w:rPr>
          <w:rFonts w:hint="cs"/>
          <w:sz w:val="26"/>
          <w:szCs w:val="26"/>
          <w:rtl/>
        </w:rPr>
        <w:t xml:space="preserve">3 في المائة من غازات التبريد المستخدمة في قطاع الخدمة </w:t>
      </w:r>
      <w:r w:rsidR="00310CB6" w:rsidRPr="00004903">
        <w:rPr>
          <w:rFonts w:hint="cs"/>
          <w:sz w:val="26"/>
          <w:szCs w:val="26"/>
          <w:rtl/>
        </w:rPr>
        <w:t xml:space="preserve">يليه </w:t>
      </w:r>
      <w:r w:rsidR="00310CB6" w:rsidRPr="00004903">
        <w:rPr>
          <w:sz w:val="26"/>
          <w:szCs w:val="26"/>
        </w:rPr>
        <w:t>R</w:t>
      </w:r>
      <w:r w:rsidR="00310CB6" w:rsidRPr="00004903">
        <w:rPr>
          <w:sz w:val="26"/>
          <w:szCs w:val="26"/>
        </w:rPr>
        <w:noBreakHyphen/>
        <w:t>407C</w:t>
      </w:r>
      <w:r w:rsidR="00310CB6" w:rsidRPr="00004903">
        <w:rPr>
          <w:rFonts w:hint="cs"/>
          <w:sz w:val="26"/>
          <w:szCs w:val="26"/>
          <w:rtl/>
        </w:rPr>
        <w:t xml:space="preserve"> (41 في المائة) و</w:t>
      </w:r>
      <w:r w:rsidR="00310CB6" w:rsidRPr="00004903">
        <w:rPr>
          <w:sz w:val="26"/>
          <w:szCs w:val="26"/>
        </w:rPr>
        <w:t xml:space="preserve"> R-410A</w:t>
      </w:r>
      <w:r w:rsidR="00310CB6" w:rsidRPr="00004903">
        <w:rPr>
          <w:rFonts w:hint="cs"/>
          <w:sz w:val="26"/>
          <w:szCs w:val="26"/>
          <w:rtl/>
        </w:rPr>
        <w:t xml:space="preserve"> (5 في المائة) مع نسبة 1 في المائة المتبقية من الهيدروفلوروكربون-32 و</w:t>
      </w:r>
      <w:r w:rsidR="00310CB6" w:rsidRPr="00004903">
        <w:rPr>
          <w:sz w:val="26"/>
          <w:szCs w:val="26"/>
        </w:rPr>
        <w:t xml:space="preserve"> R</w:t>
      </w:r>
      <w:r w:rsidR="00310CB6" w:rsidRPr="00004903">
        <w:rPr>
          <w:sz w:val="26"/>
          <w:szCs w:val="26"/>
        </w:rPr>
        <w:noBreakHyphen/>
        <w:t>404A</w:t>
      </w:r>
      <w:r w:rsidR="00310CB6" w:rsidRPr="00004903">
        <w:rPr>
          <w:rFonts w:hint="cs"/>
          <w:sz w:val="26"/>
          <w:szCs w:val="26"/>
          <w:rtl/>
        </w:rPr>
        <w:t>و</w:t>
      </w:r>
      <w:r w:rsidR="00310CB6" w:rsidRPr="00004903">
        <w:rPr>
          <w:sz w:val="26"/>
          <w:szCs w:val="26"/>
        </w:rPr>
        <w:t xml:space="preserve"> R-452A</w:t>
      </w:r>
      <w:r w:rsidR="00310CB6" w:rsidRPr="00004903">
        <w:rPr>
          <w:rFonts w:hint="cs"/>
          <w:sz w:val="26"/>
          <w:szCs w:val="26"/>
          <w:rtl/>
        </w:rPr>
        <w:t>والأمونيا ونظم الأمونيا وثاني أكسيد الكربون.</w:t>
      </w:r>
    </w:p>
    <w:p w14:paraId="3F581DBF" w14:textId="77777777" w:rsidR="00310CB6" w:rsidRPr="00004903" w:rsidRDefault="00310CB6" w:rsidP="00310CB6">
      <w:pPr>
        <w:pStyle w:val="Heading1"/>
        <w:numPr>
          <w:ilvl w:val="0"/>
          <w:numId w:val="0"/>
        </w:numPr>
        <w:tabs>
          <w:tab w:val="left" w:pos="720"/>
        </w:tabs>
        <w:bidi/>
        <w:rPr>
          <w:b/>
          <w:sz w:val="26"/>
          <w:szCs w:val="26"/>
        </w:rPr>
      </w:pPr>
      <w:r w:rsidRPr="00004903">
        <w:rPr>
          <w:rFonts w:hint="cs"/>
          <w:sz w:val="26"/>
          <w:szCs w:val="26"/>
          <w:u w:val="single"/>
          <w:rtl/>
        </w:rPr>
        <w:t>استراتيجية الإزالة خلال المرحلة الثانية من خطة إدارة إزالة المواد الهيدروكلوروفلوروكربونية</w:t>
      </w:r>
    </w:p>
    <w:p w14:paraId="327A00F4" w14:textId="77777777" w:rsidR="002640C9" w:rsidRPr="00004903" w:rsidRDefault="00310CB6" w:rsidP="002640C9">
      <w:pPr>
        <w:pStyle w:val="Heading1"/>
        <w:bidi/>
        <w:rPr>
          <w:sz w:val="26"/>
          <w:szCs w:val="26"/>
          <w:lang w:val="en-US" w:bidi="ar-EG"/>
        </w:rPr>
      </w:pPr>
      <w:r w:rsidRPr="00004903">
        <w:rPr>
          <w:rFonts w:hint="cs"/>
          <w:sz w:val="26"/>
          <w:szCs w:val="26"/>
          <w:rtl/>
        </w:rPr>
        <w:t>تهدف المرحلة الثانية من خطة إدارة إزالة المواد الهيدروكلوروفلوروكربونية</w:t>
      </w:r>
      <w:r w:rsidRPr="00004903">
        <w:rPr>
          <w:sz w:val="26"/>
          <w:szCs w:val="26"/>
          <w:lang w:val="en-US"/>
        </w:rPr>
        <w:t xml:space="preserve"> </w:t>
      </w:r>
      <w:r w:rsidRPr="00004903">
        <w:rPr>
          <w:rFonts w:hint="cs"/>
          <w:sz w:val="26"/>
          <w:szCs w:val="26"/>
          <w:rtl/>
          <w:lang w:val="en-US" w:bidi="ar-EG"/>
        </w:rPr>
        <w:t xml:space="preserve">تحقيق خفض بنسبة </w:t>
      </w:r>
      <w:r w:rsidRPr="00004903">
        <w:rPr>
          <w:sz w:val="26"/>
          <w:szCs w:val="26"/>
        </w:rPr>
        <w:t>67.5</w:t>
      </w:r>
      <w:r w:rsidRPr="00004903">
        <w:rPr>
          <w:rFonts w:hint="cs"/>
          <w:sz w:val="26"/>
          <w:szCs w:val="26"/>
          <w:rtl/>
          <w:lang w:val="en-US" w:bidi="ar-EG"/>
        </w:rPr>
        <w:t xml:space="preserve"> في المائة من استهلاك خط الأساس للهيدروكلوروفلوروكربون بحلول 2025 سوف تزيل المرحلة الثانية بالكامل استهلاك الهيدروكلوروفلوروكربون-141ب في قطع تصنيع الرغاوى تم خفض </w:t>
      </w:r>
      <w:r w:rsidR="002640C9" w:rsidRPr="00004903">
        <w:rPr>
          <w:rFonts w:hint="cs"/>
          <w:sz w:val="26"/>
          <w:szCs w:val="26"/>
          <w:rtl/>
          <w:lang w:val="en-US" w:bidi="ar-EG"/>
        </w:rPr>
        <w:t xml:space="preserve">44 طنا بقدرات استنفاد الأوزون من الهيدروكلوروفلوروكربون في قطاع خدمة التبريد. وقد صممت استراتيجية المرحلة الثانية استنادا الى الخبرات المكتسبة خلال تنفيذ المرحلة الأولى وسوف تركز على تعزيز الإطار المؤسسي والقانوني للرقابة على الواردات من الهيدروكلوروفلوروكربون ومواصلة القدرة على تطوير قطاع خدمة التبريد من خلال التدريب وتوفير المعدات للتمكين من تحقيق ممارسات الخدمة الجيدة وخفض انبعاثات غازات التبريد وتنفيذ استرجاع غازات التبريد وإعادة تدويرها وإصلاحها والترويج لتطبيق بدائل المواد </w:t>
      </w:r>
      <w:r w:rsidR="002640C9" w:rsidRPr="00004903">
        <w:rPr>
          <w:rFonts w:hint="cs"/>
          <w:sz w:val="26"/>
          <w:szCs w:val="26"/>
          <w:rtl/>
        </w:rPr>
        <w:t>الهيدروكلوروفلوروكربونية</w:t>
      </w:r>
      <w:r w:rsidR="002640C9" w:rsidRPr="00004903">
        <w:rPr>
          <w:rFonts w:hint="cs"/>
          <w:sz w:val="26"/>
          <w:szCs w:val="26"/>
          <w:rtl/>
          <w:lang w:val="en-US" w:bidi="ar-EG"/>
        </w:rPr>
        <w:t xml:space="preserve"> التي تنخفض فيها القدرة على الاحترار العالمي.</w:t>
      </w:r>
    </w:p>
    <w:p w14:paraId="0D835EF2" w14:textId="77777777" w:rsidR="002640C9" w:rsidRPr="00004903" w:rsidRDefault="002640C9" w:rsidP="002640C9">
      <w:pPr>
        <w:pStyle w:val="Heading1"/>
        <w:bidi/>
        <w:rPr>
          <w:sz w:val="26"/>
          <w:szCs w:val="26"/>
        </w:rPr>
      </w:pPr>
      <w:r w:rsidRPr="00004903">
        <w:rPr>
          <w:rFonts w:hint="cs"/>
          <w:sz w:val="26"/>
          <w:szCs w:val="26"/>
          <w:rtl/>
        </w:rPr>
        <w:t>وقد خضع قطاع الرغاوي في ليبيا تغييرات كبيرة خلال العام مع المنشئات العاملة خلال سنوات خط الأساس (2009-2010) إما أنها دمرت أو توقفت عن العمل أو تعمل في ظل ظروف شديدة. ونظرا للتحديات التي تواجه المجال، غير أنه نظرا للتحديات التي تواجه في الميدان وعدم القدرة على استكمال البيانات الدقيقة والمعلومات الصناعية اللازمة لتشغيل المشروعات الاستثمارية. وتقترح الحكومة تقديم خطة قطاع الرغاوي خلال تنفيذ المرحلة الثانية.</w:t>
      </w:r>
    </w:p>
    <w:p w14:paraId="03DE1647" w14:textId="77777777" w:rsidR="002640C9" w:rsidRPr="00004903" w:rsidRDefault="002640C9" w:rsidP="002640C9">
      <w:pPr>
        <w:keepNext/>
        <w:bidi/>
        <w:rPr>
          <w:sz w:val="26"/>
          <w:szCs w:val="26"/>
          <w:u w:val="single"/>
        </w:rPr>
      </w:pPr>
      <w:r w:rsidRPr="00004903">
        <w:rPr>
          <w:rFonts w:hint="cs"/>
          <w:sz w:val="26"/>
          <w:szCs w:val="26"/>
          <w:u w:val="single"/>
          <w:rtl/>
        </w:rPr>
        <w:t>الأنشطة المقترحة في المرحلة الثانية من خطة إدارة إزالة المواد الهيدروكلوروفلوروكربونية</w:t>
      </w:r>
    </w:p>
    <w:p w14:paraId="7A094348" w14:textId="77777777" w:rsidR="00840C13" w:rsidRPr="00004903" w:rsidRDefault="00840C13" w:rsidP="009D77EF">
      <w:pPr>
        <w:keepNext/>
        <w:bidi/>
        <w:rPr>
          <w:sz w:val="26"/>
          <w:szCs w:val="26"/>
          <w:u w:val="single"/>
        </w:rPr>
      </w:pPr>
    </w:p>
    <w:p w14:paraId="506728C7" w14:textId="77777777" w:rsidR="00E30CE0" w:rsidRPr="00004903" w:rsidRDefault="00E30CE0" w:rsidP="009D77EF">
      <w:pPr>
        <w:pStyle w:val="Heading1"/>
        <w:bidi/>
        <w:rPr>
          <w:sz w:val="26"/>
          <w:szCs w:val="26"/>
        </w:rPr>
      </w:pPr>
      <w:r w:rsidRPr="00004903">
        <w:rPr>
          <w:rFonts w:hint="cs"/>
          <w:sz w:val="26"/>
          <w:szCs w:val="26"/>
          <w:rtl/>
        </w:rPr>
        <w:t>تقترح المرحلة الثانية الأنشطة التالية للتنفيذ بواسطة اليونيدو:</w:t>
      </w:r>
    </w:p>
    <w:p w14:paraId="20942B71" w14:textId="77777777" w:rsidR="00E30CE0" w:rsidRPr="00004903" w:rsidRDefault="00E30CE0" w:rsidP="00E30CE0">
      <w:pPr>
        <w:pStyle w:val="Heading2"/>
        <w:bidi/>
        <w:rPr>
          <w:sz w:val="26"/>
          <w:szCs w:val="26"/>
        </w:rPr>
      </w:pPr>
      <w:r w:rsidRPr="00004903">
        <w:rPr>
          <w:rFonts w:hint="cs"/>
          <w:sz w:val="26"/>
          <w:szCs w:val="26"/>
          <w:rtl/>
        </w:rPr>
        <w:t xml:space="preserve">تحديث التشريعات الوطنية المتعلقة بالمواد المستنفدة للأوزون لإدراج الإجراءات والقوانين النوعية وإجراء حملات التوعية الموجهة لتوعية موظفي الحكومة على إنفاذ القواعد الخاصة بالمواد المستنفدة للأوزون وإنشاء نظام للتراخيص والحصص للمعدات العاملة بالمواد الخاضعة للرقابة </w:t>
      </w:r>
      <w:r w:rsidRPr="00004903">
        <w:rPr>
          <w:rFonts w:hint="cs"/>
          <w:sz w:val="26"/>
          <w:szCs w:val="26"/>
          <w:rtl/>
        </w:rPr>
        <w:lastRenderedPageBreak/>
        <w:t xml:space="preserve">واقتراح جدول زمني لفرض حظر تدريجي على الواردات من مختلف فئات الأجهزة وحظر مرافق التصنيع الجديدة التي تستخدم المواد الهيدروكلوروفلوروكربونية وخلائطها، والإبلاغ الإلزامي بواسطة المستوردين وحظر الواردات من الأجهزة المستعملة التي تستخدم الهيدروكلوروفلوروكربون، ووضع متطلبات التوسيم </w:t>
      </w:r>
      <w:r w:rsidR="0095326F" w:rsidRPr="00004903">
        <w:rPr>
          <w:rFonts w:hint="cs"/>
          <w:sz w:val="26"/>
          <w:szCs w:val="26"/>
          <w:rtl/>
        </w:rPr>
        <w:t>للحاويات المتضمنة المواد الخاضعة للرقابة لضمان صياغة السجلات بواسطة الورش العاملة والمراجعة الإلزامية للترسب من الأجهزة مع شحن أولي لا يزيد عن 3 كيلوغرام ووضع نظام إلكتروني للتراخيص للواردات من الهيدروكلوروفلوروكربون، ووضع نظام للاعتماد الإلزامي للفنيين وضمان تسجيل ورش الخدمة (</w:t>
      </w:r>
      <w:r w:rsidR="0095326F" w:rsidRPr="00004903">
        <w:rPr>
          <w:sz w:val="26"/>
          <w:szCs w:val="26"/>
        </w:rPr>
        <w:t>315,000</w:t>
      </w:r>
      <w:r w:rsidR="0095326F" w:rsidRPr="00004903">
        <w:rPr>
          <w:rFonts w:hint="cs"/>
          <w:sz w:val="26"/>
          <w:szCs w:val="26"/>
          <w:rtl/>
        </w:rPr>
        <w:t xml:space="preserve"> دولار أمريكي)؛</w:t>
      </w:r>
    </w:p>
    <w:p w14:paraId="6F535D06" w14:textId="77777777" w:rsidR="00F00F24" w:rsidRPr="00004903" w:rsidRDefault="00F00F24" w:rsidP="00004903">
      <w:pPr>
        <w:pStyle w:val="Heading2"/>
        <w:keepNext/>
        <w:keepLines/>
        <w:bidi/>
        <w:rPr>
          <w:sz w:val="26"/>
          <w:szCs w:val="26"/>
        </w:rPr>
      </w:pPr>
      <w:r w:rsidRPr="00004903">
        <w:rPr>
          <w:rFonts w:hint="cs"/>
          <w:sz w:val="26"/>
          <w:szCs w:val="26"/>
          <w:rtl/>
        </w:rPr>
        <w:t xml:space="preserve">تحديث </w:t>
      </w:r>
      <w:r w:rsidR="005768BF" w:rsidRPr="00004903">
        <w:rPr>
          <w:rFonts w:hint="cs"/>
          <w:sz w:val="26"/>
          <w:szCs w:val="26"/>
          <w:rtl/>
        </w:rPr>
        <w:t>مدونة</w:t>
      </w:r>
      <w:r w:rsidRPr="00004903">
        <w:rPr>
          <w:rFonts w:hint="cs"/>
          <w:sz w:val="26"/>
          <w:szCs w:val="26"/>
          <w:rtl/>
        </w:rPr>
        <w:t xml:space="preserve"> الممارسات الجيدة لإدراج المتطلبات الجديدة من قواعد غازات الاحتباس الحراري للمفوضية الأوروبية (التوسيم ومسك السجلات ومتطلبات الإبلاغ، ومعايير الأجهزة والتركيبات العاملة هيدروكربونات والنشادر، ومواءمة المعايير الوطنية لمنتجات التبريد وتكييف الهواء مع المعايير الدولية (الأيزو-</w:t>
      </w:r>
      <w:r w:rsidRPr="00004903">
        <w:rPr>
          <w:sz w:val="26"/>
          <w:szCs w:val="26"/>
          <w:lang w:val="en-GB"/>
        </w:rPr>
        <w:t>817</w:t>
      </w:r>
      <w:r w:rsidRPr="00004903">
        <w:rPr>
          <w:rFonts w:hint="cs"/>
          <w:sz w:val="26"/>
          <w:szCs w:val="26"/>
          <w:rtl/>
          <w:lang w:val="en-GB"/>
        </w:rPr>
        <w:t>، والأيزو</w:t>
      </w:r>
      <w:r w:rsidRPr="00004903">
        <w:rPr>
          <w:rFonts w:hint="cs"/>
          <w:sz w:val="26"/>
          <w:szCs w:val="26"/>
          <w:rtl/>
          <w:lang w:val="en-GB" w:bidi="ar-EG"/>
        </w:rPr>
        <w:t>-</w:t>
      </w:r>
      <w:r w:rsidRPr="00004903">
        <w:rPr>
          <w:sz w:val="26"/>
          <w:szCs w:val="26"/>
          <w:lang w:val="en-GB"/>
        </w:rPr>
        <w:t>5149</w:t>
      </w:r>
      <w:r w:rsidRPr="00004903">
        <w:rPr>
          <w:rFonts w:hint="cs"/>
          <w:sz w:val="26"/>
          <w:szCs w:val="26"/>
          <w:rtl/>
          <w:lang w:val="en-GB"/>
        </w:rPr>
        <w:t>،</w:t>
      </w:r>
      <w:r w:rsidRPr="00004903">
        <w:rPr>
          <w:rFonts w:hint="cs"/>
          <w:sz w:val="26"/>
          <w:szCs w:val="26"/>
          <w:rtl/>
        </w:rPr>
        <w:t xml:space="preserve"> و</w:t>
      </w:r>
      <w:r w:rsidRPr="00004903">
        <w:rPr>
          <w:sz w:val="26"/>
          <w:szCs w:val="26"/>
          <w:lang w:val="en-GB"/>
        </w:rPr>
        <w:t>IEC-60332</w:t>
      </w:r>
      <w:r w:rsidRPr="00004903">
        <w:rPr>
          <w:rFonts w:hint="cs"/>
          <w:sz w:val="26"/>
          <w:szCs w:val="26"/>
          <w:rtl/>
        </w:rPr>
        <w:t>)</w:t>
      </w:r>
      <w:r w:rsidRPr="00004903">
        <w:rPr>
          <w:rFonts w:hint="cs"/>
          <w:sz w:val="26"/>
          <w:szCs w:val="26"/>
          <w:rtl/>
          <w:lang w:bidi="ar-EG"/>
        </w:rPr>
        <w:t xml:space="preserve"> وتطبيق معايير تعمل بالإجراءات الخاصة بورش الخدمة ومناولة غازات التبريد القابلة للاشتعال والخطرة (</w:t>
      </w:r>
      <w:r w:rsidRPr="00004903">
        <w:rPr>
          <w:sz w:val="26"/>
          <w:szCs w:val="26"/>
        </w:rPr>
        <w:t>85,000</w:t>
      </w:r>
      <w:r w:rsidRPr="00004903">
        <w:rPr>
          <w:rFonts w:hint="cs"/>
          <w:sz w:val="26"/>
          <w:szCs w:val="26"/>
          <w:rtl/>
          <w:lang w:bidi="ar-EG"/>
        </w:rPr>
        <w:t xml:space="preserve"> دولار أمريكي)؛</w:t>
      </w:r>
    </w:p>
    <w:p w14:paraId="6C249A40" w14:textId="77777777" w:rsidR="00F00F24" w:rsidRPr="00004903" w:rsidRDefault="009A2EEE" w:rsidP="009D77EF">
      <w:pPr>
        <w:pStyle w:val="Heading2"/>
        <w:bidi/>
        <w:rPr>
          <w:sz w:val="26"/>
          <w:szCs w:val="26"/>
        </w:rPr>
      </w:pPr>
      <w:r w:rsidRPr="00004903">
        <w:rPr>
          <w:rFonts w:hint="cs"/>
          <w:sz w:val="26"/>
          <w:szCs w:val="26"/>
          <w:rtl/>
        </w:rPr>
        <w:t>تدريب 18 مدربا و225 من موظفي الجمارك على الرقابة على الهيدروكلوروفلوروكربون وتنفيذ نظم التراخيص والحصص والسياسات والقواعد وتحديد غازات التبريد والأجهزة التي تستخدم المواد الهيدروكلوروفلوروكربونية، وإجراء ثلاثة حوارات حدودية مع البلدان المجاورة (تونس ومصر والنيجر) وتنظيم التعاون التنفيذي ومكافحة الاتجار غير القانوني وشراء 10 أجهزة متقدمة لتحديد غازات التبريد (</w:t>
      </w:r>
      <w:r w:rsidRPr="00004903">
        <w:rPr>
          <w:sz w:val="26"/>
          <w:szCs w:val="26"/>
        </w:rPr>
        <w:t>379,000</w:t>
      </w:r>
      <w:r w:rsidRPr="00004903">
        <w:rPr>
          <w:rFonts w:hint="cs"/>
          <w:sz w:val="26"/>
          <w:szCs w:val="26"/>
          <w:rtl/>
        </w:rPr>
        <w:t xml:space="preserve"> دولار أمريكي)؛</w:t>
      </w:r>
    </w:p>
    <w:p w14:paraId="533E78D1" w14:textId="77777777" w:rsidR="009A2EEE" w:rsidRPr="00004903" w:rsidRDefault="009A2EEE" w:rsidP="005768BF">
      <w:pPr>
        <w:pStyle w:val="Heading2"/>
        <w:bidi/>
        <w:rPr>
          <w:b/>
          <w:color w:val="000000" w:themeColor="text1"/>
          <w:sz w:val="26"/>
          <w:szCs w:val="26"/>
        </w:rPr>
      </w:pPr>
      <w:r w:rsidRPr="00004903">
        <w:rPr>
          <w:rFonts w:hint="cs"/>
          <w:b/>
          <w:color w:val="000000" w:themeColor="text1"/>
          <w:sz w:val="26"/>
          <w:szCs w:val="26"/>
          <w:rtl/>
        </w:rPr>
        <w:t xml:space="preserve">تحديث دليل التدريب، وتدريب 18 من المدربين و700 من الفنيين على ممارسات الخدمة الجيدة ورصد التسرب واسترجاع وإعادة تدوير </w:t>
      </w:r>
      <w:r w:rsidR="00F9376E" w:rsidRPr="00004903">
        <w:rPr>
          <w:rFonts w:hint="cs"/>
          <w:b/>
          <w:color w:val="000000" w:themeColor="text1"/>
          <w:sz w:val="26"/>
          <w:szCs w:val="26"/>
          <w:rtl/>
        </w:rPr>
        <w:t xml:space="preserve">غازات التبريد والمناولة الآمنة لغازات التبريد القابلة للاشتعال بالتعاون مع كيانات التدريب وتنفيذ نظام وطني لاعتماد فنيي التبريد وتكييف الهواء واعتماد 600 من الفنيين، ودعم تشكيل روابط التدريب وتكييف الهواء التي سوف تساعد في تدريب الفنيين وبرامج الاعتماد، وتوفير مجموعات من الأدوات ومعدات التدريب (مثل أجهزة رصد التسرب ووحدات الشحن ومحطات الاسترجاع والسلندرات والمضخات </w:t>
      </w:r>
      <w:r w:rsidR="005768BF" w:rsidRPr="00004903">
        <w:rPr>
          <w:rFonts w:hint="cs"/>
          <w:b/>
          <w:color w:val="000000" w:themeColor="text1"/>
          <w:sz w:val="26"/>
          <w:szCs w:val="26"/>
          <w:rtl/>
        </w:rPr>
        <w:t>الحيوائية الهوائية</w:t>
      </w:r>
      <w:r w:rsidR="00F9376E" w:rsidRPr="00004903">
        <w:rPr>
          <w:rFonts w:hint="cs"/>
          <w:b/>
          <w:color w:val="000000" w:themeColor="text1"/>
          <w:sz w:val="26"/>
          <w:szCs w:val="26"/>
          <w:rtl/>
        </w:rPr>
        <w:t xml:space="preserve"> ومعدات التنظيف وأدوات التنظيف والتشحيم) لمؤسسات التدريب ومعاهد منح شهادات التأهل، وتوفير المعدات والأدوات (مثل أجهزة رصد التسرب للمواد الهيدروكلوروفلوروكربونية والمواد الهيدروفلوروكربونية والمقاييس المتعددة الأغراض وأدوات إعداد </w:t>
      </w:r>
      <w:r w:rsidR="005768BF" w:rsidRPr="00004903">
        <w:rPr>
          <w:rFonts w:hint="cs"/>
          <w:b/>
          <w:color w:val="000000" w:themeColor="text1"/>
          <w:sz w:val="26"/>
          <w:szCs w:val="26"/>
          <w:rtl/>
        </w:rPr>
        <w:t>الخراطيم</w:t>
      </w:r>
      <w:r w:rsidR="00F9376E" w:rsidRPr="00004903">
        <w:rPr>
          <w:rFonts w:hint="cs"/>
          <w:b/>
          <w:color w:val="000000" w:themeColor="text1"/>
          <w:sz w:val="26"/>
          <w:szCs w:val="26"/>
          <w:rtl/>
        </w:rPr>
        <w:t xml:space="preserve"> وأدوات القطع </w:t>
      </w:r>
      <w:r w:rsidR="005768BF" w:rsidRPr="00004903">
        <w:rPr>
          <w:rFonts w:hint="cs"/>
          <w:b/>
          <w:color w:val="000000" w:themeColor="text1"/>
          <w:sz w:val="26"/>
          <w:szCs w:val="26"/>
          <w:rtl/>
        </w:rPr>
        <w:t>والتطريق</w:t>
      </w:r>
      <w:r w:rsidR="00F9376E" w:rsidRPr="00004903">
        <w:rPr>
          <w:rFonts w:hint="cs"/>
          <w:b/>
          <w:color w:val="000000" w:themeColor="text1"/>
          <w:sz w:val="26"/>
          <w:szCs w:val="26"/>
          <w:rtl/>
        </w:rPr>
        <w:t xml:space="preserve"> وأدوات التنظيف</w:t>
      </w:r>
      <w:r w:rsidR="00D46974" w:rsidRPr="00004903">
        <w:rPr>
          <w:rFonts w:hint="cs"/>
          <w:b/>
          <w:color w:val="000000" w:themeColor="text1"/>
          <w:sz w:val="26"/>
          <w:szCs w:val="26"/>
          <w:rtl/>
        </w:rPr>
        <w:t xml:space="preserve"> </w:t>
      </w:r>
      <w:r w:rsidR="005768BF" w:rsidRPr="00004903">
        <w:rPr>
          <w:rFonts w:hint="cs"/>
          <w:b/>
          <w:color w:val="000000" w:themeColor="text1"/>
          <w:sz w:val="26"/>
          <w:szCs w:val="26"/>
          <w:rtl/>
        </w:rPr>
        <w:t>والتطريق</w:t>
      </w:r>
      <w:r w:rsidR="00D46974" w:rsidRPr="00004903">
        <w:rPr>
          <w:rFonts w:hint="cs"/>
          <w:b/>
          <w:color w:val="000000" w:themeColor="text1"/>
          <w:sz w:val="26"/>
          <w:szCs w:val="26"/>
          <w:rtl/>
        </w:rPr>
        <w:t xml:space="preserve"> والدعامات) لعدد 450 من الفنيين المعتمدين لرصد التسرب واسترجاع غازات التبريد (</w:t>
      </w:r>
      <w:r w:rsidR="00D46974" w:rsidRPr="00004903">
        <w:rPr>
          <w:sz w:val="26"/>
          <w:szCs w:val="26"/>
        </w:rPr>
        <w:t>903,000</w:t>
      </w:r>
      <w:r w:rsidR="00D46974" w:rsidRPr="00004903">
        <w:rPr>
          <w:rFonts w:hint="cs"/>
          <w:b/>
          <w:color w:val="000000" w:themeColor="text1"/>
          <w:sz w:val="26"/>
          <w:szCs w:val="26"/>
          <w:rtl/>
        </w:rPr>
        <w:t xml:space="preserve"> دولار أمريكي)؛</w:t>
      </w:r>
    </w:p>
    <w:p w14:paraId="1EADD59A" w14:textId="77777777" w:rsidR="00D46974" w:rsidRPr="00004903" w:rsidRDefault="00933F68" w:rsidP="00252C69">
      <w:pPr>
        <w:pStyle w:val="Heading2"/>
        <w:bidi/>
        <w:rPr>
          <w:sz w:val="26"/>
          <w:szCs w:val="26"/>
        </w:rPr>
      </w:pPr>
      <w:r w:rsidRPr="00004903">
        <w:rPr>
          <w:rFonts w:hint="cs"/>
          <w:sz w:val="26"/>
          <w:szCs w:val="26"/>
          <w:rtl/>
        </w:rPr>
        <w:t xml:space="preserve">وضع مبادئ توجيهية لاسترجاع غازات التبريد والإصلاح وتوفير المعدات (مثل محطات الإصلاح وعبوات التخزين ومضخات نقل السوائل ووحدات تبريد الفلاتر وأجهزة تمديد غازات التبريد ومجموعات اختبار غازات التبريد ووحدات الاسترجاع وأجهزة رصد التسرب والمعدات </w:t>
      </w:r>
      <w:r w:rsidR="005768BF" w:rsidRPr="00004903">
        <w:rPr>
          <w:rFonts w:hint="cs"/>
          <w:sz w:val="26"/>
          <w:szCs w:val="26"/>
          <w:rtl/>
        </w:rPr>
        <w:t>الإضافية</w:t>
      </w:r>
      <w:r w:rsidRPr="00004903">
        <w:rPr>
          <w:rFonts w:hint="cs"/>
          <w:sz w:val="26"/>
          <w:szCs w:val="26"/>
          <w:rtl/>
        </w:rPr>
        <w:t>) وإنشاء مركزين لإصلاح غازات التبريد وشبكة استرجاع بما في ذلك تركيب المعدات والترخيص والتدريب وتوفير المعدات (مثل محطات الاسترجاع ومعدات الخدمة المتعددة والمقاييس الإلكترونية و</w:t>
      </w:r>
      <w:r w:rsidR="00252C69" w:rsidRPr="00004903">
        <w:rPr>
          <w:rFonts w:hint="cs"/>
          <w:sz w:val="26"/>
          <w:szCs w:val="26"/>
          <w:rtl/>
        </w:rPr>
        <w:t>ال</w:t>
      </w:r>
      <w:r w:rsidRPr="00004903">
        <w:rPr>
          <w:rFonts w:hint="cs"/>
          <w:sz w:val="26"/>
          <w:szCs w:val="26"/>
          <w:rtl/>
        </w:rPr>
        <w:t xml:space="preserve">مضخات </w:t>
      </w:r>
      <w:r w:rsidR="00252C69" w:rsidRPr="00004903">
        <w:rPr>
          <w:rFonts w:hint="cs"/>
          <w:sz w:val="26"/>
          <w:szCs w:val="26"/>
          <w:rtl/>
        </w:rPr>
        <w:t>الحيوائيةهوئية</w:t>
      </w:r>
      <w:r w:rsidRPr="00004903">
        <w:rPr>
          <w:rFonts w:hint="cs"/>
          <w:sz w:val="26"/>
          <w:szCs w:val="26"/>
          <w:rtl/>
        </w:rPr>
        <w:t xml:space="preserve"> والمقاييس وسلندرات الاسترجاع وأدوات الخدمة ومعدات السلامة) لعدد 80 من الفنيين المعتمدين لشبكة استرجاع غازات التبريد وتدريب 25 من الفنيين على استرجاع وإصلاح غازات التبريد بالتعاون مع معهدين للتدريب المهني وتقييم الفنيين وورش الخدمة ومراكز الإصلاح بشأن استرجاع </w:t>
      </w:r>
      <w:r w:rsidR="00E97355" w:rsidRPr="00004903">
        <w:rPr>
          <w:rFonts w:hint="cs"/>
          <w:sz w:val="26"/>
          <w:szCs w:val="26"/>
          <w:rtl/>
        </w:rPr>
        <w:t>غازات التبريد وإصلاحها لأغراض الاعتماد وإجراء دراسة جدوى عن التخلص من غازات التبريد غير المطلوبة (</w:t>
      </w:r>
      <w:r w:rsidR="00E97355" w:rsidRPr="00004903">
        <w:rPr>
          <w:sz w:val="26"/>
          <w:szCs w:val="26"/>
        </w:rPr>
        <w:t>368,000</w:t>
      </w:r>
      <w:r w:rsidR="00E97355" w:rsidRPr="00004903">
        <w:rPr>
          <w:rFonts w:hint="cs"/>
          <w:sz w:val="26"/>
          <w:szCs w:val="26"/>
          <w:rtl/>
        </w:rPr>
        <w:t xml:space="preserve"> دولار أمريكي)؛</w:t>
      </w:r>
    </w:p>
    <w:p w14:paraId="0DE82919" w14:textId="77777777" w:rsidR="00E97355" w:rsidRPr="00004903" w:rsidRDefault="00E97355" w:rsidP="00034BC9">
      <w:pPr>
        <w:pStyle w:val="Heading2"/>
        <w:keepNext/>
        <w:keepLines/>
        <w:bidi/>
        <w:rPr>
          <w:sz w:val="26"/>
          <w:szCs w:val="26"/>
        </w:rPr>
      </w:pPr>
      <w:r w:rsidRPr="00004903">
        <w:rPr>
          <w:rFonts w:hint="cs"/>
          <w:sz w:val="26"/>
          <w:szCs w:val="26"/>
          <w:rtl/>
        </w:rPr>
        <w:lastRenderedPageBreak/>
        <w:t xml:space="preserve">القيام بأنشطة استثارة الوعي للترويج للبدائل المنخفضة القدرة على الاحترار العالمي وإجراء بحوث عن سلامة وأداء التكنولوجيات المنخفضة القدرة على الاحترار العالمي في السياق المحلي، وتنظيم ثلاث ندوات للفنيين بشأن الإطار التنظيمي والتكنولوجيات الناشئة وتوفير المساعدات التقنية لعدد كبير من المستخدمين النهائيين على خفض التسرب والتحول الى البدائل الخالية من المواد المستنفدة للأوزون والمنخفضة القدرة على الاحترار العالمي وتنظيم الحملات الاذاعية </w:t>
      </w:r>
      <w:r w:rsidR="00252C69" w:rsidRPr="00004903">
        <w:rPr>
          <w:rFonts w:hint="cs"/>
          <w:sz w:val="26"/>
          <w:szCs w:val="26"/>
          <w:rtl/>
        </w:rPr>
        <w:t>والإعلامية</w:t>
      </w:r>
      <w:r w:rsidRPr="00004903">
        <w:rPr>
          <w:rFonts w:hint="cs"/>
          <w:sz w:val="26"/>
          <w:szCs w:val="26"/>
          <w:rtl/>
        </w:rPr>
        <w:t xml:space="preserve"> عن إزالة الهيدروكلوروفلوروكربون والتكنولوجيات البديلة (</w:t>
      </w:r>
      <w:r w:rsidRPr="00004903">
        <w:rPr>
          <w:sz w:val="26"/>
          <w:szCs w:val="26"/>
        </w:rPr>
        <w:t>150,000)</w:t>
      </w:r>
      <w:r w:rsidRPr="00004903">
        <w:rPr>
          <w:rFonts w:hint="cs"/>
          <w:sz w:val="26"/>
          <w:szCs w:val="26"/>
          <w:rtl/>
        </w:rPr>
        <w:t xml:space="preserve"> دولار أمريكي).</w:t>
      </w:r>
    </w:p>
    <w:p w14:paraId="1E7D67BF" w14:textId="77777777" w:rsidR="00840C13" w:rsidRPr="00004903" w:rsidRDefault="000632A7" w:rsidP="009D77EF">
      <w:pPr>
        <w:keepNext/>
        <w:keepLines/>
        <w:bidi/>
        <w:rPr>
          <w:iCs/>
          <w:sz w:val="26"/>
          <w:szCs w:val="26"/>
        </w:rPr>
      </w:pPr>
      <w:r w:rsidRPr="00004903">
        <w:rPr>
          <w:rFonts w:hint="cs"/>
          <w:iCs/>
          <w:sz w:val="26"/>
          <w:szCs w:val="26"/>
          <w:rtl/>
        </w:rPr>
        <w:t>رصد المشروع</w:t>
      </w:r>
    </w:p>
    <w:p w14:paraId="4C01BEB0" w14:textId="77777777" w:rsidR="00840C13" w:rsidRPr="00004903" w:rsidRDefault="00840C13" w:rsidP="009D77EF">
      <w:pPr>
        <w:keepNext/>
        <w:keepLines/>
        <w:bidi/>
        <w:rPr>
          <w:sz w:val="26"/>
          <w:szCs w:val="26"/>
        </w:rPr>
      </w:pPr>
    </w:p>
    <w:p w14:paraId="79FD3788" w14:textId="77777777" w:rsidR="000632A7" w:rsidRPr="00004903" w:rsidRDefault="00CC23B7" w:rsidP="00CC23B7">
      <w:pPr>
        <w:pStyle w:val="Heading1"/>
        <w:bidi/>
        <w:rPr>
          <w:sz w:val="26"/>
          <w:szCs w:val="26"/>
        </w:rPr>
      </w:pPr>
      <w:r w:rsidRPr="00004903">
        <w:rPr>
          <w:rFonts w:hint="cs"/>
          <w:sz w:val="26"/>
          <w:szCs w:val="26"/>
          <w:rtl/>
          <w:lang w:bidi="ar-EG"/>
        </w:rPr>
        <w:t xml:space="preserve">سيستمر النظام الذي أنشئ خلال المرحلة الأولى </w:t>
      </w:r>
      <w:r w:rsidRPr="00004903">
        <w:rPr>
          <w:sz w:val="26"/>
          <w:szCs w:val="26"/>
          <w:rtl/>
        </w:rPr>
        <w:t>من خطة إدارة إزالة المواد الهيدروكلوروفلوروكربونية إلى المرحلة الثانية،</w:t>
      </w:r>
      <w:r w:rsidRPr="00004903">
        <w:rPr>
          <w:rFonts w:hint="cs"/>
          <w:sz w:val="26"/>
          <w:szCs w:val="26"/>
          <w:rtl/>
        </w:rPr>
        <w:t xml:space="preserve"> حيث تتولي وحدة الأوزون الوطنية واليونيدو رصد الأنشطة والإبلاغ عن التقدم المحرز والعمل مع أصحاب المصلحة لإزالة المواد الهيدروكلوروفلوروكربونية، وتبلغ تكاليف هذه الأنشطة </w:t>
      </w:r>
      <w:r w:rsidRPr="00004903">
        <w:rPr>
          <w:sz w:val="26"/>
          <w:szCs w:val="26"/>
        </w:rPr>
        <w:t>200,000</w:t>
      </w:r>
      <w:r w:rsidRPr="00004903">
        <w:rPr>
          <w:rFonts w:hint="cs"/>
          <w:sz w:val="26"/>
          <w:szCs w:val="26"/>
          <w:rtl/>
        </w:rPr>
        <w:t xml:space="preserve"> دولار أمريكي، بما في ذلك الموظفين والخبير الاستشاري (</w:t>
      </w:r>
      <w:r w:rsidRPr="00004903">
        <w:rPr>
          <w:sz w:val="26"/>
          <w:szCs w:val="26"/>
        </w:rPr>
        <w:t>120,000</w:t>
      </w:r>
      <w:r w:rsidRPr="00004903">
        <w:rPr>
          <w:rFonts w:hint="cs"/>
          <w:sz w:val="26"/>
          <w:szCs w:val="26"/>
          <w:rtl/>
        </w:rPr>
        <w:t xml:space="preserve"> دولار أمريكي)، والسفريات (</w:t>
      </w:r>
      <w:r w:rsidR="00800E4D" w:rsidRPr="00004903">
        <w:rPr>
          <w:sz w:val="26"/>
          <w:szCs w:val="26"/>
        </w:rPr>
        <w:t>10,000</w:t>
      </w:r>
      <w:r w:rsidRPr="00004903">
        <w:rPr>
          <w:rFonts w:hint="cs"/>
          <w:sz w:val="26"/>
          <w:szCs w:val="26"/>
          <w:rtl/>
        </w:rPr>
        <w:t xml:space="preserve"> دولار أمريكي)؛ </w:t>
      </w:r>
      <w:r w:rsidR="00800E4D" w:rsidRPr="00004903">
        <w:rPr>
          <w:rFonts w:hint="cs"/>
          <w:sz w:val="26"/>
          <w:szCs w:val="26"/>
          <w:rtl/>
          <w:lang w:bidi="ar-EG"/>
        </w:rPr>
        <w:t>والاجتماعات (</w:t>
      </w:r>
      <w:r w:rsidR="00800E4D" w:rsidRPr="00004903">
        <w:rPr>
          <w:sz w:val="26"/>
          <w:szCs w:val="26"/>
        </w:rPr>
        <w:t>70,000</w:t>
      </w:r>
      <w:r w:rsidR="00800E4D" w:rsidRPr="00004903">
        <w:rPr>
          <w:rFonts w:hint="cs"/>
          <w:sz w:val="26"/>
          <w:szCs w:val="26"/>
          <w:rtl/>
          <w:lang w:bidi="ar-EG"/>
        </w:rPr>
        <w:t xml:space="preserve"> دولار أمريكي)</w:t>
      </w:r>
      <w:r w:rsidR="00800E4D" w:rsidRPr="00004903">
        <w:rPr>
          <w:rFonts w:hint="cs"/>
          <w:sz w:val="26"/>
          <w:szCs w:val="26"/>
          <w:rtl/>
        </w:rPr>
        <w:t>.</w:t>
      </w:r>
    </w:p>
    <w:p w14:paraId="02485532" w14:textId="77777777" w:rsidR="00840C13" w:rsidRPr="00004903" w:rsidDel="00D95F74" w:rsidRDefault="00FB3D3C" w:rsidP="009D77EF">
      <w:pPr>
        <w:keepNext/>
        <w:bidi/>
        <w:rPr>
          <w:i/>
          <w:sz w:val="26"/>
          <w:szCs w:val="26"/>
        </w:rPr>
      </w:pPr>
      <w:r w:rsidRPr="00004903">
        <w:rPr>
          <w:rFonts w:hint="cs"/>
          <w:iCs/>
          <w:sz w:val="26"/>
          <w:szCs w:val="26"/>
          <w:rtl/>
        </w:rPr>
        <w:t>تنفيذ السياسة الجنسانية</w:t>
      </w:r>
      <w:r w:rsidR="00840C13" w:rsidRPr="00004903" w:rsidDel="00D95F74">
        <w:rPr>
          <w:sz w:val="26"/>
          <w:szCs w:val="26"/>
          <w:vertAlign w:val="superscript"/>
        </w:rPr>
        <w:footnoteReference w:id="7"/>
      </w:r>
    </w:p>
    <w:p w14:paraId="2BF90B26" w14:textId="77777777" w:rsidR="00840C13" w:rsidRPr="00004903" w:rsidDel="00D95F74" w:rsidRDefault="00840C13" w:rsidP="009D77EF">
      <w:pPr>
        <w:pStyle w:val="Default"/>
        <w:keepNext/>
        <w:bidi/>
        <w:jc w:val="both"/>
        <w:rPr>
          <w:sz w:val="26"/>
          <w:szCs w:val="26"/>
        </w:rPr>
      </w:pPr>
    </w:p>
    <w:p w14:paraId="0C2D7C30" w14:textId="77777777" w:rsidR="00FB3D3C" w:rsidRPr="00004903" w:rsidRDefault="00FB3D3C" w:rsidP="009D77EF">
      <w:pPr>
        <w:pStyle w:val="Heading1"/>
        <w:widowControl w:val="0"/>
        <w:bidi/>
        <w:rPr>
          <w:sz w:val="26"/>
          <w:szCs w:val="26"/>
        </w:rPr>
      </w:pPr>
      <w:r w:rsidRPr="00004903">
        <w:rPr>
          <w:rFonts w:hint="cs"/>
          <w:sz w:val="26"/>
          <w:szCs w:val="26"/>
          <w:rtl/>
        </w:rPr>
        <w:t xml:space="preserve">إعمالا للمقرر 84/92(د) وسياسات اليونيدو لتعميم الجنسانية، ستنفذ المرحلة الثانية من خطة إدارة إزالة المواد الهيدروكلوروفلوروكربونية باهتمام كبير بالمساواة بين الجنسين من وضع السياسات التي تنفذها سواء في المكونات الاستثمارية أو غير الاستثمارية، وسوف تمتد سياسات تعميم الجنسانية لتشمل اختيار الخبراء الاستشاريين وأفرقة التنفيذ وأفرقة رصد المشروع وتدريب الفنيين فضلا عن موظفي الجمارك وموظفي إنفاذ القانون. وسيكون التركيز على ضمان مشاركة النساء النشطة في حلقات العمل التشاورية واجتماعات أصحاب المصلحة وبناء قدرات الجنسين. وستطلب وحدة الأوزون الوطنية خلال المرحلة الثانية من أصحاب المصلحة مدخلات بشأن دمج المؤشرات الجنسانية في عملية التخطيط والتنفيذ والإبلاغ عن كل مكونات المشروع. وسيكون التركيز على المشاركة المتوازنة بين الجنسين في أنشطة التدريب وبناء القدرات فضلا عن إجراءات الدعم وسوف يتضمن التدريب والاجتماعات </w:t>
      </w:r>
      <w:r w:rsidR="00E22A94" w:rsidRPr="00004903">
        <w:rPr>
          <w:rFonts w:hint="cs"/>
          <w:sz w:val="26"/>
          <w:szCs w:val="26"/>
          <w:rtl/>
        </w:rPr>
        <w:t>في شأن قضايا الأوزون دورات بشأن الجنسانية لتوعية الفنيين بأهمية تعميم الجنسانية وتمكين النساء.</w:t>
      </w:r>
    </w:p>
    <w:p w14:paraId="4801FD93" w14:textId="77777777" w:rsidR="00840C13" w:rsidRPr="00004903" w:rsidRDefault="00E22A94" w:rsidP="009D77EF">
      <w:pPr>
        <w:keepNext/>
        <w:bidi/>
        <w:spacing w:after="240"/>
        <w:outlineLvl w:val="0"/>
        <w:rPr>
          <w:sz w:val="26"/>
          <w:szCs w:val="26"/>
          <w:u w:val="single"/>
        </w:rPr>
      </w:pPr>
      <w:r w:rsidRPr="00004903">
        <w:rPr>
          <w:rFonts w:hint="cs"/>
          <w:sz w:val="26"/>
          <w:szCs w:val="26"/>
          <w:u w:val="single"/>
          <w:rtl/>
        </w:rPr>
        <w:t>التكلفة الإجمالية للمرحلة الثانية من خطة إدارة إزالة المواد الهيدروكلوروفلوروكربونية</w:t>
      </w:r>
    </w:p>
    <w:p w14:paraId="0F69DCD4" w14:textId="77777777" w:rsidR="00E22A94" w:rsidRPr="00004903" w:rsidRDefault="00E22A94" w:rsidP="00950A8C">
      <w:pPr>
        <w:pStyle w:val="Heading1"/>
        <w:bidi/>
        <w:rPr>
          <w:sz w:val="26"/>
          <w:szCs w:val="26"/>
        </w:rPr>
      </w:pPr>
      <w:r w:rsidRPr="00004903">
        <w:rPr>
          <w:rFonts w:hint="cs"/>
          <w:sz w:val="26"/>
          <w:szCs w:val="26"/>
          <w:rtl/>
        </w:rPr>
        <w:t xml:space="preserve">قدرت التكاليف الإجمالية للمرحلة الثانية من خطة إدارة إزالة المواد الهيدروكلوروفلوروكربونية في ليبيا بمبلغ </w:t>
      </w:r>
      <w:r w:rsidRPr="00004903">
        <w:rPr>
          <w:sz w:val="26"/>
          <w:szCs w:val="26"/>
        </w:rPr>
        <w:t>2,400,000</w:t>
      </w:r>
      <w:r w:rsidRPr="00004903">
        <w:rPr>
          <w:rFonts w:hint="cs"/>
          <w:sz w:val="26"/>
          <w:szCs w:val="26"/>
          <w:rtl/>
        </w:rPr>
        <w:t xml:space="preserve"> دولار أمريكي (زائدا تكاليف دعم الوكالة) بحسب </w:t>
      </w:r>
      <w:r w:rsidR="00226DA2" w:rsidRPr="00004903">
        <w:rPr>
          <w:rFonts w:hint="cs"/>
          <w:sz w:val="26"/>
          <w:szCs w:val="26"/>
          <w:rtl/>
        </w:rPr>
        <w:t xml:space="preserve">ما قدمت به في الصل لتحقيق خفض بنسبة </w:t>
      </w:r>
      <w:r w:rsidR="00226DA2" w:rsidRPr="00004903">
        <w:rPr>
          <w:sz w:val="26"/>
          <w:szCs w:val="26"/>
        </w:rPr>
        <w:t>67.5</w:t>
      </w:r>
      <w:r w:rsidR="00226DA2" w:rsidRPr="00004903">
        <w:rPr>
          <w:rFonts w:hint="cs"/>
          <w:sz w:val="26"/>
          <w:szCs w:val="26"/>
          <w:rtl/>
        </w:rPr>
        <w:t xml:space="preserve"> في المائة من استهلاك خط الأساس للهيدروكلوروفلوروكربون بحلول عام 2025. ومن بين الكمية الإجمالية البالغة 44 طنا بقدرات استنفاد الأوزون من الهيدروكلوروفلوروكربون-22 التي ستتم إزالتها سيكون </w:t>
      </w:r>
      <w:r w:rsidR="00226DA2" w:rsidRPr="00004903">
        <w:rPr>
          <w:sz w:val="26"/>
          <w:szCs w:val="26"/>
        </w:rPr>
        <w:t>16.50</w:t>
      </w:r>
      <w:r w:rsidR="00226DA2" w:rsidRPr="00004903">
        <w:rPr>
          <w:rFonts w:hint="cs"/>
          <w:sz w:val="26"/>
          <w:szCs w:val="26"/>
          <w:rtl/>
        </w:rPr>
        <w:t xml:space="preserve"> طن بقدرات استنفاد الأوزون (</w:t>
      </w:r>
      <w:r w:rsidR="00226DA2" w:rsidRPr="00004903">
        <w:rPr>
          <w:sz w:val="26"/>
          <w:szCs w:val="26"/>
        </w:rPr>
        <w:t>300</w:t>
      </w:r>
      <w:r w:rsidR="00226DA2" w:rsidRPr="00004903">
        <w:rPr>
          <w:rFonts w:hint="cs"/>
          <w:sz w:val="26"/>
          <w:szCs w:val="26"/>
          <w:rtl/>
        </w:rPr>
        <w:t xml:space="preserve"> طن متري) في الخفض الطوعي و</w:t>
      </w:r>
      <w:r w:rsidR="00226DA2" w:rsidRPr="00004903">
        <w:rPr>
          <w:sz w:val="26"/>
          <w:szCs w:val="26"/>
        </w:rPr>
        <w:t>27.5</w:t>
      </w:r>
      <w:r w:rsidR="00226DA2" w:rsidRPr="00004903">
        <w:rPr>
          <w:rFonts w:hint="cs"/>
          <w:sz w:val="26"/>
          <w:szCs w:val="26"/>
          <w:rtl/>
        </w:rPr>
        <w:t xml:space="preserve"> طن بقدرات استنفاد الأوزون</w:t>
      </w:r>
      <w:r w:rsidR="00950A8C" w:rsidRPr="00004903">
        <w:rPr>
          <w:rFonts w:hint="cs"/>
          <w:sz w:val="26"/>
          <w:szCs w:val="26"/>
          <w:rtl/>
        </w:rPr>
        <w:t xml:space="preserve"> (</w:t>
      </w:r>
      <w:r w:rsidR="00950A8C" w:rsidRPr="00004903">
        <w:rPr>
          <w:sz w:val="26"/>
          <w:szCs w:val="26"/>
        </w:rPr>
        <w:t>500</w:t>
      </w:r>
      <w:r w:rsidR="00950A8C" w:rsidRPr="00004903">
        <w:rPr>
          <w:rFonts w:hint="cs"/>
          <w:sz w:val="26"/>
          <w:szCs w:val="26"/>
          <w:rtl/>
        </w:rPr>
        <w:t xml:space="preserve"> طن متري) </w:t>
      </w:r>
      <w:r w:rsidR="00226DA2" w:rsidRPr="00004903">
        <w:rPr>
          <w:rFonts w:hint="cs"/>
          <w:sz w:val="26"/>
          <w:szCs w:val="26"/>
          <w:rtl/>
        </w:rPr>
        <w:t xml:space="preserve"> بتمويل في إطار المرحلة الثانية. وسيطلب مبلغ</w:t>
      </w:r>
      <w:r w:rsidR="00950A8C" w:rsidRPr="00004903">
        <w:rPr>
          <w:rFonts w:hint="cs"/>
          <w:sz w:val="26"/>
          <w:szCs w:val="26"/>
          <w:rtl/>
        </w:rPr>
        <w:t xml:space="preserve"> </w:t>
      </w:r>
      <w:r w:rsidR="00950A8C" w:rsidRPr="00004903">
        <w:rPr>
          <w:sz w:val="26"/>
          <w:szCs w:val="26"/>
        </w:rPr>
        <w:t>200,000</w:t>
      </w:r>
      <w:r w:rsidR="00226DA2" w:rsidRPr="00004903">
        <w:rPr>
          <w:rFonts w:hint="cs"/>
          <w:sz w:val="26"/>
          <w:szCs w:val="26"/>
          <w:rtl/>
        </w:rPr>
        <w:t xml:space="preserve"> دولار</w:t>
      </w:r>
      <w:r w:rsidR="00950A8C" w:rsidRPr="00004903">
        <w:rPr>
          <w:rFonts w:hint="cs"/>
          <w:sz w:val="26"/>
          <w:szCs w:val="26"/>
          <w:rtl/>
        </w:rPr>
        <w:t xml:space="preserve"> </w:t>
      </w:r>
      <w:r w:rsidR="00950A8C" w:rsidRPr="00004903">
        <w:rPr>
          <w:rFonts w:hint="cs"/>
          <w:sz w:val="26"/>
          <w:szCs w:val="26"/>
          <w:rtl/>
          <w:lang w:bidi="ar-EG"/>
        </w:rPr>
        <w:t>أمريكي أخرى لرصد المشروع وتنفيذه وتنسيقه والإبلاغ عنه ويتضمن الجدول 3 موجزا للأنشطة المقترحة وتفاصيل تكاليفها.</w:t>
      </w:r>
    </w:p>
    <w:p w14:paraId="6B495E1F" w14:textId="77777777" w:rsidR="00840C13" w:rsidRPr="00622AA3" w:rsidRDefault="00950A8C" w:rsidP="00034BC9">
      <w:pPr>
        <w:keepNext/>
        <w:keepLines/>
        <w:bidi/>
        <w:rPr>
          <w:bCs/>
          <w:lang w:bidi="ar-EG"/>
        </w:rPr>
      </w:pPr>
      <w:r>
        <w:rPr>
          <w:rFonts w:hint="cs"/>
          <w:bCs/>
          <w:rtl/>
          <w:lang w:bidi="ar-EG"/>
        </w:rPr>
        <w:lastRenderedPageBreak/>
        <w:t xml:space="preserve">الجدول 3: التكاليف الإجمالية للمرحلة الثانية من خطة إدارة إزالة المواد الهيدروكلوروفلوروكربونية لليبيا بحسب ما قدمت به </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0"/>
        <w:gridCol w:w="1446"/>
      </w:tblGrid>
      <w:tr w:rsidR="00840C13" w:rsidRPr="00EB31E3" w14:paraId="68A4E0C5" w14:textId="77777777" w:rsidTr="00636DDA">
        <w:trPr>
          <w:trHeight w:val="251"/>
          <w:tblHeader/>
        </w:trPr>
        <w:tc>
          <w:tcPr>
            <w:tcW w:w="4245" w:type="pct"/>
            <w:shd w:val="clear" w:color="auto" w:fill="auto"/>
            <w:vAlign w:val="center"/>
            <w:hideMark/>
          </w:tcPr>
          <w:p w14:paraId="78ACB26F" w14:textId="77777777" w:rsidR="00840C13" w:rsidRPr="00622AA3" w:rsidRDefault="00622AA3" w:rsidP="00034BC9">
            <w:pPr>
              <w:keepNext/>
              <w:keepLines/>
              <w:bidi/>
              <w:jc w:val="left"/>
              <w:rPr>
                <w:bCs/>
                <w:color w:val="000000"/>
                <w:sz w:val="20"/>
                <w:szCs w:val="20"/>
              </w:rPr>
            </w:pPr>
            <w:r w:rsidRPr="00622AA3">
              <w:rPr>
                <w:rFonts w:hint="cs"/>
                <w:bCs/>
                <w:color w:val="000000"/>
                <w:sz w:val="20"/>
                <w:szCs w:val="20"/>
                <w:rtl/>
              </w:rPr>
              <w:t>النشاط</w:t>
            </w:r>
          </w:p>
        </w:tc>
        <w:tc>
          <w:tcPr>
            <w:tcW w:w="755" w:type="pct"/>
            <w:shd w:val="clear" w:color="auto" w:fill="auto"/>
            <w:vAlign w:val="center"/>
            <w:hideMark/>
          </w:tcPr>
          <w:p w14:paraId="1446512D" w14:textId="77777777" w:rsidR="00840C13" w:rsidRPr="00622AA3" w:rsidRDefault="00622AA3" w:rsidP="00034BC9">
            <w:pPr>
              <w:keepNext/>
              <w:keepLines/>
              <w:bidi/>
              <w:jc w:val="center"/>
              <w:rPr>
                <w:bCs/>
                <w:color w:val="000000"/>
                <w:sz w:val="20"/>
                <w:szCs w:val="20"/>
              </w:rPr>
            </w:pPr>
            <w:r w:rsidRPr="00622AA3">
              <w:rPr>
                <w:rFonts w:hint="cs"/>
                <w:bCs/>
                <w:color w:val="000000"/>
                <w:sz w:val="20"/>
                <w:szCs w:val="20"/>
                <w:rtl/>
              </w:rPr>
              <w:t xml:space="preserve">التكاليف </w:t>
            </w:r>
            <w:r>
              <w:rPr>
                <w:bCs/>
                <w:color w:val="000000"/>
                <w:sz w:val="20"/>
                <w:szCs w:val="20"/>
                <w:rtl/>
              </w:rPr>
              <w:br/>
            </w:r>
            <w:r w:rsidRPr="00622AA3">
              <w:rPr>
                <w:rFonts w:hint="cs"/>
                <w:bCs/>
                <w:color w:val="000000"/>
                <w:sz w:val="20"/>
                <w:szCs w:val="20"/>
                <w:rtl/>
              </w:rPr>
              <w:t>(بالدولار الأمريكي)</w:t>
            </w:r>
          </w:p>
        </w:tc>
      </w:tr>
      <w:tr w:rsidR="00840C13" w:rsidRPr="00EB31E3" w14:paraId="112392FF" w14:textId="77777777" w:rsidTr="00636DDA">
        <w:tc>
          <w:tcPr>
            <w:tcW w:w="4245" w:type="pct"/>
            <w:shd w:val="clear" w:color="auto" w:fill="auto"/>
            <w:noWrap/>
          </w:tcPr>
          <w:p w14:paraId="184FD2F7" w14:textId="77777777" w:rsidR="00840C13" w:rsidRPr="001057DA" w:rsidRDefault="00622AA3" w:rsidP="00034BC9">
            <w:pPr>
              <w:keepNext/>
              <w:keepLines/>
              <w:bidi/>
              <w:jc w:val="left"/>
              <w:rPr>
                <w:color w:val="000000"/>
                <w:sz w:val="20"/>
                <w:szCs w:val="20"/>
                <w:lang w:bidi="ar-EG"/>
              </w:rPr>
            </w:pPr>
            <w:r>
              <w:rPr>
                <w:rFonts w:hint="cs"/>
                <w:color w:val="000000"/>
                <w:sz w:val="20"/>
                <w:szCs w:val="20"/>
                <w:rtl/>
                <w:lang w:bidi="ar-EG"/>
              </w:rPr>
              <w:t>وضع/ تحديث وإنفاذ السياسات والقواعد لدعم إزالة الهيدروكلوروفلوروكربون</w:t>
            </w:r>
          </w:p>
        </w:tc>
        <w:tc>
          <w:tcPr>
            <w:tcW w:w="755" w:type="pct"/>
            <w:shd w:val="clear" w:color="auto" w:fill="auto"/>
            <w:tcMar>
              <w:left w:w="102" w:type="dxa"/>
              <w:right w:w="102" w:type="dxa"/>
            </w:tcMar>
          </w:tcPr>
          <w:p w14:paraId="495D08B3" w14:textId="77777777" w:rsidR="00840C13" w:rsidRPr="00F44E14" w:rsidRDefault="00840C13" w:rsidP="00034BC9">
            <w:pPr>
              <w:keepNext/>
              <w:keepLines/>
              <w:bidi/>
              <w:jc w:val="left"/>
              <w:rPr>
                <w:sz w:val="20"/>
                <w:szCs w:val="20"/>
              </w:rPr>
            </w:pPr>
            <w:r>
              <w:rPr>
                <w:sz w:val="20"/>
                <w:szCs w:val="20"/>
              </w:rPr>
              <w:t>315,000</w:t>
            </w:r>
          </w:p>
        </w:tc>
      </w:tr>
      <w:tr w:rsidR="00840C13" w:rsidRPr="00EB31E3" w14:paraId="40B2BEDE" w14:textId="77777777" w:rsidTr="00636DDA">
        <w:trPr>
          <w:trHeight w:val="188"/>
        </w:trPr>
        <w:tc>
          <w:tcPr>
            <w:tcW w:w="4245" w:type="pct"/>
            <w:shd w:val="clear" w:color="auto" w:fill="auto"/>
            <w:noWrap/>
          </w:tcPr>
          <w:p w14:paraId="1CCAFD8E" w14:textId="77777777" w:rsidR="00840C13" w:rsidRPr="00622AA3" w:rsidRDefault="00622AA3" w:rsidP="00034BC9">
            <w:pPr>
              <w:keepNext/>
              <w:keepLines/>
              <w:tabs>
                <w:tab w:val="left" w:pos="360"/>
              </w:tabs>
              <w:bidi/>
              <w:jc w:val="left"/>
              <w:rPr>
                <w:sz w:val="20"/>
                <w:szCs w:val="20"/>
                <w:rtl/>
                <w:lang w:val="en-US" w:bidi="ar-EG"/>
              </w:rPr>
            </w:pPr>
            <w:r>
              <w:rPr>
                <w:rFonts w:hint="cs"/>
                <w:sz w:val="20"/>
                <w:szCs w:val="20"/>
                <w:rtl/>
                <w:lang w:val="en-US" w:bidi="ar-EG"/>
              </w:rPr>
              <w:t xml:space="preserve">تحديث كود الممارسات الجيدة للخدمة ومواءمة المعايير الدولية وتطبيق </w:t>
            </w:r>
            <w:r>
              <w:rPr>
                <w:sz w:val="20"/>
                <w:szCs w:val="20"/>
              </w:rPr>
              <w:t>SOP</w:t>
            </w:r>
            <w:r>
              <w:rPr>
                <w:rFonts w:hint="cs"/>
                <w:sz w:val="20"/>
                <w:szCs w:val="20"/>
                <w:rtl/>
              </w:rPr>
              <w:t xml:space="preserve"> في ورش الخدمة التي تتناول غازات التبريد القابلة للاشتعال والخطرة</w:t>
            </w:r>
          </w:p>
        </w:tc>
        <w:tc>
          <w:tcPr>
            <w:tcW w:w="755" w:type="pct"/>
            <w:shd w:val="clear" w:color="auto" w:fill="auto"/>
            <w:tcMar>
              <w:left w:w="102" w:type="dxa"/>
              <w:right w:w="102" w:type="dxa"/>
            </w:tcMar>
          </w:tcPr>
          <w:p w14:paraId="326DFDEA" w14:textId="77777777" w:rsidR="00840C13" w:rsidRPr="00F44E14" w:rsidRDefault="00840C13" w:rsidP="00034BC9">
            <w:pPr>
              <w:keepNext/>
              <w:keepLines/>
              <w:bidi/>
              <w:jc w:val="left"/>
              <w:rPr>
                <w:sz w:val="20"/>
                <w:szCs w:val="20"/>
              </w:rPr>
            </w:pPr>
            <w:r>
              <w:rPr>
                <w:sz w:val="20"/>
                <w:szCs w:val="20"/>
              </w:rPr>
              <w:t>85,000</w:t>
            </w:r>
          </w:p>
        </w:tc>
      </w:tr>
      <w:tr w:rsidR="00840C13" w:rsidRPr="00EB31E3" w14:paraId="7B902E0F" w14:textId="77777777" w:rsidTr="00636DDA">
        <w:trPr>
          <w:trHeight w:val="188"/>
        </w:trPr>
        <w:tc>
          <w:tcPr>
            <w:tcW w:w="4245" w:type="pct"/>
            <w:shd w:val="clear" w:color="auto" w:fill="auto"/>
            <w:noWrap/>
          </w:tcPr>
          <w:p w14:paraId="245121B8" w14:textId="77777777" w:rsidR="00840C13" w:rsidRPr="001057DA" w:rsidRDefault="00622AA3" w:rsidP="00034BC9">
            <w:pPr>
              <w:keepNext/>
              <w:keepLines/>
              <w:tabs>
                <w:tab w:val="left" w:pos="360"/>
              </w:tabs>
              <w:bidi/>
              <w:jc w:val="left"/>
              <w:rPr>
                <w:color w:val="000000"/>
                <w:sz w:val="20"/>
                <w:szCs w:val="20"/>
                <w:rtl/>
                <w:lang w:bidi="ar-EG"/>
              </w:rPr>
            </w:pPr>
            <w:r>
              <w:rPr>
                <w:rFonts w:hint="cs"/>
                <w:color w:val="000000"/>
                <w:sz w:val="20"/>
                <w:szCs w:val="20"/>
                <w:rtl/>
                <w:lang w:bidi="ar-EG"/>
              </w:rPr>
              <w:t>تحديث دليل التدريب تدريب 18 من المدربين و225 من موظفي الجمارك وإجراء ثلاثة حوارات على الحدود وتقديم 10 أجهزة لتحديد غازات التبريد</w:t>
            </w:r>
          </w:p>
        </w:tc>
        <w:tc>
          <w:tcPr>
            <w:tcW w:w="755" w:type="pct"/>
            <w:shd w:val="clear" w:color="auto" w:fill="auto"/>
            <w:tcMar>
              <w:left w:w="102" w:type="dxa"/>
              <w:right w:w="102" w:type="dxa"/>
            </w:tcMar>
          </w:tcPr>
          <w:p w14:paraId="578745DE" w14:textId="77777777" w:rsidR="00840C13" w:rsidRPr="00F44E14" w:rsidRDefault="00840C13" w:rsidP="00034BC9">
            <w:pPr>
              <w:keepNext/>
              <w:keepLines/>
              <w:bidi/>
              <w:jc w:val="left"/>
              <w:rPr>
                <w:sz w:val="20"/>
                <w:szCs w:val="20"/>
              </w:rPr>
            </w:pPr>
            <w:r>
              <w:rPr>
                <w:sz w:val="20"/>
                <w:szCs w:val="20"/>
              </w:rPr>
              <w:t>379,000</w:t>
            </w:r>
          </w:p>
        </w:tc>
      </w:tr>
      <w:tr w:rsidR="00840C13" w:rsidRPr="00EB31E3" w14:paraId="2677BD10" w14:textId="77777777" w:rsidTr="00636DDA">
        <w:trPr>
          <w:trHeight w:val="188"/>
        </w:trPr>
        <w:tc>
          <w:tcPr>
            <w:tcW w:w="4245" w:type="pct"/>
            <w:shd w:val="clear" w:color="auto" w:fill="auto"/>
            <w:noWrap/>
          </w:tcPr>
          <w:p w14:paraId="6544028A" w14:textId="77777777" w:rsidR="00840C13" w:rsidRPr="00261B42" w:rsidRDefault="00261B42" w:rsidP="00034BC9">
            <w:pPr>
              <w:keepNext/>
              <w:keepLines/>
              <w:tabs>
                <w:tab w:val="left" w:pos="360"/>
              </w:tabs>
              <w:bidi/>
              <w:jc w:val="left"/>
              <w:rPr>
                <w:sz w:val="20"/>
                <w:szCs w:val="20"/>
                <w:rtl/>
                <w:lang w:bidi="ar-EG"/>
              </w:rPr>
            </w:pPr>
            <w:r>
              <w:rPr>
                <w:rFonts w:hint="cs"/>
                <w:sz w:val="20"/>
                <w:szCs w:val="20"/>
                <w:rtl/>
                <w:lang w:bidi="ar-EG"/>
              </w:rPr>
              <w:t xml:space="preserve">تحديث دليل التدريب وتدريب 18 مدربا و700 فنيي على الممارسات الجيدة، </w:t>
            </w:r>
            <w:r>
              <w:rPr>
                <w:sz w:val="20"/>
                <w:szCs w:val="20"/>
                <w:rtl/>
                <w:lang w:bidi="ar-EG"/>
              </w:rPr>
              <w:t>واعتماد 600 فني</w:t>
            </w:r>
            <w:r w:rsidRPr="00261B42">
              <w:rPr>
                <w:sz w:val="20"/>
                <w:szCs w:val="20"/>
                <w:rtl/>
                <w:lang w:bidi="ar-EG"/>
              </w:rPr>
              <w:t>، وتوفير الأدوات ل</w:t>
            </w:r>
            <w:r>
              <w:rPr>
                <w:rFonts w:hint="cs"/>
                <w:sz w:val="20"/>
                <w:szCs w:val="20"/>
                <w:rtl/>
                <w:lang w:bidi="ar-EG"/>
              </w:rPr>
              <w:t>عدد</w:t>
            </w:r>
            <w:r w:rsidRPr="00261B42">
              <w:rPr>
                <w:sz w:val="20"/>
                <w:szCs w:val="20"/>
                <w:rtl/>
                <w:lang w:bidi="ar-EG"/>
              </w:rPr>
              <w:t xml:space="preserve"> 600 فني معتمد ، وتوفير تسع مجموعات من معدات التدريب لمؤسسات التدريب المهني</w:t>
            </w:r>
          </w:p>
        </w:tc>
        <w:tc>
          <w:tcPr>
            <w:tcW w:w="755" w:type="pct"/>
            <w:shd w:val="clear" w:color="auto" w:fill="auto"/>
            <w:tcMar>
              <w:left w:w="102" w:type="dxa"/>
              <w:right w:w="102" w:type="dxa"/>
            </w:tcMar>
          </w:tcPr>
          <w:p w14:paraId="7D22432B" w14:textId="77777777" w:rsidR="00840C13" w:rsidRPr="00F44E14" w:rsidRDefault="00840C13" w:rsidP="00034BC9">
            <w:pPr>
              <w:keepNext/>
              <w:keepLines/>
              <w:bidi/>
              <w:jc w:val="left"/>
              <w:rPr>
                <w:sz w:val="20"/>
                <w:szCs w:val="20"/>
              </w:rPr>
            </w:pPr>
            <w:r>
              <w:rPr>
                <w:sz w:val="20"/>
                <w:szCs w:val="20"/>
              </w:rPr>
              <w:t>903,000</w:t>
            </w:r>
          </w:p>
        </w:tc>
      </w:tr>
      <w:tr w:rsidR="00840C13" w:rsidRPr="00EB31E3" w14:paraId="6C11A3AA" w14:textId="77777777" w:rsidTr="00636DDA">
        <w:trPr>
          <w:trHeight w:val="188"/>
        </w:trPr>
        <w:tc>
          <w:tcPr>
            <w:tcW w:w="4245" w:type="pct"/>
            <w:shd w:val="clear" w:color="auto" w:fill="auto"/>
            <w:noWrap/>
          </w:tcPr>
          <w:p w14:paraId="5A9CCCC7" w14:textId="77777777" w:rsidR="00840C13" w:rsidRPr="001057DA" w:rsidRDefault="000D06C6" w:rsidP="00034BC9">
            <w:pPr>
              <w:keepNext/>
              <w:keepLines/>
              <w:tabs>
                <w:tab w:val="left" w:pos="360"/>
              </w:tabs>
              <w:bidi/>
              <w:jc w:val="left"/>
              <w:rPr>
                <w:color w:val="000000"/>
                <w:sz w:val="20"/>
                <w:szCs w:val="20"/>
                <w:rtl/>
                <w:lang w:bidi="ar-EG"/>
              </w:rPr>
            </w:pPr>
            <w:r>
              <w:rPr>
                <w:rFonts w:hint="cs"/>
                <w:color w:val="000000"/>
                <w:sz w:val="20"/>
                <w:szCs w:val="20"/>
                <w:rtl/>
                <w:lang w:bidi="ar-EG"/>
              </w:rPr>
              <w:t>وضع مبادئ توجيهية لاسترجاع وإصلاح غازات التبريد وتوفير 80 مجموعة من المعدات والأدوات لإنشاء مركزين لإصلاح غازات التبريد وشبكة استرجاع وتدريب الفنيين على تشعيل مراكز الإصلاح والاسترجاع وعلى حملات استثارة الوعي على استرجاع غازات التبريد وإجراء دراسة حالة عن التخلص من غازات المواد المستنفدة للأوزون غير المطلوبة.</w:t>
            </w:r>
          </w:p>
        </w:tc>
        <w:tc>
          <w:tcPr>
            <w:tcW w:w="755" w:type="pct"/>
            <w:shd w:val="clear" w:color="auto" w:fill="auto"/>
            <w:tcMar>
              <w:left w:w="102" w:type="dxa"/>
              <w:right w:w="102" w:type="dxa"/>
            </w:tcMar>
          </w:tcPr>
          <w:p w14:paraId="4C68D073" w14:textId="77777777" w:rsidR="00840C13" w:rsidRPr="00F44E14" w:rsidRDefault="00840C13" w:rsidP="00034BC9">
            <w:pPr>
              <w:keepNext/>
              <w:keepLines/>
              <w:bidi/>
              <w:jc w:val="left"/>
              <w:rPr>
                <w:sz w:val="20"/>
                <w:szCs w:val="20"/>
              </w:rPr>
            </w:pPr>
            <w:r>
              <w:rPr>
                <w:sz w:val="20"/>
                <w:szCs w:val="20"/>
              </w:rPr>
              <w:t>368,000</w:t>
            </w:r>
          </w:p>
        </w:tc>
      </w:tr>
      <w:tr w:rsidR="00840C13" w:rsidRPr="00EB31E3" w14:paraId="4F62C27D" w14:textId="77777777" w:rsidTr="00636DDA">
        <w:trPr>
          <w:trHeight w:val="188"/>
        </w:trPr>
        <w:tc>
          <w:tcPr>
            <w:tcW w:w="4245" w:type="pct"/>
            <w:shd w:val="clear" w:color="auto" w:fill="auto"/>
            <w:noWrap/>
          </w:tcPr>
          <w:p w14:paraId="7BC0B36E" w14:textId="77777777" w:rsidR="00840C13" w:rsidRPr="001057DA" w:rsidRDefault="000D06C6" w:rsidP="00034BC9">
            <w:pPr>
              <w:keepNext/>
              <w:keepLines/>
              <w:tabs>
                <w:tab w:val="left" w:pos="360"/>
              </w:tabs>
              <w:bidi/>
              <w:jc w:val="left"/>
              <w:rPr>
                <w:color w:val="000000"/>
                <w:sz w:val="20"/>
                <w:szCs w:val="20"/>
                <w:rtl/>
                <w:lang w:bidi="ar-EG"/>
              </w:rPr>
            </w:pPr>
            <w:r>
              <w:rPr>
                <w:rFonts w:hint="cs"/>
                <w:color w:val="000000"/>
                <w:sz w:val="20"/>
                <w:szCs w:val="20"/>
                <w:rtl/>
                <w:lang w:bidi="ar-EG"/>
              </w:rPr>
              <w:t xml:space="preserve">أنشطة استثارة الوعي (الندوات الدراسية </w:t>
            </w:r>
            <w:r w:rsidR="00252C69">
              <w:rPr>
                <w:rFonts w:hint="cs"/>
                <w:color w:val="000000"/>
                <w:sz w:val="20"/>
                <w:szCs w:val="20"/>
                <w:rtl/>
                <w:lang w:bidi="ar-EG"/>
              </w:rPr>
              <w:t>والحملات</w:t>
            </w:r>
            <w:r>
              <w:rPr>
                <w:rFonts w:hint="cs"/>
                <w:color w:val="000000"/>
                <w:sz w:val="20"/>
                <w:szCs w:val="20"/>
                <w:rtl/>
                <w:lang w:bidi="ar-EG"/>
              </w:rPr>
              <w:t xml:space="preserve"> الإذاعية والإعلامية) والترويج للبدائل المنخفضة القدرة على الاحترار العالمي والمساعدات التقنية لكبار المستخدمين النهائيين.</w:t>
            </w:r>
          </w:p>
        </w:tc>
        <w:tc>
          <w:tcPr>
            <w:tcW w:w="755" w:type="pct"/>
            <w:shd w:val="clear" w:color="auto" w:fill="auto"/>
            <w:tcMar>
              <w:left w:w="102" w:type="dxa"/>
              <w:right w:w="102" w:type="dxa"/>
            </w:tcMar>
          </w:tcPr>
          <w:p w14:paraId="2AB07AC6" w14:textId="77777777" w:rsidR="00840C13" w:rsidRPr="00F44E14" w:rsidRDefault="00840C13" w:rsidP="00034BC9">
            <w:pPr>
              <w:keepNext/>
              <w:keepLines/>
              <w:bidi/>
              <w:jc w:val="left"/>
              <w:rPr>
                <w:sz w:val="20"/>
                <w:szCs w:val="20"/>
              </w:rPr>
            </w:pPr>
            <w:r>
              <w:rPr>
                <w:sz w:val="20"/>
                <w:szCs w:val="20"/>
              </w:rPr>
              <w:t>150,000</w:t>
            </w:r>
          </w:p>
        </w:tc>
      </w:tr>
      <w:tr w:rsidR="00840C13" w:rsidRPr="00EB31E3" w14:paraId="066360DE" w14:textId="77777777" w:rsidTr="00636DDA">
        <w:trPr>
          <w:trHeight w:val="188"/>
        </w:trPr>
        <w:tc>
          <w:tcPr>
            <w:tcW w:w="4245" w:type="pct"/>
            <w:shd w:val="clear" w:color="auto" w:fill="auto"/>
            <w:noWrap/>
          </w:tcPr>
          <w:p w14:paraId="1ACC16F8" w14:textId="77777777" w:rsidR="00840C13" w:rsidRPr="001057DA" w:rsidRDefault="000D06C6" w:rsidP="009D77EF">
            <w:pPr>
              <w:tabs>
                <w:tab w:val="left" w:pos="360"/>
              </w:tabs>
              <w:bidi/>
              <w:jc w:val="left"/>
              <w:rPr>
                <w:color w:val="000000"/>
                <w:sz w:val="20"/>
                <w:szCs w:val="20"/>
              </w:rPr>
            </w:pPr>
            <w:r>
              <w:rPr>
                <w:rFonts w:hint="cs"/>
                <w:color w:val="000000"/>
                <w:sz w:val="20"/>
                <w:szCs w:val="20"/>
                <w:rtl/>
              </w:rPr>
              <w:t>الرصد والتنفيذ والتنسيق والإبلاغ</w:t>
            </w:r>
          </w:p>
        </w:tc>
        <w:tc>
          <w:tcPr>
            <w:tcW w:w="755" w:type="pct"/>
            <w:shd w:val="clear" w:color="auto" w:fill="auto"/>
            <w:tcMar>
              <w:left w:w="102" w:type="dxa"/>
              <w:right w:w="102" w:type="dxa"/>
            </w:tcMar>
          </w:tcPr>
          <w:p w14:paraId="2299EE9A" w14:textId="77777777" w:rsidR="00840C13" w:rsidRPr="00F44E14" w:rsidRDefault="00840C13" w:rsidP="00AA2F58">
            <w:pPr>
              <w:bidi/>
              <w:jc w:val="left"/>
              <w:rPr>
                <w:sz w:val="20"/>
                <w:szCs w:val="20"/>
              </w:rPr>
            </w:pPr>
            <w:r w:rsidRPr="00F44E14">
              <w:rPr>
                <w:sz w:val="20"/>
                <w:szCs w:val="20"/>
              </w:rPr>
              <w:t>200,000</w:t>
            </w:r>
          </w:p>
        </w:tc>
      </w:tr>
      <w:tr w:rsidR="00840C13" w:rsidRPr="00EB31E3" w14:paraId="461DFE9E" w14:textId="77777777" w:rsidTr="00636DDA">
        <w:trPr>
          <w:trHeight w:val="43"/>
        </w:trPr>
        <w:tc>
          <w:tcPr>
            <w:tcW w:w="4245" w:type="pct"/>
            <w:shd w:val="clear" w:color="auto" w:fill="auto"/>
            <w:noWrap/>
            <w:vAlign w:val="center"/>
            <w:hideMark/>
          </w:tcPr>
          <w:p w14:paraId="2D87CCBD" w14:textId="77777777" w:rsidR="00840C13" w:rsidRPr="000D06C6" w:rsidRDefault="000D06C6" w:rsidP="009D77EF">
            <w:pPr>
              <w:bidi/>
              <w:jc w:val="left"/>
              <w:rPr>
                <w:bCs/>
                <w:color w:val="000000"/>
                <w:sz w:val="20"/>
              </w:rPr>
            </w:pPr>
            <w:r>
              <w:rPr>
                <w:rFonts w:hint="cs"/>
                <w:bCs/>
                <w:color w:val="000000"/>
                <w:sz w:val="20"/>
                <w:rtl/>
              </w:rPr>
              <w:t>المجموع</w:t>
            </w:r>
            <w:r w:rsidR="00840C13" w:rsidRPr="000D06C6">
              <w:rPr>
                <w:bCs/>
                <w:color w:val="000000"/>
                <w:sz w:val="20"/>
              </w:rPr>
              <w:t xml:space="preserve"> </w:t>
            </w:r>
          </w:p>
        </w:tc>
        <w:tc>
          <w:tcPr>
            <w:tcW w:w="755" w:type="pct"/>
            <w:shd w:val="clear" w:color="auto" w:fill="auto"/>
            <w:tcMar>
              <w:left w:w="102" w:type="dxa"/>
              <w:right w:w="102" w:type="dxa"/>
            </w:tcMar>
          </w:tcPr>
          <w:p w14:paraId="4DC628F4" w14:textId="77777777" w:rsidR="00840C13" w:rsidRPr="00F44E14" w:rsidRDefault="00840C13" w:rsidP="00AA2F58">
            <w:pPr>
              <w:bidi/>
              <w:jc w:val="left"/>
              <w:rPr>
                <w:b/>
                <w:color w:val="000000"/>
                <w:sz w:val="20"/>
                <w:szCs w:val="20"/>
              </w:rPr>
            </w:pPr>
            <w:r>
              <w:rPr>
                <w:b/>
                <w:color w:val="000000"/>
                <w:sz w:val="20"/>
                <w:szCs w:val="20"/>
              </w:rPr>
              <w:t>2,400,000</w:t>
            </w:r>
          </w:p>
        </w:tc>
      </w:tr>
    </w:tbl>
    <w:p w14:paraId="07BDD569" w14:textId="77777777" w:rsidR="00840C13" w:rsidRPr="00915FAB" w:rsidRDefault="00840C13" w:rsidP="009D77EF">
      <w:pPr>
        <w:widowControl w:val="0"/>
        <w:bidi/>
      </w:pPr>
    </w:p>
    <w:p w14:paraId="18B0C0BD" w14:textId="77777777" w:rsidR="00840C13" w:rsidRPr="00004903" w:rsidRDefault="000D06C6" w:rsidP="009D77EF">
      <w:pPr>
        <w:widowControl w:val="0"/>
        <w:bidi/>
        <w:spacing w:after="240"/>
        <w:rPr>
          <w:sz w:val="26"/>
          <w:szCs w:val="26"/>
          <w:u w:val="single"/>
        </w:rPr>
      </w:pPr>
      <w:r w:rsidRPr="00004903">
        <w:rPr>
          <w:rFonts w:hint="cs"/>
          <w:sz w:val="26"/>
          <w:szCs w:val="26"/>
          <w:u w:val="single"/>
          <w:rtl/>
        </w:rPr>
        <w:t>الأنشطة المقررة للشريحة الأولى من المرحلة الثانية</w:t>
      </w:r>
    </w:p>
    <w:p w14:paraId="4FDED0DA" w14:textId="77777777" w:rsidR="000D06C6" w:rsidRPr="00004903" w:rsidRDefault="000D06C6" w:rsidP="009D77EF">
      <w:pPr>
        <w:pStyle w:val="Heading1"/>
        <w:bidi/>
        <w:rPr>
          <w:sz w:val="26"/>
          <w:szCs w:val="26"/>
        </w:rPr>
      </w:pPr>
      <w:r w:rsidRPr="00004903">
        <w:rPr>
          <w:rFonts w:hint="cs"/>
          <w:sz w:val="26"/>
          <w:szCs w:val="26"/>
          <w:rtl/>
        </w:rPr>
        <w:t xml:space="preserve">سوف تنفذ شريحة التمويل الأولى من المرحلة الثانية من خطة إدارة إزالة المواد الهيدروكلوروفلوروكربونية بتكلفة تبلغ </w:t>
      </w:r>
      <w:r w:rsidRPr="00004903">
        <w:rPr>
          <w:sz w:val="26"/>
          <w:szCs w:val="26"/>
        </w:rPr>
        <w:t>1,091,750</w:t>
      </w:r>
      <w:r w:rsidRPr="00004903">
        <w:rPr>
          <w:rFonts w:hint="cs"/>
          <w:sz w:val="26"/>
          <w:szCs w:val="26"/>
          <w:rtl/>
        </w:rPr>
        <w:t xml:space="preserve"> دولارا أمريكيا فيما بين يوليو/ تموز 2022 ويونيه/ حزيران 2025</w:t>
      </w:r>
      <w:r w:rsidR="00123FBF" w:rsidRPr="00004903">
        <w:rPr>
          <w:rFonts w:hint="cs"/>
          <w:sz w:val="26"/>
          <w:szCs w:val="26"/>
          <w:rtl/>
        </w:rPr>
        <w:t xml:space="preserve"> وسوف تتضمن الأنشطة التالية:</w:t>
      </w:r>
    </w:p>
    <w:p w14:paraId="31FF0BE5" w14:textId="77777777" w:rsidR="00123FBF" w:rsidRPr="00004903" w:rsidRDefault="00123FBF" w:rsidP="00123FBF">
      <w:pPr>
        <w:pStyle w:val="Heading2"/>
        <w:bidi/>
        <w:rPr>
          <w:sz w:val="26"/>
          <w:szCs w:val="26"/>
        </w:rPr>
      </w:pPr>
      <w:r w:rsidRPr="00004903">
        <w:rPr>
          <w:rFonts w:hint="cs"/>
          <w:sz w:val="26"/>
          <w:szCs w:val="26"/>
          <w:rtl/>
        </w:rPr>
        <w:t>استخدام خبير استشاري لاستعراض الإطار التنظيمي الوطني وإجراء مشاورات عامة عن الإجراءات المحتملة والقوانين الفرعية التي ستدرج في التشريعات الوطنية المحدثة للمواد المستنفدة للأوزون بما في ذلك الضوابط على تصنيع واستيراد الأجهزة المعتمدة على الهيدروكلوروفلوروكربون، والإبلاغ الإلزامي من جانب المستوردين ومراقبة التسرب في ورش الخدمة وحملات التوعية الموجهة لتوعية موظفي الحكومة وأصحاب المصلحة عن قواعد المواد المستنفدة للأوزون، ووضع نظام للتراخيص الإلكترونية للواردات والصادرات من الهيدروكلوروفلوروكربون، ونظام تسجيل إلكتروني لورش الخدمة، ووضع متطلبات التأهل للفنيين المعتمدين ووضع نظام إلزامي لاعتماد الفنيين (</w:t>
      </w:r>
      <w:r w:rsidRPr="00004903">
        <w:rPr>
          <w:sz w:val="26"/>
          <w:szCs w:val="26"/>
        </w:rPr>
        <w:t>147,500</w:t>
      </w:r>
      <w:r w:rsidRPr="00004903">
        <w:rPr>
          <w:rFonts w:hint="cs"/>
          <w:sz w:val="26"/>
          <w:szCs w:val="26"/>
          <w:rtl/>
        </w:rPr>
        <w:t xml:space="preserve"> دولار أمريكي)؛</w:t>
      </w:r>
    </w:p>
    <w:p w14:paraId="20781BB9" w14:textId="77777777" w:rsidR="00123FBF" w:rsidRPr="00004903" w:rsidRDefault="00123FBF" w:rsidP="00252C69">
      <w:pPr>
        <w:pStyle w:val="Heading2"/>
        <w:bidi/>
        <w:rPr>
          <w:sz w:val="26"/>
          <w:szCs w:val="26"/>
        </w:rPr>
      </w:pPr>
      <w:r w:rsidRPr="00004903">
        <w:rPr>
          <w:rFonts w:hint="cs"/>
          <w:sz w:val="26"/>
          <w:szCs w:val="26"/>
          <w:rtl/>
        </w:rPr>
        <w:t xml:space="preserve">تحديث </w:t>
      </w:r>
      <w:r w:rsidR="00252C69" w:rsidRPr="00004903">
        <w:rPr>
          <w:rFonts w:hint="cs"/>
          <w:sz w:val="26"/>
          <w:szCs w:val="26"/>
          <w:rtl/>
        </w:rPr>
        <w:t>مدونة</w:t>
      </w:r>
      <w:r w:rsidRPr="00004903">
        <w:rPr>
          <w:rFonts w:hint="cs"/>
          <w:sz w:val="26"/>
          <w:szCs w:val="26"/>
          <w:rtl/>
        </w:rPr>
        <w:t xml:space="preserve"> الممارسات الجيدة لإدراج المتطلبات الجديدة عقب صدور قواعد غازات الاحتباس الحراري من المفوضية الأوروبية (متطلبات التوسيم</w:t>
      </w:r>
      <w:r w:rsidR="009D0AB0" w:rsidRPr="00004903">
        <w:rPr>
          <w:rFonts w:hint="cs"/>
          <w:sz w:val="26"/>
          <w:szCs w:val="26"/>
          <w:rtl/>
        </w:rPr>
        <w:t xml:space="preserve"> ومسك السجلات والإبلاغ والمعايير الخاصة بالأجهزة والتركيبات العاملة بالهيدروكربون والأمونيا)؛ ومواءمة معايير منتجات التبريد وتكييف الهواء مع المعايير الدولية (الأيزو-</w:t>
      </w:r>
      <w:r w:rsidR="009D0AB0" w:rsidRPr="00004903">
        <w:rPr>
          <w:sz w:val="26"/>
          <w:szCs w:val="26"/>
          <w:lang w:val="en-GB"/>
        </w:rPr>
        <w:t>817</w:t>
      </w:r>
      <w:r w:rsidR="009D0AB0" w:rsidRPr="00004903">
        <w:rPr>
          <w:rFonts w:hint="cs"/>
          <w:sz w:val="26"/>
          <w:szCs w:val="26"/>
          <w:rtl/>
          <w:lang w:val="en-GB"/>
        </w:rPr>
        <w:t>،</w:t>
      </w:r>
      <w:r w:rsidR="009D0AB0" w:rsidRPr="00004903">
        <w:rPr>
          <w:rFonts w:hint="cs"/>
          <w:sz w:val="26"/>
          <w:szCs w:val="26"/>
          <w:rtl/>
        </w:rPr>
        <w:t xml:space="preserve"> والأيزو-</w:t>
      </w:r>
      <w:r w:rsidR="009D0AB0" w:rsidRPr="00004903">
        <w:rPr>
          <w:sz w:val="26"/>
          <w:szCs w:val="26"/>
          <w:lang w:val="en-GB"/>
        </w:rPr>
        <w:t>5149</w:t>
      </w:r>
      <w:r w:rsidR="009D0AB0" w:rsidRPr="00004903">
        <w:rPr>
          <w:rFonts w:hint="cs"/>
          <w:sz w:val="26"/>
          <w:szCs w:val="26"/>
          <w:rtl/>
        </w:rPr>
        <w:t>، ومعايير المفوضية الأوروبية-</w:t>
      </w:r>
      <w:r w:rsidR="009D0AB0" w:rsidRPr="00004903">
        <w:rPr>
          <w:sz w:val="26"/>
          <w:szCs w:val="26"/>
          <w:lang w:val="en-GB"/>
        </w:rPr>
        <w:t>60332</w:t>
      </w:r>
      <w:r w:rsidR="009D0AB0" w:rsidRPr="00004903">
        <w:rPr>
          <w:rFonts w:hint="cs"/>
          <w:sz w:val="26"/>
          <w:szCs w:val="26"/>
          <w:rtl/>
        </w:rPr>
        <w:t>) واستخدام خبير استشاري وطني لوضع معايير التشغيل لورش الخدمة ومناولة غازات التبريد القابلة للاشتعال والخطرة (</w:t>
      </w:r>
      <w:r w:rsidR="009D0AB0" w:rsidRPr="00004903">
        <w:rPr>
          <w:sz w:val="26"/>
          <w:szCs w:val="26"/>
        </w:rPr>
        <w:t>57,250</w:t>
      </w:r>
      <w:r w:rsidR="009D0AB0" w:rsidRPr="00004903">
        <w:rPr>
          <w:rFonts w:hint="cs"/>
          <w:sz w:val="26"/>
          <w:szCs w:val="26"/>
          <w:rtl/>
        </w:rPr>
        <w:t xml:space="preserve"> دولار أمريكي)؛</w:t>
      </w:r>
    </w:p>
    <w:p w14:paraId="3ACC3F48" w14:textId="77777777" w:rsidR="009D0AB0" w:rsidRPr="00004903" w:rsidRDefault="00E57F22" w:rsidP="009D77EF">
      <w:pPr>
        <w:pStyle w:val="Heading2"/>
        <w:bidi/>
        <w:rPr>
          <w:sz w:val="26"/>
          <w:szCs w:val="26"/>
          <w:rtl/>
          <w:lang w:bidi="ar-EG"/>
        </w:rPr>
      </w:pPr>
      <w:r w:rsidRPr="00004903">
        <w:rPr>
          <w:rFonts w:hint="cs"/>
          <w:sz w:val="26"/>
          <w:szCs w:val="26"/>
          <w:rtl/>
        </w:rPr>
        <w:t>تحديث دليل تدريب موظفي الجمارك</w:t>
      </w:r>
      <w:r w:rsidR="004F5E3E" w:rsidRPr="00004903">
        <w:rPr>
          <w:rFonts w:hint="cs"/>
          <w:sz w:val="26"/>
          <w:szCs w:val="26"/>
          <w:rtl/>
        </w:rPr>
        <w:t xml:space="preserve">؛ </w:t>
      </w:r>
      <w:r w:rsidR="004F5E3E" w:rsidRPr="00004903">
        <w:rPr>
          <w:sz w:val="26"/>
          <w:szCs w:val="26"/>
          <w:rtl/>
          <w:lang w:bidi="ar-EG"/>
        </w:rPr>
        <w:t>تدريب ستة مدربين رئيسيين و 15 موظف</w:t>
      </w:r>
      <w:r w:rsidRPr="00004903">
        <w:rPr>
          <w:rFonts w:hint="cs"/>
          <w:sz w:val="26"/>
          <w:szCs w:val="26"/>
          <w:rtl/>
        </w:rPr>
        <w:t xml:space="preserve"> بواسطة خبير دولي بمساعدة وحدة الأوزون الوطنية في</w:t>
      </w:r>
      <w:r w:rsidR="004F5E3E" w:rsidRPr="00004903">
        <w:rPr>
          <w:rFonts w:hint="cs"/>
          <w:sz w:val="26"/>
          <w:szCs w:val="26"/>
          <w:rtl/>
        </w:rPr>
        <w:t xml:space="preserve"> تشغيل ستة من المدربين لتدريب 72 من موظفي الجمارك على مراقبة الواردات من الهيدروكلوروفلوروكربون، وتنفيذ نظام التراخيص والحصص والسياسات والقواعد وتحديد غازات التبريد والأجهزة وإجراء ثلاثة حوارات حدودية مع البلدان المجاورة (تونس ومصر والنيجر) وتنظيم التعاون التنفيذي ومكافحة الاتجار غير القانوني وشراء خمسة أجهزة متقدمة لتحديد غازات التبريد (</w:t>
      </w:r>
      <w:r w:rsidR="004F5E3E" w:rsidRPr="00004903">
        <w:rPr>
          <w:sz w:val="26"/>
          <w:szCs w:val="26"/>
          <w:rtl/>
          <w:lang w:bidi="ar-EG"/>
        </w:rPr>
        <w:t>148000 دولار أمريكي)؛</w:t>
      </w:r>
    </w:p>
    <w:p w14:paraId="48A4740A" w14:textId="77777777" w:rsidR="004F5E3E" w:rsidRPr="00004903" w:rsidRDefault="00726BC3" w:rsidP="00B017D6">
      <w:pPr>
        <w:pStyle w:val="Heading2"/>
        <w:bidi/>
        <w:rPr>
          <w:b/>
          <w:color w:val="000000" w:themeColor="text1"/>
          <w:sz w:val="26"/>
          <w:szCs w:val="26"/>
        </w:rPr>
      </w:pPr>
      <w:r w:rsidRPr="00004903">
        <w:rPr>
          <w:rFonts w:hint="cs"/>
          <w:b/>
          <w:color w:val="000000" w:themeColor="text1"/>
          <w:sz w:val="26"/>
          <w:szCs w:val="26"/>
          <w:rtl/>
        </w:rPr>
        <w:t xml:space="preserve">تحديث دليل تدريب الفنيين لإدراج التكنولوجيات الناشئة وغازات التبريد القابلة للاشتعال، وتدريب ستة مدربين و300 من الفنيين على ممارسات الخدمة الجيدة، ورصد التسرب، واسترجاع غازات </w:t>
      </w:r>
      <w:r w:rsidRPr="00004903">
        <w:rPr>
          <w:rFonts w:hint="cs"/>
          <w:b/>
          <w:color w:val="000000" w:themeColor="text1"/>
          <w:sz w:val="26"/>
          <w:szCs w:val="26"/>
          <w:rtl/>
        </w:rPr>
        <w:lastRenderedPageBreak/>
        <w:t xml:space="preserve">التبريد وإعادة تدويرها والمناولة الآمنة لغازات التبريد القابلة للاشتعال بالتعاون مع معاهد التدريب وتوفير الأجهزة والأدوات (مثل أجهزة رصد التسرب ووحدات الشحن ومحطات الاسترجاع وأدوات الضوء والتقلبات) لثلاثة معاهد للتدريب، وتنفيذ خطة اعتماد وطنية واعتماد 200 فني وتوفير الأدوات مثل أجهزة رصد التسرب للهيدروكلوروفلوروكربون والهيدروفلوروكربون ومعدات </w:t>
      </w:r>
      <w:r w:rsidR="00B017D6" w:rsidRPr="00004903">
        <w:rPr>
          <w:rFonts w:hint="cs"/>
          <w:b/>
          <w:color w:val="000000" w:themeColor="text1"/>
          <w:sz w:val="26"/>
          <w:szCs w:val="26"/>
          <w:rtl/>
        </w:rPr>
        <w:t>التثقيب</w:t>
      </w:r>
      <w:r w:rsidRPr="00004903">
        <w:rPr>
          <w:rFonts w:hint="cs"/>
          <w:b/>
          <w:color w:val="000000" w:themeColor="text1"/>
          <w:sz w:val="26"/>
          <w:szCs w:val="26"/>
          <w:rtl/>
        </w:rPr>
        <w:t xml:space="preserve"> </w:t>
      </w:r>
      <w:r w:rsidR="00B017D6" w:rsidRPr="00004903">
        <w:rPr>
          <w:rFonts w:hint="cs"/>
          <w:b/>
          <w:color w:val="000000" w:themeColor="text1"/>
          <w:sz w:val="26"/>
          <w:szCs w:val="26"/>
          <w:rtl/>
        </w:rPr>
        <w:t>والتطريق</w:t>
      </w:r>
      <w:r w:rsidRPr="00004903">
        <w:rPr>
          <w:rFonts w:hint="cs"/>
          <w:b/>
          <w:color w:val="000000" w:themeColor="text1"/>
          <w:sz w:val="26"/>
          <w:szCs w:val="26"/>
          <w:rtl/>
        </w:rPr>
        <w:t xml:space="preserve"> وأدوات </w:t>
      </w:r>
      <w:r w:rsidR="00B017D6" w:rsidRPr="00004903">
        <w:rPr>
          <w:rFonts w:hint="cs"/>
          <w:b/>
          <w:color w:val="000000" w:themeColor="text1"/>
          <w:sz w:val="26"/>
          <w:szCs w:val="26"/>
          <w:rtl/>
        </w:rPr>
        <w:t>البحث</w:t>
      </w:r>
      <w:r w:rsidRPr="00004903">
        <w:rPr>
          <w:rFonts w:hint="cs"/>
          <w:b/>
          <w:color w:val="000000" w:themeColor="text1"/>
          <w:sz w:val="26"/>
          <w:szCs w:val="26"/>
          <w:rtl/>
        </w:rPr>
        <w:t xml:space="preserve"> والمقاييس المتعددة الأغراض وأدوات وضع </w:t>
      </w:r>
      <w:r w:rsidR="00B017D6" w:rsidRPr="00004903">
        <w:rPr>
          <w:rFonts w:hint="cs"/>
          <w:b/>
          <w:color w:val="000000" w:themeColor="text1"/>
          <w:sz w:val="26"/>
          <w:szCs w:val="26"/>
          <w:rtl/>
        </w:rPr>
        <w:t>الخراطيم</w:t>
      </w:r>
      <w:r w:rsidRPr="00004903">
        <w:rPr>
          <w:rFonts w:hint="cs"/>
          <w:b/>
          <w:color w:val="000000" w:themeColor="text1"/>
          <w:sz w:val="26"/>
          <w:szCs w:val="26"/>
          <w:rtl/>
        </w:rPr>
        <w:t xml:space="preserve"> وأدوات </w:t>
      </w:r>
      <w:r w:rsidR="00B017D6" w:rsidRPr="00004903">
        <w:rPr>
          <w:rFonts w:hint="cs"/>
          <w:b/>
          <w:color w:val="000000" w:themeColor="text1"/>
          <w:sz w:val="26"/>
          <w:szCs w:val="26"/>
          <w:rtl/>
        </w:rPr>
        <w:t>الإضاءة</w:t>
      </w:r>
      <w:r w:rsidRPr="00004903">
        <w:rPr>
          <w:rFonts w:hint="cs"/>
          <w:b/>
          <w:color w:val="000000" w:themeColor="text1"/>
          <w:sz w:val="26"/>
          <w:szCs w:val="26"/>
          <w:rtl/>
        </w:rPr>
        <w:t xml:space="preserve"> </w:t>
      </w:r>
      <w:r w:rsidR="00B017D6" w:rsidRPr="00004903">
        <w:rPr>
          <w:rFonts w:hint="cs"/>
          <w:b/>
          <w:color w:val="000000" w:themeColor="text1"/>
          <w:sz w:val="26"/>
          <w:szCs w:val="26"/>
          <w:rtl/>
        </w:rPr>
        <w:t>والفحص</w:t>
      </w:r>
      <w:r w:rsidRPr="00004903">
        <w:rPr>
          <w:rFonts w:hint="cs"/>
          <w:b/>
          <w:color w:val="000000" w:themeColor="text1"/>
          <w:sz w:val="26"/>
          <w:szCs w:val="26"/>
          <w:rtl/>
        </w:rPr>
        <w:t xml:space="preserve"> والحماية الشخصية)</w:t>
      </w:r>
      <w:r w:rsidR="009C3B00" w:rsidRPr="00004903">
        <w:rPr>
          <w:rFonts w:hint="cs"/>
          <w:b/>
          <w:color w:val="000000" w:themeColor="text1"/>
          <w:sz w:val="26"/>
          <w:szCs w:val="26"/>
          <w:rtl/>
        </w:rPr>
        <w:t xml:space="preserve"> وإنشاء رابطة للتبريد وتكييف الهواء وشبكة لدعم تدريب الفنيين وبرنامج اعتماد الفنيين (</w:t>
      </w:r>
      <w:r w:rsidR="009C3B00" w:rsidRPr="00004903">
        <w:rPr>
          <w:sz w:val="26"/>
          <w:szCs w:val="26"/>
        </w:rPr>
        <w:t>392,000</w:t>
      </w:r>
      <w:r w:rsidR="009C3B00" w:rsidRPr="00004903">
        <w:rPr>
          <w:rFonts w:hint="cs"/>
          <w:b/>
          <w:color w:val="000000" w:themeColor="text1"/>
          <w:sz w:val="26"/>
          <w:szCs w:val="26"/>
          <w:rtl/>
        </w:rPr>
        <w:t xml:space="preserve"> دولار أمريكي)؛</w:t>
      </w:r>
    </w:p>
    <w:p w14:paraId="68047707" w14:textId="77777777" w:rsidR="009C3B00" w:rsidRPr="00004903" w:rsidRDefault="00131DAF" w:rsidP="00B017D6">
      <w:pPr>
        <w:pStyle w:val="Heading2"/>
        <w:bidi/>
        <w:rPr>
          <w:sz w:val="26"/>
          <w:szCs w:val="26"/>
        </w:rPr>
      </w:pPr>
      <w:r w:rsidRPr="00004903">
        <w:rPr>
          <w:rFonts w:hint="cs"/>
          <w:sz w:val="26"/>
          <w:szCs w:val="26"/>
          <w:rtl/>
        </w:rPr>
        <w:t xml:space="preserve">وضع نموذج أعمال ومبادئ توجيهية لمراكز إصلاح غازات التبريد وتوفير الأدوات والمعدات (مثل محطات الإصلاح ومستودعات التخزين ومضخات نقل السوائل ووحدات </w:t>
      </w:r>
      <w:r w:rsidRPr="00004903">
        <w:rPr>
          <w:rFonts w:hint="cs"/>
          <w:sz w:val="26"/>
          <w:szCs w:val="26"/>
          <w:rtl/>
          <w:lang w:bidi="ar-EG"/>
        </w:rPr>
        <w:t xml:space="preserve">تبريد الفلاتر وأجهزة تحديد غازات التبريد ومجموعة اختبار غازات التبريد ووحدات الاسترجاع وأجهزة رصد التسرب والأدوات </w:t>
      </w:r>
      <w:r w:rsidR="00B017D6" w:rsidRPr="00004903">
        <w:rPr>
          <w:rFonts w:hint="cs"/>
          <w:sz w:val="26"/>
          <w:szCs w:val="26"/>
          <w:rtl/>
          <w:lang w:bidi="ar-EG"/>
        </w:rPr>
        <w:t>الإضافية</w:t>
      </w:r>
      <w:r w:rsidRPr="00004903">
        <w:rPr>
          <w:rFonts w:hint="cs"/>
          <w:sz w:val="26"/>
          <w:szCs w:val="26"/>
          <w:rtl/>
          <w:lang w:bidi="ar-EG"/>
        </w:rPr>
        <w:t xml:space="preserve">) لإنشاء مركزين لإصلاح غازات التبريد، وتوفير الأدوات (مثل محطات الاسترجاع، وعناصر الخدمة المتعددة، والمقياس الإلكتروني والمضخات العاملة بضغط الهواء وسلندرات الاسترجاع وأدوات الخدمة ومعدات السلامة) للفنيين لوضع شبكة لاسترجاع غازات التبريد وتدريب 25 فنيا على معايير استرجاع وإعادة تدوير غازات التبريد ووضع معايير الاعتماد في مراكز </w:t>
      </w:r>
      <w:r w:rsidR="00B017D6" w:rsidRPr="00004903">
        <w:rPr>
          <w:rFonts w:hint="cs"/>
          <w:sz w:val="26"/>
          <w:szCs w:val="26"/>
          <w:rtl/>
          <w:lang w:bidi="ar-EG"/>
        </w:rPr>
        <w:t>الإصلاح</w:t>
      </w:r>
      <w:r w:rsidRPr="00004903">
        <w:rPr>
          <w:rFonts w:hint="cs"/>
          <w:sz w:val="26"/>
          <w:szCs w:val="26"/>
          <w:rtl/>
          <w:lang w:bidi="ar-EG"/>
        </w:rPr>
        <w:t xml:space="preserve"> </w:t>
      </w:r>
      <w:r w:rsidR="00B017D6" w:rsidRPr="00004903">
        <w:rPr>
          <w:rFonts w:hint="cs"/>
          <w:sz w:val="26"/>
          <w:szCs w:val="26"/>
          <w:rtl/>
          <w:lang w:bidi="ar-EG"/>
        </w:rPr>
        <w:t>ال</w:t>
      </w:r>
      <w:r w:rsidR="00A90C23" w:rsidRPr="00004903">
        <w:rPr>
          <w:rFonts w:hint="cs"/>
          <w:sz w:val="26"/>
          <w:szCs w:val="26"/>
          <w:rtl/>
          <w:lang w:bidi="ar-EG"/>
        </w:rPr>
        <w:t xml:space="preserve">مضيفة للفنيين وورش الخدمة وإجراء دراسة </w:t>
      </w:r>
      <w:r w:rsidR="00B017D6" w:rsidRPr="00004903">
        <w:rPr>
          <w:rFonts w:hint="cs"/>
          <w:sz w:val="26"/>
          <w:szCs w:val="26"/>
          <w:rtl/>
          <w:lang w:bidi="ar-EG"/>
        </w:rPr>
        <w:t>جدوى</w:t>
      </w:r>
      <w:r w:rsidR="00A90C23" w:rsidRPr="00004903">
        <w:rPr>
          <w:rFonts w:hint="cs"/>
          <w:sz w:val="26"/>
          <w:szCs w:val="26"/>
          <w:rtl/>
          <w:lang w:bidi="ar-EG"/>
        </w:rPr>
        <w:t xml:space="preserve"> عن التخلص من المواد المستنفدة للأوزون غير المطلوبة (</w:t>
      </w:r>
      <w:r w:rsidR="00A90C23" w:rsidRPr="00004903">
        <w:rPr>
          <w:sz w:val="26"/>
          <w:szCs w:val="26"/>
        </w:rPr>
        <w:t>197,000</w:t>
      </w:r>
      <w:r w:rsidR="00A90C23" w:rsidRPr="00004903">
        <w:rPr>
          <w:rFonts w:hint="cs"/>
          <w:sz w:val="26"/>
          <w:szCs w:val="26"/>
          <w:rtl/>
          <w:lang w:bidi="ar-EG"/>
        </w:rPr>
        <w:t xml:space="preserve"> دولار أمريكي)؛</w:t>
      </w:r>
    </w:p>
    <w:p w14:paraId="0E5727C1" w14:textId="77777777" w:rsidR="00A90C23" w:rsidRPr="00004903" w:rsidRDefault="00A90C23" w:rsidP="009D77EF">
      <w:pPr>
        <w:pStyle w:val="Heading2"/>
        <w:bidi/>
        <w:rPr>
          <w:sz w:val="26"/>
          <w:szCs w:val="26"/>
        </w:rPr>
      </w:pPr>
      <w:r w:rsidRPr="00004903">
        <w:rPr>
          <w:rFonts w:hint="cs"/>
          <w:sz w:val="26"/>
          <w:szCs w:val="26"/>
          <w:rtl/>
        </w:rPr>
        <w:t xml:space="preserve">أنشطة استثارة الوعي للترويج للبدائل المنخفضة القدرة على الاحترار العالمي وإجراء بحوث عن سلامة وأداء التكنولوجيات المنخفضة القدرة على الاحترار العالمي، ونشر المعلومات عن التكنولوجيات البديلة الناشئة بالتعاون مع رابطة التبريد وتكييف الهواء وتوفير المساعدات التقنية لكبار المستخدمين النهائيين في مجالات خفض التسرب والتحول الى البدائل المنخفضة القدرة على الاحترار العالمي وتنظيم حملات من خلال مختلف أجهزة الإعلام لنشر المعلومات عن إزالة الهيدروكلوروفلوروكربون </w:t>
      </w:r>
      <w:r w:rsidR="006A1CA9" w:rsidRPr="00004903">
        <w:rPr>
          <w:rFonts w:hint="cs"/>
          <w:sz w:val="26"/>
          <w:szCs w:val="26"/>
          <w:rtl/>
        </w:rPr>
        <w:t>والتكنولوجيات البديلة (</w:t>
      </w:r>
      <w:r w:rsidR="006A1CA9" w:rsidRPr="00004903">
        <w:rPr>
          <w:bCs/>
          <w:color w:val="000000" w:themeColor="text1"/>
          <w:sz w:val="26"/>
          <w:szCs w:val="26"/>
        </w:rPr>
        <w:t>80,000</w:t>
      </w:r>
      <w:r w:rsidR="006A1CA9" w:rsidRPr="00004903">
        <w:rPr>
          <w:rFonts w:hint="cs"/>
          <w:sz w:val="26"/>
          <w:szCs w:val="26"/>
          <w:rtl/>
        </w:rPr>
        <w:t xml:space="preserve"> دولار أمريكي)؛</w:t>
      </w:r>
    </w:p>
    <w:p w14:paraId="409CD348" w14:textId="77777777" w:rsidR="006A1CA9" w:rsidRPr="00004903" w:rsidRDefault="006A1CA9" w:rsidP="00B017D6">
      <w:pPr>
        <w:pStyle w:val="Heading2"/>
        <w:widowControl/>
        <w:bidi/>
        <w:spacing w:after="360"/>
        <w:rPr>
          <w:sz w:val="26"/>
          <w:szCs w:val="26"/>
        </w:rPr>
      </w:pPr>
      <w:r w:rsidRPr="00004903">
        <w:rPr>
          <w:rFonts w:hint="cs"/>
          <w:sz w:val="26"/>
          <w:szCs w:val="26"/>
          <w:rtl/>
        </w:rPr>
        <w:t xml:space="preserve">تنفيذ ورصد المشروع والتنسيق والإبلاغ بتكلفة إجمالية تبلغ </w:t>
      </w:r>
      <w:r w:rsidRPr="00004903">
        <w:rPr>
          <w:sz w:val="26"/>
          <w:szCs w:val="26"/>
        </w:rPr>
        <w:t>70,000</w:t>
      </w:r>
      <w:r w:rsidRPr="00004903">
        <w:rPr>
          <w:rFonts w:hint="cs"/>
          <w:sz w:val="26"/>
          <w:szCs w:val="26"/>
          <w:rtl/>
        </w:rPr>
        <w:t xml:space="preserve"> دولار </w:t>
      </w:r>
      <w:r w:rsidR="00B017D6" w:rsidRPr="00004903">
        <w:rPr>
          <w:rFonts w:hint="cs"/>
          <w:sz w:val="26"/>
          <w:szCs w:val="26"/>
          <w:rtl/>
        </w:rPr>
        <w:t>امريكى بما</w:t>
      </w:r>
      <w:r w:rsidRPr="00004903">
        <w:rPr>
          <w:rFonts w:hint="cs"/>
          <w:sz w:val="26"/>
          <w:szCs w:val="26"/>
          <w:rtl/>
        </w:rPr>
        <w:t xml:space="preserve"> في ذلك الموظفين والخبير الاستشاري (</w:t>
      </w:r>
      <w:r w:rsidRPr="00004903">
        <w:rPr>
          <w:sz w:val="26"/>
          <w:szCs w:val="26"/>
        </w:rPr>
        <w:t>40,000</w:t>
      </w:r>
      <w:r w:rsidRPr="00004903">
        <w:rPr>
          <w:rFonts w:hint="cs"/>
          <w:sz w:val="26"/>
          <w:szCs w:val="26"/>
          <w:rtl/>
        </w:rPr>
        <w:t xml:space="preserve"> دولار أمريكي)، والسفريات (</w:t>
      </w:r>
      <w:r w:rsidRPr="00004903">
        <w:rPr>
          <w:sz w:val="26"/>
          <w:szCs w:val="26"/>
        </w:rPr>
        <w:t>10,000</w:t>
      </w:r>
      <w:r w:rsidRPr="00004903">
        <w:rPr>
          <w:rFonts w:hint="cs"/>
          <w:sz w:val="26"/>
          <w:szCs w:val="26"/>
          <w:rtl/>
        </w:rPr>
        <w:t xml:space="preserve"> دولار أمريكي)، والاجتماعات وحلقات العمل (</w:t>
      </w:r>
      <w:r w:rsidRPr="00004903">
        <w:rPr>
          <w:sz w:val="26"/>
          <w:szCs w:val="26"/>
        </w:rPr>
        <w:t>10,000</w:t>
      </w:r>
      <w:r w:rsidRPr="00004903">
        <w:rPr>
          <w:rFonts w:hint="cs"/>
          <w:sz w:val="26"/>
          <w:szCs w:val="26"/>
          <w:rtl/>
        </w:rPr>
        <w:t xml:space="preserve"> دولار أمريكي)، وتكاليف مختلفة (</w:t>
      </w:r>
      <w:r w:rsidRPr="00004903">
        <w:rPr>
          <w:sz w:val="26"/>
          <w:szCs w:val="26"/>
        </w:rPr>
        <w:t>10,000</w:t>
      </w:r>
      <w:r w:rsidRPr="00004903">
        <w:rPr>
          <w:rFonts w:hint="cs"/>
          <w:sz w:val="26"/>
          <w:szCs w:val="26"/>
          <w:rtl/>
        </w:rPr>
        <w:t xml:space="preserve"> دولار أمريكي)،.</w:t>
      </w:r>
    </w:p>
    <w:p w14:paraId="5B624586" w14:textId="77777777" w:rsidR="00840C13" w:rsidRPr="00004903" w:rsidRDefault="00840C13" w:rsidP="00223392">
      <w:pPr>
        <w:bidi/>
        <w:rPr>
          <w:sz w:val="26"/>
          <w:szCs w:val="26"/>
          <w:rtl/>
          <w:lang w:bidi="ar-EG"/>
        </w:rPr>
      </w:pPr>
    </w:p>
    <w:p w14:paraId="641213BF" w14:textId="77777777" w:rsidR="00840C13" w:rsidRPr="00004903" w:rsidRDefault="006A1CA9" w:rsidP="00223392">
      <w:pPr>
        <w:keepNext/>
        <w:bidi/>
        <w:spacing w:after="240"/>
        <w:jc w:val="center"/>
        <w:rPr>
          <w:bCs/>
          <w:sz w:val="26"/>
          <w:szCs w:val="26"/>
        </w:rPr>
      </w:pPr>
      <w:r w:rsidRPr="00004903">
        <w:rPr>
          <w:rFonts w:hint="cs"/>
          <w:bCs/>
          <w:sz w:val="26"/>
          <w:szCs w:val="26"/>
          <w:rtl/>
        </w:rPr>
        <w:t>تعليقات الأمانة وتوصيتها</w:t>
      </w:r>
    </w:p>
    <w:p w14:paraId="248C8012" w14:textId="77777777" w:rsidR="00840C13" w:rsidRPr="00004903" w:rsidRDefault="006A1CA9" w:rsidP="00223392">
      <w:pPr>
        <w:keepNext/>
        <w:bidi/>
        <w:spacing w:after="240"/>
        <w:rPr>
          <w:bCs/>
          <w:sz w:val="26"/>
          <w:szCs w:val="26"/>
        </w:rPr>
      </w:pPr>
      <w:r w:rsidRPr="00004903">
        <w:rPr>
          <w:rFonts w:hint="cs"/>
          <w:bCs/>
          <w:sz w:val="26"/>
          <w:szCs w:val="26"/>
          <w:rtl/>
        </w:rPr>
        <w:t>التعليقات</w:t>
      </w:r>
    </w:p>
    <w:p w14:paraId="3D1A0BC7" w14:textId="77777777" w:rsidR="006A1CA9" w:rsidRPr="00004903" w:rsidRDefault="006A1CA9" w:rsidP="00223392">
      <w:pPr>
        <w:pStyle w:val="Heading1"/>
        <w:keepNext/>
        <w:bidi/>
        <w:rPr>
          <w:sz w:val="26"/>
          <w:szCs w:val="26"/>
          <w:lang w:bidi="ar-LY"/>
        </w:rPr>
      </w:pPr>
      <w:r w:rsidRPr="00004903">
        <w:rPr>
          <w:rFonts w:hint="cs"/>
          <w:sz w:val="26"/>
          <w:szCs w:val="26"/>
          <w:rtl/>
          <w:lang w:bidi="ar-LY"/>
        </w:rPr>
        <w:t>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w:t>
      </w:r>
      <w:r w:rsidR="00261B42" w:rsidRPr="00004903">
        <w:rPr>
          <w:rFonts w:hint="cs"/>
          <w:sz w:val="26"/>
          <w:szCs w:val="26"/>
          <w:rtl/>
          <w:lang w:bidi="ar-LY"/>
        </w:rPr>
        <w:t xml:space="preserve"> للمرحلة الثانية من خطة إدارة إزالة المواد الهيدروكلوروفلوروكربونية</w:t>
      </w:r>
      <w:r w:rsidR="00223392" w:rsidRPr="00004903">
        <w:rPr>
          <w:rFonts w:hint="cs"/>
          <w:sz w:val="26"/>
          <w:szCs w:val="26"/>
          <w:rtl/>
          <w:lang w:bidi="ar-LY"/>
        </w:rPr>
        <w:t xml:space="preserve"> (المقرر 74/50) وخطة أعمال الصندوق المتعدد الأطراف للفترة 2022-2024.</w:t>
      </w:r>
    </w:p>
    <w:p w14:paraId="2B42B7F2" w14:textId="77777777" w:rsidR="00840C13" w:rsidRPr="00004903" w:rsidRDefault="00223392" w:rsidP="00223392">
      <w:pPr>
        <w:keepNext/>
        <w:bidi/>
        <w:spacing w:after="240"/>
        <w:rPr>
          <w:sz w:val="26"/>
          <w:szCs w:val="26"/>
          <w:u w:val="single"/>
        </w:rPr>
      </w:pPr>
      <w:r w:rsidRPr="00004903">
        <w:rPr>
          <w:rFonts w:hint="cs"/>
          <w:sz w:val="26"/>
          <w:szCs w:val="26"/>
          <w:u w:val="single"/>
          <w:rtl/>
        </w:rPr>
        <w:t>الاستهلاك المؤهل المتبقي</w:t>
      </w:r>
    </w:p>
    <w:p w14:paraId="399792E9" w14:textId="77777777" w:rsidR="00223392" w:rsidRPr="00004903" w:rsidRDefault="00223392" w:rsidP="00DF1687">
      <w:pPr>
        <w:pStyle w:val="Heading1"/>
        <w:bidi/>
        <w:rPr>
          <w:sz w:val="26"/>
          <w:szCs w:val="26"/>
        </w:rPr>
      </w:pPr>
      <w:r w:rsidRPr="00004903">
        <w:rPr>
          <w:rFonts w:hint="cs"/>
          <w:sz w:val="26"/>
          <w:szCs w:val="26"/>
          <w:rtl/>
        </w:rPr>
        <w:t xml:space="preserve">وفقا للاتفاق، كان الاستهلاك المؤهل المتبقي بعد تنفيذ المرحلة الأولى من خطة إدارة إزالة المواد </w:t>
      </w:r>
      <w:r w:rsidRPr="00004903">
        <w:rPr>
          <w:rFonts w:hint="cs"/>
          <w:sz w:val="26"/>
          <w:szCs w:val="26"/>
          <w:rtl/>
          <w:lang w:bidi="ar-LY"/>
        </w:rPr>
        <w:t xml:space="preserve">الهيدروكلوروفلوروكربونية لليبيا يبلغ </w:t>
      </w:r>
      <w:r w:rsidRPr="00004903">
        <w:rPr>
          <w:sz w:val="26"/>
          <w:szCs w:val="26"/>
        </w:rPr>
        <w:t>87.15</w:t>
      </w:r>
      <w:r w:rsidRPr="00004903">
        <w:rPr>
          <w:rFonts w:hint="cs"/>
          <w:sz w:val="26"/>
          <w:szCs w:val="26"/>
          <w:rtl/>
          <w:lang w:bidi="ar-LY"/>
        </w:rPr>
        <w:t xml:space="preserve"> طن</w:t>
      </w:r>
      <w:r w:rsidRPr="00004903">
        <w:rPr>
          <w:rFonts w:hint="cs"/>
          <w:sz w:val="26"/>
          <w:szCs w:val="26"/>
          <w:rtl/>
          <w:lang w:bidi="ar-EG"/>
        </w:rPr>
        <w:t xml:space="preserve"> بقدرات استنفاد الأوزون</w:t>
      </w:r>
      <w:r w:rsidR="0025516B" w:rsidRPr="00004903">
        <w:rPr>
          <w:rFonts w:hint="cs"/>
          <w:sz w:val="26"/>
          <w:szCs w:val="26"/>
          <w:rtl/>
          <w:lang w:bidi="ar-EG"/>
        </w:rPr>
        <w:t xml:space="preserve"> وكان التمويل الذي طلب للمرحلة الثانية يبلغ </w:t>
      </w:r>
      <w:r w:rsidR="0025516B" w:rsidRPr="00004903">
        <w:rPr>
          <w:sz w:val="26"/>
          <w:szCs w:val="26"/>
        </w:rPr>
        <w:t>2,400,000</w:t>
      </w:r>
      <w:r w:rsidR="0025516B" w:rsidRPr="00004903">
        <w:rPr>
          <w:rFonts w:hint="cs"/>
          <w:sz w:val="26"/>
          <w:szCs w:val="26"/>
          <w:rtl/>
          <w:lang w:bidi="ar-EG"/>
        </w:rPr>
        <w:t xml:space="preserve"> دولار</w:t>
      </w:r>
      <w:r w:rsidR="0025516B" w:rsidRPr="00004903">
        <w:rPr>
          <w:rFonts w:hint="cs"/>
          <w:sz w:val="26"/>
          <w:szCs w:val="26"/>
          <w:rtl/>
        </w:rPr>
        <w:t xml:space="preserve"> أمريكي بحسب ماقدم في الصل، وقد حسب هذا الاستهلاك المتبقي على أساس هذا الرقم. وقد لوحظ أن استهلاك الهيدروكلوروفلوروكربون الذي تحقق في 2021 لا يتعدى </w:t>
      </w:r>
      <w:r w:rsidR="0025516B" w:rsidRPr="00004903">
        <w:rPr>
          <w:sz w:val="26"/>
          <w:szCs w:val="26"/>
        </w:rPr>
        <w:t>75.00</w:t>
      </w:r>
      <w:r w:rsidR="0025516B" w:rsidRPr="00004903">
        <w:rPr>
          <w:rFonts w:hint="cs"/>
          <w:sz w:val="26"/>
          <w:szCs w:val="26"/>
          <w:rtl/>
        </w:rPr>
        <w:t xml:space="preserve"> طنا</w:t>
      </w:r>
      <w:r w:rsidR="006D228C" w:rsidRPr="00004903">
        <w:rPr>
          <w:rFonts w:hint="cs"/>
          <w:sz w:val="26"/>
          <w:szCs w:val="26"/>
          <w:rtl/>
        </w:rPr>
        <w:t xml:space="preserve"> بقدرات استنفاد </w:t>
      </w:r>
      <w:r w:rsidR="006D228C" w:rsidRPr="00004903">
        <w:rPr>
          <w:rFonts w:hint="cs"/>
          <w:sz w:val="26"/>
          <w:szCs w:val="26"/>
          <w:rtl/>
        </w:rPr>
        <w:lastRenderedPageBreak/>
        <w:t>الأوزون. ونظرا لأن ليبيا كانت قد حققت بالفعل خفضا بنسبة 35 في المائة من خط الأساس، فإن أنشطة المرحلة الثانية سوف تسفر عن مزيد من الخفض في المواد الهيدروكلوروفلوروكربونية من مستوى الاستهلاك الحالي وعلاوة على ذلك، تضمن استهلاك عام 2021 منشئتين كان قد تم تحويلهما في إطار المرحلة الأولى وسوف تتوقف عن استخدام الهيدروكلوروفلوروكربون-141ب بعد التحويل مما يترك ما لا</w:t>
      </w:r>
      <w:r w:rsidR="00915187" w:rsidRPr="00004903">
        <w:rPr>
          <w:rFonts w:hint="cs"/>
          <w:sz w:val="26"/>
          <w:szCs w:val="26"/>
          <w:rtl/>
        </w:rPr>
        <w:t xml:space="preserve"> </w:t>
      </w:r>
      <w:r w:rsidR="006D228C" w:rsidRPr="00004903">
        <w:rPr>
          <w:rFonts w:hint="cs"/>
          <w:sz w:val="26"/>
          <w:szCs w:val="26"/>
          <w:rtl/>
        </w:rPr>
        <w:t xml:space="preserve">يزيد عن </w:t>
      </w:r>
      <w:r w:rsidR="006D228C" w:rsidRPr="00004903">
        <w:rPr>
          <w:sz w:val="26"/>
          <w:szCs w:val="26"/>
        </w:rPr>
        <w:t>7.3</w:t>
      </w:r>
      <w:r w:rsidR="006D228C" w:rsidRPr="00004903">
        <w:rPr>
          <w:rFonts w:hint="cs"/>
          <w:sz w:val="26"/>
          <w:szCs w:val="26"/>
          <w:rtl/>
        </w:rPr>
        <w:t xml:space="preserve"> طن بقدرات استنفاد الأوزون من الهيدروكلوروفلوروكربون-141ب مؤهلة للتمويل في قطاع الرغاوي في إطار المرحلة الثانية بحسب الاتفاق الخاص </w:t>
      </w:r>
      <w:r w:rsidR="00DF1687" w:rsidRPr="00004903">
        <w:rPr>
          <w:rFonts w:hint="cs"/>
          <w:sz w:val="26"/>
          <w:szCs w:val="26"/>
          <w:rtl/>
        </w:rPr>
        <w:t xml:space="preserve">بالمرحلة الأولى. وبعد مناقشات، اتفق على استخدام </w:t>
      </w:r>
      <w:r w:rsidR="00DF1687" w:rsidRPr="00004903">
        <w:rPr>
          <w:sz w:val="26"/>
          <w:szCs w:val="26"/>
        </w:rPr>
        <w:t>55.25</w:t>
      </w:r>
      <w:r w:rsidR="00DF1687" w:rsidRPr="00004903">
        <w:rPr>
          <w:rFonts w:hint="cs"/>
          <w:sz w:val="26"/>
          <w:szCs w:val="26"/>
          <w:rtl/>
        </w:rPr>
        <w:t xml:space="preserve"> طن بقدرات استنفاد الأوزون كنقطة بداية للمرحلة الثانية من خطة إدارة إزالة المواد الهيدروكلوروفلوروكربونية وقد حسب ذلك باستخدام كميات </w:t>
      </w:r>
      <w:r w:rsidR="00DF1687" w:rsidRPr="00004903">
        <w:rPr>
          <w:sz w:val="26"/>
          <w:szCs w:val="26"/>
        </w:rPr>
        <w:t>47.95</w:t>
      </w:r>
      <w:r w:rsidR="00DF1687" w:rsidRPr="00004903">
        <w:rPr>
          <w:rFonts w:hint="cs"/>
          <w:sz w:val="26"/>
          <w:szCs w:val="26"/>
          <w:rtl/>
        </w:rPr>
        <w:t xml:space="preserve"> طن بقدرات استنفاد الأوزون من استهلاك الهيدروكلوروفلوروكربون-22 في 2021 في قطاع الخدمة وتصبح الكمية المؤهلة للتمويل</w:t>
      </w:r>
      <w:r w:rsidR="00DF1687" w:rsidRPr="00004903">
        <w:rPr>
          <w:rFonts w:hint="cs"/>
          <w:sz w:val="26"/>
          <w:szCs w:val="26"/>
          <w:rtl/>
          <w:lang w:bidi="ar-EG"/>
        </w:rPr>
        <w:t xml:space="preserve"> </w:t>
      </w:r>
      <w:r w:rsidR="00DF1687" w:rsidRPr="00004903">
        <w:rPr>
          <w:sz w:val="26"/>
          <w:szCs w:val="26"/>
        </w:rPr>
        <w:t>7.30</w:t>
      </w:r>
      <w:r w:rsidR="00DF1687" w:rsidRPr="00004903">
        <w:rPr>
          <w:rFonts w:hint="cs"/>
          <w:sz w:val="26"/>
          <w:szCs w:val="26"/>
          <w:rtl/>
        </w:rPr>
        <w:t xml:space="preserve"> طن بقدرات استنفاد الأوزون من الهيدروكلوروفلوروكربون-141ب في قطاع الرغاوي على النحو المبين في الجدول 4.</w:t>
      </w:r>
    </w:p>
    <w:p w14:paraId="06EBBFE0" w14:textId="77777777" w:rsidR="00840C13" w:rsidRPr="00DF1687" w:rsidRDefault="00DF1687" w:rsidP="00DF1687">
      <w:pPr>
        <w:keepLines/>
        <w:bidi/>
        <w:rPr>
          <w:bCs/>
          <w:rtl/>
          <w:lang w:bidi="ar-EG"/>
        </w:rPr>
      </w:pPr>
      <w:r>
        <w:rPr>
          <w:rFonts w:hint="cs"/>
          <w:bCs/>
          <w:rtl/>
          <w:lang w:bidi="ar-EG"/>
        </w:rPr>
        <w:t>الجدول 4: نقطة البداية، التخفيضات والاستهلاك المتبقي المؤهل في ليبيا</w:t>
      </w:r>
    </w:p>
    <w:tbl>
      <w:tblPr>
        <w:bidiVisual/>
        <w:tblW w:w="5000" w:type="pct"/>
        <w:tblLayout w:type="fixed"/>
        <w:tblCellMar>
          <w:left w:w="85" w:type="dxa"/>
          <w:right w:w="85" w:type="dxa"/>
        </w:tblCellMar>
        <w:tblLook w:val="04A0" w:firstRow="1" w:lastRow="0" w:firstColumn="1" w:lastColumn="0" w:noHBand="0" w:noVBand="1"/>
      </w:tblPr>
      <w:tblGrid>
        <w:gridCol w:w="2605"/>
        <w:gridCol w:w="1170"/>
        <w:gridCol w:w="989"/>
        <w:gridCol w:w="90"/>
        <w:gridCol w:w="808"/>
        <w:gridCol w:w="902"/>
        <w:gridCol w:w="989"/>
        <w:gridCol w:w="900"/>
        <w:gridCol w:w="1077"/>
      </w:tblGrid>
      <w:tr w:rsidR="00EE206D" w:rsidRPr="00C4666A" w14:paraId="19C30685" w14:textId="77777777" w:rsidTr="00EE206D">
        <w:trPr>
          <w:trHeight w:val="142"/>
        </w:trPr>
        <w:tc>
          <w:tcPr>
            <w:tcW w:w="1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CB5F1" w14:textId="77777777" w:rsidR="00A01DAF" w:rsidRPr="004B7280" w:rsidRDefault="00A01DAF" w:rsidP="009D77EF">
            <w:pPr>
              <w:keepLines/>
              <w:bidi/>
              <w:jc w:val="center"/>
              <w:rPr>
                <w:b/>
                <w:bCs/>
                <w:color w:val="000000"/>
                <w:sz w:val="18"/>
                <w:szCs w:val="18"/>
                <w:lang w:eastAsia="zh-CN"/>
              </w:rPr>
            </w:pPr>
            <w:r>
              <w:rPr>
                <w:rFonts w:hint="cs"/>
                <w:b/>
                <w:bCs/>
                <w:color w:val="000000"/>
                <w:sz w:val="18"/>
                <w:szCs w:val="18"/>
                <w:rtl/>
                <w:lang w:eastAsia="zh-CN"/>
              </w:rPr>
              <w:t>المادة/ القطاع</w:t>
            </w:r>
          </w:p>
        </w:tc>
        <w:tc>
          <w:tcPr>
            <w:tcW w:w="614" w:type="pct"/>
            <w:tcBorders>
              <w:top w:val="single" w:sz="4" w:space="0" w:color="auto"/>
              <w:left w:val="nil"/>
              <w:bottom w:val="single" w:sz="4" w:space="0" w:color="auto"/>
              <w:right w:val="nil"/>
            </w:tcBorders>
            <w:shd w:val="clear" w:color="auto" w:fill="auto"/>
            <w:noWrap/>
            <w:vAlign w:val="center"/>
            <w:hideMark/>
          </w:tcPr>
          <w:p w14:paraId="574C8F8E" w14:textId="77777777" w:rsidR="00A01DAF" w:rsidRPr="004B7280" w:rsidRDefault="00A01DAF" w:rsidP="009D77EF">
            <w:pPr>
              <w:keepLines/>
              <w:bidi/>
              <w:jc w:val="center"/>
              <w:rPr>
                <w:b/>
                <w:bCs/>
                <w:color w:val="000000"/>
                <w:sz w:val="18"/>
                <w:szCs w:val="18"/>
                <w:lang w:eastAsia="zh-CN"/>
              </w:rPr>
            </w:pPr>
            <w:r>
              <w:rPr>
                <w:rFonts w:hint="cs"/>
                <w:b/>
                <w:bCs/>
                <w:color w:val="000000"/>
                <w:sz w:val="18"/>
                <w:szCs w:val="18"/>
                <w:rtl/>
                <w:lang w:eastAsia="zh-CN"/>
              </w:rPr>
              <w:t>نقطة البداية في المرحلة الأولى</w:t>
            </w:r>
          </w:p>
        </w:tc>
        <w:tc>
          <w:tcPr>
            <w:tcW w:w="56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C0C7C" w14:textId="77777777" w:rsidR="00A01DAF" w:rsidRPr="004B7280" w:rsidRDefault="00A01DAF" w:rsidP="009D77EF">
            <w:pPr>
              <w:keepLines/>
              <w:bidi/>
              <w:jc w:val="center"/>
              <w:rPr>
                <w:b/>
                <w:color w:val="000000"/>
                <w:sz w:val="18"/>
                <w:szCs w:val="18"/>
                <w:lang w:eastAsia="zh-CN"/>
              </w:rPr>
            </w:pPr>
            <w:r>
              <w:rPr>
                <w:rFonts w:hint="cs"/>
                <w:b/>
                <w:bCs/>
                <w:color w:val="000000"/>
                <w:sz w:val="18"/>
                <w:szCs w:val="18"/>
                <w:rtl/>
                <w:lang w:eastAsia="zh-CN"/>
              </w:rPr>
              <w:t>التخفيض في المرحلة الأولى</w:t>
            </w:r>
          </w:p>
        </w:tc>
        <w:tc>
          <w:tcPr>
            <w:tcW w:w="424" w:type="pct"/>
            <w:tcBorders>
              <w:top w:val="single" w:sz="4" w:space="0" w:color="auto"/>
              <w:left w:val="nil"/>
              <w:bottom w:val="single" w:sz="4" w:space="0" w:color="auto"/>
              <w:right w:val="single" w:sz="4" w:space="0" w:color="auto"/>
            </w:tcBorders>
            <w:shd w:val="clear" w:color="auto" w:fill="auto"/>
            <w:noWrap/>
            <w:vAlign w:val="center"/>
            <w:hideMark/>
          </w:tcPr>
          <w:p w14:paraId="47E7B8FA" w14:textId="77777777" w:rsidR="00A01DAF" w:rsidRPr="004B7280" w:rsidRDefault="00A01DAF" w:rsidP="009D77EF">
            <w:pPr>
              <w:keepLines/>
              <w:bidi/>
              <w:jc w:val="center"/>
              <w:rPr>
                <w:b/>
                <w:color w:val="000000"/>
                <w:sz w:val="18"/>
                <w:szCs w:val="18"/>
                <w:lang w:eastAsia="zh-CN"/>
              </w:rPr>
            </w:pPr>
            <w:r>
              <w:rPr>
                <w:rFonts w:hint="cs"/>
                <w:b/>
                <w:bCs/>
                <w:color w:val="000000"/>
                <w:sz w:val="18"/>
                <w:szCs w:val="18"/>
                <w:rtl/>
                <w:lang w:eastAsia="zh-CN"/>
              </w:rPr>
              <w:t>الابقاء بعد المرحلة الأولى</w:t>
            </w:r>
          </w:p>
        </w:tc>
        <w:tc>
          <w:tcPr>
            <w:tcW w:w="473" w:type="pct"/>
            <w:tcBorders>
              <w:top w:val="single" w:sz="4" w:space="0" w:color="auto"/>
              <w:left w:val="nil"/>
              <w:bottom w:val="single" w:sz="4" w:space="0" w:color="auto"/>
              <w:right w:val="single" w:sz="4" w:space="0" w:color="auto"/>
            </w:tcBorders>
            <w:vAlign w:val="center"/>
          </w:tcPr>
          <w:p w14:paraId="1FB0370C" w14:textId="77777777" w:rsidR="00A01DAF" w:rsidRPr="00A01DAF" w:rsidRDefault="00A01DAF" w:rsidP="009D77EF">
            <w:pPr>
              <w:keepLines/>
              <w:bidi/>
              <w:jc w:val="center"/>
              <w:rPr>
                <w:bCs/>
                <w:color w:val="000000"/>
                <w:sz w:val="18"/>
                <w:szCs w:val="18"/>
                <w:lang w:eastAsia="zh-CN"/>
              </w:rPr>
            </w:pPr>
            <w:r w:rsidRPr="00A01DAF">
              <w:rPr>
                <w:bCs/>
                <w:color w:val="000000"/>
                <w:sz w:val="18"/>
                <w:szCs w:val="18"/>
                <w:rtl/>
                <w:lang w:eastAsia="zh-CN"/>
              </w:rPr>
              <w:t>الاستهلاك الفعلي في عام 2021</w:t>
            </w:r>
          </w:p>
        </w:tc>
        <w:tc>
          <w:tcPr>
            <w:tcW w:w="519" w:type="pct"/>
            <w:tcBorders>
              <w:top w:val="single" w:sz="4" w:space="0" w:color="auto"/>
              <w:left w:val="single" w:sz="4" w:space="0" w:color="auto"/>
              <w:bottom w:val="single" w:sz="4" w:space="0" w:color="auto"/>
              <w:right w:val="single" w:sz="4" w:space="0" w:color="auto"/>
            </w:tcBorders>
            <w:vAlign w:val="center"/>
          </w:tcPr>
          <w:p w14:paraId="463C943C" w14:textId="77777777" w:rsidR="00A01DAF" w:rsidRPr="004B7280" w:rsidRDefault="00A01DAF" w:rsidP="00A01DAF">
            <w:pPr>
              <w:keepLines/>
              <w:bidi/>
              <w:jc w:val="center"/>
              <w:rPr>
                <w:b/>
                <w:color w:val="000000"/>
                <w:sz w:val="18"/>
                <w:szCs w:val="18"/>
                <w:lang w:eastAsia="zh-CN"/>
              </w:rPr>
            </w:pPr>
            <w:r>
              <w:rPr>
                <w:rFonts w:hint="cs"/>
                <w:b/>
                <w:bCs/>
                <w:color w:val="000000"/>
                <w:sz w:val="18"/>
                <w:szCs w:val="18"/>
                <w:rtl/>
                <w:lang w:eastAsia="zh-CN"/>
              </w:rPr>
              <w:t>نقطة البداية في المرحلة الثانية</w:t>
            </w:r>
          </w:p>
        </w:tc>
        <w:tc>
          <w:tcPr>
            <w:tcW w:w="4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FA993" w14:textId="77777777" w:rsidR="00A01DAF" w:rsidRPr="004B7280" w:rsidRDefault="00A01DAF" w:rsidP="00A01DAF">
            <w:pPr>
              <w:keepLines/>
              <w:bidi/>
              <w:jc w:val="center"/>
              <w:rPr>
                <w:b/>
                <w:color w:val="000000"/>
                <w:sz w:val="18"/>
                <w:szCs w:val="18"/>
                <w:lang w:eastAsia="zh-CN"/>
              </w:rPr>
            </w:pPr>
            <w:r>
              <w:rPr>
                <w:rFonts w:hint="cs"/>
                <w:b/>
                <w:bCs/>
                <w:color w:val="000000"/>
                <w:sz w:val="18"/>
                <w:szCs w:val="18"/>
                <w:rtl/>
                <w:lang w:eastAsia="zh-CN"/>
              </w:rPr>
              <w:t>التخفيض في المرحلة الثانية</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7CE935D4" w14:textId="77777777" w:rsidR="00A01DAF" w:rsidRPr="004B7280" w:rsidRDefault="00A01DAF" w:rsidP="00A01DAF">
            <w:pPr>
              <w:keepLines/>
              <w:bidi/>
              <w:jc w:val="center"/>
              <w:rPr>
                <w:b/>
                <w:color w:val="000000"/>
                <w:sz w:val="18"/>
                <w:szCs w:val="18"/>
                <w:rtl/>
                <w:lang w:eastAsia="zh-CN" w:bidi="ar-EG"/>
              </w:rPr>
            </w:pPr>
            <w:r>
              <w:rPr>
                <w:rFonts w:hint="cs"/>
                <w:b/>
                <w:bCs/>
                <w:color w:val="000000"/>
                <w:sz w:val="18"/>
                <w:szCs w:val="18"/>
                <w:rtl/>
                <w:lang w:eastAsia="zh-CN"/>
              </w:rPr>
              <w:t>الابقاء بعد المرحلة الثانية</w:t>
            </w:r>
          </w:p>
        </w:tc>
      </w:tr>
      <w:tr w:rsidR="00966F32" w:rsidRPr="00C4666A" w14:paraId="00704E48" w14:textId="77777777" w:rsidTr="00AA2F58">
        <w:trPr>
          <w:trHeight w:val="41"/>
        </w:trPr>
        <w:tc>
          <w:tcPr>
            <w:tcW w:w="5000" w:type="pct"/>
            <w:gridSpan w:val="9"/>
            <w:tcBorders>
              <w:top w:val="nil"/>
              <w:left w:val="single" w:sz="4" w:space="0" w:color="auto"/>
              <w:bottom w:val="single" w:sz="4" w:space="0" w:color="auto"/>
              <w:right w:val="single" w:sz="4" w:space="0" w:color="auto"/>
            </w:tcBorders>
          </w:tcPr>
          <w:p w14:paraId="69DDE392" w14:textId="77777777" w:rsidR="00966F32" w:rsidRPr="00DE3768" w:rsidRDefault="00A01DAF" w:rsidP="009D77EF">
            <w:pPr>
              <w:keepLines/>
              <w:bidi/>
              <w:jc w:val="left"/>
              <w:rPr>
                <w:b/>
                <w:color w:val="000000"/>
                <w:sz w:val="20"/>
                <w:szCs w:val="20"/>
                <w:lang w:eastAsia="zh-CN"/>
              </w:rPr>
            </w:pPr>
            <w:r>
              <w:rPr>
                <w:rFonts w:hint="cs"/>
                <w:b/>
                <w:bCs/>
                <w:color w:val="000000"/>
                <w:sz w:val="20"/>
                <w:szCs w:val="20"/>
                <w:rtl/>
                <w:lang w:eastAsia="zh-CN"/>
              </w:rPr>
              <w:t>بالأطنان المترية</w:t>
            </w:r>
          </w:p>
        </w:tc>
      </w:tr>
      <w:tr w:rsidR="00EE206D" w:rsidRPr="00C4666A" w14:paraId="49D29781" w14:textId="77777777" w:rsidTr="00EE206D">
        <w:trPr>
          <w:trHeight w:val="290"/>
        </w:trPr>
        <w:tc>
          <w:tcPr>
            <w:tcW w:w="1367" w:type="pct"/>
            <w:tcBorders>
              <w:top w:val="nil"/>
              <w:left w:val="single" w:sz="4" w:space="0" w:color="auto"/>
              <w:bottom w:val="single" w:sz="4" w:space="0" w:color="auto"/>
              <w:right w:val="single" w:sz="4" w:space="0" w:color="auto"/>
            </w:tcBorders>
            <w:shd w:val="clear" w:color="auto" w:fill="auto"/>
            <w:noWrap/>
            <w:hideMark/>
          </w:tcPr>
          <w:p w14:paraId="6F77C565" w14:textId="77777777" w:rsidR="00966F32" w:rsidRPr="00DE3768" w:rsidRDefault="00F72AA1" w:rsidP="00F72AA1">
            <w:pPr>
              <w:keepLines/>
              <w:bidi/>
              <w:jc w:val="left"/>
              <w:rPr>
                <w:color w:val="000000"/>
                <w:sz w:val="20"/>
                <w:szCs w:val="20"/>
                <w:lang w:eastAsia="zh-CN" w:bidi="ar-EG"/>
              </w:rPr>
            </w:pPr>
            <w:r>
              <w:rPr>
                <w:rFonts w:hint="cs"/>
                <w:rtl/>
              </w:rPr>
              <w:t xml:space="preserve">الهيدروكلوروفلوروكربون-22 </w:t>
            </w:r>
            <w:r w:rsidR="00A01DAF" w:rsidRPr="00A01DAF">
              <w:rPr>
                <w:color w:val="000000"/>
                <w:sz w:val="20"/>
                <w:szCs w:val="20"/>
                <w:rtl/>
                <w:lang w:eastAsia="zh-CN" w:bidi="ar-EG"/>
              </w:rPr>
              <w:t>في خدمة التبريد وتكييف الهواء</w:t>
            </w:r>
          </w:p>
        </w:tc>
        <w:tc>
          <w:tcPr>
            <w:tcW w:w="614" w:type="pct"/>
            <w:tcBorders>
              <w:top w:val="nil"/>
              <w:left w:val="nil"/>
              <w:bottom w:val="single" w:sz="4" w:space="0" w:color="auto"/>
              <w:right w:val="nil"/>
            </w:tcBorders>
            <w:shd w:val="clear" w:color="auto" w:fill="auto"/>
            <w:noWrap/>
            <w:hideMark/>
          </w:tcPr>
          <w:p w14:paraId="60DC9818"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1,500.30</w:t>
            </w:r>
          </w:p>
        </w:tc>
        <w:tc>
          <w:tcPr>
            <w:tcW w:w="519" w:type="pct"/>
            <w:tcBorders>
              <w:top w:val="nil"/>
              <w:left w:val="single" w:sz="4" w:space="0" w:color="auto"/>
              <w:bottom w:val="single" w:sz="4" w:space="0" w:color="auto"/>
              <w:right w:val="single" w:sz="4" w:space="0" w:color="auto"/>
            </w:tcBorders>
            <w:shd w:val="clear" w:color="auto" w:fill="auto"/>
            <w:noWrap/>
            <w:hideMark/>
          </w:tcPr>
          <w:p w14:paraId="09C3C563"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48.49</w:t>
            </w:r>
          </w:p>
        </w:tc>
        <w:tc>
          <w:tcPr>
            <w:tcW w:w="471" w:type="pct"/>
            <w:gridSpan w:val="2"/>
            <w:tcBorders>
              <w:top w:val="nil"/>
              <w:left w:val="nil"/>
              <w:bottom w:val="single" w:sz="4" w:space="0" w:color="auto"/>
              <w:right w:val="single" w:sz="4" w:space="0" w:color="auto"/>
            </w:tcBorders>
            <w:shd w:val="clear" w:color="auto" w:fill="auto"/>
            <w:noWrap/>
            <w:hideMark/>
          </w:tcPr>
          <w:p w14:paraId="36781353"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1,451.81</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378A1F02" w14:textId="77777777" w:rsidR="00966F32" w:rsidRPr="00DE3768" w:rsidRDefault="00966F32" w:rsidP="00AA2F58">
            <w:pPr>
              <w:keepLines/>
              <w:bidi/>
              <w:jc w:val="left"/>
              <w:rPr>
                <w:color w:val="000000"/>
                <w:sz w:val="20"/>
                <w:szCs w:val="20"/>
                <w:lang w:eastAsia="zh-CN"/>
              </w:rPr>
            </w:pPr>
            <w:r w:rsidRPr="00DE3768">
              <w:rPr>
                <w:color w:val="000000"/>
                <w:sz w:val="20"/>
                <w:szCs w:val="20"/>
              </w:rPr>
              <w:t>871.85</w:t>
            </w:r>
          </w:p>
        </w:tc>
        <w:tc>
          <w:tcPr>
            <w:tcW w:w="519" w:type="pct"/>
            <w:tcBorders>
              <w:top w:val="nil"/>
              <w:left w:val="single" w:sz="4" w:space="0" w:color="auto"/>
              <w:bottom w:val="single" w:sz="4" w:space="0" w:color="auto"/>
              <w:right w:val="single" w:sz="4" w:space="0" w:color="auto"/>
            </w:tcBorders>
          </w:tcPr>
          <w:p w14:paraId="48D470FC"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871.85</w:t>
            </w:r>
          </w:p>
        </w:tc>
        <w:tc>
          <w:tcPr>
            <w:tcW w:w="472" w:type="pct"/>
            <w:tcBorders>
              <w:top w:val="nil"/>
              <w:left w:val="single" w:sz="4" w:space="0" w:color="auto"/>
              <w:bottom w:val="single" w:sz="4" w:space="0" w:color="auto"/>
              <w:right w:val="single" w:sz="4" w:space="0" w:color="auto"/>
            </w:tcBorders>
            <w:shd w:val="clear" w:color="auto" w:fill="auto"/>
            <w:noWrap/>
            <w:hideMark/>
          </w:tcPr>
          <w:p w14:paraId="18FF448C"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452.14</w:t>
            </w:r>
          </w:p>
        </w:tc>
        <w:tc>
          <w:tcPr>
            <w:tcW w:w="565" w:type="pct"/>
            <w:tcBorders>
              <w:top w:val="nil"/>
              <w:left w:val="nil"/>
              <w:bottom w:val="single" w:sz="4" w:space="0" w:color="auto"/>
              <w:right w:val="single" w:sz="4" w:space="0" w:color="auto"/>
            </w:tcBorders>
            <w:shd w:val="clear" w:color="auto" w:fill="auto"/>
            <w:noWrap/>
            <w:hideMark/>
          </w:tcPr>
          <w:p w14:paraId="13F56FE6"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419.71</w:t>
            </w:r>
          </w:p>
        </w:tc>
      </w:tr>
      <w:tr w:rsidR="00EE206D" w:rsidRPr="00C4666A" w14:paraId="0CFE303A" w14:textId="77777777" w:rsidTr="00EE206D">
        <w:trPr>
          <w:trHeight w:val="290"/>
        </w:trPr>
        <w:tc>
          <w:tcPr>
            <w:tcW w:w="1367" w:type="pct"/>
            <w:tcBorders>
              <w:top w:val="nil"/>
              <w:left w:val="single" w:sz="4" w:space="0" w:color="auto"/>
              <w:bottom w:val="single" w:sz="4" w:space="0" w:color="auto"/>
              <w:right w:val="single" w:sz="4" w:space="0" w:color="auto"/>
            </w:tcBorders>
            <w:shd w:val="clear" w:color="auto" w:fill="auto"/>
            <w:noWrap/>
            <w:hideMark/>
          </w:tcPr>
          <w:p w14:paraId="2F0B1E9C" w14:textId="77777777" w:rsidR="00966F32" w:rsidRPr="00DE3768" w:rsidRDefault="00F72AA1" w:rsidP="00F72AA1">
            <w:pPr>
              <w:keepLines/>
              <w:bidi/>
              <w:jc w:val="left"/>
              <w:rPr>
                <w:color w:val="000000"/>
                <w:sz w:val="20"/>
                <w:szCs w:val="20"/>
                <w:rtl/>
                <w:lang w:eastAsia="zh-CN" w:bidi="ar-EG"/>
              </w:rPr>
            </w:pPr>
            <w:r>
              <w:rPr>
                <w:rFonts w:hint="cs"/>
                <w:rtl/>
              </w:rPr>
              <w:t>الهيدروكلوروفلوروكربون-141ب</w:t>
            </w:r>
            <w:r>
              <w:rPr>
                <w:rFonts w:hint="cs"/>
                <w:color w:val="000000"/>
                <w:sz w:val="20"/>
                <w:szCs w:val="20"/>
                <w:rtl/>
                <w:lang w:eastAsia="zh-CN" w:bidi="ar-EG"/>
              </w:rPr>
              <w:t xml:space="preserve"> في تصنيع الرغاوي</w:t>
            </w:r>
          </w:p>
        </w:tc>
        <w:tc>
          <w:tcPr>
            <w:tcW w:w="614" w:type="pct"/>
            <w:tcBorders>
              <w:top w:val="nil"/>
              <w:left w:val="nil"/>
              <w:bottom w:val="single" w:sz="4" w:space="0" w:color="auto"/>
              <w:right w:val="nil"/>
            </w:tcBorders>
            <w:shd w:val="clear" w:color="auto" w:fill="auto"/>
            <w:noWrap/>
            <w:hideMark/>
          </w:tcPr>
          <w:p w14:paraId="58A20BFB"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283.10</w:t>
            </w:r>
          </w:p>
        </w:tc>
        <w:tc>
          <w:tcPr>
            <w:tcW w:w="519" w:type="pct"/>
            <w:tcBorders>
              <w:top w:val="nil"/>
              <w:left w:val="single" w:sz="4" w:space="0" w:color="auto"/>
              <w:bottom w:val="single" w:sz="4" w:space="0" w:color="auto"/>
              <w:right w:val="single" w:sz="4" w:space="0" w:color="auto"/>
            </w:tcBorders>
            <w:shd w:val="clear" w:color="auto" w:fill="auto"/>
            <w:noWrap/>
            <w:hideMark/>
          </w:tcPr>
          <w:p w14:paraId="5BB276B2"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216.73</w:t>
            </w:r>
          </w:p>
        </w:tc>
        <w:tc>
          <w:tcPr>
            <w:tcW w:w="471" w:type="pct"/>
            <w:gridSpan w:val="2"/>
            <w:tcBorders>
              <w:top w:val="nil"/>
              <w:left w:val="nil"/>
              <w:bottom w:val="single" w:sz="4" w:space="0" w:color="auto"/>
              <w:right w:val="single" w:sz="4" w:space="0" w:color="auto"/>
            </w:tcBorders>
            <w:shd w:val="clear" w:color="auto" w:fill="auto"/>
            <w:noWrap/>
            <w:hideMark/>
          </w:tcPr>
          <w:p w14:paraId="688074AF"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66.36</w:t>
            </w:r>
          </w:p>
        </w:tc>
        <w:tc>
          <w:tcPr>
            <w:tcW w:w="473" w:type="pct"/>
            <w:tcBorders>
              <w:top w:val="nil"/>
              <w:left w:val="single" w:sz="4" w:space="0" w:color="auto"/>
              <w:bottom w:val="single" w:sz="4" w:space="0" w:color="auto"/>
              <w:right w:val="single" w:sz="4" w:space="0" w:color="auto"/>
            </w:tcBorders>
            <w:shd w:val="clear" w:color="auto" w:fill="auto"/>
          </w:tcPr>
          <w:p w14:paraId="23095E9A" w14:textId="77777777" w:rsidR="00966F32" w:rsidRPr="00DE3768" w:rsidRDefault="00966F32" w:rsidP="00AA2F58">
            <w:pPr>
              <w:keepLines/>
              <w:bidi/>
              <w:jc w:val="left"/>
              <w:rPr>
                <w:color w:val="000000"/>
                <w:sz w:val="20"/>
                <w:szCs w:val="20"/>
                <w:lang w:eastAsia="zh-CN"/>
              </w:rPr>
            </w:pPr>
            <w:r w:rsidRPr="00DE3768">
              <w:rPr>
                <w:color w:val="000000"/>
                <w:sz w:val="20"/>
                <w:szCs w:val="20"/>
              </w:rPr>
              <w:t>245.9</w:t>
            </w:r>
            <w:r w:rsidR="00636920">
              <w:rPr>
                <w:color w:val="000000"/>
                <w:sz w:val="20"/>
                <w:szCs w:val="20"/>
              </w:rPr>
              <w:t>0</w:t>
            </w:r>
          </w:p>
        </w:tc>
        <w:tc>
          <w:tcPr>
            <w:tcW w:w="519" w:type="pct"/>
            <w:tcBorders>
              <w:top w:val="nil"/>
              <w:left w:val="single" w:sz="4" w:space="0" w:color="auto"/>
              <w:bottom w:val="single" w:sz="4" w:space="0" w:color="auto"/>
              <w:right w:val="single" w:sz="4" w:space="0" w:color="auto"/>
            </w:tcBorders>
          </w:tcPr>
          <w:p w14:paraId="397F0B8B"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66.36</w:t>
            </w:r>
          </w:p>
        </w:tc>
        <w:tc>
          <w:tcPr>
            <w:tcW w:w="472" w:type="pct"/>
            <w:tcBorders>
              <w:top w:val="nil"/>
              <w:left w:val="single" w:sz="4" w:space="0" w:color="auto"/>
              <w:bottom w:val="single" w:sz="4" w:space="0" w:color="auto"/>
              <w:right w:val="single" w:sz="4" w:space="0" w:color="auto"/>
            </w:tcBorders>
            <w:shd w:val="clear" w:color="auto" w:fill="auto"/>
            <w:noWrap/>
            <w:hideMark/>
          </w:tcPr>
          <w:p w14:paraId="59EAA5EA"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66.36</w:t>
            </w:r>
          </w:p>
        </w:tc>
        <w:tc>
          <w:tcPr>
            <w:tcW w:w="565" w:type="pct"/>
            <w:tcBorders>
              <w:top w:val="nil"/>
              <w:left w:val="nil"/>
              <w:bottom w:val="single" w:sz="4" w:space="0" w:color="auto"/>
              <w:right w:val="single" w:sz="4" w:space="0" w:color="auto"/>
            </w:tcBorders>
            <w:shd w:val="clear" w:color="auto" w:fill="auto"/>
            <w:noWrap/>
            <w:hideMark/>
          </w:tcPr>
          <w:p w14:paraId="19EBFAB8" w14:textId="77777777" w:rsidR="00966F32" w:rsidRPr="00DE3768" w:rsidRDefault="00966F32" w:rsidP="00AA2F58">
            <w:pPr>
              <w:keepLines/>
              <w:bidi/>
              <w:jc w:val="left"/>
              <w:rPr>
                <w:color w:val="000000"/>
                <w:sz w:val="20"/>
                <w:szCs w:val="20"/>
                <w:lang w:eastAsia="zh-CN"/>
              </w:rPr>
            </w:pPr>
            <w:r w:rsidRPr="00DE3768">
              <w:rPr>
                <w:color w:val="000000"/>
                <w:sz w:val="20"/>
                <w:szCs w:val="20"/>
                <w:lang w:eastAsia="zh-CN"/>
              </w:rPr>
              <w:t>0.00</w:t>
            </w:r>
          </w:p>
        </w:tc>
      </w:tr>
      <w:tr w:rsidR="00EE206D" w:rsidRPr="00C4666A" w14:paraId="1E8AB060" w14:textId="77777777" w:rsidTr="00EE206D">
        <w:trPr>
          <w:trHeight w:val="52"/>
        </w:trPr>
        <w:tc>
          <w:tcPr>
            <w:tcW w:w="1367" w:type="pct"/>
            <w:tcBorders>
              <w:top w:val="nil"/>
              <w:left w:val="single" w:sz="4" w:space="0" w:color="auto"/>
              <w:bottom w:val="single" w:sz="4" w:space="0" w:color="auto"/>
              <w:right w:val="single" w:sz="4" w:space="0" w:color="auto"/>
            </w:tcBorders>
            <w:shd w:val="clear" w:color="auto" w:fill="auto"/>
            <w:noWrap/>
            <w:hideMark/>
          </w:tcPr>
          <w:p w14:paraId="0E8CCA36" w14:textId="77777777" w:rsidR="00966F32" w:rsidRPr="00DE3768" w:rsidRDefault="00F72AA1" w:rsidP="00F72AA1">
            <w:pPr>
              <w:keepLines/>
              <w:bidi/>
              <w:jc w:val="left"/>
              <w:rPr>
                <w:b/>
                <w:bCs/>
                <w:color w:val="000000"/>
                <w:sz w:val="20"/>
                <w:szCs w:val="20"/>
                <w:lang w:eastAsia="zh-CN"/>
              </w:rPr>
            </w:pPr>
            <w:r>
              <w:rPr>
                <w:rFonts w:hint="cs"/>
                <w:b/>
                <w:bCs/>
                <w:color w:val="000000"/>
                <w:sz w:val="20"/>
                <w:szCs w:val="20"/>
                <w:rtl/>
                <w:lang w:eastAsia="zh-CN" w:bidi="ar-EG"/>
              </w:rPr>
              <w:t>المجموع (</w:t>
            </w:r>
            <w:r>
              <w:rPr>
                <w:rFonts w:hint="cs"/>
                <w:b/>
                <w:bCs/>
                <w:color w:val="000000"/>
                <w:sz w:val="20"/>
                <w:szCs w:val="20"/>
                <w:rtl/>
                <w:lang w:eastAsia="zh-CN"/>
              </w:rPr>
              <w:t>بالأطنان المترية)</w:t>
            </w:r>
          </w:p>
        </w:tc>
        <w:tc>
          <w:tcPr>
            <w:tcW w:w="614" w:type="pct"/>
            <w:tcBorders>
              <w:top w:val="nil"/>
              <w:left w:val="nil"/>
              <w:bottom w:val="single" w:sz="4" w:space="0" w:color="auto"/>
              <w:right w:val="nil"/>
            </w:tcBorders>
            <w:shd w:val="clear" w:color="auto" w:fill="auto"/>
            <w:noWrap/>
            <w:hideMark/>
          </w:tcPr>
          <w:p w14:paraId="4A362261"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1,783.40</w:t>
            </w:r>
          </w:p>
        </w:tc>
        <w:tc>
          <w:tcPr>
            <w:tcW w:w="519" w:type="pct"/>
            <w:tcBorders>
              <w:top w:val="nil"/>
              <w:left w:val="single" w:sz="4" w:space="0" w:color="auto"/>
              <w:bottom w:val="single" w:sz="4" w:space="0" w:color="auto"/>
              <w:right w:val="single" w:sz="4" w:space="0" w:color="auto"/>
            </w:tcBorders>
            <w:shd w:val="clear" w:color="auto" w:fill="auto"/>
            <w:noWrap/>
            <w:hideMark/>
          </w:tcPr>
          <w:p w14:paraId="19D1B5E3"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265.22</w:t>
            </w:r>
          </w:p>
        </w:tc>
        <w:tc>
          <w:tcPr>
            <w:tcW w:w="471" w:type="pct"/>
            <w:gridSpan w:val="2"/>
            <w:tcBorders>
              <w:top w:val="nil"/>
              <w:left w:val="nil"/>
              <w:bottom w:val="single" w:sz="4" w:space="0" w:color="auto"/>
              <w:right w:val="single" w:sz="4" w:space="0" w:color="auto"/>
            </w:tcBorders>
            <w:shd w:val="clear" w:color="auto" w:fill="auto"/>
            <w:noWrap/>
            <w:hideMark/>
          </w:tcPr>
          <w:p w14:paraId="1D3B865B"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1,518.18</w:t>
            </w:r>
          </w:p>
        </w:tc>
        <w:tc>
          <w:tcPr>
            <w:tcW w:w="473" w:type="pct"/>
            <w:tcBorders>
              <w:top w:val="nil"/>
              <w:left w:val="single" w:sz="4" w:space="0" w:color="auto"/>
              <w:bottom w:val="single" w:sz="4" w:space="0" w:color="auto"/>
              <w:right w:val="single" w:sz="4" w:space="0" w:color="auto"/>
            </w:tcBorders>
            <w:shd w:val="clear" w:color="auto" w:fill="auto"/>
          </w:tcPr>
          <w:p w14:paraId="0F9E1014" w14:textId="77777777" w:rsidR="00966F32" w:rsidRPr="00DE3768" w:rsidRDefault="00966F32" w:rsidP="00AA2F58">
            <w:pPr>
              <w:keepLines/>
              <w:bidi/>
              <w:jc w:val="left"/>
              <w:rPr>
                <w:b/>
                <w:color w:val="000000"/>
                <w:sz w:val="20"/>
                <w:szCs w:val="20"/>
                <w:lang w:eastAsia="zh-CN"/>
              </w:rPr>
            </w:pPr>
            <w:r w:rsidRPr="00DE3768">
              <w:rPr>
                <w:b/>
                <w:color w:val="000000"/>
                <w:sz w:val="20"/>
                <w:szCs w:val="20"/>
              </w:rPr>
              <w:t>1,117.7</w:t>
            </w:r>
            <w:r w:rsidR="00636920">
              <w:rPr>
                <w:b/>
                <w:color w:val="000000"/>
                <w:sz w:val="20"/>
                <w:szCs w:val="20"/>
              </w:rPr>
              <w:t>5</w:t>
            </w:r>
          </w:p>
        </w:tc>
        <w:tc>
          <w:tcPr>
            <w:tcW w:w="519" w:type="pct"/>
            <w:tcBorders>
              <w:top w:val="nil"/>
              <w:left w:val="single" w:sz="4" w:space="0" w:color="auto"/>
              <w:bottom w:val="single" w:sz="4" w:space="0" w:color="auto"/>
              <w:right w:val="single" w:sz="4" w:space="0" w:color="auto"/>
            </w:tcBorders>
          </w:tcPr>
          <w:p w14:paraId="3DDB7987"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938.22</w:t>
            </w:r>
          </w:p>
        </w:tc>
        <w:tc>
          <w:tcPr>
            <w:tcW w:w="472" w:type="pct"/>
            <w:tcBorders>
              <w:top w:val="nil"/>
              <w:left w:val="single" w:sz="4" w:space="0" w:color="auto"/>
              <w:bottom w:val="single" w:sz="4" w:space="0" w:color="auto"/>
              <w:right w:val="single" w:sz="4" w:space="0" w:color="auto"/>
            </w:tcBorders>
            <w:shd w:val="clear" w:color="auto" w:fill="auto"/>
            <w:noWrap/>
            <w:hideMark/>
          </w:tcPr>
          <w:p w14:paraId="27D1F49B"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518.50</w:t>
            </w:r>
          </w:p>
        </w:tc>
        <w:tc>
          <w:tcPr>
            <w:tcW w:w="565" w:type="pct"/>
            <w:tcBorders>
              <w:top w:val="nil"/>
              <w:left w:val="nil"/>
              <w:bottom w:val="single" w:sz="4" w:space="0" w:color="auto"/>
              <w:right w:val="single" w:sz="4" w:space="0" w:color="auto"/>
            </w:tcBorders>
            <w:shd w:val="clear" w:color="auto" w:fill="auto"/>
            <w:noWrap/>
            <w:hideMark/>
          </w:tcPr>
          <w:p w14:paraId="3CA19981"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419.71</w:t>
            </w:r>
          </w:p>
        </w:tc>
      </w:tr>
      <w:tr w:rsidR="00966F32" w:rsidRPr="00C4666A" w14:paraId="2799616A" w14:textId="77777777" w:rsidTr="00AA2F58">
        <w:trPr>
          <w:trHeight w:val="41"/>
        </w:trPr>
        <w:tc>
          <w:tcPr>
            <w:tcW w:w="5000" w:type="pct"/>
            <w:gridSpan w:val="9"/>
            <w:tcBorders>
              <w:top w:val="nil"/>
              <w:left w:val="single" w:sz="4" w:space="0" w:color="auto"/>
              <w:bottom w:val="single" w:sz="4" w:space="0" w:color="auto"/>
              <w:right w:val="single" w:sz="4" w:space="0" w:color="auto"/>
            </w:tcBorders>
          </w:tcPr>
          <w:p w14:paraId="499D036E" w14:textId="77777777" w:rsidR="00966F32" w:rsidRPr="00DE3768" w:rsidRDefault="00F72AA1" w:rsidP="00AA2F58">
            <w:pPr>
              <w:keepLines/>
              <w:bidi/>
              <w:jc w:val="left"/>
              <w:rPr>
                <w:b/>
                <w:color w:val="000000"/>
                <w:sz w:val="20"/>
                <w:szCs w:val="20"/>
                <w:lang w:eastAsia="zh-CN"/>
              </w:rPr>
            </w:pPr>
            <w:r>
              <w:rPr>
                <w:rFonts w:hint="cs"/>
                <w:b/>
                <w:bCs/>
                <w:color w:val="000000"/>
                <w:sz w:val="20"/>
                <w:szCs w:val="20"/>
                <w:rtl/>
                <w:lang w:eastAsia="zh-CN"/>
              </w:rPr>
              <w:t>بالأطنان بقدرات استنفاد الأوزون</w:t>
            </w:r>
          </w:p>
        </w:tc>
      </w:tr>
      <w:tr w:rsidR="00EE206D" w:rsidRPr="00C4666A" w14:paraId="4448734E" w14:textId="77777777" w:rsidTr="00EE206D">
        <w:trPr>
          <w:trHeight w:val="290"/>
        </w:trPr>
        <w:tc>
          <w:tcPr>
            <w:tcW w:w="1367" w:type="pct"/>
            <w:tcBorders>
              <w:top w:val="nil"/>
              <w:left w:val="single" w:sz="4" w:space="0" w:color="auto"/>
              <w:bottom w:val="single" w:sz="4" w:space="0" w:color="auto"/>
              <w:right w:val="single" w:sz="4" w:space="0" w:color="auto"/>
            </w:tcBorders>
            <w:shd w:val="clear" w:color="auto" w:fill="auto"/>
            <w:noWrap/>
            <w:hideMark/>
          </w:tcPr>
          <w:p w14:paraId="423AD9CD" w14:textId="77777777" w:rsidR="00F72AA1" w:rsidRPr="00DE3768" w:rsidRDefault="00F72AA1" w:rsidP="009D77EF">
            <w:pPr>
              <w:keepLines/>
              <w:bidi/>
              <w:jc w:val="left"/>
              <w:rPr>
                <w:color w:val="000000"/>
                <w:sz w:val="20"/>
                <w:szCs w:val="20"/>
                <w:lang w:eastAsia="zh-CN"/>
              </w:rPr>
            </w:pPr>
            <w:r>
              <w:rPr>
                <w:rFonts w:hint="cs"/>
                <w:rtl/>
              </w:rPr>
              <w:t xml:space="preserve">الهيدروكلوروفلوروكربون-22 </w:t>
            </w:r>
            <w:r w:rsidRPr="00A01DAF">
              <w:rPr>
                <w:color w:val="000000"/>
                <w:sz w:val="20"/>
                <w:szCs w:val="20"/>
                <w:rtl/>
                <w:lang w:eastAsia="zh-CN" w:bidi="ar-EG"/>
              </w:rPr>
              <w:t>في خدمة التبريد وتكييف الهواء</w:t>
            </w:r>
          </w:p>
        </w:tc>
        <w:tc>
          <w:tcPr>
            <w:tcW w:w="614" w:type="pct"/>
            <w:tcBorders>
              <w:top w:val="single" w:sz="4" w:space="0" w:color="auto"/>
              <w:left w:val="nil"/>
              <w:bottom w:val="single" w:sz="4" w:space="0" w:color="auto"/>
              <w:right w:val="nil"/>
            </w:tcBorders>
            <w:shd w:val="clear" w:color="auto" w:fill="auto"/>
            <w:hideMark/>
          </w:tcPr>
          <w:p w14:paraId="66C27373"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82.52</w:t>
            </w:r>
          </w:p>
        </w:tc>
        <w:tc>
          <w:tcPr>
            <w:tcW w:w="566" w:type="pct"/>
            <w:gridSpan w:val="2"/>
            <w:tcBorders>
              <w:top w:val="nil"/>
              <w:left w:val="single" w:sz="4" w:space="0" w:color="auto"/>
              <w:bottom w:val="single" w:sz="4" w:space="0" w:color="auto"/>
              <w:right w:val="single" w:sz="4" w:space="0" w:color="auto"/>
            </w:tcBorders>
            <w:shd w:val="clear" w:color="auto" w:fill="auto"/>
            <w:noWrap/>
            <w:hideMark/>
          </w:tcPr>
          <w:p w14:paraId="4CD3E4C8"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2.67</w:t>
            </w:r>
          </w:p>
        </w:tc>
        <w:tc>
          <w:tcPr>
            <w:tcW w:w="424" w:type="pct"/>
            <w:tcBorders>
              <w:top w:val="nil"/>
              <w:left w:val="nil"/>
              <w:bottom w:val="single" w:sz="4" w:space="0" w:color="auto"/>
              <w:right w:val="single" w:sz="4" w:space="0" w:color="auto"/>
            </w:tcBorders>
            <w:shd w:val="clear" w:color="auto" w:fill="auto"/>
            <w:noWrap/>
            <w:hideMark/>
          </w:tcPr>
          <w:p w14:paraId="77FCBCF8"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79.85</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35EA8103" w14:textId="77777777" w:rsidR="00F72AA1" w:rsidRPr="00DE3768" w:rsidRDefault="00F72AA1" w:rsidP="00AA2F58">
            <w:pPr>
              <w:keepLines/>
              <w:bidi/>
              <w:jc w:val="left"/>
              <w:rPr>
                <w:color w:val="000000"/>
                <w:sz w:val="20"/>
                <w:szCs w:val="20"/>
                <w:lang w:eastAsia="zh-CN"/>
              </w:rPr>
            </w:pPr>
            <w:r w:rsidRPr="00DE3768">
              <w:rPr>
                <w:color w:val="000000"/>
                <w:sz w:val="20"/>
                <w:szCs w:val="20"/>
              </w:rPr>
              <w:t>47.95</w:t>
            </w:r>
          </w:p>
        </w:tc>
        <w:tc>
          <w:tcPr>
            <w:tcW w:w="519" w:type="pct"/>
            <w:tcBorders>
              <w:top w:val="nil"/>
              <w:left w:val="single" w:sz="4" w:space="0" w:color="auto"/>
              <w:bottom w:val="single" w:sz="4" w:space="0" w:color="auto"/>
              <w:right w:val="single" w:sz="4" w:space="0" w:color="auto"/>
            </w:tcBorders>
          </w:tcPr>
          <w:p w14:paraId="006420F1"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47.95</w:t>
            </w:r>
          </w:p>
        </w:tc>
        <w:tc>
          <w:tcPr>
            <w:tcW w:w="472" w:type="pct"/>
            <w:tcBorders>
              <w:top w:val="nil"/>
              <w:left w:val="single" w:sz="4" w:space="0" w:color="auto"/>
              <w:bottom w:val="single" w:sz="4" w:space="0" w:color="auto"/>
              <w:right w:val="single" w:sz="4" w:space="0" w:color="auto"/>
            </w:tcBorders>
            <w:shd w:val="clear" w:color="auto" w:fill="auto"/>
            <w:noWrap/>
            <w:hideMark/>
          </w:tcPr>
          <w:p w14:paraId="1C5070A8"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24.87</w:t>
            </w:r>
          </w:p>
        </w:tc>
        <w:tc>
          <w:tcPr>
            <w:tcW w:w="565" w:type="pct"/>
            <w:tcBorders>
              <w:top w:val="nil"/>
              <w:left w:val="nil"/>
              <w:bottom w:val="single" w:sz="4" w:space="0" w:color="auto"/>
              <w:right w:val="single" w:sz="4" w:space="0" w:color="auto"/>
            </w:tcBorders>
            <w:shd w:val="clear" w:color="auto" w:fill="auto"/>
            <w:noWrap/>
            <w:hideMark/>
          </w:tcPr>
          <w:p w14:paraId="54FE8BDD"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23.08</w:t>
            </w:r>
          </w:p>
        </w:tc>
      </w:tr>
      <w:tr w:rsidR="00EE206D" w:rsidRPr="00C4666A" w14:paraId="347E6FDA" w14:textId="77777777" w:rsidTr="00EE206D">
        <w:trPr>
          <w:trHeight w:val="290"/>
        </w:trPr>
        <w:tc>
          <w:tcPr>
            <w:tcW w:w="1367" w:type="pct"/>
            <w:tcBorders>
              <w:top w:val="nil"/>
              <w:left w:val="single" w:sz="4" w:space="0" w:color="auto"/>
              <w:bottom w:val="single" w:sz="4" w:space="0" w:color="auto"/>
              <w:right w:val="single" w:sz="4" w:space="0" w:color="auto"/>
            </w:tcBorders>
            <w:shd w:val="clear" w:color="auto" w:fill="auto"/>
            <w:noWrap/>
            <w:hideMark/>
          </w:tcPr>
          <w:p w14:paraId="2A7C3EE5" w14:textId="77777777" w:rsidR="00F72AA1" w:rsidRPr="00DE3768" w:rsidRDefault="00F72AA1" w:rsidP="009D77EF">
            <w:pPr>
              <w:keepLines/>
              <w:bidi/>
              <w:jc w:val="left"/>
              <w:rPr>
                <w:color w:val="000000"/>
                <w:sz w:val="20"/>
                <w:szCs w:val="20"/>
                <w:lang w:eastAsia="zh-CN"/>
              </w:rPr>
            </w:pPr>
            <w:r>
              <w:rPr>
                <w:rFonts w:hint="cs"/>
                <w:rtl/>
              </w:rPr>
              <w:t>الهيدروكلوروفلوروكربون-141ب</w:t>
            </w:r>
            <w:r>
              <w:rPr>
                <w:rFonts w:hint="cs"/>
                <w:color w:val="000000"/>
                <w:sz w:val="20"/>
                <w:szCs w:val="20"/>
                <w:rtl/>
                <w:lang w:eastAsia="zh-CN" w:bidi="ar-EG"/>
              </w:rPr>
              <w:t xml:space="preserve"> في تصنيع الرغاوي</w:t>
            </w:r>
          </w:p>
        </w:tc>
        <w:tc>
          <w:tcPr>
            <w:tcW w:w="614" w:type="pct"/>
            <w:tcBorders>
              <w:top w:val="nil"/>
              <w:left w:val="nil"/>
              <w:bottom w:val="single" w:sz="4" w:space="0" w:color="auto"/>
              <w:right w:val="nil"/>
            </w:tcBorders>
            <w:shd w:val="clear" w:color="auto" w:fill="auto"/>
            <w:hideMark/>
          </w:tcPr>
          <w:p w14:paraId="7B859C92"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31.14</w:t>
            </w:r>
          </w:p>
        </w:tc>
        <w:tc>
          <w:tcPr>
            <w:tcW w:w="566" w:type="pct"/>
            <w:gridSpan w:val="2"/>
            <w:tcBorders>
              <w:top w:val="nil"/>
              <w:left w:val="single" w:sz="4" w:space="0" w:color="auto"/>
              <w:bottom w:val="single" w:sz="4" w:space="0" w:color="auto"/>
              <w:right w:val="single" w:sz="4" w:space="0" w:color="auto"/>
            </w:tcBorders>
            <w:shd w:val="clear" w:color="auto" w:fill="auto"/>
            <w:noWrap/>
            <w:hideMark/>
          </w:tcPr>
          <w:p w14:paraId="4FD494E2"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23.84</w:t>
            </w:r>
          </w:p>
        </w:tc>
        <w:tc>
          <w:tcPr>
            <w:tcW w:w="424" w:type="pct"/>
            <w:tcBorders>
              <w:top w:val="nil"/>
              <w:left w:val="nil"/>
              <w:bottom w:val="single" w:sz="4" w:space="0" w:color="auto"/>
              <w:right w:val="single" w:sz="4" w:space="0" w:color="auto"/>
            </w:tcBorders>
            <w:shd w:val="clear" w:color="auto" w:fill="auto"/>
            <w:noWrap/>
            <w:hideMark/>
          </w:tcPr>
          <w:p w14:paraId="29608815"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7.30</w:t>
            </w:r>
          </w:p>
        </w:tc>
        <w:tc>
          <w:tcPr>
            <w:tcW w:w="473" w:type="pct"/>
            <w:tcBorders>
              <w:top w:val="nil"/>
              <w:left w:val="single" w:sz="4" w:space="0" w:color="auto"/>
              <w:bottom w:val="single" w:sz="4" w:space="0" w:color="auto"/>
              <w:right w:val="single" w:sz="4" w:space="0" w:color="auto"/>
            </w:tcBorders>
            <w:shd w:val="clear" w:color="auto" w:fill="auto"/>
          </w:tcPr>
          <w:p w14:paraId="77514945" w14:textId="77777777" w:rsidR="00F72AA1" w:rsidRPr="00DE3768" w:rsidRDefault="00F72AA1" w:rsidP="00AA2F58">
            <w:pPr>
              <w:keepLines/>
              <w:bidi/>
              <w:jc w:val="left"/>
              <w:rPr>
                <w:color w:val="000000"/>
                <w:sz w:val="20"/>
                <w:szCs w:val="20"/>
                <w:lang w:eastAsia="zh-CN"/>
              </w:rPr>
            </w:pPr>
            <w:r w:rsidRPr="00DE3768">
              <w:rPr>
                <w:color w:val="000000"/>
                <w:sz w:val="20"/>
                <w:szCs w:val="20"/>
              </w:rPr>
              <w:t>27.05</w:t>
            </w:r>
          </w:p>
        </w:tc>
        <w:tc>
          <w:tcPr>
            <w:tcW w:w="519" w:type="pct"/>
            <w:tcBorders>
              <w:top w:val="nil"/>
              <w:left w:val="single" w:sz="4" w:space="0" w:color="auto"/>
              <w:bottom w:val="single" w:sz="4" w:space="0" w:color="auto"/>
              <w:right w:val="single" w:sz="4" w:space="0" w:color="auto"/>
            </w:tcBorders>
          </w:tcPr>
          <w:p w14:paraId="0474CC63"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7.30</w:t>
            </w:r>
          </w:p>
        </w:tc>
        <w:tc>
          <w:tcPr>
            <w:tcW w:w="472" w:type="pct"/>
            <w:tcBorders>
              <w:top w:val="nil"/>
              <w:left w:val="single" w:sz="4" w:space="0" w:color="auto"/>
              <w:bottom w:val="single" w:sz="4" w:space="0" w:color="auto"/>
              <w:right w:val="single" w:sz="4" w:space="0" w:color="auto"/>
            </w:tcBorders>
            <w:shd w:val="clear" w:color="auto" w:fill="auto"/>
            <w:noWrap/>
            <w:hideMark/>
          </w:tcPr>
          <w:p w14:paraId="0FD1B03C"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7.30</w:t>
            </w:r>
          </w:p>
        </w:tc>
        <w:tc>
          <w:tcPr>
            <w:tcW w:w="565" w:type="pct"/>
            <w:tcBorders>
              <w:top w:val="nil"/>
              <w:left w:val="nil"/>
              <w:bottom w:val="single" w:sz="4" w:space="0" w:color="auto"/>
              <w:right w:val="single" w:sz="4" w:space="0" w:color="auto"/>
            </w:tcBorders>
            <w:shd w:val="clear" w:color="auto" w:fill="auto"/>
            <w:noWrap/>
            <w:hideMark/>
          </w:tcPr>
          <w:p w14:paraId="7A629F19" w14:textId="77777777" w:rsidR="00F72AA1" w:rsidRPr="00DE3768" w:rsidRDefault="00F72AA1" w:rsidP="00AA2F58">
            <w:pPr>
              <w:keepLines/>
              <w:bidi/>
              <w:jc w:val="left"/>
              <w:rPr>
                <w:color w:val="000000"/>
                <w:sz w:val="20"/>
                <w:szCs w:val="20"/>
                <w:lang w:eastAsia="zh-CN"/>
              </w:rPr>
            </w:pPr>
            <w:r w:rsidRPr="00DE3768">
              <w:rPr>
                <w:color w:val="000000"/>
                <w:sz w:val="20"/>
                <w:szCs w:val="20"/>
                <w:lang w:eastAsia="zh-CN"/>
              </w:rPr>
              <w:t>0.00</w:t>
            </w:r>
          </w:p>
        </w:tc>
      </w:tr>
      <w:tr w:rsidR="00EE206D" w:rsidRPr="00C4666A" w14:paraId="214B930A" w14:textId="77777777" w:rsidTr="00EE206D">
        <w:trPr>
          <w:trHeight w:val="41"/>
        </w:trPr>
        <w:tc>
          <w:tcPr>
            <w:tcW w:w="1367" w:type="pct"/>
            <w:tcBorders>
              <w:top w:val="nil"/>
              <w:left w:val="single" w:sz="4" w:space="0" w:color="auto"/>
              <w:bottom w:val="single" w:sz="4" w:space="0" w:color="auto"/>
              <w:right w:val="single" w:sz="4" w:space="0" w:color="auto"/>
            </w:tcBorders>
            <w:shd w:val="clear" w:color="auto" w:fill="auto"/>
            <w:noWrap/>
            <w:hideMark/>
          </w:tcPr>
          <w:p w14:paraId="7195DC14" w14:textId="77777777" w:rsidR="00966F32" w:rsidRPr="00DE3768" w:rsidRDefault="00EE206D" w:rsidP="009D77EF">
            <w:pPr>
              <w:keepLines/>
              <w:bidi/>
              <w:jc w:val="left"/>
              <w:rPr>
                <w:b/>
                <w:bCs/>
                <w:color w:val="000000"/>
                <w:sz w:val="20"/>
                <w:szCs w:val="20"/>
                <w:lang w:eastAsia="zh-CN"/>
              </w:rPr>
            </w:pPr>
            <w:r>
              <w:rPr>
                <w:rFonts w:hint="cs"/>
                <w:b/>
                <w:bCs/>
                <w:color w:val="000000"/>
                <w:sz w:val="20"/>
                <w:szCs w:val="20"/>
                <w:rtl/>
                <w:lang w:eastAsia="zh-CN" w:bidi="ar-EG"/>
              </w:rPr>
              <w:t>المجموع (</w:t>
            </w:r>
            <w:r>
              <w:rPr>
                <w:rFonts w:hint="cs"/>
                <w:b/>
                <w:bCs/>
                <w:color w:val="000000"/>
                <w:sz w:val="20"/>
                <w:szCs w:val="20"/>
                <w:rtl/>
                <w:lang w:eastAsia="zh-CN"/>
              </w:rPr>
              <w:t>بالأطنان بقدرات استنفاد الأوزون)</w:t>
            </w:r>
          </w:p>
        </w:tc>
        <w:tc>
          <w:tcPr>
            <w:tcW w:w="614" w:type="pct"/>
            <w:tcBorders>
              <w:top w:val="nil"/>
              <w:left w:val="nil"/>
              <w:bottom w:val="single" w:sz="4" w:space="0" w:color="auto"/>
              <w:right w:val="nil"/>
            </w:tcBorders>
            <w:shd w:val="clear" w:color="auto" w:fill="auto"/>
            <w:hideMark/>
          </w:tcPr>
          <w:p w14:paraId="1D28DBF6"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113.66</w:t>
            </w:r>
          </w:p>
        </w:tc>
        <w:tc>
          <w:tcPr>
            <w:tcW w:w="566" w:type="pct"/>
            <w:gridSpan w:val="2"/>
            <w:tcBorders>
              <w:top w:val="nil"/>
              <w:left w:val="single" w:sz="4" w:space="0" w:color="auto"/>
              <w:bottom w:val="single" w:sz="4" w:space="0" w:color="auto"/>
              <w:right w:val="single" w:sz="4" w:space="0" w:color="auto"/>
            </w:tcBorders>
            <w:shd w:val="clear" w:color="auto" w:fill="auto"/>
            <w:noWrap/>
            <w:hideMark/>
          </w:tcPr>
          <w:p w14:paraId="438B2709"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26.51</w:t>
            </w:r>
          </w:p>
        </w:tc>
        <w:tc>
          <w:tcPr>
            <w:tcW w:w="424" w:type="pct"/>
            <w:tcBorders>
              <w:top w:val="nil"/>
              <w:left w:val="nil"/>
              <w:bottom w:val="single" w:sz="4" w:space="0" w:color="auto"/>
              <w:right w:val="single" w:sz="4" w:space="0" w:color="auto"/>
            </w:tcBorders>
            <w:shd w:val="clear" w:color="auto" w:fill="auto"/>
            <w:noWrap/>
            <w:hideMark/>
          </w:tcPr>
          <w:p w14:paraId="4C6566BA"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87.15</w:t>
            </w:r>
          </w:p>
        </w:tc>
        <w:tc>
          <w:tcPr>
            <w:tcW w:w="473" w:type="pct"/>
            <w:tcBorders>
              <w:top w:val="nil"/>
              <w:left w:val="single" w:sz="4" w:space="0" w:color="auto"/>
              <w:bottom w:val="single" w:sz="4" w:space="0" w:color="auto"/>
              <w:right w:val="single" w:sz="4" w:space="0" w:color="auto"/>
            </w:tcBorders>
            <w:shd w:val="clear" w:color="auto" w:fill="auto"/>
          </w:tcPr>
          <w:p w14:paraId="6922BAF8" w14:textId="77777777" w:rsidR="00966F32" w:rsidRPr="00DE3768" w:rsidRDefault="00966F32" w:rsidP="00AA2F58">
            <w:pPr>
              <w:keepLines/>
              <w:bidi/>
              <w:jc w:val="left"/>
              <w:rPr>
                <w:b/>
                <w:color w:val="000000"/>
                <w:sz w:val="20"/>
                <w:szCs w:val="20"/>
                <w:lang w:eastAsia="zh-CN"/>
              </w:rPr>
            </w:pPr>
            <w:r w:rsidRPr="00DE3768">
              <w:rPr>
                <w:b/>
                <w:color w:val="000000"/>
                <w:sz w:val="20"/>
                <w:szCs w:val="20"/>
              </w:rPr>
              <w:t>75.00</w:t>
            </w:r>
          </w:p>
        </w:tc>
        <w:tc>
          <w:tcPr>
            <w:tcW w:w="519" w:type="pct"/>
            <w:tcBorders>
              <w:top w:val="nil"/>
              <w:left w:val="single" w:sz="4" w:space="0" w:color="auto"/>
              <w:bottom w:val="single" w:sz="4" w:space="0" w:color="auto"/>
              <w:right w:val="single" w:sz="4" w:space="0" w:color="auto"/>
            </w:tcBorders>
          </w:tcPr>
          <w:p w14:paraId="746BAE48"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55.25</w:t>
            </w:r>
          </w:p>
        </w:tc>
        <w:tc>
          <w:tcPr>
            <w:tcW w:w="472" w:type="pct"/>
            <w:tcBorders>
              <w:top w:val="nil"/>
              <w:left w:val="single" w:sz="4" w:space="0" w:color="auto"/>
              <w:bottom w:val="single" w:sz="4" w:space="0" w:color="auto"/>
              <w:right w:val="single" w:sz="4" w:space="0" w:color="auto"/>
            </w:tcBorders>
            <w:shd w:val="clear" w:color="auto" w:fill="auto"/>
            <w:noWrap/>
            <w:hideMark/>
          </w:tcPr>
          <w:p w14:paraId="6209F977"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32.17</w:t>
            </w:r>
          </w:p>
        </w:tc>
        <w:tc>
          <w:tcPr>
            <w:tcW w:w="565" w:type="pct"/>
            <w:tcBorders>
              <w:top w:val="nil"/>
              <w:left w:val="nil"/>
              <w:bottom w:val="single" w:sz="4" w:space="0" w:color="auto"/>
              <w:right w:val="single" w:sz="4" w:space="0" w:color="auto"/>
            </w:tcBorders>
            <w:shd w:val="clear" w:color="auto" w:fill="auto"/>
            <w:noWrap/>
            <w:hideMark/>
          </w:tcPr>
          <w:p w14:paraId="33B42711" w14:textId="77777777" w:rsidR="00966F32" w:rsidRPr="00DE3768" w:rsidRDefault="00966F32" w:rsidP="00AA2F58">
            <w:pPr>
              <w:keepLines/>
              <w:bidi/>
              <w:jc w:val="left"/>
              <w:rPr>
                <w:b/>
                <w:color w:val="000000"/>
                <w:sz w:val="20"/>
                <w:szCs w:val="20"/>
                <w:lang w:eastAsia="zh-CN"/>
              </w:rPr>
            </w:pPr>
            <w:r w:rsidRPr="00DE3768">
              <w:rPr>
                <w:b/>
                <w:color w:val="000000"/>
                <w:sz w:val="20"/>
                <w:szCs w:val="20"/>
                <w:lang w:eastAsia="zh-CN"/>
              </w:rPr>
              <w:t>23.08</w:t>
            </w:r>
          </w:p>
        </w:tc>
      </w:tr>
    </w:tbl>
    <w:p w14:paraId="6B54B4A1" w14:textId="77777777" w:rsidR="00966F32" w:rsidRDefault="00966F32" w:rsidP="009D77EF">
      <w:pPr>
        <w:bidi/>
        <w:spacing w:after="120"/>
        <w:rPr>
          <w:u w:val="single"/>
        </w:rPr>
      </w:pPr>
    </w:p>
    <w:p w14:paraId="2BA28810" w14:textId="77777777" w:rsidR="00840C13" w:rsidRPr="00004903" w:rsidRDefault="00EE206D" w:rsidP="009D77EF">
      <w:pPr>
        <w:bidi/>
        <w:spacing w:after="240"/>
        <w:rPr>
          <w:sz w:val="26"/>
          <w:szCs w:val="26"/>
          <w:u w:val="single"/>
        </w:rPr>
      </w:pPr>
      <w:r w:rsidRPr="00004903">
        <w:rPr>
          <w:rFonts w:hint="cs"/>
          <w:sz w:val="26"/>
          <w:szCs w:val="26"/>
          <w:u w:val="single"/>
          <w:rtl/>
        </w:rPr>
        <w:t>الاستراتيجية الشاملة</w:t>
      </w:r>
    </w:p>
    <w:p w14:paraId="154AA628" w14:textId="77777777" w:rsidR="00EE206D" w:rsidRPr="00004903" w:rsidRDefault="00D818D6" w:rsidP="009D77EF">
      <w:pPr>
        <w:pStyle w:val="Heading1"/>
        <w:bidi/>
        <w:rPr>
          <w:sz w:val="26"/>
          <w:szCs w:val="26"/>
        </w:rPr>
      </w:pPr>
      <w:r w:rsidRPr="00004903">
        <w:rPr>
          <w:rFonts w:hint="cs"/>
          <w:sz w:val="26"/>
          <w:szCs w:val="26"/>
          <w:rtl/>
        </w:rPr>
        <w:t xml:space="preserve">واستنادا الى نقطة البداية المعدلة للمرحلة الثانية البالغ </w:t>
      </w:r>
      <w:r w:rsidRPr="00004903">
        <w:rPr>
          <w:sz w:val="26"/>
          <w:szCs w:val="26"/>
        </w:rPr>
        <w:t>55.25</w:t>
      </w:r>
      <w:r w:rsidRPr="00004903">
        <w:rPr>
          <w:rFonts w:hint="cs"/>
          <w:sz w:val="26"/>
          <w:szCs w:val="26"/>
          <w:rtl/>
        </w:rPr>
        <w:t xml:space="preserve"> طن بقدرات استنفاد الأوزون، فإن التمويل المؤهل لتحقيق خفض بنسبة </w:t>
      </w:r>
      <w:r w:rsidRPr="00004903">
        <w:rPr>
          <w:sz w:val="26"/>
          <w:szCs w:val="26"/>
        </w:rPr>
        <w:t>67.5</w:t>
      </w:r>
      <w:r w:rsidRPr="00004903">
        <w:rPr>
          <w:rFonts w:hint="cs"/>
          <w:sz w:val="26"/>
          <w:szCs w:val="26"/>
          <w:rtl/>
        </w:rPr>
        <w:t xml:space="preserve"> في المائة سيبلغ </w:t>
      </w:r>
      <w:r w:rsidRPr="00004903">
        <w:rPr>
          <w:sz w:val="26"/>
          <w:szCs w:val="26"/>
        </w:rPr>
        <w:t>827,193</w:t>
      </w:r>
      <w:r w:rsidRPr="00004903">
        <w:rPr>
          <w:rFonts w:hint="cs"/>
          <w:sz w:val="26"/>
          <w:szCs w:val="26"/>
          <w:rtl/>
        </w:rPr>
        <w:t xml:space="preserve"> دولارا أمريكيا إعمالا للمقرر 74/50. ونظرا لأن تمويل الخفض، طلبت الحكومة لتنفيذ المرحلة الثانية على خمس سنوات لتحقي خفض بنسبة </w:t>
      </w:r>
      <w:r w:rsidRPr="00004903">
        <w:rPr>
          <w:sz w:val="26"/>
          <w:szCs w:val="26"/>
        </w:rPr>
        <w:t>80.5</w:t>
      </w:r>
      <w:r w:rsidRPr="00004903">
        <w:rPr>
          <w:rFonts w:hint="cs"/>
          <w:sz w:val="26"/>
          <w:szCs w:val="26"/>
          <w:rtl/>
        </w:rPr>
        <w:t xml:space="preserve"> في المائة بحلول عام 2027. وعلاوة على الخفض بنسبة </w:t>
      </w:r>
      <w:r w:rsidRPr="00004903">
        <w:rPr>
          <w:sz w:val="26"/>
          <w:szCs w:val="26"/>
        </w:rPr>
        <w:t>67.5</w:t>
      </w:r>
      <w:r w:rsidRPr="00004903">
        <w:rPr>
          <w:rFonts w:hint="cs"/>
          <w:sz w:val="26"/>
          <w:szCs w:val="26"/>
          <w:rtl/>
        </w:rPr>
        <w:t xml:space="preserve"> في المائة بحلول 2025 للمحافظة على قوة الدفع في التنف</w:t>
      </w:r>
      <w:r w:rsidR="00AA1E05" w:rsidRPr="00004903">
        <w:rPr>
          <w:rFonts w:hint="cs"/>
          <w:sz w:val="26"/>
          <w:szCs w:val="26"/>
          <w:rtl/>
        </w:rPr>
        <w:t xml:space="preserve">يذ ولدعم حالة الامتثال المستمرة. وسوف يبلغ التمويل الإجمالي للمرحلة الثانية الممتدة مقدار </w:t>
      </w:r>
      <w:r w:rsidR="00AA1E05" w:rsidRPr="00004903">
        <w:rPr>
          <w:sz w:val="26"/>
          <w:szCs w:val="26"/>
        </w:rPr>
        <w:t xml:space="preserve">2,170,268 </w:t>
      </w:r>
      <w:r w:rsidR="00AA1E05" w:rsidRPr="00004903">
        <w:rPr>
          <w:rFonts w:hint="cs"/>
          <w:sz w:val="26"/>
          <w:szCs w:val="26"/>
          <w:rtl/>
        </w:rPr>
        <w:t xml:space="preserve"> دولارا أمريكيا إعمالا للمقرر 74/50.</w:t>
      </w:r>
    </w:p>
    <w:p w14:paraId="6BD505ED" w14:textId="77777777" w:rsidR="00AA1E05" w:rsidRPr="00004903" w:rsidRDefault="00AA1E05" w:rsidP="00AA1E05">
      <w:pPr>
        <w:pStyle w:val="Heading1"/>
        <w:bidi/>
        <w:rPr>
          <w:sz w:val="26"/>
          <w:szCs w:val="26"/>
        </w:rPr>
      </w:pPr>
      <w:r w:rsidRPr="00004903">
        <w:rPr>
          <w:rFonts w:hint="cs"/>
          <w:sz w:val="26"/>
          <w:szCs w:val="26"/>
          <w:rtl/>
        </w:rPr>
        <w:t>وبعد أن نظرت الأمانة في خمس سنوات من المرحلة الثانية، طلبت تحديثا للأوضاع الأمنية في ليبيا. وأبلغ اليونيدو الأمانة بأن الأوضاع السياسية في ليبيا كانت مستقرة، وأن الحكومة قد كانت موحدة وتسيطر على كافة الأراضي وأنه لا توجد أي مخاطر للتحرك داخل البلد. وقد سافر خبراء اليونيدو الى ليبيا مرتين في 2021 ونفذوا العديد من عمليات التدريب المقررة للفنيين بعد استخدام معدات الاسترجاع والإصلاح لدى تسليمها للبلد في مايو/ أيار 2022. ولا يتوقع حدوث أي مصاعب أو تأخيرات في التنفيذ الذي سينفذ بحسب حالة المخاطر الأمنية.</w:t>
      </w:r>
    </w:p>
    <w:p w14:paraId="6651342E" w14:textId="77777777" w:rsidR="00AA1E05" w:rsidRPr="00004903" w:rsidRDefault="00AA1E05" w:rsidP="009D77EF">
      <w:pPr>
        <w:pStyle w:val="Heading1"/>
        <w:bidi/>
        <w:rPr>
          <w:sz w:val="26"/>
          <w:szCs w:val="26"/>
        </w:rPr>
      </w:pPr>
      <w:r w:rsidRPr="00004903">
        <w:rPr>
          <w:rFonts w:hint="cs"/>
          <w:sz w:val="26"/>
          <w:szCs w:val="26"/>
          <w:rtl/>
        </w:rPr>
        <w:t>ولاحظت الأمانة أنه لم ينفذ سوى عدد محدود من الأنشطة في قطاع الخدمة حتى الآن بالنظر الى أن المرحلة الأولى ركزت على تحويل قطاع تصنيع الرغاوي</w:t>
      </w:r>
      <w:r w:rsidR="00C33083" w:rsidRPr="00004903">
        <w:rPr>
          <w:rFonts w:hint="cs"/>
          <w:sz w:val="26"/>
          <w:szCs w:val="26"/>
          <w:rtl/>
        </w:rPr>
        <w:t xml:space="preserve"> لإزالة الهيدروكلوروفلوروكربون-141ب.واستنادا الى التحديث عن الأوضاع الأمنية الذي قدمته اليونيدو. رأت الأمانة أن خطة السنوات الخمس سيكون من الأفضل دعمها في ليبيا خلال استمرار تنفيذ أنشطة الإزالة والتمكين من الامتثال للبروتوكول. واتفق على أن تحقق المرحلة الثانية </w:t>
      </w:r>
      <w:r w:rsidR="00C33083" w:rsidRPr="00004903">
        <w:rPr>
          <w:rFonts w:hint="cs"/>
          <w:sz w:val="26"/>
          <w:szCs w:val="26"/>
          <w:rtl/>
        </w:rPr>
        <w:lastRenderedPageBreak/>
        <w:t xml:space="preserve">خفضا بنسبة في </w:t>
      </w:r>
      <w:r w:rsidR="00C33083" w:rsidRPr="00004903">
        <w:rPr>
          <w:sz w:val="26"/>
          <w:szCs w:val="26"/>
        </w:rPr>
        <w:t>80.5</w:t>
      </w:r>
      <w:r w:rsidR="00C33083" w:rsidRPr="00004903">
        <w:rPr>
          <w:rFonts w:hint="cs"/>
          <w:sz w:val="26"/>
          <w:szCs w:val="26"/>
          <w:rtl/>
        </w:rPr>
        <w:t xml:space="preserve"> المائة في 2027 مع إزالة الاستهلاك المتبقي في مرحلة ثانية. وقد أدرج الخفض في المرحلة الأولى والاستهلاك المؤهل المتبقي في الجدول 4 أعلاه.</w:t>
      </w:r>
    </w:p>
    <w:p w14:paraId="544BB5E1" w14:textId="77777777" w:rsidR="00C33083" w:rsidRPr="00004903" w:rsidRDefault="00CF17C6" w:rsidP="000559E8">
      <w:pPr>
        <w:pStyle w:val="Heading1"/>
        <w:bidi/>
        <w:rPr>
          <w:sz w:val="26"/>
          <w:szCs w:val="26"/>
        </w:rPr>
      </w:pPr>
      <w:r w:rsidRPr="00004903">
        <w:rPr>
          <w:rFonts w:hint="cs"/>
          <w:sz w:val="26"/>
          <w:szCs w:val="26"/>
          <w:rtl/>
        </w:rPr>
        <w:t xml:space="preserve">وفيما يتعلق بتقديم خطة قطاع الرغاوي خلال تنفيذ المرحلة الثانية، لاحظت الأمانة </w:t>
      </w:r>
      <w:r w:rsidR="000559E8" w:rsidRPr="00004903">
        <w:rPr>
          <w:rFonts w:hint="cs"/>
          <w:sz w:val="26"/>
          <w:szCs w:val="26"/>
          <w:rtl/>
        </w:rPr>
        <w:t>أنه ينتظر أن تنتهى</w:t>
      </w:r>
      <w:r w:rsidRPr="00004903">
        <w:rPr>
          <w:rFonts w:hint="cs"/>
          <w:sz w:val="26"/>
          <w:szCs w:val="26"/>
          <w:rtl/>
        </w:rPr>
        <w:t xml:space="preserve"> مشروعات ت</w:t>
      </w:r>
      <w:r w:rsidRPr="00004903">
        <w:rPr>
          <w:rFonts w:hint="cs"/>
          <w:sz w:val="26"/>
          <w:szCs w:val="26"/>
          <w:rtl/>
          <w:lang w:bidi="ar-EG"/>
        </w:rPr>
        <w:t xml:space="preserve">حويل الرغاوى التي نفذت في المرحلة الأولى في نهاية عام 2022 وأن المنشئتين سوف يتوقفان عن استخدام الهيدروكلوروفلوروكربون-141ب بعد التحويل مما ييسر فهم استهلاك الهيدروكلوروفلوروكربون-141ب في البلد في ذلك الوقت. وترى الأمانة أن أوضاع تنفيذ المرحلة الثانية سوف يستثير الوعي ويخلق بيئة ممكنة لجمع البيانات لفهم استهلاك القطاع ومن ثم مما سيمكن من الإعداد السليم للمساعدات ذات القوى لإزالة استهلاك الهيدروكلوروفلوروكربون-141ب المتبقي </w:t>
      </w:r>
      <w:r w:rsidR="000559E8" w:rsidRPr="00004903">
        <w:rPr>
          <w:rFonts w:hint="cs"/>
          <w:sz w:val="26"/>
          <w:szCs w:val="26"/>
          <w:rtl/>
          <w:lang w:bidi="ar-EG"/>
        </w:rPr>
        <w:t xml:space="preserve">ومن ثم </w:t>
      </w:r>
      <w:r w:rsidRPr="00004903">
        <w:rPr>
          <w:rFonts w:hint="cs"/>
          <w:sz w:val="26"/>
          <w:szCs w:val="26"/>
          <w:rtl/>
          <w:lang w:bidi="ar-EG"/>
        </w:rPr>
        <w:t xml:space="preserve"> تعزيز هذه الاستراتيجية. واتفق على إتاحة تقديم خطة قطاع الرغاوى خلال تنفيذ المرحلة الثانية قبل يناير/ كانون الثاني 2024. ووافقت الحكومة على أن تدرج فرض حظر على الواردات من الهيدروكلوروفلوروكربون-141ب السائل منها والمتضمن في البوليولات بمجرد الانتهاء من إزالة الاستهلاك المتبقي من الهيدروكلوروفلوروكربون-141ب في خطة قطاع الرغاوى بمجرد تقديمها وأشارت الحكومة الى أن الهيدروكلوروفلوروكربون-141ب في البوليولات السابقة الخلط المستوردة قد أدرج في نظام التراخيص والحصص ولم ترصد حتى الآن أي واردات من البوليولات في ليبيا.</w:t>
      </w:r>
    </w:p>
    <w:p w14:paraId="778D6B86" w14:textId="77777777" w:rsidR="00840C13" w:rsidRPr="00004903" w:rsidRDefault="00CF17C6" w:rsidP="009D77EF">
      <w:pPr>
        <w:bidi/>
        <w:spacing w:after="240"/>
        <w:outlineLvl w:val="0"/>
        <w:rPr>
          <w:sz w:val="26"/>
          <w:szCs w:val="26"/>
          <w:u w:val="single"/>
        </w:rPr>
      </w:pPr>
      <w:r w:rsidRPr="00004903">
        <w:rPr>
          <w:rFonts w:hint="cs"/>
          <w:sz w:val="26"/>
          <w:szCs w:val="26"/>
          <w:u w:val="single"/>
          <w:rtl/>
        </w:rPr>
        <w:t>قواعد دعم إزالة الهيدروكلوروفلوروكربون</w:t>
      </w:r>
    </w:p>
    <w:p w14:paraId="0762FE60" w14:textId="77777777" w:rsidR="00CF17C6" w:rsidRPr="00004903" w:rsidRDefault="00CF17C6" w:rsidP="009D77EF">
      <w:pPr>
        <w:pStyle w:val="Heading1"/>
        <w:keepNext/>
        <w:bidi/>
        <w:rPr>
          <w:sz w:val="26"/>
          <w:szCs w:val="26"/>
        </w:rPr>
      </w:pPr>
      <w:r w:rsidRPr="00004903">
        <w:rPr>
          <w:rFonts w:hint="cs"/>
          <w:sz w:val="26"/>
          <w:szCs w:val="26"/>
          <w:rtl/>
        </w:rPr>
        <w:t xml:space="preserve">أصدرت حكومة ليبيا بالفعل حصص الواردات من </w:t>
      </w:r>
      <w:r w:rsidRPr="00004903">
        <w:rPr>
          <w:rFonts w:hint="cs"/>
          <w:sz w:val="26"/>
          <w:szCs w:val="26"/>
          <w:rtl/>
          <w:lang w:bidi="ar-EG"/>
        </w:rPr>
        <w:t xml:space="preserve">الهيدروكلوروفلوروكربون لعام 2022 بمقدار </w:t>
      </w:r>
      <w:r w:rsidRPr="00004903">
        <w:rPr>
          <w:sz w:val="26"/>
          <w:szCs w:val="26"/>
        </w:rPr>
        <w:t>70.87</w:t>
      </w:r>
      <w:r w:rsidRPr="00004903">
        <w:rPr>
          <w:rFonts w:hint="cs"/>
          <w:sz w:val="26"/>
          <w:szCs w:val="26"/>
          <w:rtl/>
          <w:lang w:bidi="ar-EG"/>
        </w:rPr>
        <w:t xml:space="preserve"> طن</w:t>
      </w:r>
      <w:r w:rsidRPr="00004903">
        <w:rPr>
          <w:rFonts w:hint="cs"/>
          <w:sz w:val="26"/>
          <w:szCs w:val="26"/>
          <w:rtl/>
        </w:rPr>
        <w:t xml:space="preserve"> بقدرات استنفاد الأوزون وهو مايقل عن هدف الرقابة لبروتوكول مونتريال.</w:t>
      </w:r>
    </w:p>
    <w:p w14:paraId="7BC564BD" w14:textId="77777777" w:rsidR="00CF17C6" w:rsidRPr="00004903" w:rsidRDefault="00CF17C6" w:rsidP="009D77EF">
      <w:pPr>
        <w:pStyle w:val="Heading1"/>
        <w:bidi/>
        <w:rPr>
          <w:sz w:val="26"/>
          <w:szCs w:val="26"/>
        </w:rPr>
      </w:pPr>
      <w:r w:rsidRPr="00004903">
        <w:rPr>
          <w:rFonts w:hint="cs"/>
          <w:sz w:val="26"/>
          <w:szCs w:val="26"/>
          <w:rtl/>
        </w:rPr>
        <w:t xml:space="preserve">بعد أن لاحظت الأمانة عدم إجراء سوى أنشطة محدودة خلال المرحلة الأولى، وأنه لم يتم تدريب موظفي الجمارك على استخدام أجهزة تحديد غازات التبريد سوى في 2021، ناقشت مدى الحاجة الى دعم تنمية القدرات لموظفي الجمارك للرقابة على الواردات والصادرات من المواد </w:t>
      </w:r>
      <w:r w:rsidRPr="00004903">
        <w:rPr>
          <w:rFonts w:hint="cs"/>
          <w:sz w:val="26"/>
          <w:szCs w:val="26"/>
          <w:rtl/>
          <w:lang w:bidi="ar-EG"/>
        </w:rPr>
        <w:t>الهيدروكلوروفلوروكربونية. ومن المتوقع أن تدعم المرحلة الثانية طائفة من الأنشطة لمواصلة تعزيز نظام التراخيص والحصص وإدراج تدريب موظفي الجمارك ووضع الإبلاغ الإلزامي من جانب المستوردين، ووضع نظام تراخيص إلكتروني والقيام بأنشطة استثارة الوعي. ومن المتوقع أن تزيد هذه الأنشطة من الفعالية التشغيلية لنظام التراخيص والحصص لدعم حالة امتثال البلد.</w:t>
      </w:r>
    </w:p>
    <w:p w14:paraId="5EB6ABE2" w14:textId="77777777" w:rsidR="00840C13" w:rsidRPr="00004903" w:rsidRDefault="00CF17C6" w:rsidP="009D77EF">
      <w:pPr>
        <w:keepNext/>
        <w:keepLines/>
        <w:bidi/>
        <w:spacing w:after="240"/>
        <w:rPr>
          <w:sz w:val="26"/>
          <w:szCs w:val="26"/>
        </w:rPr>
      </w:pPr>
      <w:r w:rsidRPr="00004903">
        <w:rPr>
          <w:rFonts w:hint="cs"/>
          <w:sz w:val="26"/>
          <w:szCs w:val="26"/>
          <w:u w:val="single"/>
          <w:rtl/>
        </w:rPr>
        <w:t>القضايا المتعلقة بالمساعدات التقنية</w:t>
      </w:r>
    </w:p>
    <w:p w14:paraId="20ECD572" w14:textId="77777777" w:rsidR="00CF17C6" w:rsidRPr="00004903" w:rsidRDefault="00CF17C6" w:rsidP="009D77EF">
      <w:pPr>
        <w:pStyle w:val="Heading1"/>
        <w:bidi/>
        <w:rPr>
          <w:sz w:val="26"/>
          <w:szCs w:val="26"/>
        </w:rPr>
      </w:pPr>
      <w:r w:rsidRPr="00004903">
        <w:rPr>
          <w:rFonts w:hint="cs"/>
          <w:sz w:val="26"/>
          <w:szCs w:val="26"/>
          <w:rtl/>
        </w:rPr>
        <w:t>فيما يتعلق بالحظر على استيراد الأجهزة العاملة بالهيدروكلوروفلوروكربون، فسوف تتضمن جميع فئات الأجهزة العاملة بالهيدروكلوروفلوروكربون مع تواريخ بداية مختلفة. وتخطط وحدة الأوزون الوطنية للعمل من الوزارات الحكومية وأن تتشاور مع اصحاب المصلحة في الصناعة بشأن حظر الواردات من أجهزة تكييف الهواء الصغيرة العاملة بالهيدروكلوروفلوروكربون في نهاية عام 2023 وأجهزة تكييف هواء السيارات في نهاية 2025 ونظم تكييف الهواء الكبيرة في نهاية عام 2027.</w:t>
      </w:r>
    </w:p>
    <w:p w14:paraId="38C52FCF" w14:textId="77777777" w:rsidR="00CF17C6" w:rsidRPr="00004903" w:rsidRDefault="00CF17C6" w:rsidP="009D77EF">
      <w:pPr>
        <w:pStyle w:val="Heading1"/>
        <w:bidi/>
        <w:rPr>
          <w:sz w:val="26"/>
          <w:szCs w:val="26"/>
        </w:rPr>
      </w:pPr>
      <w:r w:rsidRPr="00004903">
        <w:rPr>
          <w:rFonts w:hint="cs"/>
          <w:sz w:val="26"/>
          <w:szCs w:val="26"/>
          <w:rtl/>
        </w:rPr>
        <w:t>ونوقشت التدابير التنظيمية لدعم استدامة الإصلاح واعتماد الفنيين. وأشارت اليونيدو الى أن الحظر على غازات التبريد خلال الخدمة سوف يدرج في القواعد بمجرد إنشاء مراكز الإصلاح، وفيما يتعلق باعتماد الفنيين، فإن من المقرر تنفيذ اعتماد طوعي في البداية ثم النظر في مخطط اعتماد إلزامي بمجرد أن يكون المخطط الطوعي ساريا بالتشاور مع أصحاب المصلحة استنادا الى الخبرات المكتسبة والدروس المستفادة من مرحلة التنفيذ الأولية.</w:t>
      </w:r>
    </w:p>
    <w:p w14:paraId="7FC7F748" w14:textId="77777777" w:rsidR="00C125A8" w:rsidRPr="00004903" w:rsidRDefault="000A4914" w:rsidP="009D77EF">
      <w:pPr>
        <w:bidi/>
        <w:rPr>
          <w:iCs/>
          <w:sz w:val="26"/>
          <w:szCs w:val="26"/>
        </w:rPr>
      </w:pPr>
      <w:r w:rsidRPr="00004903">
        <w:rPr>
          <w:rFonts w:hint="cs"/>
          <w:iCs/>
          <w:sz w:val="26"/>
          <w:szCs w:val="26"/>
          <w:rtl/>
        </w:rPr>
        <w:t>استدامة الأنشطة المقترحة للمرحلة الثانية</w:t>
      </w:r>
    </w:p>
    <w:p w14:paraId="35667241" w14:textId="77777777" w:rsidR="0062698D" w:rsidRPr="00004903" w:rsidRDefault="0062698D" w:rsidP="009D77EF">
      <w:pPr>
        <w:bidi/>
        <w:rPr>
          <w:i/>
          <w:sz w:val="26"/>
          <w:szCs w:val="26"/>
        </w:rPr>
      </w:pPr>
    </w:p>
    <w:p w14:paraId="3639ED13" w14:textId="77777777" w:rsidR="000A4914" w:rsidRPr="00004903" w:rsidRDefault="000A4914" w:rsidP="009D77EF">
      <w:pPr>
        <w:pStyle w:val="Heading1"/>
        <w:bidi/>
        <w:rPr>
          <w:sz w:val="26"/>
          <w:szCs w:val="26"/>
        </w:rPr>
      </w:pPr>
      <w:r w:rsidRPr="00004903">
        <w:rPr>
          <w:rFonts w:hint="cs"/>
          <w:sz w:val="26"/>
          <w:szCs w:val="26"/>
          <w:rtl/>
        </w:rPr>
        <w:t xml:space="preserve">ستقوم الحكومة سعيا الى استدامة الرقابة على الواردات من المواد المستنفدة للأوزون تنمية الخبرات المحلية من خلال تحديث أدلة التدريب وتدريب المدربين الذين سيقومون بعد ذلك بتدريب موظفي الجمارك بانتظام، وسيجري تقديم أجهزة تحديد غازات التبريد لتيسر تحديد المواد المستنفدة للأوزون وتحقق تنمية قدرات الفنيين طويلة الأجل من خلال توفير الأدوات والمعدات ودعم مؤسسات التدريب وتنفيذ نظام اعتماد الفنيين، وسيجري خلال المرحلة الثانية </w:t>
      </w:r>
      <w:r w:rsidRPr="00004903">
        <w:rPr>
          <w:rFonts w:hint="cs"/>
          <w:sz w:val="26"/>
          <w:szCs w:val="26"/>
          <w:rtl/>
        </w:rPr>
        <w:lastRenderedPageBreak/>
        <w:t>إنشاء مركزين للإصلاح وشبكة لاسترجاع غازات التبريد لتيسير استرجاع غازات التبريد وإعادة تدويرها</w:t>
      </w:r>
      <w:r w:rsidR="00430BED" w:rsidRPr="00004903">
        <w:rPr>
          <w:rFonts w:hint="cs"/>
          <w:sz w:val="26"/>
          <w:szCs w:val="26"/>
          <w:rtl/>
          <w:lang w:bidi="ar-EG"/>
        </w:rPr>
        <w:t xml:space="preserve"> وإصلاحها. وستوضع تدابير سياساتية لدعم الاعتماد الطوعي للفنيين ونجاح تشغيل استرجاع غازات التبريد وإصلاحها لضمان الاستدامة الطويلة الأجل لهذه الأنشطة.</w:t>
      </w:r>
    </w:p>
    <w:p w14:paraId="6748B3FD" w14:textId="77777777" w:rsidR="00840C13" w:rsidRPr="00004903" w:rsidRDefault="00430BED" w:rsidP="009D77EF">
      <w:pPr>
        <w:keepNext/>
        <w:bidi/>
        <w:spacing w:before="240" w:after="240"/>
        <w:outlineLvl w:val="0"/>
        <w:rPr>
          <w:sz w:val="26"/>
          <w:szCs w:val="26"/>
          <w:u w:val="single"/>
        </w:rPr>
      </w:pPr>
      <w:r w:rsidRPr="00004903">
        <w:rPr>
          <w:rFonts w:hint="cs"/>
          <w:sz w:val="26"/>
          <w:szCs w:val="26"/>
          <w:u w:val="single"/>
          <w:rtl/>
        </w:rPr>
        <w:t>التكاليف الإجمالية للمشروع</w:t>
      </w:r>
    </w:p>
    <w:p w14:paraId="6B2DD2B0" w14:textId="77777777" w:rsidR="00430BED" w:rsidRPr="00004903" w:rsidRDefault="00430BED" w:rsidP="009D77EF">
      <w:pPr>
        <w:pStyle w:val="Heading1"/>
        <w:bidi/>
        <w:spacing w:after="120"/>
        <w:rPr>
          <w:sz w:val="26"/>
          <w:szCs w:val="26"/>
        </w:rPr>
      </w:pPr>
      <w:r w:rsidRPr="00004903">
        <w:rPr>
          <w:rFonts w:hint="cs"/>
          <w:sz w:val="26"/>
          <w:szCs w:val="26"/>
          <w:rtl/>
        </w:rPr>
        <w:t>استنادا الى الاستراتيجية المتفق عليها وأهداف الإزالة، جرى ت</w:t>
      </w:r>
      <w:r w:rsidRPr="00004903">
        <w:rPr>
          <w:rFonts w:hint="cs"/>
          <w:sz w:val="26"/>
          <w:szCs w:val="26"/>
          <w:rtl/>
          <w:lang w:bidi="ar-EG"/>
        </w:rPr>
        <w:t xml:space="preserve">عديل التكاليف الإجمالية للمرحلة الثانية من خطة إدارة إزالة المواد </w:t>
      </w:r>
      <w:r w:rsidRPr="00004903">
        <w:rPr>
          <w:rFonts w:hint="cs"/>
          <w:sz w:val="26"/>
          <w:szCs w:val="26"/>
          <w:rtl/>
        </w:rPr>
        <w:t xml:space="preserve">الهيدروكلوروفلوروكربونية من </w:t>
      </w:r>
      <w:r w:rsidRPr="00004903">
        <w:rPr>
          <w:sz w:val="26"/>
          <w:szCs w:val="26"/>
        </w:rPr>
        <w:t>2,400,000</w:t>
      </w:r>
      <w:r w:rsidRPr="00004903">
        <w:rPr>
          <w:rFonts w:hint="cs"/>
          <w:sz w:val="26"/>
          <w:szCs w:val="26"/>
          <w:rtl/>
        </w:rPr>
        <w:t xml:space="preserve"> دولار أمريكي الى </w:t>
      </w:r>
      <w:r w:rsidRPr="00004903">
        <w:rPr>
          <w:sz w:val="26"/>
          <w:szCs w:val="26"/>
        </w:rPr>
        <w:t>2,170,268</w:t>
      </w:r>
      <w:r w:rsidRPr="00004903">
        <w:rPr>
          <w:rFonts w:hint="cs"/>
          <w:sz w:val="26"/>
          <w:szCs w:val="26"/>
          <w:rtl/>
        </w:rPr>
        <w:t xml:space="preserve"> دولارا أمريكيا لتحقيق خفض بنسبة </w:t>
      </w:r>
      <w:r w:rsidRPr="00004903">
        <w:rPr>
          <w:sz w:val="26"/>
          <w:szCs w:val="26"/>
        </w:rPr>
        <w:t>80.5</w:t>
      </w:r>
      <w:r w:rsidRPr="00004903">
        <w:rPr>
          <w:rFonts w:hint="cs"/>
          <w:sz w:val="26"/>
          <w:szCs w:val="26"/>
          <w:rtl/>
        </w:rPr>
        <w:t xml:space="preserve"> في المائة في استهلاك الهيدروكلوروفلوروكربون من خط </w:t>
      </w:r>
      <w:r w:rsidR="00545899" w:rsidRPr="00004903">
        <w:rPr>
          <w:rFonts w:hint="cs"/>
          <w:sz w:val="26"/>
          <w:szCs w:val="26"/>
          <w:rtl/>
        </w:rPr>
        <w:t>الأساس بحلول عام 2027. وجرى بعد ذلك تعديل الأنشطة في المرحلة الثانية وترشيد التكاليف على النحو التالي: خفضت الأدوات المقدمة لمؤسسات التدريب من تسع مجموعات الى ثمانية، وخفض عدد الفنيين الذين سيتم تدريبهم الى 60 على أن يتم تدريب الفنيين الآخرين بواسطة الفنيين المدربين خلال العمل، وخفض عدد الأدوات المقدمة للفنيين المتدربين وفقا لذلك. وخفض مركزي الإصلاح المزودة بمختبرين للاختبار الكامل الى مختبر واحد للعمل مع المركزين، وخفض عدد الأدوات المقدمة لشبكة الاسترجاع الى 65 مجموعة، وخفضت تكاليف البحوث بشأن سلامة وأداء التكنولوجيات المنخفضة القدرة على الاحترار العالمي وحذفت دراسة الحالة للتخلص من غازات المواد المستنفدة للأوزون غير المطلوبة، وخفضت تكاليف وحدة تنفيذ المشروع الى</w:t>
      </w:r>
      <w:r w:rsidR="000F1D3A" w:rsidRPr="00004903">
        <w:rPr>
          <w:rFonts w:hint="cs"/>
          <w:sz w:val="26"/>
          <w:szCs w:val="26"/>
          <w:rtl/>
        </w:rPr>
        <w:t xml:space="preserve"> </w:t>
      </w:r>
      <w:r w:rsidR="000F1D3A" w:rsidRPr="00004903">
        <w:rPr>
          <w:sz w:val="26"/>
          <w:szCs w:val="26"/>
        </w:rPr>
        <w:t>180,268</w:t>
      </w:r>
      <w:r w:rsidR="00545899" w:rsidRPr="00004903">
        <w:rPr>
          <w:rFonts w:hint="cs"/>
          <w:sz w:val="26"/>
          <w:szCs w:val="26"/>
          <w:rtl/>
        </w:rPr>
        <w:t xml:space="preserve"> دولارا</w:t>
      </w:r>
      <w:r w:rsidR="000F1D3A" w:rsidRPr="00004903">
        <w:rPr>
          <w:rFonts w:hint="cs"/>
          <w:sz w:val="26"/>
          <w:szCs w:val="26"/>
          <w:rtl/>
        </w:rPr>
        <w:t xml:space="preserve"> أمريكيا في التكاليف الإجمالية لخفض الحجم وحسابها على أساس </w:t>
      </w:r>
      <w:r w:rsidR="000F1D3A" w:rsidRPr="00004903">
        <w:rPr>
          <w:sz w:val="26"/>
          <w:szCs w:val="26"/>
        </w:rPr>
        <w:t>4.8</w:t>
      </w:r>
      <w:r w:rsidR="000F1D3A" w:rsidRPr="00004903">
        <w:rPr>
          <w:rFonts w:hint="cs"/>
          <w:sz w:val="26"/>
          <w:szCs w:val="26"/>
          <w:rtl/>
        </w:rPr>
        <w:t xml:space="preserve"> دولار أمريكي للكيلوغرام الواحد. ويتضمن الجدول 5 الأنشطة المعدلة والتكاليف.</w:t>
      </w:r>
    </w:p>
    <w:p w14:paraId="57F8ABB6" w14:textId="77777777" w:rsidR="00840C13" w:rsidRPr="00004903" w:rsidRDefault="000F1D3A" w:rsidP="000F1D3A">
      <w:pPr>
        <w:keepNext/>
        <w:keepLines/>
        <w:bidi/>
        <w:rPr>
          <w:bCs/>
          <w:sz w:val="26"/>
          <w:szCs w:val="26"/>
          <w:rtl/>
          <w:lang w:val="en-US" w:bidi="ar-EG"/>
        </w:rPr>
      </w:pPr>
      <w:r w:rsidRPr="00004903">
        <w:rPr>
          <w:rFonts w:hint="cs"/>
          <w:bCs/>
          <w:sz w:val="26"/>
          <w:szCs w:val="26"/>
          <w:rtl/>
          <w:lang w:bidi="ar-EG"/>
        </w:rPr>
        <w:t>الجدول 5: التكاليف المعدلة للمرحلة الثانية من خطة إدارة إزالة المواد الهيدروكلوروفلوروكربونية لليبيا</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2"/>
        <w:gridCol w:w="1454"/>
      </w:tblGrid>
      <w:tr w:rsidR="000F1D3A" w:rsidRPr="00EB31E3" w14:paraId="03E342B7" w14:textId="77777777" w:rsidTr="000F1D3A">
        <w:trPr>
          <w:trHeight w:val="251"/>
          <w:tblHeader/>
        </w:trPr>
        <w:tc>
          <w:tcPr>
            <w:tcW w:w="4241" w:type="pct"/>
            <w:shd w:val="clear" w:color="auto" w:fill="auto"/>
            <w:vAlign w:val="center"/>
            <w:hideMark/>
          </w:tcPr>
          <w:p w14:paraId="79E05608" w14:textId="77777777" w:rsidR="000F1D3A" w:rsidRPr="000F1D3A" w:rsidRDefault="000F1D3A" w:rsidP="009D77EF">
            <w:pPr>
              <w:keepNext/>
              <w:keepLines/>
              <w:bidi/>
              <w:jc w:val="left"/>
              <w:rPr>
                <w:b/>
                <w:color w:val="000000"/>
                <w:sz w:val="20"/>
                <w:lang w:val="en-US" w:bidi="ar-EG"/>
              </w:rPr>
            </w:pPr>
            <w:r w:rsidRPr="00622AA3">
              <w:rPr>
                <w:rFonts w:hint="cs"/>
                <w:bCs/>
                <w:color w:val="000000"/>
                <w:sz w:val="20"/>
                <w:szCs w:val="20"/>
                <w:rtl/>
              </w:rPr>
              <w:t>النشاط</w:t>
            </w:r>
          </w:p>
        </w:tc>
        <w:tc>
          <w:tcPr>
            <w:tcW w:w="759" w:type="pct"/>
            <w:vAlign w:val="center"/>
          </w:tcPr>
          <w:p w14:paraId="2E5166D8" w14:textId="77777777" w:rsidR="000F1D3A" w:rsidRPr="00996241" w:rsidRDefault="000F1D3A" w:rsidP="00125166">
            <w:pPr>
              <w:keepNext/>
              <w:keepLines/>
              <w:bidi/>
              <w:jc w:val="center"/>
              <w:rPr>
                <w:b/>
                <w:color w:val="000000"/>
                <w:sz w:val="20"/>
              </w:rPr>
            </w:pPr>
            <w:r w:rsidRPr="00622AA3">
              <w:rPr>
                <w:rFonts w:hint="cs"/>
                <w:bCs/>
                <w:color w:val="000000"/>
                <w:sz w:val="20"/>
                <w:szCs w:val="20"/>
                <w:rtl/>
              </w:rPr>
              <w:t xml:space="preserve">التكاليف </w:t>
            </w:r>
            <w:r>
              <w:rPr>
                <w:bCs/>
                <w:color w:val="000000"/>
                <w:sz w:val="20"/>
                <w:szCs w:val="20"/>
                <w:rtl/>
              </w:rPr>
              <w:br/>
            </w:r>
            <w:r w:rsidRPr="00622AA3">
              <w:rPr>
                <w:rFonts w:hint="cs"/>
                <w:bCs/>
                <w:color w:val="000000"/>
                <w:sz w:val="20"/>
                <w:szCs w:val="20"/>
                <w:rtl/>
              </w:rPr>
              <w:t>(بالدولار الأمريكي)</w:t>
            </w:r>
          </w:p>
        </w:tc>
      </w:tr>
      <w:tr w:rsidR="000F1D3A" w:rsidRPr="00EB31E3" w14:paraId="0159496A" w14:textId="77777777" w:rsidTr="000F1D3A">
        <w:tc>
          <w:tcPr>
            <w:tcW w:w="4241" w:type="pct"/>
            <w:shd w:val="clear" w:color="auto" w:fill="auto"/>
            <w:noWrap/>
          </w:tcPr>
          <w:p w14:paraId="40831C94" w14:textId="77777777" w:rsidR="000F1D3A" w:rsidRPr="001057DA" w:rsidRDefault="000F1D3A" w:rsidP="009D77EF">
            <w:pPr>
              <w:keepNext/>
              <w:keepLines/>
              <w:bidi/>
              <w:jc w:val="left"/>
              <w:rPr>
                <w:color w:val="000000"/>
                <w:sz w:val="20"/>
                <w:szCs w:val="20"/>
              </w:rPr>
            </w:pPr>
            <w:r>
              <w:rPr>
                <w:rFonts w:hint="cs"/>
                <w:color w:val="000000"/>
                <w:sz w:val="20"/>
                <w:szCs w:val="20"/>
                <w:rtl/>
                <w:lang w:bidi="ar-EG"/>
              </w:rPr>
              <w:t>وضع/ تحديث وإنفاذ السياسات والقواعد لدعم إزالة الهيدروكلوروفلوروكربون</w:t>
            </w:r>
          </w:p>
        </w:tc>
        <w:tc>
          <w:tcPr>
            <w:tcW w:w="759" w:type="pct"/>
            <w:shd w:val="clear" w:color="auto" w:fill="auto"/>
          </w:tcPr>
          <w:p w14:paraId="00EC3927" w14:textId="77777777" w:rsidR="000F1D3A" w:rsidRPr="00C17AFB" w:rsidRDefault="000F1D3A" w:rsidP="00125166">
            <w:pPr>
              <w:keepNext/>
              <w:keepLines/>
              <w:bidi/>
              <w:jc w:val="left"/>
              <w:rPr>
                <w:color w:val="000000"/>
                <w:sz w:val="20"/>
                <w:szCs w:val="20"/>
              </w:rPr>
            </w:pPr>
            <w:r w:rsidRPr="00C17AFB">
              <w:rPr>
                <w:sz w:val="20"/>
                <w:szCs w:val="20"/>
              </w:rPr>
              <w:t>315,000</w:t>
            </w:r>
          </w:p>
        </w:tc>
      </w:tr>
      <w:tr w:rsidR="000F1D3A" w:rsidRPr="00EB31E3" w14:paraId="1F0533BB" w14:textId="77777777" w:rsidTr="000F1D3A">
        <w:trPr>
          <w:trHeight w:val="188"/>
        </w:trPr>
        <w:tc>
          <w:tcPr>
            <w:tcW w:w="4241" w:type="pct"/>
            <w:shd w:val="clear" w:color="auto" w:fill="auto"/>
            <w:noWrap/>
          </w:tcPr>
          <w:p w14:paraId="59621C7B" w14:textId="77777777" w:rsidR="000F1D3A" w:rsidRPr="001057DA" w:rsidRDefault="000F1D3A" w:rsidP="009D77EF">
            <w:pPr>
              <w:keepNext/>
              <w:keepLines/>
              <w:tabs>
                <w:tab w:val="left" w:pos="360"/>
              </w:tabs>
              <w:bidi/>
              <w:jc w:val="left"/>
              <w:rPr>
                <w:color w:val="000000"/>
                <w:sz w:val="20"/>
                <w:szCs w:val="20"/>
              </w:rPr>
            </w:pPr>
            <w:r>
              <w:rPr>
                <w:rFonts w:hint="cs"/>
                <w:sz w:val="20"/>
                <w:szCs w:val="20"/>
                <w:rtl/>
                <w:lang w:val="en-US" w:bidi="ar-EG"/>
              </w:rPr>
              <w:t xml:space="preserve">تحديث كود الممارسات الجيدة للخدمة ومواءمة المعايير الدولية وتطبيق </w:t>
            </w:r>
            <w:r>
              <w:rPr>
                <w:sz w:val="20"/>
                <w:szCs w:val="20"/>
              </w:rPr>
              <w:t>SOP</w:t>
            </w:r>
            <w:r>
              <w:rPr>
                <w:rFonts w:hint="cs"/>
                <w:sz w:val="20"/>
                <w:szCs w:val="20"/>
                <w:rtl/>
              </w:rPr>
              <w:t xml:space="preserve"> في ورش الخدمة التي تتناول غازات التبريد القابلة للاشتعال والخطرة</w:t>
            </w:r>
          </w:p>
        </w:tc>
        <w:tc>
          <w:tcPr>
            <w:tcW w:w="759" w:type="pct"/>
            <w:shd w:val="clear" w:color="auto" w:fill="auto"/>
          </w:tcPr>
          <w:p w14:paraId="23EB9022" w14:textId="77777777" w:rsidR="000F1D3A" w:rsidRPr="00125166" w:rsidRDefault="000F1D3A" w:rsidP="00125166">
            <w:pPr>
              <w:keepNext/>
              <w:keepLines/>
              <w:bidi/>
              <w:jc w:val="left"/>
              <w:rPr>
                <w:sz w:val="20"/>
                <w:szCs w:val="20"/>
                <w:lang w:val="en-US"/>
              </w:rPr>
            </w:pPr>
            <w:r w:rsidRPr="00C17AFB">
              <w:rPr>
                <w:sz w:val="20"/>
                <w:szCs w:val="20"/>
              </w:rPr>
              <w:t>85,000</w:t>
            </w:r>
          </w:p>
        </w:tc>
      </w:tr>
      <w:tr w:rsidR="000F1D3A" w:rsidRPr="00EB31E3" w14:paraId="6AD8576C" w14:textId="77777777" w:rsidTr="000F1D3A">
        <w:trPr>
          <w:trHeight w:val="188"/>
        </w:trPr>
        <w:tc>
          <w:tcPr>
            <w:tcW w:w="4241" w:type="pct"/>
            <w:shd w:val="clear" w:color="auto" w:fill="auto"/>
            <w:noWrap/>
          </w:tcPr>
          <w:p w14:paraId="259E5C6F" w14:textId="77777777" w:rsidR="000F1D3A" w:rsidRPr="001057DA" w:rsidRDefault="000F1D3A" w:rsidP="009D77EF">
            <w:pPr>
              <w:tabs>
                <w:tab w:val="left" w:pos="360"/>
              </w:tabs>
              <w:bidi/>
              <w:jc w:val="left"/>
              <w:rPr>
                <w:color w:val="000000"/>
                <w:sz w:val="20"/>
                <w:szCs w:val="20"/>
                <w:rtl/>
                <w:lang w:bidi="ar-EG"/>
              </w:rPr>
            </w:pPr>
            <w:r>
              <w:rPr>
                <w:rFonts w:hint="cs"/>
                <w:color w:val="000000"/>
                <w:sz w:val="20"/>
                <w:szCs w:val="20"/>
                <w:rtl/>
                <w:lang w:bidi="ar-EG"/>
              </w:rPr>
              <w:t>تحديث دليل التدريب تدريب 18 من المدربين و225 من موظفي الجمارك وإجراء ثلاثة حوارات على الحدود وتقديم 10 أجهزة لتحديد غازات التبريد</w:t>
            </w:r>
          </w:p>
        </w:tc>
        <w:tc>
          <w:tcPr>
            <w:tcW w:w="759" w:type="pct"/>
            <w:shd w:val="clear" w:color="auto" w:fill="auto"/>
          </w:tcPr>
          <w:p w14:paraId="474CDD73" w14:textId="77777777" w:rsidR="000F1D3A" w:rsidRPr="00C17AFB" w:rsidRDefault="000F1D3A" w:rsidP="00125166">
            <w:pPr>
              <w:bidi/>
              <w:jc w:val="left"/>
              <w:rPr>
                <w:sz w:val="20"/>
                <w:szCs w:val="20"/>
              </w:rPr>
            </w:pPr>
            <w:r w:rsidRPr="00C17AFB">
              <w:rPr>
                <w:sz w:val="20"/>
                <w:szCs w:val="20"/>
              </w:rPr>
              <w:t>379,000</w:t>
            </w:r>
          </w:p>
        </w:tc>
      </w:tr>
      <w:tr w:rsidR="000F1D3A" w:rsidRPr="00EB31E3" w14:paraId="1DF430F7" w14:textId="77777777" w:rsidTr="000F1D3A">
        <w:trPr>
          <w:trHeight w:val="188"/>
        </w:trPr>
        <w:tc>
          <w:tcPr>
            <w:tcW w:w="4241" w:type="pct"/>
            <w:shd w:val="clear" w:color="auto" w:fill="auto"/>
            <w:noWrap/>
          </w:tcPr>
          <w:p w14:paraId="089EB17D" w14:textId="77777777" w:rsidR="000F1D3A" w:rsidRPr="001057DA" w:rsidRDefault="000F1D3A" w:rsidP="009D77EF">
            <w:pPr>
              <w:tabs>
                <w:tab w:val="left" w:pos="360"/>
              </w:tabs>
              <w:bidi/>
              <w:jc w:val="left"/>
              <w:rPr>
                <w:color w:val="000000"/>
                <w:sz w:val="20"/>
                <w:szCs w:val="20"/>
              </w:rPr>
            </w:pPr>
            <w:r>
              <w:rPr>
                <w:rFonts w:hint="cs"/>
                <w:sz w:val="20"/>
                <w:szCs w:val="20"/>
                <w:rtl/>
                <w:lang w:bidi="ar-EG"/>
              </w:rPr>
              <w:t xml:space="preserve">تحديث دليل التدريب وتدريب 18 مدربا و700 فنيي على الممارسات الجيدة، </w:t>
            </w:r>
            <w:r>
              <w:rPr>
                <w:sz w:val="20"/>
                <w:szCs w:val="20"/>
                <w:rtl/>
                <w:lang w:bidi="ar-EG"/>
              </w:rPr>
              <w:t>واعتماد 600 فني</w:t>
            </w:r>
            <w:r w:rsidRPr="00261B42">
              <w:rPr>
                <w:sz w:val="20"/>
                <w:szCs w:val="20"/>
                <w:rtl/>
                <w:lang w:bidi="ar-EG"/>
              </w:rPr>
              <w:t>، وتوفير الأدوات ل</w:t>
            </w:r>
            <w:r>
              <w:rPr>
                <w:rFonts w:hint="cs"/>
                <w:sz w:val="20"/>
                <w:szCs w:val="20"/>
                <w:rtl/>
                <w:lang w:bidi="ar-EG"/>
              </w:rPr>
              <w:t>عدد</w:t>
            </w:r>
            <w:r w:rsidRPr="00261B42">
              <w:rPr>
                <w:sz w:val="20"/>
                <w:szCs w:val="20"/>
                <w:rtl/>
                <w:lang w:bidi="ar-EG"/>
              </w:rPr>
              <w:t xml:space="preserve"> 600 فني معتمد ، وتوفير تسع مجموعات من معدات التدريب لمؤسسات التدريب المهني</w:t>
            </w:r>
          </w:p>
        </w:tc>
        <w:tc>
          <w:tcPr>
            <w:tcW w:w="759" w:type="pct"/>
            <w:shd w:val="clear" w:color="auto" w:fill="auto"/>
          </w:tcPr>
          <w:p w14:paraId="4B0BC793" w14:textId="77777777" w:rsidR="000F1D3A" w:rsidRPr="00C17AFB" w:rsidRDefault="000F1D3A" w:rsidP="00125166">
            <w:pPr>
              <w:bidi/>
              <w:jc w:val="left"/>
              <w:rPr>
                <w:sz w:val="20"/>
                <w:szCs w:val="20"/>
              </w:rPr>
            </w:pPr>
            <w:r>
              <w:rPr>
                <w:sz w:val="20"/>
                <w:szCs w:val="20"/>
              </w:rPr>
              <w:t>801</w:t>
            </w:r>
            <w:r w:rsidRPr="00C17AFB">
              <w:rPr>
                <w:sz w:val="20"/>
                <w:szCs w:val="20"/>
              </w:rPr>
              <w:t>,000</w:t>
            </w:r>
          </w:p>
        </w:tc>
      </w:tr>
      <w:tr w:rsidR="000F1D3A" w:rsidRPr="00EB31E3" w14:paraId="5D644595" w14:textId="77777777" w:rsidTr="000F1D3A">
        <w:trPr>
          <w:trHeight w:val="188"/>
        </w:trPr>
        <w:tc>
          <w:tcPr>
            <w:tcW w:w="4241" w:type="pct"/>
            <w:shd w:val="clear" w:color="auto" w:fill="auto"/>
            <w:noWrap/>
          </w:tcPr>
          <w:p w14:paraId="3C07300C" w14:textId="77777777" w:rsidR="000F1D3A" w:rsidRPr="001057DA" w:rsidRDefault="000F1D3A" w:rsidP="009D77EF">
            <w:pPr>
              <w:tabs>
                <w:tab w:val="left" w:pos="360"/>
              </w:tabs>
              <w:bidi/>
              <w:jc w:val="left"/>
              <w:rPr>
                <w:color w:val="000000"/>
                <w:sz w:val="20"/>
                <w:szCs w:val="20"/>
              </w:rPr>
            </w:pPr>
            <w:r>
              <w:rPr>
                <w:rFonts w:hint="cs"/>
                <w:color w:val="000000"/>
                <w:sz w:val="20"/>
                <w:szCs w:val="20"/>
                <w:rtl/>
                <w:lang w:bidi="ar-EG"/>
              </w:rPr>
              <w:t>وضع مبادئ توجيهية لاسترجاع وإصلاح غازات التبريد وتوفير 80 مجموعة من المعدات والأدوات لإنشاء مركزين لإصلاح غازات التبريد وشبكة استرجاع وتدريب الفنيين على تشعيل مراكز الإصلاح والاسترجاع وعلى حملات استثارة الوعي على استرجاع غازات التبريد وإجراء دراسة حالة عن التخلص من غازات المواد المستنفدة للأوزون غير المطلوبة.</w:t>
            </w:r>
          </w:p>
        </w:tc>
        <w:tc>
          <w:tcPr>
            <w:tcW w:w="759" w:type="pct"/>
            <w:shd w:val="clear" w:color="auto" w:fill="auto"/>
          </w:tcPr>
          <w:p w14:paraId="7ACB1EA9" w14:textId="77777777" w:rsidR="000F1D3A" w:rsidRPr="00C17AFB" w:rsidRDefault="000F1D3A" w:rsidP="00125166">
            <w:pPr>
              <w:bidi/>
              <w:jc w:val="left"/>
              <w:rPr>
                <w:sz w:val="20"/>
                <w:szCs w:val="20"/>
              </w:rPr>
            </w:pPr>
            <w:r>
              <w:rPr>
                <w:sz w:val="20"/>
                <w:szCs w:val="20"/>
              </w:rPr>
              <w:t>280</w:t>
            </w:r>
            <w:r w:rsidRPr="00C17AFB">
              <w:rPr>
                <w:sz w:val="20"/>
                <w:szCs w:val="20"/>
              </w:rPr>
              <w:t>,000</w:t>
            </w:r>
          </w:p>
        </w:tc>
      </w:tr>
      <w:tr w:rsidR="000F1D3A" w:rsidRPr="00EB31E3" w14:paraId="19356E13" w14:textId="77777777" w:rsidTr="000F1D3A">
        <w:trPr>
          <w:trHeight w:val="188"/>
        </w:trPr>
        <w:tc>
          <w:tcPr>
            <w:tcW w:w="4241" w:type="pct"/>
            <w:shd w:val="clear" w:color="auto" w:fill="auto"/>
            <w:noWrap/>
          </w:tcPr>
          <w:p w14:paraId="6ACE5FA2" w14:textId="77777777" w:rsidR="000F1D3A" w:rsidRPr="001057DA" w:rsidRDefault="000F1D3A" w:rsidP="009D77EF">
            <w:pPr>
              <w:tabs>
                <w:tab w:val="left" w:pos="360"/>
              </w:tabs>
              <w:bidi/>
              <w:jc w:val="left"/>
              <w:rPr>
                <w:color w:val="000000"/>
                <w:sz w:val="20"/>
                <w:szCs w:val="20"/>
              </w:rPr>
            </w:pPr>
            <w:r>
              <w:rPr>
                <w:rFonts w:hint="cs"/>
                <w:color w:val="000000"/>
                <w:sz w:val="20"/>
                <w:szCs w:val="20"/>
                <w:rtl/>
                <w:lang w:bidi="ar-EG"/>
              </w:rPr>
              <w:t>أنشطة استثارة الوعي (الندوات الدراسية والحلات الإذاعية والإعلامية) والترويج للبدائل المنخفضة القدرة على الاحترار العالمي والمساعدات التقنية لكبار المستخدمين النهائيين.</w:t>
            </w:r>
          </w:p>
        </w:tc>
        <w:tc>
          <w:tcPr>
            <w:tcW w:w="759" w:type="pct"/>
            <w:shd w:val="clear" w:color="auto" w:fill="auto"/>
          </w:tcPr>
          <w:p w14:paraId="0A37C962" w14:textId="77777777" w:rsidR="000F1D3A" w:rsidRPr="00C17AFB" w:rsidRDefault="000F1D3A" w:rsidP="00125166">
            <w:pPr>
              <w:bidi/>
              <w:jc w:val="left"/>
              <w:rPr>
                <w:sz w:val="20"/>
                <w:szCs w:val="20"/>
              </w:rPr>
            </w:pPr>
            <w:r w:rsidRPr="00C17AFB">
              <w:rPr>
                <w:sz w:val="20"/>
                <w:szCs w:val="20"/>
              </w:rPr>
              <w:t>1</w:t>
            </w:r>
            <w:r>
              <w:rPr>
                <w:sz w:val="20"/>
                <w:szCs w:val="20"/>
              </w:rPr>
              <w:t>3</w:t>
            </w:r>
            <w:r w:rsidRPr="00C17AFB">
              <w:rPr>
                <w:sz w:val="20"/>
                <w:szCs w:val="20"/>
              </w:rPr>
              <w:t>0,000</w:t>
            </w:r>
          </w:p>
        </w:tc>
      </w:tr>
      <w:tr w:rsidR="000F1D3A" w:rsidRPr="00EB31E3" w14:paraId="4DDCF436" w14:textId="77777777" w:rsidTr="000F1D3A">
        <w:trPr>
          <w:trHeight w:val="188"/>
        </w:trPr>
        <w:tc>
          <w:tcPr>
            <w:tcW w:w="4241" w:type="pct"/>
            <w:shd w:val="clear" w:color="auto" w:fill="auto"/>
            <w:noWrap/>
          </w:tcPr>
          <w:p w14:paraId="31CC8E98" w14:textId="77777777" w:rsidR="000F1D3A" w:rsidRPr="001057DA" w:rsidRDefault="000F1D3A" w:rsidP="009D77EF">
            <w:pPr>
              <w:tabs>
                <w:tab w:val="left" w:pos="360"/>
              </w:tabs>
              <w:bidi/>
              <w:jc w:val="left"/>
              <w:rPr>
                <w:color w:val="000000"/>
                <w:sz w:val="20"/>
                <w:szCs w:val="20"/>
              </w:rPr>
            </w:pPr>
            <w:r>
              <w:rPr>
                <w:rFonts w:hint="cs"/>
                <w:color w:val="000000"/>
                <w:sz w:val="20"/>
                <w:szCs w:val="20"/>
                <w:rtl/>
              </w:rPr>
              <w:t>الرصد والتنفيذ والتنسيق والإبلاغ</w:t>
            </w:r>
          </w:p>
        </w:tc>
        <w:tc>
          <w:tcPr>
            <w:tcW w:w="759" w:type="pct"/>
            <w:shd w:val="clear" w:color="auto" w:fill="auto"/>
          </w:tcPr>
          <w:p w14:paraId="0F871FD5" w14:textId="77777777" w:rsidR="000F1D3A" w:rsidRPr="00C17AFB" w:rsidRDefault="000F1D3A" w:rsidP="00125166">
            <w:pPr>
              <w:bidi/>
              <w:jc w:val="left"/>
              <w:rPr>
                <w:sz w:val="20"/>
                <w:szCs w:val="20"/>
              </w:rPr>
            </w:pPr>
            <w:r w:rsidRPr="00C17AFB">
              <w:rPr>
                <w:sz w:val="20"/>
                <w:szCs w:val="20"/>
              </w:rPr>
              <w:t>180,268</w:t>
            </w:r>
          </w:p>
        </w:tc>
      </w:tr>
      <w:tr w:rsidR="000F1D3A" w:rsidRPr="00EB31E3" w14:paraId="7F7A7E8D" w14:textId="77777777" w:rsidTr="000F1D3A">
        <w:trPr>
          <w:trHeight w:val="43"/>
        </w:trPr>
        <w:tc>
          <w:tcPr>
            <w:tcW w:w="4241" w:type="pct"/>
            <w:shd w:val="clear" w:color="auto" w:fill="auto"/>
            <w:noWrap/>
            <w:vAlign w:val="center"/>
            <w:hideMark/>
          </w:tcPr>
          <w:p w14:paraId="3091A08C" w14:textId="77777777" w:rsidR="000F1D3A" w:rsidRPr="001057DA" w:rsidRDefault="000F1D3A" w:rsidP="009D77EF">
            <w:pPr>
              <w:bidi/>
              <w:jc w:val="left"/>
              <w:rPr>
                <w:b/>
                <w:color w:val="000000"/>
                <w:sz w:val="20"/>
                <w:szCs w:val="20"/>
              </w:rPr>
            </w:pPr>
            <w:r>
              <w:rPr>
                <w:rFonts w:hint="cs"/>
                <w:bCs/>
                <w:color w:val="000000"/>
                <w:sz w:val="20"/>
                <w:rtl/>
              </w:rPr>
              <w:t>المجموع</w:t>
            </w:r>
            <w:r w:rsidRPr="000D06C6">
              <w:rPr>
                <w:bCs/>
                <w:color w:val="000000"/>
                <w:sz w:val="20"/>
              </w:rPr>
              <w:t xml:space="preserve"> </w:t>
            </w:r>
          </w:p>
        </w:tc>
        <w:tc>
          <w:tcPr>
            <w:tcW w:w="759" w:type="pct"/>
            <w:shd w:val="clear" w:color="auto" w:fill="auto"/>
          </w:tcPr>
          <w:p w14:paraId="5DC8E809" w14:textId="77777777" w:rsidR="000F1D3A" w:rsidRPr="00C17AFB" w:rsidRDefault="000F1D3A" w:rsidP="00125166">
            <w:pPr>
              <w:bidi/>
              <w:jc w:val="left"/>
              <w:rPr>
                <w:b/>
                <w:color w:val="000000"/>
                <w:sz w:val="20"/>
                <w:szCs w:val="20"/>
              </w:rPr>
            </w:pPr>
            <w:r w:rsidRPr="00C17AFB">
              <w:rPr>
                <w:b/>
                <w:color w:val="000000"/>
                <w:sz w:val="20"/>
                <w:szCs w:val="20"/>
              </w:rPr>
              <w:t>2,170,268</w:t>
            </w:r>
          </w:p>
        </w:tc>
      </w:tr>
    </w:tbl>
    <w:p w14:paraId="1955ECE6" w14:textId="77777777" w:rsidR="00840C13" w:rsidRDefault="00840C13" w:rsidP="009D77EF">
      <w:pPr>
        <w:pStyle w:val="Heading1"/>
        <w:numPr>
          <w:ilvl w:val="0"/>
          <w:numId w:val="0"/>
        </w:numPr>
        <w:bidi/>
        <w:spacing w:after="0"/>
      </w:pPr>
    </w:p>
    <w:p w14:paraId="106DE8D5" w14:textId="77777777" w:rsidR="000F1D3A" w:rsidRPr="00004903" w:rsidRDefault="000F1D3A" w:rsidP="00034BC9">
      <w:pPr>
        <w:pStyle w:val="Heading1"/>
        <w:bidi/>
        <w:spacing w:after="120"/>
        <w:rPr>
          <w:sz w:val="26"/>
          <w:szCs w:val="26"/>
        </w:rPr>
      </w:pPr>
      <w:r w:rsidRPr="00004903">
        <w:rPr>
          <w:rFonts w:hint="cs"/>
          <w:sz w:val="26"/>
          <w:szCs w:val="26"/>
          <w:rtl/>
        </w:rPr>
        <w:t xml:space="preserve">وخفض تمويل الشريحة الأولى الى </w:t>
      </w:r>
      <w:r w:rsidRPr="00004903">
        <w:rPr>
          <w:sz w:val="26"/>
          <w:szCs w:val="26"/>
        </w:rPr>
        <w:t>976,018</w:t>
      </w:r>
      <w:r w:rsidRPr="00004903">
        <w:rPr>
          <w:rFonts w:hint="cs"/>
          <w:sz w:val="26"/>
          <w:szCs w:val="26"/>
          <w:rtl/>
        </w:rPr>
        <w:t xml:space="preserve"> دولارا أمريكيا، وعلى ذلك جرى تعديل الأنشطة ذات الصلة على النحو التالي: خفض عدد الفنيين الذين سيتم تدريبهم الى 200، وخفض مختبرات الاختبار </w:t>
      </w:r>
      <w:r w:rsidR="00491931" w:rsidRPr="00004903">
        <w:rPr>
          <w:rFonts w:hint="cs"/>
          <w:sz w:val="26"/>
          <w:szCs w:val="26"/>
          <w:rtl/>
        </w:rPr>
        <w:t>الكامل في مركزي الإصلاح الى مختبر واحد لخدمة المركزين، وحذفت البحوث الخاصة لسلامة وأداء التكنولوجيات المنخفضة القدرة على الاحترار العالمي، وحسنت البنود الحاصة لترشيد التكاليف. ويتضمن الجدول 6 الأنشطة المعدلة والتكاليف.</w:t>
      </w:r>
    </w:p>
    <w:p w14:paraId="6389EC79" w14:textId="77777777" w:rsidR="00840C13" w:rsidRPr="00491931" w:rsidRDefault="00491931" w:rsidP="00034BC9">
      <w:pPr>
        <w:keepNext/>
        <w:keepLines/>
        <w:bidi/>
        <w:rPr>
          <w:bCs/>
          <w:rtl/>
          <w:lang w:val="en-US" w:bidi="ar-EG"/>
        </w:rPr>
      </w:pPr>
      <w:r>
        <w:rPr>
          <w:rFonts w:hint="cs"/>
          <w:bCs/>
          <w:rtl/>
          <w:lang w:val="en-US" w:bidi="ar-EG"/>
        </w:rPr>
        <w:lastRenderedPageBreak/>
        <w:t>الجدول 6: التكاليف المعدلة للشريحة الأولى من خطة إدارة إزالة المواد الهيدروكلوروفلوروكربونية لليبيا</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2"/>
        <w:gridCol w:w="1454"/>
      </w:tblGrid>
      <w:tr w:rsidR="00491931" w:rsidRPr="00EB31E3" w14:paraId="06165517" w14:textId="77777777" w:rsidTr="00491931">
        <w:trPr>
          <w:trHeight w:val="251"/>
          <w:tblHeader/>
        </w:trPr>
        <w:tc>
          <w:tcPr>
            <w:tcW w:w="4241" w:type="pct"/>
            <w:shd w:val="clear" w:color="auto" w:fill="auto"/>
            <w:vAlign w:val="center"/>
            <w:hideMark/>
          </w:tcPr>
          <w:p w14:paraId="3D41C788" w14:textId="77777777" w:rsidR="00491931" w:rsidRPr="00996241" w:rsidRDefault="00491931" w:rsidP="00034BC9">
            <w:pPr>
              <w:keepNext/>
              <w:keepLines/>
              <w:bidi/>
              <w:jc w:val="left"/>
              <w:rPr>
                <w:b/>
                <w:color w:val="000000"/>
                <w:sz w:val="20"/>
                <w:rtl/>
                <w:lang w:bidi="ar-EG"/>
              </w:rPr>
            </w:pPr>
            <w:r w:rsidRPr="00622AA3">
              <w:rPr>
                <w:rFonts w:hint="cs"/>
                <w:bCs/>
                <w:color w:val="000000"/>
                <w:sz w:val="20"/>
                <w:szCs w:val="20"/>
                <w:rtl/>
              </w:rPr>
              <w:t>النشاط</w:t>
            </w:r>
          </w:p>
        </w:tc>
        <w:tc>
          <w:tcPr>
            <w:tcW w:w="759" w:type="pct"/>
            <w:vAlign w:val="center"/>
          </w:tcPr>
          <w:p w14:paraId="1F9083A0" w14:textId="77777777" w:rsidR="00491931" w:rsidRPr="00996241" w:rsidRDefault="00491931" w:rsidP="00034BC9">
            <w:pPr>
              <w:keepNext/>
              <w:keepLines/>
              <w:bidi/>
              <w:jc w:val="center"/>
              <w:rPr>
                <w:b/>
                <w:color w:val="000000"/>
                <w:sz w:val="20"/>
              </w:rPr>
            </w:pPr>
            <w:r w:rsidRPr="00622AA3">
              <w:rPr>
                <w:rFonts w:hint="cs"/>
                <w:bCs/>
                <w:color w:val="000000"/>
                <w:sz w:val="20"/>
                <w:szCs w:val="20"/>
                <w:rtl/>
              </w:rPr>
              <w:t xml:space="preserve">التكاليف </w:t>
            </w:r>
            <w:r>
              <w:rPr>
                <w:bCs/>
                <w:color w:val="000000"/>
                <w:sz w:val="20"/>
                <w:szCs w:val="20"/>
                <w:rtl/>
              </w:rPr>
              <w:br/>
            </w:r>
            <w:r w:rsidRPr="00622AA3">
              <w:rPr>
                <w:rFonts w:hint="cs"/>
                <w:bCs/>
                <w:color w:val="000000"/>
                <w:sz w:val="20"/>
                <w:szCs w:val="20"/>
                <w:rtl/>
              </w:rPr>
              <w:t>(بالدولار الأمريكي)</w:t>
            </w:r>
          </w:p>
        </w:tc>
      </w:tr>
      <w:tr w:rsidR="00840C13" w:rsidRPr="00EB31E3" w14:paraId="72B7CF37" w14:textId="77777777" w:rsidTr="00491931">
        <w:tc>
          <w:tcPr>
            <w:tcW w:w="4241" w:type="pct"/>
            <w:shd w:val="clear" w:color="auto" w:fill="auto"/>
            <w:noWrap/>
          </w:tcPr>
          <w:p w14:paraId="21CAFD2B" w14:textId="77777777" w:rsidR="00840C13" w:rsidRPr="001057DA" w:rsidRDefault="000F778F" w:rsidP="00034BC9">
            <w:pPr>
              <w:keepNext/>
              <w:keepLines/>
              <w:bidi/>
              <w:jc w:val="left"/>
              <w:rPr>
                <w:color w:val="000000"/>
                <w:sz w:val="20"/>
                <w:szCs w:val="20"/>
                <w:lang w:bidi="ar-EG"/>
              </w:rPr>
            </w:pPr>
            <w:r>
              <w:rPr>
                <w:rFonts w:hint="cs"/>
                <w:color w:val="000000"/>
                <w:sz w:val="20"/>
                <w:szCs w:val="20"/>
                <w:rtl/>
                <w:lang w:bidi="ar-EG"/>
              </w:rPr>
              <w:t>وضع/ تحديث وإنفاذ السياسات والقواعد لدعم إزالة الهيدروكلوروفلوروكربون</w:t>
            </w:r>
          </w:p>
        </w:tc>
        <w:tc>
          <w:tcPr>
            <w:tcW w:w="759" w:type="pct"/>
            <w:shd w:val="clear" w:color="auto" w:fill="auto"/>
          </w:tcPr>
          <w:p w14:paraId="035F1BBD" w14:textId="77777777" w:rsidR="00840C13" w:rsidRPr="00C17AFB" w:rsidRDefault="00840C13" w:rsidP="00034BC9">
            <w:pPr>
              <w:keepNext/>
              <w:keepLines/>
              <w:bidi/>
              <w:jc w:val="left"/>
              <w:rPr>
                <w:color w:val="000000"/>
                <w:sz w:val="20"/>
                <w:szCs w:val="20"/>
              </w:rPr>
            </w:pPr>
            <w:r>
              <w:rPr>
                <w:sz w:val="20"/>
                <w:szCs w:val="20"/>
              </w:rPr>
              <w:t>147</w:t>
            </w:r>
            <w:r w:rsidRPr="00C17AFB">
              <w:rPr>
                <w:sz w:val="20"/>
                <w:szCs w:val="20"/>
              </w:rPr>
              <w:t>,</w:t>
            </w:r>
            <w:r>
              <w:rPr>
                <w:sz w:val="20"/>
                <w:szCs w:val="20"/>
              </w:rPr>
              <w:t>5</w:t>
            </w:r>
            <w:r w:rsidRPr="00C17AFB">
              <w:rPr>
                <w:sz w:val="20"/>
                <w:szCs w:val="20"/>
              </w:rPr>
              <w:t>00</w:t>
            </w:r>
          </w:p>
        </w:tc>
      </w:tr>
      <w:tr w:rsidR="00840C13" w:rsidRPr="00EB31E3" w14:paraId="7D96DD22" w14:textId="77777777" w:rsidTr="00491931">
        <w:trPr>
          <w:trHeight w:val="188"/>
        </w:trPr>
        <w:tc>
          <w:tcPr>
            <w:tcW w:w="4241" w:type="pct"/>
            <w:shd w:val="clear" w:color="auto" w:fill="auto"/>
            <w:noWrap/>
          </w:tcPr>
          <w:p w14:paraId="10955B9B" w14:textId="77777777" w:rsidR="00840C13" w:rsidRPr="001057DA" w:rsidRDefault="000F778F" w:rsidP="00034BC9">
            <w:pPr>
              <w:keepNext/>
              <w:keepLines/>
              <w:tabs>
                <w:tab w:val="left" w:pos="360"/>
              </w:tabs>
              <w:bidi/>
              <w:jc w:val="left"/>
              <w:rPr>
                <w:color w:val="000000"/>
                <w:sz w:val="20"/>
                <w:szCs w:val="20"/>
              </w:rPr>
            </w:pPr>
            <w:r>
              <w:rPr>
                <w:rFonts w:hint="cs"/>
                <w:sz w:val="20"/>
                <w:szCs w:val="20"/>
                <w:rtl/>
                <w:lang w:val="en-US" w:bidi="ar-EG"/>
              </w:rPr>
              <w:t xml:space="preserve">تحديث كود الممارسات الجيدة للخدمة ومواءمة المعايير الدولية وتطبيق </w:t>
            </w:r>
            <w:r>
              <w:rPr>
                <w:sz w:val="20"/>
                <w:szCs w:val="20"/>
              </w:rPr>
              <w:t>SOP</w:t>
            </w:r>
            <w:r>
              <w:rPr>
                <w:rFonts w:hint="cs"/>
                <w:sz w:val="20"/>
                <w:szCs w:val="20"/>
                <w:rtl/>
              </w:rPr>
              <w:t xml:space="preserve"> في ورش الخدمة التي تتناول غازات التبريد القابلة للاشتعال والخطرة</w:t>
            </w:r>
          </w:p>
        </w:tc>
        <w:tc>
          <w:tcPr>
            <w:tcW w:w="759" w:type="pct"/>
            <w:shd w:val="clear" w:color="auto" w:fill="auto"/>
          </w:tcPr>
          <w:p w14:paraId="4CE80F11" w14:textId="77777777" w:rsidR="00840C13" w:rsidRPr="00C17AFB" w:rsidRDefault="00840C13" w:rsidP="00034BC9">
            <w:pPr>
              <w:keepNext/>
              <w:keepLines/>
              <w:bidi/>
              <w:jc w:val="left"/>
              <w:rPr>
                <w:sz w:val="20"/>
                <w:szCs w:val="20"/>
              </w:rPr>
            </w:pPr>
            <w:r>
              <w:rPr>
                <w:sz w:val="20"/>
                <w:szCs w:val="20"/>
              </w:rPr>
              <w:t>57</w:t>
            </w:r>
            <w:r w:rsidRPr="00C17AFB">
              <w:rPr>
                <w:sz w:val="20"/>
                <w:szCs w:val="20"/>
              </w:rPr>
              <w:t>,</w:t>
            </w:r>
            <w:r>
              <w:rPr>
                <w:sz w:val="20"/>
                <w:szCs w:val="20"/>
              </w:rPr>
              <w:t>250</w:t>
            </w:r>
          </w:p>
        </w:tc>
      </w:tr>
      <w:tr w:rsidR="00840C13" w:rsidRPr="00EB31E3" w14:paraId="675EB3B3" w14:textId="77777777" w:rsidTr="00491931">
        <w:trPr>
          <w:trHeight w:val="188"/>
        </w:trPr>
        <w:tc>
          <w:tcPr>
            <w:tcW w:w="4241" w:type="pct"/>
            <w:shd w:val="clear" w:color="auto" w:fill="auto"/>
            <w:noWrap/>
          </w:tcPr>
          <w:p w14:paraId="1FAE5904" w14:textId="77777777" w:rsidR="00840C13" w:rsidRPr="001057DA" w:rsidRDefault="000F778F" w:rsidP="00034BC9">
            <w:pPr>
              <w:keepNext/>
              <w:keepLines/>
              <w:tabs>
                <w:tab w:val="left" w:pos="360"/>
              </w:tabs>
              <w:bidi/>
              <w:jc w:val="left"/>
              <w:rPr>
                <w:color w:val="000000"/>
                <w:sz w:val="20"/>
                <w:szCs w:val="20"/>
                <w:lang w:bidi="ar-EG"/>
              </w:rPr>
            </w:pPr>
            <w:r w:rsidRPr="000F778F">
              <w:rPr>
                <w:color w:val="000000"/>
                <w:sz w:val="20"/>
                <w:szCs w:val="20"/>
                <w:rtl/>
                <w:lang w:bidi="ar-EG"/>
              </w:rPr>
              <w:t>تدريب ستة مدربين رئيسيين و 90 من موظفي الجمارك ، وإجراء حوار حدودي واحد مع بلد مجاور وتوفير خمسة محددات لغاز التبريد</w:t>
            </w:r>
          </w:p>
        </w:tc>
        <w:tc>
          <w:tcPr>
            <w:tcW w:w="759" w:type="pct"/>
            <w:shd w:val="clear" w:color="auto" w:fill="auto"/>
          </w:tcPr>
          <w:p w14:paraId="7E99A513" w14:textId="77777777" w:rsidR="00840C13" w:rsidRPr="00C17AFB" w:rsidRDefault="00840C13" w:rsidP="00034BC9">
            <w:pPr>
              <w:keepNext/>
              <w:keepLines/>
              <w:bidi/>
              <w:jc w:val="left"/>
              <w:rPr>
                <w:sz w:val="20"/>
                <w:szCs w:val="20"/>
              </w:rPr>
            </w:pPr>
            <w:r>
              <w:rPr>
                <w:sz w:val="20"/>
                <w:szCs w:val="20"/>
              </w:rPr>
              <w:t>148,000</w:t>
            </w:r>
          </w:p>
        </w:tc>
      </w:tr>
      <w:tr w:rsidR="00840C13" w:rsidRPr="00EB31E3" w14:paraId="670B9980" w14:textId="77777777" w:rsidTr="00491931">
        <w:trPr>
          <w:trHeight w:val="188"/>
        </w:trPr>
        <w:tc>
          <w:tcPr>
            <w:tcW w:w="4241" w:type="pct"/>
            <w:shd w:val="clear" w:color="auto" w:fill="auto"/>
            <w:noWrap/>
          </w:tcPr>
          <w:p w14:paraId="3720C626" w14:textId="77777777" w:rsidR="00840C13" w:rsidRPr="000F778F" w:rsidRDefault="000F778F" w:rsidP="00034BC9">
            <w:pPr>
              <w:keepNext/>
              <w:keepLines/>
              <w:tabs>
                <w:tab w:val="left" w:pos="360"/>
              </w:tabs>
              <w:bidi/>
              <w:jc w:val="left"/>
              <w:rPr>
                <w:sz w:val="20"/>
                <w:szCs w:val="20"/>
                <w:rtl/>
              </w:rPr>
            </w:pPr>
            <w:r w:rsidRPr="000F778F">
              <w:rPr>
                <w:sz w:val="20"/>
                <w:szCs w:val="20"/>
                <w:rtl/>
              </w:rPr>
              <w:t>تدريب ستة مدربين رئيسيين و 200 تقني ؛ اعتماد 200 فني ؛ توفير 200 مجموعة من الأدوات للفنيين المعتمدين ؛ وتوفير ثلاث مجموعات من معدات التدريب لمؤسسات التدريب المهني</w:t>
            </w:r>
          </w:p>
        </w:tc>
        <w:tc>
          <w:tcPr>
            <w:tcW w:w="759" w:type="pct"/>
            <w:shd w:val="clear" w:color="auto" w:fill="auto"/>
          </w:tcPr>
          <w:p w14:paraId="7F5E7DC3" w14:textId="77777777" w:rsidR="00840C13" w:rsidRPr="00C17AFB" w:rsidRDefault="00840C13" w:rsidP="00034BC9">
            <w:pPr>
              <w:keepNext/>
              <w:keepLines/>
              <w:bidi/>
              <w:jc w:val="left"/>
              <w:rPr>
                <w:sz w:val="20"/>
                <w:szCs w:val="20"/>
              </w:rPr>
            </w:pPr>
            <w:r>
              <w:rPr>
                <w:sz w:val="20"/>
                <w:szCs w:val="20"/>
              </w:rPr>
              <w:t>302</w:t>
            </w:r>
            <w:r w:rsidRPr="00C17AFB">
              <w:rPr>
                <w:sz w:val="20"/>
                <w:szCs w:val="20"/>
              </w:rPr>
              <w:t>,000</w:t>
            </w:r>
          </w:p>
        </w:tc>
      </w:tr>
      <w:tr w:rsidR="00840C13" w:rsidRPr="00EB31E3" w14:paraId="795BB096" w14:textId="77777777" w:rsidTr="00491931">
        <w:trPr>
          <w:trHeight w:val="188"/>
        </w:trPr>
        <w:tc>
          <w:tcPr>
            <w:tcW w:w="4241" w:type="pct"/>
            <w:shd w:val="clear" w:color="auto" w:fill="auto"/>
            <w:noWrap/>
          </w:tcPr>
          <w:p w14:paraId="430CA07C" w14:textId="77777777" w:rsidR="00840C13" w:rsidRPr="001057DA" w:rsidRDefault="000F778F" w:rsidP="00034BC9">
            <w:pPr>
              <w:keepNext/>
              <w:keepLines/>
              <w:tabs>
                <w:tab w:val="left" w:pos="360"/>
              </w:tabs>
              <w:bidi/>
              <w:jc w:val="left"/>
              <w:rPr>
                <w:color w:val="000000"/>
                <w:sz w:val="20"/>
                <w:szCs w:val="20"/>
                <w:lang w:bidi="ar-EG"/>
              </w:rPr>
            </w:pPr>
            <w:r w:rsidRPr="000F778F">
              <w:rPr>
                <w:color w:val="000000"/>
                <w:sz w:val="20"/>
                <w:szCs w:val="20"/>
                <w:rtl/>
                <w:lang w:bidi="ar-EG"/>
              </w:rPr>
              <w:t>تطوير نموذج عمل ومبادئ توجيهية وتوفير المعدات والأدوات لإنشاء مركزين لاسترداد غاز التبريد وشبكة استرداد ؛ زيادة الوعي والتدريب على استعادة المبردات</w:t>
            </w:r>
          </w:p>
        </w:tc>
        <w:tc>
          <w:tcPr>
            <w:tcW w:w="759" w:type="pct"/>
            <w:shd w:val="clear" w:color="auto" w:fill="auto"/>
          </w:tcPr>
          <w:p w14:paraId="56759ED8" w14:textId="77777777" w:rsidR="00840C13" w:rsidRPr="00C17AFB" w:rsidRDefault="00840C13" w:rsidP="00034BC9">
            <w:pPr>
              <w:keepNext/>
              <w:keepLines/>
              <w:bidi/>
              <w:jc w:val="left"/>
              <w:rPr>
                <w:sz w:val="20"/>
                <w:szCs w:val="20"/>
              </w:rPr>
            </w:pPr>
            <w:r>
              <w:rPr>
                <w:sz w:val="20"/>
                <w:szCs w:val="20"/>
              </w:rPr>
              <w:t>211</w:t>
            </w:r>
            <w:r w:rsidRPr="00C17AFB">
              <w:rPr>
                <w:sz w:val="20"/>
                <w:szCs w:val="20"/>
              </w:rPr>
              <w:t>,000</w:t>
            </w:r>
          </w:p>
        </w:tc>
      </w:tr>
      <w:tr w:rsidR="000F778F" w:rsidRPr="00EB31E3" w14:paraId="1C843C5D" w14:textId="77777777" w:rsidTr="00491931">
        <w:trPr>
          <w:trHeight w:val="188"/>
        </w:trPr>
        <w:tc>
          <w:tcPr>
            <w:tcW w:w="4241" w:type="pct"/>
            <w:shd w:val="clear" w:color="auto" w:fill="auto"/>
            <w:noWrap/>
          </w:tcPr>
          <w:p w14:paraId="4D926ED1" w14:textId="77777777" w:rsidR="000F778F" w:rsidRPr="001057DA" w:rsidRDefault="000F778F" w:rsidP="00034BC9">
            <w:pPr>
              <w:keepNext/>
              <w:keepLines/>
              <w:tabs>
                <w:tab w:val="left" w:pos="360"/>
              </w:tabs>
              <w:bidi/>
              <w:jc w:val="left"/>
              <w:rPr>
                <w:color w:val="000000"/>
                <w:sz w:val="20"/>
                <w:szCs w:val="20"/>
              </w:rPr>
            </w:pPr>
            <w:r>
              <w:rPr>
                <w:rFonts w:hint="cs"/>
                <w:color w:val="000000"/>
                <w:sz w:val="20"/>
                <w:szCs w:val="20"/>
                <w:rtl/>
                <w:lang w:bidi="ar-EG"/>
              </w:rPr>
              <w:t>أنشطة استثارة الوعي (الندوات الدراسية والحلات الإذاعية والإعلامية) والترويج للبدائل المنخفضة القدرة على الاحترار العالمي والمساعدات التقنية لكبار المستخدمين النهائيين.</w:t>
            </w:r>
          </w:p>
        </w:tc>
        <w:tc>
          <w:tcPr>
            <w:tcW w:w="759" w:type="pct"/>
            <w:shd w:val="clear" w:color="auto" w:fill="auto"/>
          </w:tcPr>
          <w:p w14:paraId="05B21960" w14:textId="77777777" w:rsidR="000F778F" w:rsidRPr="00C17AFB" w:rsidRDefault="000F778F" w:rsidP="00034BC9">
            <w:pPr>
              <w:keepNext/>
              <w:keepLines/>
              <w:bidi/>
              <w:jc w:val="left"/>
              <w:rPr>
                <w:sz w:val="20"/>
                <w:szCs w:val="20"/>
              </w:rPr>
            </w:pPr>
            <w:r>
              <w:rPr>
                <w:sz w:val="20"/>
                <w:szCs w:val="20"/>
              </w:rPr>
              <w:t>50</w:t>
            </w:r>
            <w:r w:rsidRPr="00C17AFB">
              <w:rPr>
                <w:sz w:val="20"/>
                <w:szCs w:val="20"/>
              </w:rPr>
              <w:t>,000</w:t>
            </w:r>
          </w:p>
        </w:tc>
      </w:tr>
      <w:tr w:rsidR="000F778F" w:rsidRPr="00EB31E3" w14:paraId="06798264" w14:textId="77777777" w:rsidTr="00491931">
        <w:trPr>
          <w:trHeight w:val="188"/>
        </w:trPr>
        <w:tc>
          <w:tcPr>
            <w:tcW w:w="4241" w:type="pct"/>
            <w:shd w:val="clear" w:color="auto" w:fill="auto"/>
            <w:noWrap/>
          </w:tcPr>
          <w:p w14:paraId="180C7003" w14:textId="77777777" w:rsidR="000F778F" w:rsidRPr="001057DA" w:rsidRDefault="000F778F" w:rsidP="00034BC9">
            <w:pPr>
              <w:keepNext/>
              <w:keepLines/>
              <w:tabs>
                <w:tab w:val="left" w:pos="360"/>
              </w:tabs>
              <w:bidi/>
              <w:jc w:val="left"/>
              <w:rPr>
                <w:color w:val="000000"/>
                <w:sz w:val="20"/>
                <w:szCs w:val="20"/>
              </w:rPr>
            </w:pPr>
            <w:r>
              <w:rPr>
                <w:rFonts w:hint="cs"/>
                <w:color w:val="000000"/>
                <w:sz w:val="20"/>
                <w:szCs w:val="20"/>
                <w:rtl/>
              </w:rPr>
              <w:t>الرصد والتنفيذ والتنسيق والإبلاغ</w:t>
            </w:r>
          </w:p>
        </w:tc>
        <w:tc>
          <w:tcPr>
            <w:tcW w:w="759" w:type="pct"/>
            <w:shd w:val="clear" w:color="auto" w:fill="auto"/>
          </w:tcPr>
          <w:p w14:paraId="3031EDB8" w14:textId="77777777" w:rsidR="000F778F" w:rsidRPr="00C17AFB" w:rsidRDefault="000F778F" w:rsidP="00034BC9">
            <w:pPr>
              <w:keepNext/>
              <w:keepLines/>
              <w:bidi/>
              <w:jc w:val="left"/>
              <w:rPr>
                <w:sz w:val="20"/>
                <w:szCs w:val="20"/>
              </w:rPr>
            </w:pPr>
            <w:r>
              <w:rPr>
                <w:sz w:val="20"/>
                <w:szCs w:val="20"/>
              </w:rPr>
              <w:t>60,268</w:t>
            </w:r>
          </w:p>
        </w:tc>
      </w:tr>
      <w:tr w:rsidR="000F778F" w:rsidRPr="00004903" w14:paraId="391CC72C" w14:textId="77777777" w:rsidTr="00491931">
        <w:trPr>
          <w:trHeight w:val="43"/>
        </w:trPr>
        <w:tc>
          <w:tcPr>
            <w:tcW w:w="4241" w:type="pct"/>
            <w:shd w:val="clear" w:color="auto" w:fill="auto"/>
            <w:noWrap/>
            <w:vAlign w:val="center"/>
            <w:hideMark/>
          </w:tcPr>
          <w:p w14:paraId="7E8BE1EF" w14:textId="77777777" w:rsidR="000F778F" w:rsidRPr="00004903" w:rsidRDefault="000F778F" w:rsidP="00034BC9">
            <w:pPr>
              <w:keepNext/>
              <w:keepLines/>
              <w:bidi/>
              <w:jc w:val="left"/>
              <w:rPr>
                <w:b/>
                <w:color w:val="000000"/>
                <w:sz w:val="26"/>
                <w:szCs w:val="26"/>
              </w:rPr>
            </w:pPr>
            <w:r w:rsidRPr="00004903">
              <w:rPr>
                <w:rFonts w:hint="cs"/>
                <w:bCs/>
                <w:color w:val="000000"/>
                <w:sz w:val="26"/>
                <w:szCs w:val="26"/>
                <w:rtl/>
              </w:rPr>
              <w:t>المجموع</w:t>
            </w:r>
            <w:r w:rsidRPr="00004903">
              <w:rPr>
                <w:bCs/>
                <w:color w:val="000000"/>
                <w:sz w:val="26"/>
                <w:szCs w:val="26"/>
              </w:rPr>
              <w:t xml:space="preserve"> </w:t>
            </w:r>
          </w:p>
        </w:tc>
        <w:tc>
          <w:tcPr>
            <w:tcW w:w="759" w:type="pct"/>
            <w:shd w:val="clear" w:color="auto" w:fill="auto"/>
          </w:tcPr>
          <w:p w14:paraId="57678316" w14:textId="77777777" w:rsidR="000F778F" w:rsidRPr="00004903" w:rsidRDefault="000F778F" w:rsidP="00034BC9">
            <w:pPr>
              <w:keepNext/>
              <w:keepLines/>
              <w:bidi/>
              <w:jc w:val="left"/>
              <w:rPr>
                <w:b/>
                <w:color w:val="000000"/>
                <w:sz w:val="26"/>
                <w:szCs w:val="26"/>
              </w:rPr>
            </w:pPr>
            <w:r w:rsidRPr="00004903">
              <w:rPr>
                <w:b/>
                <w:color w:val="000000"/>
                <w:sz w:val="26"/>
                <w:szCs w:val="26"/>
              </w:rPr>
              <w:t>976,018</w:t>
            </w:r>
          </w:p>
        </w:tc>
      </w:tr>
    </w:tbl>
    <w:p w14:paraId="2011B735" w14:textId="77777777" w:rsidR="00840C13" w:rsidRPr="00004903" w:rsidRDefault="00986B19" w:rsidP="009D77EF">
      <w:pPr>
        <w:keepNext/>
        <w:bidi/>
        <w:spacing w:before="240" w:after="240"/>
        <w:rPr>
          <w:sz w:val="26"/>
          <w:szCs w:val="26"/>
          <w:u w:val="single"/>
        </w:rPr>
      </w:pPr>
      <w:r w:rsidRPr="00004903">
        <w:rPr>
          <w:rFonts w:hint="cs"/>
          <w:sz w:val="26"/>
          <w:szCs w:val="26"/>
          <w:u w:val="single"/>
          <w:rtl/>
        </w:rPr>
        <w:t>الآثار على المناخ</w:t>
      </w:r>
    </w:p>
    <w:p w14:paraId="62AE2606" w14:textId="77777777" w:rsidR="00986B19" w:rsidRPr="00004903" w:rsidRDefault="00986B19" w:rsidP="00986B19">
      <w:pPr>
        <w:pStyle w:val="Heading1"/>
        <w:bidi/>
        <w:rPr>
          <w:sz w:val="26"/>
          <w:szCs w:val="26"/>
        </w:rPr>
      </w:pPr>
      <w:r w:rsidRPr="00004903">
        <w:rPr>
          <w:rFonts w:hint="cs"/>
          <w:sz w:val="26"/>
          <w:szCs w:val="26"/>
          <w:rtl/>
        </w:rPr>
        <w:t>ستؤدي الأنشطة المقترحة في قطاع الخدمة بما في ذلك تحسين احتواء غازات التبريد من خلال التدريب</w:t>
      </w:r>
      <w:r w:rsidR="00F87F2E" w:rsidRPr="00004903">
        <w:rPr>
          <w:rFonts w:hint="cs"/>
          <w:sz w:val="26"/>
          <w:szCs w:val="26"/>
          <w:rtl/>
        </w:rPr>
        <w:t xml:space="preserve"> وتوفير المعدات الى خفض كمية الهيدروكلوروفلوروكربون-22 في خدمة التبريد وتكييف الهواء. ولن يؤدي أي كيلوغرام من الهيدروكلوروفلوروكربون-22 لن ينبعث نتيجة لتحسين ممارسات التبريد عن وفورات تبلغ نحو </w:t>
      </w:r>
      <w:r w:rsidR="00F87F2E" w:rsidRPr="00004903">
        <w:rPr>
          <w:sz w:val="26"/>
          <w:szCs w:val="26"/>
        </w:rPr>
        <w:t>1.8</w:t>
      </w:r>
      <w:r w:rsidR="00F87F2E" w:rsidRPr="00004903">
        <w:rPr>
          <w:rFonts w:hint="cs"/>
          <w:sz w:val="26"/>
          <w:szCs w:val="26"/>
          <w:rtl/>
        </w:rPr>
        <w:t xml:space="preserve"> طن بمعادلها من ثاني أكسيد الكربون، وستؤدي خطة قطاع الرغاوي التي ستقدم خلال المرحلة الثانية الى القضاء على الاستهلاك المتبقي من الهيدروكلوروفلوروكربون-141ب في ليبيا والى خفض انبعاثات غازات الاحتباس الحراري الى</w:t>
      </w:r>
      <w:r w:rsidR="00A41F92" w:rsidRPr="00004903">
        <w:rPr>
          <w:rFonts w:hint="cs"/>
          <w:sz w:val="26"/>
          <w:szCs w:val="26"/>
          <w:rtl/>
        </w:rPr>
        <w:t xml:space="preserve"> </w:t>
      </w:r>
      <w:r w:rsidR="00A41F92" w:rsidRPr="00004903">
        <w:rPr>
          <w:sz w:val="26"/>
          <w:szCs w:val="26"/>
        </w:rPr>
        <w:t>48,114</w:t>
      </w:r>
      <w:r w:rsidR="00F87F2E" w:rsidRPr="00004903">
        <w:rPr>
          <w:rFonts w:hint="cs"/>
          <w:sz w:val="26"/>
          <w:szCs w:val="26"/>
          <w:rtl/>
        </w:rPr>
        <w:t xml:space="preserve"> طن</w:t>
      </w:r>
      <w:r w:rsidR="00A41F92" w:rsidRPr="00004903">
        <w:rPr>
          <w:rFonts w:hint="cs"/>
          <w:sz w:val="26"/>
          <w:szCs w:val="26"/>
          <w:rtl/>
        </w:rPr>
        <w:t xml:space="preserve"> بمعادلها من ثاني أكسيد الكربون. وعلى الرغم من حساب الآثار على المناخ لم يدرج في خطة إدارة إزالة الهيدروكلوروفلوروكربون فإن الأنشطة المقررة في ليبيا بما في ذلك جهودها للترويج للبدائل المنخفضة القدرة على الاحترار العالمي فضلا عن استرجاع غازات التبريد وإصلاحها وإعادة استخدامها تشير الى أن تنفيذ خطة إدارة إزالة الهيدروكلوروفلوروكربون سوف يخفض انبعاثات غازات التبريد في الغلاف الجوي مما يسفر عن فوائد للمناخ.</w:t>
      </w:r>
    </w:p>
    <w:p w14:paraId="4DF58FBE" w14:textId="77777777" w:rsidR="00840C13" w:rsidRPr="00004903" w:rsidRDefault="00A41F92" w:rsidP="009D77EF">
      <w:pPr>
        <w:keepNext/>
        <w:bidi/>
        <w:spacing w:after="240"/>
        <w:outlineLvl w:val="0"/>
        <w:rPr>
          <w:bCs/>
          <w:sz w:val="26"/>
          <w:szCs w:val="26"/>
        </w:rPr>
      </w:pPr>
      <w:r w:rsidRPr="00004903">
        <w:rPr>
          <w:rFonts w:hint="cs"/>
          <w:bCs/>
          <w:sz w:val="26"/>
          <w:szCs w:val="26"/>
          <w:rtl/>
        </w:rPr>
        <w:t>التمويل المشترك</w:t>
      </w:r>
    </w:p>
    <w:p w14:paraId="60984483" w14:textId="77777777" w:rsidR="00A41F92" w:rsidRPr="00004903" w:rsidRDefault="00A41F92" w:rsidP="009D77EF">
      <w:pPr>
        <w:pStyle w:val="Heading1"/>
        <w:bidi/>
        <w:rPr>
          <w:sz w:val="26"/>
          <w:szCs w:val="26"/>
        </w:rPr>
      </w:pPr>
      <w:r w:rsidRPr="00004903">
        <w:rPr>
          <w:rFonts w:hint="cs"/>
          <w:sz w:val="26"/>
          <w:szCs w:val="26"/>
          <w:rtl/>
        </w:rPr>
        <w:t xml:space="preserve">سوف تقدم الحكومة إسهاما عينيا لتنفيذ المرحلة الثانية بما في ذلك أماكن المكاتب وعدد الموظفين للمساعدة في التنسيق والرصد والتنفيذ لهذه الأنشطة المدرجة في خطة إدارة إزالة المواد الهيدروكلوروفلوروكربونية، وسوف تتولى وحدة الأوزون الوطنية </w:t>
      </w:r>
      <w:r w:rsidR="002823FE" w:rsidRPr="00004903">
        <w:rPr>
          <w:rFonts w:hint="cs"/>
          <w:sz w:val="26"/>
          <w:szCs w:val="26"/>
          <w:rtl/>
        </w:rPr>
        <w:t>قيادة وضع وتطبيق القواعد والتدابير السياساتية بالتعاون مع الوزارات الحكومية لدعم إزالة الهيدروكلوروفلوروكربون.</w:t>
      </w:r>
    </w:p>
    <w:p w14:paraId="4C894349" w14:textId="77777777" w:rsidR="002823FE" w:rsidRPr="00004903" w:rsidRDefault="002823FE" w:rsidP="009D77EF">
      <w:pPr>
        <w:keepNext/>
        <w:widowControl w:val="0"/>
        <w:bidi/>
        <w:spacing w:after="240"/>
        <w:outlineLvl w:val="0"/>
        <w:rPr>
          <w:bCs/>
          <w:sz w:val="26"/>
          <w:szCs w:val="26"/>
          <w:rtl/>
          <w:lang w:bidi="ar-EG"/>
        </w:rPr>
      </w:pPr>
      <w:r w:rsidRPr="00004903">
        <w:rPr>
          <w:rFonts w:hint="cs"/>
          <w:bCs/>
          <w:sz w:val="26"/>
          <w:szCs w:val="26"/>
          <w:rtl/>
          <w:lang w:bidi="ar-EG"/>
        </w:rPr>
        <w:t>خطة أعمال الصندوق المتعدد الأطراف في 2022-2024</w:t>
      </w:r>
    </w:p>
    <w:p w14:paraId="48E71E5C" w14:textId="77777777" w:rsidR="002823FE" w:rsidRPr="00004903" w:rsidRDefault="00CC6AF4" w:rsidP="009D77EF">
      <w:pPr>
        <w:pStyle w:val="Heading1"/>
        <w:bidi/>
        <w:rPr>
          <w:sz w:val="26"/>
          <w:szCs w:val="26"/>
        </w:rPr>
      </w:pPr>
      <w:r w:rsidRPr="00004903">
        <w:rPr>
          <w:rFonts w:hint="cs"/>
          <w:sz w:val="26"/>
          <w:szCs w:val="26"/>
          <w:rtl/>
        </w:rPr>
        <w:t xml:space="preserve">تطلب اليونيدو مبلغ </w:t>
      </w:r>
      <w:r w:rsidRPr="00004903">
        <w:rPr>
          <w:sz w:val="26"/>
          <w:szCs w:val="26"/>
        </w:rPr>
        <w:t>2,170,268</w:t>
      </w:r>
      <w:r w:rsidRPr="00004903">
        <w:rPr>
          <w:rFonts w:hint="cs"/>
          <w:sz w:val="26"/>
          <w:szCs w:val="26"/>
          <w:rtl/>
        </w:rPr>
        <w:t xml:space="preserve"> دولارا أمريكيا زائدا تكاليف دعم الوكالة لتنفيذ المرحلة الثانية من خطة إدارة إزالة المواد الهيدروكلوروفلوروكربونية لليبيا. ويقل المبلغ المطلوب البالغ </w:t>
      </w:r>
      <w:r w:rsidRPr="00004903">
        <w:rPr>
          <w:sz w:val="26"/>
          <w:szCs w:val="26"/>
        </w:rPr>
        <w:t>1,044,339</w:t>
      </w:r>
      <w:r w:rsidRPr="00004903">
        <w:rPr>
          <w:rFonts w:hint="cs"/>
          <w:sz w:val="26"/>
          <w:szCs w:val="26"/>
          <w:rtl/>
        </w:rPr>
        <w:t xml:space="preserve"> دولارا أمريكيا بما في ذلك تكاليف دعم الوكالة للفترة من 2022 الى 2024 بمقدار </w:t>
      </w:r>
      <w:r w:rsidRPr="00004903">
        <w:rPr>
          <w:sz w:val="26"/>
          <w:szCs w:val="26"/>
        </w:rPr>
        <w:t>1,089,906</w:t>
      </w:r>
      <w:r w:rsidRPr="00004903">
        <w:rPr>
          <w:rFonts w:hint="cs"/>
          <w:sz w:val="26"/>
          <w:szCs w:val="26"/>
          <w:rtl/>
        </w:rPr>
        <w:t xml:space="preserve"> دولارات أمريكية عن المبلغ الوارد في خطة الأعمال.</w:t>
      </w:r>
    </w:p>
    <w:p w14:paraId="65849D44" w14:textId="77777777" w:rsidR="00840C13" w:rsidRPr="00004903" w:rsidRDefault="00CC6AF4" w:rsidP="009D77EF">
      <w:pPr>
        <w:bidi/>
        <w:spacing w:after="240"/>
        <w:outlineLvl w:val="0"/>
        <w:rPr>
          <w:bCs/>
          <w:sz w:val="26"/>
          <w:szCs w:val="26"/>
        </w:rPr>
      </w:pPr>
      <w:r w:rsidRPr="00004903">
        <w:rPr>
          <w:rFonts w:hint="cs"/>
          <w:bCs/>
          <w:sz w:val="26"/>
          <w:szCs w:val="26"/>
          <w:rtl/>
        </w:rPr>
        <w:t>مشروع الاتفاق</w:t>
      </w:r>
    </w:p>
    <w:p w14:paraId="2B921E7C" w14:textId="77777777" w:rsidR="00CC6AF4" w:rsidRPr="00004903" w:rsidRDefault="00CC6AF4" w:rsidP="00636DDA">
      <w:pPr>
        <w:pStyle w:val="Heading1"/>
        <w:bidi/>
        <w:rPr>
          <w:sz w:val="26"/>
          <w:szCs w:val="26"/>
        </w:rPr>
      </w:pPr>
      <w:r w:rsidRPr="00004903">
        <w:rPr>
          <w:rFonts w:hint="cs"/>
          <w:sz w:val="26"/>
          <w:szCs w:val="26"/>
          <w:rtl/>
        </w:rPr>
        <w:t>يتضمن المرفق الأول بهذه الوثيقة الاتفاق بين حكومة ليبيا واللجنة التنفيذية بشأن المرحلة الثانية من خطة إدارة إزالة المواد الهيدروكلوروفلوروكربونية.</w:t>
      </w:r>
    </w:p>
    <w:p w14:paraId="1FA83A4A" w14:textId="77777777" w:rsidR="00840C13" w:rsidRPr="00004903" w:rsidRDefault="00CC6AF4" w:rsidP="009D77EF">
      <w:pPr>
        <w:keepNext/>
        <w:autoSpaceDE w:val="0"/>
        <w:autoSpaceDN w:val="0"/>
        <w:bidi/>
        <w:adjustRightInd w:val="0"/>
        <w:spacing w:after="240"/>
        <w:outlineLvl w:val="0"/>
        <w:rPr>
          <w:bCs/>
          <w:sz w:val="26"/>
          <w:szCs w:val="26"/>
        </w:rPr>
      </w:pPr>
      <w:r w:rsidRPr="00004903">
        <w:rPr>
          <w:rFonts w:hint="cs"/>
          <w:bCs/>
          <w:sz w:val="26"/>
          <w:szCs w:val="26"/>
          <w:rtl/>
        </w:rPr>
        <w:lastRenderedPageBreak/>
        <w:t>التوصية</w:t>
      </w:r>
    </w:p>
    <w:p w14:paraId="13D0E80D" w14:textId="77777777" w:rsidR="00840C13" w:rsidRPr="00004903" w:rsidRDefault="00CC6AF4" w:rsidP="009D77EF">
      <w:pPr>
        <w:pStyle w:val="Heading1"/>
        <w:bidi/>
        <w:rPr>
          <w:sz w:val="26"/>
          <w:szCs w:val="26"/>
          <w:u w:val="single"/>
        </w:rPr>
      </w:pPr>
      <w:r w:rsidRPr="00004903">
        <w:rPr>
          <w:rFonts w:hint="cs"/>
          <w:sz w:val="26"/>
          <w:szCs w:val="26"/>
          <w:rtl/>
        </w:rPr>
        <w:t xml:space="preserve">قد ترغب </w:t>
      </w:r>
      <w:r w:rsidR="000559E8" w:rsidRPr="00004903">
        <w:rPr>
          <w:rFonts w:hint="cs"/>
          <w:sz w:val="26"/>
          <w:szCs w:val="26"/>
          <w:rtl/>
        </w:rPr>
        <w:t xml:space="preserve">أن </w:t>
      </w:r>
      <w:r w:rsidRPr="00004903">
        <w:rPr>
          <w:rFonts w:hint="cs"/>
          <w:sz w:val="26"/>
          <w:szCs w:val="26"/>
          <w:rtl/>
        </w:rPr>
        <w:t>اللجنة التنفيذية فيمايلي:</w:t>
      </w:r>
    </w:p>
    <w:p w14:paraId="5062F2EB" w14:textId="77777777" w:rsidR="00CC6AF4" w:rsidRPr="00004903" w:rsidRDefault="000559E8" w:rsidP="009D77EF">
      <w:pPr>
        <w:pStyle w:val="Heading2"/>
        <w:bidi/>
        <w:rPr>
          <w:sz w:val="26"/>
          <w:szCs w:val="26"/>
        </w:rPr>
      </w:pPr>
      <w:r w:rsidRPr="00004903">
        <w:rPr>
          <w:rFonts w:hint="cs"/>
          <w:sz w:val="26"/>
          <w:szCs w:val="26"/>
          <w:rtl/>
        </w:rPr>
        <w:t xml:space="preserve">أن تحاط </w:t>
      </w:r>
      <w:r w:rsidR="00CC6AF4" w:rsidRPr="00004903">
        <w:rPr>
          <w:rFonts w:hint="cs"/>
          <w:sz w:val="26"/>
          <w:szCs w:val="26"/>
          <w:rtl/>
        </w:rPr>
        <w:t xml:space="preserve"> علما بتقديم التقرير المرحلي عن تنفيذ المرحلة الأولى من خطة إدارة إزالة المواد الهيدروكلوروفلوروكربونية لليبيا بحسب طلب المقرر 82/75(ج)؛</w:t>
      </w:r>
    </w:p>
    <w:p w14:paraId="7F0E040C" w14:textId="77777777" w:rsidR="00CC6AF4" w:rsidRPr="00004903" w:rsidRDefault="00CC6AF4" w:rsidP="009D77EF">
      <w:pPr>
        <w:pStyle w:val="Heading2"/>
        <w:bidi/>
        <w:rPr>
          <w:sz w:val="26"/>
          <w:szCs w:val="26"/>
        </w:rPr>
      </w:pPr>
      <w:r w:rsidRPr="00004903">
        <w:rPr>
          <w:rFonts w:hint="cs"/>
          <w:sz w:val="26"/>
          <w:szCs w:val="26"/>
          <w:rtl/>
        </w:rPr>
        <w:t>أن تطلب من اليونيدو أن تقدم التقرير المرحلي الأخير للمرحلة الأولى من خطة إدارة إزالة المواد الهيدروكلوروفلوروكربونية للاجتماع الأول في 2023؛</w:t>
      </w:r>
    </w:p>
    <w:p w14:paraId="57BE4907" w14:textId="77777777" w:rsidR="00CC6AF4" w:rsidRPr="00004903" w:rsidRDefault="00CC6AF4" w:rsidP="003064EC">
      <w:pPr>
        <w:pStyle w:val="Heading2"/>
        <w:bidi/>
        <w:rPr>
          <w:sz w:val="26"/>
          <w:szCs w:val="26"/>
        </w:rPr>
      </w:pPr>
      <w:r w:rsidRPr="00004903">
        <w:rPr>
          <w:rFonts w:hint="cs"/>
          <w:sz w:val="26"/>
          <w:szCs w:val="26"/>
          <w:rtl/>
        </w:rPr>
        <w:t xml:space="preserve">أن توافق، من حيث المبدأ، </w:t>
      </w:r>
      <w:r w:rsidR="003064EC" w:rsidRPr="00004903">
        <w:rPr>
          <w:rFonts w:hint="cs"/>
          <w:sz w:val="26"/>
          <w:szCs w:val="26"/>
          <w:rtl/>
        </w:rPr>
        <w:t xml:space="preserve">على </w:t>
      </w:r>
      <w:r w:rsidRPr="00004903">
        <w:rPr>
          <w:rFonts w:hint="cs"/>
          <w:sz w:val="26"/>
          <w:szCs w:val="26"/>
          <w:rtl/>
        </w:rPr>
        <w:t xml:space="preserve"> المرحلة الثانية من خطة إدارة إزالة المواد الهيدروكلوروفلوروكربونية لليبيا لفترة من 2022 الى 2027 لخفض استهلاك </w:t>
      </w:r>
      <w:r w:rsidR="007B2F0E" w:rsidRPr="00004903">
        <w:rPr>
          <w:rFonts w:hint="cs"/>
          <w:sz w:val="26"/>
          <w:szCs w:val="26"/>
          <w:rtl/>
        </w:rPr>
        <w:t xml:space="preserve">الهيدروكلوروفلوروكربون بنسبة </w:t>
      </w:r>
      <w:r w:rsidR="007B2F0E" w:rsidRPr="00004903">
        <w:rPr>
          <w:sz w:val="26"/>
          <w:szCs w:val="26"/>
        </w:rPr>
        <w:t>80.5</w:t>
      </w:r>
      <w:r w:rsidR="007B2F0E" w:rsidRPr="00004903">
        <w:rPr>
          <w:rFonts w:hint="cs"/>
          <w:sz w:val="26"/>
          <w:szCs w:val="26"/>
          <w:rtl/>
        </w:rPr>
        <w:t xml:space="preserve"> في المائة من خط أساس البلد بمبلغ قدره </w:t>
      </w:r>
      <w:r w:rsidR="007B2F0E" w:rsidRPr="00004903">
        <w:rPr>
          <w:sz w:val="26"/>
          <w:szCs w:val="26"/>
        </w:rPr>
        <w:t>2,170,268</w:t>
      </w:r>
      <w:r w:rsidR="007B2F0E" w:rsidRPr="00004903">
        <w:rPr>
          <w:rFonts w:hint="cs"/>
          <w:sz w:val="26"/>
          <w:szCs w:val="26"/>
          <w:rtl/>
        </w:rPr>
        <w:t xml:space="preserve"> دولارا أمريكيا زائدا تكاليف دعم الوكالة البالغة </w:t>
      </w:r>
      <w:r w:rsidR="007B2F0E" w:rsidRPr="00004903">
        <w:rPr>
          <w:sz w:val="26"/>
          <w:szCs w:val="26"/>
        </w:rPr>
        <w:t>151,919</w:t>
      </w:r>
      <w:r w:rsidR="007B2F0E" w:rsidRPr="00004903">
        <w:rPr>
          <w:rFonts w:hint="cs"/>
          <w:sz w:val="26"/>
          <w:szCs w:val="26"/>
          <w:rtl/>
        </w:rPr>
        <w:t xml:space="preserve"> دولارا أمريكيا لليونيدو؛</w:t>
      </w:r>
    </w:p>
    <w:p w14:paraId="3A04775F" w14:textId="77777777" w:rsidR="007B2F0E" w:rsidRPr="00004903" w:rsidRDefault="007B2F0E" w:rsidP="00636DDA">
      <w:pPr>
        <w:pStyle w:val="Heading2"/>
        <w:bidi/>
        <w:rPr>
          <w:sz w:val="26"/>
          <w:szCs w:val="26"/>
        </w:rPr>
      </w:pPr>
      <w:r w:rsidRPr="00004903">
        <w:rPr>
          <w:rFonts w:hint="cs"/>
          <w:sz w:val="26"/>
          <w:szCs w:val="26"/>
          <w:rtl/>
        </w:rPr>
        <w:t xml:space="preserve">خصم الكمية الإضافية البالغة </w:t>
      </w:r>
      <w:r w:rsidRPr="00004903">
        <w:rPr>
          <w:sz w:val="26"/>
          <w:szCs w:val="26"/>
        </w:rPr>
        <w:t>31.90</w:t>
      </w:r>
      <w:r w:rsidRPr="00004903">
        <w:rPr>
          <w:rFonts w:hint="cs"/>
          <w:sz w:val="26"/>
          <w:szCs w:val="26"/>
          <w:rtl/>
        </w:rPr>
        <w:t xml:space="preserve"> طن بقدرات استنفاد الأوزون من إزالة المواد الهيدروكلوروفلوروكربونية خلال المرحلة الأولى و</w:t>
      </w:r>
      <w:r w:rsidRPr="00004903">
        <w:rPr>
          <w:sz w:val="26"/>
          <w:szCs w:val="26"/>
        </w:rPr>
        <w:t>24.87</w:t>
      </w:r>
      <w:r w:rsidRPr="00004903">
        <w:rPr>
          <w:rFonts w:hint="cs"/>
          <w:sz w:val="26"/>
          <w:szCs w:val="26"/>
          <w:rtl/>
        </w:rPr>
        <w:t xml:space="preserve"> طن بقدرات استنفاد الأوزون من المواد الهيدروكلوروفلوروكربونية المرتبطة بالمرحلة الثانية من الاستهلاك المؤهل المتبقي من التمويل؛</w:t>
      </w:r>
    </w:p>
    <w:p w14:paraId="58644B95" w14:textId="77777777" w:rsidR="007B2F0E" w:rsidRPr="00004903" w:rsidRDefault="007B2F0E" w:rsidP="009D77EF">
      <w:pPr>
        <w:pStyle w:val="Heading2"/>
        <w:bidi/>
        <w:rPr>
          <w:sz w:val="26"/>
          <w:szCs w:val="26"/>
        </w:rPr>
      </w:pPr>
      <w:r w:rsidRPr="00004903">
        <w:rPr>
          <w:rFonts w:hint="cs"/>
          <w:sz w:val="26"/>
          <w:szCs w:val="26"/>
          <w:rtl/>
        </w:rPr>
        <w:t>أن توافق على مشروع الاتفاق بين حكومة ليبيا واللجنة التنفيذية لخفض استهلاك المواد الهيدروكلوروفلوروكربونية وفقا للمرحلة الثانية من خطة إدارة إزالة المواد الهيدروكلوروفلوروكربونية في المرفق الأول بهذه الوثيقة؛</w:t>
      </w:r>
    </w:p>
    <w:p w14:paraId="1AB46554" w14:textId="77777777" w:rsidR="004D5FEE" w:rsidRPr="00004903" w:rsidRDefault="004D5FEE" w:rsidP="009D77EF">
      <w:pPr>
        <w:pStyle w:val="Heading2"/>
        <w:bidi/>
        <w:rPr>
          <w:sz w:val="26"/>
          <w:szCs w:val="26"/>
        </w:rPr>
      </w:pPr>
      <w:r w:rsidRPr="00004903">
        <w:rPr>
          <w:rFonts w:hint="cs"/>
          <w:sz w:val="26"/>
          <w:szCs w:val="26"/>
          <w:rtl/>
        </w:rPr>
        <w:t xml:space="preserve">أن تسمح بتقديم خطة قطاع الرغاوي خلال تنفيذ المرحلة الثانية من خطة </w:t>
      </w:r>
      <w:r w:rsidR="00061F40" w:rsidRPr="00004903">
        <w:rPr>
          <w:rFonts w:hint="cs"/>
          <w:sz w:val="26"/>
          <w:szCs w:val="26"/>
          <w:rtl/>
        </w:rPr>
        <w:t>إدارة إزالة المواد الهيدروكلوروفلوروكربونية قبل 1 يناير/ كانون الثاني 2024 لإزالة الاستهلاك المتبقي من قطاع تصنيع الرغاوي؛</w:t>
      </w:r>
    </w:p>
    <w:p w14:paraId="15A004F6" w14:textId="77777777" w:rsidR="00061F40" w:rsidRPr="00004903" w:rsidRDefault="00061F40" w:rsidP="003064EC">
      <w:pPr>
        <w:pStyle w:val="Heading2"/>
        <w:bidi/>
        <w:rPr>
          <w:sz w:val="26"/>
          <w:szCs w:val="26"/>
        </w:rPr>
      </w:pPr>
      <w:r w:rsidRPr="00004903">
        <w:rPr>
          <w:rFonts w:hint="cs"/>
          <w:sz w:val="26"/>
          <w:szCs w:val="26"/>
          <w:rtl/>
        </w:rPr>
        <w:t xml:space="preserve">أن توافق على الشريحة الأولى من المرحلة الثانية من خطة إدارة إزالة المواد الهيدروكلوروفلوروكربونية لليبيا وخطة التنفيذ المقابلة للشريحة بمبلغ </w:t>
      </w:r>
      <w:r w:rsidRPr="00004903">
        <w:rPr>
          <w:sz w:val="26"/>
          <w:szCs w:val="26"/>
        </w:rPr>
        <w:t>976,018</w:t>
      </w:r>
      <w:r w:rsidRPr="00004903">
        <w:rPr>
          <w:rFonts w:hint="cs"/>
          <w:sz w:val="26"/>
          <w:szCs w:val="26"/>
          <w:rtl/>
        </w:rPr>
        <w:t xml:space="preserve"> دولارا أمريكيا زائدا تكاليف دعم الوكالة </w:t>
      </w:r>
      <w:r w:rsidR="003064EC" w:rsidRPr="00004903">
        <w:rPr>
          <w:rFonts w:hint="cs"/>
          <w:sz w:val="26"/>
          <w:szCs w:val="26"/>
          <w:rtl/>
        </w:rPr>
        <w:t>البالغة</w:t>
      </w:r>
      <w:r w:rsidRPr="00004903">
        <w:rPr>
          <w:rFonts w:hint="cs"/>
          <w:sz w:val="26"/>
          <w:szCs w:val="26"/>
          <w:rtl/>
        </w:rPr>
        <w:t xml:space="preserve"> </w:t>
      </w:r>
      <w:r w:rsidRPr="00004903">
        <w:rPr>
          <w:sz w:val="26"/>
          <w:szCs w:val="26"/>
        </w:rPr>
        <w:t>68,321</w:t>
      </w:r>
      <w:r w:rsidRPr="00004903">
        <w:rPr>
          <w:rFonts w:hint="cs"/>
          <w:sz w:val="26"/>
          <w:szCs w:val="26"/>
          <w:rtl/>
        </w:rPr>
        <w:t xml:space="preserve"> دولارا أمريكيا لليونيدو.</w:t>
      </w:r>
    </w:p>
    <w:p w14:paraId="36EB02BF" w14:textId="77777777" w:rsidR="00840C13" w:rsidRPr="00004903" w:rsidRDefault="00840C13" w:rsidP="009D77EF">
      <w:pPr>
        <w:bidi/>
        <w:jc w:val="left"/>
        <w:rPr>
          <w:sz w:val="26"/>
          <w:szCs w:val="26"/>
          <w:rtl/>
          <w:lang w:bidi="ar-EG"/>
        </w:rPr>
      </w:pPr>
    </w:p>
    <w:p w14:paraId="70D527C2" w14:textId="77777777" w:rsidR="007B2F0E" w:rsidRDefault="007B2F0E" w:rsidP="007B2F0E">
      <w:pPr>
        <w:bidi/>
        <w:jc w:val="left"/>
        <w:rPr>
          <w:lang w:bidi="ar-EG"/>
        </w:rPr>
        <w:sectPr w:rsidR="007B2F0E" w:rsidSect="00BC42D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p>
    <w:p w14:paraId="3C633D88" w14:textId="77777777" w:rsidR="00840C13" w:rsidRDefault="00840C13" w:rsidP="009D77EF">
      <w:pPr>
        <w:bidi/>
        <w:jc w:val="left"/>
      </w:pPr>
    </w:p>
    <w:p w14:paraId="132FB7D7" w14:textId="77777777" w:rsidR="00D97E3F" w:rsidRPr="00CB23BE" w:rsidRDefault="00D97E3F" w:rsidP="00D97E3F">
      <w:pPr>
        <w:bidi/>
        <w:jc w:val="center"/>
        <w:rPr>
          <w:b/>
          <w:bCs/>
          <w:sz w:val="26"/>
          <w:szCs w:val="26"/>
          <w:rtl/>
        </w:rPr>
      </w:pPr>
      <w:r w:rsidRPr="00CB23BE">
        <w:rPr>
          <w:rFonts w:hint="cs"/>
          <w:b/>
          <w:bCs/>
          <w:sz w:val="26"/>
          <w:szCs w:val="26"/>
          <w:rtl/>
        </w:rPr>
        <w:t xml:space="preserve">المرفق الأول </w:t>
      </w:r>
    </w:p>
    <w:p w14:paraId="28AC7CD6" w14:textId="77777777" w:rsidR="00D97E3F" w:rsidRPr="00CB23BE" w:rsidRDefault="00D97E3F" w:rsidP="00D97E3F">
      <w:pPr>
        <w:tabs>
          <w:tab w:val="left" w:pos="4095"/>
          <w:tab w:val="center" w:pos="4680"/>
        </w:tabs>
        <w:bidi/>
        <w:jc w:val="center"/>
        <w:rPr>
          <w:b/>
          <w:bCs/>
          <w:sz w:val="26"/>
          <w:szCs w:val="26"/>
          <w:rtl/>
          <w:lang w:bidi="ar-EG"/>
        </w:rPr>
      </w:pPr>
    </w:p>
    <w:p w14:paraId="7C3DED63" w14:textId="77777777" w:rsidR="00D97E3F" w:rsidRPr="00CB23BE" w:rsidRDefault="00D97E3F" w:rsidP="00D97E3F">
      <w:pPr>
        <w:bidi/>
        <w:jc w:val="center"/>
        <w:rPr>
          <w:b/>
          <w:bCs/>
          <w:sz w:val="26"/>
          <w:szCs w:val="26"/>
          <w:rtl/>
          <w:lang w:val="fr-CA" w:bidi="ar-EG"/>
        </w:rPr>
      </w:pPr>
      <w:r w:rsidRPr="00CB23BE">
        <w:rPr>
          <w:rFonts w:hint="cs"/>
          <w:b/>
          <w:bCs/>
          <w:sz w:val="26"/>
          <w:szCs w:val="26"/>
          <w:rtl/>
          <w:lang w:val="fr-CA" w:bidi="ar-SY"/>
        </w:rPr>
        <w:t xml:space="preserve">مشروع </w:t>
      </w:r>
      <w:r w:rsidRPr="00CB23BE">
        <w:rPr>
          <w:b/>
          <w:bCs/>
          <w:sz w:val="26"/>
          <w:szCs w:val="26"/>
          <w:rtl/>
          <w:lang w:val="fr-CA" w:bidi="ar-SY"/>
        </w:rPr>
        <w:t xml:space="preserve">اتّفاق بين </w:t>
      </w:r>
      <w:r w:rsidRPr="00CB23BE">
        <w:rPr>
          <w:b/>
          <w:bCs/>
          <w:sz w:val="26"/>
          <w:szCs w:val="26"/>
          <w:rtl/>
          <w:lang w:val="fr-CA"/>
        </w:rPr>
        <w:t xml:space="preserve">حكومة </w:t>
      </w:r>
      <w:r w:rsidRPr="00CB23BE">
        <w:rPr>
          <w:rFonts w:hint="cs"/>
          <w:b/>
          <w:bCs/>
          <w:sz w:val="26"/>
          <w:szCs w:val="26"/>
          <w:rtl/>
          <w:lang w:val="fr-CA" w:bidi="ar-SY"/>
        </w:rPr>
        <w:t>ليبيا  و</w:t>
      </w:r>
      <w:r w:rsidRPr="00CB23BE">
        <w:rPr>
          <w:b/>
          <w:bCs/>
          <w:sz w:val="26"/>
          <w:szCs w:val="26"/>
          <w:rtl/>
          <w:lang w:val="fr-CA" w:bidi="ar-SY"/>
        </w:rPr>
        <w:t>اللجنة التنفيذية للصندوق المتعدد الأطراف</w:t>
      </w:r>
    </w:p>
    <w:p w14:paraId="6EC8F263" w14:textId="77777777" w:rsidR="00D97E3F" w:rsidRPr="00CB23BE" w:rsidRDefault="00D97E3F" w:rsidP="00D97E3F">
      <w:pPr>
        <w:tabs>
          <w:tab w:val="left" w:pos="4095"/>
          <w:tab w:val="center" w:pos="4680"/>
        </w:tabs>
        <w:bidi/>
        <w:jc w:val="center"/>
        <w:rPr>
          <w:b/>
          <w:bCs/>
          <w:sz w:val="26"/>
          <w:szCs w:val="26"/>
          <w:rtl/>
          <w:lang w:val="fr-CA" w:bidi="ar-SY"/>
        </w:rPr>
      </w:pPr>
      <w:r w:rsidRPr="00CB23BE">
        <w:rPr>
          <w:rFonts w:hint="cs"/>
          <w:b/>
          <w:bCs/>
          <w:sz w:val="26"/>
          <w:szCs w:val="26"/>
          <w:rtl/>
          <w:lang w:val="fr-CA" w:bidi="ar-EG"/>
        </w:rPr>
        <w:t>لخفض استهلاك المواد الهيدروكلوروفلوروكربونية وفقا ل</w:t>
      </w:r>
      <w:r w:rsidRPr="00CB23BE">
        <w:rPr>
          <w:rFonts w:hint="cs"/>
          <w:b/>
          <w:bCs/>
          <w:sz w:val="26"/>
          <w:szCs w:val="26"/>
          <w:rtl/>
          <w:lang w:val="fr-CA" w:bidi="ar-SY"/>
        </w:rPr>
        <w:t xml:space="preserve">لمرحلة الثانية </w:t>
      </w:r>
    </w:p>
    <w:p w14:paraId="2E07B0E2" w14:textId="77777777" w:rsidR="00D97E3F" w:rsidRPr="00CB23BE" w:rsidRDefault="00D97E3F" w:rsidP="00D97E3F">
      <w:pPr>
        <w:tabs>
          <w:tab w:val="left" w:pos="4095"/>
          <w:tab w:val="center" w:pos="4680"/>
        </w:tabs>
        <w:bidi/>
        <w:jc w:val="center"/>
        <w:rPr>
          <w:sz w:val="26"/>
          <w:szCs w:val="26"/>
          <w:rtl/>
          <w:lang w:val="fr-CA"/>
        </w:rPr>
      </w:pPr>
      <w:r w:rsidRPr="00CB23BE">
        <w:rPr>
          <w:rFonts w:hint="cs"/>
          <w:b/>
          <w:bCs/>
          <w:sz w:val="26"/>
          <w:szCs w:val="26"/>
          <w:rtl/>
          <w:lang w:val="fr-CA" w:bidi="ar-SY"/>
        </w:rPr>
        <w:t>من خطة إدارة إزالة</w:t>
      </w:r>
      <w:r w:rsidRPr="00CB23BE">
        <w:rPr>
          <w:b/>
          <w:bCs/>
          <w:sz w:val="26"/>
          <w:szCs w:val="26"/>
          <w:rtl/>
          <w:lang w:val="fr-CA" w:bidi="ar-SY"/>
        </w:rPr>
        <w:t xml:space="preserve"> المواد الهيدرو</w:t>
      </w:r>
      <w:r w:rsidRPr="00CB23BE">
        <w:rPr>
          <w:b/>
          <w:bCs/>
          <w:sz w:val="26"/>
          <w:szCs w:val="26"/>
          <w:rtl/>
          <w:lang w:val="fr-CA" w:bidi="ar-EG"/>
        </w:rPr>
        <w:t>كلوروفلوروكربونية</w:t>
      </w:r>
    </w:p>
    <w:p w14:paraId="78199DBF" w14:textId="77777777" w:rsidR="00D97E3F" w:rsidRPr="00CB23BE" w:rsidRDefault="00D97E3F" w:rsidP="00D97E3F">
      <w:pPr>
        <w:bidi/>
        <w:jc w:val="center"/>
        <w:rPr>
          <w:b/>
          <w:rtl/>
          <w:lang w:bidi="ar-EG"/>
        </w:rPr>
      </w:pPr>
    </w:p>
    <w:p w14:paraId="09C5ABD1" w14:textId="77777777" w:rsidR="00D97E3F" w:rsidRPr="00CB23BE" w:rsidRDefault="00D97E3F" w:rsidP="00D97E3F">
      <w:pPr>
        <w:pStyle w:val="Heading1"/>
        <w:numPr>
          <w:ilvl w:val="0"/>
          <w:numId w:val="0"/>
        </w:numPr>
        <w:bidi/>
        <w:ind w:left="90"/>
        <w:rPr>
          <w:sz w:val="26"/>
          <w:szCs w:val="26"/>
        </w:rPr>
      </w:pPr>
      <w:r w:rsidRPr="00CB23BE">
        <w:rPr>
          <w:rFonts w:hint="cs"/>
          <w:b/>
          <w:bCs/>
          <w:sz w:val="26"/>
          <w:szCs w:val="26"/>
          <w:rtl/>
        </w:rPr>
        <w:t>الغرض</w:t>
      </w:r>
    </w:p>
    <w:p w14:paraId="7F5D151D" w14:textId="77777777" w:rsidR="00D97E3F" w:rsidRPr="00CB23BE" w:rsidRDefault="00D97E3F" w:rsidP="00D97E3F">
      <w:pPr>
        <w:pStyle w:val="Heading1"/>
        <w:numPr>
          <w:ilvl w:val="0"/>
          <w:numId w:val="23"/>
        </w:numPr>
        <w:tabs>
          <w:tab w:val="clear" w:pos="0"/>
          <w:tab w:val="num" w:pos="90"/>
          <w:tab w:val="num" w:pos="360"/>
        </w:tabs>
        <w:bidi/>
        <w:rPr>
          <w:sz w:val="26"/>
          <w:szCs w:val="26"/>
        </w:rPr>
      </w:pPr>
      <w:r w:rsidRPr="00CB23BE">
        <w:rPr>
          <w:sz w:val="26"/>
          <w:szCs w:val="26"/>
          <w:rtl/>
        </w:rPr>
        <w:t xml:space="preserve">يمثّل هذا الاتفاق التفاهم بين حكومة </w:t>
      </w:r>
      <w:r w:rsidRPr="00CB23BE">
        <w:rPr>
          <w:rFonts w:hint="cs"/>
          <w:sz w:val="26"/>
          <w:szCs w:val="26"/>
          <w:rtl/>
        </w:rPr>
        <w:t>ليبيا</w:t>
      </w:r>
      <w:r w:rsidRPr="00CB23BE">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CB23BE">
        <w:rPr>
          <w:sz w:val="26"/>
          <w:szCs w:val="26"/>
        </w:rPr>
        <w:t>23.08</w:t>
      </w:r>
      <w:r w:rsidRPr="00CB23BE">
        <w:rPr>
          <w:rFonts w:hint="cs"/>
          <w:sz w:val="26"/>
          <w:szCs w:val="26"/>
          <w:rtl/>
        </w:rPr>
        <w:t xml:space="preserve"> طن من</w:t>
      </w:r>
      <w:r w:rsidRPr="00CB23BE">
        <w:rPr>
          <w:sz w:val="26"/>
          <w:szCs w:val="26"/>
          <w:rtl/>
        </w:rPr>
        <w:t xml:space="preserve"> قدرات استنفاد الأوزون بحلول 1 يناير / كانون الثاني</w:t>
      </w:r>
      <w:r w:rsidRPr="00CB23BE">
        <w:rPr>
          <w:rFonts w:hint="cs"/>
          <w:sz w:val="26"/>
          <w:szCs w:val="26"/>
          <w:rtl/>
        </w:rPr>
        <w:t xml:space="preserve"> </w:t>
      </w:r>
      <w:r w:rsidRPr="00CB23BE">
        <w:rPr>
          <w:sz w:val="26"/>
          <w:szCs w:val="26"/>
        </w:rPr>
        <w:t>2027</w:t>
      </w:r>
      <w:r w:rsidRPr="00CB23BE">
        <w:rPr>
          <w:sz w:val="26"/>
          <w:szCs w:val="26"/>
          <w:rtl/>
        </w:rPr>
        <w:t xml:space="preserve"> بما يتماشى مع الجداول الزمنية لبروتوكول مونتريال.</w:t>
      </w:r>
    </w:p>
    <w:p w14:paraId="30FFEF79" w14:textId="77777777" w:rsidR="00D97E3F" w:rsidRPr="00CB23BE" w:rsidRDefault="00D97E3F" w:rsidP="00D97E3F">
      <w:pPr>
        <w:pStyle w:val="Heading1"/>
        <w:tabs>
          <w:tab w:val="clear" w:pos="0"/>
          <w:tab w:val="num" w:pos="90"/>
        </w:tabs>
        <w:bidi/>
        <w:ind w:left="90"/>
        <w:rPr>
          <w:sz w:val="26"/>
          <w:szCs w:val="26"/>
        </w:rPr>
      </w:pPr>
      <w:r w:rsidRPr="00CB23BE">
        <w:rPr>
          <w:sz w:val="26"/>
          <w:szCs w:val="26"/>
          <w:rtl/>
        </w:rPr>
        <w:t>يوافق البلـد على الالت</w:t>
      </w:r>
      <w:r w:rsidRPr="00CB23BE">
        <w:rPr>
          <w:rFonts w:hint="cs"/>
          <w:sz w:val="26"/>
          <w:szCs w:val="26"/>
          <w:rtl/>
        </w:rPr>
        <w:t>ـ</w:t>
      </w:r>
      <w:r w:rsidRPr="00CB23BE">
        <w:rPr>
          <w:sz w:val="26"/>
          <w:szCs w:val="26"/>
          <w:rtl/>
        </w:rPr>
        <w:t>زام بحدود الاسته</w:t>
      </w:r>
      <w:r w:rsidRPr="00CB23BE">
        <w:rPr>
          <w:rFonts w:hint="cs"/>
          <w:sz w:val="26"/>
          <w:szCs w:val="26"/>
          <w:rtl/>
        </w:rPr>
        <w:t>ـ</w:t>
      </w:r>
      <w:r w:rsidRPr="00CB23BE">
        <w:rPr>
          <w:sz w:val="26"/>
          <w:szCs w:val="26"/>
          <w:rtl/>
        </w:rPr>
        <w:t>لاك السنوي للم</w:t>
      </w:r>
      <w:r w:rsidRPr="00CB23BE">
        <w:rPr>
          <w:rFonts w:hint="cs"/>
          <w:sz w:val="26"/>
          <w:szCs w:val="26"/>
          <w:rtl/>
        </w:rPr>
        <w:t>ـ</w:t>
      </w:r>
      <w:r w:rsidRPr="00CB23BE">
        <w:rPr>
          <w:sz w:val="26"/>
          <w:szCs w:val="26"/>
          <w:rtl/>
        </w:rPr>
        <w:t xml:space="preserve">وادّ على النحو المبيّن في </w:t>
      </w:r>
      <w:r w:rsidRPr="00CB23BE">
        <w:rPr>
          <w:rFonts w:hint="cs"/>
          <w:sz w:val="26"/>
          <w:szCs w:val="26"/>
          <w:rtl/>
        </w:rPr>
        <w:t xml:space="preserve">الصف </w:t>
      </w:r>
      <w:r w:rsidRPr="00CB23BE">
        <w:rPr>
          <w:sz w:val="26"/>
          <w:szCs w:val="26"/>
          <w:rtl/>
        </w:rPr>
        <w:t>1-2</w:t>
      </w:r>
      <w:r w:rsidRPr="00CB23BE">
        <w:rPr>
          <w:rFonts w:hint="cs"/>
          <w:sz w:val="26"/>
          <w:szCs w:val="26"/>
          <w:rtl/>
        </w:rPr>
        <w:t xml:space="preserve"> </w:t>
      </w:r>
      <w:r w:rsidRPr="00CB23BE">
        <w:rPr>
          <w:sz w:val="26"/>
          <w:szCs w:val="26"/>
          <w:rtl/>
        </w:rPr>
        <w:t>من التذيي</w:t>
      </w:r>
      <w:r w:rsidRPr="00CB23BE">
        <w:rPr>
          <w:rFonts w:hint="cs"/>
          <w:sz w:val="26"/>
          <w:szCs w:val="26"/>
          <w:rtl/>
        </w:rPr>
        <w:t>ـ</w:t>
      </w:r>
      <w:r w:rsidRPr="00CB23BE">
        <w:rPr>
          <w:sz w:val="26"/>
          <w:szCs w:val="26"/>
          <w:rtl/>
        </w:rPr>
        <w:t>ل 2</w:t>
      </w:r>
      <w:r w:rsidRPr="00CB23BE">
        <w:rPr>
          <w:rFonts w:hint="cs"/>
          <w:sz w:val="26"/>
          <w:szCs w:val="26"/>
          <w:rtl/>
        </w:rPr>
        <w:t>-</w:t>
      </w:r>
      <w:r w:rsidRPr="00CB23BE">
        <w:rPr>
          <w:sz w:val="26"/>
          <w:szCs w:val="26"/>
          <w:rtl/>
        </w:rPr>
        <w:t xml:space="preserve">ألف ("الأهداف والتمويل") </w:t>
      </w:r>
      <w:r w:rsidRPr="00CB23BE">
        <w:rPr>
          <w:rFonts w:hint="cs"/>
          <w:sz w:val="26"/>
          <w:szCs w:val="26"/>
          <w:rtl/>
        </w:rPr>
        <w:t xml:space="preserve">في هذا الاتفاق </w:t>
      </w:r>
      <w:r w:rsidRPr="00CB23BE">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CB23BE">
        <w:rPr>
          <w:rFonts w:hint="cs"/>
          <w:sz w:val="26"/>
          <w:szCs w:val="26"/>
          <w:rtl/>
        </w:rPr>
        <w:t xml:space="preserve">الصف </w:t>
      </w:r>
      <w:r w:rsidRPr="00CB23BE">
        <w:rPr>
          <w:sz w:val="26"/>
          <w:szCs w:val="26"/>
          <w:rtl/>
        </w:rPr>
        <w:t>1-2</w:t>
      </w:r>
      <w:r w:rsidRPr="00CB23BE">
        <w:rPr>
          <w:rFonts w:hint="cs"/>
          <w:sz w:val="26"/>
          <w:szCs w:val="26"/>
          <w:rtl/>
        </w:rPr>
        <w:t xml:space="preserve"> </w:t>
      </w:r>
      <w:r w:rsidRPr="00CB23BE">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sidRPr="00CB23BE">
        <w:rPr>
          <w:sz w:val="26"/>
          <w:szCs w:val="26"/>
        </w:rPr>
        <w:t>1</w:t>
      </w:r>
      <w:r w:rsidRPr="00CB23BE">
        <w:rPr>
          <w:sz w:val="26"/>
          <w:szCs w:val="26"/>
          <w:rtl/>
        </w:rPr>
        <w:t xml:space="preserve">-ألف، وفيما يتعلق بأي استهلاك يتجاوز المستوى المحدد لكل مادة في </w:t>
      </w:r>
      <w:r w:rsidRPr="00CB23BE">
        <w:rPr>
          <w:rFonts w:hint="cs"/>
          <w:sz w:val="26"/>
          <w:szCs w:val="26"/>
          <w:rtl/>
        </w:rPr>
        <w:t>الصفوف</w:t>
      </w:r>
      <w:r w:rsidRPr="00CB23BE">
        <w:rPr>
          <w:sz w:val="26"/>
          <w:szCs w:val="26"/>
          <w:rtl/>
        </w:rPr>
        <w:t xml:space="preserve"> 4-1-3</w:t>
      </w:r>
      <w:r w:rsidRPr="00CB23BE">
        <w:rPr>
          <w:rFonts w:hint="cs"/>
          <w:sz w:val="26"/>
          <w:szCs w:val="26"/>
          <w:rtl/>
        </w:rPr>
        <w:t>، و</w:t>
      </w:r>
      <w:r w:rsidRPr="00CB23BE">
        <w:rPr>
          <w:sz w:val="26"/>
          <w:szCs w:val="26"/>
          <w:rtl/>
        </w:rPr>
        <w:t>4-</w:t>
      </w:r>
      <w:r w:rsidRPr="00CB23BE">
        <w:rPr>
          <w:rFonts w:hint="cs"/>
          <w:sz w:val="26"/>
          <w:szCs w:val="26"/>
          <w:rtl/>
        </w:rPr>
        <w:t>2</w:t>
      </w:r>
      <w:r w:rsidRPr="00CB23BE">
        <w:rPr>
          <w:sz w:val="26"/>
          <w:szCs w:val="26"/>
          <w:rtl/>
        </w:rPr>
        <w:t xml:space="preserve">-3 </w:t>
      </w:r>
      <w:r w:rsidRPr="00CB23BE">
        <w:rPr>
          <w:rFonts w:hint="cs"/>
          <w:sz w:val="26"/>
          <w:szCs w:val="26"/>
          <w:rtl/>
        </w:rPr>
        <w:t xml:space="preserve"> </w:t>
      </w:r>
      <w:r w:rsidRPr="00CB23BE">
        <w:rPr>
          <w:sz w:val="26"/>
          <w:szCs w:val="26"/>
          <w:rtl/>
        </w:rPr>
        <w:t xml:space="preserve">(الاستهلاك المتبقي المؤهل </w:t>
      </w:r>
      <w:r w:rsidRPr="00CB23BE">
        <w:rPr>
          <w:rFonts w:hint="cs"/>
          <w:sz w:val="26"/>
          <w:szCs w:val="26"/>
          <w:rtl/>
        </w:rPr>
        <w:t>للتمويل</w:t>
      </w:r>
      <w:r w:rsidRPr="00CB23BE">
        <w:rPr>
          <w:sz w:val="26"/>
          <w:szCs w:val="26"/>
          <w:rtl/>
        </w:rPr>
        <w:t>).</w:t>
      </w:r>
    </w:p>
    <w:p w14:paraId="6592CB33" w14:textId="77777777" w:rsidR="00D97E3F" w:rsidRPr="00CB23BE" w:rsidRDefault="00D97E3F" w:rsidP="00D97E3F">
      <w:pPr>
        <w:pStyle w:val="Heading1"/>
        <w:tabs>
          <w:tab w:val="clear" w:pos="0"/>
          <w:tab w:val="num" w:pos="90"/>
        </w:tabs>
        <w:bidi/>
        <w:ind w:left="90"/>
        <w:rPr>
          <w:sz w:val="26"/>
          <w:szCs w:val="26"/>
        </w:rPr>
      </w:pPr>
      <w:r w:rsidRPr="00CB23BE">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CB23BE">
        <w:rPr>
          <w:sz w:val="26"/>
          <w:szCs w:val="26"/>
          <w:rtl/>
          <w:lang w:val="fr-CA"/>
        </w:rPr>
        <w:t xml:space="preserve"> 3-1</w:t>
      </w:r>
      <w:r w:rsidRPr="00CB23BE">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B8A3FFD" w14:textId="77777777" w:rsidR="00D97E3F" w:rsidRPr="00CB23BE" w:rsidRDefault="00D97E3F" w:rsidP="00D97E3F">
      <w:pPr>
        <w:pStyle w:val="Heading1"/>
        <w:tabs>
          <w:tab w:val="clear" w:pos="0"/>
          <w:tab w:val="num" w:pos="90"/>
        </w:tabs>
        <w:bidi/>
        <w:ind w:left="90"/>
        <w:rPr>
          <w:sz w:val="26"/>
          <w:szCs w:val="26"/>
        </w:rPr>
      </w:pPr>
      <w:r w:rsidRPr="00CB23BE">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CB23BE">
        <w:rPr>
          <w:sz w:val="26"/>
          <w:szCs w:val="26"/>
          <w:rtl/>
        </w:rPr>
        <w:t xml:space="preserve">وفقا للفقرة الفرعية 5(ب) من هذا الاتفاق، سوف يقبل البلد إجراء تحقّق مستقلّ من تحقيق حدود الاستهلاك </w:t>
      </w:r>
      <w:r w:rsidRPr="00CB23BE">
        <w:rPr>
          <w:rFonts w:hint="cs"/>
          <w:sz w:val="26"/>
          <w:szCs w:val="26"/>
          <w:rtl/>
        </w:rPr>
        <w:t xml:space="preserve">السنوي </w:t>
      </w:r>
      <w:r w:rsidRPr="00CB23BE">
        <w:rPr>
          <w:sz w:val="26"/>
          <w:szCs w:val="26"/>
          <w:rtl/>
        </w:rPr>
        <w:t xml:space="preserve">المذكورة للمواد كما يأتي في </w:t>
      </w:r>
      <w:r w:rsidRPr="00CB23BE">
        <w:rPr>
          <w:rFonts w:hint="cs"/>
          <w:sz w:val="26"/>
          <w:szCs w:val="26"/>
          <w:rtl/>
        </w:rPr>
        <w:t xml:space="preserve">الصف </w:t>
      </w:r>
      <w:r w:rsidRPr="00CB23BE">
        <w:rPr>
          <w:sz w:val="26"/>
          <w:szCs w:val="26"/>
          <w:rtl/>
        </w:rPr>
        <w:t>1-2</w:t>
      </w:r>
      <w:r w:rsidRPr="00CB23BE">
        <w:rPr>
          <w:rFonts w:hint="cs"/>
          <w:sz w:val="26"/>
          <w:szCs w:val="26"/>
          <w:rtl/>
        </w:rPr>
        <w:t xml:space="preserve"> </w:t>
      </w:r>
      <w:r w:rsidRPr="00CB23BE">
        <w:rPr>
          <w:sz w:val="26"/>
          <w:szCs w:val="26"/>
          <w:rtl/>
        </w:rPr>
        <w:t xml:space="preserve">من التذييل 2-ألف من هذا الاتفاق. وسيجرى التحقيق المشار إليه أعلاه </w:t>
      </w:r>
      <w:r w:rsidRPr="00CB23BE">
        <w:rPr>
          <w:b/>
          <w:sz w:val="26"/>
          <w:szCs w:val="26"/>
          <w:rtl/>
        </w:rPr>
        <w:t>بتكليف من الوكالة الثنائية أو المنفّذة المعنية.</w:t>
      </w:r>
    </w:p>
    <w:p w14:paraId="11C5AC4C" w14:textId="77777777" w:rsidR="00D97E3F" w:rsidRPr="00CB23BE" w:rsidRDefault="00D97E3F" w:rsidP="00D97E3F">
      <w:pPr>
        <w:pStyle w:val="Heading1"/>
        <w:numPr>
          <w:ilvl w:val="0"/>
          <w:numId w:val="0"/>
        </w:numPr>
        <w:bidi/>
        <w:ind w:left="90"/>
        <w:rPr>
          <w:b/>
          <w:bCs/>
          <w:sz w:val="26"/>
          <w:szCs w:val="26"/>
          <w:lang w:bidi="ar-EG"/>
        </w:rPr>
      </w:pPr>
      <w:r w:rsidRPr="00CB23BE">
        <w:rPr>
          <w:rFonts w:hint="cs"/>
          <w:b/>
          <w:bCs/>
          <w:sz w:val="26"/>
          <w:szCs w:val="26"/>
          <w:rtl/>
        </w:rPr>
        <w:t>شروط الإفراج عن التمويل</w:t>
      </w:r>
    </w:p>
    <w:p w14:paraId="676F9BDA" w14:textId="77777777" w:rsidR="00D97E3F" w:rsidRPr="00CB23BE" w:rsidRDefault="00D97E3F" w:rsidP="00D97E3F">
      <w:pPr>
        <w:pStyle w:val="Heading1"/>
        <w:tabs>
          <w:tab w:val="clear" w:pos="0"/>
          <w:tab w:val="num" w:pos="90"/>
        </w:tabs>
        <w:bidi/>
        <w:ind w:left="90"/>
        <w:rPr>
          <w:sz w:val="26"/>
          <w:szCs w:val="26"/>
        </w:rPr>
      </w:pPr>
      <w:r w:rsidRPr="00CB23BE">
        <w:rPr>
          <w:rFonts w:hint="cs"/>
          <w:sz w:val="26"/>
          <w:szCs w:val="26"/>
          <w:rtl/>
        </w:rPr>
        <w:t>تقدم</w:t>
      </w:r>
      <w:r w:rsidRPr="00CB23BE">
        <w:rPr>
          <w:sz w:val="26"/>
          <w:szCs w:val="26"/>
          <w:rtl/>
        </w:rPr>
        <w:t xml:space="preserve"> اللجنة التنفيذية التمويل </w:t>
      </w:r>
      <w:r w:rsidRPr="00CB23BE">
        <w:rPr>
          <w:rFonts w:hint="cs"/>
          <w:sz w:val="26"/>
          <w:szCs w:val="26"/>
          <w:rtl/>
        </w:rPr>
        <w:t xml:space="preserve">فقط </w:t>
      </w:r>
      <w:r w:rsidRPr="00CB23BE">
        <w:rPr>
          <w:sz w:val="26"/>
          <w:szCs w:val="26"/>
          <w:rtl/>
        </w:rPr>
        <w:t xml:space="preserve">وفقاً للجدول الزمني للموافقة على التمويل </w:t>
      </w:r>
      <w:r w:rsidRPr="00CB23BE">
        <w:rPr>
          <w:rFonts w:hint="cs"/>
          <w:sz w:val="26"/>
          <w:szCs w:val="26"/>
          <w:rtl/>
        </w:rPr>
        <w:t>عندما يستوفى</w:t>
      </w:r>
      <w:r w:rsidRPr="00CB23BE">
        <w:rPr>
          <w:sz w:val="26"/>
          <w:szCs w:val="26"/>
          <w:rtl/>
        </w:rPr>
        <w:t xml:space="preserve"> البلد الشروط التالية قبل </w:t>
      </w:r>
      <w:r w:rsidRPr="00CB23BE">
        <w:rPr>
          <w:rFonts w:hint="cs"/>
          <w:sz w:val="26"/>
          <w:szCs w:val="26"/>
          <w:rtl/>
        </w:rPr>
        <w:t>ثمانية أسابيع</w:t>
      </w:r>
      <w:r w:rsidRPr="00CB23BE">
        <w:rPr>
          <w:sz w:val="26"/>
          <w:szCs w:val="26"/>
          <w:rtl/>
        </w:rPr>
        <w:t xml:space="preserve"> </w:t>
      </w:r>
      <w:r w:rsidRPr="00CB23BE">
        <w:rPr>
          <w:rFonts w:hint="cs"/>
          <w:sz w:val="26"/>
          <w:szCs w:val="26"/>
          <w:rtl/>
        </w:rPr>
        <w:t xml:space="preserve">على الأقل </w:t>
      </w:r>
      <w:r w:rsidRPr="00CB23BE">
        <w:rPr>
          <w:sz w:val="26"/>
          <w:szCs w:val="26"/>
          <w:rtl/>
        </w:rPr>
        <w:t>من اجتماع اللجنة التنفيذية المحدد في الجدول الزمني للموافقة على التمويل:</w:t>
      </w:r>
    </w:p>
    <w:p w14:paraId="3FBAD589" w14:textId="77777777" w:rsidR="00D97E3F" w:rsidRPr="00CB23BE" w:rsidRDefault="00D97E3F" w:rsidP="00D97E3F">
      <w:pPr>
        <w:pStyle w:val="Heading2"/>
        <w:bidi/>
        <w:rPr>
          <w:sz w:val="26"/>
          <w:szCs w:val="26"/>
        </w:rPr>
      </w:pPr>
      <w:r w:rsidRPr="00CB23BE">
        <w:rPr>
          <w:sz w:val="26"/>
          <w:szCs w:val="26"/>
          <w:rtl/>
        </w:rPr>
        <w:t>أن يكون البلد قد حقق الأهداف المحددة</w:t>
      </w:r>
      <w:r w:rsidRPr="00CB23BE">
        <w:rPr>
          <w:rFonts w:hint="cs"/>
          <w:sz w:val="26"/>
          <w:szCs w:val="26"/>
          <w:rtl/>
        </w:rPr>
        <w:t xml:space="preserve"> </w:t>
      </w:r>
      <w:r w:rsidRPr="00CB23BE">
        <w:rPr>
          <w:sz w:val="26"/>
          <w:szCs w:val="26"/>
          <w:rtl/>
        </w:rPr>
        <w:t xml:space="preserve">في </w:t>
      </w:r>
      <w:r w:rsidRPr="00CB23BE">
        <w:rPr>
          <w:rFonts w:hint="cs"/>
          <w:sz w:val="26"/>
          <w:szCs w:val="26"/>
          <w:rtl/>
        </w:rPr>
        <w:t>الصف 1</w:t>
      </w:r>
      <w:r w:rsidRPr="00CB23BE">
        <w:rPr>
          <w:rFonts w:hint="cs"/>
          <w:sz w:val="26"/>
          <w:szCs w:val="26"/>
          <w:rtl/>
        </w:rPr>
        <w:noBreakHyphen/>
        <w:t xml:space="preserve">2 </w:t>
      </w:r>
      <w:r w:rsidRPr="00CB23BE">
        <w:rPr>
          <w:sz w:val="26"/>
          <w:szCs w:val="26"/>
          <w:rtl/>
        </w:rPr>
        <w:t xml:space="preserve">من التذييل 2-ألف لجميع السنوات المعنيّة. والسنوات المعنية هي جميع السنوات منذ السنة التي تمت فيها الموافقة على </w:t>
      </w:r>
      <w:r w:rsidRPr="00CB23BE">
        <w:rPr>
          <w:rFonts w:hint="cs"/>
          <w:sz w:val="26"/>
          <w:szCs w:val="26"/>
          <w:rtl/>
        </w:rPr>
        <w:t>هذا الاتفاق</w:t>
      </w:r>
      <w:r w:rsidRPr="00CB23BE">
        <w:rPr>
          <w:sz w:val="26"/>
          <w:szCs w:val="26"/>
          <w:rtl/>
        </w:rPr>
        <w:t xml:space="preserve">. وتستثنى السنوات التي </w:t>
      </w:r>
      <w:r w:rsidRPr="00CB23BE">
        <w:rPr>
          <w:rFonts w:hint="cs"/>
          <w:sz w:val="26"/>
          <w:szCs w:val="26"/>
          <w:rtl/>
        </w:rPr>
        <w:t xml:space="preserve">لا </w:t>
      </w:r>
      <w:r w:rsidRPr="00CB23BE">
        <w:rPr>
          <w:sz w:val="26"/>
          <w:szCs w:val="26"/>
          <w:rtl/>
        </w:rPr>
        <w:t xml:space="preserve">يوجد فيها </w:t>
      </w:r>
      <w:r w:rsidRPr="00CB23BE">
        <w:rPr>
          <w:rFonts w:hint="cs"/>
          <w:sz w:val="26"/>
          <w:szCs w:val="26"/>
          <w:rtl/>
        </w:rPr>
        <w:t>تقارير عن تنفيذ</w:t>
      </w:r>
      <w:r w:rsidRPr="00CB23BE">
        <w:rPr>
          <w:sz w:val="26"/>
          <w:szCs w:val="26"/>
          <w:rtl/>
        </w:rPr>
        <w:t xml:space="preserve"> البرامج القطرية </w:t>
      </w:r>
      <w:r w:rsidRPr="00CB23BE">
        <w:rPr>
          <w:rFonts w:hint="cs"/>
          <w:sz w:val="26"/>
          <w:szCs w:val="26"/>
          <w:rtl/>
        </w:rPr>
        <w:t xml:space="preserve">يستحق تقديمها </w:t>
      </w:r>
      <w:r w:rsidRPr="00CB23BE">
        <w:rPr>
          <w:sz w:val="26"/>
          <w:szCs w:val="26"/>
          <w:rtl/>
        </w:rPr>
        <w:t xml:space="preserve">في تاريخ انعقاد اجتماع اللجنة التنفيذية الذي يقدم فيه </w:t>
      </w:r>
      <w:r w:rsidRPr="00CB23BE">
        <w:rPr>
          <w:rFonts w:hint="cs"/>
          <w:sz w:val="26"/>
          <w:szCs w:val="26"/>
          <w:rtl/>
        </w:rPr>
        <w:t>طلب التمويل</w:t>
      </w:r>
      <w:r w:rsidRPr="00CB23BE">
        <w:rPr>
          <w:sz w:val="26"/>
          <w:szCs w:val="26"/>
          <w:rtl/>
        </w:rPr>
        <w:t>؛</w:t>
      </w:r>
    </w:p>
    <w:p w14:paraId="7D9EAC5A" w14:textId="77777777" w:rsidR="00D97E3F" w:rsidRPr="00CB23BE" w:rsidRDefault="00D97E3F" w:rsidP="00D97E3F">
      <w:pPr>
        <w:pStyle w:val="Heading2"/>
        <w:bidi/>
        <w:rPr>
          <w:sz w:val="26"/>
          <w:szCs w:val="26"/>
        </w:rPr>
      </w:pPr>
      <w:r w:rsidRPr="00CB23BE">
        <w:rPr>
          <w:sz w:val="26"/>
          <w:szCs w:val="26"/>
          <w:rtl/>
        </w:rPr>
        <w:t>أن يتم التحقق بشكل مستقل من تحقيق هذه الأهداف</w:t>
      </w:r>
      <w:r w:rsidRPr="00CB23BE">
        <w:rPr>
          <w:rFonts w:hint="cs"/>
          <w:sz w:val="26"/>
          <w:szCs w:val="26"/>
          <w:rtl/>
        </w:rPr>
        <w:t xml:space="preserve"> لجميع السنوات ذات الصلة</w:t>
      </w:r>
      <w:r w:rsidRPr="00CB23BE">
        <w:rPr>
          <w:sz w:val="26"/>
          <w:szCs w:val="26"/>
          <w:rtl/>
        </w:rPr>
        <w:t>، إلا إذا قررت اللجنة التنفيذية أن هذا التحقق غير مطلوب؛</w:t>
      </w:r>
    </w:p>
    <w:p w14:paraId="4B46F2C1" w14:textId="77777777" w:rsidR="00D97E3F" w:rsidRPr="00CB23BE" w:rsidRDefault="00D97E3F" w:rsidP="00D97E3F">
      <w:pPr>
        <w:pStyle w:val="Heading2"/>
        <w:bidi/>
        <w:rPr>
          <w:sz w:val="26"/>
          <w:szCs w:val="26"/>
          <w:rtl/>
        </w:rPr>
      </w:pPr>
      <w:r w:rsidRPr="00CB23BE">
        <w:rPr>
          <w:sz w:val="26"/>
          <w:szCs w:val="26"/>
          <w:rtl/>
        </w:rPr>
        <w:t xml:space="preserve">أن يكون البلد قد قدم </w:t>
      </w:r>
      <w:r w:rsidRPr="00CB23BE">
        <w:rPr>
          <w:rFonts w:hint="cs"/>
          <w:sz w:val="26"/>
          <w:szCs w:val="26"/>
          <w:rtl/>
        </w:rPr>
        <w:t xml:space="preserve">تقريرا عن تنفيذ الشريحة </w:t>
      </w:r>
      <w:r w:rsidRPr="00CB23BE">
        <w:rPr>
          <w:sz w:val="26"/>
          <w:szCs w:val="26"/>
          <w:rtl/>
        </w:rPr>
        <w:t>على هيئة التذييل 4-</w:t>
      </w:r>
      <w:r w:rsidRPr="00CB23BE">
        <w:rPr>
          <w:rFonts w:hint="cs"/>
          <w:sz w:val="26"/>
          <w:szCs w:val="26"/>
          <w:rtl/>
        </w:rPr>
        <w:t xml:space="preserve"> </w:t>
      </w:r>
      <w:r w:rsidRPr="00CB23BE">
        <w:rPr>
          <w:sz w:val="26"/>
          <w:szCs w:val="26"/>
          <w:rtl/>
        </w:rPr>
        <w:t xml:space="preserve">ألف ("شكل تقارير وخطط التنفيذ") </w:t>
      </w:r>
      <w:r w:rsidRPr="00CB23BE">
        <w:rPr>
          <w:rFonts w:hint="cs"/>
          <w:sz w:val="26"/>
          <w:szCs w:val="26"/>
          <w:rtl/>
        </w:rPr>
        <w:t>ي</w:t>
      </w:r>
      <w:r w:rsidRPr="00CB23BE">
        <w:rPr>
          <w:sz w:val="26"/>
          <w:szCs w:val="26"/>
          <w:rtl/>
        </w:rPr>
        <w:t>غطي كل سنة من السنوات التقويمية السابقة، و</w:t>
      </w:r>
      <w:r w:rsidRPr="00CB23BE">
        <w:rPr>
          <w:rFonts w:hint="cs"/>
          <w:sz w:val="26"/>
          <w:szCs w:val="26"/>
          <w:rtl/>
        </w:rPr>
        <w:t>ي</w:t>
      </w:r>
      <w:r w:rsidRPr="00CB23BE">
        <w:rPr>
          <w:sz w:val="26"/>
          <w:szCs w:val="26"/>
          <w:rtl/>
        </w:rPr>
        <w:t>شير إلى أنه قد حقق مستوى متقدم من التنفيذ للأنشطة التي شُرع فيها في الشرائح الموافق عليها سابقا</w:t>
      </w:r>
      <w:r w:rsidRPr="00CB23BE">
        <w:rPr>
          <w:rFonts w:hint="cs"/>
          <w:sz w:val="26"/>
          <w:szCs w:val="26"/>
          <w:rtl/>
        </w:rPr>
        <w:t>،</w:t>
      </w:r>
      <w:r w:rsidRPr="00CB23BE">
        <w:rPr>
          <w:sz w:val="26"/>
          <w:szCs w:val="26"/>
          <w:rtl/>
        </w:rPr>
        <w:t xml:space="preserve"> وأن معدل صرف التمويل المتاح من الشريحة الموافق عليها سابقا يزيد عن 20 في المائة</w:t>
      </w:r>
      <w:r w:rsidRPr="00CB23BE">
        <w:rPr>
          <w:rFonts w:hint="cs"/>
          <w:sz w:val="26"/>
          <w:szCs w:val="26"/>
          <w:rtl/>
        </w:rPr>
        <w:t>؛</w:t>
      </w:r>
    </w:p>
    <w:p w14:paraId="7BDBABE7" w14:textId="77777777" w:rsidR="00D97E3F" w:rsidRPr="00CB23BE" w:rsidRDefault="00D97E3F" w:rsidP="00D97E3F">
      <w:pPr>
        <w:pStyle w:val="Heading2"/>
        <w:widowControl/>
        <w:bidi/>
        <w:rPr>
          <w:sz w:val="26"/>
          <w:szCs w:val="26"/>
        </w:rPr>
      </w:pPr>
      <w:r w:rsidRPr="00CB23BE">
        <w:rPr>
          <w:sz w:val="26"/>
          <w:szCs w:val="26"/>
          <w:rtl/>
        </w:rPr>
        <w:lastRenderedPageBreak/>
        <w:t xml:space="preserve">أن يكون البلد قد قدّم خطة تنفيذ </w:t>
      </w:r>
      <w:r w:rsidRPr="00CB23BE">
        <w:rPr>
          <w:rFonts w:hint="cs"/>
          <w:sz w:val="26"/>
          <w:szCs w:val="26"/>
          <w:rtl/>
        </w:rPr>
        <w:t>الشريحة</w:t>
      </w:r>
      <w:r w:rsidRPr="00CB23BE">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CB23BE">
        <w:rPr>
          <w:rFonts w:hint="cs"/>
          <w:sz w:val="26"/>
          <w:szCs w:val="26"/>
          <w:rtl/>
        </w:rPr>
        <w:t>.</w:t>
      </w:r>
    </w:p>
    <w:p w14:paraId="355EBC4C" w14:textId="77777777" w:rsidR="00D97E3F" w:rsidRPr="00CB23BE" w:rsidRDefault="00D97E3F" w:rsidP="00D97E3F">
      <w:pPr>
        <w:pStyle w:val="Heading1"/>
        <w:numPr>
          <w:ilvl w:val="0"/>
          <w:numId w:val="0"/>
        </w:numPr>
        <w:bidi/>
        <w:ind w:left="90"/>
        <w:rPr>
          <w:b/>
          <w:bCs/>
          <w:sz w:val="26"/>
          <w:szCs w:val="26"/>
        </w:rPr>
      </w:pPr>
      <w:r w:rsidRPr="00CB23BE">
        <w:rPr>
          <w:rFonts w:hint="cs"/>
          <w:b/>
          <w:bCs/>
          <w:sz w:val="26"/>
          <w:szCs w:val="26"/>
          <w:rtl/>
        </w:rPr>
        <w:t>الرصد</w:t>
      </w:r>
    </w:p>
    <w:p w14:paraId="0E6A815C" w14:textId="77777777" w:rsidR="00D97E3F" w:rsidRPr="00CB23BE" w:rsidRDefault="00D97E3F" w:rsidP="00D97E3F">
      <w:pPr>
        <w:pStyle w:val="Heading1"/>
        <w:tabs>
          <w:tab w:val="clear" w:pos="0"/>
          <w:tab w:val="num" w:pos="90"/>
        </w:tabs>
        <w:bidi/>
        <w:ind w:left="90"/>
        <w:rPr>
          <w:sz w:val="26"/>
          <w:szCs w:val="26"/>
        </w:rPr>
      </w:pPr>
      <w:r w:rsidRPr="00CB23BE">
        <w:rPr>
          <w:rFonts w:hint="cs"/>
          <w:sz w:val="26"/>
          <w:szCs w:val="26"/>
          <w:rtl/>
        </w:rPr>
        <w:t xml:space="preserve">سيؤكد </w:t>
      </w:r>
      <w:r w:rsidRPr="00CB23BE">
        <w:rPr>
          <w:sz w:val="26"/>
          <w:szCs w:val="26"/>
          <w:rtl/>
        </w:rPr>
        <w:t xml:space="preserve">البلد أنه </w:t>
      </w:r>
      <w:r w:rsidRPr="00CB23BE">
        <w:rPr>
          <w:rFonts w:hint="cs"/>
          <w:sz w:val="26"/>
          <w:szCs w:val="26"/>
          <w:rtl/>
        </w:rPr>
        <w:t>ي</w:t>
      </w:r>
      <w:r w:rsidRPr="00CB23BE">
        <w:rPr>
          <w:sz w:val="26"/>
          <w:szCs w:val="26"/>
          <w:rtl/>
        </w:rPr>
        <w:t xml:space="preserve">جري رصد دقيق لأنشطته بموجب هذا الاتفاق. </w:t>
      </w:r>
      <w:r w:rsidRPr="00CB23BE">
        <w:rPr>
          <w:rFonts w:hint="cs"/>
          <w:sz w:val="26"/>
          <w:szCs w:val="26"/>
          <w:rtl/>
        </w:rPr>
        <w:t xml:space="preserve">وسوف ترصد </w:t>
      </w:r>
      <w:r w:rsidRPr="00CB23BE">
        <w:rPr>
          <w:sz w:val="26"/>
          <w:szCs w:val="26"/>
          <w:rtl/>
        </w:rPr>
        <w:t xml:space="preserve">المؤسسات </w:t>
      </w:r>
      <w:r w:rsidRPr="00CB23BE">
        <w:rPr>
          <w:rFonts w:hint="cs"/>
          <w:sz w:val="26"/>
          <w:szCs w:val="26"/>
          <w:rtl/>
        </w:rPr>
        <w:t>المحددة</w:t>
      </w:r>
      <w:r w:rsidRPr="00CB23BE">
        <w:rPr>
          <w:sz w:val="26"/>
          <w:szCs w:val="26"/>
          <w:rtl/>
        </w:rPr>
        <w:t xml:space="preserve"> في </w:t>
      </w:r>
      <w:r w:rsidRPr="00CB23BE">
        <w:rPr>
          <w:rFonts w:hint="cs"/>
          <w:sz w:val="26"/>
          <w:szCs w:val="26"/>
          <w:rtl/>
        </w:rPr>
        <w:t>التذييل</w:t>
      </w:r>
      <w:r w:rsidRPr="00CB23BE">
        <w:rPr>
          <w:sz w:val="26"/>
          <w:szCs w:val="26"/>
          <w:rtl/>
        </w:rPr>
        <w:t xml:space="preserve"> 5-</w:t>
      </w:r>
      <w:r w:rsidRPr="00CB23BE">
        <w:rPr>
          <w:rFonts w:hint="cs"/>
          <w:sz w:val="26"/>
          <w:szCs w:val="26"/>
          <w:rtl/>
        </w:rPr>
        <w:t xml:space="preserve"> ألف</w:t>
      </w:r>
      <w:r w:rsidRPr="00CB23BE">
        <w:rPr>
          <w:sz w:val="26"/>
          <w:szCs w:val="26"/>
          <w:rtl/>
        </w:rPr>
        <w:t xml:space="preserve"> ("مؤسسات </w:t>
      </w:r>
      <w:r w:rsidRPr="00CB23BE">
        <w:rPr>
          <w:rFonts w:hint="cs"/>
          <w:sz w:val="26"/>
          <w:szCs w:val="26"/>
          <w:rtl/>
        </w:rPr>
        <w:t xml:space="preserve">الرصد </w:t>
      </w:r>
      <w:r w:rsidRPr="00CB23BE">
        <w:rPr>
          <w:sz w:val="26"/>
          <w:szCs w:val="26"/>
          <w:rtl/>
        </w:rPr>
        <w:t xml:space="preserve">والأدوار") </w:t>
      </w:r>
      <w:r w:rsidRPr="00CB23BE">
        <w:rPr>
          <w:rFonts w:hint="cs"/>
          <w:sz w:val="26"/>
          <w:szCs w:val="26"/>
          <w:rtl/>
        </w:rPr>
        <w:t>وتقدم تقارير</w:t>
      </w:r>
      <w:r w:rsidRPr="00CB23BE">
        <w:rPr>
          <w:sz w:val="26"/>
          <w:szCs w:val="26"/>
          <w:rtl/>
        </w:rPr>
        <w:t xml:space="preserve"> عن تنفيذ الأنشطة الواردة في خطط تنفيذ الشريحة السابقة وفقا لأدوارها ومسؤولياتها </w:t>
      </w:r>
      <w:r w:rsidRPr="00CB23BE">
        <w:rPr>
          <w:rFonts w:hint="cs"/>
          <w:sz w:val="26"/>
          <w:szCs w:val="26"/>
          <w:rtl/>
        </w:rPr>
        <w:t>المحددة</w:t>
      </w:r>
      <w:r w:rsidRPr="00CB23BE">
        <w:rPr>
          <w:sz w:val="26"/>
          <w:szCs w:val="26"/>
          <w:rtl/>
        </w:rPr>
        <w:t xml:space="preserve"> في نفس التذييل.</w:t>
      </w:r>
      <w:r w:rsidRPr="00CB23BE">
        <w:rPr>
          <w:rFonts w:hint="cs"/>
          <w:sz w:val="26"/>
          <w:szCs w:val="26"/>
          <w:rtl/>
        </w:rPr>
        <w:t xml:space="preserve"> </w:t>
      </w:r>
    </w:p>
    <w:p w14:paraId="26F1606B" w14:textId="77777777" w:rsidR="00D97E3F" w:rsidRPr="00CB23BE" w:rsidRDefault="00D97E3F" w:rsidP="00D97E3F">
      <w:pPr>
        <w:pStyle w:val="Heading1"/>
        <w:numPr>
          <w:ilvl w:val="0"/>
          <w:numId w:val="0"/>
        </w:numPr>
        <w:bidi/>
        <w:ind w:left="90"/>
        <w:rPr>
          <w:b/>
          <w:bCs/>
          <w:sz w:val="26"/>
          <w:szCs w:val="26"/>
        </w:rPr>
      </w:pPr>
      <w:r w:rsidRPr="00CB23BE">
        <w:rPr>
          <w:rFonts w:hint="cs"/>
          <w:b/>
          <w:bCs/>
          <w:sz w:val="26"/>
          <w:szCs w:val="26"/>
          <w:rtl/>
        </w:rPr>
        <w:t>المرونة في إعادة تخصيص الأموال</w:t>
      </w:r>
    </w:p>
    <w:p w14:paraId="150CB2FA" w14:textId="77777777" w:rsidR="00D97E3F" w:rsidRPr="00CB23BE" w:rsidRDefault="00D97E3F" w:rsidP="00D97E3F">
      <w:pPr>
        <w:pStyle w:val="Heading1"/>
        <w:tabs>
          <w:tab w:val="clear" w:pos="0"/>
          <w:tab w:val="num" w:pos="90"/>
        </w:tabs>
        <w:bidi/>
        <w:ind w:left="90"/>
        <w:rPr>
          <w:sz w:val="26"/>
          <w:szCs w:val="26"/>
        </w:rPr>
      </w:pPr>
      <w:r w:rsidRPr="00CB23BE">
        <w:rPr>
          <w:sz w:val="26"/>
          <w:szCs w:val="26"/>
          <w:rtl/>
        </w:rPr>
        <w:t xml:space="preserve">توافق اللجنة التنفيذية على أن تكون لدى البلد مرونة في إعادة تخصيص </w:t>
      </w:r>
      <w:r w:rsidRPr="00CB23BE">
        <w:rPr>
          <w:rFonts w:hint="cs"/>
          <w:sz w:val="26"/>
          <w:szCs w:val="26"/>
          <w:rtl/>
        </w:rPr>
        <w:t xml:space="preserve">كل </w:t>
      </w:r>
      <w:r w:rsidRPr="00CB23BE">
        <w:rPr>
          <w:sz w:val="26"/>
          <w:szCs w:val="26"/>
          <w:rtl/>
        </w:rPr>
        <w:t xml:space="preserve">المبالغ الموافق عليها </w:t>
      </w:r>
      <w:r w:rsidRPr="00CB23BE">
        <w:rPr>
          <w:spacing w:val="20"/>
          <w:sz w:val="26"/>
          <w:szCs w:val="26"/>
          <w:rtl/>
        </w:rPr>
        <w:t>أو جزء من</w:t>
      </w:r>
      <w:r w:rsidRPr="00CB23BE">
        <w:rPr>
          <w:rFonts w:hint="cs"/>
          <w:spacing w:val="20"/>
          <w:sz w:val="26"/>
          <w:szCs w:val="26"/>
          <w:rtl/>
        </w:rPr>
        <w:t>ها</w:t>
      </w:r>
      <w:r w:rsidRPr="00CB23BE">
        <w:rPr>
          <w:rFonts w:hint="cs"/>
          <w:sz w:val="26"/>
          <w:szCs w:val="26"/>
          <w:rtl/>
        </w:rPr>
        <w:t>،</w:t>
      </w:r>
      <w:r w:rsidRPr="00CB23BE">
        <w:rPr>
          <w:sz w:val="26"/>
          <w:szCs w:val="26"/>
          <w:rtl/>
        </w:rPr>
        <w:t xml:space="preserve"> وفقاً لتغيّر الظروف، من أجل تحقيق أسلس خفض في الاسته</w:t>
      </w:r>
      <w:r w:rsidRPr="00CB23BE">
        <w:rPr>
          <w:rFonts w:hint="cs"/>
          <w:sz w:val="26"/>
          <w:szCs w:val="26"/>
          <w:rtl/>
        </w:rPr>
        <w:t>ـ</w:t>
      </w:r>
      <w:r w:rsidRPr="00CB23BE">
        <w:rPr>
          <w:sz w:val="26"/>
          <w:szCs w:val="26"/>
          <w:rtl/>
        </w:rPr>
        <w:t xml:space="preserve">لاك وإزالة </w:t>
      </w:r>
      <w:r w:rsidRPr="00CB23BE">
        <w:rPr>
          <w:rFonts w:hint="cs"/>
          <w:sz w:val="26"/>
          <w:szCs w:val="26"/>
          <w:rtl/>
        </w:rPr>
        <w:t>ا</w:t>
      </w:r>
      <w:r w:rsidRPr="00CB23BE">
        <w:rPr>
          <w:sz w:val="26"/>
          <w:szCs w:val="26"/>
          <w:rtl/>
        </w:rPr>
        <w:t>لم</w:t>
      </w:r>
      <w:r w:rsidRPr="00CB23BE">
        <w:rPr>
          <w:rFonts w:hint="cs"/>
          <w:sz w:val="26"/>
          <w:szCs w:val="26"/>
          <w:rtl/>
        </w:rPr>
        <w:t>ـ</w:t>
      </w:r>
      <w:r w:rsidRPr="00CB23BE">
        <w:rPr>
          <w:sz w:val="26"/>
          <w:szCs w:val="26"/>
          <w:rtl/>
        </w:rPr>
        <w:t>واد المحددة في التذيي</w:t>
      </w:r>
      <w:r w:rsidRPr="00CB23BE">
        <w:rPr>
          <w:rFonts w:hint="cs"/>
          <w:sz w:val="26"/>
          <w:szCs w:val="26"/>
          <w:rtl/>
        </w:rPr>
        <w:t>ـ</w:t>
      </w:r>
      <w:r w:rsidRPr="00CB23BE">
        <w:rPr>
          <w:sz w:val="26"/>
          <w:szCs w:val="26"/>
          <w:rtl/>
        </w:rPr>
        <w:t>ل 1-</w:t>
      </w:r>
      <w:r w:rsidRPr="00CB23BE">
        <w:rPr>
          <w:rFonts w:hint="cs"/>
          <w:sz w:val="26"/>
          <w:szCs w:val="26"/>
          <w:rtl/>
        </w:rPr>
        <w:t xml:space="preserve"> </w:t>
      </w:r>
      <w:r w:rsidRPr="00CB23BE">
        <w:rPr>
          <w:sz w:val="26"/>
          <w:szCs w:val="26"/>
          <w:rtl/>
        </w:rPr>
        <w:t>ألف:</w:t>
      </w:r>
    </w:p>
    <w:p w14:paraId="233AECF3" w14:textId="77777777" w:rsidR="00D97E3F" w:rsidRPr="00CB23BE" w:rsidRDefault="00D97E3F" w:rsidP="00D97E3F">
      <w:pPr>
        <w:pStyle w:val="Heading2"/>
        <w:bidi/>
        <w:rPr>
          <w:sz w:val="26"/>
          <w:szCs w:val="26"/>
        </w:rPr>
      </w:pPr>
      <w:r w:rsidRPr="00CB23BE">
        <w:rPr>
          <w:rFonts w:hint="cs"/>
          <w:sz w:val="26"/>
          <w:szCs w:val="26"/>
          <w:rtl/>
        </w:rPr>
        <w:t>عمليات إعادة</w:t>
      </w:r>
      <w:r w:rsidRPr="00CB23BE">
        <w:rPr>
          <w:sz w:val="26"/>
          <w:szCs w:val="26"/>
          <w:rtl/>
        </w:rPr>
        <w:t xml:space="preserve"> التخصيص المصنّفة كتعديلات رئيسيّة يجب أن تُوًثَّق مسبقاً إما في خطة </w:t>
      </w:r>
      <w:r w:rsidRPr="00CB23BE">
        <w:rPr>
          <w:rFonts w:hint="cs"/>
          <w:sz w:val="26"/>
          <w:szCs w:val="26"/>
          <w:rtl/>
        </w:rPr>
        <w:t>ال</w:t>
      </w:r>
      <w:r w:rsidRPr="00CB23BE">
        <w:rPr>
          <w:sz w:val="26"/>
          <w:szCs w:val="26"/>
          <w:rtl/>
        </w:rPr>
        <w:t xml:space="preserve">تنفيذ </w:t>
      </w:r>
      <w:r w:rsidRPr="00CB23BE">
        <w:rPr>
          <w:rFonts w:hint="cs"/>
          <w:sz w:val="26"/>
          <w:szCs w:val="26"/>
          <w:rtl/>
        </w:rPr>
        <w:t>السنوية</w:t>
      </w:r>
      <w:r w:rsidRPr="00CB23BE">
        <w:rPr>
          <w:sz w:val="26"/>
          <w:szCs w:val="26"/>
          <w:rtl/>
        </w:rPr>
        <w:t xml:space="preserve"> مقدمة حسبما هو متوقع في الفقرة الفرعية 5 (د) أعلاه أو كتنقيح لخطة تنفيذ </w:t>
      </w:r>
      <w:r w:rsidRPr="00CB23BE">
        <w:rPr>
          <w:rFonts w:hint="cs"/>
          <w:sz w:val="26"/>
          <w:szCs w:val="26"/>
          <w:rtl/>
        </w:rPr>
        <w:t>شريحة</w:t>
      </w:r>
      <w:r w:rsidRPr="00CB23BE">
        <w:rPr>
          <w:sz w:val="26"/>
          <w:szCs w:val="26"/>
          <w:rtl/>
        </w:rPr>
        <w:t xml:space="preserve"> قائمة تقدم ثمانية أسابيع قبل أي اجتماع للجنة التنفيذية للموافقة عليها. وتتعلق التغييرات الرئيسية بما يلي:</w:t>
      </w:r>
    </w:p>
    <w:p w14:paraId="26A0EEBC" w14:textId="77777777" w:rsidR="00D97E3F" w:rsidRPr="00CB23BE" w:rsidRDefault="00D97E3F" w:rsidP="00D97E3F">
      <w:pPr>
        <w:pStyle w:val="Heading3"/>
        <w:bidi/>
        <w:rPr>
          <w:sz w:val="26"/>
          <w:szCs w:val="26"/>
        </w:rPr>
      </w:pPr>
      <w:r w:rsidRPr="00CB23BE">
        <w:rPr>
          <w:sz w:val="26"/>
          <w:szCs w:val="26"/>
          <w:rtl/>
        </w:rPr>
        <w:t xml:space="preserve">المسائل </w:t>
      </w:r>
      <w:r w:rsidRPr="00CB23BE">
        <w:rPr>
          <w:rFonts w:hint="cs"/>
          <w:sz w:val="26"/>
          <w:szCs w:val="26"/>
          <w:rtl/>
        </w:rPr>
        <w:t>التي يمكن أن تتعلق</w:t>
      </w:r>
      <w:r w:rsidRPr="00CB23BE">
        <w:rPr>
          <w:sz w:val="26"/>
          <w:szCs w:val="26"/>
          <w:rtl/>
        </w:rPr>
        <w:t xml:space="preserve"> بقواعد أو سياسات الصندوق المتعدد الأطراف؛</w:t>
      </w:r>
    </w:p>
    <w:p w14:paraId="06F36E94" w14:textId="77777777" w:rsidR="00D97E3F" w:rsidRPr="00CB23BE" w:rsidRDefault="00D97E3F" w:rsidP="00D97E3F">
      <w:pPr>
        <w:pStyle w:val="Heading3"/>
        <w:bidi/>
        <w:rPr>
          <w:sz w:val="26"/>
          <w:szCs w:val="26"/>
          <w:rtl/>
        </w:rPr>
      </w:pPr>
      <w:r w:rsidRPr="00CB23BE">
        <w:rPr>
          <w:sz w:val="26"/>
          <w:szCs w:val="26"/>
          <w:rtl/>
        </w:rPr>
        <w:t>التغييرات التي تؤدي إلى تعديل أي شرط من شروط هذا الاتفاق؛</w:t>
      </w:r>
    </w:p>
    <w:p w14:paraId="43E5D3CB" w14:textId="77777777" w:rsidR="00D97E3F" w:rsidRPr="00CB23BE" w:rsidRDefault="00D97E3F" w:rsidP="00D97E3F">
      <w:pPr>
        <w:pStyle w:val="Heading3"/>
        <w:bidi/>
        <w:rPr>
          <w:sz w:val="26"/>
          <w:szCs w:val="26"/>
          <w:rtl/>
        </w:rPr>
      </w:pPr>
      <w:r w:rsidRPr="00CB23BE">
        <w:rPr>
          <w:sz w:val="26"/>
          <w:szCs w:val="26"/>
          <w:rtl/>
        </w:rPr>
        <w:t>التغييرات في المستويات السنوية للتمويل المخصص لفرادى الوكالات الثنائية أو المنفذة لمختلف الشرائح؛</w:t>
      </w:r>
    </w:p>
    <w:p w14:paraId="62FAFD24" w14:textId="77777777" w:rsidR="00D97E3F" w:rsidRPr="00CB23BE" w:rsidRDefault="00D97E3F" w:rsidP="00D97E3F">
      <w:pPr>
        <w:pStyle w:val="Heading3"/>
        <w:bidi/>
        <w:rPr>
          <w:sz w:val="26"/>
          <w:szCs w:val="26"/>
          <w:rtl/>
        </w:rPr>
      </w:pPr>
      <w:r w:rsidRPr="00CB23BE">
        <w:rPr>
          <w:sz w:val="26"/>
          <w:szCs w:val="26"/>
          <w:rtl/>
        </w:rPr>
        <w:t>تقديم تمويل إلى الأنشطة غير المدرجة في خطة تنفيذ ال</w:t>
      </w:r>
      <w:r w:rsidRPr="00CB23BE">
        <w:rPr>
          <w:rFonts w:hint="cs"/>
          <w:sz w:val="26"/>
          <w:szCs w:val="26"/>
          <w:rtl/>
        </w:rPr>
        <w:t>سنوية</w:t>
      </w:r>
      <w:r w:rsidRPr="00CB23BE">
        <w:rPr>
          <w:sz w:val="26"/>
          <w:szCs w:val="26"/>
          <w:rtl/>
        </w:rPr>
        <w:t xml:space="preserve"> المعتمدة الحالية، أو إزالة أي نشاط من خطة تنفيذ ال</w:t>
      </w:r>
      <w:r w:rsidRPr="00CB23BE">
        <w:rPr>
          <w:rFonts w:hint="cs"/>
          <w:sz w:val="26"/>
          <w:szCs w:val="26"/>
          <w:rtl/>
        </w:rPr>
        <w:t>شريحة</w:t>
      </w:r>
      <w:r w:rsidRPr="00CB23BE">
        <w:rPr>
          <w:sz w:val="26"/>
          <w:szCs w:val="26"/>
          <w:rtl/>
        </w:rPr>
        <w:t>، تزيد تكاليفه عن 30 في المائة من مجموع تكاليف آخر شريحة موافق عليها؛</w:t>
      </w:r>
    </w:p>
    <w:p w14:paraId="51CE4B95" w14:textId="77777777" w:rsidR="00D97E3F" w:rsidRPr="00CB23BE" w:rsidRDefault="00D97E3F" w:rsidP="00D97E3F">
      <w:pPr>
        <w:pStyle w:val="Heading3"/>
        <w:bidi/>
        <w:rPr>
          <w:sz w:val="26"/>
          <w:szCs w:val="26"/>
        </w:rPr>
      </w:pPr>
      <w:r w:rsidRPr="00CB23BE">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CB23BE">
        <w:rPr>
          <w:rFonts w:hint="cs"/>
          <w:sz w:val="26"/>
          <w:szCs w:val="26"/>
          <w:rtl/>
          <w:lang w:bidi="ar-EG"/>
        </w:rPr>
        <w:t>ت</w:t>
      </w:r>
      <w:r w:rsidRPr="00CB23BE">
        <w:rPr>
          <w:sz w:val="26"/>
          <w:szCs w:val="26"/>
          <w:rtl/>
          <w:lang w:bidi="ar-EG"/>
        </w:rPr>
        <w:t>ؤدي أي وفورات محتملة متصلة بتغيير التكنولوجيا إلى خفض مستوى التمويل الشامل بموجب هذا الاتفاق وفقا لذلك</w:t>
      </w:r>
      <w:r w:rsidRPr="00CB23BE">
        <w:rPr>
          <w:sz w:val="26"/>
          <w:szCs w:val="26"/>
          <w:rtl/>
        </w:rPr>
        <w:t>؛</w:t>
      </w:r>
    </w:p>
    <w:p w14:paraId="7236767B" w14:textId="77777777" w:rsidR="00D97E3F" w:rsidRPr="00CB23BE" w:rsidRDefault="00D97E3F" w:rsidP="00D97E3F">
      <w:pPr>
        <w:pStyle w:val="Heading2"/>
        <w:bidi/>
        <w:rPr>
          <w:sz w:val="26"/>
          <w:szCs w:val="26"/>
        </w:rPr>
      </w:pPr>
      <w:r w:rsidRPr="00CB23BE">
        <w:rPr>
          <w:rFonts w:hint="cs"/>
          <w:sz w:val="26"/>
          <w:szCs w:val="26"/>
          <w:rtl/>
        </w:rPr>
        <w:t>عمليات إعادة</w:t>
      </w:r>
      <w:r w:rsidRPr="00CB23BE">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2E6C4758" w14:textId="77777777" w:rsidR="00D97E3F" w:rsidRPr="00CB23BE" w:rsidRDefault="00D97E3F" w:rsidP="00D97E3F">
      <w:pPr>
        <w:pStyle w:val="Heading2"/>
        <w:widowControl/>
        <w:bidi/>
        <w:rPr>
          <w:sz w:val="26"/>
          <w:szCs w:val="26"/>
        </w:rPr>
      </w:pPr>
      <w:r w:rsidRPr="00CB23BE">
        <w:rPr>
          <w:rFonts w:hint="cs"/>
          <w:sz w:val="26"/>
          <w:szCs w:val="26"/>
          <w:rtl/>
          <w:lang w:bidi="ar-EG"/>
        </w:rPr>
        <w:t>أي منشأة ستحول إلى تكنولوجيا غير الهيدروكلوروفلوروكربون مدرجة في خطة إدارة إزالة المواد الهيدروكلوروفلوروكربونية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0AF9BBC9" w14:textId="77777777" w:rsidR="00D97E3F" w:rsidRPr="00CB23BE" w:rsidRDefault="00D97E3F" w:rsidP="00D97E3F">
      <w:pPr>
        <w:pStyle w:val="Heading2"/>
        <w:widowControl/>
        <w:bidi/>
        <w:rPr>
          <w:sz w:val="26"/>
          <w:szCs w:val="26"/>
          <w:rtl/>
        </w:rPr>
      </w:pPr>
      <w:r w:rsidRPr="00CB23BE">
        <w:rPr>
          <w:rFonts w:hint="cs"/>
          <w:sz w:val="26"/>
          <w:szCs w:val="26"/>
          <w:rtl/>
          <w:lang w:bidi="ar-EG"/>
        </w:rPr>
        <w:lastRenderedPageBreak/>
        <w:t>(د)</w:t>
      </w:r>
      <w:r w:rsidRPr="00CB23BE">
        <w:rPr>
          <w:rFonts w:hint="cs"/>
          <w:sz w:val="26"/>
          <w:szCs w:val="26"/>
          <w:rtl/>
          <w:lang w:bidi="ar-EG"/>
        </w:rPr>
        <w:tab/>
      </w:r>
      <w:r w:rsidRPr="00CB23BE">
        <w:rPr>
          <w:rFonts w:hint="cs"/>
          <w:sz w:val="26"/>
          <w:szCs w:val="26"/>
          <w:rtl/>
        </w:rPr>
        <w:t xml:space="preserve">يتعهد </w:t>
      </w:r>
      <w:r w:rsidRPr="00CB23BE">
        <w:rPr>
          <w:sz w:val="26"/>
          <w:szCs w:val="26"/>
          <w:rtl/>
        </w:rPr>
        <w:t xml:space="preserve">البلد </w:t>
      </w:r>
      <w:r w:rsidRPr="00CB23BE">
        <w:rPr>
          <w:rFonts w:hint="cs"/>
          <w:sz w:val="26"/>
          <w:szCs w:val="26"/>
          <w:rtl/>
        </w:rPr>
        <w:t>ب</w:t>
      </w:r>
      <w:r w:rsidRPr="00CB23BE">
        <w:rPr>
          <w:sz w:val="26"/>
          <w:szCs w:val="26"/>
          <w:rtl/>
        </w:rPr>
        <w:t xml:space="preserve">دراسة إمكانية استخدام نظم </w:t>
      </w:r>
      <w:r w:rsidRPr="00CB23BE">
        <w:rPr>
          <w:rFonts w:hint="cs"/>
          <w:sz w:val="26"/>
          <w:szCs w:val="26"/>
          <w:rtl/>
        </w:rPr>
        <w:t>مخلوطة</w:t>
      </w:r>
      <w:r w:rsidRPr="00CB23BE">
        <w:rPr>
          <w:sz w:val="26"/>
          <w:szCs w:val="26"/>
          <w:rtl/>
        </w:rPr>
        <w:t xml:space="preserve"> </w:t>
      </w:r>
      <w:r w:rsidRPr="00CB23BE">
        <w:rPr>
          <w:rFonts w:hint="cs"/>
          <w:sz w:val="26"/>
          <w:szCs w:val="26"/>
          <w:rtl/>
        </w:rPr>
        <w:t>مسبقا</w:t>
      </w:r>
      <w:r w:rsidRPr="00CB23BE">
        <w:rPr>
          <w:sz w:val="26"/>
          <w:szCs w:val="26"/>
          <w:rtl/>
        </w:rPr>
        <w:t xml:space="preserve"> </w:t>
      </w:r>
      <w:r w:rsidRPr="00CB23BE">
        <w:rPr>
          <w:rFonts w:hint="cs"/>
          <w:sz w:val="26"/>
          <w:szCs w:val="26"/>
          <w:rtl/>
        </w:rPr>
        <w:t xml:space="preserve">مع عوامل نفخ ذات إمكانية احترار عالمي منخفض </w:t>
      </w:r>
      <w:r w:rsidRPr="00CB23BE">
        <w:rPr>
          <w:sz w:val="26"/>
          <w:szCs w:val="26"/>
          <w:rtl/>
        </w:rPr>
        <w:t xml:space="preserve">بدلا من </w:t>
      </w:r>
      <w:r w:rsidRPr="00CB23BE">
        <w:rPr>
          <w:rFonts w:hint="cs"/>
          <w:sz w:val="26"/>
          <w:szCs w:val="26"/>
          <w:rtl/>
        </w:rPr>
        <w:t>خلطها</w:t>
      </w:r>
      <w:r w:rsidRPr="00CB23BE">
        <w:rPr>
          <w:sz w:val="26"/>
          <w:szCs w:val="26"/>
          <w:rtl/>
        </w:rPr>
        <w:t xml:space="preserve"> في </w:t>
      </w:r>
      <w:r w:rsidRPr="00CB23BE">
        <w:rPr>
          <w:rFonts w:hint="cs"/>
          <w:sz w:val="26"/>
          <w:szCs w:val="26"/>
          <w:rtl/>
        </w:rPr>
        <w:t>المكان</w:t>
      </w:r>
      <w:r w:rsidRPr="00CB23BE">
        <w:rPr>
          <w:sz w:val="26"/>
          <w:szCs w:val="26"/>
          <w:rtl/>
        </w:rPr>
        <w:t xml:space="preserve">، لشركات الرغوة التي </w:t>
      </w:r>
      <w:r w:rsidRPr="00CB23BE">
        <w:rPr>
          <w:rFonts w:hint="cs"/>
          <w:sz w:val="26"/>
          <w:szCs w:val="26"/>
          <w:rtl/>
        </w:rPr>
        <w:t>ت</w:t>
      </w:r>
      <w:r w:rsidRPr="00CB23BE">
        <w:rPr>
          <w:sz w:val="26"/>
          <w:szCs w:val="26"/>
          <w:rtl/>
        </w:rPr>
        <w:t xml:space="preserve">شملها </w:t>
      </w:r>
      <w:r w:rsidRPr="00CB23BE">
        <w:rPr>
          <w:rFonts w:hint="cs"/>
          <w:sz w:val="26"/>
          <w:szCs w:val="26"/>
          <w:rtl/>
        </w:rPr>
        <w:t>الخطة</w:t>
      </w:r>
      <w:r w:rsidRPr="00CB23BE">
        <w:rPr>
          <w:sz w:val="26"/>
          <w:szCs w:val="26"/>
          <w:rtl/>
        </w:rPr>
        <w:t xml:space="preserve">، </w:t>
      </w:r>
      <w:r w:rsidRPr="00CB23BE">
        <w:rPr>
          <w:rFonts w:hint="cs"/>
          <w:sz w:val="26"/>
          <w:szCs w:val="26"/>
          <w:rtl/>
        </w:rPr>
        <w:t>و</w:t>
      </w:r>
      <w:r w:rsidRPr="00CB23BE">
        <w:rPr>
          <w:sz w:val="26"/>
          <w:szCs w:val="26"/>
          <w:rtl/>
        </w:rPr>
        <w:t xml:space="preserve">يجب أن يكون </w:t>
      </w:r>
      <w:r w:rsidRPr="00CB23BE">
        <w:rPr>
          <w:rFonts w:hint="cs"/>
          <w:sz w:val="26"/>
          <w:szCs w:val="26"/>
          <w:rtl/>
        </w:rPr>
        <w:t>ذلك</w:t>
      </w:r>
      <w:r w:rsidRPr="00CB23BE">
        <w:rPr>
          <w:sz w:val="26"/>
          <w:szCs w:val="26"/>
          <w:rtl/>
        </w:rPr>
        <w:t xml:space="preserve"> قابلا للتطبيق من الناحية الفنية </w:t>
      </w:r>
      <w:r w:rsidRPr="00CB23BE">
        <w:rPr>
          <w:rFonts w:hint="cs"/>
          <w:sz w:val="26"/>
          <w:szCs w:val="26"/>
          <w:rtl/>
        </w:rPr>
        <w:t>و</w:t>
      </w:r>
      <w:r w:rsidRPr="00CB23BE">
        <w:rPr>
          <w:sz w:val="26"/>
          <w:szCs w:val="26"/>
          <w:rtl/>
        </w:rPr>
        <w:t>مجديا من الناحية الاقتصادية ومقبول</w:t>
      </w:r>
      <w:r w:rsidRPr="00CB23BE">
        <w:rPr>
          <w:rFonts w:hint="cs"/>
          <w:sz w:val="26"/>
          <w:szCs w:val="26"/>
          <w:rtl/>
        </w:rPr>
        <w:t>ا</w:t>
      </w:r>
      <w:r w:rsidRPr="00CB23BE">
        <w:rPr>
          <w:sz w:val="26"/>
          <w:szCs w:val="26"/>
          <w:rtl/>
        </w:rPr>
        <w:t xml:space="preserve"> </w:t>
      </w:r>
      <w:r w:rsidRPr="00CB23BE">
        <w:rPr>
          <w:rFonts w:hint="cs"/>
          <w:sz w:val="26"/>
          <w:szCs w:val="26"/>
          <w:rtl/>
        </w:rPr>
        <w:t>لدى</w:t>
      </w:r>
      <w:r w:rsidRPr="00CB23BE">
        <w:rPr>
          <w:sz w:val="26"/>
          <w:szCs w:val="26"/>
          <w:rtl/>
        </w:rPr>
        <w:t xml:space="preserve"> </w:t>
      </w:r>
      <w:r w:rsidRPr="00CB23BE">
        <w:rPr>
          <w:rFonts w:hint="cs"/>
          <w:sz w:val="26"/>
          <w:szCs w:val="26"/>
          <w:rtl/>
        </w:rPr>
        <w:t>الشركات؛</w:t>
      </w:r>
    </w:p>
    <w:p w14:paraId="29A5C611" w14:textId="77777777" w:rsidR="00D97E3F" w:rsidRPr="00CB23BE" w:rsidRDefault="00D97E3F" w:rsidP="00D97E3F">
      <w:pPr>
        <w:bidi/>
        <w:spacing w:after="240"/>
        <w:ind w:left="1440" w:hanging="720"/>
        <w:rPr>
          <w:sz w:val="26"/>
          <w:szCs w:val="26"/>
          <w:rtl/>
          <w:lang w:bidi="ar-EG"/>
        </w:rPr>
      </w:pPr>
      <w:r w:rsidRPr="00CB23BE">
        <w:rPr>
          <w:rFonts w:hint="cs"/>
          <w:szCs w:val="24"/>
          <w:rtl/>
        </w:rPr>
        <w:t>(ﻫ)</w:t>
      </w:r>
      <w:r w:rsidRPr="00CB23BE">
        <w:rPr>
          <w:rFonts w:hint="cs"/>
          <w:szCs w:val="24"/>
          <w:rtl/>
        </w:rPr>
        <w:tab/>
      </w:r>
      <w:r w:rsidRPr="00CB23BE">
        <w:rPr>
          <w:rFonts w:hint="cs"/>
          <w:sz w:val="26"/>
          <w:szCs w:val="26"/>
          <w:rtl/>
          <w:lang w:bidi="ar-EG"/>
        </w:rPr>
        <w:t xml:space="preserve">يوافق </w:t>
      </w:r>
      <w:r w:rsidRPr="00CB23BE">
        <w:rPr>
          <w:sz w:val="26"/>
          <w:szCs w:val="26"/>
          <w:rtl/>
          <w:lang w:bidi="ar-EG"/>
        </w:rPr>
        <w:t>البلد</w:t>
      </w:r>
      <w:r w:rsidRPr="00CB23BE">
        <w:rPr>
          <w:rFonts w:hint="cs"/>
          <w:sz w:val="26"/>
          <w:szCs w:val="26"/>
          <w:rtl/>
          <w:lang w:bidi="ar-EG"/>
        </w:rPr>
        <w:t>،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57AC4EEB" w14:textId="77777777" w:rsidR="00D97E3F" w:rsidRPr="00CB23BE" w:rsidRDefault="00D97E3F" w:rsidP="00D97E3F">
      <w:pPr>
        <w:bidi/>
        <w:ind w:left="1440" w:hanging="720"/>
        <w:rPr>
          <w:sz w:val="26"/>
          <w:szCs w:val="26"/>
          <w:rtl/>
        </w:rPr>
      </w:pPr>
      <w:r w:rsidRPr="00CB23BE">
        <w:rPr>
          <w:rFonts w:hint="cs"/>
          <w:sz w:val="26"/>
          <w:szCs w:val="26"/>
          <w:rtl/>
        </w:rPr>
        <w:t>(و)</w:t>
      </w:r>
      <w:r w:rsidRPr="00CB23BE">
        <w:rPr>
          <w:rFonts w:hint="cs"/>
          <w:sz w:val="26"/>
          <w:szCs w:val="26"/>
          <w:rtl/>
        </w:rPr>
        <w:tab/>
        <w:t>و</w:t>
      </w:r>
      <w:r w:rsidRPr="00CB23BE">
        <w:rPr>
          <w:sz w:val="26"/>
          <w:szCs w:val="26"/>
          <w:rtl/>
        </w:rPr>
        <w:t xml:space="preserve">سيتم إرجاع أي أموال متبقية تحتفظ بها الوكالات الثنائية أو </w:t>
      </w:r>
      <w:r w:rsidRPr="00CB23BE">
        <w:rPr>
          <w:rFonts w:hint="cs"/>
          <w:sz w:val="26"/>
          <w:szCs w:val="26"/>
          <w:rtl/>
        </w:rPr>
        <w:t>المنفذة</w:t>
      </w:r>
      <w:r w:rsidRPr="00CB23BE">
        <w:rPr>
          <w:sz w:val="26"/>
          <w:szCs w:val="26"/>
          <w:rtl/>
        </w:rPr>
        <w:t xml:space="preserve"> أو البلد في إطار </w:t>
      </w:r>
      <w:r w:rsidRPr="00CB23BE">
        <w:rPr>
          <w:rFonts w:hint="cs"/>
          <w:sz w:val="26"/>
          <w:szCs w:val="26"/>
          <w:rtl/>
        </w:rPr>
        <w:t>ال</w:t>
      </w:r>
      <w:r w:rsidRPr="00CB23BE">
        <w:rPr>
          <w:sz w:val="26"/>
          <w:szCs w:val="26"/>
          <w:rtl/>
        </w:rPr>
        <w:t xml:space="preserve">خطة </w:t>
      </w:r>
      <w:r w:rsidRPr="00CB23BE">
        <w:rPr>
          <w:rFonts w:hint="cs"/>
          <w:sz w:val="26"/>
          <w:szCs w:val="26"/>
          <w:rtl/>
        </w:rPr>
        <w:t>إلى ا</w:t>
      </w:r>
      <w:r w:rsidRPr="00CB23BE">
        <w:rPr>
          <w:sz w:val="26"/>
          <w:szCs w:val="26"/>
          <w:rtl/>
        </w:rPr>
        <w:t xml:space="preserve">لصندوق المتعدد الأطراف </w:t>
      </w:r>
      <w:r w:rsidRPr="00CB23BE">
        <w:rPr>
          <w:rFonts w:hint="cs"/>
          <w:sz w:val="26"/>
          <w:szCs w:val="26"/>
          <w:rtl/>
        </w:rPr>
        <w:t>بعد</w:t>
      </w:r>
      <w:r w:rsidRPr="00CB23BE">
        <w:rPr>
          <w:sz w:val="26"/>
          <w:szCs w:val="26"/>
          <w:rtl/>
        </w:rPr>
        <w:t xml:space="preserve"> </w:t>
      </w:r>
      <w:r w:rsidRPr="00CB23BE">
        <w:rPr>
          <w:rFonts w:hint="cs"/>
          <w:sz w:val="26"/>
          <w:szCs w:val="26"/>
          <w:rtl/>
        </w:rPr>
        <w:t>إنجاز</w:t>
      </w:r>
      <w:r w:rsidRPr="00CB23BE">
        <w:rPr>
          <w:sz w:val="26"/>
          <w:szCs w:val="26"/>
          <w:rtl/>
        </w:rPr>
        <w:t xml:space="preserve"> الشريحة </w:t>
      </w:r>
      <w:r w:rsidRPr="00CB23BE">
        <w:rPr>
          <w:rFonts w:hint="cs"/>
          <w:sz w:val="26"/>
          <w:szCs w:val="26"/>
          <w:rtl/>
        </w:rPr>
        <w:t>الأخيرة المنتظرة</w:t>
      </w:r>
      <w:r w:rsidRPr="00CB23BE">
        <w:rPr>
          <w:sz w:val="26"/>
          <w:szCs w:val="26"/>
          <w:rtl/>
        </w:rPr>
        <w:t xml:space="preserve"> في إطار هذا الاتفاق.</w:t>
      </w:r>
    </w:p>
    <w:p w14:paraId="085C77EC" w14:textId="77777777" w:rsidR="00D97E3F" w:rsidRPr="00CB23BE" w:rsidRDefault="00D97E3F" w:rsidP="00D97E3F">
      <w:pPr>
        <w:bidi/>
        <w:ind w:left="1440" w:hanging="720"/>
        <w:rPr>
          <w:rtl/>
        </w:rPr>
      </w:pPr>
    </w:p>
    <w:p w14:paraId="5E715773" w14:textId="77777777" w:rsidR="00D97E3F" w:rsidRPr="00CB23BE" w:rsidRDefault="00D97E3F" w:rsidP="00D97E3F">
      <w:pPr>
        <w:pStyle w:val="Heading1"/>
        <w:numPr>
          <w:ilvl w:val="0"/>
          <w:numId w:val="0"/>
        </w:numPr>
        <w:bidi/>
        <w:ind w:left="90"/>
        <w:rPr>
          <w:b/>
          <w:bCs/>
          <w:sz w:val="26"/>
          <w:szCs w:val="26"/>
        </w:rPr>
      </w:pPr>
      <w:r w:rsidRPr="00CB23BE">
        <w:rPr>
          <w:rFonts w:hint="cs"/>
          <w:b/>
          <w:bCs/>
          <w:sz w:val="26"/>
          <w:szCs w:val="26"/>
          <w:rtl/>
        </w:rPr>
        <w:t>اعتبارات لقطاع خدمات التبريد</w:t>
      </w:r>
    </w:p>
    <w:p w14:paraId="3D34B1E4" w14:textId="77777777" w:rsidR="00D97E3F" w:rsidRPr="00CB23BE" w:rsidRDefault="00D97E3F" w:rsidP="00D97E3F">
      <w:pPr>
        <w:pStyle w:val="Heading1"/>
        <w:tabs>
          <w:tab w:val="clear" w:pos="0"/>
          <w:tab w:val="num" w:pos="90"/>
        </w:tabs>
        <w:bidi/>
        <w:ind w:left="90"/>
        <w:rPr>
          <w:sz w:val="26"/>
          <w:szCs w:val="26"/>
        </w:rPr>
      </w:pPr>
      <w:r w:rsidRPr="00CB23BE">
        <w:rPr>
          <w:rFonts w:hint="cs"/>
          <w:sz w:val="26"/>
          <w:szCs w:val="26"/>
          <w:rtl/>
        </w:rPr>
        <w:t>ي</w:t>
      </w:r>
      <w:r w:rsidRPr="00CB23BE">
        <w:rPr>
          <w:sz w:val="26"/>
          <w:szCs w:val="26"/>
          <w:rtl/>
        </w:rPr>
        <w:t>ولى الاهتمام على وجه التحديد لتنفيذ الأنشطة في قطـاع خدمـات التبريـد، وبصفة خاصة لما يلي:</w:t>
      </w:r>
    </w:p>
    <w:p w14:paraId="29994CE0" w14:textId="77777777" w:rsidR="00D97E3F" w:rsidRPr="00CB23BE" w:rsidRDefault="00D97E3F" w:rsidP="00D97E3F">
      <w:pPr>
        <w:pStyle w:val="Heading2"/>
        <w:bidi/>
        <w:rPr>
          <w:sz w:val="26"/>
          <w:szCs w:val="26"/>
        </w:rPr>
      </w:pPr>
      <w:r w:rsidRPr="00CB23BE">
        <w:rPr>
          <w:sz w:val="26"/>
          <w:szCs w:val="26"/>
          <w:rtl/>
        </w:rPr>
        <w:t>أن يستعمل البلد المرونة المتاحة بموجب هذا الاتفاق لمعالجة الاحتياجات الخاصّة التي قد تطرأ خلال تنفيذ المشروع؛</w:t>
      </w:r>
    </w:p>
    <w:p w14:paraId="7926E711" w14:textId="77777777" w:rsidR="00D97E3F" w:rsidRPr="00CB23BE" w:rsidRDefault="00D97E3F" w:rsidP="00D97E3F">
      <w:pPr>
        <w:pStyle w:val="Heading2"/>
        <w:bidi/>
        <w:rPr>
          <w:sz w:val="26"/>
          <w:szCs w:val="26"/>
        </w:rPr>
      </w:pPr>
      <w:r w:rsidRPr="00CB23BE">
        <w:rPr>
          <w:sz w:val="26"/>
          <w:szCs w:val="26"/>
          <w:rtl/>
        </w:rPr>
        <w:t xml:space="preserve">أن يأخذ البلد </w:t>
      </w:r>
      <w:r w:rsidRPr="00CB23BE">
        <w:rPr>
          <w:rFonts w:hint="cs"/>
          <w:sz w:val="26"/>
          <w:szCs w:val="26"/>
          <w:rtl/>
        </w:rPr>
        <w:t>و</w:t>
      </w:r>
      <w:r w:rsidRPr="00CB23BE">
        <w:rPr>
          <w:sz w:val="26"/>
          <w:szCs w:val="26"/>
          <w:rtl/>
        </w:rPr>
        <w:t>الوكالات الثنائية و</w:t>
      </w:r>
      <w:r w:rsidRPr="00CB23BE">
        <w:rPr>
          <w:rFonts w:hint="cs"/>
          <w:sz w:val="26"/>
          <w:szCs w:val="26"/>
          <w:rtl/>
        </w:rPr>
        <w:t xml:space="preserve">/أو </w:t>
      </w:r>
      <w:r w:rsidRPr="00CB23BE">
        <w:rPr>
          <w:sz w:val="26"/>
          <w:szCs w:val="26"/>
          <w:rtl/>
        </w:rPr>
        <w:t xml:space="preserve">المنفذة المعنية بعين الاعتبار </w:t>
      </w:r>
      <w:r w:rsidRPr="00CB23BE">
        <w:rPr>
          <w:rFonts w:hint="cs"/>
          <w:sz w:val="26"/>
          <w:szCs w:val="26"/>
          <w:rtl/>
        </w:rPr>
        <w:t xml:space="preserve">المقررات ذات الصلة بشأن قطاع خدمات التبريد </w:t>
      </w:r>
      <w:r w:rsidRPr="00CB23BE">
        <w:rPr>
          <w:sz w:val="26"/>
          <w:szCs w:val="26"/>
          <w:rtl/>
        </w:rPr>
        <w:t>خلال تنفيذ الخطة</w:t>
      </w:r>
      <w:r w:rsidRPr="00CB23BE">
        <w:rPr>
          <w:rFonts w:hint="cs"/>
          <w:sz w:val="26"/>
          <w:szCs w:val="26"/>
          <w:rtl/>
        </w:rPr>
        <w:t>.</w:t>
      </w:r>
    </w:p>
    <w:p w14:paraId="647B7222" w14:textId="77777777" w:rsidR="00D97E3F" w:rsidRPr="00CB23BE" w:rsidRDefault="00D97E3F" w:rsidP="00D97E3F">
      <w:pPr>
        <w:pStyle w:val="Heading1"/>
        <w:numPr>
          <w:ilvl w:val="0"/>
          <w:numId w:val="0"/>
        </w:numPr>
        <w:bidi/>
        <w:ind w:left="90"/>
        <w:rPr>
          <w:b/>
          <w:bCs/>
          <w:sz w:val="26"/>
          <w:szCs w:val="26"/>
        </w:rPr>
      </w:pPr>
      <w:r w:rsidRPr="00CB23BE">
        <w:rPr>
          <w:rFonts w:hint="cs"/>
          <w:b/>
          <w:bCs/>
          <w:sz w:val="26"/>
          <w:szCs w:val="26"/>
          <w:rtl/>
        </w:rPr>
        <w:t>الوكالات الثنائية والمنفذة</w:t>
      </w:r>
    </w:p>
    <w:p w14:paraId="6ED65F09" w14:textId="77777777" w:rsidR="00D97E3F" w:rsidRPr="00CB23BE" w:rsidRDefault="00D97E3F" w:rsidP="00D97E3F">
      <w:pPr>
        <w:pStyle w:val="Heading1"/>
        <w:tabs>
          <w:tab w:val="clear" w:pos="0"/>
          <w:tab w:val="num" w:pos="90"/>
        </w:tabs>
        <w:bidi/>
        <w:ind w:left="90"/>
        <w:rPr>
          <w:sz w:val="26"/>
          <w:szCs w:val="26"/>
        </w:rPr>
      </w:pPr>
      <w:r w:rsidRPr="00CB23BE">
        <w:rPr>
          <w:sz w:val="26"/>
          <w:szCs w:val="26"/>
          <w:rtl/>
        </w:rPr>
        <w:t xml:space="preserve">يوافق البلد على تحمل المسؤولية الشاملة </w:t>
      </w:r>
      <w:r w:rsidRPr="00CB23BE">
        <w:rPr>
          <w:rFonts w:hint="cs"/>
          <w:sz w:val="26"/>
          <w:szCs w:val="26"/>
          <w:rtl/>
        </w:rPr>
        <w:t>ل</w:t>
      </w:r>
      <w:r w:rsidRPr="00CB23BE">
        <w:rPr>
          <w:sz w:val="26"/>
          <w:szCs w:val="26"/>
          <w:rtl/>
        </w:rPr>
        <w:t xml:space="preserve">إدارة وتنفيذ هذا الاتفاق وجميع الأنشطة التي </w:t>
      </w:r>
      <w:r w:rsidRPr="00CB23BE">
        <w:rPr>
          <w:rFonts w:hint="cs"/>
          <w:sz w:val="26"/>
          <w:szCs w:val="26"/>
          <w:rtl/>
        </w:rPr>
        <w:t>يجريها</w:t>
      </w:r>
      <w:r w:rsidRPr="00CB23BE">
        <w:rPr>
          <w:sz w:val="26"/>
          <w:szCs w:val="26"/>
          <w:rtl/>
        </w:rPr>
        <w:t xml:space="preserve"> أو نيابة عنه </w:t>
      </w:r>
      <w:r w:rsidRPr="00CB23BE">
        <w:rPr>
          <w:rFonts w:hint="cs"/>
          <w:sz w:val="26"/>
          <w:szCs w:val="26"/>
          <w:rtl/>
        </w:rPr>
        <w:t>من أجل ا</w:t>
      </w:r>
      <w:r w:rsidRPr="00CB23BE">
        <w:rPr>
          <w:sz w:val="26"/>
          <w:szCs w:val="26"/>
          <w:rtl/>
        </w:rPr>
        <w:t xml:space="preserve">لوفاء بالالتزامات بموجب هذا الاتفاق. </w:t>
      </w:r>
      <w:r w:rsidRPr="00CB23BE">
        <w:rPr>
          <w:rFonts w:hint="cs"/>
          <w:sz w:val="26"/>
          <w:szCs w:val="26"/>
          <w:rtl/>
        </w:rPr>
        <w:t>و</w:t>
      </w:r>
      <w:r w:rsidRPr="00CB23BE">
        <w:rPr>
          <w:sz w:val="26"/>
          <w:szCs w:val="26"/>
          <w:rtl/>
        </w:rPr>
        <w:t xml:space="preserve">وافق </w:t>
      </w:r>
      <w:r w:rsidRPr="00CB23BE">
        <w:rPr>
          <w:rFonts w:hint="cs"/>
          <w:sz w:val="26"/>
          <w:szCs w:val="26"/>
          <w:rtl/>
        </w:rPr>
        <w:t>اليوني</w:t>
      </w:r>
      <w:r w:rsidRPr="00CB23BE">
        <w:rPr>
          <w:rFonts w:hint="cs"/>
          <w:sz w:val="26"/>
          <w:szCs w:val="26"/>
          <w:rtl/>
          <w:lang w:bidi="ar-SY"/>
        </w:rPr>
        <w:t>دو</w:t>
      </w:r>
      <w:r w:rsidRPr="00CB23BE">
        <w:rPr>
          <w:sz w:val="26"/>
          <w:szCs w:val="26"/>
          <w:rtl/>
        </w:rPr>
        <w:t xml:space="preserve"> </w:t>
      </w:r>
      <w:r w:rsidRPr="00CB23BE">
        <w:rPr>
          <w:rFonts w:hint="cs"/>
          <w:sz w:val="26"/>
          <w:szCs w:val="26"/>
          <w:rtl/>
        </w:rPr>
        <w:t xml:space="preserve">على </w:t>
      </w:r>
      <w:r w:rsidRPr="00CB23BE">
        <w:rPr>
          <w:sz w:val="26"/>
          <w:szCs w:val="26"/>
          <w:rtl/>
        </w:rPr>
        <w:t xml:space="preserve">أن </w:t>
      </w:r>
      <w:r w:rsidRPr="00CB23BE">
        <w:rPr>
          <w:rFonts w:hint="cs"/>
          <w:sz w:val="26"/>
          <w:szCs w:val="26"/>
          <w:rtl/>
        </w:rPr>
        <w:t>ي</w:t>
      </w:r>
      <w:r w:rsidRPr="00CB23BE">
        <w:rPr>
          <w:sz w:val="26"/>
          <w:szCs w:val="26"/>
          <w:rtl/>
        </w:rPr>
        <w:t xml:space="preserve">كون الوكالة المنفذة </w:t>
      </w:r>
      <w:r w:rsidRPr="00CB23BE">
        <w:rPr>
          <w:rFonts w:hint="cs"/>
          <w:sz w:val="26"/>
          <w:szCs w:val="26"/>
          <w:rtl/>
        </w:rPr>
        <w:t>الرئيسية</w:t>
      </w:r>
      <w:r w:rsidRPr="00CB23BE">
        <w:rPr>
          <w:sz w:val="26"/>
          <w:szCs w:val="26"/>
          <w:rtl/>
        </w:rPr>
        <w:t xml:space="preserve"> </w:t>
      </w:r>
      <w:r w:rsidRPr="00CB23BE">
        <w:rPr>
          <w:rFonts w:hint="cs"/>
          <w:sz w:val="26"/>
          <w:szCs w:val="26"/>
          <w:rtl/>
        </w:rPr>
        <w:t xml:space="preserve">("الوكالة المنفذة الرئيسية") </w:t>
      </w:r>
      <w:r w:rsidRPr="00CB23BE">
        <w:rPr>
          <w:sz w:val="26"/>
          <w:szCs w:val="26"/>
          <w:rtl/>
        </w:rPr>
        <w:t xml:space="preserve">فيما يتعلق بأنشطة البلد </w:t>
      </w:r>
      <w:r w:rsidRPr="00CB23BE">
        <w:rPr>
          <w:rFonts w:hint="cs"/>
          <w:sz w:val="26"/>
          <w:szCs w:val="26"/>
          <w:rtl/>
        </w:rPr>
        <w:t>بموجب</w:t>
      </w:r>
      <w:r w:rsidRPr="00CB23BE">
        <w:rPr>
          <w:sz w:val="26"/>
          <w:szCs w:val="26"/>
          <w:rtl/>
        </w:rPr>
        <w:t xml:space="preserve"> هذا الاتفاق. </w:t>
      </w:r>
      <w:r w:rsidRPr="00CB23BE">
        <w:rPr>
          <w:rFonts w:hint="cs"/>
          <w:sz w:val="26"/>
          <w:szCs w:val="26"/>
          <w:rtl/>
        </w:rPr>
        <w:t>و</w:t>
      </w:r>
      <w:r w:rsidRPr="00CB23BE">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CB23BE">
        <w:rPr>
          <w:rFonts w:hint="cs"/>
          <w:sz w:val="26"/>
          <w:szCs w:val="26"/>
          <w:rtl/>
        </w:rPr>
        <w:t xml:space="preserve">برنامج </w:t>
      </w:r>
      <w:r w:rsidRPr="00CB23BE">
        <w:rPr>
          <w:sz w:val="26"/>
          <w:szCs w:val="26"/>
          <w:rtl/>
        </w:rPr>
        <w:t xml:space="preserve">الوكالة المنفذة </w:t>
      </w:r>
      <w:r w:rsidRPr="00CB23BE">
        <w:rPr>
          <w:rFonts w:hint="cs"/>
          <w:sz w:val="26"/>
          <w:szCs w:val="26"/>
          <w:rtl/>
        </w:rPr>
        <w:t>الرئيسية</w:t>
      </w:r>
      <w:r w:rsidRPr="00CB23BE">
        <w:rPr>
          <w:sz w:val="26"/>
          <w:szCs w:val="26"/>
          <w:rtl/>
        </w:rPr>
        <w:t xml:space="preserve"> المشاركة في هذا الاتفاق.</w:t>
      </w:r>
    </w:p>
    <w:p w14:paraId="3108D08F" w14:textId="77777777" w:rsidR="00D97E3F" w:rsidRPr="00CB23BE" w:rsidRDefault="00D97E3F" w:rsidP="00D97E3F">
      <w:pPr>
        <w:pStyle w:val="Heading1"/>
        <w:tabs>
          <w:tab w:val="clear" w:pos="0"/>
          <w:tab w:val="num" w:pos="90"/>
        </w:tabs>
        <w:bidi/>
        <w:ind w:left="90"/>
        <w:rPr>
          <w:sz w:val="26"/>
          <w:szCs w:val="26"/>
        </w:rPr>
      </w:pPr>
      <w:r w:rsidRPr="00CB23BE">
        <w:rPr>
          <w:sz w:val="26"/>
          <w:szCs w:val="26"/>
          <w:rtl/>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w:t>
      </w:r>
      <w:r w:rsidRPr="00CB23BE">
        <w:rPr>
          <w:rFonts w:hint="cs"/>
          <w:sz w:val="26"/>
          <w:szCs w:val="26"/>
          <w:rtl/>
        </w:rPr>
        <w:t xml:space="preserve"> يرد دور الوكالة المنفذة الرئيسية في التذييل 6- ألف </w:t>
      </w:r>
      <w:r w:rsidRPr="00CB23BE">
        <w:rPr>
          <w:rFonts w:hint="cs"/>
          <w:sz w:val="26"/>
          <w:szCs w:val="26"/>
          <w:rtl/>
          <w:lang w:bidi="ar-EG"/>
        </w:rPr>
        <w:t>وتوافق اللجنة التنفيذية، من حيث المبدأ، على إمداد الوكالة المنفذة الرئيسية بالرسوم المحددة في الصف 2-2  في التذييل 2- ألف.</w:t>
      </w:r>
    </w:p>
    <w:p w14:paraId="3A35D431" w14:textId="77777777" w:rsidR="00D97E3F" w:rsidRPr="00CB23BE" w:rsidRDefault="00D97E3F" w:rsidP="00D97E3F">
      <w:pPr>
        <w:jc w:val="left"/>
        <w:rPr>
          <w:b/>
          <w:bCs/>
          <w:sz w:val="26"/>
          <w:szCs w:val="26"/>
          <w:rtl/>
        </w:rPr>
      </w:pPr>
      <w:r w:rsidRPr="00CB23BE">
        <w:rPr>
          <w:b/>
          <w:bCs/>
          <w:sz w:val="26"/>
          <w:szCs w:val="26"/>
          <w:rtl/>
        </w:rPr>
        <w:br w:type="page"/>
      </w:r>
    </w:p>
    <w:p w14:paraId="3E1A3843" w14:textId="77777777" w:rsidR="00D97E3F" w:rsidRPr="00CB23BE" w:rsidRDefault="00D97E3F" w:rsidP="00D97E3F">
      <w:pPr>
        <w:pStyle w:val="Heading1"/>
        <w:numPr>
          <w:ilvl w:val="0"/>
          <w:numId w:val="0"/>
        </w:numPr>
        <w:bidi/>
        <w:ind w:left="86"/>
        <w:rPr>
          <w:b/>
          <w:bCs/>
          <w:sz w:val="26"/>
          <w:szCs w:val="26"/>
        </w:rPr>
      </w:pPr>
      <w:r w:rsidRPr="00CB23BE">
        <w:rPr>
          <w:rFonts w:hint="cs"/>
          <w:b/>
          <w:bCs/>
          <w:sz w:val="26"/>
          <w:szCs w:val="26"/>
          <w:rtl/>
        </w:rPr>
        <w:lastRenderedPageBreak/>
        <w:t>عدم الامتثال للاتفاق</w:t>
      </w:r>
    </w:p>
    <w:p w14:paraId="0EED41BA" w14:textId="77777777" w:rsidR="00D97E3F" w:rsidRPr="00CB23BE" w:rsidRDefault="00D97E3F" w:rsidP="00D97E3F">
      <w:pPr>
        <w:pStyle w:val="Heading1"/>
        <w:tabs>
          <w:tab w:val="clear" w:pos="0"/>
          <w:tab w:val="num" w:pos="90"/>
        </w:tabs>
        <w:bidi/>
        <w:ind w:left="90"/>
        <w:rPr>
          <w:sz w:val="26"/>
          <w:szCs w:val="26"/>
          <w:rtl/>
        </w:rPr>
      </w:pPr>
      <w:r w:rsidRPr="00CB23BE">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CB23BE">
        <w:rPr>
          <w:rFonts w:hint="cs"/>
          <w:sz w:val="26"/>
          <w:szCs w:val="26"/>
          <w:rtl/>
        </w:rPr>
        <w:t xml:space="preserve"> قدرات استنفاذ الأوزون</w:t>
      </w:r>
      <w:r w:rsidRPr="00CB23BE">
        <w:rPr>
          <w:sz w:val="26"/>
          <w:szCs w:val="26"/>
          <w:rtl/>
        </w:rPr>
        <w:t xml:space="preserve"> </w:t>
      </w:r>
      <w:r w:rsidRPr="00CB23BE">
        <w:rPr>
          <w:rFonts w:hint="cs"/>
          <w:sz w:val="26"/>
          <w:szCs w:val="26"/>
          <w:rtl/>
        </w:rPr>
        <w:t xml:space="preserve">من </w:t>
      </w:r>
      <w:r w:rsidRPr="00CB23BE">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CB23BE">
        <w:rPr>
          <w:rFonts w:hint="cs"/>
          <w:sz w:val="26"/>
          <w:szCs w:val="26"/>
          <w:rtl/>
        </w:rPr>
        <w:t>بشأنها</w:t>
      </w:r>
      <w:r w:rsidRPr="00CB23BE">
        <w:rPr>
          <w:sz w:val="26"/>
          <w:szCs w:val="26"/>
          <w:rtl/>
        </w:rPr>
        <w:t>. وبعد اتخاذ هذه القرارات، لن تشكل حالة</w:t>
      </w:r>
      <w:r w:rsidRPr="00CB23BE">
        <w:rPr>
          <w:rFonts w:hint="cs"/>
          <w:sz w:val="26"/>
          <w:szCs w:val="26"/>
          <w:rtl/>
        </w:rPr>
        <w:t xml:space="preserve"> عدم الامتثال المعنية لهذا الاتفاق</w:t>
      </w:r>
      <w:r w:rsidRPr="00CB23BE">
        <w:rPr>
          <w:sz w:val="26"/>
          <w:szCs w:val="26"/>
          <w:rtl/>
        </w:rPr>
        <w:t xml:space="preserve"> عائقا أمام</w:t>
      </w:r>
      <w:r w:rsidRPr="00CB23BE">
        <w:rPr>
          <w:rFonts w:hint="cs"/>
          <w:sz w:val="26"/>
          <w:szCs w:val="26"/>
          <w:rtl/>
        </w:rPr>
        <w:t xml:space="preserve"> تقديم</w:t>
      </w:r>
      <w:r w:rsidRPr="00CB23BE">
        <w:rPr>
          <w:sz w:val="26"/>
          <w:szCs w:val="26"/>
          <w:rtl/>
        </w:rPr>
        <w:t xml:space="preserve"> </w:t>
      </w:r>
      <w:r w:rsidRPr="00CB23BE">
        <w:rPr>
          <w:rFonts w:hint="cs"/>
          <w:sz w:val="26"/>
          <w:szCs w:val="26"/>
          <w:rtl/>
        </w:rPr>
        <w:t>التمويل</w:t>
      </w:r>
      <w:r w:rsidRPr="00CB23BE">
        <w:rPr>
          <w:sz w:val="26"/>
          <w:szCs w:val="26"/>
          <w:rtl/>
        </w:rPr>
        <w:t xml:space="preserve"> </w:t>
      </w:r>
      <w:r w:rsidRPr="00CB23BE">
        <w:rPr>
          <w:rFonts w:hint="cs"/>
          <w:sz w:val="26"/>
          <w:szCs w:val="26"/>
          <w:rtl/>
        </w:rPr>
        <w:t>لل</w:t>
      </w:r>
      <w:r w:rsidRPr="00CB23BE">
        <w:rPr>
          <w:sz w:val="26"/>
          <w:szCs w:val="26"/>
          <w:rtl/>
        </w:rPr>
        <w:t>شرائح</w:t>
      </w:r>
      <w:r w:rsidRPr="00CB23BE">
        <w:rPr>
          <w:rFonts w:hint="cs"/>
          <w:sz w:val="26"/>
          <w:szCs w:val="26"/>
          <w:rtl/>
        </w:rPr>
        <w:t xml:space="preserve"> المستقبلية</w:t>
      </w:r>
      <w:r w:rsidRPr="00CB23BE">
        <w:rPr>
          <w:sz w:val="26"/>
          <w:szCs w:val="26"/>
          <w:rtl/>
        </w:rPr>
        <w:t xml:space="preserve"> وفقا للفقرة 5 </w:t>
      </w:r>
      <w:r w:rsidRPr="00CB23BE">
        <w:rPr>
          <w:rFonts w:hint="cs"/>
          <w:sz w:val="26"/>
          <w:szCs w:val="26"/>
          <w:rtl/>
        </w:rPr>
        <w:t xml:space="preserve">المذكورة </w:t>
      </w:r>
      <w:r w:rsidRPr="00CB23BE">
        <w:rPr>
          <w:sz w:val="26"/>
          <w:szCs w:val="26"/>
          <w:rtl/>
        </w:rPr>
        <w:t>أعلاه.</w:t>
      </w:r>
    </w:p>
    <w:p w14:paraId="3EFF38D0" w14:textId="77777777" w:rsidR="00D97E3F" w:rsidRPr="00CB23BE" w:rsidRDefault="00D97E3F" w:rsidP="00D97E3F">
      <w:pPr>
        <w:pStyle w:val="Heading1"/>
        <w:tabs>
          <w:tab w:val="clear" w:pos="0"/>
          <w:tab w:val="num" w:pos="90"/>
        </w:tabs>
        <w:bidi/>
        <w:ind w:left="90"/>
        <w:rPr>
          <w:sz w:val="26"/>
          <w:szCs w:val="26"/>
          <w:rtl/>
        </w:rPr>
      </w:pPr>
      <w:r w:rsidRPr="00CB23BE">
        <w:rPr>
          <w:sz w:val="26"/>
          <w:szCs w:val="26"/>
          <w:rtl/>
        </w:rPr>
        <w:t xml:space="preserve">لن تخضع عناصر تمويل هذا الاتفاق للتعديل على أساس أي </w:t>
      </w:r>
      <w:r w:rsidRPr="00CB23BE">
        <w:rPr>
          <w:rFonts w:hint="cs"/>
          <w:sz w:val="26"/>
          <w:szCs w:val="26"/>
          <w:rtl/>
        </w:rPr>
        <w:t>مقررات</w:t>
      </w:r>
      <w:r w:rsidRPr="00CB23BE">
        <w:rPr>
          <w:sz w:val="26"/>
          <w:szCs w:val="26"/>
          <w:rtl/>
        </w:rPr>
        <w:t xml:space="preserve"> للجنة التنفيذية في المستقبل قد </w:t>
      </w:r>
      <w:r w:rsidRPr="00CB23BE">
        <w:rPr>
          <w:rFonts w:hint="cs"/>
          <w:sz w:val="26"/>
          <w:szCs w:val="26"/>
          <w:rtl/>
        </w:rPr>
        <w:t>ت</w:t>
      </w:r>
      <w:r w:rsidRPr="00CB23BE">
        <w:rPr>
          <w:sz w:val="26"/>
          <w:szCs w:val="26"/>
          <w:rtl/>
        </w:rPr>
        <w:t>ؤثر على تمويل أية مشروعات أخرى في قطاعات الاستهلاك أو أي أنشطة أخرى ذات صلة في البلد</w:t>
      </w:r>
      <w:r w:rsidRPr="00CB23BE">
        <w:rPr>
          <w:rFonts w:hint="cs"/>
          <w:sz w:val="26"/>
          <w:szCs w:val="26"/>
          <w:rtl/>
        </w:rPr>
        <w:t>.</w:t>
      </w:r>
    </w:p>
    <w:p w14:paraId="60335EE6" w14:textId="77777777" w:rsidR="00D97E3F" w:rsidRPr="00CB23BE" w:rsidRDefault="00D97E3F" w:rsidP="00D97E3F">
      <w:pPr>
        <w:pStyle w:val="Heading1"/>
        <w:tabs>
          <w:tab w:val="clear" w:pos="0"/>
          <w:tab w:val="num" w:pos="90"/>
        </w:tabs>
        <w:bidi/>
        <w:ind w:left="90"/>
        <w:rPr>
          <w:sz w:val="26"/>
          <w:szCs w:val="26"/>
        </w:rPr>
      </w:pPr>
      <w:r w:rsidRPr="00CB23BE">
        <w:rPr>
          <w:sz w:val="26"/>
          <w:szCs w:val="26"/>
          <w:rtl/>
        </w:rPr>
        <w:t>سوف يستجيب البلد لأي طلب معقول من اللجنة التنفيذية</w:t>
      </w:r>
      <w:r w:rsidRPr="00CB23BE">
        <w:rPr>
          <w:rFonts w:hint="cs"/>
          <w:sz w:val="26"/>
          <w:szCs w:val="26"/>
          <w:rtl/>
        </w:rPr>
        <w:t xml:space="preserve"> و</w:t>
      </w:r>
      <w:r w:rsidRPr="00CB23BE">
        <w:rPr>
          <w:sz w:val="26"/>
          <w:szCs w:val="26"/>
          <w:rtl/>
        </w:rPr>
        <w:t>الوكالة المنفذة الرئيسية لتيسير تنفيذ هذا الاتفاق. وبنوع خاص</w:t>
      </w:r>
      <w:r w:rsidRPr="00CB23BE">
        <w:rPr>
          <w:rFonts w:hint="cs"/>
          <w:sz w:val="26"/>
          <w:szCs w:val="26"/>
          <w:rtl/>
        </w:rPr>
        <w:t>،</w:t>
      </w:r>
      <w:r w:rsidRPr="00CB23BE">
        <w:rPr>
          <w:sz w:val="26"/>
          <w:szCs w:val="26"/>
          <w:rtl/>
        </w:rPr>
        <w:t xml:space="preserve"> عليه أن يتيح للوكالة المنفذة الرئيسية </w:t>
      </w:r>
      <w:r w:rsidRPr="00CB23BE">
        <w:rPr>
          <w:rFonts w:hint="cs"/>
          <w:sz w:val="26"/>
          <w:szCs w:val="26"/>
          <w:rtl/>
        </w:rPr>
        <w:t>الاطلاع</w:t>
      </w:r>
      <w:r w:rsidRPr="00CB23BE">
        <w:rPr>
          <w:sz w:val="26"/>
          <w:szCs w:val="26"/>
          <w:rtl/>
        </w:rPr>
        <w:t xml:space="preserve"> على المعلومات الضرورية للتحقق من الامتثال لهذا الاتفاق.</w:t>
      </w:r>
    </w:p>
    <w:p w14:paraId="2DCC8781" w14:textId="77777777" w:rsidR="00D97E3F" w:rsidRPr="00CB23BE" w:rsidRDefault="00D97E3F" w:rsidP="00D97E3F">
      <w:pPr>
        <w:pStyle w:val="Heading1"/>
        <w:numPr>
          <w:ilvl w:val="0"/>
          <w:numId w:val="0"/>
        </w:numPr>
        <w:bidi/>
        <w:ind w:left="90"/>
        <w:rPr>
          <w:b/>
          <w:bCs/>
          <w:sz w:val="26"/>
          <w:szCs w:val="26"/>
        </w:rPr>
      </w:pPr>
      <w:r w:rsidRPr="00CB23BE">
        <w:rPr>
          <w:rFonts w:hint="cs"/>
          <w:b/>
          <w:bCs/>
          <w:sz w:val="26"/>
          <w:szCs w:val="26"/>
          <w:rtl/>
        </w:rPr>
        <w:t>تاريخ الإنجاز</w:t>
      </w:r>
    </w:p>
    <w:p w14:paraId="1A773390" w14:textId="77777777" w:rsidR="00D97E3F" w:rsidRPr="00CB23BE" w:rsidRDefault="00D97E3F" w:rsidP="00D97E3F">
      <w:pPr>
        <w:pStyle w:val="Heading1"/>
        <w:tabs>
          <w:tab w:val="clear" w:pos="0"/>
          <w:tab w:val="num" w:pos="90"/>
        </w:tabs>
        <w:bidi/>
        <w:ind w:left="90"/>
        <w:rPr>
          <w:sz w:val="26"/>
          <w:szCs w:val="26"/>
          <w:rtl/>
        </w:rPr>
      </w:pPr>
      <w:r w:rsidRPr="00CB23BE">
        <w:rPr>
          <w:sz w:val="26"/>
          <w:szCs w:val="26"/>
          <w:rtl/>
        </w:rPr>
        <w:t xml:space="preserve">يتم إنجاز </w:t>
      </w:r>
      <w:r w:rsidRPr="00CB23BE">
        <w:rPr>
          <w:rFonts w:hint="cs"/>
          <w:sz w:val="26"/>
          <w:szCs w:val="26"/>
          <w:rtl/>
        </w:rPr>
        <w:t>ال</w:t>
      </w:r>
      <w:r w:rsidRPr="00CB23BE">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CB23BE">
        <w:rPr>
          <w:rFonts w:hint="cs"/>
          <w:sz w:val="26"/>
          <w:szCs w:val="26"/>
          <w:rtl/>
        </w:rPr>
        <w:t xml:space="preserve">آخر شريحة لتنفيذ </w:t>
      </w:r>
      <w:r w:rsidRPr="00CB23BE">
        <w:rPr>
          <w:sz w:val="26"/>
          <w:szCs w:val="26"/>
          <w:rtl/>
        </w:rPr>
        <w:t>الخطة والتنقيحات التالية عليها وفقا للفقرة الفرعية 5(د) والفقرة 7، فسيرجأ إتمام</w:t>
      </w:r>
      <w:r w:rsidRPr="00CB23BE">
        <w:rPr>
          <w:rFonts w:hint="cs"/>
          <w:sz w:val="26"/>
          <w:szCs w:val="26"/>
          <w:rtl/>
        </w:rPr>
        <w:t xml:space="preserve"> الخطة</w:t>
      </w:r>
      <w:r w:rsidRPr="00CB23BE">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CB23BE">
        <w:rPr>
          <w:rFonts w:hint="cs"/>
          <w:sz w:val="26"/>
          <w:szCs w:val="26"/>
          <w:rtl/>
        </w:rPr>
        <w:t xml:space="preserve"> الخطة</w:t>
      </w:r>
      <w:r w:rsidRPr="00CB23BE">
        <w:rPr>
          <w:sz w:val="26"/>
          <w:szCs w:val="26"/>
          <w:rtl/>
        </w:rPr>
        <w:t xml:space="preserve"> إلا إذا حددت اللجنة التنفيذية خلاف ذلك.</w:t>
      </w:r>
    </w:p>
    <w:p w14:paraId="6A01CAAA" w14:textId="77777777" w:rsidR="00D97E3F" w:rsidRPr="00CB23BE" w:rsidRDefault="00D97E3F" w:rsidP="00D97E3F">
      <w:pPr>
        <w:bidi/>
        <w:spacing w:after="240"/>
        <w:rPr>
          <w:b/>
          <w:bCs/>
          <w:sz w:val="26"/>
          <w:szCs w:val="26"/>
        </w:rPr>
      </w:pPr>
      <w:r w:rsidRPr="00CB23BE">
        <w:rPr>
          <w:rFonts w:hint="cs"/>
          <w:b/>
          <w:bCs/>
          <w:sz w:val="26"/>
          <w:szCs w:val="26"/>
          <w:rtl/>
        </w:rPr>
        <w:t>صحة الاتفاق</w:t>
      </w:r>
    </w:p>
    <w:p w14:paraId="61C8D42A" w14:textId="77777777" w:rsidR="00D97E3F" w:rsidRPr="00CB23BE" w:rsidRDefault="00D97E3F" w:rsidP="00D97E3F">
      <w:pPr>
        <w:pStyle w:val="Heading1"/>
        <w:tabs>
          <w:tab w:val="clear" w:pos="0"/>
          <w:tab w:val="num" w:pos="90"/>
        </w:tabs>
        <w:bidi/>
        <w:ind w:left="90"/>
        <w:rPr>
          <w:sz w:val="26"/>
          <w:szCs w:val="26"/>
        </w:rPr>
      </w:pPr>
      <w:r w:rsidRPr="00CB23BE">
        <w:rPr>
          <w:sz w:val="26"/>
          <w:szCs w:val="26"/>
          <w:rtl/>
        </w:rPr>
        <w:t xml:space="preserve">تنفذ جميع الشروط المحدّدة في هذا الاتفاق </w:t>
      </w:r>
      <w:r w:rsidRPr="00CB23BE">
        <w:rPr>
          <w:rFonts w:hint="cs"/>
          <w:sz w:val="26"/>
          <w:szCs w:val="26"/>
          <w:rtl/>
        </w:rPr>
        <w:t>على حدة</w:t>
      </w:r>
      <w:r w:rsidRPr="00CB23BE">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CB23BE">
        <w:rPr>
          <w:rFonts w:hint="cs"/>
          <w:sz w:val="26"/>
          <w:szCs w:val="26"/>
          <w:rtl/>
        </w:rPr>
        <w:t xml:space="preserve"> مونتريال</w:t>
      </w:r>
      <w:r w:rsidRPr="00CB23BE">
        <w:rPr>
          <w:sz w:val="26"/>
          <w:szCs w:val="26"/>
          <w:rtl/>
        </w:rPr>
        <w:t>، ما لم تحدد اللجنة التنفيذية غير ذلك</w:t>
      </w:r>
      <w:r w:rsidRPr="00CB23BE">
        <w:rPr>
          <w:rFonts w:hint="cs"/>
          <w:sz w:val="26"/>
          <w:szCs w:val="26"/>
          <w:rtl/>
        </w:rPr>
        <w:t>.</w:t>
      </w:r>
    </w:p>
    <w:p w14:paraId="70804B7C" w14:textId="77777777" w:rsidR="00D97E3F" w:rsidRPr="00CB23BE" w:rsidRDefault="00D97E3F" w:rsidP="00D97E3F">
      <w:pPr>
        <w:pStyle w:val="Heading1"/>
        <w:tabs>
          <w:tab w:val="clear" w:pos="0"/>
          <w:tab w:val="num" w:pos="90"/>
        </w:tabs>
        <w:bidi/>
        <w:ind w:left="90"/>
        <w:rPr>
          <w:sz w:val="26"/>
          <w:szCs w:val="26"/>
          <w:rtl/>
        </w:rPr>
      </w:pPr>
      <w:r w:rsidRPr="00CB23BE">
        <w:rPr>
          <w:sz w:val="26"/>
          <w:szCs w:val="26"/>
          <w:rtl/>
          <w:lang w:bidi="ar-EG"/>
        </w:rPr>
        <w:t>يمكن تعديل هذا الاتفاق أو إلغائه فقط بالموافقة المتبادلة المكتوبة ل</w:t>
      </w:r>
      <w:r w:rsidRPr="00CB23BE">
        <w:rPr>
          <w:rFonts w:hint="cs"/>
          <w:sz w:val="26"/>
          <w:szCs w:val="26"/>
          <w:rtl/>
          <w:lang w:bidi="ar-EG"/>
        </w:rPr>
        <w:t xml:space="preserve">حكومة ليبيا </w:t>
      </w:r>
      <w:r w:rsidRPr="00CB23BE">
        <w:rPr>
          <w:sz w:val="26"/>
          <w:szCs w:val="26"/>
          <w:rtl/>
          <w:lang w:bidi="ar-EG"/>
        </w:rPr>
        <w:t>واللجنة التنفيذية للصندوق المتعدد الأطراف</w:t>
      </w:r>
      <w:r w:rsidRPr="00CB23BE">
        <w:rPr>
          <w:sz w:val="26"/>
          <w:szCs w:val="26"/>
          <w:rtl/>
        </w:rPr>
        <w:t>.</w:t>
      </w:r>
    </w:p>
    <w:p w14:paraId="04DCDA66" w14:textId="77777777" w:rsidR="00D97E3F" w:rsidRPr="00CB23BE" w:rsidRDefault="00D97E3F" w:rsidP="00D97E3F">
      <w:pPr>
        <w:jc w:val="left"/>
        <w:rPr>
          <w:bCs/>
          <w:sz w:val="26"/>
          <w:szCs w:val="26"/>
          <w:rtl/>
          <w:lang w:bidi="ar-EG"/>
        </w:rPr>
      </w:pPr>
    </w:p>
    <w:p w14:paraId="27B32265" w14:textId="77777777" w:rsidR="00D97E3F" w:rsidRPr="00CB23BE" w:rsidRDefault="00D97E3F" w:rsidP="00D97E3F">
      <w:pPr>
        <w:jc w:val="left"/>
        <w:rPr>
          <w:bCs/>
          <w:sz w:val="26"/>
          <w:szCs w:val="26"/>
          <w:rtl/>
          <w:lang w:bidi="ar-EG"/>
        </w:rPr>
      </w:pPr>
      <w:r w:rsidRPr="00CB23BE">
        <w:rPr>
          <w:bCs/>
          <w:sz w:val="26"/>
          <w:szCs w:val="26"/>
          <w:rtl/>
          <w:lang w:bidi="ar-EG"/>
        </w:rPr>
        <w:br w:type="page"/>
      </w:r>
    </w:p>
    <w:p w14:paraId="1E3B3E08" w14:textId="77777777" w:rsidR="00D97E3F" w:rsidRPr="00CB23BE" w:rsidRDefault="00D97E3F" w:rsidP="00D97E3F">
      <w:pPr>
        <w:bidi/>
        <w:spacing w:after="240"/>
        <w:jc w:val="left"/>
        <w:rPr>
          <w:bCs/>
          <w:sz w:val="32"/>
          <w:szCs w:val="32"/>
          <w:rtl/>
          <w:lang w:bidi="ar-EG"/>
        </w:rPr>
      </w:pPr>
      <w:r w:rsidRPr="00CB23BE">
        <w:rPr>
          <w:rFonts w:hint="cs"/>
          <w:bCs/>
          <w:sz w:val="32"/>
          <w:szCs w:val="32"/>
          <w:rtl/>
          <w:lang w:bidi="ar-EG"/>
        </w:rPr>
        <w:lastRenderedPageBreak/>
        <w:t>الت</w:t>
      </w:r>
      <w:r w:rsidRPr="00CB23BE">
        <w:rPr>
          <w:bCs/>
          <w:sz w:val="32"/>
          <w:szCs w:val="32"/>
          <w:rtl/>
        </w:rPr>
        <w:t>ذييلات</w:t>
      </w:r>
    </w:p>
    <w:p w14:paraId="61C77B5E" w14:textId="77777777" w:rsidR="00D97E3F" w:rsidRPr="00CB23BE" w:rsidRDefault="00D97E3F" w:rsidP="00D97E3F">
      <w:pPr>
        <w:bidi/>
      </w:pPr>
      <w:r w:rsidRPr="00CB23BE">
        <w:rPr>
          <w:bCs/>
          <w:sz w:val="26"/>
          <w:szCs w:val="26"/>
          <w:rtl/>
        </w:rPr>
        <w:t>التذييل 1- ألف: المـواد</w:t>
      </w:r>
    </w:p>
    <w:p w14:paraId="3CD4A369" w14:textId="77777777" w:rsidR="00D97E3F" w:rsidRPr="00CB23BE" w:rsidRDefault="00D97E3F" w:rsidP="00D97E3F">
      <w:pPr>
        <w:spacing w:after="40"/>
        <w:rPr>
          <w:b/>
        </w:rPr>
      </w:pPr>
    </w:p>
    <w:tbl>
      <w:tblPr>
        <w:bidiVisual/>
        <w:tblW w:w="4997" w:type="pct"/>
        <w:tblLook w:val="04A0" w:firstRow="1" w:lastRow="0" w:firstColumn="1" w:lastColumn="0" w:noHBand="0" w:noVBand="1"/>
      </w:tblPr>
      <w:tblGrid>
        <w:gridCol w:w="2726"/>
        <w:gridCol w:w="1437"/>
        <w:gridCol w:w="1689"/>
        <w:gridCol w:w="3718"/>
      </w:tblGrid>
      <w:tr w:rsidR="00D97E3F" w:rsidRPr="00CB23BE" w14:paraId="70FD6823" w14:textId="77777777" w:rsidTr="004F6666">
        <w:trPr>
          <w:trHeight w:val="520"/>
        </w:trPr>
        <w:tc>
          <w:tcPr>
            <w:tcW w:w="26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DB9F4" w14:textId="77777777" w:rsidR="00D97E3F" w:rsidRPr="00CB23BE" w:rsidRDefault="00D97E3F" w:rsidP="004F6666">
            <w:pPr>
              <w:jc w:val="center"/>
              <w:rPr>
                <w:b/>
                <w:bCs/>
                <w:sz w:val="20"/>
                <w:szCs w:val="20"/>
                <w:lang w:val="en-US"/>
              </w:rPr>
            </w:pPr>
            <w:r w:rsidRPr="00CB23BE">
              <w:rPr>
                <w:b/>
                <w:bCs/>
                <w:rtl/>
              </w:rPr>
              <w:t>المادة</w:t>
            </w:r>
          </w:p>
        </w:tc>
        <w:tc>
          <w:tcPr>
            <w:tcW w:w="1404" w:type="dxa"/>
            <w:tcBorders>
              <w:top w:val="single" w:sz="4" w:space="0" w:color="auto"/>
              <w:left w:val="nil"/>
              <w:bottom w:val="single" w:sz="4" w:space="0" w:color="auto"/>
              <w:right w:val="single" w:sz="4" w:space="0" w:color="auto"/>
            </w:tcBorders>
            <w:shd w:val="clear" w:color="auto" w:fill="auto"/>
            <w:noWrap/>
            <w:hideMark/>
          </w:tcPr>
          <w:p w14:paraId="0C239212" w14:textId="77777777" w:rsidR="00D97E3F" w:rsidRPr="00CB23BE" w:rsidRDefault="00D97E3F" w:rsidP="004F6666">
            <w:pPr>
              <w:jc w:val="center"/>
              <w:rPr>
                <w:b/>
                <w:bCs/>
                <w:sz w:val="20"/>
                <w:szCs w:val="20"/>
                <w:lang w:val="en-US"/>
              </w:rPr>
            </w:pPr>
            <w:r w:rsidRPr="00CB23BE">
              <w:rPr>
                <w:b/>
                <w:bCs/>
                <w:rtl/>
              </w:rPr>
              <w:t>المرفق</w:t>
            </w:r>
          </w:p>
        </w:tc>
        <w:tc>
          <w:tcPr>
            <w:tcW w:w="1650" w:type="dxa"/>
            <w:tcBorders>
              <w:top w:val="single" w:sz="4" w:space="0" w:color="auto"/>
              <w:left w:val="nil"/>
              <w:bottom w:val="single" w:sz="4" w:space="0" w:color="auto"/>
              <w:right w:val="single" w:sz="4" w:space="0" w:color="auto"/>
            </w:tcBorders>
            <w:shd w:val="clear" w:color="auto" w:fill="auto"/>
            <w:noWrap/>
            <w:hideMark/>
          </w:tcPr>
          <w:p w14:paraId="4BA77A81" w14:textId="77777777" w:rsidR="00D97E3F" w:rsidRPr="00CB23BE" w:rsidRDefault="00D97E3F" w:rsidP="004F6666">
            <w:pPr>
              <w:jc w:val="center"/>
              <w:rPr>
                <w:b/>
                <w:bCs/>
                <w:sz w:val="20"/>
                <w:szCs w:val="20"/>
                <w:lang w:val="en-US"/>
              </w:rPr>
            </w:pPr>
            <w:r w:rsidRPr="00CB23BE">
              <w:rPr>
                <w:b/>
                <w:bCs/>
                <w:rtl/>
              </w:rPr>
              <w:t>المجموعة</w:t>
            </w:r>
          </w:p>
        </w:tc>
        <w:tc>
          <w:tcPr>
            <w:tcW w:w="3633" w:type="dxa"/>
            <w:tcBorders>
              <w:top w:val="single" w:sz="4" w:space="0" w:color="auto"/>
              <w:left w:val="nil"/>
              <w:bottom w:val="single" w:sz="4" w:space="0" w:color="auto"/>
              <w:right w:val="single" w:sz="4" w:space="0" w:color="auto"/>
            </w:tcBorders>
            <w:shd w:val="clear" w:color="auto" w:fill="auto"/>
            <w:vAlign w:val="center"/>
            <w:hideMark/>
          </w:tcPr>
          <w:p w14:paraId="73138904" w14:textId="77777777" w:rsidR="00D97E3F" w:rsidRPr="00CB23BE" w:rsidRDefault="00D97E3F" w:rsidP="004F6666">
            <w:pPr>
              <w:keepNext/>
              <w:autoSpaceDE w:val="0"/>
              <w:autoSpaceDN w:val="0"/>
              <w:bidi/>
              <w:adjustRightInd w:val="0"/>
              <w:rPr>
                <w:b/>
                <w:bCs/>
                <w:rtl/>
                <w:lang w:eastAsia="en-CA"/>
              </w:rPr>
            </w:pPr>
            <w:r w:rsidRPr="00CB23BE">
              <w:rPr>
                <w:b/>
                <w:bCs/>
                <w:rtl/>
                <w:lang w:eastAsia="en-CA"/>
              </w:rPr>
              <w:t>نقطة البدء لإجمالي التخفيضات في الاستهلاك</w:t>
            </w:r>
          </w:p>
          <w:p w14:paraId="4F7C5CB5" w14:textId="77777777" w:rsidR="00D97E3F" w:rsidRPr="00CB23BE" w:rsidRDefault="00D97E3F" w:rsidP="004F6666">
            <w:pPr>
              <w:jc w:val="center"/>
              <w:rPr>
                <w:b/>
                <w:bCs/>
                <w:sz w:val="20"/>
                <w:szCs w:val="20"/>
                <w:lang w:val="en-US"/>
              </w:rPr>
            </w:pPr>
            <w:r w:rsidRPr="00CB23BE">
              <w:rPr>
                <w:b/>
                <w:bCs/>
                <w:rtl/>
                <w:lang w:eastAsia="en-CA"/>
              </w:rPr>
              <w:t>(بأطنان قدرات استنفاد الأوزون)</w:t>
            </w:r>
          </w:p>
        </w:tc>
      </w:tr>
      <w:tr w:rsidR="00D97E3F" w:rsidRPr="00CB23BE" w14:paraId="5173858B" w14:textId="77777777" w:rsidTr="004F6666">
        <w:trPr>
          <w:trHeight w:val="256"/>
        </w:trPr>
        <w:tc>
          <w:tcPr>
            <w:tcW w:w="2663" w:type="dxa"/>
            <w:tcBorders>
              <w:top w:val="nil"/>
              <w:left w:val="single" w:sz="4" w:space="0" w:color="auto"/>
              <w:bottom w:val="single" w:sz="4" w:space="0" w:color="auto"/>
              <w:right w:val="single" w:sz="4" w:space="0" w:color="auto"/>
            </w:tcBorders>
            <w:shd w:val="clear" w:color="auto" w:fill="auto"/>
            <w:noWrap/>
            <w:hideMark/>
          </w:tcPr>
          <w:p w14:paraId="4491057E" w14:textId="77777777" w:rsidR="00D97E3F" w:rsidRPr="00CB23BE" w:rsidRDefault="00D97E3F" w:rsidP="004F6666">
            <w:pPr>
              <w:bidi/>
              <w:jc w:val="left"/>
              <w:rPr>
                <w:sz w:val="20"/>
                <w:szCs w:val="20"/>
                <w:lang w:val="en-US"/>
              </w:rPr>
            </w:pPr>
            <w:r w:rsidRPr="00CB23BE">
              <w:rPr>
                <w:rtl/>
              </w:rPr>
              <w:t>الهيدروكلوروفلوروكربون-22</w:t>
            </w:r>
          </w:p>
        </w:tc>
        <w:tc>
          <w:tcPr>
            <w:tcW w:w="1404" w:type="dxa"/>
            <w:tcBorders>
              <w:top w:val="nil"/>
              <w:left w:val="nil"/>
              <w:bottom w:val="single" w:sz="4" w:space="0" w:color="auto"/>
              <w:right w:val="single" w:sz="4" w:space="0" w:color="auto"/>
            </w:tcBorders>
            <w:shd w:val="clear" w:color="auto" w:fill="auto"/>
            <w:noWrap/>
            <w:hideMark/>
          </w:tcPr>
          <w:p w14:paraId="0A8C9981" w14:textId="77777777" w:rsidR="00D97E3F" w:rsidRPr="00CB23BE" w:rsidRDefault="00D97E3F" w:rsidP="004F6666">
            <w:pPr>
              <w:jc w:val="center"/>
              <w:rPr>
                <w:sz w:val="20"/>
                <w:szCs w:val="20"/>
                <w:lang w:val="en-US"/>
              </w:rPr>
            </w:pPr>
            <w:r w:rsidRPr="00CB23BE">
              <w:rPr>
                <w:rtl/>
              </w:rPr>
              <w:t>جيم</w:t>
            </w:r>
          </w:p>
        </w:tc>
        <w:tc>
          <w:tcPr>
            <w:tcW w:w="1650" w:type="dxa"/>
            <w:tcBorders>
              <w:top w:val="nil"/>
              <w:left w:val="nil"/>
              <w:bottom w:val="single" w:sz="4" w:space="0" w:color="auto"/>
              <w:right w:val="single" w:sz="4" w:space="0" w:color="auto"/>
            </w:tcBorders>
            <w:shd w:val="clear" w:color="auto" w:fill="auto"/>
            <w:noWrap/>
            <w:hideMark/>
          </w:tcPr>
          <w:p w14:paraId="4EE99E76" w14:textId="77777777" w:rsidR="00D97E3F" w:rsidRPr="00CB23BE" w:rsidRDefault="00D97E3F" w:rsidP="004F6666">
            <w:pPr>
              <w:jc w:val="center"/>
              <w:rPr>
                <w:sz w:val="20"/>
                <w:szCs w:val="20"/>
                <w:lang w:val="en-US"/>
              </w:rPr>
            </w:pPr>
            <w:r w:rsidRPr="00CB23BE">
              <w:rPr>
                <w:rtl/>
              </w:rPr>
              <w:t>الأولى</w:t>
            </w:r>
          </w:p>
        </w:tc>
        <w:tc>
          <w:tcPr>
            <w:tcW w:w="3633" w:type="dxa"/>
            <w:tcBorders>
              <w:top w:val="nil"/>
              <w:left w:val="nil"/>
              <w:bottom w:val="single" w:sz="4" w:space="0" w:color="auto"/>
              <w:right w:val="single" w:sz="4" w:space="0" w:color="auto"/>
            </w:tcBorders>
            <w:shd w:val="clear" w:color="auto" w:fill="auto"/>
            <w:noWrap/>
            <w:vAlign w:val="center"/>
            <w:hideMark/>
          </w:tcPr>
          <w:p w14:paraId="73710256" w14:textId="77777777" w:rsidR="00D97E3F" w:rsidRPr="00CB23BE" w:rsidRDefault="00D97E3F" w:rsidP="004F6666">
            <w:pPr>
              <w:jc w:val="right"/>
              <w:rPr>
                <w:sz w:val="20"/>
                <w:szCs w:val="20"/>
                <w:lang w:val="en-US"/>
              </w:rPr>
            </w:pPr>
            <w:r w:rsidRPr="00CB23BE">
              <w:rPr>
                <w:sz w:val="20"/>
                <w:szCs w:val="20"/>
                <w:lang w:val="en-US"/>
              </w:rPr>
              <w:t>82.52</w:t>
            </w:r>
          </w:p>
        </w:tc>
      </w:tr>
      <w:tr w:rsidR="00D97E3F" w:rsidRPr="00CB23BE" w14:paraId="6B15F042" w14:textId="77777777" w:rsidTr="004F6666">
        <w:trPr>
          <w:trHeight w:val="256"/>
        </w:trPr>
        <w:tc>
          <w:tcPr>
            <w:tcW w:w="2663" w:type="dxa"/>
            <w:tcBorders>
              <w:top w:val="nil"/>
              <w:left w:val="single" w:sz="4" w:space="0" w:color="auto"/>
              <w:bottom w:val="single" w:sz="4" w:space="0" w:color="auto"/>
              <w:right w:val="single" w:sz="4" w:space="0" w:color="auto"/>
            </w:tcBorders>
            <w:shd w:val="clear" w:color="auto" w:fill="auto"/>
            <w:noWrap/>
            <w:hideMark/>
          </w:tcPr>
          <w:p w14:paraId="57D6F957" w14:textId="77777777" w:rsidR="00D97E3F" w:rsidRPr="00CB23BE" w:rsidRDefault="00D97E3F" w:rsidP="004F6666">
            <w:pPr>
              <w:bidi/>
              <w:jc w:val="left"/>
              <w:rPr>
                <w:sz w:val="20"/>
                <w:szCs w:val="20"/>
                <w:lang w:val="en-US"/>
              </w:rPr>
            </w:pPr>
            <w:r w:rsidRPr="00CB23BE">
              <w:rPr>
                <w:rtl/>
              </w:rPr>
              <w:t>الهيدروكلوروفلوروكربون-</w:t>
            </w:r>
            <w:r w:rsidRPr="00CB23BE">
              <w:rPr>
                <w:rFonts w:hint="cs"/>
                <w:rtl/>
              </w:rPr>
              <w:t>141ب</w:t>
            </w:r>
          </w:p>
        </w:tc>
        <w:tc>
          <w:tcPr>
            <w:tcW w:w="1404" w:type="dxa"/>
            <w:tcBorders>
              <w:top w:val="nil"/>
              <w:left w:val="nil"/>
              <w:bottom w:val="single" w:sz="4" w:space="0" w:color="auto"/>
              <w:right w:val="single" w:sz="4" w:space="0" w:color="auto"/>
            </w:tcBorders>
            <w:shd w:val="clear" w:color="auto" w:fill="auto"/>
            <w:noWrap/>
            <w:hideMark/>
          </w:tcPr>
          <w:p w14:paraId="6D286242" w14:textId="77777777" w:rsidR="00D97E3F" w:rsidRPr="00CB23BE" w:rsidRDefault="00D97E3F" w:rsidP="004F6666">
            <w:pPr>
              <w:jc w:val="center"/>
              <w:rPr>
                <w:sz w:val="20"/>
                <w:szCs w:val="20"/>
                <w:lang w:val="en-US"/>
              </w:rPr>
            </w:pPr>
            <w:r w:rsidRPr="00CB23BE">
              <w:rPr>
                <w:rtl/>
              </w:rPr>
              <w:t>جيم</w:t>
            </w:r>
          </w:p>
        </w:tc>
        <w:tc>
          <w:tcPr>
            <w:tcW w:w="1650" w:type="dxa"/>
            <w:tcBorders>
              <w:top w:val="nil"/>
              <w:left w:val="nil"/>
              <w:bottom w:val="single" w:sz="4" w:space="0" w:color="auto"/>
              <w:right w:val="single" w:sz="4" w:space="0" w:color="auto"/>
            </w:tcBorders>
            <w:shd w:val="clear" w:color="auto" w:fill="auto"/>
            <w:noWrap/>
            <w:hideMark/>
          </w:tcPr>
          <w:p w14:paraId="414E6E25" w14:textId="77777777" w:rsidR="00D97E3F" w:rsidRPr="00CB23BE" w:rsidRDefault="00D97E3F" w:rsidP="004F6666">
            <w:pPr>
              <w:jc w:val="center"/>
              <w:rPr>
                <w:sz w:val="20"/>
                <w:szCs w:val="20"/>
                <w:lang w:val="en-US"/>
              </w:rPr>
            </w:pPr>
            <w:r w:rsidRPr="00CB23BE">
              <w:rPr>
                <w:rtl/>
              </w:rPr>
              <w:t>الأولى</w:t>
            </w:r>
          </w:p>
        </w:tc>
        <w:tc>
          <w:tcPr>
            <w:tcW w:w="3633" w:type="dxa"/>
            <w:tcBorders>
              <w:top w:val="nil"/>
              <w:left w:val="nil"/>
              <w:bottom w:val="single" w:sz="4" w:space="0" w:color="auto"/>
              <w:right w:val="single" w:sz="4" w:space="0" w:color="auto"/>
            </w:tcBorders>
            <w:shd w:val="clear" w:color="auto" w:fill="auto"/>
            <w:noWrap/>
            <w:vAlign w:val="center"/>
            <w:hideMark/>
          </w:tcPr>
          <w:p w14:paraId="78E45821" w14:textId="77777777" w:rsidR="00D97E3F" w:rsidRPr="00CB23BE" w:rsidRDefault="00D97E3F" w:rsidP="004F6666">
            <w:pPr>
              <w:jc w:val="right"/>
              <w:rPr>
                <w:sz w:val="20"/>
                <w:szCs w:val="20"/>
                <w:lang w:val="en-US"/>
              </w:rPr>
            </w:pPr>
            <w:r w:rsidRPr="00CB23BE">
              <w:rPr>
                <w:sz w:val="20"/>
                <w:szCs w:val="20"/>
                <w:lang w:val="en-US"/>
              </w:rPr>
              <w:t>31.14</w:t>
            </w:r>
          </w:p>
        </w:tc>
      </w:tr>
      <w:tr w:rsidR="00D97E3F" w:rsidRPr="00CB23BE" w14:paraId="22973BFF" w14:textId="77777777" w:rsidTr="004F6666">
        <w:trPr>
          <w:trHeight w:val="256"/>
        </w:trPr>
        <w:tc>
          <w:tcPr>
            <w:tcW w:w="2663" w:type="dxa"/>
            <w:tcBorders>
              <w:top w:val="nil"/>
              <w:left w:val="single" w:sz="4" w:space="0" w:color="auto"/>
              <w:bottom w:val="single" w:sz="4" w:space="0" w:color="auto"/>
              <w:right w:val="single" w:sz="4" w:space="0" w:color="auto"/>
            </w:tcBorders>
            <w:shd w:val="clear" w:color="auto" w:fill="auto"/>
            <w:noWrap/>
            <w:hideMark/>
          </w:tcPr>
          <w:p w14:paraId="43AF00FF" w14:textId="77777777" w:rsidR="00D97E3F" w:rsidRPr="00CB23BE" w:rsidRDefault="00D97E3F" w:rsidP="004F6666">
            <w:pPr>
              <w:bidi/>
              <w:jc w:val="left"/>
              <w:rPr>
                <w:sz w:val="20"/>
                <w:szCs w:val="20"/>
                <w:lang w:val="en-US"/>
              </w:rPr>
            </w:pPr>
            <w:r w:rsidRPr="00CB23BE">
              <w:rPr>
                <w:rFonts w:hint="cs"/>
                <w:rtl/>
                <w:lang w:eastAsia="en-CA"/>
              </w:rPr>
              <w:t>المجموع</w:t>
            </w:r>
            <w:r w:rsidRPr="00CB23BE">
              <w:rPr>
                <w:rFonts w:hint="cs"/>
                <w:rtl/>
                <w:lang w:eastAsia="en-CA" w:bidi="ar-SY"/>
              </w:rPr>
              <w:t xml:space="preserve"> </w:t>
            </w:r>
          </w:p>
        </w:tc>
        <w:tc>
          <w:tcPr>
            <w:tcW w:w="1404" w:type="dxa"/>
            <w:tcBorders>
              <w:top w:val="nil"/>
              <w:left w:val="nil"/>
              <w:bottom w:val="single" w:sz="4" w:space="0" w:color="auto"/>
              <w:right w:val="single" w:sz="4" w:space="0" w:color="auto"/>
            </w:tcBorders>
            <w:shd w:val="clear" w:color="auto" w:fill="auto"/>
            <w:noWrap/>
            <w:vAlign w:val="bottom"/>
            <w:hideMark/>
          </w:tcPr>
          <w:p w14:paraId="2BC61B91" w14:textId="77777777" w:rsidR="00D97E3F" w:rsidRPr="00CB23BE" w:rsidRDefault="00D97E3F" w:rsidP="004F6666">
            <w:pPr>
              <w:jc w:val="center"/>
              <w:rPr>
                <w:sz w:val="20"/>
                <w:szCs w:val="20"/>
                <w:lang w:val="en-US"/>
              </w:rPr>
            </w:pPr>
          </w:p>
        </w:tc>
        <w:tc>
          <w:tcPr>
            <w:tcW w:w="1650" w:type="dxa"/>
            <w:tcBorders>
              <w:top w:val="nil"/>
              <w:left w:val="nil"/>
              <w:bottom w:val="single" w:sz="4" w:space="0" w:color="auto"/>
              <w:right w:val="single" w:sz="4" w:space="0" w:color="auto"/>
            </w:tcBorders>
            <w:shd w:val="clear" w:color="auto" w:fill="auto"/>
            <w:noWrap/>
            <w:vAlign w:val="bottom"/>
            <w:hideMark/>
          </w:tcPr>
          <w:p w14:paraId="6A1C56DA" w14:textId="77777777" w:rsidR="00D97E3F" w:rsidRPr="00CB23BE" w:rsidRDefault="00D97E3F" w:rsidP="004F6666">
            <w:pPr>
              <w:jc w:val="center"/>
              <w:rPr>
                <w:sz w:val="20"/>
                <w:szCs w:val="20"/>
                <w:lang w:val="en-US"/>
              </w:rPr>
            </w:pPr>
          </w:p>
        </w:tc>
        <w:tc>
          <w:tcPr>
            <w:tcW w:w="3633" w:type="dxa"/>
            <w:tcBorders>
              <w:top w:val="nil"/>
              <w:left w:val="nil"/>
              <w:bottom w:val="single" w:sz="4" w:space="0" w:color="auto"/>
              <w:right w:val="single" w:sz="4" w:space="0" w:color="auto"/>
            </w:tcBorders>
            <w:shd w:val="clear" w:color="auto" w:fill="auto"/>
            <w:noWrap/>
            <w:vAlign w:val="center"/>
            <w:hideMark/>
          </w:tcPr>
          <w:p w14:paraId="5C3CC67B" w14:textId="77777777" w:rsidR="00D97E3F" w:rsidRPr="00CB23BE" w:rsidRDefault="00D97E3F" w:rsidP="004F6666">
            <w:pPr>
              <w:jc w:val="right"/>
              <w:rPr>
                <w:sz w:val="20"/>
                <w:szCs w:val="20"/>
                <w:lang w:val="en-US"/>
              </w:rPr>
            </w:pPr>
            <w:r w:rsidRPr="00CB23BE">
              <w:rPr>
                <w:sz w:val="20"/>
                <w:szCs w:val="20"/>
                <w:lang w:val="en-US"/>
              </w:rPr>
              <w:t>113.66</w:t>
            </w:r>
          </w:p>
        </w:tc>
      </w:tr>
    </w:tbl>
    <w:p w14:paraId="1EE55AEA" w14:textId="77777777" w:rsidR="00D97E3F" w:rsidRPr="00CB23BE" w:rsidRDefault="00D97E3F" w:rsidP="00D97E3F">
      <w:pPr>
        <w:spacing w:after="120"/>
      </w:pPr>
    </w:p>
    <w:p w14:paraId="5FDD7C1A" w14:textId="77777777" w:rsidR="00D97E3F" w:rsidRPr="00CB23BE" w:rsidRDefault="00D97E3F" w:rsidP="00D97E3F"/>
    <w:p w14:paraId="4EEEDB05" w14:textId="77777777" w:rsidR="00D97E3F" w:rsidRPr="00CB23BE" w:rsidRDefault="00D97E3F" w:rsidP="00D97E3F">
      <w:pPr>
        <w:keepNext/>
        <w:bidi/>
        <w:spacing w:after="40"/>
        <w:rPr>
          <w:b/>
          <w:bCs/>
          <w:szCs w:val="24"/>
          <w:rtl/>
          <w:lang w:bidi="ar-EG"/>
        </w:rPr>
      </w:pPr>
      <w:r w:rsidRPr="00CB23BE">
        <w:rPr>
          <w:rFonts w:hint="cs"/>
          <w:b/>
          <w:bCs/>
          <w:szCs w:val="24"/>
          <w:rtl/>
          <w:lang w:bidi="ar-EG"/>
        </w:rPr>
        <w:t>التذييل 2-ألف: الأهداف والتمويل</w:t>
      </w:r>
    </w:p>
    <w:p w14:paraId="3C552609" w14:textId="77777777" w:rsidR="00D97E3F" w:rsidRPr="00CB23BE" w:rsidRDefault="00D97E3F" w:rsidP="00D97E3F">
      <w:pPr>
        <w:keepNext/>
        <w:bidi/>
        <w:spacing w:after="40"/>
        <w:rPr>
          <w:b/>
        </w:rPr>
      </w:pPr>
    </w:p>
    <w:tbl>
      <w:tblPr>
        <w:bidiVisual/>
        <w:tblW w:w="4986" w:type="pct"/>
        <w:tblLayout w:type="fixed"/>
        <w:tblCellMar>
          <w:left w:w="85" w:type="dxa"/>
        </w:tblCellMar>
        <w:tblLook w:val="04A0" w:firstRow="1" w:lastRow="0" w:firstColumn="1" w:lastColumn="0" w:noHBand="0" w:noVBand="1"/>
      </w:tblPr>
      <w:tblGrid>
        <w:gridCol w:w="711"/>
        <w:gridCol w:w="3005"/>
        <w:gridCol w:w="1145"/>
        <w:gridCol w:w="857"/>
        <w:gridCol w:w="1000"/>
        <w:gridCol w:w="859"/>
        <w:gridCol w:w="865"/>
        <w:gridCol w:w="1084"/>
      </w:tblGrid>
      <w:tr w:rsidR="00D97E3F" w:rsidRPr="00CB23BE" w14:paraId="3F29AE6B" w14:textId="77777777" w:rsidTr="004F6666">
        <w:trPr>
          <w:trHeight w:val="290"/>
        </w:trPr>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14:paraId="29A0EB3B" w14:textId="77777777" w:rsidR="00D97E3F" w:rsidRPr="00CB23BE" w:rsidRDefault="00D97E3F" w:rsidP="004F6666">
            <w:pPr>
              <w:keepNext/>
              <w:jc w:val="center"/>
              <w:rPr>
                <w:b/>
                <w:bCs/>
                <w:sz w:val="20"/>
                <w:szCs w:val="20"/>
                <w:lang w:eastAsia="zh-CN"/>
              </w:rPr>
            </w:pPr>
            <w:r w:rsidRPr="00CB23BE">
              <w:rPr>
                <w:rFonts w:hint="cs"/>
                <w:b/>
                <w:bCs/>
                <w:sz w:val="18"/>
                <w:szCs w:val="18"/>
                <w:rtl/>
                <w:lang w:bidi="ar-EG"/>
              </w:rPr>
              <w:t>السطر</w:t>
            </w:r>
          </w:p>
        </w:tc>
        <w:tc>
          <w:tcPr>
            <w:tcW w:w="1577" w:type="pct"/>
            <w:tcBorders>
              <w:top w:val="single" w:sz="4" w:space="0" w:color="auto"/>
              <w:left w:val="nil"/>
              <w:bottom w:val="single" w:sz="4" w:space="0" w:color="auto"/>
              <w:right w:val="single" w:sz="4" w:space="0" w:color="auto"/>
            </w:tcBorders>
            <w:shd w:val="clear" w:color="auto" w:fill="auto"/>
            <w:noWrap/>
            <w:hideMark/>
          </w:tcPr>
          <w:p w14:paraId="1D6D069C" w14:textId="77777777" w:rsidR="00D97E3F" w:rsidRPr="00CB23BE" w:rsidRDefault="00D97E3F" w:rsidP="004F6666">
            <w:pPr>
              <w:keepNext/>
              <w:jc w:val="center"/>
              <w:rPr>
                <w:b/>
                <w:bCs/>
                <w:sz w:val="20"/>
                <w:szCs w:val="20"/>
              </w:rPr>
            </w:pPr>
            <w:r w:rsidRPr="00CB23BE">
              <w:rPr>
                <w:rFonts w:hint="cs"/>
                <w:b/>
                <w:bCs/>
                <w:sz w:val="18"/>
                <w:szCs w:val="18"/>
                <w:rtl/>
                <w:lang w:bidi="ar-EG"/>
              </w:rPr>
              <w:t>التفاصيل</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7AA34FC8" w14:textId="77777777" w:rsidR="00D97E3F" w:rsidRPr="00CB23BE" w:rsidRDefault="00D97E3F" w:rsidP="004F6666">
            <w:pPr>
              <w:keepNext/>
              <w:jc w:val="center"/>
              <w:rPr>
                <w:b/>
                <w:bCs/>
                <w:sz w:val="20"/>
                <w:szCs w:val="20"/>
              </w:rPr>
            </w:pPr>
            <w:r w:rsidRPr="00CB23BE">
              <w:rPr>
                <w:b/>
                <w:bCs/>
                <w:sz w:val="20"/>
                <w:szCs w:val="20"/>
              </w:rPr>
              <w:t>2022</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6638A5F0" w14:textId="77777777" w:rsidR="00D97E3F" w:rsidRPr="00CB23BE" w:rsidRDefault="00D97E3F" w:rsidP="004F6666">
            <w:pPr>
              <w:keepNext/>
              <w:jc w:val="center"/>
              <w:rPr>
                <w:b/>
                <w:bCs/>
                <w:sz w:val="20"/>
                <w:szCs w:val="20"/>
              </w:rPr>
            </w:pPr>
            <w:r w:rsidRPr="00CB23BE">
              <w:rPr>
                <w:b/>
                <w:bCs/>
                <w:sz w:val="20"/>
                <w:szCs w:val="20"/>
              </w:rPr>
              <w:t>2023</w:t>
            </w:r>
          </w:p>
          <w:p w14:paraId="2642D2D0" w14:textId="77777777" w:rsidR="00D97E3F" w:rsidRPr="00CB23BE" w:rsidRDefault="00D97E3F" w:rsidP="004F6666">
            <w:pPr>
              <w:keepNext/>
              <w:jc w:val="center"/>
              <w:rPr>
                <w:b/>
                <w:bCs/>
                <w:sz w:val="20"/>
                <w:szCs w:val="20"/>
              </w:rPr>
            </w:pPr>
            <w:r w:rsidRPr="00CB23BE">
              <w:rPr>
                <w:b/>
                <w:bCs/>
                <w:sz w:val="20"/>
                <w:szCs w:val="20"/>
              </w:rPr>
              <w:t>2024</w:t>
            </w: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14:paraId="6C9E3B3E" w14:textId="77777777" w:rsidR="00D97E3F" w:rsidRPr="00CB23BE" w:rsidRDefault="00D97E3F" w:rsidP="004F6666">
            <w:pPr>
              <w:keepNext/>
              <w:ind w:left="17" w:hanging="17"/>
              <w:jc w:val="center"/>
              <w:rPr>
                <w:b/>
                <w:bCs/>
                <w:sz w:val="20"/>
                <w:szCs w:val="20"/>
              </w:rPr>
            </w:pPr>
            <w:r w:rsidRPr="00CB23BE">
              <w:rPr>
                <w:b/>
                <w:bCs/>
                <w:sz w:val="20"/>
                <w:szCs w:val="20"/>
              </w:rPr>
              <w:t>2025</w:t>
            </w:r>
          </w:p>
        </w:tc>
        <w:tc>
          <w:tcPr>
            <w:tcW w:w="451" w:type="pct"/>
            <w:tcBorders>
              <w:top w:val="single" w:sz="4" w:space="0" w:color="auto"/>
              <w:left w:val="nil"/>
              <w:bottom w:val="single" w:sz="4" w:space="0" w:color="auto"/>
              <w:right w:val="single" w:sz="4" w:space="0" w:color="auto"/>
            </w:tcBorders>
            <w:shd w:val="clear" w:color="auto" w:fill="auto"/>
            <w:noWrap/>
            <w:vAlign w:val="center"/>
          </w:tcPr>
          <w:p w14:paraId="0D53B6E2" w14:textId="77777777" w:rsidR="00D97E3F" w:rsidRPr="00CB23BE" w:rsidRDefault="00D97E3F" w:rsidP="004F6666">
            <w:pPr>
              <w:keepNext/>
              <w:jc w:val="center"/>
              <w:rPr>
                <w:b/>
                <w:bCs/>
                <w:sz w:val="20"/>
                <w:szCs w:val="20"/>
              </w:rPr>
            </w:pPr>
            <w:r w:rsidRPr="00CB23BE">
              <w:rPr>
                <w:b/>
                <w:bCs/>
                <w:sz w:val="20"/>
                <w:szCs w:val="20"/>
              </w:rPr>
              <w:t>2026</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5F9BAB3B" w14:textId="77777777" w:rsidR="00D97E3F" w:rsidRPr="00CB23BE" w:rsidRDefault="00D97E3F" w:rsidP="004F6666">
            <w:pPr>
              <w:keepNext/>
              <w:jc w:val="center"/>
              <w:rPr>
                <w:b/>
                <w:bCs/>
                <w:sz w:val="20"/>
                <w:szCs w:val="20"/>
              </w:rPr>
            </w:pPr>
            <w:r w:rsidRPr="00CB23BE">
              <w:rPr>
                <w:b/>
                <w:bCs/>
                <w:sz w:val="20"/>
                <w:szCs w:val="20"/>
              </w:rPr>
              <w:t>2027</w:t>
            </w:r>
          </w:p>
        </w:tc>
        <w:tc>
          <w:tcPr>
            <w:tcW w:w="570" w:type="pct"/>
            <w:tcBorders>
              <w:top w:val="single" w:sz="4" w:space="0" w:color="auto"/>
              <w:left w:val="nil"/>
              <w:bottom w:val="single" w:sz="4" w:space="0" w:color="auto"/>
              <w:right w:val="single" w:sz="4" w:space="0" w:color="auto"/>
            </w:tcBorders>
            <w:shd w:val="clear" w:color="auto" w:fill="auto"/>
            <w:noWrap/>
            <w:hideMark/>
          </w:tcPr>
          <w:p w14:paraId="7204D9F0" w14:textId="77777777" w:rsidR="00D97E3F" w:rsidRPr="00CB23BE" w:rsidRDefault="00D97E3F" w:rsidP="004F6666">
            <w:pPr>
              <w:keepNext/>
              <w:jc w:val="center"/>
              <w:rPr>
                <w:b/>
                <w:bCs/>
                <w:sz w:val="20"/>
                <w:szCs w:val="20"/>
              </w:rPr>
            </w:pPr>
            <w:r w:rsidRPr="00CB23BE">
              <w:rPr>
                <w:rFonts w:hint="cs"/>
                <w:b/>
                <w:bCs/>
                <w:rtl/>
                <w:lang w:bidi="ar-EG"/>
              </w:rPr>
              <w:t>المجموع</w:t>
            </w:r>
          </w:p>
        </w:tc>
      </w:tr>
      <w:tr w:rsidR="00D97E3F" w:rsidRPr="00CB23BE" w14:paraId="07822C0C" w14:textId="77777777" w:rsidTr="004F6666">
        <w:trPr>
          <w:trHeight w:val="500"/>
        </w:trPr>
        <w:tc>
          <w:tcPr>
            <w:tcW w:w="373" w:type="pct"/>
            <w:tcBorders>
              <w:top w:val="nil"/>
              <w:left w:val="single" w:sz="4" w:space="0" w:color="auto"/>
              <w:bottom w:val="single" w:sz="4" w:space="0" w:color="auto"/>
              <w:right w:val="single" w:sz="4" w:space="0" w:color="auto"/>
            </w:tcBorders>
            <w:shd w:val="clear" w:color="auto" w:fill="auto"/>
            <w:noWrap/>
            <w:hideMark/>
          </w:tcPr>
          <w:p w14:paraId="3D151DCE" w14:textId="77777777" w:rsidR="00D97E3F" w:rsidRPr="00CB23BE" w:rsidRDefault="00D97E3F" w:rsidP="004F6666">
            <w:pPr>
              <w:rPr>
                <w:sz w:val="20"/>
                <w:szCs w:val="20"/>
              </w:rPr>
            </w:pPr>
            <w:r w:rsidRPr="00CB23BE">
              <w:rPr>
                <w:sz w:val="20"/>
                <w:szCs w:val="20"/>
              </w:rPr>
              <w:t>1.1</w:t>
            </w:r>
          </w:p>
        </w:tc>
        <w:tc>
          <w:tcPr>
            <w:tcW w:w="1577" w:type="pct"/>
            <w:tcBorders>
              <w:top w:val="nil"/>
              <w:left w:val="nil"/>
              <w:bottom w:val="single" w:sz="4" w:space="0" w:color="auto"/>
              <w:right w:val="single" w:sz="4" w:space="0" w:color="auto"/>
            </w:tcBorders>
            <w:shd w:val="clear" w:color="auto" w:fill="auto"/>
            <w:hideMark/>
          </w:tcPr>
          <w:p w14:paraId="6E2546FE" w14:textId="77777777" w:rsidR="00D97E3F" w:rsidRPr="00CB23BE" w:rsidRDefault="00D97E3F" w:rsidP="004F6666">
            <w:pPr>
              <w:bidi/>
              <w:rPr>
                <w:sz w:val="20"/>
                <w:szCs w:val="20"/>
              </w:rPr>
            </w:pPr>
            <w:r w:rsidRPr="00CB23BE">
              <w:rPr>
                <w:rFonts w:hint="cs"/>
                <w:sz w:val="18"/>
                <w:szCs w:val="18"/>
                <w:rtl/>
                <w:lang w:bidi="ar-EG"/>
              </w:rPr>
              <w:t>جدول التخفيض الخاص بالمواد المجموعة الأولى من المرفق جيم لبروتوكول مونتريال (طن من قدرات استنفاد الأوزون)</w:t>
            </w:r>
          </w:p>
        </w:tc>
        <w:tc>
          <w:tcPr>
            <w:tcW w:w="601" w:type="pct"/>
            <w:tcBorders>
              <w:top w:val="nil"/>
              <w:left w:val="nil"/>
              <w:bottom w:val="single" w:sz="4" w:space="0" w:color="auto"/>
              <w:right w:val="single" w:sz="4" w:space="0" w:color="auto"/>
            </w:tcBorders>
            <w:shd w:val="clear" w:color="auto" w:fill="auto"/>
            <w:noWrap/>
            <w:hideMark/>
          </w:tcPr>
          <w:p w14:paraId="27217257" w14:textId="77777777" w:rsidR="00D97E3F" w:rsidRPr="00CB23BE" w:rsidRDefault="00D97E3F" w:rsidP="004F6666">
            <w:pPr>
              <w:jc w:val="right"/>
              <w:rPr>
                <w:sz w:val="20"/>
                <w:szCs w:val="20"/>
              </w:rPr>
            </w:pPr>
            <w:r w:rsidRPr="00CB23BE">
              <w:rPr>
                <w:sz w:val="20"/>
                <w:szCs w:val="20"/>
              </w:rPr>
              <w:t>76.95</w:t>
            </w:r>
          </w:p>
        </w:tc>
        <w:tc>
          <w:tcPr>
            <w:tcW w:w="450" w:type="pct"/>
            <w:tcBorders>
              <w:top w:val="nil"/>
              <w:left w:val="nil"/>
              <w:bottom w:val="single" w:sz="4" w:space="0" w:color="auto"/>
              <w:right w:val="single" w:sz="4" w:space="0" w:color="auto"/>
            </w:tcBorders>
            <w:shd w:val="clear" w:color="auto" w:fill="auto"/>
            <w:noWrap/>
            <w:hideMark/>
          </w:tcPr>
          <w:p w14:paraId="492C3505" w14:textId="77777777" w:rsidR="00D97E3F" w:rsidRPr="00CB23BE" w:rsidRDefault="00D97E3F" w:rsidP="004F6666">
            <w:pPr>
              <w:jc w:val="right"/>
              <w:rPr>
                <w:sz w:val="20"/>
                <w:szCs w:val="20"/>
              </w:rPr>
            </w:pPr>
            <w:r w:rsidRPr="00CB23BE">
              <w:rPr>
                <w:sz w:val="20"/>
                <w:szCs w:val="20"/>
              </w:rPr>
              <w:t>76.95</w:t>
            </w:r>
          </w:p>
        </w:tc>
        <w:tc>
          <w:tcPr>
            <w:tcW w:w="525" w:type="pct"/>
            <w:tcBorders>
              <w:top w:val="nil"/>
              <w:left w:val="nil"/>
              <w:bottom w:val="single" w:sz="4" w:space="0" w:color="auto"/>
              <w:right w:val="single" w:sz="4" w:space="0" w:color="auto"/>
            </w:tcBorders>
            <w:shd w:val="clear" w:color="auto" w:fill="auto"/>
            <w:noWrap/>
            <w:hideMark/>
          </w:tcPr>
          <w:p w14:paraId="3FFACA3F" w14:textId="77777777" w:rsidR="00D97E3F" w:rsidRPr="00CB23BE" w:rsidRDefault="00D97E3F" w:rsidP="004F6666">
            <w:pPr>
              <w:jc w:val="right"/>
              <w:rPr>
                <w:sz w:val="20"/>
                <w:szCs w:val="20"/>
              </w:rPr>
            </w:pPr>
            <w:r w:rsidRPr="00CB23BE">
              <w:rPr>
                <w:sz w:val="20"/>
                <w:szCs w:val="20"/>
              </w:rPr>
              <w:t>38.47</w:t>
            </w:r>
          </w:p>
        </w:tc>
        <w:tc>
          <w:tcPr>
            <w:tcW w:w="451" w:type="pct"/>
            <w:tcBorders>
              <w:top w:val="nil"/>
              <w:left w:val="nil"/>
              <w:bottom w:val="single" w:sz="4" w:space="0" w:color="auto"/>
              <w:right w:val="single" w:sz="4" w:space="0" w:color="auto"/>
            </w:tcBorders>
            <w:shd w:val="clear" w:color="auto" w:fill="auto"/>
            <w:noWrap/>
          </w:tcPr>
          <w:p w14:paraId="132DAD07" w14:textId="77777777" w:rsidR="00D97E3F" w:rsidRPr="00CB23BE" w:rsidRDefault="00D97E3F" w:rsidP="004F6666">
            <w:pPr>
              <w:jc w:val="right"/>
              <w:rPr>
                <w:sz w:val="20"/>
                <w:szCs w:val="20"/>
              </w:rPr>
            </w:pPr>
            <w:r w:rsidRPr="00CB23BE">
              <w:rPr>
                <w:sz w:val="20"/>
                <w:szCs w:val="20"/>
              </w:rPr>
              <w:t>38.47</w:t>
            </w:r>
          </w:p>
        </w:tc>
        <w:tc>
          <w:tcPr>
            <w:tcW w:w="454" w:type="pct"/>
            <w:tcBorders>
              <w:top w:val="nil"/>
              <w:left w:val="nil"/>
              <w:bottom w:val="single" w:sz="4" w:space="0" w:color="auto"/>
              <w:right w:val="single" w:sz="4" w:space="0" w:color="auto"/>
            </w:tcBorders>
            <w:shd w:val="clear" w:color="auto" w:fill="auto"/>
            <w:noWrap/>
            <w:hideMark/>
          </w:tcPr>
          <w:p w14:paraId="5A53ACB9" w14:textId="77777777" w:rsidR="00D97E3F" w:rsidRPr="00CB23BE" w:rsidRDefault="00D97E3F" w:rsidP="004F6666">
            <w:pPr>
              <w:jc w:val="right"/>
              <w:rPr>
                <w:sz w:val="20"/>
                <w:szCs w:val="20"/>
              </w:rPr>
            </w:pPr>
            <w:r w:rsidRPr="00CB23BE">
              <w:rPr>
                <w:sz w:val="20"/>
                <w:szCs w:val="20"/>
              </w:rPr>
              <w:t>38.47</w:t>
            </w:r>
          </w:p>
        </w:tc>
        <w:tc>
          <w:tcPr>
            <w:tcW w:w="570" w:type="pct"/>
            <w:tcBorders>
              <w:top w:val="nil"/>
              <w:left w:val="nil"/>
              <w:bottom w:val="single" w:sz="4" w:space="0" w:color="auto"/>
              <w:right w:val="single" w:sz="4" w:space="0" w:color="auto"/>
            </w:tcBorders>
            <w:shd w:val="clear" w:color="auto" w:fill="auto"/>
            <w:noWrap/>
            <w:hideMark/>
          </w:tcPr>
          <w:p w14:paraId="57162479" w14:textId="77777777" w:rsidR="00D97E3F" w:rsidRPr="00CB23BE" w:rsidRDefault="00D97E3F" w:rsidP="004F6666">
            <w:pPr>
              <w:jc w:val="right"/>
              <w:rPr>
                <w:sz w:val="20"/>
                <w:szCs w:val="20"/>
              </w:rPr>
            </w:pPr>
            <w:r w:rsidRPr="00CB23BE">
              <w:rPr>
                <w:rFonts w:hint="cs"/>
                <w:rtl/>
                <w:lang w:bidi="ar-EG"/>
              </w:rPr>
              <w:t>لا ينطبق</w:t>
            </w:r>
          </w:p>
        </w:tc>
      </w:tr>
      <w:tr w:rsidR="00D97E3F" w:rsidRPr="00CB23BE" w14:paraId="0A21F751" w14:textId="77777777" w:rsidTr="004F6666">
        <w:trPr>
          <w:trHeight w:val="500"/>
        </w:trPr>
        <w:tc>
          <w:tcPr>
            <w:tcW w:w="373" w:type="pct"/>
            <w:tcBorders>
              <w:top w:val="nil"/>
              <w:left w:val="single" w:sz="4" w:space="0" w:color="auto"/>
              <w:bottom w:val="single" w:sz="4" w:space="0" w:color="auto"/>
              <w:right w:val="single" w:sz="4" w:space="0" w:color="auto"/>
            </w:tcBorders>
            <w:shd w:val="clear" w:color="auto" w:fill="auto"/>
            <w:noWrap/>
            <w:hideMark/>
          </w:tcPr>
          <w:p w14:paraId="27E08607" w14:textId="77777777" w:rsidR="00D97E3F" w:rsidRPr="00CB23BE" w:rsidRDefault="00D97E3F" w:rsidP="004F6666">
            <w:pPr>
              <w:rPr>
                <w:sz w:val="20"/>
                <w:szCs w:val="20"/>
              </w:rPr>
            </w:pPr>
            <w:r w:rsidRPr="00CB23BE">
              <w:rPr>
                <w:sz w:val="20"/>
                <w:szCs w:val="20"/>
              </w:rPr>
              <w:t>1.2</w:t>
            </w:r>
          </w:p>
        </w:tc>
        <w:tc>
          <w:tcPr>
            <w:tcW w:w="1577" w:type="pct"/>
            <w:tcBorders>
              <w:top w:val="nil"/>
              <w:left w:val="nil"/>
              <w:bottom w:val="single" w:sz="4" w:space="0" w:color="auto"/>
              <w:right w:val="single" w:sz="4" w:space="0" w:color="auto"/>
            </w:tcBorders>
            <w:shd w:val="clear" w:color="auto" w:fill="auto"/>
            <w:hideMark/>
          </w:tcPr>
          <w:p w14:paraId="6B8280D3" w14:textId="77777777" w:rsidR="00D97E3F" w:rsidRPr="00CB23BE" w:rsidRDefault="00D97E3F" w:rsidP="004F6666">
            <w:pPr>
              <w:bidi/>
              <w:rPr>
                <w:sz w:val="20"/>
                <w:szCs w:val="20"/>
              </w:rPr>
            </w:pPr>
            <w:r w:rsidRPr="00CB23BE">
              <w:rPr>
                <w:rFonts w:hint="cs"/>
                <w:sz w:val="18"/>
                <w:szCs w:val="18"/>
                <w:rtl/>
                <w:lang w:bidi="ar-EG"/>
              </w:rPr>
              <w:t>الحدّ الأقصى للاستهلاك المسموح به من مواد المجموعة الأولى من المرفق جيم لبروتوكول مونتريال (طن من قدرات استنفاد الأوزون)</w:t>
            </w:r>
          </w:p>
        </w:tc>
        <w:tc>
          <w:tcPr>
            <w:tcW w:w="601" w:type="pct"/>
            <w:tcBorders>
              <w:top w:val="nil"/>
              <w:left w:val="nil"/>
              <w:bottom w:val="single" w:sz="4" w:space="0" w:color="auto"/>
              <w:right w:val="single" w:sz="4" w:space="0" w:color="auto"/>
            </w:tcBorders>
            <w:shd w:val="clear" w:color="auto" w:fill="auto"/>
            <w:noWrap/>
            <w:hideMark/>
          </w:tcPr>
          <w:p w14:paraId="08950708" w14:textId="77777777" w:rsidR="00D97E3F" w:rsidRPr="00CB23BE" w:rsidRDefault="00D97E3F" w:rsidP="004F6666">
            <w:pPr>
              <w:jc w:val="right"/>
              <w:rPr>
                <w:sz w:val="20"/>
                <w:szCs w:val="20"/>
              </w:rPr>
            </w:pPr>
            <w:r w:rsidRPr="00CB23BE">
              <w:rPr>
                <w:sz w:val="20"/>
                <w:szCs w:val="20"/>
              </w:rPr>
              <w:t>76.95</w:t>
            </w:r>
          </w:p>
        </w:tc>
        <w:tc>
          <w:tcPr>
            <w:tcW w:w="450" w:type="pct"/>
            <w:tcBorders>
              <w:top w:val="nil"/>
              <w:left w:val="nil"/>
              <w:bottom w:val="single" w:sz="4" w:space="0" w:color="auto"/>
              <w:right w:val="single" w:sz="4" w:space="0" w:color="auto"/>
            </w:tcBorders>
            <w:shd w:val="clear" w:color="auto" w:fill="auto"/>
            <w:noWrap/>
            <w:hideMark/>
          </w:tcPr>
          <w:p w14:paraId="583B726E" w14:textId="77777777" w:rsidR="00D97E3F" w:rsidRPr="00CB23BE" w:rsidRDefault="00D97E3F" w:rsidP="004F6666">
            <w:pPr>
              <w:jc w:val="right"/>
              <w:rPr>
                <w:sz w:val="20"/>
                <w:szCs w:val="20"/>
              </w:rPr>
            </w:pPr>
            <w:r w:rsidRPr="00CB23BE">
              <w:rPr>
                <w:sz w:val="20"/>
                <w:szCs w:val="20"/>
              </w:rPr>
              <w:t>75.00</w:t>
            </w:r>
          </w:p>
        </w:tc>
        <w:tc>
          <w:tcPr>
            <w:tcW w:w="525" w:type="pct"/>
            <w:tcBorders>
              <w:top w:val="nil"/>
              <w:left w:val="nil"/>
              <w:bottom w:val="single" w:sz="4" w:space="0" w:color="auto"/>
              <w:right w:val="single" w:sz="4" w:space="0" w:color="auto"/>
            </w:tcBorders>
            <w:shd w:val="clear" w:color="auto" w:fill="auto"/>
            <w:noWrap/>
            <w:hideMark/>
          </w:tcPr>
          <w:p w14:paraId="7BA1CC76" w14:textId="77777777" w:rsidR="00D97E3F" w:rsidRPr="00CB23BE" w:rsidRDefault="00D97E3F" w:rsidP="004F6666">
            <w:pPr>
              <w:jc w:val="right"/>
              <w:rPr>
                <w:sz w:val="20"/>
                <w:szCs w:val="20"/>
              </w:rPr>
            </w:pPr>
            <w:r w:rsidRPr="00CB23BE">
              <w:rPr>
                <w:sz w:val="20"/>
                <w:szCs w:val="20"/>
              </w:rPr>
              <w:t>38.47</w:t>
            </w:r>
          </w:p>
        </w:tc>
        <w:tc>
          <w:tcPr>
            <w:tcW w:w="451" w:type="pct"/>
            <w:tcBorders>
              <w:top w:val="nil"/>
              <w:left w:val="nil"/>
              <w:bottom w:val="single" w:sz="4" w:space="0" w:color="auto"/>
              <w:right w:val="single" w:sz="4" w:space="0" w:color="auto"/>
            </w:tcBorders>
            <w:shd w:val="clear" w:color="auto" w:fill="auto"/>
            <w:noWrap/>
          </w:tcPr>
          <w:p w14:paraId="092DB74B" w14:textId="77777777" w:rsidR="00D97E3F" w:rsidRPr="00CB23BE" w:rsidRDefault="00D97E3F" w:rsidP="004F6666">
            <w:pPr>
              <w:jc w:val="right"/>
              <w:rPr>
                <w:sz w:val="20"/>
                <w:szCs w:val="20"/>
              </w:rPr>
            </w:pPr>
            <w:r w:rsidRPr="00CB23BE">
              <w:rPr>
                <w:sz w:val="20"/>
                <w:szCs w:val="20"/>
              </w:rPr>
              <w:t>38.47</w:t>
            </w:r>
          </w:p>
        </w:tc>
        <w:tc>
          <w:tcPr>
            <w:tcW w:w="454" w:type="pct"/>
            <w:tcBorders>
              <w:top w:val="nil"/>
              <w:left w:val="nil"/>
              <w:bottom w:val="single" w:sz="4" w:space="0" w:color="auto"/>
              <w:right w:val="single" w:sz="4" w:space="0" w:color="auto"/>
            </w:tcBorders>
            <w:shd w:val="clear" w:color="auto" w:fill="auto"/>
            <w:noWrap/>
            <w:hideMark/>
          </w:tcPr>
          <w:p w14:paraId="39DD656E" w14:textId="77777777" w:rsidR="00D97E3F" w:rsidRPr="00CB23BE" w:rsidRDefault="00D97E3F" w:rsidP="004F6666">
            <w:pPr>
              <w:jc w:val="right"/>
              <w:rPr>
                <w:sz w:val="20"/>
                <w:szCs w:val="20"/>
              </w:rPr>
            </w:pPr>
            <w:r w:rsidRPr="00CB23BE">
              <w:rPr>
                <w:sz w:val="20"/>
                <w:szCs w:val="20"/>
              </w:rPr>
              <w:t>23.08</w:t>
            </w:r>
          </w:p>
        </w:tc>
        <w:tc>
          <w:tcPr>
            <w:tcW w:w="570" w:type="pct"/>
            <w:tcBorders>
              <w:top w:val="nil"/>
              <w:left w:val="nil"/>
              <w:bottom w:val="single" w:sz="4" w:space="0" w:color="auto"/>
              <w:right w:val="single" w:sz="4" w:space="0" w:color="auto"/>
            </w:tcBorders>
            <w:shd w:val="clear" w:color="auto" w:fill="auto"/>
            <w:noWrap/>
            <w:hideMark/>
          </w:tcPr>
          <w:p w14:paraId="7D88F4BD" w14:textId="77777777" w:rsidR="00D97E3F" w:rsidRPr="00CB23BE" w:rsidRDefault="00D97E3F" w:rsidP="004F6666">
            <w:pPr>
              <w:jc w:val="right"/>
              <w:rPr>
                <w:sz w:val="20"/>
                <w:szCs w:val="20"/>
              </w:rPr>
            </w:pPr>
            <w:r w:rsidRPr="00CB23BE">
              <w:rPr>
                <w:rFonts w:hint="cs"/>
                <w:rtl/>
                <w:lang w:bidi="ar-EG"/>
              </w:rPr>
              <w:t>لا ينطبق</w:t>
            </w:r>
          </w:p>
        </w:tc>
      </w:tr>
      <w:tr w:rsidR="00D97E3F" w:rsidRPr="00CB23BE" w14:paraId="79700A24" w14:textId="77777777" w:rsidTr="004F6666">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54198D41" w14:textId="77777777" w:rsidR="00D97E3F" w:rsidRPr="00CB23BE" w:rsidRDefault="00D97E3F" w:rsidP="004F6666">
            <w:pPr>
              <w:rPr>
                <w:sz w:val="20"/>
                <w:szCs w:val="20"/>
              </w:rPr>
            </w:pPr>
            <w:r w:rsidRPr="00CB23BE">
              <w:rPr>
                <w:sz w:val="20"/>
                <w:szCs w:val="20"/>
              </w:rPr>
              <w:t>2.1</w:t>
            </w:r>
          </w:p>
        </w:tc>
        <w:tc>
          <w:tcPr>
            <w:tcW w:w="1577" w:type="pct"/>
            <w:tcBorders>
              <w:top w:val="nil"/>
              <w:left w:val="nil"/>
              <w:bottom w:val="single" w:sz="4" w:space="0" w:color="auto"/>
              <w:right w:val="single" w:sz="4" w:space="0" w:color="auto"/>
            </w:tcBorders>
            <w:shd w:val="clear" w:color="auto" w:fill="auto"/>
            <w:hideMark/>
          </w:tcPr>
          <w:p w14:paraId="734CE49B" w14:textId="77777777" w:rsidR="00D97E3F" w:rsidRPr="00CB23BE" w:rsidRDefault="00D97E3F" w:rsidP="004F6666">
            <w:pPr>
              <w:bidi/>
              <w:rPr>
                <w:sz w:val="20"/>
                <w:szCs w:val="20"/>
              </w:rPr>
            </w:pPr>
            <w:r w:rsidRPr="00CB23BE">
              <w:rPr>
                <w:rFonts w:hint="cs"/>
                <w:sz w:val="16"/>
                <w:szCs w:val="16"/>
                <w:rtl/>
                <w:lang w:bidi="ar-EG"/>
              </w:rPr>
              <w:t>التمويل المقرر للوكالة المنفذة الرئيسية (اليونيدو) (دولار أمريكي)</w:t>
            </w:r>
          </w:p>
        </w:tc>
        <w:tc>
          <w:tcPr>
            <w:tcW w:w="601" w:type="pct"/>
            <w:tcBorders>
              <w:top w:val="nil"/>
              <w:left w:val="nil"/>
              <w:bottom w:val="single" w:sz="4" w:space="0" w:color="auto"/>
              <w:right w:val="single" w:sz="4" w:space="0" w:color="auto"/>
            </w:tcBorders>
            <w:shd w:val="clear" w:color="auto" w:fill="auto"/>
            <w:noWrap/>
            <w:hideMark/>
          </w:tcPr>
          <w:p w14:paraId="67EB0106" w14:textId="77777777" w:rsidR="00D97E3F" w:rsidRPr="00CB23BE" w:rsidRDefault="00D97E3F" w:rsidP="004F6666">
            <w:pPr>
              <w:jc w:val="right"/>
              <w:rPr>
                <w:sz w:val="20"/>
                <w:szCs w:val="20"/>
              </w:rPr>
            </w:pPr>
            <w:r w:rsidRPr="00CB23BE">
              <w:rPr>
                <w:sz w:val="20"/>
                <w:szCs w:val="20"/>
              </w:rPr>
              <w:t>976,018</w:t>
            </w:r>
          </w:p>
        </w:tc>
        <w:tc>
          <w:tcPr>
            <w:tcW w:w="450" w:type="pct"/>
            <w:tcBorders>
              <w:top w:val="nil"/>
              <w:left w:val="nil"/>
              <w:bottom w:val="single" w:sz="4" w:space="0" w:color="auto"/>
              <w:right w:val="single" w:sz="4" w:space="0" w:color="auto"/>
            </w:tcBorders>
            <w:shd w:val="clear" w:color="auto" w:fill="auto"/>
            <w:noWrap/>
            <w:hideMark/>
          </w:tcPr>
          <w:p w14:paraId="3D93209E" w14:textId="77777777" w:rsidR="00D97E3F" w:rsidRPr="00CB23BE" w:rsidRDefault="00D97E3F" w:rsidP="004F6666">
            <w:pPr>
              <w:jc w:val="right"/>
              <w:rPr>
                <w:sz w:val="20"/>
                <w:szCs w:val="20"/>
              </w:rPr>
            </w:pPr>
            <w:r w:rsidRPr="00CB23BE">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50571448" w14:textId="77777777" w:rsidR="00D97E3F" w:rsidRPr="00CB23BE" w:rsidRDefault="00D97E3F" w:rsidP="004F6666">
            <w:pPr>
              <w:jc w:val="right"/>
              <w:rPr>
                <w:sz w:val="20"/>
                <w:szCs w:val="20"/>
              </w:rPr>
            </w:pPr>
            <w:r w:rsidRPr="00CB23BE">
              <w:rPr>
                <w:sz w:val="20"/>
                <w:szCs w:val="20"/>
              </w:rPr>
              <w:t>786,750</w:t>
            </w:r>
          </w:p>
        </w:tc>
        <w:tc>
          <w:tcPr>
            <w:tcW w:w="451" w:type="pct"/>
            <w:tcBorders>
              <w:top w:val="nil"/>
              <w:left w:val="nil"/>
              <w:bottom w:val="single" w:sz="4" w:space="0" w:color="auto"/>
              <w:right w:val="single" w:sz="4" w:space="0" w:color="auto"/>
            </w:tcBorders>
            <w:shd w:val="clear" w:color="auto" w:fill="auto"/>
            <w:noWrap/>
          </w:tcPr>
          <w:p w14:paraId="37B1E18D" w14:textId="77777777" w:rsidR="00D97E3F" w:rsidRPr="00CB23BE" w:rsidRDefault="00D97E3F" w:rsidP="004F6666">
            <w:pPr>
              <w:jc w:val="right"/>
              <w:rPr>
                <w:sz w:val="20"/>
                <w:szCs w:val="20"/>
              </w:rPr>
            </w:pPr>
            <w:r w:rsidRPr="00CB23BE">
              <w:rPr>
                <w:sz w:val="20"/>
                <w:szCs w:val="20"/>
              </w:rPr>
              <w:t>0</w:t>
            </w:r>
          </w:p>
        </w:tc>
        <w:tc>
          <w:tcPr>
            <w:tcW w:w="454" w:type="pct"/>
            <w:tcBorders>
              <w:top w:val="nil"/>
              <w:left w:val="nil"/>
              <w:bottom w:val="single" w:sz="4" w:space="0" w:color="auto"/>
              <w:right w:val="single" w:sz="4" w:space="0" w:color="auto"/>
            </w:tcBorders>
            <w:shd w:val="clear" w:color="auto" w:fill="auto"/>
            <w:noWrap/>
            <w:hideMark/>
          </w:tcPr>
          <w:p w14:paraId="3E26BE6E" w14:textId="77777777" w:rsidR="00D97E3F" w:rsidRPr="00CB23BE" w:rsidRDefault="00D97E3F" w:rsidP="004F6666">
            <w:pPr>
              <w:jc w:val="right"/>
              <w:rPr>
                <w:sz w:val="20"/>
                <w:szCs w:val="20"/>
              </w:rPr>
            </w:pPr>
            <w:r w:rsidRPr="00CB23BE">
              <w:rPr>
                <w:sz w:val="20"/>
                <w:szCs w:val="20"/>
              </w:rPr>
              <w:t>407,500</w:t>
            </w:r>
          </w:p>
        </w:tc>
        <w:tc>
          <w:tcPr>
            <w:tcW w:w="570" w:type="pct"/>
            <w:tcBorders>
              <w:top w:val="nil"/>
              <w:left w:val="nil"/>
              <w:bottom w:val="single" w:sz="4" w:space="0" w:color="auto"/>
              <w:right w:val="single" w:sz="4" w:space="0" w:color="auto"/>
            </w:tcBorders>
            <w:shd w:val="clear" w:color="auto" w:fill="auto"/>
            <w:noWrap/>
            <w:hideMark/>
          </w:tcPr>
          <w:p w14:paraId="6F64647D" w14:textId="77777777" w:rsidR="00D97E3F" w:rsidRPr="00CB23BE" w:rsidRDefault="00D97E3F" w:rsidP="004F6666">
            <w:pPr>
              <w:jc w:val="right"/>
              <w:rPr>
                <w:sz w:val="20"/>
                <w:szCs w:val="20"/>
              </w:rPr>
            </w:pPr>
            <w:r w:rsidRPr="00CB23BE">
              <w:rPr>
                <w:sz w:val="20"/>
                <w:szCs w:val="20"/>
              </w:rPr>
              <w:t>2,170,268</w:t>
            </w:r>
          </w:p>
        </w:tc>
      </w:tr>
      <w:tr w:rsidR="00D97E3F" w:rsidRPr="00CB23BE" w14:paraId="09FCC00B" w14:textId="77777777" w:rsidTr="004F6666">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5A41F54C" w14:textId="77777777" w:rsidR="00D97E3F" w:rsidRPr="00CB23BE" w:rsidRDefault="00D97E3F" w:rsidP="004F6666">
            <w:pPr>
              <w:rPr>
                <w:sz w:val="20"/>
                <w:szCs w:val="20"/>
              </w:rPr>
            </w:pPr>
            <w:r w:rsidRPr="00CB23BE">
              <w:rPr>
                <w:sz w:val="20"/>
                <w:szCs w:val="20"/>
              </w:rPr>
              <w:t>2.2</w:t>
            </w:r>
          </w:p>
        </w:tc>
        <w:tc>
          <w:tcPr>
            <w:tcW w:w="1577" w:type="pct"/>
            <w:tcBorders>
              <w:top w:val="nil"/>
              <w:left w:val="nil"/>
              <w:bottom w:val="single" w:sz="4" w:space="0" w:color="auto"/>
              <w:right w:val="single" w:sz="4" w:space="0" w:color="auto"/>
            </w:tcBorders>
            <w:shd w:val="clear" w:color="auto" w:fill="auto"/>
            <w:hideMark/>
          </w:tcPr>
          <w:p w14:paraId="2F6C45F1" w14:textId="77777777" w:rsidR="00D97E3F" w:rsidRPr="00CB23BE" w:rsidRDefault="00D97E3F" w:rsidP="004F6666">
            <w:pPr>
              <w:bidi/>
              <w:rPr>
                <w:sz w:val="20"/>
                <w:szCs w:val="20"/>
              </w:rPr>
            </w:pPr>
            <w:r w:rsidRPr="00CB23BE">
              <w:rPr>
                <w:rFonts w:hint="cs"/>
                <w:sz w:val="16"/>
                <w:szCs w:val="16"/>
                <w:rtl/>
                <w:lang w:bidi="ar-EG"/>
              </w:rPr>
              <w:t>تكاليف دعم الوكالة المنفذة الرئيسية (دولار أمريكي)</w:t>
            </w:r>
          </w:p>
        </w:tc>
        <w:tc>
          <w:tcPr>
            <w:tcW w:w="601" w:type="pct"/>
            <w:tcBorders>
              <w:top w:val="nil"/>
              <w:left w:val="nil"/>
              <w:bottom w:val="single" w:sz="4" w:space="0" w:color="auto"/>
              <w:right w:val="single" w:sz="4" w:space="0" w:color="auto"/>
            </w:tcBorders>
            <w:shd w:val="clear" w:color="auto" w:fill="auto"/>
            <w:noWrap/>
            <w:hideMark/>
          </w:tcPr>
          <w:p w14:paraId="67C40684" w14:textId="77777777" w:rsidR="00D97E3F" w:rsidRPr="00CB23BE" w:rsidRDefault="00D97E3F" w:rsidP="004F6666">
            <w:pPr>
              <w:jc w:val="right"/>
              <w:rPr>
                <w:sz w:val="20"/>
                <w:szCs w:val="20"/>
              </w:rPr>
            </w:pPr>
            <w:r w:rsidRPr="00CB23BE">
              <w:rPr>
                <w:sz w:val="20"/>
                <w:szCs w:val="20"/>
              </w:rPr>
              <w:t>68,321</w:t>
            </w:r>
          </w:p>
        </w:tc>
        <w:tc>
          <w:tcPr>
            <w:tcW w:w="450" w:type="pct"/>
            <w:tcBorders>
              <w:top w:val="nil"/>
              <w:left w:val="nil"/>
              <w:bottom w:val="single" w:sz="4" w:space="0" w:color="auto"/>
              <w:right w:val="single" w:sz="4" w:space="0" w:color="auto"/>
            </w:tcBorders>
            <w:shd w:val="clear" w:color="auto" w:fill="auto"/>
            <w:noWrap/>
            <w:hideMark/>
          </w:tcPr>
          <w:p w14:paraId="663AD93B" w14:textId="77777777" w:rsidR="00D97E3F" w:rsidRPr="00CB23BE" w:rsidRDefault="00D97E3F" w:rsidP="004F6666">
            <w:pPr>
              <w:jc w:val="right"/>
              <w:rPr>
                <w:sz w:val="20"/>
                <w:szCs w:val="20"/>
              </w:rPr>
            </w:pPr>
            <w:r w:rsidRPr="00CB23BE">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7AACA01F" w14:textId="77777777" w:rsidR="00D97E3F" w:rsidRPr="00CB23BE" w:rsidRDefault="00D97E3F" w:rsidP="004F6666">
            <w:pPr>
              <w:jc w:val="right"/>
              <w:rPr>
                <w:sz w:val="20"/>
                <w:szCs w:val="20"/>
              </w:rPr>
            </w:pPr>
            <w:r w:rsidRPr="00CB23BE">
              <w:rPr>
                <w:sz w:val="20"/>
                <w:szCs w:val="20"/>
              </w:rPr>
              <w:t>55,073</w:t>
            </w:r>
          </w:p>
        </w:tc>
        <w:tc>
          <w:tcPr>
            <w:tcW w:w="451" w:type="pct"/>
            <w:tcBorders>
              <w:top w:val="nil"/>
              <w:left w:val="nil"/>
              <w:bottom w:val="single" w:sz="4" w:space="0" w:color="auto"/>
              <w:right w:val="single" w:sz="4" w:space="0" w:color="auto"/>
            </w:tcBorders>
            <w:shd w:val="clear" w:color="auto" w:fill="auto"/>
            <w:noWrap/>
          </w:tcPr>
          <w:p w14:paraId="4B87B07C" w14:textId="77777777" w:rsidR="00D97E3F" w:rsidRPr="00CB23BE" w:rsidRDefault="00D97E3F" w:rsidP="004F6666">
            <w:pPr>
              <w:jc w:val="right"/>
              <w:rPr>
                <w:sz w:val="20"/>
                <w:szCs w:val="20"/>
              </w:rPr>
            </w:pPr>
            <w:r w:rsidRPr="00CB23BE">
              <w:rPr>
                <w:sz w:val="20"/>
                <w:szCs w:val="20"/>
              </w:rPr>
              <w:t>0</w:t>
            </w:r>
          </w:p>
        </w:tc>
        <w:tc>
          <w:tcPr>
            <w:tcW w:w="454" w:type="pct"/>
            <w:tcBorders>
              <w:top w:val="nil"/>
              <w:left w:val="nil"/>
              <w:bottom w:val="single" w:sz="4" w:space="0" w:color="auto"/>
              <w:right w:val="single" w:sz="4" w:space="0" w:color="auto"/>
            </w:tcBorders>
            <w:shd w:val="clear" w:color="auto" w:fill="auto"/>
            <w:noWrap/>
            <w:hideMark/>
          </w:tcPr>
          <w:p w14:paraId="2F8A5C31" w14:textId="77777777" w:rsidR="00D97E3F" w:rsidRPr="00CB23BE" w:rsidRDefault="00D97E3F" w:rsidP="004F6666">
            <w:pPr>
              <w:jc w:val="right"/>
              <w:rPr>
                <w:sz w:val="20"/>
                <w:szCs w:val="20"/>
              </w:rPr>
            </w:pPr>
            <w:r w:rsidRPr="00CB23BE">
              <w:rPr>
                <w:sz w:val="20"/>
                <w:szCs w:val="20"/>
              </w:rPr>
              <w:t>28,525</w:t>
            </w:r>
          </w:p>
        </w:tc>
        <w:tc>
          <w:tcPr>
            <w:tcW w:w="570" w:type="pct"/>
            <w:tcBorders>
              <w:top w:val="nil"/>
              <w:left w:val="nil"/>
              <w:bottom w:val="single" w:sz="4" w:space="0" w:color="auto"/>
              <w:right w:val="single" w:sz="4" w:space="0" w:color="auto"/>
            </w:tcBorders>
            <w:shd w:val="clear" w:color="auto" w:fill="auto"/>
            <w:noWrap/>
            <w:hideMark/>
          </w:tcPr>
          <w:p w14:paraId="69FF80CA" w14:textId="77777777" w:rsidR="00D97E3F" w:rsidRPr="00CB23BE" w:rsidRDefault="00D97E3F" w:rsidP="004F6666">
            <w:pPr>
              <w:jc w:val="right"/>
              <w:rPr>
                <w:sz w:val="20"/>
                <w:szCs w:val="20"/>
              </w:rPr>
            </w:pPr>
            <w:r w:rsidRPr="00CB23BE">
              <w:rPr>
                <w:sz w:val="20"/>
                <w:szCs w:val="20"/>
              </w:rPr>
              <w:t>151,919</w:t>
            </w:r>
          </w:p>
        </w:tc>
      </w:tr>
      <w:tr w:rsidR="00D97E3F" w:rsidRPr="00CB23BE" w14:paraId="60E59B1B" w14:textId="77777777" w:rsidTr="004F6666">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406026BC" w14:textId="77777777" w:rsidR="00D97E3F" w:rsidRPr="00CB23BE" w:rsidRDefault="00D97E3F" w:rsidP="004F6666">
            <w:pPr>
              <w:rPr>
                <w:sz w:val="20"/>
                <w:szCs w:val="20"/>
              </w:rPr>
            </w:pPr>
            <w:r w:rsidRPr="00CB23BE">
              <w:rPr>
                <w:sz w:val="20"/>
                <w:szCs w:val="20"/>
              </w:rPr>
              <w:t>3.1</w:t>
            </w:r>
          </w:p>
        </w:tc>
        <w:tc>
          <w:tcPr>
            <w:tcW w:w="1577" w:type="pct"/>
            <w:tcBorders>
              <w:top w:val="nil"/>
              <w:left w:val="nil"/>
              <w:bottom w:val="single" w:sz="4" w:space="0" w:color="auto"/>
              <w:right w:val="single" w:sz="4" w:space="0" w:color="auto"/>
            </w:tcBorders>
            <w:shd w:val="clear" w:color="auto" w:fill="auto"/>
            <w:hideMark/>
          </w:tcPr>
          <w:p w14:paraId="43BAD1BD" w14:textId="77777777" w:rsidR="00D97E3F" w:rsidRPr="00CB23BE" w:rsidRDefault="00D97E3F" w:rsidP="004F6666">
            <w:pPr>
              <w:bidi/>
              <w:rPr>
                <w:sz w:val="20"/>
                <w:szCs w:val="20"/>
              </w:rPr>
            </w:pPr>
            <w:r w:rsidRPr="00CB23BE">
              <w:rPr>
                <w:rFonts w:hint="cs"/>
                <w:sz w:val="16"/>
                <w:szCs w:val="16"/>
                <w:rtl/>
                <w:lang w:bidi="ar-EG"/>
              </w:rPr>
              <w:t>إجمالي التمويل المقرر (دولار أمريكي)</w:t>
            </w:r>
          </w:p>
        </w:tc>
        <w:tc>
          <w:tcPr>
            <w:tcW w:w="601" w:type="pct"/>
            <w:tcBorders>
              <w:top w:val="nil"/>
              <w:left w:val="nil"/>
              <w:bottom w:val="single" w:sz="4" w:space="0" w:color="auto"/>
              <w:right w:val="single" w:sz="4" w:space="0" w:color="auto"/>
            </w:tcBorders>
            <w:shd w:val="clear" w:color="auto" w:fill="auto"/>
            <w:noWrap/>
            <w:hideMark/>
          </w:tcPr>
          <w:p w14:paraId="710D1886" w14:textId="77777777" w:rsidR="00D97E3F" w:rsidRPr="00CB23BE" w:rsidRDefault="00D97E3F" w:rsidP="004F6666">
            <w:pPr>
              <w:jc w:val="right"/>
              <w:rPr>
                <w:sz w:val="20"/>
                <w:szCs w:val="20"/>
              </w:rPr>
            </w:pPr>
            <w:r w:rsidRPr="00CB23BE">
              <w:rPr>
                <w:sz w:val="20"/>
                <w:szCs w:val="20"/>
              </w:rPr>
              <w:t>976,018</w:t>
            </w:r>
          </w:p>
        </w:tc>
        <w:tc>
          <w:tcPr>
            <w:tcW w:w="450" w:type="pct"/>
            <w:tcBorders>
              <w:top w:val="nil"/>
              <w:left w:val="nil"/>
              <w:bottom w:val="single" w:sz="4" w:space="0" w:color="auto"/>
              <w:right w:val="single" w:sz="4" w:space="0" w:color="auto"/>
            </w:tcBorders>
            <w:shd w:val="clear" w:color="auto" w:fill="auto"/>
            <w:noWrap/>
            <w:hideMark/>
          </w:tcPr>
          <w:p w14:paraId="1E72B6DB" w14:textId="77777777" w:rsidR="00D97E3F" w:rsidRPr="00CB23BE" w:rsidRDefault="00D97E3F" w:rsidP="004F6666">
            <w:pPr>
              <w:jc w:val="right"/>
              <w:rPr>
                <w:sz w:val="20"/>
                <w:szCs w:val="20"/>
              </w:rPr>
            </w:pPr>
            <w:r w:rsidRPr="00CB23BE">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31DDB1DF" w14:textId="77777777" w:rsidR="00D97E3F" w:rsidRPr="00CB23BE" w:rsidRDefault="00D97E3F" w:rsidP="004F6666">
            <w:pPr>
              <w:jc w:val="right"/>
              <w:rPr>
                <w:sz w:val="20"/>
                <w:szCs w:val="20"/>
              </w:rPr>
            </w:pPr>
            <w:r w:rsidRPr="00CB23BE">
              <w:rPr>
                <w:sz w:val="20"/>
                <w:szCs w:val="20"/>
              </w:rPr>
              <w:t>786,750</w:t>
            </w:r>
          </w:p>
        </w:tc>
        <w:tc>
          <w:tcPr>
            <w:tcW w:w="451" w:type="pct"/>
            <w:tcBorders>
              <w:top w:val="nil"/>
              <w:left w:val="nil"/>
              <w:bottom w:val="single" w:sz="4" w:space="0" w:color="auto"/>
              <w:right w:val="single" w:sz="4" w:space="0" w:color="auto"/>
            </w:tcBorders>
            <w:shd w:val="clear" w:color="auto" w:fill="auto"/>
            <w:noWrap/>
          </w:tcPr>
          <w:p w14:paraId="20FD8856" w14:textId="77777777" w:rsidR="00D97E3F" w:rsidRPr="00CB23BE" w:rsidRDefault="00D97E3F" w:rsidP="004F6666">
            <w:pPr>
              <w:jc w:val="right"/>
              <w:rPr>
                <w:sz w:val="20"/>
                <w:szCs w:val="20"/>
              </w:rPr>
            </w:pPr>
            <w:r w:rsidRPr="00CB23BE">
              <w:rPr>
                <w:sz w:val="20"/>
                <w:szCs w:val="20"/>
              </w:rPr>
              <w:t>0</w:t>
            </w:r>
          </w:p>
        </w:tc>
        <w:tc>
          <w:tcPr>
            <w:tcW w:w="454" w:type="pct"/>
            <w:tcBorders>
              <w:top w:val="nil"/>
              <w:left w:val="nil"/>
              <w:bottom w:val="single" w:sz="4" w:space="0" w:color="auto"/>
              <w:right w:val="single" w:sz="4" w:space="0" w:color="auto"/>
            </w:tcBorders>
            <w:shd w:val="clear" w:color="auto" w:fill="auto"/>
            <w:noWrap/>
            <w:hideMark/>
          </w:tcPr>
          <w:p w14:paraId="39641A4B" w14:textId="77777777" w:rsidR="00D97E3F" w:rsidRPr="00CB23BE" w:rsidRDefault="00D97E3F" w:rsidP="004F6666">
            <w:pPr>
              <w:jc w:val="right"/>
              <w:rPr>
                <w:sz w:val="20"/>
                <w:szCs w:val="20"/>
              </w:rPr>
            </w:pPr>
            <w:r w:rsidRPr="00CB23BE">
              <w:rPr>
                <w:sz w:val="20"/>
                <w:szCs w:val="20"/>
              </w:rPr>
              <w:t>407,500</w:t>
            </w:r>
          </w:p>
        </w:tc>
        <w:tc>
          <w:tcPr>
            <w:tcW w:w="570" w:type="pct"/>
            <w:tcBorders>
              <w:top w:val="nil"/>
              <w:left w:val="nil"/>
              <w:bottom w:val="single" w:sz="4" w:space="0" w:color="auto"/>
              <w:right w:val="single" w:sz="4" w:space="0" w:color="auto"/>
            </w:tcBorders>
            <w:shd w:val="clear" w:color="auto" w:fill="auto"/>
            <w:noWrap/>
            <w:hideMark/>
          </w:tcPr>
          <w:p w14:paraId="50517AEC" w14:textId="77777777" w:rsidR="00D97E3F" w:rsidRPr="00CB23BE" w:rsidRDefault="00D97E3F" w:rsidP="004F6666">
            <w:pPr>
              <w:jc w:val="right"/>
              <w:rPr>
                <w:sz w:val="20"/>
                <w:szCs w:val="20"/>
              </w:rPr>
            </w:pPr>
            <w:r w:rsidRPr="00CB23BE">
              <w:rPr>
                <w:sz w:val="20"/>
                <w:szCs w:val="20"/>
              </w:rPr>
              <w:t>2,170,268</w:t>
            </w:r>
          </w:p>
        </w:tc>
      </w:tr>
      <w:tr w:rsidR="00D97E3F" w:rsidRPr="00CB23BE" w14:paraId="615BB0B3" w14:textId="77777777" w:rsidTr="004F6666">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637C3FCF" w14:textId="77777777" w:rsidR="00D97E3F" w:rsidRPr="00CB23BE" w:rsidRDefault="00D97E3F" w:rsidP="004F6666">
            <w:pPr>
              <w:rPr>
                <w:sz w:val="20"/>
                <w:szCs w:val="20"/>
              </w:rPr>
            </w:pPr>
            <w:r w:rsidRPr="00CB23BE">
              <w:rPr>
                <w:sz w:val="20"/>
                <w:szCs w:val="20"/>
              </w:rPr>
              <w:t>3.2</w:t>
            </w:r>
          </w:p>
        </w:tc>
        <w:tc>
          <w:tcPr>
            <w:tcW w:w="1577" w:type="pct"/>
            <w:tcBorders>
              <w:top w:val="nil"/>
              <w:left w:val="nil"/>
              <w:bottom w:val="single" w:sz="4" w:space="0" w:color="auto"/>
              <w:right w:val="single" w:sz="4" w:space="0" w:color="auto"/>
            </w:tcBorders>
            <w:shd w:val="clear" w:color="auto" w:fill="auto"/>
            <w:hideMark/>
          </w:tcPr>
          <w:p w14:paraId="30A8E2B5" w14:textId="77777777" w:rsidR="00D97E3F" w:rsidRPr="00CB23BE" w:rsidRDefault="00D97E3F" w:rsidP="004F6666">
            <w:pPr>
              <w:bidi/>
              <w:rPr>
                <w:sz w:val="20"/>
                <w:szCs w:val="20"/>
              </w:rPr>
            </w:pPr>
            <w:r w:rsidRPr="00CB23BE">
              <w:rPr>
                <w:rFonts w:hint="cs"/>
                <w:sz w:val="16"/>
                <w:szCs w:val="16"/>
                <w:rtl/>
                <w:lang w:bidi="ar-EG"/>
              </w:rPr>
              <w:t>إجمالي تكاليف الدعم (دولار أمريكي)</w:t>
            </w:r>
          </w:p>
        </w:tc>
        <w:tc>
          <w:tcPr>
            <w:tcW w:w="601" w:type="pct"/>
            <w:tcBorders>
              <w:top w:val="nil"/>
              <w:left w:val="nil"/>
              <w:bottom w:val="single" w:sz="4" w:space="0" w:color="auto"/>
              <w:right w:val="single" w:sz="4" w:space="0" w:color="auto"/>
            </w:tcBorders>
            <w:shd w:val="clear" w:color="auto" w:fill="auto"/>
            <w:noWrap/>
            <w:hideMark/>
          </w:tcPr>
          <w:p w14:paraId="5A0E12EB" w14:textId="77777777" w:rsidR="00D97E3F" w:rsidRPr="00CB23BE" w:rsidRDefault="00D97E3F" w:rsidP="004F6666">
            <w:pPr>
              <w:jc w:val="right"/>
              <w:rPr>
                <w:sz w:val="20"/>
                <w:szCs w:val="20"/>
              </w:rPr>
            </w:pPr>
            <w:r w:rsidRPr="00CB23BE">
              <w:rPr>
                <w:sz w:val="20"/>
                <w:szCs w:val="20"/>
              </w:rPr>
              <w:t>68,321</w:t>
            </w:r>
          </w:p>
        </w:tc>
        <w:tc>
          <w:tcPr>
            <w:tcW w:w="450" w:type="pct"/>
            <w:tcBorders>
              <w:top w:val="nil"/>
              <w:left w:val="nil"/>
              <w:bottom w:val="single" w:sz="4" w:space="0" w:color="auto"/>
              <w:right w:val="single" w:sz="4" w:space="0" w:color="auto"/>
            </w:tcBorders>
            <w:shd w:val="clear" w:color="auto" w:fill="auto"/>
            <w:noWrap/>
            <w:hideMark/>
          </w:tcPr>
          <w:p w14:paraId="68F8A10D" w14:textId="77777777" w:rsidR="00D97E3F" w:rsidRPr="00CB23BE" w:rsidRDefault="00D97E3F" w:rsidP="004F6666">
            <w:pPr>
              <w:jc w:val="right"/>
              <w:rPr>
                <w:sz w:val="20"/>
                <w:szCs w:val="20"/>
              </w:rPr>
            </w:pPr>
            <w:r w:rsidRPr="00CB23BE">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25476E34" w14:textId="77777777" w:rsidR="00D97E3F" w:rsidRPr="00CB23BE" w:rsidRDefault="00D97E3F" w:rsidP="004F6666">
            <w:pPr>
              <w:jc w:val="right"/>
              <w:rPr>
                <w:sz w:val="20"/>
                <w:szCs w:val="20"/>
              </w:rPr>
            </w:pPr>
            <w:r w:rsidRPr="00CB23BE">
              <w:rPr>
                <w:sz w:val="20"/>
                <w:szCs w:val="20"/>
              </w:rPr>
              <w:t>55,073</w:t>
            </w:r>
          </w:p>
        </w:tc>
        <w:tc>
          <w:tcPr>
            <w:tcW w:w="451" w:type="pct"/>
            <w:tcBorders>
              <w:top w:val="nil"/>
              <w:left w:val="nil"/>
              <w:bottom w:val="single" w:sz="4" w:space="0" w:color="auto"/>
              <w:right w:val="single" w:sz="4" w:space="0" w:color="auto"/>
            </w:tcBorders>
            <w:shd w:val="clear" w:color="auto" w:fill="auto"/>
            <w:noWrap/>
          </w:tcPr>
          <w:p w14:paraId="405B8BBF" w14:textId="77777777" w:rsidR="00D97E3F" w:rsidRPr="00CB23BE" w:rsidRDefault="00D97E3F" w:rsidP="004F6666">
            <w:pPr>
              <w:jc w:val="right"/>
              <w:rPr>
                <w:sz w:val="20"/>
                <w:szCs w:val="20"/>
              </w:rPr>
            </w:pPr>
            <w:r w:rsidRPr="00CB23BE">
              <w:rPr>
                <w:sz w:val="20"/>
                <w:szCs w:val="20"/>
              </w:rPr>
              <w:t>0</w:t>
            </w:r>
          </w:p>
        </w:tc>
        <w:tc>
          <w:tcPr>
            <w:tcW w:w="454" w:type="pct"/>
            <w:tcBorders>
              <w:top w:val="nil"/>
              <w:left w:val="nil"/>
              <w:bottom w:val="single" w:sz="4" w:space="0" w:color="auto"/>
              <w:right w:val="single" w:sz="4" w:space="0" w:color="auto"/>
            </w:tcBorders>
            <w:shd w:val="clear" w:color="auto" w:fill="auto"/>
            <w:noWrap/>
            <w:hideMark/>
          </w:tcPr>
          <w:p w14:paraId="130CE379" w14:textId="77777777" w:rsidR="00D97E3F" w:rsidRPr="00CB23BE" w:rsidRDefault="00D97E3F" w:rsidP="004F6666">
            <w:pPr>
              <w:jc w:val="right"/>
              <w:rPr>
                <w:sz w:val="20"/>
                <w:szCs w:val="20"/>
              </w:rPr>
            </w:pPr>
            <w:r w:rsidRPr="00CB23BE">
              <w:rPr>
                <w:sz w:val="20"/>
                <w:szCs w:val="20"/>
              </w:rPr>
              <w:t>28,525</w:t>
            </w:r>
          </w:p>
        </w:tc>
        <w:tc>
          <w:tcPr>
            <w:tcW w:w="570" w:type="pct"/>
            <w:tcBorders>
              <w:top w:val="nil"/>
              <w:left w:val="nil"/>
              <w:bottom w:val="single" w:sz="4" w:space="0" w:color="auto"/>
              <w:right w:val="single" w:sz="4" w:space="0" w:color="auto"/>
            </w:tcBorders>
            <w:shd w:val="clear" w:color="auto" w:fill="auto"/>
            <w:noWrap/>
            <w:hideMark/>
          </w:tcPr>
          <w:p w14:paraId="707F5E90" w14:textId="77777777" w:rsidR="00D97E3F" w:rsidRPr="00CB23BE" w:rsidRDefault="00D97E3F" w:rsidP="004F6666">
            <w:pPr>
              <w:jc w:val="right"/>
              <w:rPr>
                <w:sz w:val="20"/>
                <w:szCs w:val="20"/>
              </w:rPr>
            </w:pPr>
            <w:r w:rsidRPr="00CB23BE">
              <w:rPr>
                <w:sz w:val="20"/>
                <w:szCs w:val="20"/>
              </w:rPr>
              <w:t>151,919</w:t>
            </w:r>
          </w:p>
        </w:tc>
      </w:tr>
      <w:tr w:rsidR="00D97E3F" w:rsidRPr="00CB23BE" w14:paraId="1FD924DA" w14:textId="77777777" w:rsidTr="004F6666">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15969C92" w14:textId="77777777" w:rsidR="00D97E3F" w:rsidRPr="00CB23BE" w:rsidRDefault="00D97E3F" w:rsidP="004F6666">
            <w:pPr>
              <w:rPr>
                <w:sz w:val="20"/>
                <w:szCs w:val="20"/>
              </w:rPr>
            </w:pPr>
            <w:r w:rsidRPr="00CB23BE">
              <w:rPr>
                <w:sz w:val="20"/>
                <w:szCs w:val="20"/>
              </w:rPr>
              <w:t>3.3</w:t>
            </w:r>
          </w:p>
        </w:tc>
        <w:tc>
          <w:tcPr>
            <w:tcW w:w="1577" w:type="pct"/>
            <w:tcBorders>
              <w:top w:val="nil"/>
              <w:left w:val="nil"/>
              <w:bottom w:val="single" w:sz="4" w:space="0" w:color="auto"/>
              <w:right w:val="single" w:sz="4" w:space="0" w:color="auto"/>
            </w:tcBorders>
            <w:shd w:val="clear" w:color="auto" w:fill="auto"/>
            <w:hideMark/>
          </w:tcPr>
          <w:p w14:paraId="4E0142D6" w14:textId="77777777" w:rsidR="00D97E3F" w:rsidRPr="00CB23BE" w:rsidRDefault="00D97E3F" w:rsidP="004F6666">
            <w:pPr>
              <w:bidi/>
              <w:rPr>
                <w:sz w:val="20"/>
                <w:szCs w:val="20"/>
              </w:rPr>
            </w:pPr>
            <w:r w:rsidRPr="00CB23BE">
              <w:rPr>
                <w:rFonts w:hint="cs"/>
                <w:sz w:val="16"/>
                <w:szCs w:val="16"/>
                <w:rtl/>
                <w:lang w:bidi="ar-EG"/>
              </w:rPr>
              <w:t>إجمالي التكاليف المقررة (دولار أمريكي)</w:t>
            </w:r>
          </w:p>
        </w:tc>
        <w:tc>
          <w:tcPr>
            <w:tcW w:w="601" w:type="pct"/>
            <w:tcBorders>
              <w:top w:val="nil"/>
              <w:left w:val="nil"/>
              <w:bottom w:val="single" w:sz="4" w:space="0" w:color="auto"/>
              <w:right w:val="single" w:sz="4" w:space="0" w:color="auto"/>
            </w:tcBorders>
            <w:shd w:val="clear" w:color="auto" w:fill="auto"/>
            <w:noWrap/>
            <w:hideMark/>
          </w:tcPr>
          <w:p w14:paraId="216DF59E" w14:textId="77777777" w:rsidR="00D97E3F" w:rsidRPr="00CB23BE" w:rsidRDefault="00D97E3F" w:rsidP="004F6666">
            <w:pPr>
              <w:jc w:val="right"/>
              <w:rPr>
                <w:sz w:val="20"/>
                <w:szCs w:val="20"/>
              </w:rPr>
            </w:pPr>
            <w:r w:rsidRPr="00CB23BE">
              <w:rPr>
                <w:sz w:val="20"/>
                <w:szCs w:val="20"/>
              </w:rPr>
              <w:t>1,044,339</w:t>
            </w:r>
          </w:p>
        </w:tc>
        <w:tc>
          <w:tcPr>
            <w:tcW w:w="450" w:type="pct"/>
            <w:tcBorders>
              <w:top w:val="nil"/>
              <w:left w:val="nil"/>
              <w:bottom w:val="single" w:sz="4" w:space="0" w:color="auto"/>
              <w:right w:val="single" w:sz="4" w:space="0" w:color="auto"/>
            </w:tcBorders>
            <w:shd w:val="clear" w:color="auto" w:fill="auto"/>
            <w:noWrap/>
            <w:hideMark/>
          </w:tcPr>
          <w:p w14:paraId="12747B21" w14:textId="77777777" w:rsidR="00D97E3F" w:rsidRPr="00CB23BE" w:rsidRDefault="00D97E3F" w:rsidP="004F6666">
            <w:pPr>
              <w:jc w:val="right"/>
              <w:rPr>
                <w:sz w:val="20"/>
                <w:szCs w:val="20"/>
              </w:rPr>
            </w:pPr>
            <w:r w:rsidRPr="00CB23BE">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19A45477" w14:textId="77777777" w:rsidR="00D97E3F" w:rsidRPr="00CB23BE" w:rsidRDefault="00D97E3F" w:rsidP="004F6666">
            <w:pPr>
              <w:jc w:val="right"/>
              <w:rPr>
                <w:sz w:val="20"/>
                <w:szCs w:val="20"/>
              </w:rPr>
            </w:pPr>
            <w:r w:rsidRPr="00CB23BE">
              <w:rPr>
                <w:sz w:val="20"/>
                <w:szCs w:val="20"/>
              </w:rPr>
              <w:t>841,823</w:t>
            </w:r>
          </w:p>
        </w:tc>
        <w:tc>
          <w:tcPr>
            <w:tcW w:w="451" w:type="pct"/>
            <w:tcBorders>
              <w:top w:val="nil"/>
              <w:left w:val="nil"/>
              <w:bottom w:val="single" w:sz="4" w:space="0" w:color="auto"/>
              <w:right w:val="single" w:sz="4" w:space="0" w:color="auto"/>
            </w:tcBorders>
            <w:shd w:val="clear" w:color="auto" w:fill="auto"/>
            <w:noWrap/>
          </w:tcPr>
          <w:p w14:paraId="50492AE7" w14:textId="77777777" w:rsidR="00D97E3F" w:rsidRPr="00CB23BE" w:rsidRDefault="00D97E3F" w:rsidP="004F6666">
            <w:pPr>
              <w:jc w:val="right"/>
              <w:rPr>
                <w:sz w:val="20"/>
                <w:szCs w:val="20"/>
              </w:rPr>
            </w:pPr>
            <w:r w:rsidRPr="00CB23BE">
              <w:rPr>
                <w:sz w:val="20"/>
                <w:szCs w:val="20"/>
              </w:rPr>
              <w:t>0</w:t>
            </w:r>
          </w:p>
        </w:tc>
        <w:tc>
          <w:tcPr>
            <w:tcW w:w="454" w:type="pct"/>
            <w:tcBorders>
              <w:top w:val="nil"/>
              <w:left w:val="nil"/>
              <w:bottom w:val="single" w:sz="4" w:space="0" w:color="auto"/>
              <w:right w:val="single" w:sz="4" w:space="0" w:color="auto"/>
            </w:tcBorders>
            <w:shd w:val="clear" w:color="auto" w:fill="auto"/>
            <w:noWrap/>
            <w:hideMark/>
          </w:tcPr>
          <w:p w14:paraId="21FFB94F" w14:textId="77777777" w:rsidR="00D97E3F" w:rsidRPr="00CB23BE" w:rsidRDefault="00D97E3F" w:rsidP="004F6666">
            <w:pPr>
              <w:jc w:val="right"/>
              <w:rPr>
                <w:sz w:val="20"/>
                <w:szCs w:val="20"/>
              </w:rPr>
            </w:pPr>
            <w:r w:rsidRPr="00CB23BE">
              <w:rPr>
                <w:sz w:val="20"/>
                <w:szCs w:val="20"/>
              </w:rPr>
              <w:t>436,025</w:t>
            </w:r>
          </w:p>
        </w:tc>
        <w:tc>
          <w:tcPr>
            <w:tcW w:w="570" w:type="pct"/>
            <w:tcBorders>
              <w:top w:val="nil"/>
              <w:left w:val="nil"/>
              <w:bottom w:val="single" w:sz="4" w:space="0" w:color="auto"/>
              <w:right w:val="single" w:sz="4" w:space="0" w:color="auto"/>
            </w:tcBorders>
            <w:shd w:val="clear" w:color="auto" w:fill="auto"/>
            <w:noWrap/>
            <w:hideMark/>
          </w:tcPr>
          <w:p w14:paraId="6A74D9EC" w14:textId="77777777" w:rsidR="00D97E3F" w:rsidRPr="00CB23BE" w:rsidRDefault="00D97E3F" w:rsidP="004F6666">
            <w:pPr>
              <w:jc w:val="right"/>
              <w:rPr>
                <w:sz w:val="20"/>
                <w:szCs w:val="20"/>
              </w:rPr>
            </w:pPr>
            <w:r w:rsidRPr="00CB23BE">
              <w:rPr>
                <w:sz w:val="20"/>
                <w:szCs w:val="20"/>
              </w:rPr>
              <w:t>2,322,187</w:t>
            </w:r>
          </w:p>
        </w:tc>
      </w:tr>
      <w:tr w:rsidR="00D97E3F" w:rsidRPr="00CB23BE" w14:paraId="7C074B43" w14:textId="77777777" w:rsidTr="004F6666">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68678B2C" w14:textId="77777777" w:rsidR="00D97E3F" w:rsidRPr="00CB23BE" w:rsidRDefault="00D97E3F" w:rsidP="004F6666">
            <w:pPr>
              <w:rPr>
                <w:sz w:val="20"/>
                <w:szCs w:val="20"/>
              </w:rPr>
            </w:pPr>
            <w:r w:rsidRPr="00CB23BE">
              <w:rPr>
                <w:sz w:val="20"/>
                <w:szCs w:val="20"/>
              </w:rPr>
              <w:t>4.1.1</w:t>
            </w:r>
          </w:p>
        </w:tc>
        <w:tc>
          <w:tcPr>
            <w:tcW w:w="4058" w:type="pct"/>
            <w:gridSpan w:val="6"/>
            <w:tcBorders>
              <w:top w:val="single" w:sz="4" w:space="0" w:color="auto"/>
              <w:left w:val="nil"/>
              <w:bottom w:val="single" w:sz="4" w:space="0" w:color="auto"/>
              <w:right w:val="single" w:sz="4" w:space="0" w:color="000000"/>
            </w:tcBorders>
            <w:shd w:val="clear" w:color="auto" w:fill="auto"/>
            <w:noWrap/>
            <w:hideMark/>
          </w:tcPr>
          <w:p w14:paraId="6752F7DD" w14:textId="77777777" w:rsidR="00D97E3F" w:rsidRPr="00CB23BE" w:rsidRDefault="00D97E3F" w:rsidP="004F6666">
            <w:pPr>
              <w:bidi/>
              <w:rPr>
                <w:sz w:val="20"/>
                <w:szCs w:val="20"/>
              </w:rPr>
            </w:pPr>
            <w:r w:rsidRPr="00CB23BE">
              <w:rPr>
                <w:rFonts w:hint="cs"/>
                <w:sz w:val="18"/>
                <w:szCs w:val="18"/>
                <w:rtl/>
                <w:lang w:bidi="ar-EG"/>
              </w:rPr>
              <w:t>الكمية الإجمالية من الهيدروكلوروفلوروكربون-22 المقرر إزالتها بموجب هذا الاتفاق (طن من قدرات استنفاد الأوزون)</w:t>
            </w:r>
          </w:p>
        </w:tc>
        <w:tc>
          <w:tcPr>
            <w:tcW w:w="570" w:type="pct"/>
            <w:tcBorders>
              <w:top w:val="nil"/>
              <w:left w:val="nil"/>
              <w:bottom w:val="single" w:sz="4" w:space="0" w:color="auto"/>
              <w:right w:val="single" w:sz="4" w:space="0" w:color="auto"/>
            </w:tcBorders>
            <w:shd w:val="clear" w:color="auto" w:fill="auto"/>
            <w:noWrap/>
            <w:hideMark/>
          </w:tcPr>
          <w:p w14:paraId="74FBD42A" w14:textId="77777777" w:rsidR="00D97E3F" w:rsidRPr="00CB23BE" w:rsidRDefault="00D97E3F" w:rsidP="004F6666">
            <w:pPr>
              <w:jc w:val="right"/>
              <w:rPr>
                <w:sz w:val="20"/>
                <w:szCs w:val="20"/>
              </w:rPr>
            </w:pPr>
            <w:r w:rsidRPr="00CB23BE">
              <w:rPr>
                <w:sz w:val="20"/>
                <w:szCs w:val="20"/>
              </w:rPr>
              <w:t>24.87</w:t>
            </w:r>
          </w:p>
        </w:tc>
      </w:tr>
      <w:tr w:rsidR="00D97E3F" w:rsidRPr="00CB23BE" w14:paraId="0B684578" w14:textId="77777777" w:rsidTr="004F6666">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3EDF3ADB" w14:textId="77777777" w:rsidR="00D97E3F" w:rsidRPr="00CB23BE" w:rsidRDefault="00D97E3F" w:rsidP="004F6666">
            <w:pPr>
              <w:rPr>
                <w:sz w:val="20"/>
                <w:szCs w:val="20"/>
              </w:rPr>
            </w:pPr>
            <w:r w:rsidRPr="00CB23BE">
              <w:rPr>
                <w:sz w:val="20"/>
                <w:szCs w:val="20"/>
              </w:rPr>
              <w:t>4.1.2</w:t>
            </w:r>
          </w:p>
        </w:tc>
        <w:tc>
          <w:tcPr>
            <w:tcW w:w="4058" w:type="pct"/>
            <w:gridSpan w:val="6"/>
            <w:tcBorders>
              <w:top w:val="single" w:sz="4" w:space="0" w:color="auto"/>
              <w:left w:val="nil"/>
              <w:bottom w:val="single" w:sz="4" w:space="0" w:color="auto"/>
              <w:right w:val="single" w:sz="4" w:space="0" w:color="000000"/>
            </w:tcBorders>
            <w:shd w:val="clear" w:color="auto" w:fill="auto"/>
            <w:noWrap/>
            <w:hideMark/>
          </w:tcPr>
          <w:p w14:paraId="14E1C498" w14:textId="77777777" w:rsidR="00D97E3F" w:rsidRPr="00CB23BE" w:rsidRDefault="00D97E3F" w:rsidP="004F6666">
            <w:pPr>
              <w:bidi/>
              <w:rPr>
                <w:sz w:val="20"/>
                <w:szCs w:val="20"/>
              </w:rPr>
            </w:pPr>
            <w:r w:rsidRPr="00CB23BE">
              <w:rPr>
                <w:rFonts w:hint="cs"/>
                <w:sz w:val="18"/>
                <w:szCs w:val="18"/>
                <w:rtl/>
                <w:lang w:bidi="ar-EG"/>
              </w:rPr>
              <w:t>كمية الهيدروكلوروفلوروكربون-22 المتوقع إزالتها بموجب المرحلة السابقة (طن من قدرات استنفاد الأوزون)</w:t>
            </w:r>
          </w:p>
        </w:tc>
        <w:tc>
          <w:tcPr>
            <w:tcW w:w="570" w:type="pct"/>
            <w:tcBorders>
              <w:top w:val="nil"/>
              <w:left w:val="nil"/>
              <w:bottom w:val="single" w:sz="4" w:space="0" w:color="auto"/>
              <w:right w:val="single" w:sz="4" w:space="0" w:color="auto"/>
            </w:tcBorders>
            <w:shd w:val="clear" w:color="auto" w:fill="auto"/>
            <w:noWrap/>
            <w:hideMark/>
          </w:tcPr>
          <w:p w14:paraId="343FB750" w14:textId="77777777" w:rsidR="00D97E3F" w:rsidRPr="00CB23BE" w:rsidRDefault="00D97E3F" w:rsidP="004F6666">
            <w:pPr>
              <w:jc w:val="right"/>
              <w:rPr>
                <w:sz w:val="20"/>
                <w:szCs w:val="20"/>
              </w:rPr>
            </w:pPr>
            <w:r w:rsidRPr="00CB23BE">
              <w:rPr>
                <w:sz w:val="20"/>
                <w:szCs w:val="20"/>
              </w:rPr>
              <w:t>34.57</w:t>
            </w:r>
          </w:p>
        </w:tc>
      </w:tr>
      <w:tr w:rsidR="00D97E3F" w:rsidRPr="00CB23BE" w14:paraId="7587762E" w14:textId="77777777" w:rsidTr="004F6666">
        <w:trPr>
          <w:trHeight w:val="105"/>
        </w:trPr>
        <w:tc>
          <w:tcPr>
            <w:tcW w:w="373" w:type="pct"/>
            <w:tcBorders>
              <w:top w:val="nil"/>
              <w:left w:val="single" w:sz="4" w:space="0" w:color="auto"/>
              <w:bottom w:val="single" w:sz="4" w:space="0" w:color="auto"/>
              <w:right w:val="single" w:sz="4" w:space="0" w:color="auto"/>
            </w:tcBorders>
            <w:shd w:val="clear" w:color="auto" w:fill="auto"/>
            <w:noWrap/>
            <w:hideMark/>
          </w:tcPr>
          <w:p w14:paraId="3A3DB20F" w14:textId="77777777" w:rsidR="00D97E3F" w:rsidRPr="00CB23BE" w:rsidRDefault="00D97E3F" w:rsidP="004F6666">
            <w:pPr>
              <w:rPr>
                <w:sz w:val="20"/>
                <w:szCs w:val="20"/>
              </w:rPr>
            </w:pPr>
            <w:r w:rsidRPr="00CB23BE">
              <w:rPr>
                <w:sz w:val="20"/>
                <w:szCs w:val="20"/>
              </w:rPr>
              <w:t>4.1.3</w:t>
            </w:r>
          </w:p>
        </w:tc>
        <w:tc>
          <w:tcPr>
            <w:tcW w:w="4058" w:type="pct"/>
            <w:gridSpan w:val="6"/>
            <w:tcBorders>
              <w:top w:val="single" w:sz="4" w:space="0" w:color="auto"/>
              <w:left w:val="nil"/>
              <w:bottom w:val="single" w:sz="4" w:space="0" w:color="auto"/>
              <w:right w:val="single" w:sz="4" w:space="0" w:color="000000"/>
            </w:tcBorders>
            <w:shd w:val="clear" w:color="auto" w:fill="auto"/>
            <w:noWrap/>
            <w:hideMark/>
          </w:tcPr>
          <w:p w14:paraId="6BE4BC64" w14:textId="77777777" w:rsidR="00D97E3F" w:rsidRPr="00CB23BE" w:rsidRDefault="00D97E3F" w:rsidP="004F6666">
            <w:pPr>
              <w:bidi/>
              <w:rPr>
                <w:sz w:val="20"/>
                <w:szCs w:val="20"/>
              </w:rPr>
            </w:pPr>
            <w:r w:rsidRPr="00CB23BE">
              <w:rPr>
                <w:rFonts w:hint="cs"/>
                <w:sz w:val="18"/>
                <w:szCs w:val="18"/>
                <w:rtl/>
                <w:lang w:bidi="ar-EG"/>
              </w:rPr>
              <w:t>استهلاك الهيدروكلوروفلوروكربون-22 المتبقي المؤهل للتمويل (طن من قدرات استنفاد الأوزون)</w:t>
            </w:r>
          </w:p>
        </w:tc>
        <w:tc>
          <w:tcPr>
            <w:tcW w:w="570" w:type="pct"/>
            <w:tcBorders>
              <w:top w:val="nil"/>
              <w:left w:val="nil"/>
              <w:bottom w:val="single" w:sz="4" w:space="0" w:color="auto"/>
              <w:right w:val="single" w:sz="4" w:space="0" w:color="auto"/>
            </w:tcBorders>
            <w:shd w:val="clear" w:color="auto" w:fill="auto"/>
            <w:noWrap/>
            <w:hideMark/>
          </w:tcPr>
          <w:p w14:paraId="411C4B74" w14:textId="77777777" w:rsidR="00D97E3F" w:rsidRPr="00CB23BE" w:rsidRDefault="00D97E3F" w:rsidP="004F6666">
            <w:pPr>
              <w:jc w:val="right"/>
              <w:rPr>
                <w:sz w:val="20"/>
                <w:szCs w:val="20"/>
              </w:rPr>
            </w:pPr>
            <w:r w:rsidRPr="00CB23BE">
              <w:rPr>
                <w:sz w:val="20"/>
                <w:szCs w:val="20"/>
              </w:rPr>
              <w:t>23.08</w:t>
            </w:r>
          </w:p>
        </w:tc>
      </w:tr>
      <w:tr w:rsidR="00D97E3F" w:rsidRPr="00CB23BE" w14:paraId="2FA1AEC8" w14:textId="77777777" w:rsidTr="004F6666">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68CDC921" w14:textId="77777777" w:rsidR="00D97E3F" w:rsidRPr="00CB23BE" w:rsidRDefault="00D97E3F" w:rsidP="004F6666">
            <w:pPr>
              <w:rPr>
                <w:sz w:val="20"/>
                <w:szCs w:val="20"/>
              </w:rPr>
            </w:pPr>
            <w:r w:rsidRPr="00CB23BE">
              <w:rPr>
                <w:sz w:val="20"/>
                <w:szCs w:val="20"/>
              </w:rPr>
              <w:t>4.2.1</w:t>
            </w:r>
          </w:p>
        </w:tc>
        <w:tc>
          <w:tcPr>
            <w:tcW w:w="4058" w:type="pct"/>
            <w:gridSpan w:val="6"/>
            <w:tcBorders>
              <w:top w:val="single" w:sz="4" w:space="0" w:color="auto"/>
              <w:left w:val="nil"/>
              <w:bottom w:val="single" w:sz="4" w:space="0" w:color="auto"/>
              <w:right w:val="single" w:sz="4" w:space="0" w:color="000000"/>
            </w:tcBorders>
            <w:shd w:val="clear" w:color="auto" w:fill="auto"/>
            <w:noWrap/>
            <w:hideMark/>
          </w:tcPr>
          <w:p w14:paraId="39A9F219" w14:textId="77777777" w:rsidR="00D97E3F" w:rsidRPr="00CB23BE" w:rsidRDefault="00D97E3F" w:rsidP="004F6666">
            <w:pPr>
              <w:bidi/>
              <w:rPr>
                <w:sz w:val="20"/>
                <w:szCs w:val="20"/>
              </w:rPr>
            </w:pPr>
            <w:r w:rsidRPr="00CB23BE">
              <w:rPr>
                <w:rFonts w:hint="cs"/>
                <w:sz w:val="18"/>
                <w:szCs w:val="18"/>
                <w:rtl/>
                <w:lang w:bidi="ar-EG"/>
              </w:rPr>
              <w:t>الكمية الإجمالية من الهيدروكلوروفلوروكربون-141ب المقرر إزالتها بموجب هذا الاتفاق (طن من قدرات استنفاد الأوزون)</w:t>
            </w:r>
          </w:p>
        </w:tc>
        <w:tc>
          <w:tcPr>
            <w:tcW w:w="570" w:type="pct"/>
            <w:tcBorders>
              <w:top w:val="nil"/>
              <w:left w:val="nil"/>
              <w:bottom w:val="single" w:sz="4" w:space="0" w:color="auto"/>
              <w:right w:val="single" w:sz="4" w:space="0" w:color="auto"/>
            </w:tcBorders>
            <w:shd w:val="clear" w:color="auto" w:fill="auto"/>
            <w:noWrap/>
            <w:hideMark/>
          </w:tcPr>
          <w:p w14:paraId="47B96D44" w14:textId="77777777" w:rsidR="00D97E3F" w:rsidRPr="00CB23BE" w:rsidRDefault="00D97E3F" w:rsidP="004F6666">
            <w:pPr>
              <w:jc w:val="right"/>
              <w:rPr>
                <w:sz w:val="20"/>
                <w:szCs w:val="20"/>
              </w:rPr>
            </w:pPr>
            <w:r w:rsidRPr="00CB23BE">
              <w:rPr>
                <w:sz w:val="20"/>
                <w:szCs w:val="20"/>
              </w:rPr>
              <w:t>0.00</w:t>
            </w:r>
          </w:p>
        </w:tc>
      </w:tr>
      <w:tr w:rsidR="00D97E3F" w:rsidRPr="00CB23BE" w14:paraId="2D35F187" w14:textId="77777777" w:rsidTr="004F6666">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68BB09C4" w14:textId="77777777" w:rsidR="00D97E3F" w:rsidRPr="00CB23BE" w:rsidRDefault="00D97E3F" w:rsidP="004F6666">
            <w:pPr>
              <w:rPr>
                <w:sz w:val="20"/>
                <w:szCs w:val="20"/>
              </w:rPr>
            </w:pPr>
            <w:r w:rsidRPr="00CB23BE">
              <w:rPr>
                <w:sz w:val="20"/>
                <w:szCs w:val="20"/>
              </w:rPr>
              <w:t>4.2.2</w:t>
            </w:r>
          </w:p>
        </w:tc>
        <w:tc>
          <w:tcPr>
            <w:tcW w:w="4058" w:type="pct"/>
            <w:gridSpan w:val="6"/>
            <w:tcBorders>
              <w:top w:val="single" w:sz="4" w:space="0" w:color="auto"/>
              <w:left w:val="nil"/>
              <w:bottom w:val="single" w:sz="4" w:space="0" w:color="auto"/>
              <w:right w:val="single" w:sz="4" w:space="0" w:color="000000"/>
            </w:tcBorders>
            <w:shd w:val="clear" w:color="auto" w:fill="auto"/>
            <w:noWrap/>
            <w:hideMark/>
          </w:tcPr>
          <w:p w14:paraId="6A729F9C" w14:textId="77777777" w:rsidR="00D97E3F" w:rsidRPr="00CB23BE" w:rsidRDefault="00D97E3F" w:rsidP="004F6666">
            <w:pPr>
              <w:bidi/>
              <w:rPr>
                <w:sz w:val="20"/>
                <w:szCs w:val="20"/>
              </w:rPr>
            </w:pPr>
            <w:r w:rsidRPr="00CB23BE">
              <w:rPr>
                <w:rFonts w:hint="cs"/>
                <w:sz w:val="18"/>
                <w:szCs w:val="18"/>
                <w:rtl/>
                <w:lang w:bidi="ar-EG"/>
              </w:rPr>
              <w:t>كمية الهيدروكلوروفلوروكربون-141ب المتوقع إزالتها بموجب المرحلة السابقة (طن من قدرات استنفاد الأوزون)</w:t>
            </w:r>
          </w:p>
        </w:tc>
        <w:tc>
          <w:tcPr>
            <w:tcW w:w="570" w:type="pct"/>
            <w:tcBorders>
              <w:top w:val="nil"/>
              <w:left w:val="nil"/>
              <w:bottom w:val="single" w:sz="4" w:space="0" w:color="auto"/>
              <w:right w:val="single" w:sz="4" w:space="0" w:color="auto"/>
            </w:tcBorders>
            <w:shd w:val="clear" w:color="auto" w:fill="auto"/>
            <w:noWrap/>
            <w:hideMark/>
          </w:tcPr>
          <w:p w14:paraId="4A6203BB" w14:textId="77777777" w:rsidR="00D97E3F" w:rsidRPr="00CB23BE" w:rsidRDefault="00D97E3F" w:rsidP="004F6666">
            <w:pPr>
              <w:jc w:val="right"/>
              <w:rPr>
                <w:sz w:val="20"/>
                <w:szCs w:val="20"/>
              </w:rPr>
            </w:pPr>
            <w:r w:rsidRPr="00CB23BE">
              <w:rPr>
                <w:sz w:val="20"/>
                <w:szCs w:val="20"/>
              </w:rPr>
              <w:t>23.84</w:t>
            </w:r>
          </w:p>
        </w:tc>
      </w:tr>
      <w:tr w:rsidR="00D97E3F" w:rsidRPr="00CB23BE" w14:paraId="3B718C85" w14:textId="77777777" w:rsidTr="004F6666">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097FA4A8" w14:textId="77777777" w:rsidR="00D97E3F" w:rsidRPr="00CB23BE" w:rsidRDefault="00D97E3F" w:rsidP="004F6666">
            <w:pPr>
              <w:rPr>
                <w:sz w:val="20"/>
                <w:szCs w:val="20"/>
              </w:rPr>
            </w:pPr>
            <w:r w:rsidRPr="00CB23BE">
              <w:rPr>
                <w:sz w:val="20"/>
                <w:szCs w:val="20"/>
              </w:rPr>
              <w:t>4.2.3</w:t>
            </w:r>
          </w:p>
        </w:tc>
        <w:tc>
          <w:tcPr>
            <w:tcW w:w="4058" w:type="pct"/>
            <w:gridSpan w:val="6"/>
            <w:tcBorders>
              <w:top w:val="single" w:sz="4" w:space="0" w:color="auto"/>
              <w:left w:val="nil"/>
              <w:bottom w:val="single" w:sz="4" w:space="0" w:color="auto"/>
              <w:right w:val="single" w:sz="4" w:space="0" w:color="000000"/>
            </w:tcBorders>
            <w:shd w:val="clear" w:color="auto" w:fill="auto"/>
            <w:noWrap/>
            <w:hideMark/>
          </w:tcPr>
          <w:p w14:paraId="00DC87FE" w14:textId="77777777" w:rsidR="00D97E3F" w:rsidRPr="00CB23BE" w:rsidRDefault="00D97E3F" w:rsidP="004F6666">
            <w:pPr>
              <w:bidi/>
              <w:rPr>
                <w:sz w:val="20"/>
                <w:szCs w:val="20"/>
              </w:rPr>
            </w:pPr>
            <w:r w:rsidRPr="00CB23BE">
              <w:rPr>
                <w:rFonts w:hint="cs"/>
                <w:sz w:val="18"/>
                <w:szCs w:val="18"/>
                <w:rtl/>
                <w:lang w:bidi="ar-EG"/>
              </w:rPr>
              <w:t>استهلاك الهيدروكلوروفلوروكربون-141ب المتبقي المؤهل للتمويل (طن من قدرات استنفاد الأوزون)</w:t>
            </w:r>
          </w:p>
        </w:tc>
        <w:tc>
          <w:tcPr>
            <w:tcW w:w="570" w:type="pct"/>
            <w:tcBorders>
              <w:top w:val="nil"/>
              <w:left w:val="nil"/>
              <w:bottom w:val="single" w:sz="4" w:space="0" w:color="auto"/>
              <w:right w:val="single" w:sz="4" w:space="0" w:color="auto"/>
            </w:tcBorders>
            <w:shd w:val="clear" w:color="auto" w:fill="auto"/>
            <w:noWrap/>
            <w:hideMark/>
          </w:tcPr>
          <w:p w14:paraId="2759CF47" w14:textId="77777777" w:rsidR="00D97E3F" w:rsidRPr="00CB23BE" w:rsidRDefault="00D97E3F" w:rsidP="004F6666">
            <w:pPr>
              <w:jc w:val="right"/>
              <w:rPr>
                <w:sz w:val="20"/>
                <w:szCs w:val="20"/>
              </w:rPr>
            </w:pPr>
            <w:r w:rsidRPr="00CB23BE">
              <w:rPr>
                <w:sz w:val="20"/>
                <w:szCs w:val="20"/>
              </w:rPr>
              <w:t>7.30</w:t>
            </w:r>
          </w:p>
        </w:tc>
      </w:tr>
    </w:tbl>
    <w:p w14:paraId="0E28925D" w14:textId="77777777" w:rsidR="00D97E3F" w:rsidRPr="00CB23BE" w:rsidRDefault="00D97E3F" w:rsidP="00D97E3F">
      <w:pPr>
        <w:pStyle w:val="ListParagraph"/>
        <w:bidi/>
        <w:spacing w:before="40" w:after="240"/>
        <w:ind w:left="0"/>
        <w:contextualSpacing w:val="0"/>
        <w:rPr>
          <w:bCs/>
          <w:sz w:val="18"/>
          <w:szCs w:val="18"/>
        </w:rPr>
      </w:pPr>
      <w:r w:rsidRPr="00CB23BE">
        <w:rPr>
          <w:rFonts w:hint="cs"/>
          <w:sz w:val="18"/>
          <w:szCs w:val="18"/>
          <w:rtl/>
          <w:lang w:bidi="ar-EG"/>
        </w:rPr>
        <w:t>* تاريخ إنجاز المرحلة الأولى وفقا لاتفاق المرحلة الأولى: 31 ديسمبر / كانون الأول  2022.</w:t>
      </w:r>
    </w:p>
    <w:p w14:paraId="68724B4F" w14:textId="77777777" w:rsidR="00D97E3F" w:rsidRPr="00CB23BE" w:rsidRDefault="00D97E3F" w:rsidP="00D97E3F">
      <w:pPr>
        <w:jc w:val="right"/>
        <w:rPr>
          <w:b/>
          <w:bCs/>
          <w:szCs w:val="24"/>
          <w:rtl/>
          <w:lang w:bidi="ar-EG"/>
        </w:rPr>
      </w:pPr>
    </w:p>
    <w:p w14:paraId="03C01348" w14:textId="77777777" w:rsidR="00D97E3F" w:rsidRPr="00CB23BE" w:rsidRDefault="00D97E3F" w:rsidP="00D97E3F">
      <w:pPr>
        <w:bidi/>
        <w:spacing w:after="40"/>
        <w:jc w:val="left"/>
        <w:rPr>
          <w:b/>
          <w:rtl/>
        </w:rPr>
      </w:pPr>
      <w:r w:rsidRPr="00CB23BE">
        <w:rPr>
          <w:bCs/>
          <w:sz w:val="26"/>
          <w:szCs w:val="26"/>
          <w:rtl/>
        </w:rPr>
        <w:t>التذييل 3- ألف: الجدول الزمني للموافقة على التمويل</w:t>
      </w:r>
      <w:r w:rsidRPr="00CB23BE">
        <w:rPr>
          <w:b/>
        </w:rPr>
        <w:t xml:space="preserve"> </w:t>
      </w:r>
    </w:p>
    <w:p w14:paraId="7AB0751D" w14:textId="77777777" w:rsidR="00D97E3F" w:rsidRPr="00CB23BE" w:rsidRDefault="00D97E3F" w:rsidP="00D97E3F">
      <w:pPr>
        <w:spacing w:after="40"/>
        <w:rPr>
          <w:b/>
          <w:rtl/>
        </w:rPr>
      </w:pPr>
    </w:p>
    <w:p w14:paraId="5E89D012" w14:textId="77777777" w:rsidR="00D97E3F" w:rsidRPr="00CB23BE" w:rsidRDefault="00D97E3F" w:rsidP="00D97E3F">
      <w:pPr>
        <w:pStyle w:val="Heading1"/>
        <w:numPr>
          <w:ilvl w:val="0"/>
          <w:numId w:val="23"/>
        </w:numPr>
        <w:tabs>
          <w:tab w:val="clear" w:pos="0"/>
          <w:tab w:val="num" w:pos="90"/>
        </w:tabs>
        <w:bidi/>
        <w:ind w:left="90" w:firstLine="56"/>
        <w:rPr>
          <w:sz w:val="26"/>
          <w:szCs w:val="26"/>
        </w:rPr>
      </w:pPr>
      <w:r w:rsidRPr="00CB23BE">
        <w:rPr>
          <w:sz w:val="26"/>
          <w:szCs w:val="26"/>
          <w:rtl/>
        </w:rPr>
        <w:t>سيجري النظر في تمويل الشرائح المقبلة للموافق</w:t>
      </w:r>
      <w:r w:rsidRPr="00CB23BE">
        <w:rPr>
          <w:rFonts w:hint="cs"/>
          <w:sz w:val="26"/>
          <w:szCs w:val="26"/>
          <w:rtl/>
        </w:rPr>
        <w:t>ـ</w:t>
      </w:r>
      <w:r w:rsidRPr="00CB23BE">
        <w:rPr>
          <w:sz w:val="26"/>
          <w:szCs w:val="26"/>
          <w:rtl/>
        </w:rPr>
        <w:t>ة عليه في الاجتم</w:t>
      </w:r>
      <w:r w:rsidRPr="00CB23BE">
        <w:rPr>
          <w:rFonts w:hint="cs"/>
          <w:sz w:val="26"/>
          <w:szCs w:val="26"/>
          <w:rtl/>
        </w:rPr>
        <w:t>ـ</w:t>
      </w:r>
      <w:r w:rsidRPr="00CB23BE">
        <w:rPr>
          <w:sz w:val="26"/>
          <w:szCs w:val="26"/>
          <w:rtl/>
        </w:rPr>
        <w:t xml:space="preserve">اع </w:t>
      </w:r>
      <w:r w:rsidRPr="00CB23BE">
        <w:rPr>
          <w:rFonts w:hint="cs"/>
          <w:sz w:val="26"/>
          <w:szCs w:val="26"/>
          <w:rtl/>
        </w:rPr>
        <w:t xml:space="preserve">االأول </w:t>
      </w:r>
      <w:r w:rsidRPr="00CB23BE">
        <w:rPr>
          <w:sz w:val="26"/>
          <w:szCs w:val="26"/>
          <w:rtl/>
        </w:rPr>
        <w:t xml:space="preserve"> في السن</w:t>
      </w:r>
      <w:r w:rsidRPr="00CB23BE">
        <w:rPr>
          <w:rFonts w:hint="cs"/>
          <w:sz w:val="26"/>
          <w:szCs w:val="26"/>
          <w:rtl/>
        </w:rPr>
        <w:t>ـ</w:t>
      </w:r>
      <w:r w:rsidRPr="00CB23BE">
        <w:rPr>
          <w:sz w:val="26"/>
          <w:szCs w:val="26"/>
          <w:rtl/>
        </w:rPr>
        <w:t>ة المحددة في التذيي</w:t>
      </w:r>
      <w:r w:rsidRPr="00CB23BE">
        <w:rPr>
          <w:rFonts w:hint="cs"/>
          <w:sz w:val="26"/>
          <w:szCs w:val="26"/>
          <w:rtl/>
        </w:rPr>
        <w:t>ـ</w:t>
      </w:r>
      <w:r w:rsidRPr="00CB23BE">
        <w:rPr>
          <w:sz w:val="26"/>
          <w:szCs w:val="26"/>
          <w:rtl/>
        </w:rPr>
        <w:t xml:space="preserve">ل </w:t>
      </w:r>
      <w:r w:rsidRPr="00CB23BE">
        <w:rPr>
          <w:rFonts w:hint="cs"/>
          <w:sz w:val="26"/>
          <w:szCs w:val="26"/>
          <w:rtl/>
        </w:rPr>
        <w:t> </w:t>
      </w:r>
      <w:r w:rsidRPr="00CB23BE">
        <w:rPr>
          <w:sz w:val="26"/>
          <w:szCs w:val="26"/>
          <w:rtl/>
        </w:rPr>
        <w:noBreakHyphen/>
        <w:t>2-ألف.</w:t>
      </w:r>
    </w:p>
    <w:p w14:paraId="68002A2A" w14:textId="77777777" w:rsidR="00D97E3F" w:rsidRPr="00CB23BE" w:rsidRDefault="00D97E3F" w:rsidP="00D97E3F">
      <w:pPr>
        <w:keepNext/>
        <w:keepLines/>
        <w:bidi/>
        <w:jc w:val="left"/>
        <w:rPr>
          <w:bCs/>
          <w:sz w:val="26"/>
          <w:szCs w:val="26"/>
          <w:rtl/>
        </w:rPr>
      </w:pPr>
      <w:r w:rsidRPr="00CB23BE">
        <w:rPr>
          <w:bCs/>
          <w:sz w:val="26"/>
          <w:szCs w:val="26"/>
          <w:rtl/>
        </w:rPr>
        <w:t>التذييل 4- ألف : شكل تقارير وخطط التنفيذ</w:t>
      </w:r>
    </w:p>
    <w:p w14:paraId="695E6F1D" w14:textId="77777777" w:rsidR="00D97E3F" w:rsidRPr="00CB23BE" w:rsidRDefault="00D97E3F" w:rsidP="00D97E3F">
      <w:pPr>
        <w:keepNext/>
        <w:keepLines/>
        <w:tabs>
          <w:tab w:val="left" w:pos="1900"/>
        </w:tabs>
        <w:bidi/>
        <w:rPr>
          <w:b/>
          <w:bCs/>
          <w:sz w:val="26"/>
          <w:szCs w:val="26"/>
          <w:rtl/>
        </w:rPr>
      </w:pPr>
    </w:p>
    <w:p w14:paraId="66D98DEA" w14:textId="77777777" w:rsidR="00D97E3F" w:rsidRPr="00CB23BE" w:rsidRDefault="00D97E3F" w:rsidP="00D97E3F">
      <w:pPr>
        <w:pStyle w:val="Heading1"/>
        <w:keepNext/>
        <w:keepLines/>
        <w:numPr>
          <w:ilvl w:val="0"/>
          <w:numId w:val="23"/>
        </w:numPr>
        <w:tabs>
          <w:tab w:val="clear" w:pos="0"/>
          <w:tab w:val="num" w:pos="90"/>
          <w:tab w:val="num" w:pos="360"/>
        </w:tabs>
        <w:bidi/>
        <w:rPr>
          <w:sz w:val="26"/>
          <w:szCs w:val="26"/>
        </w:rPr>
      </w:pPr>
      <w:r w:rsidRPr="00CB23BE">
        <w:rPr>
          <w:sz w:val="26"/>
          <w:szCs w:val="26"/>
          <w:rtl/>
        </w:rPr>
        <w:t>سوف يتألف تقرير التنفيذ وخطة التنفيذ لطلب كل شريحة من خمسة أجزاء:</w:t>
      </w:r>
    </w:p>
    <w:p w14:paraId="432636CE" w14:textId="77777777" w:rsidR="00D97E3F" w:rsidRPr="00CB23BE" w:rsidRDefault="00D97E3F" w:rsidP="00D97E3F">
      <w:pPr>
        <w:pStyle w:val="Heading2"/>
        <w:widowControl/>
        <w:bidi/>
        <w:rPr>
          <w:sz w:val="26"/>
          <w:szCs w:val="26"/>
        </w:rPr>
      </w:pPr>
      <w:r w:rsidRPr="00CB23BE">
        <w:rPr>
          <w:sz w:val="26"/>
          <w:szCs w:val="26"/>
          <w:rtl/>
        </w:rPr>
        <w:t xml:space="preserve">تقرير </w:t>
      </w:r>
      <w:r w:rsidRPr="00CB23BE">
        <w:rPr>
          <w:rFonts w:hint="cs"/>
          <w:sz w:val="26"/>
          <w:szCs w:val="26"/>
          <w:rtl/>
        </w:rPr>
        <w:t>سردي</w:t>
      </w:r>
      <w:r w:rsidRPr="00CB23BE">
        <w:rPr>
          <w:sz w:val="26"/>
          <w:szCs w:val="26"/>
          <w:rtl/>
        </w:rPr>
        <w:t xml:space="preserve">، </w:t>
      </w:r>
      <w:r w:rsidRPr="00CB23BE">
        <w:rPr>
          <w:rFonts w:hint="cs"/>
          <w:sz w:val="26"/>
          <w:szCs w:val="26"/>
          <w:rtl/>
        </w:rPr>
        <w:t>تقدم فيه البيانات حسب الشريحة، تصف</w:t>
      </w:r>
      <w:r w:rsidRPr="00CB23BE">
        <w:rPr>
          <w:sz w:val="26"/>
          <w:szCs w:val="26"/>
          <w:rtl/>
        </w:rPr>
        <w:t xml:space="preserve"> التقدم المحرز منذ </w:t>
      </w:r>
      <w:r w:rsidRPr="00CB23BE">
        <w:rPr>
          <w:rFonts w:hint="cs"/>
          <w:sz w:val="26"/>
          <w:szCs w:val="26"/>
          <w:rtl/>
        </w:rPr>
        <w:t>التقرير السابق، وي</w:t>
      </w:r>
      <w:r w:rsidRPr="00CB23BE">
        <w:rPr>
          <w:sz w:val="26"/>
          <w:szCs w:val="26"/>
          <w:rtl/>
        </w:rPr>
        <w:t xml:space="preserve">عكس حالة البلد فيما يتعلق </w:t>
      </w:r>
      <w:r w:rsidRPr="00CB23BE">
        <w:rPr>
          <w:rFonts w:hint="cs"/>
          <w:sz w:val="26"/>
          <w:szCs w:val="26"/>
          <w:rtl/>
        </w:rPr>
        <w:t xml:space="preserve">بإزالة هذه </w:t>
      </w:r>
      <w:r w:rsidRPr="00CB23BE">
        <w:rPr>
          <w:sz w:val="26"/>
          <w:szCs w:val="26"/>
          <w:rtl/>
        </w:rPr>
        <w:t>المواد، وكيف</w:t>
      </w:r>
      <w:r w:rsidRPr="00CB23BE">
        <w:rPr>
          <w:rFonts w:hint="cs"/>
          <w:sz w:val="26"/>
          <w:szCs w:val="26"/>
          <w:rtl/>
        </w:rPr>
        <w:t xml:space="preserve"> تسهم مختلف الأنشطة فيها</w:t>
      </w:r>
      <w:r w:rsidRPr="00CB23BE">
        <w:rPr>
          <w:sz w:val="26"/>
          <w:szCs w:val="26"/>
          <w:rtl/>
        </w:rPr>
        <w:t>، وكيف</w:t>
      </w:r>
      <w:r w:rsidRPr="00CB23BE">
        <w:rPr>
          <w:rFonts w:hint="cs"/>
          <w:sz w:val="26"/>
          <w:szCs w:val="26"/>
          <w:rtl/>
        </w:rPr>
        <w:t xml:space="preserve"> تتصل ب</w:t>
      </w:r>
      <w:r w:rsidRPr="00CB23BE">
        <w:rPr>
          <w:sz w:val="26"/>
          <w:szCs w:val="26"/>
          <w:rtl/>
        </w:rPr>
        <w:t xml:space="preserve">بعضها البعض. </w:t>
      </w:r>
      <w:r w:rsidRPr="00CB23BE">
        <w:rPr>
          <w:rFonts w:hint="cs"/>
          <w:sz w:val="26"/>
          <w:szCs w:val="26"/>
          <w:rtl/>
        </w:rPr>
        <w:t>و</w:t>
      </w:r>
      <w:r w:rsidRPr="00CB23BE">
        <w:rPr>
          <w:sz w:val="26"/>
          <w:szCs w:val="26"/>
          <w:rtl/>
        </w:rPr>
        <w:t xml:space="preserve">ينبغي أن يتضمن التقرير </w:t>
      </w:r>
      <w:r w:rsidRPr="00CB23BE">
        <w:rPr>
          <w:rFonts w:hint="cs"/>
          <w:sz w:val="26"/>
          <w:szCs w:val="26"/>
          <w:rtl/>
        </w:rPr>
        <w:t xml:space="preserve">كمية </w:t>
      </w:r>
      <w:r w:rsidRPr="00CB23BE">
        <w:rPr>
          <w:sz w:val="26"/>
          <w:szCs w:val="26"/>
          <w:rtl/>
        </w:rPr>
        <w:t xml:space="preserve">المواد المستنفدة للأوزون </w:t>
      </w:r>
      <w:r w:rsidRPr="00CB23BE">
        <w:rPr>
          <w:rFonts w:hint="cs"/>
          <w:sz w:val="26"/>
          <w:szCs w:val="26"/>
          <w:rtl/>
        </w:rPr>
        <w:t>المزالة كنتيجة</w:t>
      </w:r>
      <w:r w:rsidRPr="00CB23BE">
        <w:rPr>
          <w:sz w:val="26"/>
          <w:szCs w:val="26"/>
          <w:rtl/>
        </w:rPr>
        <w:t xml:space="preserve"> مباشرة </w:t>
      </w:r>
      <w:r w:rsidRPr="00CB23BE">
        <w:rPr>
          <w:rFonts w:hint="cs"/>
          <w:sz w:val="26"/>
          <w:szCs w:val="26"/>
          <w:rtl/>
        </w:rPr>
        <w:t>ع</w:t>
      </w:r>
      <w:r w:rsidRPr="00CB23BE">
        <w:rPr>
          <w:sz w:val="26"/>
          <w:szCs w:val="26"/>
          <w:rtl/>
        </w:rPr>
        <w:t xml:space="preserve">ن تنفيذ الأنشطة، </w:t>
      </w:r>
      <w:r w:rsidRPr="00CB23BE">
        <w:rPr>
          <w:rFonts w:hint="cs"/>
          <w:sz w:val="26"/>
          <w:szCs w:val="26"/>
          <w:rtl/>
        </w:rPr>
        <w:t>حسب المادة</w:t>
      </w:r>
      <w:r w:rsidRPr="00CB23BE">
        <w:rPr>
          <w:sz w:val="26"/>
          <w:szCs w:val="26"/>
          <w:rtl/>
        </w:rPr>
        <w:t xml:space="preserve">، والتكنولوجيا البديلة المستخدمة </w:t>
      </w:r>
      <w:r w:rsidRPr="00CB23BE">
        <w:rPr>
          <w:rFonts w:hint="cs"/>
          <w:sz w:val="26"/>
          <w:szCs w:val="26"/>
          <w:rtl/>
        </w:rPr>
        <w:t>والإدخال ذي الصلة ل</w:t>
      </w:r>
      <w:r w:rsidRPr="00CB23BE">
        <w:rPr>
          <w:sz w:val="26"/>
          <w:szCs w:val="26"/>
          <w:rtl/>
        </w:rPr>
        <w:t xml:space="preserve">لبدائل، للسماح للأمانة </w:t>
      </w:r>
      <w:r w:rsidRPr="00CB23BE">
        <w:rPr>
          <w:rFonts w:hint="cs"/>
          <w:sz w:val="26"/>
          <w:szCs w:val="26"/>
          <w:rtl/>
        </w:rPr>
        <w:t>بتقديم معلومات</w:t>
      </w:r>
      <w:r w:rsidRPr="00CB23BE">
        <w:rPr>
          <w:sz w:val="26"/>
          <w:szCs w:val="26"/>
          <w:rtl/>
        </w:rPr>
        <w:t xml:space="preserve"> إلى اللجنة التنفيذية </w:t>
      </w:r>
      <w:r w:rsidRPr="00CB23BE">
        <w:rPr>
          <w:rFonts w:hint="cs"/>
          <w:sz w:val="26"/>
          <w:szCs w:val="26"/>
          <w:rtl/>
        </w:rPr>
        <w:t>عن</w:t>
      </w:r>
      <w:r w:rsidRPr="00CB23BE">
        <w:rPr>
          <w:sz w:val="26"/>
          <w:szCs w:val="26"/>
          <w:rtl/>
        </w:rPr>
        <w:t xml:space="preserve"> التغير الناتج </w:t>
      </w:r>
      <w:r w:rsidRPr="00CB23BE">
        <w:rPr>
          <w:rFonts w:hint="cs"/>
          <w:sz w:val="26"/>
          <w:szCs w:val="26"/>
          <w:rtl/>
        </w:rPr>
        <w:t>في</w:t>
      </w:r>
      <w:r w:rsidRPr="00CB23BE">
        <w:rPr>
          <w:sz w:val="26"/>
          <w:szCs w:val="26"/>
          <w:rtl/>
        </w:rPr>
        <w:t xml:space="preserve"> الانبعاثات ذات الصلة بالمناخ. </w:t>
      </w:r>
      <w:r w:rsidRPr="00CB23BE">
        <w:rPr>
          <w:rFonts w:hint="cs"/>
          <w:sz w:val="26"/>
          <w:szCs w:val="26"/>
          <w:rtl/>
        </w:rPr>
        <w:t xml:space="preserve">كما ينبغي </w:t>
      </w:r>
      <w:r w:rsidRPr="00CB23BE">
        <w:rPr>
          <w:rFonts w:hint="cs"/>
          <w:sz w:val="26"/>
          <w:szCs w:val="26"/>
          <w:rtl/>
        </w:rPr>
        <w:lastRenderedPageBreak/>
        <w:t xml:space="preserve">أن يسلط </w:t>
      </w:r>
      <w:r w:rsidRPr="00CB23BE">
        <w:rPr>
          <w:sz w:val="26"/>
          <w:szCs w:val="26"/>
          <w:rtl/>
        </w:rPr>
        <w:t>التقرير الضوء على النجاحات والخبرات والتحديات المتصلة ب</w:t>
      </w:r>
      <w:r w:rsidRPr="00CB23BE">
        <w:rPr>
          <w:rFonts w:hint="cs"/>
          <w:sz w:val="26"/>
          <w:szCs w:val="26"/>
          <w:rtl/>
        </w:rPr>
        <w:t>ال</w:t>
      </w:r>
      <w:r w:rsidRPr="00CB23BE">
        <w:rPr>
          <w:sz w:val="26"/>
          <w:szCs w:val="26"/>
          <w:rtl/>
        </w:rPr>
        <w:t xml:space="preserve">أنشطة </w:t>
      </w:r>
      <w:r w:rsidRPr="00CB23BE">
        <w:rPr>
          <w:rFonts w:hint="cs"/>
          <w:sz w:val="26"/>
          <w:szCs w:val="26"/>
          <w:rtl/>
        </w:rPr>
        <w:t>ال</w:t>
      </w:r>
      <w:r w:rsidRPr="00CB23BE">
        <w:rPr>
          <w:sz w:val="26"/>
          <w:szCs w:val="26"/>
          <w:rtl/>
        </w:rPr>
        <w:t xml:space="preserve">مختلفة المدرجة في الخطة، </w:t>
      </w:r>
      <w:r w:rsidRPr="00CB23BE">
        <w:rPr>
          <w:rFonts w:hint="cs"/>
          <w:sz w:val="26"/>
          <w:szCs w:val="26"/>
          <w:rtl/>
        </w:rPr>
        <w:t>وأن</w:t>
      </w:r>
      <w:r w:rsidRPr="00CB23BE">
        <w:rPr>
          <w:sz w:val="26"/>
          <w:szCs w:val="26"/>
          <w:rtl/>
        </w:rPr>
        <w:t xml:space="preserve"> يعكس أية تغييرات في الظروف السائدة في البلد، و</w:t>
      </w:r>
      <w:r w:rsidRPr="00CB23BE">
        <w:rPr>
          <w:rFonts w:hint="cs"/>
          <w:sz w:val="26"/>
          <w:szCs w:val="26"/>
          <w:rtl/>
        </w:rPr>
        <w:t>أن يوفر</w:t>
      </w:r>
      <w:r w:rsidRPr="00CB23BE">
        <w:rPr>
          <w:sz w:val="26"/>
          <w:szCs w:val="26"/>
          <w:rtl/>
        </w:rPr>
        <w:t xml:space="preserve"> المعلومات الأخرى ذات الصلة. </w:t>
      </w:r>
      <w:r w:rsidRPr="00CB23BE">
        <w:rPr>
          <w:rFonts w:hint="cs"/>
          <w:sz w:val="26"/>
          <w:szCs w:val="26"/>
          <w:rtl/>
        </w:rPr>
        <w:t>و</w:t>
      </w:r>
      <w:r w:rsidRPr="00CB23BE">
        <w:rPr>
          <w:sz w:val="26"/>
          <w:szCs w:val="26"/>
          <w:rtl/>
        </w:rPr>
        <w:t xml:space="preserve">ينبغي أن يتضمن التقرير أيضا معلومات عن أية تغييرات </w:t>
      </w:r>
      <w:r w:rsidRPr="00CB23BE">
        <w:rPr>
          <w:rFonts w:hint="cs"/>
          <w:sz w:val="26"/>
          <w:szCs w:val="26"/>
          <w:rtl/>
        </w:rPr>
        <w:t>مقارنة ب</w:t>
      </w:r>
      <w:r w:rsidRPr="00CB23BE">
        <w:rPr>
          <w:sz w:val="26"/>
          <w:szCs w:val="26"/>
          <w:rtl/>
        </w:rPr>
        <w:t xml:space="preserve">خطة </w:t>
      </w:r>
      <w:r w:rsidRPr="00CB23BE">
        <w:rPr>
          <w:rFonts w:hint="cs"/>
          <w:sz w:val="26"/>
          <w:szCs w:val="26"/>
          <w:rtl/>
        </w:rPr>
        <w:t xml:space="preserve">(خطط) </w:t>
      </w:r>
      <w:r w:rsidRPr="00CB23BE">
        <w:rPr>
          <w:sz w:val="26"/>
          <w:szCs w:val="26"/>
          <w:rtl/>
        </w:rPr>
        <w:t>التنفيذ السنوي المقدم</w:t>
      </w:r>
      <w:r w:rsidRPr="00CB23BE">
        <w:rPr>
          <w:rFonts w:hint="cs"/>
          <w:sz w:val="26"/>
          <w:szCs w:val="26"/>
          <w:rtl/>
        </w:rPr>
        <w:t>ة</w:t>
      </w:r>
      <w:r w:rsidRPr="00CB23BE">
        <w:rPr>
          <w:sz w:val="26"/>
          <w:szCs w:val="26"/>
          <w:rtl/>
        </w:rPr>
        <w:t xml:space="preserve"> من قبل </w:t>
      </w:r>
      <w:r w:rsidRPr="00CB23BE">
        <w:rPr>
          <w:rFonts w:hint="cs"/>
          <w:sz w:val="26"/>
          <w:szCs w:val="26"/>
          <w:rtl/>
        </w:rPr>
        <w:t>وما يبرر هذه التغييرات</w:t>
      </w:r>
      <w:r w:rsidRPr="00CB23BE">
        <w:rPr>
          <w:sz w:val="26"/>
          <w:szCs w:val="26"/>
          <w:rtl/>
        </w:rPr>
        <w:t>، مثل التأخير</w:t>
      </w:r>
      <w:r w:rsidRPr="00CB23BE">
        <w:rPr>
          <w:rFonts w:hint="cs"/>
          <w:sz w:val="26"/>
          <w:szCs w:val="26"/>
          <w:rtl/>
        </w:rPr>
        <w:t>ات</w:t>
      </w:r>
      <w:r w:rsidRPr="00CB23BE">
        <w:rPr>
          <w:sz w:val="26"/>
          <w:szCs w:val="26"/>
          <w:rtl/>
        </w:rPr>
        <w:t xml:space="preserve">، </w:t>
      </w:r>
      <w:r w:rsidRPr="00CB23BE">
        <w:rPr>
          <w:rFonts w:hint="cs"/>
          <w:sz w:val="26"/>
          <w:szCs w:val="26"/>
          <w:rtl/>
        </w:rPr>
        <w:t xml:space="preserve">واستخدام بند </w:t>
      </w:r>
      <w:r w:rsidRPr="00CB23BE">
        <w:rPr>
          <w:sz w:val="26"/>
          <w:szCs w:val="26"/>
          <w:rtl/>
        </w:rPr>
        <w:t>المرونة لإعادة تخصيص الأموال خلال تنفيذ الشريحة، على النحو المنصوص عليه في الفقرة</w:t>
      </w:r>
      <w:r w:rsidRPr="00CB23BE">
        <w:rPr>
          <w:rFonts w:hint="cs"/>
          <w:sz w:val="26"/>
          <w:szCs w:val="26"/>
          <w:rtl/>
        </w:rPr>
        <w:t> </w:t>
      </w:r>
      <w:r w:rsidRPr="00CB23BE">
        <w:rPr>
          <w:sz w:val="26"/>
          <w:szCs w:val="26"/>
          <w:rtl/>
        </w:rPr>
        <w:t xml:space="preserve">7 من هذا الاتفاق، أو </w:t>
      </w:r>
      <w:r w:rsidRPr="00CB23BE">
        <w:rPr>
          <w:rFonts w:hint="cs"/>
          <w:sz w:val="26"/>
          <w:szCs w:val="26"/>
          <w:rtl/>
        </w:rPr>
        <w:t xml:space="preserve">أي </w:t>
      </w:r>
      <w:r w:rsidRPr="00CB23BE">
        <w:rPr>
          <w:sz w:val="26"/>
          <w:szCs w:val="26"/>
          <w:rtl/>
        </w:rPr>
        <w:t>تغييرات أخرى</w:t>
      </w:r>
      <w:r w:rsidRPr="00CB23BE">
        <w:rPr>
          <w:rFonts w:hint="cs"/>
          <w:sz w:val="26"/>
          <w:szCs w:val="26"/>
          <w:rtl/>
        </w:rPr>
        <w:t>؛</w:t>
      </w:r>
    </w:p>
    <w:p w14:paraId="2C114CC9" w14:textId="77777777" w:rsidR="00D97E3F" w:rsidRPr="00CB23BE" w:rsidRDefault="00D97E3F" w:rsidP="00D97E3F">
      <w:pPr>
        <w:pStyle w:val="Heading2"/>
        <w:widowControl/>
        <w:bidi/>
        <w:rPr>
          <w:sz w:val="26"/>
          <w:szCs w:val="26"/>
          <w:rtl/>
        </w:rPr>
      </w:pPr>
      <w:r w:rsidRPr="00CB23BE">
        <w:rPr>
          <w:sz w:val="26"/>
          <w:szCs w:val="26"/>
          <w:rtl/>
        </w:rPr>
        <w:t xml:space="preserve">تقرير تحقق </w:t>
      </w:r>
      <w:r w:rsidRPr="00CB23BE">
        <w:rPr>
          <w:rFonts w:hint="cs"/>
          <w:sz w:val="26"/>
          <w:szCs w:val="26"/>
          <w:rtl/>
        </w:rPr>
        <w:t>مستقل ل</w:t>
      </w:r>
      <w:r w:rsidRPr="00CB23BE">
        <w:rPr>
          <w:sz w:val="26"/>
          <w:szCs w:val="26"/>
          <w:rtl/>
        </w:rPr>
        <w:t xml:space="preserve">نتائج خطة إدارة إزالة المواد الهيدروكلوروفلوروكربونية واستهلاك المواد، </w:t>
      </w:r>
      <w:r w:rsidRPr="00CB23BE">
        <w:rPr>
          <w:rFonts w:hint="cs"/>
          <w:sz w:val="26"/>
          <w:szCs w:val="26"/>
          <w:rtl/>
        </w:rPr>
        <w:t>وفقا</w:t>
      </w:r>
      <w:r w:rsidRPr="00CB23BE">
        <w:rPr>
          <w:sz w:val="26"/>
          <w:szCs w:val="26"/>
          <w:rtl/>
        </w:rPr>
        <w:t xml:space="preserve"> </w:t>
      </w:r>
      <w:r w:rsidRPr="00CB23BE">
        <w:rPr>
          <w:rFonts w:hint="cs"/>
          <w:sz w:val="26"/>
          <w:szCs w:val="26"/>
          <w:rtl/>
        </w:rPr>
        <w:t>ل</w:t>
      </w:r>
      <w:r w:rsidRPr="00CB23BE">
        <w:rPr>
          <w:sz w:val="26"/>
          <w:szCs w:val="26"/>
          <w:rtl/>
        </w:rPr>
        <w:t xml:space="preserve">لفقرة الفرعية 5(ب) </w:t>
      </w:r>
      <w:r w:rsidRPr="00CB23BE">
        <w:rPr>
          <w:rFonts w:hint="cs"/>
          <w:sz w:val="26"/>
          <w:szCs w:val="26"/>
          <w:rtl/>
        </w:rPr>
        <w:t>في</w:t>
      </w:r>
      <w:r w:rsidRPr="00CB23BE">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EBB8D98" w14:textId="77777777" w:rsidR="00D97E3F" w:rsidRPr="00CB23BE" w:rsidRDefault="00D97E3F" w:rsidP="00D97E3F">
      <w:pPr>
        <w:pStyle w:val="Heading2"/>
        <w:widowControl/>
        <w:bidi/>
        <w:rPr>
          <w:sz w:val="26"/>
          <w:szCs w:val="26"/>
          <w:rtl/>
        </w:rPr>
      </w:pPr>
      <w:r w:rsidRPr="00CB23BE">
        <w:rPr>
          <w:sz w:val="26"/>
          <w:szCs w:val="26"/>
          <w:rtl/>
        </w:rPr>
        <w:t xml:space="preserve">وصف خطي للنشاطات التي سيُضطلع بها </w:t>
      </w:r>
      <w:r w:rsidRPr="00CB23BE">
        <w:rPr>
          <w:rFonts w:hint="cs"/>
          <w:sz w:val="26"/>
          <w:szCs w:val="26"/>
          <w:rtl/>
        </w:rPr>
        <w:t xml:space="preserve">خلال الفترة المشمولة بالشريحة المطلوبة، </w:t>
      </w:r>
      <w:r w:rsidRPr="00CB23BE">
        <w:rPr>
          <w:sz w:val="26"/>
          <w:szCs w:val="26"/>
          <w:rtl/>
        </w:rPr>
        <w:t xml:space="preserve">مع إبراز </w:t>
      </w:r>
      <w:r w:rsidRPr="00CB23BE">
        <w:rPr>
          <w:rFonts w:hint="cs"/>
          <w:sz w:val="26"/>
          <w:szCs w:val="26"/>
          <w:rtl/>
        </w:rPr>
        <w:t>المعالم الرئيسية للتنفيذ، ووقت الإتمام و</w:t>
      </w:r>
      <w:r w:rsidRPr="00CB23BE">
        <w:rPr>
          <w:sz w:val="26"/>
          <w:szCs w:val="26"/>
          <w:rtl/>
        </w:rPr>
        <w:t>الترابط بين</w:t>
      </w:r>
      <w:r w:rsidRPr="00CB23BE">
        <w:rPr>
          <w:rFonts w:hint="cs"/>
          <w:sz w:val="26"/>
          <w:szCs w:val="26"/>
          <w:rtl/>
        </w:rPr>
        <w:t xml:space="preserve"> الأنشطة،</w:t>
      </w:r>
      <w:r w:rsidRPr="00CB23BE">
        <w:rPr>
          <w:sz w:val="26"/>
          <w:szCs w:val="26"/>
          <w:rtl/>
        </w:rPr>
        <w:t xml:space="preserve"> و</w:t>
      </w:r>
      <w:r w:rsidRPr="00CB23BE">
        <w:rPr>
          <w:rFonts w:hint="cs"/>
          <w:sz w:val="26"/>
          <w:szCs w:val="26"/>
          <w:rtl/>
        </w:rPr>
        <w:t xml:space="preserve">مع </w:t>
      </w:r>
      <w:r w:rsidRPr="00CB23BE">
        <w:rPr>
          <w:sz w:val="26"/>
          <w:szCs w:val="26"/>
          <w:rtl/>
        </w:rPr>
        <w:t>أخذ التجارب المكتسبة والتقدم المحرز في تنفيذ الشرائح السابقة بعين الاعتبار</w:t>
      </w:r>
      <w:r w:rsidRPr="00CB23BE">
        <w:rPr>
          <w:rFonts w:hint="cs"/>
          <w:sz w:val="26"/>
          <w:szCs w:val="26"/>
          <w:rtl/>
        </w:rPr>
        <w:t>؛ وستقدم البيانات الواردة في الخطة حسب السنة التقويمية</w:t>
      </w:r>
      <w:r w:rsidRPr="00CB23BE">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CB23BE">
        <w:rPr>
          <w:rFonts w:hint="cs"/>
          <w:sz w:val="26"/>
          <w:szCs w:val="26"/>
          <w:rtl/>
        </w:rPr>
        <w:t>بالتفصيل التغييرات التي أدخلت</w:t>
      </w:r>
      <w:r w:rsidRPr="00CB23BE">
        <w:rPr>
          <w:sz w:val="26"/>
          <w:szCs w:val="26"/>
          <w:rtl/>
        </w:rPr>
        <w:t xml:space="preserve"> على الخطة الشاملة وأن يقدم تفسيرا لها</w:t>
      </w:r>
      <w:r w:rsidRPr="00CB23BE">
        <w:rPr>
          <w:rFonts w:hint="cs"/>
          <w:sz w:val="26"/>
          <w:szCs w:val="26"/>
          <w:rtl/>
        </w:rPr>
        <w:t>. ويمكن تقديم وصف الأنشطة المستقبلية كجزء من نفس الوثيقة بوصفه التقرير السردي بموجب الفقرة الفرعية (ب) أعلاه</w:t>
      </w:r>
      <w:r w:rsidRPr="00CB23BE">
        <w:rPr>
          <w:sz w:val="26"/>
          <w:szCs w:val="26"/>
          <w:rtl/>
        </w:rPr>
        <w:t>؛</w:t>
      </w:r>
    </w:p>
    <w:p w14:paraId="6C33BA23" w14:textId="77777777" w:rsidR="00D97E3F" w:rsidRPr="00CB23BE" w:rsidRDefault="00D97E3F" w:rsidP="00D97E3F">
      <w:pPr>
        <w:pStyle w:val="Heading2"/>
        <w:widowControl/>
        <w:bidi/>
        <w:rPr>
          <w:sz w:val="26"/>
          <w:szCs w:val="26"/>
          <w:rtl/>
        </w:rPr>
      </w:pPr>
      <w:r w:rsidRPr="00CB23BE">
        <w:rPr>
          <w:sz w:val="26"/>
          <w:szCs w:val="26"/>
          <w:rtl/>
        </w:rPr>
        <w:t xml:space="preserve">مجموعة من المعلومات الكمية الخاصة </w:t>
      </w:r>
      <w:r w:rsidRPr="00CB23BE">
        <w:rPr>
          <w:rFonts w:hint="cs"/>
          <w:sz w:val="26"/>
          <w:szCs w:val="26"/>
          <w:rtl/>
        </w:rPr>
        <w:t>بجميع تقارير التنفيذ السنوية</w:t>
      </w:r>
      <w:r w:rsidRPr="00CB23BE">
        <w:rPr>
          <w:sz w:val="26"/>
          <w:szCs w:val="26"/>
          <w:rtl/>
        </w:rPr>
        <w:t xml:space="preserve"> </w:t>
      </w:r>
      <w:r w:rsidRPr="00CB23BE">
        <w:rPr>
          <w:rFonts w:hint="cs"/>
          <w:sz w:val="26"/>
          <w:szCs w:val="26"/>
          <w:rtl/>
        </w:rPr>
        <w:t>و</w:t>
      </w:r>
      <w:r w:rsidRPr="00CB23BE">
        <w:rPr>
          <w:sz w:val="26"/>
          <w:szCs w:val="26"/>
          <w:rtl/>
        </w:rPr>
        <w:t>خط</w:t>
      </w:r>
      <w:r w:rsidRPr="00CB23BE">
        <w:rPr>
          <w:rFonts w:hint="cs"/>
          <w:sz w:val="26"/>
          <w:szCs w:val="26"/>
          <w:rtl/>
        </w:rPr>
        <w:t xml:space="preserve">ط التنفيذ السنوية المقدمة من خلال </w:t>
      </w:r>
      <w:r w:rsidRPr="00CB23BE">
        <w:rPr>
          <w:sz w:val="26"/>
          <w:szCs w:val="26"/>
          <w:rtl/>
        </w:rPr>
        <w:t>قاعدة بيانات</w:t>
      </w:r>
      <w:r w:rsidRPr="00CB23BE">
        <w:rPr>
          <w:rFonts w:hint="cs"/>
          <w:sz w:val="26"/>
          <w:szCs w:val="26"/>
          <w:rtl/>
        </w:rPr>
        <w:t xml:space="preserve"> على الإنترنت</w:t>
      </w:r>
      <w:r w:rsidRPr="00CB23BE">
        <w:rPr>
          <w:sz w:val="26"/>
          <w:szCs w:val="26"/>
          <w:rtl/>
        </w:rPr>
        <w:t>؛</w:t>
      </w:r>
    </w:p>
    <w:p w14:paraId="1778BA37" w14:textId="77777777" w:rsidR="00D97E3F" w:rsidRPr="00CB23BE" w:rsidRDefault="00D97E3F" w:rsidP="00D97E3F">
      <w:pPr>
        <w:pStyle w:val="Heading2"/>
        <w:widowControl/>
        <w:bidi/>
        <w:ind w:left="720"/>
        <w:rPr>
          <w:sz w:val="26"/>
          <w:szCs w:val="26"/>
          <w:rtl/>
        </w:rPr>
      </w:pPr>
      <w:r w:rsidRPr="00CB23BE">
        <w:rPr>
          <w:sz w:val="26"/>
          <w:szCs w:val="26"/>
          <w:rtl/>
        </w:rPr>
        <w:t>(ﻫ)</w:t>
      </w:r>
      <w:r w:rsidRPr="00CB23BE">
        <w:rPr>
          <w:sz w:val="26"/>
          <w:szCs w:val="26"/>
          <w:rtl/>
        </w:rPr>
        <w:tab/>
        <w:t>موجز تنفيذي من حوالي خمس فقرات، يلخص الفقرات الفرعية من 1(أ) إلى 1(د) أعلاه.</w:t>
      </w:r>
    </w:p>
    <w:p w14:paraId="0D8CA03B" w14:textId="77777777" w:rsidR="00D97E3F" w:rsidRPr="00CB23BE" w:rsidRDefault="00D97E3F" w:rsidP="00D97E3F">
      <w:pPr>
        <w:bidi/>
        <w:spacing w:after="240"/>
        <w:rPr>
          <w:sz w:val="26"/>
          <w:szCs w:val="26"/>
          <w:rtl/>
        </w:rPr>
      </w:pPr>
      <w:r w:rsidRPr="00CB23BE">
        <w:rPr>
          <w:rFonts w:hint="cs"/>
          <w:sz w:val="26"/>
          <w:szCs w:val="26"/>
          <w:rtl/>
        </w:rPr>
        <w:t>2.</w:t>
      </w:r>
      <w:r w:rsidRPr="00CB23BE">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6EBBF83" w14:textId="77777777" w:rsidR="00D97E3F" w:rsidRPr="00CB23BE" w:rsidRDefault="00D97E3F" w:rsidP="00D97E3F">
      <w:pPr>
        <w:bidi/>
        <w:spacing w:after="240"/>
        <w:ind w:left="1440" w:hanging="720"/>
        <w:rPr>
          <w:sz w:val="26"/>
          <w:szCs w:val="26"/>
          <w:rtl/>
        </w:rPr>
      </w:pPr>
      <w:r w:rsidRPr="00CB23BE">
        <w:rPr>
          <w:rFonts w:hint="cs"/>
          <w:sz w:val="26"/>
          <w:szCs w:val="26"/>
          <w:rtl/>
        </w:rPr>
        <w:t>(أ)</w:t>
      </w:r>
      <w:r w:rsidRPr="00CB23BE">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7D1EFAC0" w14:textId="77777777" w:rsidR="00D97E3F" w:rsidRPr="00CB23BE" w:rsidRDefault="00D97E3F" w:rsidP="00D97E3F">
      <w:pPr>
        <w:bidi/>
        <w:spacing w:after="240"/>
        <w:ind w:left="1440" w:hanging="720"/>
        <w:rPr>
          <w:sz w:val="26"/>
          <w:szCs w:val="26"/>
          <w:rtl/>
        </w:rPr>
      </w:pPr>
      <w:r w:rsidRPr="00CB23BE">
        <w:rPr>
          <w:rFonts w:hint="cs"/>
          <w:sz w:val="26"/>
          <w:szCs w:val="26"/>
          <w:rtl/>
        </w:rPr>
        <w:t>(ب)</w:t>
      </w:r>
      <w:r w:rsidRPr="00CB23BE">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288682C0" w14:textId="77777777" w:rsidR="00D97E3F" w:rsidRPr="00CB23BE" w:rsidRDefault="00D97E3F" w:rsidP="00D97E3F">
      <w:pPr>
        <w:bidi/>
        <w:rPr>
          <w:bCs/>
          <w:sz w:val="26"/>
          <w:szCs w:val="26"/>
          <w:rtl/>
        </w:rPr>
      </w:pPr>
      <w:r w:rsidRPr="00CB23BE">
        <w:rPr>
          <w:bCs/>
          <w:sz w:val="26"/>
          <w:szCs w:val="26"/>
          <w:rtl/>
        </w:rPr>
        <w:t>التذييل 5- ألف: مؤسّسات الرصد والأدوار المتعلقة به</w:t>
      </w:r>
    </w:p>
    <w:p w14:paraId="4B52C1E9" w14:textId="77777777" w:rsidR="00D97E3F" w:rsidRPr="00CB23BE" w:rsidRDefault="00D97E3F" w:rsidP="00D97E3F">
      <w:pPr>
        <w:bidi/>
        <w:rPr>
          <w:sz w:val="26"/>
          <w:szCs w:val="26"/>
          <w:lang w:val="en-US"/>
        </w:rPr>
      </w:pPr>
    </w:p>
    <w:p w14:paraId="40E5F065" w14:textId="77777777" w:rsidR="00D97E3F" w:rsidRPr="00CB23BE" w:rsidRDefault="00D97E3F" w:rsidP="00D97E3F">
      <w:pPr>
        <w:pStyle w:val="Heading1"/>
        <w:numPr>
          <w:ilvl w:val="0"/>
          <w:numId w:val="23"/>
        </w:numPr>
        <w:tabs>
          <w:tab w:val="clear" w:pos="0"/>
          <w:tab w:val="num" w:pos="720"/>
        </w:tabs>
        <w:bidi/>
        <w:ind w:left="720" w:hanging="360"/>
        <w:rPr>
          <w:sz w:val="26"/>
          <w:szCs w:val="26"/>
        </w:rPr>
      </w:pPr>
      <w:r w:rsidRPr="00CB23BE">
        <w:rPr>
          <w:rFonts w:hint="cs"/>
          <w:sz w:val="26"/>
          <w:szCs w:val="26"/>
          <w:rtl/>
        </w:rPr>
        <w:t>وحدة الأوزون الوطنية هي الوحدة الإدارية الرئيسية التي أنشئت ضمن الهيكل الإداري لوزارة البيئة والمسؤولة عمايلي:</w:t>
      </w:r>
    </w:p>
    <w:p w14:paraId="504429FB" w14:textId="77777777" w:rsidR="00D97E3F" w:rsidRPr="00CB23BE" w:rsidRDefault="00D97E3F" w:rsidP="00D97E3F">
      <w:pPr>
        <w:pStyle w:val="Heading2"/>
        <w:numPr>
          <w:ilvl w:val="0"/>
          <w:numId w:val="42"/>
        </w:numPr>
        <w:tabs>
          <w:tab w:val="num" w:pos="1800"/>
        </w:tabs>
        <w:bidi/>
        <w:ind w:left="1563" w:hanging="694"/>
        <w:rPr>
          <w:sz w:val="26"/>
          <w:szCs w:val="26"/>
        </w:rPr>
      </w:pPr>
      <w:r w:rsidRPr="00CB23BE">
        <w:rPr>
          <w:rFonts w:hint="cs"/>
          <w:sz w:val="26"/>
          <w:szCs w:val="26"/>
          <w:rtl/>
        </w:rPr>
        <w:t>تنسيق الأنشطة الحكومية فيما يتعلق بحماية طبقة الأوزون وتيسير إزالة المواد المستنفدة للأوزون؛</w:t>
      </w:r>
    </w:p>
    <w:p w14:paraId="620B7379" w14:textId="77777777" w:rsidR="00D97E3F" w:rsidRPr="00CB23BE" w:rsidRDefault="00D97E3F" w:rsidP="00D97E3F">
      <w:pPr>
        <w:pStyle w:val="Heading2"/>
        <w:numPr>
          <w:ilvl w:val="0"/>
          <w:numId w:val="42"/>
        </w:numPr>
        <w:tabs>
          <w:tab w:val="num" w:pos="1800"/>
        </w:tabs>
        <w:bidi/>
        <w:ind w:left="1563" w:hanging="694"/>
        <w:rPr>
          <w:sz w:val="26"/>
          <w:szCs w:val="26"/>
        </w:rPr>
      </w:pPr>
      <w:r w:rsidRPr="00CB23BE">
        <w:rPr>
          <w:rFonts w:hint="cs"/>
          <w:sz w:val="26"/>
          <w:szCs w:val="26"/>
          <w:rtl/>
          <w:lang w:bidi="ar-EG"/>
        </w:rPr>
        <w:t>التنسيق المشترك الشامل للأنشطة الوطنية صوب تنفيذ الخطة؛</w:t>
      </w:r>
    </w:p>
    <w:p w14:paraId="6C59DB5F" w14:textId="77777777" w:rsidR="00D97E3F" w:rsidRPr="00CB23BE" w:rsidRDefault="00D97E3F" w:rsidP="00D97E3F">
      <w:pPr>
        <w:pStyle w:val="Heading2"/>
        <w:numPr>
          <w:ilvl w:val="0"/>
          <w:numId w:val="42"/>
        </w:numPr>
        <w:tabs>
          <w:tab w:val="num" w:pos="1800"/>
        </w:tabs>
        <w:bidi/>
        <w:ind w:left="1563" w:hanging="694"/>
        <w:rPr>
          <w:sz w:val="26"/>
          <w:szCs w:val="26"/>
        </w:rPr>
      </w:pPr>
      <w:r w:rsidRPr="00CB23BE">
        <w:rPr>
          <w:rFonts w:hint="cs"/>
          <w:sz w:val="26"/>
          <w:szCs w:val="26"/>
          <w:rtl/>
          <w:lang w:bidi="ar-EG"/>
        </w:rPr>
        <w:lastRenderedPageBreak/>
        <w:t>إدارة تنفيذ أنشطة المشروع المقررة بالتعاون مع الوكالة المنفذة الرئيسية.</w:t>
      </w:r>
    </w:p>
    <w:p w14:paraId="4E41B35D" w14:textId="77777777" w:rsidR="00D97E3F" w:rsidRPr="00CB23BE" w:rsidRDefault="00D97E3F" w:rsidP="00D97E3F">
      <w:pPr>
        <w:pStyle w:val="Heading1"/>
        <w:bidi/>
        <w:rPr>
          <w:sz w:val="26"/>
          <w:szCs w:val="26"/>
        </w:rPr>
      </w:pPr>
      <w:r w:rsidRPr="00CB23BE">
        <w:rPr>
          <w:rFonts w:hint="cs"/>
          <w:sz w:val="26"/>
          <w:szCs w:val="26"/>
          <w:rtl/>
        </w:rPr>
        <w:t>يتمثل دور الرصد مع وحدة إدارة فلمشروع ويتضمن مايلي:</w:t>
      </w:r>
    </w:p>
    <w:p w14:paraId="498AC755" w14:textId="77777777" w:rsidR="00D97E3F" w:rsidRPr="00CB23BE" w:rsidRDefault="00D97E3F" w:rsidP="00D97E3F">
      <w:pPr>
        <w:pStyle w:val="Heading2"/>
        <w:numPr>
          <w:ilvl w:val="0"/>
          <w:numId w:val="43"/>
        </w:numPr>
        <w:tabs>
          <w:tab w:val="num" w:pos="360"/>
          <w:tab w:val="right" w:pos="1280"/>
        </w:tabs>
        <w:bidi/>
        <w:ind w:left="1422" w:hanging="709"/>
        <w:rPr>
          <w:sz w:val="26"/>
          <w:szCs w:val="26"/>
        </w:rPr>
      </w:pPr>
      <w:r w:rsidRPr="00CB23BE">
        <w:rPr>
          <w:rFonts w:hint="cs"/>
          <w:sz w:val="26"/>
          <w:szCs w:val="26"/>
          <w:rtl/>
        </w:rPr>
        <w:t>التنفيذ اليومي للمشروعات الاستثمارية (حسب مقتضى الحال)، وبرامج التدريب والمساعدات التقنية وأنشطة استثارة الوعي المدرجة في الخطط الموافق عليها؛</w:t>
      </w:r>
    </w:p>
    <w:p w14:paraId="6C0DEBD5" w14:textId="77777777" w:rsidR="00D97E3F" w:rsidRPr="00CB23BE" w:rsidRDefault="00D97E3F" w:rsidP="00D97E3F">
      <w:pPr>
        <w:pStyle w:val="Heading2"/>
        <w:numPr>
          <w:ilvl w:val="0"/>
          <w:numId w:val="43"/>
        </w:numPr>
        <w:tabs>
          <w:tab w:val="num" w:pos="288"/>
          <w:tab w:val="num" w:pos="360"/>
          <w:tab w:val="right" w:pos="1280"/>
        </w:tabs>
        <w:bidi/>
        <w:ind w:left="1422" w:hanging="709"/>
        <w:rPr>
          <w:sz w:val="26"/>
          <w:szCs w:val="26"/>
        </w:rPr>
      </w:pPr>
      <w:r w:rsidRPr="00CB23BE">
        <w:rPr>
          <w:rFonts w:hint="cs"/>
          <w:sz w:val="26"/>
          <w:szCs w:val="26"/>
          <w:rtl/>
        </w:rPr>
        <w:t>توفير الدعم لوحدة الأوزون الوطنية والمحقق</w:t>
      </w:r>
      <w:r w:rsidRPr="00CB23BE">
        <w:rPr>
          <w:rFonts w:hint="cs"/>
          <w:sz w:val="26"/>
          <w:szCs w:val="26"/>
          <w:rtl/>
          <w:lang w:bidi="ar-EG"/>
        </w:rPr>
        <w:t xml:space="preserve"> المستقل في عملية التحقق بما في ذلك الاجتماعات مع أصحاب المصلحة المعنيين والتنسيق المشترك لجمع البيانات والمدخلات بشأن نتائج الاستعراض؛</w:t>
      </w:r>
    </w:p>
    <w:p w14:paraId="6D1D300E" w14:textId="77777777" w:rsidR="00D97E3F" w:rsidRPr="00CB23BE" w:rsidRDefault="00D97E3F" w:rsidP="00D97E3F">
      <w:pPr>
        <w:pStyle w:val="Heading2"/>
        <w:numPr>
          <w:ilvl w:val="0"/>
          <w:numId w:val="43"/>
        </w:numPr>
        <w:tabs>
          <w:tab w:val="num" w:pos="288"/>
          <w:tab w:val="num" w:pos="360"/>
          <w:tab w:val="right" w:pos="1280"/>
        </w:tabs>
        <w:bidi/>
        <w:ind w:left="1422" w:hanging="709"/>
        <w:rPr>
          <w:sz w:val="26"/>
          <w:szCs w:val="26"/>
        </w:rPr>
      </w:pPr>
      <w:r w:rsidRPr="00CB23BE">
        <w:rPr>
          <w:rFonts w:hint="cs"/>
          <w:sz w:val="26"/>
          <w:szCs w:val="26"/>
          <w:rtl/>
        </w:rPr>
        <w:t>تحت إشراف وحدة الأوزون الوطنية، التنسيق المشترك مع أصحاب المصلحة غير الحكوميين وبعض المديريات الحكومية والروابط الصناعية ومعاهد البحوث والتدريب ومكتب المعايير ومكتب الإحصاءات لتنفيذ أنشطة الخطة؛</w:t>
      </w:r>
    </w:p>
    <w:p w14:paraId="13C975A9" w14:textId="77777777" w:rsidR="00D97E3F" w:rsidRPr="00CB23BE" w:rsidRDefault="00D97E3F" w:rsidP="00D97E3F">
      <w:pPr>
        <w:pStyle w:val="Heading2"/>
        <w:numPr>
          <w:ilvl w:val="0"/>
          <w:numId w:val="43"/>
        </w:numPr>
        <w:tabs>
          <w:tab w:val="num" w:pos="288"/>
          <w:tab w:val="num" w:pos="360"/>
          <w:tab w:val="right" w:pos="1280"/>
        </w:tabs>
        <w:bidi/>
        <w:ind w:left="1422" w:hanging="709"/>
        <w:rPr>
          <w:sz w:val="26"/>
          <w:szCs w:val="26"/>
        </w:rPr>
      </w:pPr>
      <w:r w:rsidRPr="00CB23BE">
        <w:rPr>
          <w:rFonts w:hint="cs"/>
          <w:sz w:val="26"/>
          <w:szCs w:val="26"/>
          <w:rtl/>
        </w:rPr>
        <w:t>في حين أن المسؤولية الرئيسية عن جمع البيانات وتحليلها والإبلاغ عنها تظل على عاتق وحدة الأوزون الوطنية، تشارك وحدة إدارة المشروع في بعض الحالات في جمع وتحليل بيانات الاستهلاك ذات الصلة بالمواد الخاضعة للرقابة والمتعلقة بتنفيذ الخطة؛</w:t>
      </w:r>
    </w:p>
    <w:p w14:paraId="32B38F84" w14:textId="77777777" w:rsidR="00D97E3F" w:rsidRPr="00CB23BE" w:rsidRDefault="00D97E3F" w:rsidP="00D97E3F">
      <w:pPr>
        <w:pStyle w:val="Heading1"/>
        <w:bidi/>
        <w:spacing w:after="360"/>
        <w:rPr>
          <w:sz w:val="26"/>
          <w:szCs w:val="26"/>
          <w:lang w:val="en-PH"/>
        </w:rPr>
      </w:pPr>
      <w:r w:rsidRPr="00CB23BE">
        <w:rPr>
          <w:rFonts w:hint="cs"/>
          <w:sz w:val="26"/>
          <w:szCs w:val="26"/>
          <w:rtl/>
          <w:lang w:val="en-PH"/>
        </w:rPr>
        <w:t>سيعين محقق مستقل بواسطة الوكالة المنفذة الرئيسية للتحقق من الاستهلاك السنوي للمواد  المستنفدة للأوزون كأساس لإبلاغ الحكومة عن الاستهلاك بموجب المادة 7 من بروتوكول مونتريال.</w:t>
      </w:r>
    </w:p>
    <w:p w14:paraId="5A890ECF" w14:textId="77777777" w:rsidR="00D97E3F" w:rsidRPr="00CB23BE" w:rsidRDefault="00D97E3F" w:rsidP="00D97E3F">
      <w:pPr>
        <w:bidi/>
        <w:jc w:val="left"/>
        <w:rPr>
          <w:bCs/>
          <w:sz w:val="26"/>
          <w:szCs w:val="26"/>
          <w:rtl/>
        </w:rPr>
      </w:pPr>
      <w:r w:rsidRPr="00CB23BE">
        <w:rPr>
          <w:bCs/>
          <w:sz w:val="26"/>
          <w:szCs w:val="26"/>
          <w:rtl/>
        </w:rPr>
        <w:t>التذييل 6- ألف: دور الوكالة المنفذة الرئيسية</w:t>
      </w:r>
    </w:p>
    <w:p w14:paraId="570A0FA3" w14:textId="77777777" w:rsidR="00D97E3F" w:rsidRPr="00CB23BE" w:rsidRDefault="00D97E3F" w:rsidP="00D97E3F">
      <w:pPr>
        <w:bidi/>
        <w:rPr>
          <w:bCs/>
          <w:sz w:val="26"/>
          <w:szCs w:val="26"/>
        </w:rPr>
      </w:pPr>
    </w:p>
    <w:p w14:paraId="3806C465" w14:textId="77777777" w:rsidR="00D97E3F" w:rsidRPr="00CB23BE" w:rsidRDefault="00D97E3F" w:rsidP="00D97E3F">
      <w:pPr>
        <w:pStyle w:val="Heading1"/>
        <w:numPr>
          <w:ilvl w:val="0"/>
          <w:numId w:val="23"/>
        </w:numPr>
        <w:tabs>
          <w:tab w:val="clear" w:pos="0"/>
          <w:tab w:val="num" w:pos="90"/>
          <w:tab w:val="num" w:pos="360"/>
        </w:tabs>
        <w:bidi/>
        <w:ind w:left="360" w:hanging="360"/>
        <w:rPr>
          <w:sz w:val="26"/>
          <w:szCs w:val="26"/>
        </w:rPr>
      </w:pPr>
      <w:r w:rsidRPr="00CB23BE">
        <w:rPr>
          <w:sz w:val="26"/>
          <w:szCs w:val="26"/>
          <w:rtl/>
        </w:rPr>
        <w:t>ستكـون الوكالـة الرئيسيـة مسؤولة عن مجموعـة من الأنشطة</w:t>
      </w:r>
      <w:r w:rsidRPr="00CB23BE">
        <w:rPr>
          <w:rFonts w:hint="cs"/>
          <w:sz w:val="26"/>
          <w:szCs w:val="26"/>
          <w:rtl/>
        </w:rPr>
        <w:t xml:space="preserve"> </w:t>
      </w:r>
      <w:r w:rsidRPr="00CB23BE">
        <w:rPr>
          <w:sz w:val="26"/>
          <w:szCs w:val="26"/>
          <w:rtl/>
        </w:rPr>
        <w:t>تشمل على الأقل ما يلي:</w:t>
      </w:r>
    </w:p>
    <w:p w14:paraId="76A92AE8" w14:textId="77777777" w:rsidR="00D97E3F" w:rsidRPr="00CB23BE" w:rsidRDefault="00D97E3F" w:rsidP="00D97E3F">
      <w:pPr>
        <w:pStyle w:val="Heading2"/>
        <w:widowControl/>
        <w:bidi/>
        <w:rPr>
          <w:sz w:val="26"/>
          <w:szCs w:val="26"/>
        </w:rPr>
      </w:pPr>
      <w:r w:rsidRPr="00CB23BE">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52E00CC7" w14:textId="77777777" w:rsidR="00D97E3F" w:rsidRPr="00CB23BE" w:rsidRDefault="00D97E3F" w:rsidP="00D97E3F">
      <w:pPr>
        <w:pStyle w:val="Heading2"/>
        <w:widowControl/>
        <w:bidi/>
        <w:rPr>
          <w:spacing w:val="12"/>
          <w:sz w:val="26"/>
          <w:szCs w:val="26"/>
        </w:rPr>
      </w:pPr>
      <w:r w:rsidRPr="00CB23BE">
        <w:rPr>
          <w:spacing w:val="12"/>
          <w:sz w:val="26"/>
          <w:szCs w:val="26"/>
          <w:rtl/>
        </w:rPr>
        <w:t xml:space="preserve">مساعدة البلد في إعـداد خطط </w:t>
      </w:r>
      <w:r w:rsidRPr="00CB23BE">
        <w:rPr>
          <w:rFonts w:hint="cs"/>
          <w:spacing w:val="12"/>
          <w:sz w:val="26"/>
          <w:szCs w:val="26"/>
          <w:rtl/>
        </w:rPr>
        <w:t>ال</w:t>
      </w:r>
      <w:r w:rsidRPr="00CB23BE">
        <w:rPr>
          <w:spacing w:val="12"/>
          <w:sz w:val="26"/>
          <w:szCs w:val="26"/>
          <w:rtl/>
        </w:rPr>
        <w:t xml:space="preserve">تنفيذ </w:t>
      </w:r>
      <w:r w:rsidRPr="00CB23BE">
        <w:rPr>
          <w:rFonts w:hint="cs"/>
          <w:spacing w:val="12"/>
          <w:sz w:val="26"/>
          <w:szCs w:val="26"/>
          <w:rtl/>
        </w:rPr>
        <w:t xml:space="preserve">السنوية </w:t>
      </w:r>
      <w:r w:rsidRPr="00CB23BE">
        <w:rPr>
          <w:spacing w:val="12"/>
          <w:sz w:val="26"/>
          <w:szCs w:val="26"/>
          <w:rtl/>
        </w:rPr>
        <w:t>والتقاريـر اللاحقة على النحو المبيـن في التذييل 4-</w:t>
      </w:r>
      <w:r w:rsidRPr="00CB23BE">
        <w:rPr>
          <w:rFonts w:hint="cs"/>
          <w:spacing w:val="12"/>
          <w:sz w:val="26"/>
          <w:szCs w:val="26"/>
          <w:rtl/>
        </w:rPr>
        <w:t xml:space="preserve"> </w:t>
      </w:r>
      <w:r w:rsidRPr="00CB23BE">
        <w:rPr>
          <w:spacing w:val="12"/>
          <w:sz w:val="26"/>
          <w:szCs w:val="26"/>
          <w:rtl/>
        </w:rPr>
        <w:t>ألف؛</w:t>
      </w:r>
    </w:p>
    <w:p w14:paraId="785709ED" w14:textId="77777777" w:rsidR="00D97E3F" w:rsidRPr="00CB23BE" w:rsidRDefault="00D97E3F" w:rsidP="00D97E3F">
      <w:pPr>
        <w:pStyle w:val="Heading2"/>
        <w:widowControl/>
        <w:bidi/>
        <w:rPr>
          <w:sz w:val="26"/>
          <w:szCs w:val="26"/>
        </w:rPr>
      </w:pPr>
      <w:r w:rsidRPr="00CB23BE">
        <w:rPr>
          <w:sz w:val="26"/>
          <w:szCs w:val="26"/>
          <w:rtl/>
        </w:rPr>
        <w:t xml:space="preserve">تقديم تحقّق </w:t>
      </w:r>
      <w:r w:rsidRPr="00CB23BE">
        <w:rPr>
          <w:rFonts w:hint="cs"/>
          <w:sz w:val="26"/>
          <w:szCs w:val="26"/>
          <w:rtl/>
        </w:rPr>
        <w:t xml:space="preserve">مستقل </w:t>
      </w:r>
      <w:r w:rsidRPr="00CB23BE">
        <w:rPr>
          <w:sz w:val="26"/>
          <w:szCs w:val="26"/>
          <w:rtl/>
        </w:rPr>
        <w:t xml:space="preserve">إلى اللجنة التنفيذية من أن الأهداف قد تحققت وأن الأنشطة </w:t>
      </w:r>
      <w:r w:rsidRPr="00CB23BE">
        <w:rPr>
          <w:rFonts w:hint="cs"/>
          <w:sz w:val="26"/>
          <w:szCs w:val="26"/>
          <w:rtl/>
        </w:rPr>
        <w:t>الشرائح</w:t>
      </w:r>
      <w:r w:rsidRPr="00CB23BE">
        <w:rPr>
          <w:sz w:val="26"/>
          <w:szCs w:val="26"/>
          <w:rtl/>
        </w:rPr>
        <w:t xml:space="preserve"> المرتبطة بها قد أُكملت على النحو المبيّن في خطة تنفيذ </w:t>
      </w:r>
      <w:r w:rsidRPr="00CB23BE">
        <w:rPr>
          <w:rFonts w:hint="cs"/>
          <w:sz w:val="26"/>
          <w:szCs w:val="26"/>
          <w:rtl/>
        </w:rPr>
        <w:t xml:space="preserve">الشرائح </w:t>
      </w:r>
      <w:r w:rsidRPr="00CB23BE">
        <w:rPr>
          <w:sz w:val="26"/>
          <w:szCs w:val="26"/>
          <w:rtl/>
        </w:rPr>
        <w:t>بما يتمشى مع التذييل 4-ألف؛</w:t>
      </w:r>
    </w:p>
    <w:p w14:paraId="3E24CEEC" w14:textId="77777777" w:rsidR="00D97E3F" w:rsidRPr="00CB23BE" w:rsidRDefault="00D97E3F" w:rsidP="00D97E3F">
      <w:pPr>
        <w:pStyle w:val="Heading2"/>
        <w:widowControl/>
        <w:bidi/>
        <w:rPr>
          <w:sz w:val="26"/>
          <w:szCs w:val="26"/>
        </w:rPr>
      </w:pPr>
      <w:r w:rsidRPr="00CB23BE">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522F719" w14:textId="77777777" w:rsidR="00D97E3F" w:rsidRPr="00CB23BE" w:rsidRDefault="00D97E3F" w:rsidP="00D97E3F">
      <w:pPr>
        <w:pStyle w:val="Heading2"/>
        <w:widowControl/>
        <w:bidi/>
        <w:spacing w:after="280"/>
        <w:rPr>
          <w:sz w:val="26"/>
          <w:szCs w:val="26"/>
        </w:rPr>
      </w:pPr>
      <w:r w:rsidRPr="00CB23BE">
        <w:rPr>
          <w:rFonts w:hint="cs"/>
          <w:sz w:val="26"/>
          <w:szCs w:val="26"/>
          <w:rtl/>
        </w:rPr>
        <w:t>(ﻫ)</w:t>
      </w:r>
      <w:r w:rsidRPr="00CB23BE">
        <w:rPr>
          <w:rFonts w:hint="cs"/>
          <w:sz w:val="26"/>
          <w:szCs w:val="26"/>
          <w:rtl/>
        </w:rPr>
        <w:tab/>
      </w:r>
      <w:r w:rsidRPr="00CB23BE">
        <w:rPr>
          <w:sz w:val="26"/>
          <w:szCs w:val="26"/>
          <w:rtl/>
        </w:rPr>
        <w:t xml:space="preserve">الوفاء بمتطلبات الإبلاغ الخاصة بتقارير </w:t>
      </w:r>
      <w:r w:rsidRPr="00CB23BE">
        <w:rPr>
          <w:rFonts w:hint="cs"/>
          <w:sz w:val="26"/>
          <w:szCs w:val="26"/>
          <w:rtl/>
        </w:rPr>
        <w:t>ال</w:t>
      </w:r>
      <w:r w:rsidRPr="00CB23BE">
        <w:rPr>
          <w:sz w:val="26"/>
          <w:szCs w:val="26"/>
          <w:rtl/>
        </w:rPr>
        <w:t xml:space="preserve">تنفيذ </w:t>
      </w:r>
      <w:r w:rsidRPr="00CB23BE">
        <w:rPr>
          <w:rFonts w:hint="cs"/>
          <w:sz w:val="26"/>
          <w:szCs w:val="26"/>
          <w:rtl/>
        </w:rPr>
        <w:t>السنوية</w:t>
      </w:r>
      <w:r w:rsidRPr="00CB23BE">
        <w:rPr>
          <w:sz w:val="26"/>
          <w:szCs w:val="26"/>
          <w:rtl/>
        </w:rPr>
        <w:t xml:space="preserve"> وخطط التنفيذ والخطة الشاملة على النحو المحدد في التذييل 4-</w:t>
      </w:r>
      <w:r w:rsidRPr="00CB23BE">
        <w:rPr>
          <w:rFonts w:hint="cs"/>
          <w:sz w:val="26"/>
          <w:szCs w:val="26"/>
          <w:rtl/>
        </w:rPr>
        <w:t xml:space="preserve"> </w:t>
      </w:r>
      <w:r w:rsidRPr="00CB23BE">
        <w:rPr>
          <w:sz w:val="26"/>
          <w:szCs w:val="26"/>
          <w:rtl/>
        </w:rPr>
        <w:t>ألف لتقديمها إلى اللجنة التنفيذية</w:t>
      </w:r>
      <w:r w:rsidRPr="00CB23BE">
        <w:rPr>
          <w:rFonts w:hint="cs"/>
          <w:sz w:val="26"/>
          <w:szCs w:val="26"/>
          <w:rtl/>
        </w:rPr>
        <w:t xml:space="preserve">. </w:t>
      </w:r>
    </w:p>
    <w:p w14:paraId="496E38DF" w14:textId="77777777" w:rsidR="00D97E3F" w:rsidRPr="00CB23BE" w:rsidRDefault="00D97E3F" w:rsidP="00D97E3F">
      <w:pPr>
        <w:pStyle w:val="Heading2"/>
        <w:widowControl/>
        <w:bidi/>
        <w:spacing w:after="280"/>
        <w:rPr>
          <w:sz w:val="26"/>
          <w:szCs w:val="26"/>
          <w:rtl/>
        </w:rPr>
      </w:pPr>
      <w:r w:rsidRPr="00CB23BE">
        <w:rPr>
          <w:rFonts w:hint="cs"/>
          <w:sz w:val="26"/>
          <w:szCs w:val="26"/>
          <w:rtl/>
        </w:rPr>
        <w:t>(و)</w:t>
      </w:r>
      <w:r w:rsidRPr="00CB23BE">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2488A518" w14:textId="77777777" w:rsidR="00D97E3F" w:rsidRPr="00CB23BE" w:rsidRDefault="00D97E3F" w:rsidP="00D97E3F">
      <w:pPr>
        <w:pStyle w:val="Heading2"/>
        <w:widowControl/>
        <w:bidi/>
        <w:spacing w:after="280"/>
        <w:rPr>
          <w:sz w:val="26"/>
          <w:szCs w:val="26"/>
        </w:rPr>
      </w:pPr>
      <w:r w:rsidRPr="00CB23BE">
        <w:rPr>
          <w:rFonts w:hint="cs"/>
          <w:sz w:val="26"/>
          <w:szCs w:val="26"/>
          <w:rtl/>
        </w:rPr>
        <w:t>(ز)</w:t>
      </w:r>
      <w:r w:rsidRPr="00CB23BE">
        <w:rPr>
          <w:rFonts w:hint="cs"/>
          <w:sz w:val="26"/>
          <w:szCs w:val="26"/>
          <w:rtl/>
        </w:rPr>
        <w:tab/>
      </w:r>
      <w:r w:rsidRPr="00CB23BE">
        <w:rPr>
          <w:sz w:val="26"/>
          <w:szCs w:val="26"/>
          <w:rtl/>
        </w:rPr>
        <w:t>ضمان تنفيذ الخبراء التقنيين المستقلين المؤهّلين للمراجعات التقنيَّة؛</w:t>
      </w:r>
    </w:p>
    <w:p w14:paraId="29325AA5" w14:textId="77777777" w:rsidR="00D97E3F" w:rsidRPr="00CB23BE" w:rsidRDefault="00D97E3F" w:rsidP="00D97E3F">
      <w:pPr>
        <w:pStyle w:val="Heading2"/>
        <w:widowControl/>
        <w:bidi/>
        <w:spacing w:after="280"/>
        <w:rPr>
          <w:sz w:val="26"/>
          <w:szCs w:val="26"/>
        </w:rPr>
      </w:pPr>
      <w:r w:rsidRPr="00CB23BE">
        <w:rPr>
          <w:rFonts w:hint="cs"/>
          <w:sz w:val="26"/>
          <w:szCs w:val="26"/>
          <w:rtl/>
        </w:rPr>
        <w:lastRenderedPageBreak/>
        <w:t>(ح)</w:t>
      </w:r>
      <w:r w:rsidRPr="00CB23BE">
        <w:rPr>
          <w:rFonts w:hint="cs"/>
          <w:sz w:val="26"/>
          <w:szCs w:val="26"/>
          <w:rtl/>
        </w:rPr>
        <w:tab/>
      </w:r>
      <w:r w:rsidRPr="00CB23BE">
        <w:rPr>
          <w:sz w:val="26"/>
          <w:szCs w:val="26"/>
          <w:rtl/>
        </w:rPr>
        <w:t>إجراء مهامّ الإشراف المطلوبة؛</w:t>
      </w:r>
    </w:p>
    <w:p w14:paraId="0BCC2604" w14:textId="77777777" w:rsidR="00D97E3F" w:rsidRPr="00CB23BE" w:rsidRDefault="00D97E3F" w:rsidP="00D97E3F">
      <w:pPr>
        <w:pStyle w:val="Heading2"/>
        <w:widowControl/>
        <w:bidi/>
        <w:spacing w:after="280"/>
        <w:rPr>
          <w:sz w:val="26"/>
          <w:szCs w:val="26"/>
          <w:rtl/>
        </w:rPr>
      </w:pPr>
      <w:r w:rsidRPr="00CB23BE">
        <w:rPr>
          <w:rFonts w:hint="cs"/>
          <w:sz w:val="26"/>
          <w:szCs w:val="26"/>
          <w:rtl/>
        </w:rPr>
        <w:t>(ط)</w:t>
      </w:r>
      <w:r w:rsidRPr="00CB23BE">
        <w:rPr>
          <w:rFonts w:hint="cs"/>
          <w:sz w:val="26"/>
          <w:szCs w:val="26"/>
          <w:rtl/>
        </w:rPr>
        <w:tab/>
      </w:r>
      <w:r w:rsidRPr="00CB23BE">
        <w:rPr>
          <w:sz w:val="26"/>
          <w:szCs w:val="26"/>
          <w:rtl/>
        </w:rPr>
        <w:t>ضمان وجود آليّة تشغيلية تمكّن من تنفيذ خطة التنفيذ بطريقة فعالة ومتسمة بالشفافية والإبلاغ الدقيق عن البيانات؛</w:t>
      </w:r>
    </w:p>
    <w:p w14:paraId="31DB122A" w14:textId="77777777" w:rsidR="00D97E3F" w:rsidRPr="00CB23BE" w:rsidRDefault="00D97E3F" w:rsidP="00D97E3F">
      <w:pPr>
        <w:pStyle w:val="Heading2"/>
        <w:widowControl/>
        <w:bidi/>
        <w:spacing w:after="280"/>
        <w:rPr>
          <w:sz w:val="26"/>
          <w:szCs w:val="26"/>
        </w:rPr>
      </w:pPr>
      <w:r w:rsidRPr="00CB23BE">
        <w:rPr>
          <w:rFonts w:hint="cs"/>
          <w:sz w:val="26"/>
          <w:szCs w:val="26"/>
          <w:rtl/>
        </w:rPr>
        <w:t>(ي)</w:t>
      </w:r>
      <w:r w:rsidRPr="00CB23BE">
        <w:rPr>
          <w:rFonts w:hint="cs"/>
          <w:sz w:val="26"/>
          <w:szCs w:val="26"/>
          <w:rtl/>
        </w:rPr>
        <w:tab/>
      </w:r>
      <w:r w:rsidRPr="00CB23BE">
        <w:rPr>
          <w:sz w:val="26"/>
          <w:szCs w:val="26"/>
          <w:rtl/>
        </w:rPr>
        <w:t xml:space="preserve">في حالة خفض التمويل نتيجة عدم الامتثال وفقا للفقرة 11 من الاتفاق، تحديد، بالتشاور مع البلد، </w:t>
      </w:r>
      <w:r w:rsidRPr="00CB23BE">
        <w:rPr>
          <w:rFonts w:hint="cs"/>
          <w:sz w:val="26"/>
          <w:szCs w:val="26"/>
          <w:rtl/>
        </w:rPr>
        <w:t xml:space="preserve"> </w:t>
      </w:r>
      <w:r w:rsidRPr="00CB23BE">
        <w:rPr>
          <w:sz w:val="26"/>
          <w:szCs w:val="26"/>
          <w:rtl/>
        </w:rPr>
        <w:t xml:space="preserve">تخصيص التخفيضات لمختلف بنود الميزانية ولتمويل </w:t>
      </w:r>
      <w:r w:rsidRPr="00CB23BE">
        <w:rPr>
          <w:rFonts w:hint="cs"/>
          <w:sz w:val="26"/>
          <w:szCs w:val="26"/>
          <w:rtl/>
        </w:rPr>
        <w:t>ال</w:t>
      </w:r>
      <w:r w:rsidRPr="00CB23BE">
        <w:rPr>
          <w:sz w:val="26"/>
          <w:szCs w:val="26"/>
          <w:rtl/>
        </w:rPr>
        <w:t xml:space="preserve">وكالة </w:t>
      </w:r>
      <w:r w:rsidRPr="00CB23BE">
        <w:rPr>
          <w:rFonts w:hint="cs"/>
          <w:sz w:val="26"/>
          <w:szCs w:val="26"/>
          <w:rtl/>
        </w:rPr>
        <w:t>ال</w:t>
      </w:r>
      <w:r w:rsidRPr="00CB23BE">
        <w:rPr>
          <w:sz w:val="26"/>
          <w:szCs w:val="26"/>
          <w:rtl/>
        </w:rPr>
        <w:t xml:space="preserve">منفذة </w:t>
      </w:r>
      <w:r w:rsidRPr="00CB23BE">
        <w:rPr>
          <w:rFonts w:hint="cs"/>
          <w:sz w:val="26"/>
          <w:szCs w:val="26"/>
          <w:rtl/>
        </w:rPr>
        <w:t xml:space="preserve">الرئيسية </w:t>
      </w:r>
      <w:r w:rsidRPr="00CB23BE">
        <w:rPr>
          <w:sz w:val="26"/>
          <w:szCs w:val="26"/>
          <w:rtl/>
        </w:rPr>
        <w:t>؛</w:t>
      </w:r>
    </w:p>
    <w:p w14:paraId="3C549D44" w14:textId="77777777" w:rsidR="00D97E3F" w:rsidRPr="00CB23BE" w:rsidRDefault="00D97E3F" w:rsidP="00D97E3F">
      <w:pPr>
        <w:pStyle w:val="Heading2"/>
        <w:widowControl/>
        <w:bidi/>
        <w:spacing w:after="280"/>
        <w:rPr>
          <w:sz w:val="26"/>
          <w:szCs w:val="26"/>
        </w:rPr>
      </w:pPr>
      <w:r w:rsidRPr="00CB23BE">
        <w:rPr>
          <w:rFonts w:hint="cs"/>
          <w:sz w:val="26"/>
          <w:szCs w:val="26"/>
          <w:rtl/>
        </w:rPr>
        <w:t>(ك)</w:t>
      </w:r>
      <w:r w:rsidRPr="00CB23BE">
        <w:rPr>
          <w:rFonts w:hint="cs"/>
          <w:sz w:val="26"/>
          <w:szCs w:val="26"/>
          <w:rtl/>
        </w:rPr>
        <w:tab/>
      </w:r>
      <w:r w:rsidRPr="00CB23BE">
        <w:rPr>
          <w:sz w:val="26"/>
          <w:szCs w:val="26"/>
          <w:rtl/>
        </w:rPr>
        <w:t>ضمان أنَّ المبالغ المدفوعة للبلد ي</w:t>
      </w:r>
      <w:r w:rsidRPr="00CB23BE">
        <w:rPr>
          <w:rFonts w:hint="cs"/>
          <w:sz w:val="26"/>
          <w:szCs w:val="26"/>
          <w:rtl/>
        </w:rPr>
        <w:t>ُ</w:t>
      </w:r>
      <w:r w:rsidRPr="00CB23BE">
        <w:rPr>
          <w:sz w:val="26"/>
          <w:szCs w:val="26"/>
          <w:rtl/>
        </w:rPr>
        <w:t>ستند فيها إلى استعمال المؤشرات؛</w:t>
      </w:r>
    </w:p>
    <w:p w14:paraId="15220289" w14:textId="77777777" w:rsidR="00D97E3F" w:rsidRPr="00CB23BE" w:rsidRDefault="00D97E3F" w:rsidP="00D97E3F">
      <w:pPr>
        <w:pStyle w:val="Heading2"/>
        <w:widowControl/>
        <w:bidi/>
        <w:spacing w:after="280"/>
        <w:rPr>
          <w:sz w:val="26"/>
          <w:szCs w:val="26"/>
          <w:rtl/>
        </w:rPr>
      </w:pPr>
      <w:r w:rsidRPr="00CB23BE">
        <w:rPr>
          <w:rFonts w:hint="cs"/>
          <w:sz w:val="26"/>
          <w:szCs w:val="26"/>
          <w:rtl/>
        </w:rPr>
        <w:t>(ل)</w:t>
      </w:r>
      <w:r w:rsidRPr="00CB23BE">
        <w:rPr>
          <w:rFonts w:hint="cs"/>
          <w:sz w:val="26"/>
          <w:szCs w:val="26"/>
          <w:rtl/>
        </w:rPr>
        <w:tab/>
      </w:r>
      <w:r w:rsidRPr="00CB23BE">
        <w:rPr>
          <w:sz w:val="26"/>
          <w:szCs w:val="26"/>
          <w:rtl/>
        </w:rPr>
        <w:t>تقديم المساعدة فيما يتعلق بدعم السياسات العامة والدعم الإداري والتقني عند الطلب.</w:t>
      </w:r>
    </w:p>
    <w:p w14:paraId="54C80A86" w14:textId="77777777" w:rsidR="00D97E3F" w:rsidRPr="00CB23BE" w:rsidRDefault="00D97E3F" w:rsidP="00D97E3F">
      <w:pPr>
        <w:bidi/>
        <w:spacing w:after="240"/>
        <w:ind w:left="1440" w:hanging="720"/>
        <w:rPr>
          <w:sz w:val="26"/>
          <w:szCs w:val="26"/>
        </w:rPr>
      </w:pPr>
      <w:r w:rsidRPr="00CB23BE">
        <w:rPr>
          <w:rFonts w:hint="cs"/>
          <w:sz w:val="26"/>
          <w:szCs w:val="26"/>
          <w:rtl/>
        </w:rPr>
        <w:t>(م)</w:t>
      </w:r>
      <w:r w:rsidRPr="00CB23BE">
        <w:rPr>
          <w:rFonts w:hint="cs"/>
          <w:sz w:val="26"/>
          <w:szCs w:val="26"/>
          <w:rtl/>
        </w:rPr>
        <w:tab/>
        <w:t>الإفراج الآني للأموال إلى البلد المشارك / المنشآت المشاركة لاستكمال الأنشطة المتصلة بالمشروع.</w:t>
      </w:r>
    </w:p>
    <w:p w14:paraId="19489ED5" w14:textId="77777777" w:rsidR="00D97E3F" w:rsidRPr="00CB23BE" w:rsidRDefault="00D97E3F" w:rsidP="00D97E3F">
      <w:pPr>
        <w:pStyle w:val="Heading1"/>
        <w:tabs>
          <w:tab w:val="clear" w:pos="0"/>
          <w:tab w:val="num" w:pos="90"/>
        </w:tabs>
        <w:bidi/>
        <w:spacing w:after="280"/>
        <w:ind w:left="90"/>
        <w:rPr>
          <w:sz w:val="26"/>
          <w:szCs w:val="26"/>
          <w:rtl/>
        </w:rPr>
      </w:pPr>
      <w:r w:rsidRPr="00CB23BE">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CB23BE">
        <w:rPr>
          <w:rFonts w:hint="cs"/>
          <w:sz w:val="26"/>
          <w:szCs w:val="26"/>
          <w:rtl/>
        </w:rPr>
        <w:t>ـ</w:t>
      </w:r>
      <w:r w:rsidRPr="00CB23BE">
        <w:rPr>
          <w:sz w:val="26"/>
          <w:szCs w:val="26"/>
          <w:rtl/>
        </w:rPr>
        <w:t>رة الفرعي</w:t>
      </w:r>
      <w:r w:rsidRPr="00CB23BE">
        <w:rPr>
          <w:rFonts w:hint="cs"/>
          <w:sz w:val="26"/>
          <w:szCs w:val="26"/>
          <w:rtl/>
        </w:rPr>
        <w:t>ـ</w:t>
      </w:r>
      <w:r w:rsidRPr="00CB23BE">
        <w:rPr>
          <w:sz w:val="26"/>
          <w:szCs w:val="26"/>
          <w:rtl/>
        </w:rPr>
        <w:t>ة 5(ب) من الاتف</w:t>
      </w:r>
      <w:r w:rsidRPr="00CB23BE">
        <w:rPr>
          <w:rFonts w:hint="cs"/>
          <w:sz w:val="26"/>
          <w:szCs w:val="26"/>
          <w:rtl/>
        </w:rPr>
        <w:t>ـ</w:t>
      </w:r>
      <w:r w:rsidRPr="00CB23BE">
        <w:rPr>
          <w:sz w:val="26"/>
          <w:szCs w:val="26"/>
          <w:rtl/>
        </w:rPr>
        <w:t>اق والفقرة الفرعي</w:t>
      </w:r>
      <w:r w:rsidRPr="00CB23BE">
        <w:rPr>
          <w:rFonts w:hint="cs"/>
          <w:sz w:val="26"/>
          <w:szCs w:val="26"/>
          <w:rtl/>
        </w:rPr>
        <w:t>ـ</w:t>
      </w:r>
      <w:r w:rsidRPr="00CB23BE">
        <w:rPr>
          <w:sz w:val="26"/>
          <w:szCs w:val="26"/>
          <w:rtl/>
        </w:rPr>
        <w:t>ة 1(ب) من التذيي</w:t>
      </w:r>
      <w:r w:rsidRPr="00CB23BE">
        <w:rPr>
          <w:rFonts w:hint="cs"/>
          <w:sz w:val="26"/>
          <w:szCs w:val="26"/>
          <w:rtl/>
        </w:rPr>
        <w:t>ـ</w:t>
      </w:r>
      <w:r w:rsidRPr="00CB23BE">
        <w:rPr>
          <w:sz w:val="26"/>
          <w:szCs w:val="26"/>
          <w:rtl/>
        </w:rPr>
        <w:t>ل 4-ألف.</w:t>
      </w:r>
    </w:p>
    <w:p w14:paraId="7544376A" w14:textId="77777777" w:rsidR="00D97E3F" w:rsidRPr="00CB23BE" w:rsidRDefault="00D97E3F" w:rsidP="00D97E3F">
      <w:pPr>
        <w:bidi/>
        <w:jc w:val="left"/>
        <w:rPr>
          <w:bCs/>
          <w:sz w:val="26"/>
          <w:szCs w:val="26"/>
          <w:rtl/>
          <w:lang w:bidi="ar-EG"/>
        </w:rPr>
      </w:pPr>
      <w:r w:rsidRPr="00CB23BE">
        <w:rPr>
          <w:bCs/>
          <w:sz w:val="26"/>
          <w:szCs w:val="26"/>
          <w:rtl/>
        </w:rPr>
        <w:t>التذييل 7- ألف: تخفيضات في التمويل بسبب عدم الامتثال</w:t>
      </w:r>
    </w:p>
    <w:p w14:paraId="550ECCED" w14:textId="77777777" w:rsidR="00D97E3F" w:rsidRPr="00CB23BE" w:rsidRDefault="00D97E3F" w:rsidP="00D97E3F">
      <w:pPr>
        <w:bidi/>
        <w:rPr>
          <w:sz w:val="32"/>
          <w:szCs w:val="32"/>
        </w:rPr>
      </w:pPr>
    </w:p>
    <w:p w14:paraId="33D87DD6" w14:textId="77777777" w:rsidR="00D97E3F" w:rsidRPr="00CB23BE" w:rsidRDefault="00D97E3F" w:rsidP="00D97E3F">
      <w:pPr>
        <w:pStyle w:val="Heading1"/>
        <w:numPr>
          <w:ilvl w:val="0"/>
          <w:numId w:val="23"/>
        </w:numPr>
        <w:tabs>
          <w:tab w:val="clear" w:pos="0"/>
          <w:tab w:val="num" w:pos="90"/>
          <w:tab w:val="num" w:pos="360"/>
          <w:tab w:val="num" w:pos="720"/>
        </w:tabs>
        <w:bidi/>
        <w:ind w:left="720" w:hanging="360"/>
        <w:rPr>
          <w:sz w:val="26"/>
          <w:szCs w:val="26"/>
        </w:rPr>
      </w:pPr>
      <w:r w:rsidRPr="00CB23BE">
        <w:rPr>
          <w:sz w:val="26"/>
          <w:szCs w:val="26"/>
          <w:rtl/>
        </w:rPr>
        <w:t xml:space="preserve">وفقا للفقرة 11 من هذا الاتفاق، يمكن تخفيض مبلغ التمويل المخصّص بمقدار </w:t>
      </w:r>
      <w:r w:rsidRPr="00CB23BE">
        <w:rPr>
          <w:sz w:val="26"/>
          <w:szCs w:val="26"/>
        </w:rPr>
        <w:t>174,5</w:t>
      </w:r>
      <w:r w:rsidRPr="00CB23BE">
        <w:rPr>
          <w:rFonts w:hint="cs"/>
          <w:sz w:val="26"/>
          <w:szCs w:val="26"/>
          <w:rtl/>
        </w:rPr>
        <w:t xml:space="preserve">  دولار الأمريكي عن كل كيلوغرام من أطنان قدرات استنفاد الأوزون </w:t>
      </w:r>
      <w:r w:rsidRPr="00CB23BE">
        <w:rPr>
          <w:sz w:val="26"/>
          <w:szCs w:val="26"/>
          <w:rtl/>
        </w:rPr>
        <w:t xml:space="preserve">من الاستهلاك الذي يتجاوز المستوى المحدد في </w:t>
      </w:r>
      <w:r w:rsidRPr="00CB23BE">
        <w:rPr>
          <w:rFonts w:hint="cs"/>
          <w:sz w:val="26"/>
          <w:szCs w:val="26"/>
          <w:rtl/>
        </w:rPr>
        <w:t>الصف</w:t>
      </w:r>
      <w:r w:rsidRPr="00CB23BE">
        <w:rPr>
          <w:sz w:val="26"/>
          <w:szCs w:val="26"/>
          <w:rtl/>
        </w:rPr>
        <w:t xml:space="preserve"> </w:t>
      </w:r>
      <w:r w:rsidRPr="00CB23BE">
        <w:rPr>
          <w:rFonts w:hint="cs"/>
          <w:sz w:val="26"/>
          <w:szCs w:val="26"/>
          <w:rtl/>
        </w:rPr>
        <w:t>1</w:t>
      </w:r>
      <w:r w:rsidRPr="00CB23BE">
        <w:rPr>
          <w:rFonts w:hint="cs"/>
          <w:sz w:val="26"/>
          <w:szCs w:val="26"/>
          <w:rtl/>
        </w:rPr>
        <w:noBreakHyphen/>
        <w:t xml:space="preserve">2 </w:t>
      </w:r>
      <w:r w:rsidRPr="00CB23BE">
        <w:rPr>
          <w:sz w:val="26"/>
          <w:szCs w:val="26"/>
          <w:rtl/>
        </w:rPr>
        <w:t>من التذييل 2</w:t>
      </w:r>
      <w:r w:rsidRPr="00CB23BE">
        <w:rPr>
          <w:rFonts w:hint="cs"/>
          <w:sz w:val="26"/>
          <w:szCs w:val="26"/>
          <w:rtl/>
        </w:rPr>
        <w:noBreakHyphen/>
      </w:r>
      <w:r w:rsidRPr="00CB23BE">
        <w:rPr>
          <w:sz w:val="26"/>
          <w:szCs w:val="26"/>
          <w:rtl/>
        </w:rPr>
        <w:t>ألف لكل سنة لم يتحقق فيها الهدف المحدد في الصف</w:t>
      </w:r>
      <w:r w:rsidRPr="00CB23BE">
        <w:rPr>
          <w:rFonts w:hint="cs"/>
          <w:sz w:val="26"/>
          <w:szCs w:val="26"/>
          <w:rtl/>
        </w:rPr>
        <w:t xml:space="preserve"> 1</w:t>
      </w:r>
      <w:r w:rsidRPr="00CB23BE">
        <w:rPr>
          <w:rFonts w:hint="cs"/>
          <w:sz w:val="26"/>
          <w:szCs w:val="26"/>
          <w:rtl/>
        </w:rPr>
        <w:noBreakHyphen/>
        <w:t xml:space="preserve">2 </w:t>
      </w:r>
      <w:r w:rsidRPr="00CB23BE">
        <w:rPr>
          <w:sz w:val="26"/>
          <w:szCs w:val="26"/>
          <w:rtl/>
        </w:rPr>
        <w:t>من التذييل 2-</w:t>
      </w:r>
      <w:r w:rsidRPr="00CB23BE">
        <w:rPr>
          <w:rFonts w:hint="cs"/>
          <w:sz w:val="26"/>
          <w:szCs w:val="26"/>
          <w:rtl/>
        </w:rPr>
        <w:t xml:space="preserve"> </w:t>
      </w:r>
      <w:r w:rsidRPr="00CB23BE">
        <w:rPr>
          <w:sz w:val="26"/>
          <w:szCs w:val="26"/>
          <w:rtl/>
        </w:rPr>
        <w:t>ألف</w:t>
      </w:r>
      <w:r w:rsidRPr="00CB23BE">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r w:rsidRPr="00CB23BE">
        <w:rPr>
          <w:sz w:val="26"/>
          <w:szCs w:val="26"/>
          <w:rtl/>
        </w:rPr>
        <w:t xml:space="preserve"> </w:t>
      </w:r>
    </w:p>
    <w:p w14:paraId="13603723" w14:textId="77777777" w:rsidR="00D97E3F" w:rsidRPr="00CB23BE" w:rsidRDefault="00D97E3F" w:rsidP="00D97E3F">
      <w:pPr>
        <w:pStyle w:val="Heading1"/>
        <w:numPr>
          <w:ilvl w:val="0"/>
          <w:numId w:val="23"/>
        </w:numPr>
        <w:tabs>
          <w:tab w:val="clear" w:pos="0"/>
          <w:tab w:val="num" w:pos="90"/>
          <w:tab w:val="num" w:pos="360"/>
          <w:tab w:val="num" w:pos="720"/>
        </w:tabs>
        <w:bidi/>
        <w:spacing w:after="0"/>
        <w:ind w:left="720" w:hanging="360"/>
        <w:rPr>
          <w:sz w:val="26"/>
          <w:szCs w:val="26"/>
        </w:rPr>
      </w:pPr>
      <w:r w:rsidRPr="00CB23BE">
        <w:rPr>
          <w:sz w:val="26"/>
          <w:szCs w:val="26"/>
          <w:rtl/>
        </w:rPr>
        <w:t>في حالة الحاجة إلى تطبيق العقوبة لمدة عام فيه اتفاقان ساريان (ت</w:t>
      </w:r>
      <w:r w:rsidRPr="00CB23BE">
        <w:rPr>
          <w:rFonts w:hint="cs"/>
          <w:sz w:val="26"/>
          <w:szCs w:val="26"/>
          <w:rtl/>
        </w:rPr>
        <w:t>ُ</w:t>
      </w:r>
      <w:r w:rsidRPr="00CB23BE">
        <w:rPr>
          <w:sz w:val="26"/>
          <w:szCs w:val="26"/>
          <w:rtl/>
        </w:rPr>
        <w:t>نفذ مرحلت</w:t>
      </w:r>
      <w:r w:rsidRPr="00CB23BE">
        <w:rPr>
          <w:rFonts w:hint="cs"/>
          <w:sz w:val="26"/>
          <w:szCs w:val="26"/>
          <w:rtl/>
        </w:rPr>
        <w:t>ا</w:t>
      </w:r>
      <w:r w:rsidRPr="00CB23BE">
        <w:rPr>
          <w:sz w:val="26"/>
          <w:szCs w:val="26"/>
          <w:rtl/>
        </w:rPr>
        <w:t xml:space="preserve">ن من خطة إدارة إزالة المواد الهيدروكلوروفلوروكربونية </w:t>
      </w:r>
      <w:r w:rsidRPr="00CB23BE">
        <w:rPr>
          <w:rFonts w:hint="cs"/>
          <w:sz w:val="26"/>
          <w:szCs w:val="26"/>
          <w:rtl/>
        </w:rPr>
        <w:t>في الوقت نفسه</w:t>
      </w:r>
      <w:r w:rsidRPr="00CB23BE">
        <w:rPr>
          <w:sz w:val="26"/>
          <w:szCs w:val="26"/>
          <w:rtl/>
        </w:rPr>
        <w:t xml:space="preserve">) بمستويات عقوبة مختلفة، </w:t>
      </w:r>
      <w:r w:rsidRPr="00CB23BE">
        <w:rPr>
          <w:rFonts w:hint="cs"/>
          <w:sz w:val="26"/>
          <w:szCs w:val="26"/>
          <w:rtl/>
        </w:rPr>
        <w:t>سيتقرر</w:t>
      </w:r>
      <w:r w:rsidRPr="00CB23BE">
        <w:rPr>
          <w:sz w:val="26"/>
          <w:szCs w:val="26"/>
          <w:rtl/>
        </w:rPr>
        <w:t xml:space="preserve"> تطبيق العقوبة على أساس كل حالة على حدة مع مراعاة القطاعات المحددة التي تؤدي إلى عدم الامتثال.</w:t>
      </w:r>
      <w:r w:rsidRPr="00CB23BE">
        <w:rPr>
          <w:rFonts w:hint="cs"/>
          <w:sz w:val="26"/>
          <w:szCs w:val="26"/>
          <w:rtl/>
        </w:rPr>
        <w:t xml:space="preserve"> وإذا تعذر </w:t>
      </w:r>
      <w:r w:rsidRPr="00CB23BE">
        <w:rPr>
          <w:sz w:val="26"/>
          <w:szCs w:val="26"/>
          <w:rtl/>
        </w:rPr>
        <w:t>تحديد قطاع</w:t>
      </w:r>
      <w:r w:rsidRPr="00CB23BE">
        <w:rPr>
          <w:rFonts w:hint="cs"/>
          <w:sz w:val="26"/>
          <w:szCs w:val="26"/>
          <w:rtl/>
        </w:rPr>
        <w:t xml:space="preserve"> ما</w:t>
      </w:r>
      <w:r w:rsidRPr="00CB23BE">
        <w:rPr>
          <w:sz w:val="26"/>
          <w:szCs w:val="26"/>
          <w:rtl/>
        </w:rPr>
        <w:t>، أو كانت المرحلتين تتعامل</w:t>
      </w:r>
      <w:r w:rsidRPr="00CB23BE">
        <w:rPr>
          <w:rFonts w:hint="cs"/>
          <w:sz w:val="26"/>
          <w:szCs w:val="26"/>
          <w:rtl/>
        </w:rPr>
        <w:t>ان</w:t>
      </w:r>
      <w:r w:rsidRPr="00CB23BE">
        <w:rPr>
          <w:sz w:val="26"/>
          <w:szCs w:val="26"/>
          <w:rtl/>
        </w:rPr>
        <w:t xml:space="preserve"> مع نفس القطاع، فإن مستوى العقوبة الذي سي</w:t>
      </w:r>
      <w:r w:rsidRPr="00CB23BE">
        <w:rPr>
          <w:rFonts w:hint="cs"/>
          <w:sz w:val="26"/>
          <w:szCs w:val="26"/>
          <w:rtl/>
        </w:rPr>
        <w:t>ُ</w:t>
      </w:r>
      <w:r w:rsidRPr="00CB23BE">
        <w:rPr>
          <w:sz w:val="26"/>
          <w:szCs w:val="26"/>
          <w:rtl/>
        </w:rPr>
        <w:t>طب</w:t>
      </w:r>
      <w:r w:rsidRPr="00CB23BE">
        <w:rPr>
          <w:rFonts w:hint="cs"/>
          <w:sz w:val="26"/>
          <w:szCs w:val="26"/>
          <w:rtl/>
        </w:rPr>
        <w:t>ق</w:t>
      </w:r>
      <w:r w:rsidRPr="00CB23BE">
        <w:rPr>
          <w:sz w:val="26"/>
          <w:szCs w:val="26"/>
          <w:rtl/>
        </w:rPr>
        <w:t xml:space="preserve"> سيكون الأكبر.</w:t>
      </w:r>
      <w:r w:rsidRPr="00CB23BE">
        <w:rPr>
          <w:sz w:val="26"/>
          <w:szCs w:val="26"/>
        </w:rPr>
        <w:t xml:space="preserve"> </w:t>
      </w:r>
    </w:p>
    <w:p w14:paraId="6D2FFCA0" w14:textId="77777777" w:rsidR="00D97E3F" w:rsidRPr="00CB23BE" w:rsidRDefault="00D97E3F" w:rsidP="00D97E3F">
      <w:pPr>
        <w:bidi/>
      </w:pPr>
    </w:p>
    <w:p w14:paraId="64FB67D4" w14:textId="77777777" w:rsidR="00D97E3F" w:rsidRPr="00CB23BE" w:rsidRDefault="00D97E3F" w:rsidP="00D97E3F">
      <w:pPr>
        <w:bidi/>
      </w:pPr>
    </w:p>
    <w:p w14:paraId="1BCB2AD3" w14:textId="77777777" w:rsidR="00D97E3F" w:rsidRPr="00CB23BE" w:rsidRDefault="00D97E3F" w:rsidP="00D97E3F">
      <w:pPr>
        <w:keepNext/>
        <w:bidi/>
        <w:rPr>
          <w:b/>
          <w:bCs/>
          <w:sz w:val="26"/>
          <w:szCs w:val="26"/>
          <w:rtl/>
          <w:lang w:bidi="ar-DZ"/>
        </w:rPr>
      </w:pPr>
      <w:r w:rsidRPr="00CB23BE">
        <w:rPr>
          <w:rFonts w:hint="cs"/>
          <w:b/>
          <w:bCs/>
          <w:sz w:val="26"/>
          <w:szCs w:val="26"/>
          <w:rtl/>
          <w:lang w:bidi="ar-DZ"/>
        </w:rPr>
        <w:t>التذييل 8-ألف: ترتيبات محددة للقطاع</w:t>
      </w:r>
    </w:p>
    <w:p w14:paraId="5C36AF53" w14:textId="77777777" w:rsidR="00D97E3F" w:rsidRPr="00CB23BE" w:rsidRDefault="00D97E3F" w:rsidP="00D97E3F">
      <w:pPr>
        <w:bidi/>
        <w:rPr>
          <w:sz w:val="26"/>
          <w:szCs w:val="26"/>
        </w:rPr>
      </w:pPr>
    </w:p>
    <w:p w14:paraId="38F0F8B7" w14:textId="183417CF" w:rsidR="00D97E3F" w:rsidRDefault="00D97E3F" w:rsidP="00D97E3F">
      <w:pPr>
        <w:pStyle w:val="Heading1"/>
        <w:numPr>
          <w:ilvl w:val="0"/>
          <w:numId w:val="23"/>
        </w:numPr>
        <w:tabs>
          <w:tab w:val="clear" w:pos="0"/>
          <w:tab w:val="num" w:pos="90"/>
          <w:tab w:val="num" w:pos="360"/>
        </w:tabs>
        <w:bidi/>
        <w:spacing w:after="0"/>
        <w:ind w:left="1800" w:hanging="360"/>
        <w:rPr>
          <w:sz w:val="26"/>
          <w:szCs w:val="26"/>
          <w:rtl/>
        </w:rPr>
      </w:pPr>
      <w:r w:rsidRPr="00CB23BE">
        <w:rPr>
          <w:sz w:val="26"/>
          <w:szCs w:val="26"/>
          <w:rtl/>
        </w:rPr>
        <w:t xml:space="preserve">يجوز لحكومة ليبيا ، من خلال الوكالة </w:t>
      </w:r>
      <w:r w:rsidRPr="00CB23BE">
        <w:rPr>
          <w:rFonts w:hint="cs"/>
          <w:sz w:val="26"/>
          <w:szCs w:val="26"/>
          <w:rtl/>
        </w:rPr>
        <w:t>منفذة الرئيسية</w:t>
      </w:r>
      <w:r w:rsidRPr="00CB23BE">
        <w:rPr>
          <w:sz w:val="26"/>
          <w:szCs w:val="26"/>
          <w:rtl/>
        </w:rPr>
        <w:t xml:space="preserve"> ، تقديم خطة قطاع الرغاوي أثناء تنفيذ المرحلة الثانية من خطة إدارة إزالة المواد الهيدروكلوروفلوروكربونية قبل 1 يناير 2024 ، للتخلص التدريجي من الاستهلاك المتبقي من </w:t>
      </w:r>
      <w:r w:rsidRPr="00CB23BE">
        <w:rPr>
          <w:rFonts w:hint="cs"/>
          <w:sz w:val="26"/>
          <w:szCs w:val="26"/>
          <w:rtl/>
        </w:rPr>
        <w:t>مواد</w:t>
      </w:r>
      <w:r w:rsidRPr="00CB23BE">
        <w:rPr>
          <w:sz w:val="26"/>
          <w:szCs w:val="26"/>
          <w:rtl/>
        </w:rPr>
        <w:t xml:space="preserve"> الهيدروكلوروفلوروكربونية 141 ب.</w:t>
      </w:r>
    </w:p>
    <w:p w14:paraId="21822031" w14:textId="77777777" w:rsidR="00637BA5" w:rsidRPr="00637BA5" w:rsidRDefault="00637BA5" w:rsidP="00637BA5">
      <w:p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C13" w:rsidRPr="009B0D30" w14:paraId="56F03F8C" w14:textId="77777777" w:rsidTr="00840C13">
        <w:tc>
          <w:tcPr>
            <w:tcW w:w="1871" w:type="dxa"/>
          </w:tcPr>
          <w:p w14:paraId="5B3C1E03" w14:textId="77777777" w:rsidR="00840C13" w:rsidRPr="009B0D30" w:rsidRDefault="00840C13" w:rsidP="004A2C75"/>
        </w:tc>
        <w:tc>
          <w:tcPr>
            <w:tcW w:w="1872" w:type="dxa"/>
          </w:tcPr>
          <w:p w14:paraId="2C58357A" w14:textId="77777777" w:rsidR="00840C13" w:rsidRPr="009B0D30" w:rsidRDefault="00840C13" w:rsidP="004A2C75"/>
        </w:tc>
        <w:tc>
          <w:tcPr>
            <w:tcW w:w="1872" w:type="dxa"/>
            <w:tcBorders>
              <w:bottom w:val="single" w:sz="4" w:space="0" w:color="auto"/>
            </w:tcBorders>
          </w:tcPr>
          <w:p w14:paraId="4F0861BC" w14:textId="77777777" w:rsidR="00840C13" w:rsidRPr="009B0D30" w:rsidRDefault="00840C13" w:rsidP="004A2C75"/>
        </w:tc>
        <w:tc>
          <w:tcPr>
            <w:tcW w:w="1872" w:type="dxa"/>
          </w:tcPr>
          <w:p w14:paraId="0F9A5007" w14:textId="77777777" w:rsidR="00840C13" w:rsidRPr="009B0D30" w:rsidRDefault="00840C13" w:rsidP="004A2C75"/>
        </w:tc>
        <w:tc>
          <w:tcPr>
            <w:tcW w:w="1873" w:type="dxa"/>
          </w:tcPr>
          <w:p w14:paraId="2DFCD125" w14:textId="77777777" w:rsidR="00840C13" w:rsidRPr="009B0D30" w:rsidRDefault="00840C13" w:rsidP="004A2C75"/>
        </w:tc>
      </w:tr>
    </w:tbl>
    <w:p w14:paraId="59C2C629" w14:textId="77777777" w:rsidR="00840C13" w:rsidRPr="009B0D30" w:rsidRDefault="00840C13" w:rsidP="004A2C75"/>
    <w:sectPr w:rsidR="00840C13" w:rsidRPr="009B0D30" w:rsidSect="00BC42D4">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DE8AA" w14:textId="77777777" w:rsidR="00981D79" w:rsidRDefault="00981D79" w:rsidP="004A504B">
      <w:r>
        <w:separator/>
      </w:r>
    </w:p>
  </w:endnote>
  <w:endnote w:type="continuationSeparator" w:id="0">
    <w:p w14:paraId="32DEDC8A" w14:textId="77777777" w:rsidR="00981D79" w:rsidRDefault="00981D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287199"/>
      <w:docPartObj>
        <w:docPartGallery w:val="Page Numbers (Bottom of Page)"/>
        <w:docPartUnique/>
      </w:docPartObj>
    </w:sdtPr>
    <w:sdtEndPr>
      <w:rPr>
        <w:noProof/>
      </w:rPr>
    </w:sdtEndPr>
    <w:sdtContent>
      <w:p w14:paraId="4C975AF5" w14:textId="77777777" w:rsidR="00A24FE0" w:rsidRDefault="00981D79">
        <w:pPr>
          <w:pStyle w:val="Footer"/>
          <w:jc w:val="center"/>
        </w:pPr>
        <w:r>
          <w:fldChar w:fldCharType="begin"/>
        </w:r>
        <w:r>
          <w:instrText xml:space="preserve"> PAGE   \* MERGEFORMAT </w:instrText>
        </w:r>
        <w:r>
          <w:fldChar w:fldCharType="separate"/>
        </w:r>
        <w:r w:rsidR="000559E8">
          <w:rPr>
            <w:noProof/>
          </w:rPr>
          <w:t>12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4455439"/>
      <w:docPartObj>
        <w:docPartGallery w:val="Page Numbers (Bottom of Page)"/>
        <w:docPartUnique/>
      </w:docPartObj>
    </w:sdtPr>
    <w:sdtEndPr>
      <w:rPr>
        <w:noProof/>
      </w:rPr>
    </w:sdtEndPr>
    <w:sdtContent>
      <w:p w14:paraId="5EBC1FCB" w14:textId="77777777" w:rsidR="00A24FE0" w:rsidRDefault="00981D79">
        <w:pPr>
          <w:pStyle w:val="Footer"/>
          <w:jc w:val="center"/>
        </w:pPr>
        <w:r>
          <w:fldChar w:fldCharType="begin"/>
        </w:r>
        <w:r>
          <w:instrText xml:space="preserve"> PAGE   \* MERGEFORMAT </w:instrText>
        </w:r>
        <w:r>
          <w:fldChar w:fldCharType="separate"/>
        </w:r>
        <w:r w:rsidR="003064EC">
          <w:rPr>
            <w:noProof/>
          </w:rPr>
          <w:t>13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5F7E" w14:textId="77777777" w:rsidR="00A24FE0" w:rsidRDefault="00A24FE0" w:rsidP="009D77E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D3E1BB2" w14:textId="77777777" w:rsidR="00A24FE0" w:rsidRDefault="00A24FE0" w:rsidP="009D77E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2B95AFA" w14:textId="77777777" w:rsidR="00A24FE0" w:rsidRPr="009D77EF" w:rsidRDefault="00A24FE0" w:rsidP="009D77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9097" w14:textId="77777777" w:rsidR="00A24FE0" w:rsidRPr="0033525D" w:rsidRDefault="00981D79">
    <w:pPr>
      <w:jc w:val="center"/>
    </w:pPr>
    <w:r>
      <w:fldChar w:fldCharType="begin"/>
    </w:r>
    <w:r>
      <w:instrText xml:space="preserve"> PAGE </w:instrText>
    </w:r>
    <w:r>
      <w:fldChar w:fldCharType="separate"/>
    </w:r>
    <w:r w:rsidR="00A24FE0">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263E6" w14:textId="77777777" w:rsidR="00A24FE0" w:rsidRPr="0033525D" w:rsidRDefault="00981D79">
    <w:pPr>
      <w:jc w:val="center"/>
    </w:pPr>
    <w:r>
      <w:fldChar w:fldCharType="begin"/>
    </w:r>
    <w:r>
      <w:instrText xml:space="preserve"> PAGE </w:instrText>
    </w:r>
    <w:r>
      <w:fldChar w:fldCharType="separate"/>
    </w:r>
    <w:r w:rsidR="003064EC">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F4A5B" w14:textId="77777777" w:rsidR="00A24FE0" w:rsidRDefault="00A24FE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546B57" w14:textId="77777777" w:rsidR="00A24FE0" w:rsidRDefault="00A24FE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1D378" w14:textId="77777777" w:rsidR="00981D79" w:rsidRDefault="00981D79" w:rsidP="009D77EF">
      <w:pPr>
        <w:bidi/>
      </w:pPr>
      <w:r>
        <w:separator/>
      </w:r>
    </w:p>
  </w:footnote>
  <w:footnote w:type="continuationSeparator" w:id="0">
    <w:p w14:paraId="358BF557" w14:textId="77777777" w:rsidR="00981D79" w:rsidRDefault="00981D79" w:rsidP="004A504B">
      <w:r>
        <w:continuationSeparator/>
      </w:r>
    </w:p>
  </w:footnote>
  <w:footnote w:id="1">
    <w:p w14:paraId="2B04C7C1" w14:textId="77777777" w:rsidR="00A24FE0" w:rsidRPr="00A06C40" w:rsidRDefault="00A24FE0" w:rsidP="0087580F">
      <w:pPr>
        <w:pStyle w:val="FootnoteText"/>
        <w:bidi/>
        <w:spacing w:after="240"/>
        <w:rPr>
          <w:lang w:val="en-US"/>
        </w:rPr>
      </w:pPr>
      <w:r>
        <w:rPr>
          <w:rStyle w:val="FootnoteReference"/>
        </w:rPr>
        <w:footnoteRef/>
      </w:r>
      <w:r>
        <w:t xml:space="preserve"> </w:t>
      </w:r>
      <w:r>
        <w:rPr>
          <w:rFonts w:hint="cs"/>
          <w:rtl/>
          <w:lang w:val="en-US"/>
        </w:rPr>
        <w:t xml:space="preserve"> الوثيقة </w:t>
      </w:r>
      <w:r>
        <w:rPr>
          <w:lang w:val="en-US"/>
        </w:rPr>
        <w:t>UNEP/</w:t>
      </w:r>
      <w:proofErr w:type="spellStart"/>
      <w:r>
        <w:rPr>
          <w:lang w:val="en-US"/>
        </w:rPr>
        <w:t>OzL.Pro</w:t>
      </w:r>
      <w:proofErr w:type="spellEnd"/>
      <w:r>
        <w:rPr>
          <w:lang w:val="en-US"/>
        </w:rPr>
        <w:t>/ExCom/90/1</w:t>
      </w:r>
      <w:r>
        <w:rPr>
          <w:rFonts w:hint="cs"/>
          <w:rtl/>
          <w:lang w:val="en-US"/>
        </w:rPr>
        <w:t>.</w:t>
      </w:r>
    </w:p>
  </w:footnote>
  <w:footnote w:id="2">
    <w:p w14:paraId="716FF9B9" w14:textId="77777777" w:rsidR="00A24FE0" w:rsidRPr="008D3B55" w:rsidRDefault="00A24FE0" w:rsidP="00EA138F">
      <w:pPr>
        <w:pStyle w:val="FootnoteText"/>
        <w:bidi/>
      </w:pPr>
      <w:r>
        <w:rPr>
          <w:rStyle w:val="FootnoteReference"/>
        </w:rPr>
        <w:footnoteRef/>
      </w:r>
      <w:r>
        <w:t xml:space="preserve"> </w:t>
      </w:r>
      <w:r>
        <w:rPr>
          <w:rFonts w:hint="cs"/>
          <w:rtl/>
          <w:lang w:val="en-US" w:bidi="ar-EG"/>
        </w:rPr>
        <w:t xml:space="preserve"> بحسب الرسالة المؤرخة في 16 فبراير/ شباط 2022 من وزارة البيئة في ليبيا الى الأمانة.</w:t>
      </w:r>
    </w:p>
  </w:footnote>
  <w:footnote w:id="3">
    <w:p w14:paraId="6FCC1A67" w14:textId="77777777" w:rsidR="00A24FE0" w:rsidRPr="00BF013F" w:rsidRDefault="00A24FE0" w:rsidP="003F612E">
      <w:pPr>
        <w:pStyle w:val="FootnoteText"/>
        <w:bidi/>
      </w:pPr>
      <w:r w:rsidRPr="008D3B55">
        <w:rPr>
          <w:rStyle w:val="FootnoteReference"/>
        </w:rPr>
        <w:footnoteRef/>
      </w:r>
      <w:r w:rsidRPr="00BF013F">
        <w:t xml:space="preserve"> </w:t>
      </w:r>
      <w:r>
        <w:rPr>
          <w:rFonts w:hint="cs"/>
          <w:rtl/>
          <w:lang w:val="en-US" w:bidi="ar-EG"/>
        </w:rPr>
        <w:t xml:space="preserve"> </w:t>
      </w:r>
      <w:r>
        <w:rPr>
          <w:rFonts w:hint="cs"/>
          <w:rtl/>
          <w:lang w:val="en-US" w:bidi="ar-EG"/>
        </w:rPr>
        <w:t xml:space="preserve">المقرر 75/50 والوثائق </w:t>
      </w:r>
      <w:r w:rsidRPr="00BF013F">
        <w:t>UNEP/</w:t>
      </w:r>
      <w:proofErr w:type="spellStart"/>
      <w:r w:rsidRPr="00BF013F">
        <w:t>OzL.Pro</w:t>
      </w:r>
      <w:proofErr w:type="spellEnd"/>
      <w:r w:rsidRPr="00BF013F">
        <w:t>/ExCom/75/</w:t>
      </w:r>
      <w:r>
        <w:t>53 and Add.1</w:t>
      </w:r>
      <w:r>
        <w:rPr>
          <w:rFonts w:hint="cs"/>
          <w:rtl/>
          <w:lang w:val="en-US" w:bidi="ar-EG"/>
        </w:rPr>
        <w:t>.</w:t>
      </w:r>
    </w:p>
  </w:footnote>
  <w:footnote w:id="4">
    <w:p w14:paraId="041DC65A" w14:textId="77777777" w:rsidR="00A24FE0" w:rsidRDefault="00A24FE0" w:rsidP="003F612E">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الفقرات 95-109 من الوثيقة </w:t>
      </w:r>
      <w:r>
        <w:t>UNEP/</w:t>
      </w:r>
      <w:proofErr w:type="spellStart"/>
      <w:r>
        <w:t>OzL.Pro</w:t>
      </w:r>
      <w:proofErr w:type="spellEnd"/>
      <w:r>
        <w:t>/ExCom/86/21</w:t>
      </w:r>
      <w:r>
        <w:rPr>
          <w:rFonts w:hint="cs"/>
          <w:rtl/>
          <w:lang w:val="en-US" w:bidi="ar-EG"/>
        </w:rPr>
        <w:t>.</w:t>
      </w:r>
    </w:p>
  </w:footnote>
  <w:footnote w:id="5">
    <w:p w14:paraId="054F1196" w14:textId="77777777" w:rsidR="00A24FE0" w:rsidRPr="005B53CA" w:rsidRDefault="00A24FE0" w:rsidP="003F612E">
      <w:pPr>
        <w:pStyle w:val="FootnoteText"/>
        <w:bidi/>
        <w:rPr>
          <w:lang w:val="en-GB"/>
        </w:rPr>
      </w:pPr>
      <w:r>
        <w:rPr>
          <w:rStyle w:val="FootnoteReference"/>
        </w:rPr>
        <w:footnoteRef/>
      </w:r>
      <w:r>
        <w:t xml:space="preserve"> </w:t>
      </w:r>
      <w:r>
        <w:rPr>
          <w:rFonts w:hint="cs"/>
          <w:rtl/>
          <w:lang w:val="en-US" w:bidi="ar-EG"/>
        </w:rPr>
        <w:t xml:space="preserve"> </w:t>
      </w:r>
      <w:r>
        <w:rPr>
          <w:rFonts w:hint="cs"/>
          <w:rtl/>
          <w:lang w:val="en-US" w:bidi="ar-EG"/>
        </w:rPr>
        <w:t xml:space="preserve">المرفق الثامن من الوثيقة </w:t>
      </w:r>
      <w:r>
        <w:rPr>
          <w:lang w:val="en-GB"/>
        </w:rPr>
        <w:t>UNEP/</w:t>
      </w:r>
      <w:proofErr w:type="spellStart"/>
      <w:r>
        <w:rPr>
          <w:lang w:val="en-GB"/>
        </w:rPr>
        <w:t>OzL.Pro</w:t>
      </w:r>
      <w:proofErr w:type="spellEnd"/>
      <w:r>
        <w:rPr>
          <w:lang w:val="en-GB"/>
        </w:rPr>
        <w:t>/ExCom/86/100</w:t>
      </w:r>
      <w:r>
        <w:rPr>
          <w:rFonts w:hint="cs"/>
          <w:rtl/>
          <w:lang w:val="en-US" w:bidi="ar-EG"/>
        </w:rPr>
        <w:t>.</w:t>
      </w:r>
    </w:p>
    <w:p w14:paraId="45626562" w14:textId="77777777" w:rsidR="00A24FE0" w:rsidRDefault="00A24FE0" w:rsidP="00133E3B">
      <w:pPr>
        <w:pStyle w:val="FootnoteText"/>
      </w:pPr>
    </w:p>
  </w:footnote>
  <w:footnote w:id="6">
    <w:p w14:paraId="6AD83BC9" w14:textId="77777777" w:rsidR="00A24FE0" w:rsidRPr="00700406" w:rsidRDefault="00A24FE0" w:rsidP="00365933">
      <w:pPr>
        <w:pStyle w:val="FootnoteText"/>
        <w:bidi/>
        <w:rPr>
          <w:lang w:val="en-US"/>
        </w:rPr>
      </w:pPr>
      <w:r>
        <w:rPr>
          <w:rStyle w:val="FootnoteReference"/>
        </w:rPr>
        <w:footnoteRef/>
      </w:r>
      <w:r>
        <w:t xml:space="preserve"> </w:t>
      </w:r>
      <w:r>
        <w:rPr>
          <w:rFonts w:hint="cs"/>
          <w:rtl/>
          <w:lang w:bidi="ar-EG"/>
        </w:rPr>
        <w:t xml:space="preserve">  جرى تسوية شريحة التمويل بعد خصم </w:t>
      </w:r>
      <w:r w:rsidRPr="00700406">
        <w:t>747,533</w:t>
      </w:r>
      <w:r>
        <w:rPr>
          <w:rFonts w:hint="cs"/>
          <w:rtl/>
          <w:lang w:bidi="ar-EG"/>
        </w:rPr>
        <w:t xml:space="preserve"> دولارا أمريكيا يتعلق بإلغاء تحويل إحدى المنشئات في قطاع الرغاوى (اليويم). وكانت هذه الأموال قد أعيدت للصندوق المتعدد الأطراف.</w:t>
      </w:r>
    </w:p>
  </w:footnote>
  <w:footnote w:id="7">
    <w:p w14:paraId="047A9066" w14:textId="77777777" w:rsidR="00A24FE0" w:rsidRPr="00996241" w:rsidRDefault="00A24FE0" w:rsidP="00950A8C">
      <w:pPr>
        <w:pStyle w:val="FootnoteText"/>
        <w:bidi/>
      </w:pPr>
      <w:r>
        <w:rPr>
          <w:rStyle w:val="FootnoteReference"/>
        </w:rPr>
        <w:footnoteRef/>
      </w:r>
      <w:r>
        <w:t xml:space="preserve"> </w:t>
      </w:r>
      <w:r>
        <w:rPr>
          <w:rFonts w:hint="cs"/>
          <w:rtl/>
          <w:lang w:bidi="ar-EG"/>
        </w:rPr>
        <w:t xml:space="preserve"> يطلب المقرر 84/92(د) من الوكالات الثنائية والمنفذة استخدام السياسة التنفيذية في تعميم الجنسانية خلال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A46A" w14:textId="77777777" w:rsidR="00A24FE0" w:rsidRDefault="00A24FE0" w:rsidP="005A2427">
    <w:pPr>
      <w:pStyle w:val="Header"/>
      <w:jc w:val="right"/>
      <w:rPr>
        <w:lang w:val="en-US"/>
      </w:rPr>
    </w:pPr>
    <w:r>
      <w:t>UNEP/</w:t>
    </w:r>
    <w:proofErr w:type="spellStart"/>
    <w:r>
      <w:t>OzL.Pro</w:t>
    </w:r>
    <w:proofErr w:type="spellEnd"/>
    <w:r>
      <w:t>/ExCom/90</w:t>
    </w:r>
    <w:r>
      <w:rPr>
        <w:lang w:val="en-US"/>
      </w:rPr>
      <w:t>/30</w:t>
    </w:r>
  </w:p>
  <w:p w14:paraId="57F64448" w14:textId="77777777" w:rsidR="00A24FE0" w:rsidRDefault="00A24FE0" w:rsidP="005A2427">
    <w:pPr>
      <w:pStyle w:val="Header"/>
      <w:jc w:val="right"/>
      <w:rPr>
        <w:lang w:val="en-US"/>
      </w:rPr>
    </w:pPr>
  </w:p>
  <w:p w14:paraId="1DA66CD4" w14:textId="77777777" w:rsidR="00A24FE0" w:rsidRPr="00840C13" w:rsidRDefault="00A24FE0" w:rsidP="005A2427">
    <w:pPr>
      <w:pStyle w:val="Header"/>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EE4B1" w14:textId="77777777" w:rsidR="00A24FE0" w:rsidRDefault="00A24FE0" w:rsidP="005A2427">
    <w:pPr>
      <w:pStyle w:val="Header"/>
      <w:jc w:val="left"/>
      <w:rPr>
        <w:lang w:val="en-US"/>
      </w:rPr>
    </w:pPr>
    <w:r>
      <w:t>UNEP/</w:t>
    </w:r>
    <w:proofErr w:type="spellStart"/>
    <w:r>
      <w:t>OzL.Pro</w:t>
    </w:r>
    <w:proofErr w:type="spellEnd"/>
    <w:r>
      <w:t>/ExCom/90</w:t>
    </w:r>
    <w:r>
      <w:rPr>
        <w:lang w:val="en-US"/>
      </w:rPr>
      <w:t>/30</w:t>
    </w:r>
  </w:p>
  <w:p w14:paraId="6F3843F2" w14:textId="77777777" w:rsidR="00A24FE0" w:rsidRDefault="00A24FE0" w:rsidP="005A2427">
    <w:pPr>
      <w:pStyle w:val="Header"/>
      <w:jc w:val="left"/>
      <w:rPr>
        <w:lang w:val="en-US"/>
      </w:rPr>
    </w:pPr>
  </w:p>
  <w:p w14:paraId="5C939F76" w14:textId="77777777" w:rsidR="00A24FE0" w:rsidRDefault="00A24FE0" w:rsidP="005A2427">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55A0A" w14:textId="77777777" w:rsidR="00A24FE0" w:rsidRDefault="00A24FE0" w:rsidP="005A242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C1E2F" w14:textId="77777777" w:rsidR="00A24FE0" w:rsidRPr="0033525D" w:rsidRDefault="00A24FE0" w:rsidP="005A2427">
    <w:pPr>
      <w:jc w:val="right"/>
    </w:pPr>
    <w:r>
      <w:fldChar w:fldCharType="begin"/>
    </w:r>
    <w:r>
      <w:instrText xml:space="preserve"> DOCPROPERTY "Document number"  \* MERGEFORMAT </w:instrText>
    </w:r>
    <w:r>
      <w:fldChar w:fldCharType="separate"/>
    </w:r>
    <w:r>
      <w:t>UNEP/</w:t>
    </w:r>
    <w:proofErr w:type="spellStart"/>
    <w:r>
      <w:t>OzL.Pro</w:t>
    </w:r>
    <w:proofErr w:type="spellEnd"/>
    <w:r>
      <w:t>/ExCom/90/30</w:t>
    </w:r>
    <w:r>
      <w:fldChar w:fldCharType="end"/>
    </w:r>
  </w:p>
  <w:p w14:paraId="24AEA4ED" w14:textId="77777777" w:rsidR="00A24FE0" w:rsidRPr="0033525D" w:rsidRDefault="00A24FE0" w:rsidP="005A2427">
    <w:pPr>
      <w:jc w:val="right"/>
    </w:pPr>
    <w:r>
      <w:t>Annex I</w:t>
    </w:r>
  </w:p>
  <w:p w14:paraId="5AF9E63F" w14:textId="77777777" w:rsidR="00A24FE0" w:rsidRPr="0033525D" w:rsidRDefault="00A24FE0" w:rsidP="005A2427">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92B5E" w14:textId="77777777" w:rsidR="00A24FE0" w:rsidRPr="0033525D" w:rsidRDefault="00A24FE0" w:rsidP="005714BC">
    <w:pPr>
      <w:tabs>
        <w:tab w:val="left" w:pos="5912"/>
      </w:tabs>
      <w:jc w:val="left"/>
    </w:pPr>
    <w:r>
      <w:fldChar w:fldCharType="begin"/>
    </w:r>
    <w:r>
      <w:instrText xml:space="preserve"> DOCPROPERTY "Document number"  \* MERGEFORMAT </w:instrText>
    </w:r>
    <w:r>
      <w:fldChar w:fldCharType="separate"/>
    </w:r>
    <w:r>
      <w:t>UNEP/</w:t>
    </w:r>
    <w:proofErr w:type="spellStart"/>
    <w:r>
      <w:t>OzL.Pro</w:t>
    </w:r>
    <w:proofErr w:type="spellEnd"/>
    <w:r>
      <w:t>/ExCom/90/30</w:t>
    </w:r>
    <w:r>
      <w:fldChar w:fldCharType="end"/>
    </w:r>
  </w:p>
  <w:p w14:paraId="086195A9" w14:textId="77777777" w:rsidR="00A24FE0" w:rsidRPr="0033525D" w:rsidRDefault="00A24FE0">
    <w:r>
      <w:t>Annex I</w:t>
    </w:r>
  </w:p>
  <w:p w14:paraId="22B72613" w14:textId="77777777" w:rsidR="00A24FE0" w:rsidRPr="0033525D" w:rsidRDefault="00A24F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41951" w14:textId="77777777" w:rsidR="00A24FE0" w:rsidRDefault="00A24FE0" w:rsidP="005A2427">
    <w:pPr>
      <w:pStyle w:val="Header"/>
      <w:jc w:val="right"/>
    </w:pPr>
    <w:r>
      <w:t>UNEP/</w:t>
    </w:r>
    <w:proofErr w:type="spellStart"/>
    <w:r>
      <w:t>OzL.Pro</w:t>
    </w:r>
    <w:proofErr w:type="spellEnd"/>
    <w:r>
      <w:t>/ExCom/90/1</w:t>
    </w:r>
  </w:p>
  <w:p w14:paraId="554C0D9E" w14:textId="77777777" w:rsidR="00A24FE0" w:rsidRDefault="00A24FE0" w:rsidP="005A2427">
    <w:pPr>
      <w:pStyle w:val="Header"/>
      <w:jc w:val="right"/>
    </w:pPr>
    <w:r>
      <w:t>Annex I</w:t>
    </w:r>
  </w:p>
  <w:p w14:paraId="61B35464" w14:textId="77777777" w:rsidR="00A24FE0" w:rsidRDefault="00A24FE0" w:rsidP="005A24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160B912"/>
    <w:lvl w:ilvl="0">
      <w:start w:val="1"/>
      <w:numFmt w:val="decimal"/>
      <w:pStyle w:val="Heading1"/>
      <w:lvlText w:val="%1."/>
      <w:lvlJc w:val="left"/>
      <w:pPr>
        <w:tabs>
          <w:tab w:val="num" w:pos="0"/>
        </w:tabs>
        <w:ind w:left="0" w:firstLine="0"/>
      </w:pPr>
      <w:rPr>
        <w:rFonts w:hint="default"/>
        <w:b/>
        <w:bCs w:val="0"/>
      </w:rPr>
    </w:lvl>
    <w:lvl w:ilvl="1">
      <w:start w:val="1"/>
      <w:numFmt w:val="arabicAbjad"/>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F453E5"/>
    <w:multiLevelType w:val="hybridMultilevel"/>
    <w:tmpl w:val="82C67DB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69D0008"/>
    <w:multiLevelType w:val="hybridMultilevel"/>
    <w:tmpl w:val="D31A3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7830A5"/>
    <w:multiLevelType w:val="hybridMultilevel"/>
    <w:tmpl w:val="AE9C2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4E769D"/>
    <w:multiLevelType w:val="hybridMultilevel"/>
    <w:tmpl w:val="5ADAC0C0"/>
    <w:lvl w:ilvl="0" w:tplc="14BE2F52">
      <w:start w:val="1"/>
      <w:numFmt w:val="decimal"/>
      <w:lvlText w:val="%1."/>
      <w:lvlJc w:val="left"/>
      <w:pPr>
        <w:ind w:left="180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5D76AEB"/>
    <w:multiLevelType w:val="hybridMultilevel"/>
    <w:tmpl w:val="06E026E6"/>
    <w:lvl w:ilvl="0" w:tplc="AE6ABEE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BEB21CD"/>
    <w:multiLevelType w:val="multilevel"/>
    <w:tmpl w:val="0C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7BA0A05"/>
    <w:multiLevelType w:val="hybridMultilevel"/>
    <w:tmpl w:val="1B90D50E"/>
    <w:lvl w:ilvl="0" w:tplc="4350AB56">
      <w:start w:val="1"/>
      <w:numFmt w:val="arabicAbjad"/>
      <w:lvlText w:val="(%1)"/>
      <w:lvlJc w:val="left"/>
      <w:pPr>
        <w:ind w:left="3522" w:hanging="360"/>
      </w:pPr>
      <w:rPr>
        <w:rFonts w:hint="default"/>
      </w:rPr>
    </w:lvl>
    <w:lvl w:ilvl="1" w:tplc="04090019" w:tentative="1">
      <w:start w:val="1"/>
      <w:numFmt w:val="lowerLetter"/>
      <w:lvlText w:val="%2."/>
      <w:lvlJc w:val="left"/>
      <w:pPr>
        <w:ind w:left="4242" w:hanging="360"/>
      </w:pPr>
    </w:lvl>
    <w:lvl w:ilvl="2" w:tplc="0409001B" w:tentative="1">
      <w:start w:val="1"/>
      <w:numFmt w:val="lowerRoman"/>
      <w:lvlText w:val="%3."/>
      <w:lvlJc w:val="right"/>
      <w:pPr>
        <w:ind w:left="4962" w:hanging="180"/>
      </w:pPr>
    </w:lvl>
    <w:lvl w:ilvl="3" w:tplc="0409000F" w:tentative="1">
      <w:start w:val="1"/>
      <w:numFmt w:val="decimal"/>
      <w:lvlText w:val="%4."/>
      <w:lvlJc w:val="left"/>
      <w:pPr>
        <w:ind w:left="5682" w:hanging="360"/>
      </w:pPr>
    </w:lvl>
    <w:lvl w:ilvl="4" w:tplc="04090019" w:tentative="1">
      <w:start w:val="1"/>
      <w:numFmt w:val="lowerLetter"/>
      <w:lvlText w:val="%5."/>
      <w:lvlJc w:val="left"/>
      <w:pPr>
        <w:ind w:left="6402" w:hanging="360"/>
      </w:pPr>
    </w:lvl>
    <w:lvl w:ilvl="5" w:tplc="0409001B" w:tentative="1">
      <w:start w:val="1"/>
      <w:numFmt w:val="lowerRoman"/>
      <w:lvlText w:val="%6."/>
      <w:lvlJc w:val="right"/>
      <w:pPr>
        <w:ind w:left="7122" w:hanging="180"/>
      </w:pPr>
    </w:lvl>
    <w:lvl w:ilvl="6" w:tplc="0409000F" w:tentative="1">
      <w:start w:val="1"/>
      <w:numFmt w:val="decimal"/>
      <w:lvlText w:val="%7."/>
      <w:lvlJc w:val="left"/>
      <w:pPr>
        <w:ind w:left="7842" w:hanging="360"/>
      </w:pPr>
    </w:lvl>
    <w:lvl w:ilvl="7" w:tplc="04090019" w:tentative="1">
      <w:start w:val="1"/>
      <w:numFmt w:val="lowerLetter"/>
      <w:lvlText w:val="%8."/>
      <w:lvlJc w:val="left"/>
      <w:pPr>
        <w:ind w:left="8562" w:hanging="360"/>
      </w:pPr>
    </w:lvl>
    <w:lvl w:ilvl="8" w:tplc="0409001B" w:tentative="1">
      <w:start w:val="1"/>
      <w:numFmt w:val="lowerRoman"/>
      <w:lvlText w:val="%9."/>
      <w:lvlJc w:val="right"/>
      <w:pPr>
        <w:ind w:left="9282" w:hanging="180"/>
      </w:pPr>
    </w:lvl>
  </w:abstractNum>
  <w:abstractNum w:abstractNumId="24"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5116C2A"/>
    <w:multiLevelType w:val="multilevel"/>
    <w:tmpl w:val="59CA379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899320170">
    <w:abstractNumId w:val="10"/>
  </w:num>
  <w:num w:numId="2" w16cid:durableId="268397919">
    <w:abstractNumId w:val="10"/>
  </w:num>
  <w:num w:numId="3" w16cid:durableId="467626697">
    <w:abstractNumId w:val="10"/>
  </w:num>
  <w:num w:numId="4" w16cid:durableId="1009259695">
    <w:abstractNumId w:val="10"/>
  </w:num>
  <w:num w:numId="5" w16cid:durableId="1843422827">
    <w:abstractNumId w:val="10"/>
  </w:num>
  <w:num w:numId="6" w16cid:durableId="1521773882">
    <w:abstractNumId w:val="9"/>
  </w:num>
  <w:num w:numId="7" w16cid:durableId="1285848522">
    <w:abstractNumId w:val="7"/>
  </w:num>
  <w:num w:numId="8" w16cid:durableId="2078933060">
    <w:abstractNumId w:val="6"/>
  </w:num>
  <w:num w:numId="9" w16cid:durableId="876938244">
    <w:abstractNumId w:val="5"/>
  </w:num>
  <w:num w:numId="10" w16cid:durableId="1481849722">
    <w:abstractNumId w:val="4"/>
  </w:num>
  <w:num w:numId="11" w16cid:durableId="511143218">
    <w:abstractNumId w:val="8"/>
  </w:num>
  <w:num w:numId="12" w16cid:durableId="1005324787">
    <w:abstractNumId w:val="3"/>
  </w:num>
  <w:num w:numId="13" w16cid:durableId="825898096">
    <w:abstractNumId w:val="2"/>
  </w:num>
  <w:num w:numId="14" w16cid:durableId="864443236">
    <w:abstractNumId w:val="1"/>
  </w:num>
  <w:num w:numId="15" w16cid:durableId="1110853449">
    <w:abstractNumId w:val="0"/>
  </w:num>
  <w:num w:numId="16" w16cid:durableId="260261400">
    <w:abstractNumId w:val="13"/>
  </w:num>
  <w:num w:numId="17" w16cid:durableId="753402686">
    <w:abstractNumId w:val="17"/>
  </w:num>
  <w:num w:numId="18" w16cid:durableId="1362977214">
    <w:abstractNumId w:val="19"/>
  </w:num>
  <w:num w:numId="19" w16cid:durableId="1604996896">
    <w:abstractNumId w:val="26"/>
  </w:num>
  <w:num w:numId="20" w16cid:durableId="662703029">
    <w:abstractNumId w:val="14"/>
  </w:num>
  <w:num w:numId="21" w16cid:durableId="1468664666">
    <w:abstractNumId w:val="22"/>
  </w:num>
  <w:num w:numId="22" w16cid:durableId="149560306">
    <w:abstractNumId w:val="16"/>
  </w:num>
  <w:num w:numId="23" w16cid:durableId="1933973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241235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9125050">
    <w:abstractNumId w:val="12"/>
  </w:num>
  <w:num w:numId="26" w16cid:durableId="1668551665">
    <w:abstractNumId w:val="21"/>
  </w:num>
  <w:num w:numId="27" w16cid:durableId="382606812">
    <w:abstractNumId w:val="25"/>
  </w:num>
  <w:num w:numId="28" w16cid:durableId="960304018">
    <w:abstractNumId w:val="24"/>
  </w:num>
  <w:num w:numId="29" w16cid:durableId="1754738771">
    <w:abstractNumId w:val="11"/>
  </w:num>
  <w:num w:numId="30" w16cid:durableId="969818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5507891">
    <w:abstractNumId w:val="18"/>
  </w:num>
  <w:num w:numId="32" w16cid:durableId="9267726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9338818">
    <w:abstractNumId w:val="15"/>
  </w:num>
  <w:num w:numId="34" w16cid:durableId="471219205">
    <w:abstractNumId w:val="27"/>
  </w:num>
  <w:num w:numId="35" w16cid:durableId="97656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85709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67474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41180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6851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95984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54559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63168338">
    <w:abstractNumId w:val="23"/>
  </w:num>
  <w:num w:numId="43" w16cid:durableId="187861758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7739B"/>
    <w:rsid w:val="00000713"/>
    <w:rsid w:val="00000FED"/>
    <w:rsid w:val="0000434E"/>
    <w:rsid w:val="00004903"/>
    <w:rsid w:val="00004F43"/>
    <w:rsid w:val="000211A9"/>
    <w:rsid w:val="00021238"/>
    <w:rsid w:val="00031260"/>
    <w:rsid w:val="00034BC9"/>
    <w:rsid w:val="0003655B"/>
    <w:rsid w:val="0003681A"/>
    <w:rsid w:val="000372B7"/>
    <w:rsid w:val="00050F6E"/>
    <w:rsid w:val="000559E8"/>
    <w:rsid w:val="00061EC2"/>
    <w:rsid w:val="00061F40"/>
    <w:rsid w:val="000632A7"/>
    <w:rsid w:val="00066CE8"/>
    <w:rsid w:val="00071DA7"/>
    <w:rsid w:val="00080ED0"/>
    <w:rsid w:val="00085B8F"/>
    <w:rsid w:val="00090481"/>
    <w:rsid w:val="000A33E4"/>
    <w:rsid w:val="000A3826"/>
    <w:rsid w:val="000A4914"/>
    <w:rsid w:val="000A6C26"/>
    <w:rsid w:val="000B15F6"/>
    <w:rsid w:val="000B265D"/>
    <w:rsid w:val="000C337C"/>
    <w:rsid w:val="000D06C6"/>
    <w:rsid w:val="000D52A4"/>
    <w:rsid w:val="000D787D"/>
    <w:rsid w:val="000E07BC"/>
    <w:rsid w:val="000E41C4"/>
    <w:rsid w:val="000F1CD4"/>
    <w:rsid w:val="000F1D3A"/>
    <w:rsid w:val="000F4103"/>
    <w:rsid w:val="000F70A7"/>
    <w:rsid w:val="000F778F"/>
    <w:rsid w:val="00102564"/>
    <w:rsid w:val="00102DA8"/>
    <w:rsid w:val="00104434"/>
    <w:rsid w:val="00111A5F"/>
    <w:rsid w:val="00113CCA"/>
    <w:rsid w:val="00122F25"/>
    <w:rsid w:val="00123FBF"/>
    <w:rsid w:val="00125166"/>
    <w:rsid w:val="0012592E"/>
    <w:rsid w:val="00131DAF"/>
    <w:rsid w:val="00133E3B"/>
    <w:rsid w:val="0013437B"/>
    <w:rsid w:val="00135980"/>
    <w:rsid w:val="001366ED"/>
    <w:rsid w:val="0013786F"/>
    <w:rsid w:val="00140AB6"/>
    <w:rsid w:val="0014307F"/>
    <w:rsid w:val="00164719"/>
    <w:rsid w:val="00166FC4"/>
    <w:rsid w:val="001677AC"/>
    <w:rsid w:val="001772B4"/>
    <w:rsid w:val="001804EA"/>
    <w:rsid w:val="00190A61"/>
    <w:rsid w:val="001916B2"/>
    <w:rsid w:val="00196997"/>
    <w:rsid w:val="001A2215"/>
    <w:rsid w:val="001A2E66"/>
    <w:rsid w:val="001A3342"/>
    <w:rsid w:val="001A3E3D"/>
    <w:rsid w:val="001A453A"/>
    <w:rsid w:val="001A7049"/>
    <w:rsid w:val="001B1E40"/>
    <w:rsid w:val="001B372F"/>
    <w:rsid w:val="001C013B"/>
    <w:rsid w:val="001C764E"/>
    <w:rsid w:val="001D1DAF"/>
    <w:rsid w:val="001D4CD0"/>
    <w:rsid w:val="001D5CA7"/>
    <w:rsid w:val="001E1052"/>
    <w:rsid w:val="001E21B1"/>
    <w:rsid w:val="001E2F93"/>
    <w:rsid w:val="001E4554"/>
    <w:rsid w:val="001E61E5"/>
    <w:rsid w:val="001F2159"/>
    <w:rsid w:val="001F53FD"/>
    <w:rsid w:val="00210B8B"/>
    <w:rsid w:val="0021210A"/>
    <w:rsid w:val="00214863"/>
    <w:rsid w:val="002156B4"/>
    <w:rsid w:val="00223392"/>
    <w:rsid w:val="002238A7"/>
    <w:rsid w:val="00224FCD"/>
    <w:rsid w:val="0022614B"/>
    <w:rsid w:val="00226DA2"/>
    <w:rsid w:val="002315E7"/>
    <w:rsid w:val="00233BBE"/>
    <w:rsid w:val="00241E2E"/>
    <w:rsid w:val="0024258F"/>
    <w:rsid w:val="0024320F"/>
    <w:rsid w:val="0024439F"/>
    <w:rsid w:val="00252C69"/>
    <w:rsid w:val="00253222"/>
    <w:rsid w:val="00253E03"/>
    <w:rsid w:val="0025516B"/>
    <w:rsid w:val="00256714"/>
    <w:rsid w:val="00257DF3"/>
    <w:rsid w:val="00261B42"/>
    <w:rsid w:val="00261C13"/>
    <w:rsid w:val="00262847"/>
    <w:rsid w:val="00263F75"/>
    <w:rsid w:val="002640C9"/>
    <w:rsid w:val="00280C85"/>
    <w:rsid w:val="00281BB2"/>
    <w:rsid w:val="002823FE"/>
    <w:rsid w:val="002A03C3"/>
    <w:rsid w:val="002B254E"/>
    <w:rsid w:val="002B72E9"/>
    <w:rsid w:val="002C7998"/>
    <w:rsid w:val="002C7A8B"/>
    <w:rsid w:val="002D4F92"/>
    <w:rsid w:val="002D6A8F"/>
    <w:rsid w:val="002F0B1D"/>
    <w:rsid w:val="002F1E53"/>
    <w:rsid w:val="002F2CAA"/>
    <w:rsid w:val="002F78AF"/>
    <w:rsid w:val="0030052C"/>
    <w:rsid w:val="00302103"/>
    <w:rsid w:val="0030271A"/>
    <w:rsid w:val="003064EC"/>
    <w:rsid w:val="00310CB6"/>
    <w:rsid w:val="003306E1"/>
    <w:rsid w:val="003320E4"/>
    <w:rsid w:val="0033525D"/>
    <w:rsid w:val="003414F3"/>
    <w:rsid w:val="0035613E"/>
    <w:rsid w:val="0036195B"/>
    <w:rsid w:val="00363EE9"/>
    <w:rsid w:val="00365933"/>
    <w:rsid w:val="00370E6F"/>
    <w:rsid w:val="00376128"/>
    <w:rsid w:val="0037742E"/>
    <w:rsid w:val="00377D56"/>
    <w:rsid w:val="0038245A"/>
    <w:rsid w:val="003840E6"/>
    <w:rsid w:val="00384AE5"/>
    <w:rsid w:val="00385CFC"/>
    <w:rsid w:val="0039057B"/>
    <w:rsid w:val="0039337A"/>
    <w:rsid w:val="00395110"/>
    <w:rsid w:val="003A3189"/>
    <w:rsid w:val="003A3CA7"/>
    <w:rsid w:val="003A6453"/>
    <w:rsid w:val="003B01DB"/>
    <w:rsid w:val="003B33BD"/>
    <w:rsid w:val="003B569D"/>
    <w:rsid w:val="003C3C0E"/>
    <w:rsid w:val="003D42A6"/>
    <w:rsid w:val="003D4F21"/>
    <w:rsid w:val="003D4FAC"/>
    <w:rsid w:val="003E248B"/>
    <w:rsid w:val="003E44C5"/>
    <w:rsid w:val="003E4D73"/>
    <w:rsid w:val="003E67E0"/>
    <w:rsid w:val="003E7906"/>
    <w:rsid w:val="003F3C50"/>
    <w:rsid w:val="003F612E"/>
    <w:rsid w:val="00406202"/>
    <w:rsid w:val="00406A6A"/>
    <w:rsid w:val="00406B22"/>
    <w:rsid w:val="0040702D"/>
    <w:rsid w:val="00414104"/>
    <w:rsid w:val="004269C8"/>
    <w:rsid w:val="00430BED"/>
    <w:rsid w:val="0043139E"/>
    <w:rsid w:val="004328A7"/>
    <w:rsid w:val="00434C74"/>
    <w:rsid w:val="004437A3"/>
    <w:rsid w:val="00445860"/>
    <w:rsid w:val="00456EB4"/>
    <w:rsid w:val="00457827"/>
    <w:rsid w:val="004718F3"/>
    <w:rsid w:val="00471B80"/>
    <w:rsid w:val="00475040"/>
    <w:rsid w:val="004845EB"/>
    <w:rsid w:val="004869AF"/>
    <w:rsid w:val="00491931"/>
    <w:rsid w:val="00493D40"/>
    <w:rsid w:val="00493EE3"/>
    <w:rsid w:val="004967B6"/>
    <w:rsid w:val="004A1D8B"/>
    <w:rsid w:val="004A2C75"/>
    <w:rsid w:val="004A504B"/>
    <w:rsid w:val="004A6911"/>
    <w:rsid w:val="004A6BF5"/>
    <w:rsid w:val="004B54E0"/>
    <w:rsid w:val="004B7280"/>
    <w:rsid w:val="004B7384"/>
    <w:rsid w:val="004C4269"/>
    <w:rsid w:val="004C7523"/>
    <w:rsid w:val="004C76D6"/>
    <w:rsid w:val="004C79C3"/>
    <w:rsid w:val="004D2006"/>
    <w:rsid w:val="004D5FEE"/>
    <w:rsid w:val="004D6236"/>
    <w:rsid w:val="004D7F90"/>
    <w:rsid w:val="004E04C8"/>
    <w:rsid w:val="004E4DBB"/>
    <w:rsid w:val="004E4E41"/>
    <w:rsid w:val="004E7240"/>
    <w:rsid w:val="004E73DB"/>
    <w:rsid w:val="004E7F9C"/>
    <w:rsid w:val="004F3493"/>
    <w:rsid w:val="004F5143"/>
    <w:rsid w:val="004F5E3E"/>
    <w:rsid w:val="00500C7F"/>
    <w:rsid w:val="00502C88"/>
    <w:rsid w:val="00512B09"/>
    <w:rsid w:val="005220ED"/>
    <w:rsid w:val="005278B2"/>
    <w:rsid w:val="0053319C"/>
    <w:rsid w:val="00533796"/>
    <w:rsid w:val="0053442B"/>
    <w:rsid w:val="00534E25"/>
    <w:rsid w:val="00535A3D"/>
    <w:rsid w:val="00537343"/>
    <w:rsid w:val="00545899"/>
    <w:rsid w:val="00551610"/>
    <w:rsid w:val="00551C4E"/>
    <w:rsid w:val="00555D75"/>
    <w:rsid w:val="00560DF0"/>
    <w:rsid w:val="0056668E"/>
    <w:rsid w:val="0056759C"/>
    <w:rsid w:val="005714BC"/>
    <w:rsid w:val="005748D6"/>
    <w:rsid w:val="005768BF"/>
    <w:rsid w:val="00577E20"/>
    <w:rsid w:val="0058043F"/>
    <w:rsid w:val="0059037C"/>
    <w:rsid w:val="005905D9"/>
    <w:rsid w:val="0059513E"/>
    <w:rsid w:val="005A0096"/>
    <w:rsid w:val="005A1518"/>
    <w:rsid w:val="005A2427"/>
    <w:rsid w:val="005A5090"/>
    <w:rsid w:val="005A566F"/>
    <w:rsid w:val="005A5CCF"/>
    <w:rsid w:val="005A6AA4"/>
    <w:rsid w:val="005A6D9F"/>
    <w:rsid w:val="005B07F0"/>
    <w:rsid w:val="005B098C"/>
    <w:rsid w:val="005B482D"/>
    <w:rsid w:val="005B48FF"/>
    <w:rsid w:val="005B53CA"/>
    <w:rsid w:val="005C1E32"/>
    <w:rsid w:val="005D2CBC"/>
    <w:rsid w:val="005D363F"/>
    <w:rsid w:val="005D72B5"/>
    <w:rsid w:val="00604C15"/>
    <w:rsid w:val="006109E8"/>
    <w:rsid w:val="006158D5"/>
    <w:rsid w:val="0062146F"/>
    <w:rsid w:val="00622AA3"/>
    <w:rsid w:val="006249C5"/>
    <w:rsid w:val="00625D83"/>
    <w:rsid w:val="0062698D"/>
    <w:rsid w:val="00632E93"/>
    <w:rsid w:val="00636920"/>
    <w:rsid w:val="00636DDA"/>
    <w:rsid w:val="00637BA5"/>
    <w:rsid w:val="0064687B"/>
    <w:rsid w:val="00661377"/>
    <w:rsid w:val="006623E7"/>
    <w:rsid w:val="00662B80"/>
    <w:rsid w:val="00670F6C"/>
    <w:rsid w:val="00676E58"/>
    <w:rsid w:val="00677D59"/>
    <w:rsid w:val="0068026E"/>
    <w:rsid w:val="006852C7"/>
    <w:rsid w:val="006852CE"/>
    <w:rsid w:val="00692D14"/>
    <w:rsid w:val="006943EF"/>
    <w:rsid w:val="006A1CA9"/>
    <w:rsid w:val="006A2DCB"/>
    <w:rsid w:val="006A5492"/>
    <w:rsid w:val="006B65C7"/>
    <w:rsid w:val="006C02CD"/>
    <w:rsid w:val="006C1727"/>
    <w:rsid w:val="006C23D7"/>
    <w:rsid w:val="006C32FD"/>
    <w:rsid w:val="006C39CE"/>
    <w:rsid w:val="006D0FCC"/>
    <w:rsid w:val="006D21F5"/>
    <w:rsid w:val="006D228C"/>
    <w:rsid w:val="006D3089"/>
    <w:rsid w:val="006D7B88"/>
    <w:rsid w:val="006E126D"/>
    <w:rsid w:val="006E1E9B"/>
    <w:rsid w:val="006E1FC3"/>
    <w:rsid w:val="006E6A57"/>
    <w:rsid w:val="006F4942"/>
    <w:rsid w:val="00704CE9"/>
    <w:rsid w:val="0070616B"/>
    <w:rsid w:val="00706295"/>
    <w:rsid w:val="00706FDA"/>
    <w:rsid w:val="00707615"/>
    <w:rsid w:val="00711F9A"/>
    <w:rsid w:val="00713810"/>
    <w:rsid w:val="00714E2C"/>
    <w:rsid w:val="00720643"/>
    <w:rsid w:val="00726148"/>
    <w:rsid w:val="00726BC3"/>
    <w:rsid w:val="007303A5"/>
    <w:rsid w:val="00730B3E"/>
    <w:rsid w:val="0073420B"/>
    <w:rsid w:val="00736367"/>
    <w:rsid w:val="0074659B"/>
    <w:rsid w:val="0074760E"/>
    <w:rsid w:val="00754ABA"/>
    <w:rsid w:val="00766B94"/>
    <w:rsid w:val="00772FF3"/>
    <w:rsid w:val="00773716"/>
    <w:rsid w:val="0077739B"/>
    <w:rsid w:val="00782B0D"/>
    <w:rsid w:val="00794FED"/>
    <w:rsid w:val="007A1546"/>
    <w:rsid w:val="007A1795"/>
    <w:rsid w:val="007A228C"/>
    <w:rsid w:val="007A368E"/>
    <w:rsid w:val="007A5868"/>
    <w:rsid w:val="007B04CE"/>
    <w:rsid w:val="007B2F0E"/>
    <w:rsid w:val="007B464D"/>
    <w:rsid w:val="007B5BE1"/>
    <w:rsid w:val="007B6871"/>
    <w:rsid w:val="007B7A2F"/>
    <w:rsid w:val="007C3D33"/>
    <w:rsid w:val="007D294A"/>
    <w:rsid w:val="007D47D2"/>
    <w:rsid w:val="007D4B9C"/>
    <w:rsid w:val="007D6EC0"/>
    <w:rsid w:val="007D7194"/>
    <w:rsid w:val="007D7D30"/>
    <w:rsid w:val="007D7E1D"/>
    <w:rsid w:val="007E2B94"/>
    <w:rsid w:val="007F11F8"/>
    <w:rsid w:val="007F7673"/>
    <w:rsid w:val="00800E4D"/>
    <w:rsid w:val="00816344"/>
    <w:rsid w:val="00831979"/>
    <w:rsid w:val="00832835"/>
    <w:rsid w:val="00840C13"/>
    <w:rsid w:val="00845DDD"/>
    <w:rsid w:val="00851352"/>
    <w:rsid w:val="00857077"/>
    <w:rsid w:val="00863230"/>
    <w:rsid w:val="00865BD0"/>
    <w:rsid w:val="00867306"/>
    <w:rsid w:val="008717D8"/>
    <w:rsid w:val="0087215C"/>
    <w:rsid w:val="0087580F"/>
    <w:rsid w:val="00875D25"/>
    <w:rsid w:val="00880E35"/>
    <w:rsid w:val="008875FE"/>
    <w:rsid w:val="00887F8E"/>
    <w:rsid w:val="0089617F"/>
    <w:rsid w:val="00896234"/>
    <w:rsid w:val="00897E43"/>
    <w:rsid w:val="008C222B"/>
    <w:rsid w:val="008C5738"/>
    <w:rsid w:val="008C7EAD"/>
    <w:rsid w:val="008D0CFE"/>
    <w:rsid w:val="008D6152"/>
    <w:rsid w:val="008E7BA9"/>
    <w:rsid w:val="008F0F81"/>
    <w:rsid w:val="008F0FBF"/>
    <w:rsid w:val="008F22D5"/>
    <w:rsid w:val="008F27BF"/>
    <w:rsid w:val="0090793A"/>
    <w:rsid w:val="00910D11"/>
    <w:rsid w:val="009142EC"/>
    <w:rsid w:val="00915187"/>
    <w:rsid w:val="009154C3"/>
    <w:rsid w:val="00923540"/>
    <w:rsid w:val="009248FF"/>
    <w:rsid w:val="00926767"/>
    <w:rsid w:val="00933F68"/>
    <w:rsid w:val="009361D5"/>
    <w:rsid w:val="009428A4"/>
    <w:rsid w:val="009451FE"/>
    <w:rsid w:val="00950A8C"/>
    <w:rsid w:val="00950BB5"/>
    <w:rsid w:val="0095326F"/>
    <w:rsid w:val="0096104F"/>
    <w:rsid w:val="009659F4"/>
    <w:rsid w:val="00966F32"/>
    <w:rsid w:val="00970D60"/>
    <w:rsid w:val="00981CB2"/>
    <w:rsid w:val="00981D79"/>
    <w:rsid w:val="0098532F"/>
    <w:rsid w:val="00986B19"/>
    <w:rsid w:val="0099390E"/>
    <w:rsid w:val="009960E5"/>
    <w:rsid w:val="009A2EEE"/>
    <w:rsid w:val="009A7ADC"/>
    <w:rsid w:val="009B0D30"/>
    <w:rsid w:val="009B10D2"/>
    <w:rsid w:val="009B52DF"/>
    <w:rsid w:val="009C11A0"/>
    <w:rsid w:val="009C1981"/>
    <w:rsid w:val="009C19B7"/>
    <w:rsid w:val="009C3B00"/>
    <w:rsid w:val="009C5ABB"/>
    <w:rsid w:val="009C6C56"/>
    <w:rsid w:val="009D0AB0"/>
    <w:rsid w:val="009D6163"/>
    <w:rsid w:val="009D77EF"/>
    <w:rsid w:val="009D7C51"/>
    <w:rsid w:val="009E196C"/>
    <w:rsid w:val="009E4597"/>
    <w:rsid w:val="009F0882"/>
    <w:rsid w:val="009F36BF"/>
    <w:rsid w:val="00A01DAF"/>
    <w:rsid w:val="00A111B6"/>
    <w:rsid w:val="00A11F79"/>
    <w:rsid w:val="00A15E3D"/>
    <w:rsid w:val="00A17BDD"/>
    <w:rsid w:val="00A20593"/>
    <w:rsid w:val="00A24700"/>
    <w:rsid w:val="00A24FE0"/>
    <w:rsid w:val="00A26D27"/>
    <w:rsid w:val="00A26FFB"/>
    <w:rsid w:val="00A376EE"/>
    <w:rsid w:val="00A41357"/>
    <w:rsid w:val="00A41F92"/>
    <w:rsid w:val="00A42A99"/>
    <w:rsid w:val="00A45D50"/>
    <w:rsid w:val="00A50A79"/>
    <w:rsid w:val="00A51053"/>
    <w:rsid w:val="00A5151A"/>
    <w:rsid w:val="00A57E0A"/>
    <w:rsid w:val="00A66B13"/>
    <w:rsid w:val="00A7666F"/>
    <w:rsid w:val="00A76B77"/>
    <w:rsid w:val="00A77AC8"/>
    <w:rsid w:val="00A80A9F"/>
    <w:rsid w:val="00A823F6"/>
    <w:rsid w:val="00A8719E"/>
    <w:rsid w:val="00A90C23"/>
    <w:rsid w:val="00A95E38"/>
    <w:rsid w:val="00A970E7"/>
    <w:rsid w:val="00AA0A89"/>
    <w:rsid w:val="00AA1E05"/>
    <w:rsid w:val="00AA2F58"/>
    <w:rsid w:val="00AA5368"/>
    <w:rsid w:val="00AA6429"/>
    <w:rsid w:val="00AC01AA"/>
    <w:rsid w:val="00AC4F72"/>
    <w:rsid w:val="00AC7C37"/>
    <w:rsid w:val="00AD0A91"/>
    <w:rsid w:val="00AE53DD"/>
    <w:rsid w:val="00AF428B"/>
    <w:rsid w:val="00AF741A"/>
    <w:rsid w:val="00B017D6"/>
    <w:rsid w:val="00B01ADB"/>
    <w:rsid w:val="00B04161"/>
    <w:rsid w:val="00B056F9"/>
    <w:rsid w:val="00B11E3D"/>
    <w:rsid w:val="00B13826"/>
    <w:rsid w:val="00B14D2C"/>
    <w:rsid w:val="00B17E82"/>
    <w:rsid w:val="00B225EC"/>
    <w:rsid w:val="00B26099"/>
    <w:rsid w:val="00B269D3"/>
    <w:rsid w:val="00B4575A"/>
    <w:rsid w:val="00B5104C"/>
    <w:rsid w:val="00B540E2"/>
    <w:rsid w:val="00B5458A"/>
    <w:rsid w:val="00B575BA"/>
    <w:rsid w:val="00B61096"/>
    <w:rsid w:val="00B666CE"/>
    <w:rsid w:val="00B66ACB"/>
    <w:rsid w:val="00B70FD6"/>
    <w:rsid w:val="00B71608"/>
    <w:rsid w:val="00B76429"/>
    <w:rsid w:val="00B83504"/>
    <w:rsid w:val="00B8530E"/>
    <w:rsid w:val="00B86471"/>
    <w:rsid w:val="00B942A8"/>
    <w:rsid w:val="00B956D4"/>
    <w:rsid w:val="00B97446"/>
    <w:rsid w:val="00BA698F"/>
    <w:rsid w:val="00BA7432"/>
    <w:rsid w:val="00BB0C42"/>
    <w:rsid w:val="00BB2764"/>
    <w:rsid w:val="00BC1AA0"/>
    <w:rsid w:val="00BC2495"/>
    <w:rsid w:val="00BC314A"/>
    <w:rsid w:val="00BC42D4"/>
    <w:rsid w:val="00BC515E"/>
    <w:rsid w:val="00BC5461"/>
    <w:rsid w:val="00BC7EB9"/>
    <w:rsid w:val="00BD2643"/>
    <w:rsid w:val="00BD56B1"/>
    <w:rsid w:val="00BD6558"/>
    <w:rsid w:val="00BE4107"/>
    <w:rsid w:val="00BF2AD7"/>
    <w:rsid w:val="00BF2F76"/>
    <w:rsid w:val="00BF3022"/>
    <w:rsid w:val="00BF3214"/>
    <w:rsid w:val="00BF5573"/>
    <w:rsid w:val="00C03317"/>
    <w:rsid w:val="00C125A8"/>
    <w:rsid w:val="00C15867"/>
    <w:rsid w:val="00C2296D"/>
    <w:rsid w:val="00C23155"/>
    <w:rsid w:val="00C25A6B"/>
    <w:rsid w:val="00C2626E"/>
    <w:rsid w:val="00C32434"/>
    <w:rsid w:val="00C33083"/>
    <w:rsid w:val="00C40C41"/>
    <w:rsid w:val="00C40CA1"/>
    <w:rsid w:val="00C4489B"/>
    <w:rsid w:val="00C45885"/>
    <w:rsid w:val="00C50F22"/>
    <w:rsid w:val="00C52364"/>
    <w:rsid w:val="00C57971"/>
    <w:rsid w:val="00C65BD7"/>
    <w:rsid w:val="00C76BA4"/>
    <w:rsid w:val="00C83A48"/>
    <w:rsid w:val="00C85865"/>
    <w:rsid w:val="00C85E85"/>
    <w:rsid w:val="00C87218"/>
    <w:rsid w:val="00C942D7"/>
    <w:rsid w:val="00CA2EAE"/>
    <w:rsid w:val="00CA3556"/>
    <w:rsid w:val="00CA4AC1"/>
    <w:rsid w:val="00CB0316"/>
    <w:rsid w:val="00CB0B11"/>
    <w:rsid w:val="00CB426A"/>
    <w:rsid w:val="00CB4C30"/>
    <w:rsid w:val="00CB5354"/>
    <w:rsid w:val="00CC23B7"/>
    <w:rsid w:val="00CC3C9E"/>
    <w:rsid w:val="00CC6A14"/>
    <w:rsid w:val="00CC6AF4"/>
    <w:rsid w:val="00CC70A3"/>
    <w:rsid w:val="00CD4442"/>
    <w:rsid w:val="00CD53C3"/>
    <w:rsid w:val="00CD574E"/>
    <w:rsid w:val="00CD6BC6"/>
    <w:rsid w:val="00CE273A"/>
    <w:rsid w:val="00CE4C22"/>
    <w:rsid w:val="00CE76E5"/>
    <w:rsid w:val="00CF17C6"/>
    <w:rsid w:val="00CF41EC"/>
    <w:rsid w:val="00CF5D04"/>
    <w:rsid w:val="00D046AA"/>
    <w:rsid w:val="00D04DE4"/>
    <w:rsid w:val="00D063F1"/>
    <w:rsid w:val="00D14F22"/>
    <w:rsid w:val="00D355AB"/>
    <w:rsid w:val="00D46974"/>
    <w:rsid w:val="00D4741C"/>
    <w:rsid w:val="00D47D80"/>
    <w:rsid w:val="00D57918"/>
    <w:rsid w:val="00D63353"/>
    <w:rsid w:val="00D66625"/>
    <w:rsid w:val="00D719DB"/>
    <w:rsid w:val="00D73DC6"/>
    <w:rsid w:val="00D74C1A"/>
    <w:rsid w:val="00D754C1"/>
    <w:rsid w:val="00D757EE"/>
    <w:rsid w:val="00D77393"/>
    <w:rsid w:val="00D77A35"/>
    <w:rsid w:val="00D81605"/>
    <w:rsid w:val="00D818D6"/>
    <w:rsid w:val="00D81B3E"/>
    <w:rsid w:val="00D839AA"/>
    <w:rsid w:val="00D90C70"/>
    <w:rsid w:val="00D90E49"/>
    <w:rsid w:val="00D9376D"/>
    <w:rsid w:val="00D95F74"/>
    <w:rsid w:val="00D96ADE"/>
    <w:rsid w:val="00D97E3F"/>
    <w:rsid w:val="00DA0CE2"/>
    <w:rsid w:val="00DC1462"/>
    <w:rsid w:val="00DC21E5"/>
    <w:rsid w:val="00DC6A10"/>
    <w:rsid w:val="00DD1A32"/>
    <w:rsid w:val="00DD6EAD"/>
    <w:rsid w:val="00DE3768"/>
    <w:rsid w:val="00DE657E"/>
    <w:rsid w:val="00DF1687"/>
    <w:rsid w:val="00DF2990"/>
    <w:rsid w:val="00DF4704"/>
    <w:rsid w:val="00E024AA"/>
    <w:rsid w:val="00E14CA3"/>
    <w:rsid w:val="00E15C77"/>
    <w:rsid w:val="00E20985"/>
    <w:rsid w:val="00E22A94"/>
    <w:rsid w:val="00E250F1"/>
    <w:rsid w:val="00E25F51"/>
    <w:rsid w:val="00E30CE0"/>
    <w:rsid w:val="00E3550D"/>
    <w:rsid w:val="00E439B0"/>
    <w:rsid w:val="00E46EFF"/>
    <w:rsid w:val="00E52838"/>
    <w:rsid w:val="00E57F22"/>
    <w:rsid w:val="00E614E0"/>
    <w:rsid w:val="00E63497"/>
    <w:rsid w:val="00E73F7F"/>
    <w:rsid w:val="00E74E24"/>
    <w:rsid w:val="00E753E8"/>
    <w:rsid w:val="00E7586E"/>
    <w:rsid w:val="00E85409"/>
    <w:rsid w:val="00E909D9"/>
    <w:rsid w:val="00E91EC8"/>
    <w:rsid w:val="00E940D8"/>
    <w:rsid w:val="00E97355"/>
    <w:rsid w:val="00EA138F"/>
    <w:rsid w:val="00EA429F"/>
    <w:rsid w:val="00EA4F9E"/>
    <w:rsid w:val="00EA63CA"/>
    <w:rsid w:val="00EA6D3B"/>
    <w:rsid w:val="00EB00AD"/>
    <w:rsid w:val="00EB136C"/>
    <w:rsid w:val="00EB480E"/>
    <w:rsid w:val="00EB5EC6"/>
    <w:rsid w:val="00EB7FC9"/>
    <w:rsid w:val="00EC570E"/>
    <w:rsid w:val="00ED0C26"/>
    <w:rsid w:val="00ED27E8"/>
    <w:rsid w:val="00ED3DD7"/>
    <w:rsid w:val="00ED7137"/>
    <w:rsid w:val="00ED76ED"/>
    <w:rsid w:val="00EE206D"/>
    <w:rsid w:val="00EE6C09"/>
    <w:rsid w:val="00EE724A"/>
    <w:rsid w:val="00EF06EA"/>
    <w:rsid w:val="00EF0E72"/>
    <w:rsid w:val="00EF4AA1"/>
    <w:rsid w:val="00EF53B3"/>
    <w:rsid w:val="00EF5CCA"/>
    <w:rsid w:val="00EF63B7"/>
    <w:rsid w:val="00F00F24"/>
    <w:rsid w:val="00F02767"/>
    <w:rsid w:val="00F06F35"/>
    <w:rsid w:val="00F21088"/>
    <w:rsid w:val="00F2269C"/>
    <w:rsid w:val="00F327E7"/>
    <w:rsid w:val="00F35746"/>
    <w:rsid w:val="00F35C26"/>
    <w:rsid w:val="00F447C7"/>
    <w:rsid w:val="00F459B4"/>
    <w:rsid w:val="00F5211B"/>
    <w:rsid w:val="00F554A9"/>
    <w:rsid w:val="00F564FA"/>
    <w:rsid w:val="00F679E9"/>
    <w:rsid w:val="00F716FD"/>
    <w:rsid w:val="00F72AA1"/>
    <w:rsid w:val="00F80355"/>
    <w:rsid w:val="00F84A8E"/>
    <w:rsid w:val="00F87C43"/>
    <w:rsid w:val="00F87F2E"/>
    <w:rsid w:val="00F927C7"/>
    <w:rsid w:val="00F9376E"/>
    <w:rsid w:val="00FA0D16"/>
    <w:rsid w:val="00FA4D35"/>
    <w:rsid w:val="00FA5722"/>
    <w:rsid w:val="00FB0C81"/>
    <w:rsid w:val="00FB3D3C"/>
    <w:rsid w:val="00FC142D"/>
    <w:rsid w:val="00FC2200"/>
    <w:rsid w:val="00FC2540"/>
    <w:rsid w:val="00FD220C"/>
    <w:rsid w:val="00FE5D8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EA0BE"/>
  <w15:docId w15:val="{BC5547D8-9854-470E-95F7-CD024D94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Lista viñetas,Viñetas (Inicio Parrafo),3 Txt tabla,Zerrenda-paragrafoa,1st level - Bullet List Paragraph,Lettre d'introduction,Task Body,figures,Bullet List,Bullets_normal,Bullet WP tables,Bullet OSM,Bullets,CORE-1.1.1,L,Dot pt"/>
    <w:basedOn w:val="Normal"/>
    <w:link w:val="ListParagraphChar"/>
    <w:uiPriority w:val="34"/>
    <w:qFormat/>
    <w:rsid w:val="00840C13"/>
    <w:pPr>
      <w:ind w:left="720"/>
      <w:contextualSpacing/>
    </w:pPr>
    <w:rPr>
      <w:rFonts w:eastAsia="SimSun"/>
      <w:lang w:val="en-GB"/>
    </w:r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Bullets_normal Char,L Char"/>
    <w:basedOn w:val="DefaultParagraphFont"/>
    <w:link w:val="ListParagraph"/>
    <w:uiPriority w:val="34"/>
    <w:qFormat/>
    <w:locked/>
    <w:rsid w:val="00840C13"/>
    <w:rPr>
      <w:rFonts w:eastAsia="SimSun"/>
      <w:sz w:val="22"/>
      <w:szCs w:val="22"/>
      <w:lang w:val="en-GB"/>
    </w:rPr>
  </w:style>
  <w:style w:type="paragraph" w:customStyle="1" w:styleId="Default">
    <w:name w:val="Default"/>
    <w:rsid w:val="00840C13"/>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840C1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0C13"/>
    <w:rPr>
      <w:rFonts w:eastAsia="SimSun"/>
      <w:sz w:val="22"/>
      <w:szCs w:val="22"/>
      <w:lang w:val="en-GB"/>
    </w:rPr>
  </w:style>
  <w:style w:type="paragraph" w:styleId="NormalWeb">
    <w:name w:val="Normal (Web)"/>
    <w:basedOn w:val="Normal"/>
    <w:uiPriority w:val="99"/>
    <w:semiHidden/>
    <w:unhideWhenUsed/>
    <w:rsid w:val="00840C1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40C13"/>
    <w:rPr>
      <w:rFonts w:eastAsia="SimSun"/>
      <w:sz w:val="20"/>
      <w:szCs w:val="20"/>
      <w:lang w:val="en-GB"/>
    </w:rPr>
  </w:style>
  <w:style w:type="character" w:customStyle="1" w:styleId="EndnoteTextChar">
    <w:name w:val="Endnote Text Char"/>
    <w:basedOn w:val="DefaultParagraphFont"/>
    <w:link w:val="EndnoteText"/>
    <w:uiPriority w:val="99"/>
    <w:semiHidden/>
    <w:rsid w:val="00840C13"/>
    <w:rPr>
      <w:rFonts w:eastAsia="SimSun"/>
      <w:lang w:val="en-GB"/>
    </w:rPr>
  </w:style>
  <w:style w:type="character" w:styleId="EndnoteReference">
    <w:name w:val="endnote reference"/>
    <w:basedOn w:val="DefaultParagraphFont"/>
    <w:uiPriority w:val="99"/>
    <w:semiHidden/>
    <w:unhideWhenUsed/>
    <w:rsid w:val="00840C1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40C13"/>
    <w:rPr>
      <w:sz w:val="22"/>
      <w:szCs w:val="22"/>
      <w:lang w:val="en-CA"/>
    </w:rPr>
  </w:style>
  <w:style w:type="character" w:customStyle="1" w:styleId="FooterChar">
    <w:name w:val="Footer Char"/>
    <w:basedOn w:val="DefaultParagraphFont"/>
    <w:link w:val="Footer"/>
    <w:uiPriority w:val="99"/>
    <w:rsid w:val="00BC42D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0E72"/>
    <w:pPr>
      <w:spacing w:after="160" w:line="240" w:lineRule="exact"/>
    </w:pPr>
    <w:rPr>
      <w:sz w:val="20"/>
      <w:szCs w:val="20"/>
      <w:vertAlign w:val="superscript"/>
      <w:lang w:val="en-US"/>
    </w:rPr>
  </w:style>
  <w:style w:type="paragraph" w:styleId="Caption">
    <w:name w:val="caption"/>
    <w:basedOn w:val="Normal"/>
    <w:next w:val="Normal"/>
    <w:qFormat/>
    <w:rsid w:val="009D77EF"/>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1383">
      <w:bodyDiv w:val="1"/>
      <w:marLeft w:val="0"/>
      <w:marRight w:val="0"/>
      <w:marTop w:val="0"/>
      <w:marBottom w:val="0"/>
      <w:divBdr>
        <w:top w:val="none" w:sz="0" w:space="0" w:color="auto"/>
        <w:left w:val="none" w:sz="0" w:space="0" w:color="auto"/>
        <w:bottom w:val="none" w:sz="0" w:space="0" w:color="auto"/>
        <w:right w:val="none" w:sz="0" w:space="0" w:color="auto"/>
      </w:divBdr>
    </w:div>
    <w:div w:id="27800337">
      <w:bodyDiv w:val="1"/>
      <w:marLeft w:val="0"/>
      <w:marRight w:val="0"/>
      <w:marTop w:val="0"/>
      <w:marBottom w:val="0"/>
      <w:divBdr>
        <w:top w:val="none" w:sz="0" w:space="0" w:color="auto"/>
        <w:left w:val="none" w:sz="0" w:space="0" w:color="auto"/>
        <w:bottom w:val="none" w:sz="0" w:space="0" w:color="auto"/>
        <w:right w:val="none" w:sz="0" w:space="0" w:color="auto"/>
      </w:divBdr>
    </w:div>
    <w:div w:id="99297621">
      <w:bodyDiv w:val="1"/>
      <w:marLeft w:val="0"/>
      <w:marRight w:val="0"/>
      <w:marTop w:val="0"/>
      <w:marBottom w:val="0"/>
      <w:divBdr>
        <w:top w:val="none" w:sz="0" w:space="0" w:color="auto"/>
        <w:left w:val="none" w:sz="0" w:space="0" w:color="auto"/>
        <w:bottom w:val="none" w:sz="0" w:space="0" w:color="auto"/>
        <w:right w:val="none" w:sz="0" w:space="0" w:color="auto"/>
      </w:divBdr>
    </w:div>
    <w:div w:id="184902815">
      <w:bodyDiv w:val="1"/>
      <w:marLeft w:val="0"/>
      <w:marRight w:val="0"/>
      <w:marTop w:val="0"/>
      <w:marBottom w:val="0"/>
      <w:divBdr>
        <w:top w:val="none" w:sz="0" w:space="0" w:color="auto"/>
        <w:left w:val="none" w:sz="0" w:space="0" w:color="auto"/>
        <w:bottom w:val="none" w:sz="0" w:space="0" w:color="auto"/>
        <w:right w:val="none" w:sz="0" w:space="0" w:color="auto"/>
      </w:divBdr>
    </w:div>
    <w:div w:id="23378335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019305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2117374">
      <w:bodyDiv w:val="1"/>
      <w:marLeft w:val="0"/>
      <w:marRight w:val="0"/>
      <w:marTop w:val="0"/>
      <w:marBottom w:val="0"/>
      <w:divBdr>
        <w:top w:val="none" w:sz="0" w:space="0" w:color="auto"/>
        <w:left w:val="none" w:sz="0" w:space="0" w:color="auto"/>
        <w:bottom w:val="none" w:sz="0" w:space="0" w:color="auto"/>
        <w:right w:val="none" w:sz="0" w:space="0" w:color="auto"/>
      </w:divBdr>
    </w:div>
    <w:div w:id="45247875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9831003">
      <w:bodyDiv w:val="1"/>
      <w:marLeft w:val="0"/>
      <w:marRight w:val="0"/>
      <w:marTop w:val="0"/>
      <w:marBottom w:val="0"/>
      <w:divBdr>
        <w:top w:val="none" w:sz="0" w:space="0" w:color="auto"/>
        <w:left w:val="none" w:sz="0" w:space="0" w:color="auto"/>
        <w:bottom w:val="none" w:sz="0" w:space="0" w:color="auto"/>
        <w:right w:val="none" w:sz="0" w:space="0" w:color="auto"/>
      </w:divBdr>
    </w:div>
    <w:div w:id="911426671">
      <w:bodyDiv w:val="1"/>
      <w:marLeft w:val="0"/>
      <w:marRight w:val="0"/>
      <w:marTop w:val="0"/>
      <w:marBottom w:val="0"/>
      <w:divBdr>
        <w:top w:val="none" w:sz="0" w:space="0" w:color="auto"/>
        <w:left w:val="none" w:sz="0" w:space="0" w:color="auto"/>
        <w:bottom w:val="none" w:sz="0" w:space="0" w:color="auto"/>
        <w:right w:val="none" w:sz="0" w:space="0" w:color="auto"/>
      </w:divBdr>
    </w:div>
    <w:div w:id="945431339">
      <w:bodyDiv w:val="1"/>
      <w:marLeft w:val="0"/>
      <w:marRight w:val="0"/>
      <w:marTop w:val="0"/>
      <w:marBottom w:val="0"/>
      <w:divBdr>
        <w:top w:val="none" w:sz="0" w:space="0" w:color="auto"/>
        <w:left w:val="none" w:sz="0" w:space="0" w:color="auto"/>
        <w:bottom w:val="none" w:sz="0" w:space="0" w:color="auto"/>
        <w:right w:val="none" w:sz="0" w:space="0" w:color="auto"/>
      </w:divBdr>
    </w:div>
    <w:div w:id="1181967899">
      <w:bodyDiv w:val="1"/>
      <w:marLeft w:val="0"/>
      <w:marRight w:val="0"/>
      <w:marTop w:val="0"/>
      <w:marBottom w:val="0"/>
      <w:divBdr>
        <w:top w:val="none" w:sz="0" w:space="0" w:color="auto"/>
        <w:left w:val="none" w:sz="0" w:space="0" w:color="auto"/>
        <w:bottom w:val="none" w:sz="0" w:space="0" w:color="auto"/>
        <w:right w:val="none" w:sz="0" w:space="0" w:color="auto"/>
      </w:divBdr>
    </w:div>
    <w:div w:id="1182278699">
      <w:bodyDiv w:val="1"/>
      <w:marLeft w:val="0"/>
      <w:marRight w:val="0"/>
      <w:marTop w:val="0"/>
      <w:marBottom w:val="0"/>
      <w:divBdr>
        <w:top w:val="none" w:sz="0" w:space="0" w:color="auto"/>
        <w:left w:val="none" w:sz="0" w:space="0" w:color="auto"/>
        <w:bottom w:val="none" w:sz="0" w:space="0" w:color="auto"/>
        <w:right w:val="none" w:sz="0" w:space="0" w:color="auto"/>
      </w:divBdr>
    </w:div>
    <w:div w:id="1375693459">
      <w:bodyDiv w:val="1"/>
      <w:marLeft w:val="0"/>
      <w:marRight w:val="0"/>
      <w:marTop w:val="0"/>
      <w:marBottom w:val="0"/>
      <w:divBdr>
        <w:top w:val="none" w:sz="0" w:space="0" w:color="auto"/>
        <w:left w:val="none" w:sz="0" w:space="0" w:color="auto"/>
        <w:bottom w:val="none" w:sz="0" w:space="0" w:color="auto"/>
        <w:right w:val="none" w:sz="0" w:space="0" w:color="auto"/>
      </w:divBdr>
    </w:div>
    <w:div w:id="15773936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BAFCAA5-FDE7-4B65-8942-CDB6FD7140DD}"/>
</file>

<file path=customXml/itemProps2.xml><?xml version="1.0" encoding="utf-8"?>
<ds:datastoreItem xmlns:ds="http://schemas.openxmlformats.org/officeDocument/2006/customXml" ds:itemID="{69F410A8-1B5C-4DDD-BF34-8510B53DF809}"/>
</file>

<file path=customXml/itemProps3.xml><?xml version="1.0" encoding="utf-8"?>
<ds:datastoreItem xmlns:ds="http://schemas.openxmlformats.org/officeDocument/2006/customXml" ds:itemID="{9B2B2AEA-B5BC-45C0-BCF1-4DD06BD31562}"/>
</file>

<file path=customXml/itemProps4.xml><?xml version="1.0" encoding="utf-8"?>
<ds:datastoreItem xmlns:ds="http://schemas.openxmlformats.org/officeDocument/2006/customXml" ds:itemID="{1D96271D-3B0C-41BB-82CF-1A6C8C06E802}"/>
</file>

<file path=docProps/app.xml><?xml version="1.0" encoding="utf-8"?>
<Properties xmlns="http://schemas.openxmlformats.org/officeDocument/2006/extended-properties" xmlns:vt="http://schemas.openxmlformats.org/officeDocument/2006/docPropsVTypes">
  <Template>Eec90G</Template>
  <TotalTime>92</TotalTime>
  <Pages>26</Pages>
  <Words>9110</Words>
  <Characters>51930</Characters>
  <Application>Microsoft Office Word</Application>
  <DocSecurity>0</DocSecurity>
  <Lines>432</Lines>
  <Paragraphs>121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ليبيا</vt:lpstr>
      <vt:lpstr>Project proposal: Libya</vt:lpstr>
    </vt:vector>
  </TitlesOfParts>
  <Company>UNMFS</Company>
  <LinksUpToDate>false</LinksUpToDate>
  <CharactersWithSpaces>60919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ليبيا</dc:title>
  <dc:creator>Dominika Anna Suwik</dc:creator>
  <cp:keywords>90th ExCom</cp:keywords>
  <cp:lastModifiedBy>HBE</cp:lastModifiedBy>
  <cp:revision>21</cp:revision>
  <cp:lastPrinted>2001-05-26T16:40:00Z</cp:lastPrinted>
  <dcterms:created xsi:type="dcterms:W3CDTF">2022-05-26T16:05:00Z</dcterms:created>
  <dcterms:modified xsi:type="dcterms:W3CDTF">2022-06-15T16:30:00Z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UNEP/OzL.Pro/ExCom/90/30</vt:lpwstr>
  </property>
  <property fmtid="{D5CDD505-2E9C-101B-9397-08002B2CF9AE}" pid="3" name="Revision date">
    <vt:lpwstr>5/24/2022</vt:lpwstr>
  </property>
  <property fmtid="{D5CDD505-2E9C-101B-9397-08002B2CF9AE}" pid="4" name="ContentTypeId">
    <vt:lpwstr>0x010100CAFA8AAE2F4F474484DEB5FB50025114</vt:lpwstr>
  </property>
</Properties>
</file>