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187909" w14:paraId="0B5152A4" w14:textId="77777777">
        <w:trPr>
          <w:trHeight w:val="720"/>
        </w:trPr>
        <w:tc>
          <w:tcPr>
            <w:tcW w:w="6494" w:type="dxa"/>
            <w:gridSpan w:val="2"/>
            <w:tcBorders>
              <w:bottom w:val="single" w:sz="18" w:space="0" w:color="auto"/>
            </w:tcBorders>
          </w:tcPr>
          <w:p w14:paraId="1E948A9F" w14:textId="77777777" w:rsidR="0087455A" w:rsidRPr="00187909" w:rsidRDefault="0024162E" w:rsidP="003A0030">
            <w:pPr>
              <w:rPr>
                <w:rFonts w:ascii="Univers" w:hAnsi="Univers"/>
                <w:b/>
                <w:sz w:val="28"/>
                <w:szCs w:val="28"/>
                <w:lang w:val="es-ES"/>
              </w:rPr>
            </w:pPr>
            <w:r w:rsidRPr="00187909">
              <w:rPr>
                <w:rFonts w:ascii="Univers" w:hAnsi="Univers"/>
                <w:b/>
                <w:sz w:val="28"/>
                <w:szCs w:val="28"/>
                <w:lang w:val="es-ES"/>
              </w:rPr>
              <w:t>NACIONES</w:t>
            </w:r>
          </w:p>
          <w:p w14:paraId="4396BB25" w14:textId="77777777" w:rsidR="0087455A" w:rsidRPr="00187909" w:rsidRDefault="0024162E" w:rsidP="003A0030">
            <w:pPr>
              <w:rPr>
                <w:rFonts w:ascii="Univers" w:hAnsi="Univers"/>
                <w:b/>
                <w:sz w:val="28"/>
                <w:szCs w:val="28"/>
                <w:lang w:val="es-ES"/>
              </w:rPr>
            </w:pPr>
            <w:r w:rsidRPr="00187909">
              <w:rPr>
                <w:rFonts w:ascii="Univers" w:hAnsi="Univers"/>
                <w:b/>
                <w:sz w:val="28"/>
                <w:szCs w:val="28"/>
                <w:lang w:val="es-ES"/>
              </w:rPr>
              <w:t>UNIDAS</w:t>
            </w:r>
          </w:p>
        </w:tc>
        <w:tc>
          <w:tcPr>
            <w:tcW w:w="4590" w:type="dxa"/>
            <w:tcBorders>
              <w:bottom w:val="single" w:sz="18" w:space="0" w:color="auto"/>
            </w:tcBorders>
          </w:tcPr>
          <w:p w14:paraId="08965BED" w14:textId="77777777" w:rsidR="0087455A" w:rsidRPr="00187909" w:rsidRDefault="0024162E" w:rsidP="003A0030">
            <w:pPr>
              <w:jc w:val="right"/>
              <w:rPr>
                <w:rFonts w:asciiTheme="minorBidi" w:hAnsiTheme="minorBidi" w:cstheme="minorBidi"/>
                <w:sz w:val="52"/>
                <w:szCs w:val="52"/>
                <w:lang w:val="es-ES"/>
              </w:rPr>
            </w:pPr>
            <w:r w:rsidRPr="00187909">
              <w:rPr>
                <w:rFonts w:asciiTheme="minorBidi" w:hAnsiTheme="minorBidi" w:cstheme="minorBidi"/>
                <w:b/>
                <w:sz w:val="72"/>
                <w:lang w:val="es-ES"/>
              </w:rPr>
              <w:t>EP</w:t>
            </w:r>
          </w:p>
        </w:tc>
      </w:tr>
      <w:tr w:rsidR="0087455A" w:rsidRPr="00187909" w14:paraId="76F061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77777777" w:rsidR="0087455A" w:rsidRPr="00187909" w:rsidRDefault="0024162E" w:rsidP="003A0030">
            <w:pPr>
              <w:spacing w:before="120"/>
              <w:rPr>
                <w:lang w:val="es-ES"/>
              </w:rPr>
            </w:pPr>
            <w:r w:rsidRPr="00187909">
              <w:rPr>
                <w:lang w:val="es-ES" w:eastAsia="en-CA"/>
              </w:rPr>
              <w:drawing>
                <wp:anchor distT="0" distB="0" distL="114300" distR="114300" simplePos="0" relativeHeight="251660288" behindDoc="0" locked="0" layoutInCell="1" allowOverlap="1" wp14:anchorId="54836AF7" wp14:editId="50AB5F4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187909">
              <w:rPr>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AB515B1" w14:textId="77777777" w:rsidR="0087455A" w:rsidRPr="00187909" w:rsidRDefault="0087455A" w:rsidP="003A00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0DE51E" w14:textId="77777777" w:rsidR="0087455A" w:rsidRPr="00187909" w:rsidRDefault="0024162E" w:rsidP="003A00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87909">
              <w:rPr>
                <w:rFonts w:ascii="Univers" w:hAnsi="Univers"/>
                <w:b/>
                <w:sz w:val="32"/>
                <w:lang w:val="es-ES"/>
              </w:rPr>
              <w:t>Programa de las</w:t>
            </w:r>
          </w:p>
          <w:p w14:paraId="201B841F" w14:textId="77777777" w:rsidR="0087455A" w:rsidRPr="00187909" w:rsidRDefault="0024162E" w:rsidP="003A00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87909">
              <w:rPr>
                <w:rFonts w:ascii="Univers" w:hAnsi="Univers"/>
                <w:b/>
                <w:sz w:val="32"/>
                <w:lang w:val="es-ES"/>
              </w:rPr>
              <w:t>Naciones Unidas</w:t>
            </w:r>
          </w:p>
          <w:p w14:paraId="5AA85308" w14:textId="77777777" w:rsidR="0087455A" w:rsidRPr="00187909" w:rsidRDefault="0024162E" w:rsidP="003A00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87909">
              <w:rPr>
                <w:rFonts w:ascii="Univers" w:hAnsi="Univers"/>
                <w:b/>
                <w:sz w:val="32"/>
                <w:lang w:val="es-ES"/>
              </w:rPr>
              <w:t>para el Medio Ambiente</w:t>
            </w:r>
          </w:p>
          <w:p w14:paraId="06863579" w14:textId="77777777" w:rsidR="0087455A" w:rsidRPr="00187909" w:rsidRDefault="0087455A" w:rsidP="003A00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187909" w:rsidRDefault="0087455A" w:rsidP="003A0030">
            <w:pPr>
              <w:spacing w:before="720"/>
              <w:ind w:left="158"/>
              <w:rPr>
                <w:lang w:val="es-ES"/>
              </w:rPr>
            </w:pPr>
          </w:p>
        </w:tc>
        <w:tc>
          <w:tcPr>
            <w:tcW w:w="4590" w:type="dxa"/>
            <w:tcBorders>
              <w:top w:val="nil"/>
              <w:left w:val="nil"/>
              <w:bottom w:val="single" w:sz="36" w:space="0" w:color="auto"/>
              <w:right w:val="nil"/>
            </w:tcBorders>
          </w:tcPr>
          <w:p w14:paraId="483BB453" w14:textId="77777777" w:rsidR="0087455A" w:rsidRPr="00187909" w:rsidRDefault="0087455A" w:rsidP="003A0030">
            <w:pPr>
              <w:rPr>
                <w:lang w:val="es-ES"/>
              </w:rPr>
            </w:pPr>
          </w:p>
          <w:p w14:paraId="3581AAFF" w14:textId="77777777" w:rsidR="0087455A" w:rsidRPr="00187909" w:rsidRDefault="0024162E" w:rsidP="003A0030">
            <w:pPr>
              <w:rPr>
                <w:lang w:val="es-ES"/>
              </w:rPr>
            </w:pPr>
            <w:r w:rsidRPr="00187909">
              <w:rPr>
                <w:lang w:val="es-ES"/>
              </w:rPr>
              <w:t>Distr.</w:t>
            </w:r>
          </w:p>
          <w:p w14:paraId="4A89C01E" w14:textId="77777777" w:rsidR="0087455A" w:rsidRPr="00187909" w:rsidRDefault="0024162E" w:rsidP="003A0030">
            <w:pPr>
              <w:rPr>
                <w:lang w:val="es-ES"/>
              </w:rPr>
            </w:pPr>
            <w:r w:rsidRPr="00187909">
              <w:rPr>
                <w:lang w:val="es-ES"/>
              </w:rPr>
              <w:t>GENERAL</w:t>
            </w:r>
          </w:p>
          <w:p w14:paraId="219C23AE" w14:textId="77777777" w:rsidR="0087455A" w:rsidRPr="00187909" w:rsidRDefault="0087455A" w:rsidP="003A0030">
            <w:pPr>
              <w:rPr>
                <w:lang w:val="es-ES"/>
              </w:rPr>
            </w:pPr>
          </w:p>
          <w:p w14:paraId="7E118972" w14:textId="5B7B59FF" w:rsidR="0087455A" w:rsidRPr="00187909" w:rsidRDefault="0024162E" w:rsidP="003A0030">
            <w:pPr>
              <w:rPr>
                <w:lang w:val="es-ES"/>
              </w:rPr>
            </w:pPr>
            <w:r w:rsidRPr="00187909">
              <w:rPr>
                <w:lang w:val="es-ES"/>
              </w:rPr>
              <w:fldChar w:fldCharType="begin"/>
            </w:r>
            <w:r w:rsidRPr="00187909">
              <w:rPr>
                <w:lang w:val="es-ES"/>
              </w:rPr>
              <w:instrText xml:space="preserve"> DOCPROPERTY "Document number"  \* MERGEFORMAT </w:instrText>
            </w:r>
            <w:r w:rsidRPr="00187909">
              <w:rPr>
                <w:lang w:val="es-ES"/>
              </w:rPr>
              <w:fldChar w:fldCharType="separate"/>
            </w:r>
            <w:r w:rsidR="00641931" w:rsidRPr="00187909">
              <w:rPr>
                <w:lang w:val="es-ES"/>
              </w:rPr>
              <w:t>UNEP/OzL.Pro/ExCom/93/88</w:t>
            </w:r>
            <w:r w:rsidRPr="00187909">
              <w:rPr>
                <w:lang w:val="es-ES"/>
              </w:rPr>
              <w:fldChar w:fldCharType="end"/>
            </w:r>
          </w:p>
          <w:p w14:paraId="01D2E64F" w14:textId="32DA7F3A" w:rsidR="002959B4" w:rsidRPr="00187909" w:rsidRDefault="002959B4" w:rsidP="003A0030">
            <w:pPr>
              <w:rPr>
                <w:lang w:val="es-ES"/>
              </w:rPr>
            </w:pPr>
            <w:r w:rsidRPr="00187909">
              <w:rPr>
                <w:lang w:val="es-ES"/>
              </w:rPr>
              <w:fldChar w:fldCharType="begin"/>
            </w:r>
            <w:r w:rsidRPr="00187909">
              <w:rPr>
                <w:lang w:val="es-ES"/>
              </w:rPr>
              <w:instrText xml:space="preserve"> DOCPROPERTY "Revision date" \@ "d MMMM YYYY"  \* MERGEFORMAT </w:instrText>
            </w:r>
            <w:r w:rsidRPr="00187909">
              <w:rPr>
                <w:lang w:val="es-ES"/>
              </w:rPr>
              <w:fldChar w:fldCharType="separate"/>
            </w:r>
            <w:r w:rsidR="00641931" w:rsidRPr="00187909">
              <w:rPr>
                <w:lang w:val="es-ES"/>
              </w:rPr>
              <w:t xml:space="preserve">1 </w:t>
            </w:r>
            <w:r w:rsidR="00641931" w:rsidRPr="00187909">
              <w:rPr>
                <w:lang w:val="es-ES"/>
              </w:rPr>
              <w:t>noviembre de</w:t>
            </w:r>
            <w:r w:rsidR="00641931" w:rsidRPr="00187909">
              <w:rPr>
                <w:lang w:val="es-ES"/>
              </w:rPr>
              <w:t xml:space="preserve"> 2023</w:t>
            </w:r>
            <w:r w:rsidRPr="00187909">
              <w:rPr>
                <w:lang w:val="es-ES"/>
              </w:rPr>
              <w:fldChar w:fldCharType="end"/>
            </w:r>
          </w:p>
          <w:p w14:paraId="12DA1CF9" w14:textId="77777777" w:rsidR="00114CAA" w:rsidRPr="00187909" w:rsidRDefault="00114CAA" w:rsidP="003A0030">
            <w:pPr>
              <w:rPr>
                <w:caps/>
                <w:lang w:val="es-ES"/>
              </w:rPr>
            </w:pPr>
          </w:p>
          <w:p w14:paraId="54963FBE" w14:textId="77777777" w:rsidR="0087455A" w:rsidRPr="00187909" w:rsidRDefault="0024162E" w:rsidP="003A0030">
            <w:pPr>
              <w:rPr>
                <w:lang w:val="es-ES"/>
              </w:rPr>
            </w:pPr>
            <w:r w:rsidRPr="00187909">
              <w:rPr>
                <w:lang w:val="es-ES"/>
              </w:rPr>
              <w:t xml:space="preserve">ESPAÑOL </w:t>
            </w:r>
          </w:p>
          <w:p w14:paraId="23185137" w14:textId="77777777" w:rsidR="0087455A" w:rsidRPr="00187909" w:rsidRDefault="0024162E" w:rsidP="003A0030">
            <w:pPr>
              <w:rPr>
                <w:lang w:val="es-ES"/>
              </w:rPr>
            </w:pPr>
            <w:r w:rsidRPr="00187909">
              <w:rPr>
                <w:lang w:val="es-ES"/>
              </w:rPr>
              <w:t>ORIGINAL: INGLÉS</w:t>
            </w:r>
          </w:p>
        </w:tc>
      </w:tr>
    </w:tbl>
    <w:p w14:paraId="7EE2FA7B" w14:textId="77777777" w:rsidR="0087455A" w:rsidRPr="00187909" w:rsidRDefault="0087455A" w:rsidP="003A0030">
      <w:pPr>
        <w:jc w:val="left"/>
        <w:rPr>
          <w:lang w:val="es-ES"/>
        </w:rPr>
      </w:pPr>
    </w:p>
    <w:p w14:paraId="64B04B13" w14:textId="5A3D263D" w:rsidR="002D5A1A" w:rsidRPr="00187909" w:rsidRDefault="002D5A1A" w:rsidP="003A0030">
      <w:pPr>
        <w:jc w:val="left"/>
        <w:rPr>
          <w:lang w:val="es-ES"/>
        </w:rPr>
      </w:pPr>
      <w:r w:rsidRPr="00187909">
        <w:rPr>
          <w:lang w:val="es-ES"/>
        </w:rPr>
        <w:t>COMITÉ EJECUTIVO DEL FONDO MULTILATERAL</w:t>
      </w:r>
      <w:r w:rsidRPr="00187909">
        <w:rPr>
          <w:lang w:val="es-ES"/>
        </w:rPr>
        <w:br/>
        <w:t xml:space="preserve"> PARA LA APLICACIÓN DEL</w:t>
      </w:r>
      <w:r w:rsidRPr="00187909">
        <w:rPr>
          <w:lang w:val="es-ES"/>
        </w:rPr>
        <w:br/>
        <w:t xml:space="preserve"> PROTOCOLO DE MONTREAL</w:t>
      </w:r>
      <w:r w:rsidRPr="00187909">
        <w:rPr>
          <w:lang w:val="es-ES"/>
        </w:rPr>
        <w:br/>
      </w:r>
      <w:r w:rsidR="00B931C3" w:rsidRPr="00187909">
        <w:rPr>
          <w:lang w:val="es-ES"/>
        </w:rPr>
        <w:t>Nonagésima</w:t>
      </w:r>
      <w:r w:rsidR="0073028E" w:rsidRPr="00187909">
        <w:rPr>
          <w:lang w:val="es-ES"/>
        </w:rPr>
        <w:t xml:space="preserve"> </w:t>
      </w:r>
      <w:r w:rsidR="00D321F8" w:rsidRPr="00187909">
        <w:rPr>
          <w:lang w:val="es-ES"/>
        </w:rPr>
        <w:t>tercera</w:t>
      </w:r>
      <w:r w:rsidR="0073028E" w:rsidRPr="00187909">
        <w:rPr>
          <w:lang w:val="es-ES"/>
        </w:rPr>
        <w:t xml:space="preserve"> </w:t>
      </w:r>
      <w:r w:rsidR="00AA29EB" w:rsidRPr="00187909">
        <w:rPr>
          <w:lang w:val="es-ES"/>
        </w:rPr>
        <w:t>reunión</w:t>
      </w:r>
    </w:p>
    <w:p w14:paraId="5A3D049F" w14:textId="03E2C3D7" w:rsidR="002D5A1A" w:rsidRPr="00187909" w:rsidRDefault="002D5A1A" w:rsidP="003A0030">
      <w:pPr>
        <w:jc w:val="left"/>
        <w:rPr>
          <w:lang w:val="es-ES"/>
        </w:rPr>
      </w:pPr>
      <w:r w:rsidRPr="00187909">
        <w:rPr>
          <w:lang w:val="es-ES"/>
        </w:rPr>
        <w:t xml:space="preserve">Montreal, </w:t>
      </w:r>
      <w:r w:rsidR="00D321F8" w:rsidRPr="00187909">
        <w:rPr>
          <w:lang w:val="es-ES"/>
        </w:rPr>
        <w:t xml:space="preserve">15 </w:t>
      </w:r>
      <w:r w:rsidR="0073028E" w:rsidRPr="00187909">
        <w:rPr>
          <w:lang w:val="es-ES"/>
        </w:rPr>
        <w:t xml:space="preserve">– </w:t>
      </w:r>
      <w:r w:rsidR="00D321F8" w:rsidRPr="00187909">
        <w:rPr>
          <w:lang w:val="es-ES"/>
        </w:rPr>
        <w:t>19</w:t>
      </w:r>
      <w:r w:rsidRPr="00187909">
        <w:rPr>
          <w:lang w:val="es-ES"/>
        </w:rPr>
        <w:t xml:space="preserve"> de </w:t>
      </w:r>
      <w:r w:rsidR="00D321F8" w:rsidRPr="00187909">
        <w:rPr>
          <w:lang w:val="es-ES"/>
        </w:rPr>
        <w:t xml:space="preserve">diciembre de </w:t>
      </w:r>
      <w:r w:rsidRPr="00187909">
        <w:rPr>
          <w:lang w:val="es-ES"/>
        </w:rPr>
        <w:t>202</w:t>
      </w:r>
      <w:r w:rsidR="0073028E" w:rsidRPr="00187909">
        <w:rPr>
          <w:lang w:val="es-ES"/>
        </w:rPr>
        <w:t>3</w:t>
      </w:r>
    </w:p>
    <w:p w14:paraId="15BD668C" w14:textId="77777777" w:rsidR="00641931" w:rsidRPr="00187909" w:rsidRDefault="00641931" w:rsidP="003A0030">
      <w:pPr>
        <w:jc w:val="left"/>
        <w:rPr>
          <w:lang w:val="es-ES"/>
        </w:rPr>
      </w:pPr>
      <w:r w:rsidRPr="00187909">
        <w:rPr>
          <w:lang w:val="es-ES"/>
        </w:rPr>
        <w:t>Cuestión 9 d) del orden del día provisional</w:t>
      </w:r>
      <w:r w:rsidRPr="00187909">
        <w:rPr>
          <w:rStyle w:val="Refdenotaalpie"/>
          <w:lang w:val="es-ES"/>
        </w:rPr>
        <w:footnoteReference w:id="1"/>
      </w:r>
    </w:p>
    <w:p w14:paraId="1E13CC39" w14:textId="77777777" w:rsidR="00641931" w:rsidRPr="00187909" w:rsidRDefault="00641931" w:rsidP="003A0030">
      <w:pPr>
        <w:jc w:val="left"/>
        <w:rPr>
          <w:lang w:val="es-ES"/>
        </w:rPr>
      </w:pPr>
    </w:p>
    <w:p w14:paraId="09D89B39" w14:textId="0CEE61B3" w:rsidR="00641931" w:rsidRPr="00187909" w:rsidRDefault="00641931" w:rsidP="003A0030">
      <w:pPr>
        <w:pStyle w:val="Ttulo5"/>
        <w:numPr>
          <w:ilvl w:val="0"/>
          <w:numId w:val="0"/>
        </w:numPr>
        <w:ind w:left="3600"/>
        <w:rPr>
          <w:lang w:val="es-ES"/>
        </w:rPr>
      </w:pPr>
      <w:r w:rsidRPr="00187909">
        <w:rPr>
          <w:lang w:val="es-ES"/>
        </w:rPr>
        <w:tab/>
      </w:r>
    </w:p>
    <w:p w14:paraId="55C78457" w14:textId="77777777" w:rsidR="00641931" w:rsidRPr="00187909" w:rsidRDefault="00641931" w:rsidP="003A0030">
      <w:pPr>
        <w:pStyle w:val="Title1"/>
        <w:jc w:val="right"/>
        <w:rPr>
          <w:b w:val="0"/>
          <w:lang w:val="es-ES"/>
        </w:rPr>
      </w:pPr>
    </w:p>
    <w:p w14:paraId="622CE501" w14:textId="77777777" w:rsidR="00641931" w:rsidRPr="00187909" w:rsidRDefault="00641931" w:rsidP="003A0030">
      <w:pPr>
        <w:jc w:val="center"/>
        <w:rPr>
          <w:b/>
          <w:lang w:val="es-ES"/>
        </w:rPr>
      </w:pPr>
      <w:r w:rsidRPr="00187909">
        <w:rPr>
          <w:b/>
          <w:lang w:val="es-ES"/>
        </w:rPr>
        <w:t>PROPUESTA DE PROYECTO: Suriname</w:t>
      </w:r>
    </w:p>
    <w:p w14:paraId="6F5A4AAD" w14:textId="77777777" w:rsidR="00641931" w:rsidRPr="00187909" w:rsidRDefault="00641931" w:rsidP="003A0030">
      <w:pPr>
        <w:rPr>
          <w:lang w:val="es-ES"/>
        </w:rPr>
      </w:pPr>
    </w:p>
    <w:p w14:paraId="75EFBD97" w14:textId="77777777" w:rsidR="00641931" w:rsidRPr="00187909" w:rsidRDefault="00641931" w:rsidP="003A0030">
      <w:pPr>
        <w:rPr>
          <w:lang w:val="es-ES"/>
        </w:rPr>
      </w:pPr>
    </w:p>
    <w:p w14:paraId="094935AE" w14:textId="77777777" w:rsidR="00641931" w:rsidRPr="00187909" w:rsidRDefault="00641931" w:rsidP="003A0030">
      <w:pPr>
        <w:ind w:firstLine="720"/>
        <w:rPr>
          <w:lang w:val="es-ES"/>
        </w:rPr>
      </w:pPr>
      <w:r w:rsidRPr="00187909">
        <w:rPr>
          <w:lang w:val="es-ES"/>
        </w:rPr>
        <w:t xml:space="preserve">El presente documento consta de las observaciones y la recomendación de la Secretaría sobre la propuesta de proyecto siguiente: </w:t>
      </w:r>
    </w:p>
    <w:p w14:paraId="589D165F" w14:textId="77777777" w:rsidR="00641931" w:rsidRPr="00187909" w:rsidRDefault="00641931" w:rsidP="003A0030">
      <w:pPr>
        <w:spacing w:before="240" w:after="240"/>
        <w:rPr>
          <w:u w:val="single"/>
          <w:lang w:val="es-ES"/>
        </w:rPr>
      </w:pPr>
      <w:r w:rsidRPr="00187909">
        <w:rPr>
          <w:u w:val="single"/>
          <w:lang w:val="es-ES"/>
        </w:rPr>
        <w:t>Eliminación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41931" w:rsidRPr="00187909" w14:paraId="5BBD49C7" w14:textId="77777777" w:rsidTr="00417E74">
        <w:tc>
          <w:tcPr>
            <w:tcW w:w="6941" w:type="dxa"/>
          </w:tcPr>
          <w:p w14:paraId="1D702344" w14:textId="77777777" w:rsidR="00641931" w:rsidRPr="00187909" w:rsidRDefault="00641931" w:rsidP="003A0030">
            <w:pPr>
              <w:pStyle w:val="Prrafodelista"/>
              <w:numPr>
                <w:ilvl w:val="0"/>
                <w:numId w:val="21"/>
              </w:numPr>
              <w:ind w:hanging="830"/>
            </w:pPr>
            <w:r w:rsidRPr="00187909">
              <w:t>Plan de gestión de la eliminación de los HCFC (etapa II, primer tramo)</w:t>
            </w:r>
          </w:p>
        </w:tc>
        <w:tc>
          <w:tcPr>
            <w:tcW w:w="2409" w:type="dxa"/>
          </w:tcPr>
          <w:p w14:paraId="720598A1" w14:textId="77777777" w:rsidR="00641931" w:rsidRPr="00187909" w:rsidRDefault="00641931" w:rsidP="003A0030">
            <w:pPr>
              <w:jc w:val="right"/>
              <w:rPr>
                <w:lang w:val="es-ES"/>
              </w:rPr>
            </w:pPr>
            <w:r w:rsidRPr="00187909">
              <w:rPr>
                <w:lang w:val="es-ES"/>
              </w:rPr>
              <w:t>PNUMA y ONUDI</w:t>
            </w:r>
          </w:p>
        </w:tc>
      </w:tr>
    </w:tbl>
    <w:p w14:paraId="07C449B6" w14:textId="77777777" w:rsidR="00641931" w:rsidRPr="00187909" w:rsidRDefault="00641931" w:rsidP="003A0030">
      <w:pPr>
        <w:rPr>
          <w:lang w:val="es-ES"/>
        </w:rPr>
      </w:pPr>
    </w:p>
    <w:p w14:paraId="104C8C9C" w14:textId="77777777" w:rsidR="00641931" w:rsidRPr="00187909" w:rsidRDefault="00641931" w:rsidP="003A0030">
      <w:pPr>
        <w:rPr>
          <w:lang w:val="es-ES"/>
        </w:rPr>
      </w:pPr>
    </w:p>
    <w:p w14:paraId="63BAE6B4" w14:textId="77777777" w:rsidR="00641931" w:rsidRPr="00187909" w:rsidRDefault="00641931" w:rsidP="003A0030">
      <w:pPr>
        <w:jc w:val="left"/>
        <w:rPr>
          <w:lang w:val="es-ES"/>
        </w:rPr>
      </w:pPr>
    </w:p>
    <w:p w14:paraId="143183C6" w14:textId="77777777" w:rsidR="00641931" w:rsidRPr="00187909" w:rsidRDefault="00641931" w:rsidP="003A0030">
      <w:pPr>
        <w:jc w:val="left"/>
        <w:rPr>
          <w:lang w:val="es-ES"/>
        </w:rPr>
      </w:pPr>
      <w:r w:rsidRPr="00187909">
        <w:rPr>
          <w:lang w:val="es-ES"/>
        </w:rPr>
        <w:br w:type="page"/>
      </w:r>
    </w:p>
    <w:p w14:paraId="4A990A7C" w14:textId="77777777" w:rsidR="00641931" w:rsidRPr="00187909" w:rsidRDefault="00641931" w:rsidP="003A0030">
      <w:pPr>
        <w:jc w:val="center"/>
        <w:rPr>
          <w:b/>
          <w:lang w:val="es-ES"/>
        </w:rPr>
      </w:pPr>
      <w:r w:rsidRPr="00187909">
        <w:rPr>
          <w:b/>
          <w:lang w:val="es-ES"/>
        </w:rPr>
        <w:lastRenderedPageBreak/>
        <w:t>HOJA DE EVALUACIÓN DE PROYECTO – PROYECTOS PLURIANUALES</w:t>
      </w:r>
    </w:p>
    <w:p w14:paraId="6C3422CB" w14:textId="77777777" w:rsidR="00641931" w:rsidRPr="00187909" w:rsidRDefault="00641931" w:rsidP="003A0030">
      <w:pPr>
        <w:jc w:val="center"/>
        <w:rPr>
          <w:sz w:val="10"/>
          <w:lang w:val="es-ES"/>
        </w:rPr>
      </w:pPr>
    </w:p>
    <w:p w14:paraId="2727A73B" w14:textId="77777777" w:rsidR="00641931" w:rsidRPr="00187909" w:rsidRDefault="00641931" w:rsidP="003A0030">
      <w:pPr>
        <w:jc w:val="center"/>
        <w:rPr>
          <w:b/>
          <w:lang w:val="es-ES"/>
        </w:rPr>
      </w:pPr>
      <w:r w:rsidRPr="00187909">
        <w:rPr>
          <w:b/>
          <w:lang w:val="es-ES"/>
        </w:rPr>
        <w:t>Suriname</w:t>
      </w:r>
    </w:p>
    <w:p w14:paraId="3747420C" w14:textId="77777777" w:rsidR="00641931" w:rsidRPr="00187909" w:rsidRDefault="00641931" w:rsidP="003A0030">
      <w:pPr>
        <w:jc w:val="center"/>
        <w:rPr>
          <w:b/>
          <w:sz w:val="10"/>
          <w:lang w:val="es-ES"/>
        </w:rPr>
      </w:pPr>
    </w:p>
    <w:tbl>
      <w:tblPr>
        <w:tblStyle w:val="Tablaconcuadrcula"/>
        <w:tblW w:w="5309" w:type="pct"/>
        <w:tblInd w:w="-113" w:type="dxa"/>
        <w:tblCellMar>
          <w:top w:w="28" w:type="dxa"/>
          <w:bottom w:w="28" w:type="dxa"/>
        </w:tblCellMar>
        <w:tblLook w:val="04A0" w:firstRow="1" w:lastRow="0" w:firstColumn="1" w:lastColumn="0" w:noHBand="0" w:noVBand="1"/>
      </w:tblPr>
      <w:tblGrid>
        <w:gridCol w:w="4678"/>
        <w:gridCol w:w="5250"/>
      </w:tblGrid>
      <w:tr w:rsidR="00641931" w:rsidRPr="00187909" w14:paraId="7E0511FF" w14:textId="77777777" w:rsidTr="00417E74">
        <w:trPr>
          <w:trHeight w:val="248"/>
        </w:trPr>
        <w:tc>
          <w:tcPr>
            <w:tcW w:w="2356" w:type="pct"/>
            <w:shd w:val="clear" w:color="auto" w:fill="auto"/>
          </w:tcPr>
          <w:p w14:paraId="43BDA85E" w14:textId="77777777" w:rsidR="00641931" w:rsidRPr="00187909" w:rsidRDefault="00641931" w:rsidP="003A0030">
            <w:pPr>
              <w:rPr>
                <w:b/>
                <w:sz w:val="20"/>
                <w:lang w:val="es-ES"/>
              </w:rPr>
            </w:pPr>
            <w:r w:rsidRPr="00187909">
              <w:rPr>
                <w:b/>
                <w:sz w:val="20"/>
                <w:lang w:val="es-ES"/>
              </w:rPr>
              <w:t>I) TÍTULO DEL PROYECTO</w:t>
            </w:r>
          </w:p>
        </w:tc>
        <w:tc>
          <w:tcPr>
            <w:tcW w:w="2644" w:type="pct"/>
            <w:shd w:val="clear" w:color="auto" w:fill="auto"/>
          </w:tcPr>
          <w:p w14:paraId="5DF0E81A" w14:textId="77777777" w:rsidR="00641931" w:rsidRPr="00187909" w:rsidRDefault="00641931" w:rsidP="003A0030">
            <w:pPr>
              <w:jc w:val="center"/>
              <w:rPr>
                <w:b/>
                <w:sz w:val="20"/>
                <w:lang w:val="es-ES"/>
              </w:rPr>
            </w:pPr>
            <w:r w:rsidRPr="00187909">
              <w:rPr>
                <w:b/>
                <w:sz w:val="20"/>
                <w:lang w:val="es-ES"/>
              </w:rPr>
              <w:t>ORGANISMO</w:t>
            </w:r>
          </w:p>
        </w:tc>
      </w:tr>
      <w:tr w:rsidR="00641931" w:rsidRPr="00187909" w14:paraId="7EC614E4" w14:textId="77777777" w:rsidTr="00417E74">
        <w:trPr>
          <w:trHeight w:val="40"/>
        </w:trPr>
        <w:tc>
          <w:tcPr>
            <w:tcW w:w="2356" w:type="pct"/>
            <w:shd w:val="clear" w:color="auto" w:fill="auto"/>
            <w:vAlign w:val="center"/>
          </w:tcPr>
          <w:p w14:paraId="23905AB3" w14:textId="77777777" w:rsidR="00641931" w:rsidRPr="00187909" w:rsidRDefault="00641931" w:rsidP="003A0030">
            <w:pPr>
              <w:jc w:val="center"/>
              <w:rPr>
                <w:sz w:val="20"/>
                <w:lang w:val="es-ES"/>
              </w:rPr>
            </w:pPr>
            <w:r w:rsidRPr="00187909">
              <w:rPr>
                <w:sz w:val="20"/>
                <w:lang w:val="es-ES"/>
              </w:rPr>
              <w:t>Plan de gestión de la eliminación de los HCFC (etapa II)</w:t>
            </w:r>
          </w:p>
        </w:tc>
        <w:tc>
          <w:tcPr>
            <w:tcW w:w="2644" w:type="pct"/>
            <w:shd w:val="clear" w:color="auto" w:fill="auto"/>
            <w:vAlign w:val="center"/>
          </w:tcPr>
          <w:p w14:paraId="73F450A1" w14:textId="77777777" w:rsidR="00641931" w:rsidRPr="00187909" w:rsidRDefault="00641931" w:rsidP="003A0030">
            <w:pPr>
              <w:jc w:val="center"/>
              <w:rPr>
                <w:sz w:val="20"/>
                <w:lang w:val="es-ES"/>
              </w:rPr>
            </w:pPr>
            <w:r w:rsidRPr="00187909">
              <w:rPr>
                <w:sz w:val="20"/>
                <w:lang w:val="es-ES"/>
              </w:rPr>
              <w:t>PNUMA (Principal), ONUDI</w:t>
            </w:r>
          </w:p>
        </w:tc>
      </w:tr>
    </w:tbl>
    <w:p w14:paraId="101C57F5" w14:textId="77777777" w:rsidR="00641931" w:rsidRPr="00187909" w:rsidRDefault="00641931" w:rsidP="003A0030">
      <w:pPr>
        <w:jc w:val="center"/>
        <w:rPr>
          <w:sz w:val="20"/>
          <w:lang w:val="es-ES"/>
        </w:rPr>
      </w:pPr>
    </w:p>
    <w:tbl>
      <w:tblPr>
        <w:tblStyle w:val="Tablaconcuadrcula"/>
        <w:tblW w:w="5305" w:type="pct"/>
        <w:tblInd w:w="-113" w:type="dxa"/>
        <w:tblCellMar>
          <w:top w:w="28" w:type="dxa"/>
          <w:bottom w:w="28" w:type="dxa"/>
        </w:tblCellMar>
        <w:tblLook w:val="04A0" w:firstRow="1" w:lastRow="0" w:firstColumn="1" w:lastColumn="0" w:noHBand="0" w:noVBand="1"/>
      </w:tblPr>
      <w:tblGrid>
        <w:gridCol w:w="6319"/>
        <w:gridCol w:w="1213"/>
        <w:gridCol w:w="2388"/>
      </w:tblGrid>
      <w:tr w:rsidR="00641931" w:rsidRPr="00187909" w14:paraId="67005EC7" w14:textId="77777777" w:rsidTr="00417E74">
        <w:trPr>
          <w:trHeight w:val="77"/>
        </w:trPr>
        <w:tc>
          <w:tcPr>
            <w:tcW w:w="6345" w:type="dxa"/>
            <w:shd w:val="clear" w:color="auto" w:fill="auto"/>
          </w:tcPr>
          <w:p w14:paraId="2A66FF7D" w14:textId="77777777" w:rsidR="00641931" w:rsidRPr="00187909" w:rsidRDefault="00641931" w:rsidP="003A0030">
            <w:pPr>
              <w:jc w:val="left"/>
              <w:rPr>
                <w:b/>
                <w:sz w:val="20"/>
                <w:lang w:val="es-ES"/>
              </w:rPr>
            </w:pPr>
            <w:r w:rsidRPr="00187909">
              <w:rPr>
                <w:b/>
                <w:sz w:val="20"/>
                <w:lang w:val="es-ES"/>
              </w:rPr>
              <w:t>II) DATOS MÁS RECIENTES CON ARREGLO AL ARTÍCULO 7 (Grupo l del Anexo C)</w:t>
            </w:r>
          </w:p>
        </w:tc>
        <w:tc>
          <w:tcPr>
            <w:tcW w:w="1216" w:type="dxa"/>
            <w:shd w:val="clear" w:color="auto" w:fill="auto"/>
          </w:tcPr>
          <w:p w14:paraId="4C641BB3" w14:textId="77777777" w:rsidR="00641931" w:rsidRPr="00187909" w:rsidRDefault="00641931" w:rsidP="003A0030">
            <w:pPr>
              <w:jc w:val="center"/>
              <w:rPr>
                <w:sz w:val="20"/>
                <w:lang w:val="es-ES"/>
              </w:rPr>
            </w:pPr>
            <w:r w:rsidRPr="00187909">
              <w:rPr>
                <w:sz w:val="20"/>
                <w:lang w:val="es-ES"/>
              </w:rPr>
              <w:t>Año: 2022</w:t>
            </w:r>
          </w:p>
        </w:tc>
        <w:tc>
          <w:tcPr>
            <w:tcW w:w="2392" w:type="dxa"/>
            <w:shd w:val="clear" w:color="auto" w:fill="auto"/>
          </w:tcPr>
          <w:p w14:paraId="37879232" w14:textId="77777777" w:rsidR="00641931" w:rsidRPr="00187909" w:rsidRDefault="00641931" w:rsidP="003A0030">
            <w:pPr>
              <w:jc w:val="right"/>
              <w:rPr>
                <w:sz w:val="20"/>
                <w:lang w:val="es-ES"/>
              </w:rPr>
            </w:pPr>
            <w:r w:rsidRPr="00187909">
              <w:rPr>
                <w:sz w:val="20"/>
                <w:lang w:val="es-ES"/>
              </w:rPr>
              <w:t>0,10 (toneladas PAO)</w:t>
            </w:r>
          </w:p>
        </w:tc>
      </w:tr>
    </w:tbl>
    <w:p w14:paraId="1440F799" w14:textId="77777777" w:rsidR="00641931" w:rsidRPr="00187909" w:rsidRDefault="00641931" w:rsidP="003A0030">
      <w:pPr>
        <w:jc w:val="center"/>
        <w:rPr>
          <w:sz w:val="20"/>
          <w:lang w:val="es-ES"/>
        </w:rPr>
      </w:pPr>
    </w:p>
    <w:tbl>
      <w:tblPr>
        <w:tblStyle w:val="Tablaconcuadrcula"/>
        <w:tblW w:w="5399" w:type="pct"/>
        <w:tblInd w:w="-113" w:type="dxa"/>
        <w:tblLook w:val="04A0" w:firstRow="1" w:lastRow="0" w:firstColumn="1" w:lastColumn="0" w:noHBand="0" w:noVBand="1"/>
      </w:tblPr>
      <w:tblGrid>
        <w:gridCol w:w="983"/>
        <w:gridCol w:w="1016"/>
        <w:gridCol w:w="939"/>
        <w:gridCol w:w="983"/>
        <w:gridCol w:w="1161"/>
        <w:gridCol w:w="1416"/>
        <w:gridCol w:w="1161"/>
        <w:gridCol w:w="916"/>
        <w:gridCol w:w="539"/>
        <w:gridCol w:w="983"/>
      </w:tblGrid>
      <w:tr w:rsidR="00641931" w:rsidRPr="00187909" w14:paraId="1AAE8BA6" w14:textId="77777777" w:rsidTr="003A0030">
        <w:trPr>
          <w:trHeight w:val="250"/>
        </w:trPr>
        <w:tc>
          <w:tcPr>
            <w:tcW w:w="4246" w:type="pct"/>
            <w:gridSpan w:val="8"/>
            <w:shd w:val="clear" w:color="auto" w:fill="auto"/>
          </w:tcPr>
          <w:p w14:paraId="1B67735D" w14:textId="77777777" w:rsidR="00641931" w:rsidRPr="00187909" w:rsidRDefault="00641931" w:rsidP="003A0030">
            <w:pPr>
              <w:jc w:val="left"/>
              <w:rPr>
                <w:b/>
                <w:sz w:val="20"/>
                <w:lang w:val="es-ES"/>
              </w:rPr>
            </w:pPr>
            <w:r w:rsidRPr="00187909">
              <w:rPr>
                <w:b/>
                <w:sz w:val="20"/>
                <w:lang w:val="es-ES"/>
              </w:rPr>
              <w:t>III) DATOS SECTORIALES DEL PROGRAMA DE PAÍS MÁS RECIENTES (toneladas PAO)</w:t>
            </w:r>
          </w:p>
        </w:tc>
        <w:tc>
          <w:tcPr>
            <w:tcW w:w="754" w:type="pct"/>
            <w:gridSpan w:val="2"/>
            <w:shd w:val="clear" w:color="auto" w:fill="auto"/>
          </w:tcPr>
          <w:p w14:paraId="6AC174E6" w14:textId="77777777" w:rsidR="00641931" w:rsidRPr="00187909" w:rsidRDefault="00641931" w:rsidP="003A0030">
            <w:pPr>
              <w:spacing w:after="60"/>
              <w:jc w:val="right"/>
              <w:rPr>
                <w:b/>
                <w:sz w:val="20"/>
                <w:lang w:val="es-ES"/>
              </w:rPr>
            </w:pPr>
            <w:r w:rsidRPr="00187909">
              <w:rPr>
                <w:b/>
                <w:sz w:val="20"/>
                <w:lang w:val="es-ES"/>
              </w:rPr>
              <w:t>Año: 2022</w:t>
            </w:r>
          </w:p>
        </w:tc>
      </w:tr>
      <w:tr w:rsidR="00187909" w:rsidRPr="00187909" w14:paraId="492A9316" w14:textId="77777777" w:rsidTr="003A0030">
        <w:trPr>
          <w:trHeight w:val="250"/>
        </w:trPr>
        <w:tc>
          <w:tcPr>
            <w:tcW w:w="615" w:type="pct"/>
            <w:shd w:val="clear" w:color="auto" w:fill="auto"/>
          </w:tcPr>
          <w:p w14:paraId="35302EF4" w14:textId="77777777" w:rsidR="00641931" w:rsidRPr="00187909" w:rsidRDefault="00641931" w:rsidP="003A0030">
            <w:pPr>
              <w:spacing w:after="60"/>
              <w:jc w:val="center"/>
              <w:rPr>
                <w:sz w:val="20"/>
                <w:lang w:val="es-ES"/>
              </w:rPr>
            </w:pPr>
            <w:r w:rsidRPr="00187909">
              <w:rPr>
                <w:sz w:val="20"/>
                <w:lang w:val="es-ES"/>
              </w:rPr>
              <w:t>Sustancia química</w:t>
            </w:r>
          </w:p>
        </w:tc>
        <w:tc>
          <w:tcPr>
            <w:tcW w:w="375" w:type="pct"/>
            <w:shd w:val="clear" w:color="auto" w:fill="auto"/>
          </w:tcPr>
          <w:p w14:paraId="148623B4" w14:textId="77777777" w:rsidR="00641931" w:rsidRPr="00187909" w:rsidRDefault="00641931" w:rsidP="003A0030">
            <w:pPr>
              <w:spacing w:after="60"/>
              <w:jc w:val="center"/>
              <w:rPr>
                <w:sz w:val="20"/>
                <w:lang w:val="es-ES"/>
              </w:rPr>
            </w:pPr>
            <w:r w:rsidRPr="00187909">
              <w:rPr>
                <w:sz w:val="20"/>
                <w:lang w:val="es-ES"/>
              </w:rPr>
              <w:t>Aerosoles</w:t>
            </w:r>
          </w:p>
        </w:tc>
        <w:tc>
          <w:tcPr>
            <w:tcW w:w="465" w:type="pct"/>
            <w:shd w:val="clear" w:color="auto" w:fill="auto"/>
          </w:tcPr>
          <w:p w14:paraId="79147ACB" w14:textId="77777777" w:rsidR="00641931" w:rsidRPr="00187909" w:rsidRDefault="00641931" w:rsidP="003A0030">
            <w:pPr>
              <w:spacing w:after="60"/>
              <w:jc w:val="center"/>
              <w:rPr>
                <w:sz w:val="20"/>
                <w:lang w:val="es-ES"/>
              </w:rPr>
            </w:pPr>
            <w:r w:rsidRPr="00187909">
              <w:rPr>
                <w:sz w:val="20"/>
                <w:lang w:val="es-ES"/>
              </w:rPr>
              <w:t>Espumas</w:t>
            </w:r>
          </w:p>
        </w:tc>
        <w:tc>
          <w:tcPr>
            <w:tcW w:w="487" w:type="pct"/>
            <w:shd w:val="clear" w:color="auto" w:fill="auto"/>
          </w:tcPr>
          <w:p w14:paraId="21B7A5C0" w14:textId="77777777" w:rsidR="00641931" w:rsidRPr="00187909" w:rsidRDefault="00641931" w:rsidP="003A0030">
            <w:pPr>
              <w:spacing w:after="60"/>
              <w:jc w:val="center"/>
              <w:rPr>
                <w:sz w:val="20"/>
                <w:lang w:val="es-ES"/>
              </w:rPr>
            </w:pPr>
            <w:r w:rsidRPr="00187909">
              <w:rPr>
                <w:sz w:val="20"/>
                <w:lang w:val="es-ES"/>
              </w:rPr>
              <w:t>Lucha contra incendios</w:t>
            </w:r>
          </w:p>
        </w:tc>
        <w:tc>
          <w:tcPr>
            <w:tcW w:w="1276" w:type="pct"/>
            <w:gridSpan w:val="2"/>
            <w:shd w:val="clear" w:color="auto" w:fill="auto"/>
          </w:tcPr>
          <w:p w14:paraId="1D5E6EB9" w14:textId="77777777" w:rsidR="00641931" w:rsidRPr="00187909" w:rsidRDefault="00641931" w:rsidP="003A0030">
            <w:pPr>
              <w:spacing w:after="60"/>
              <w:jc w:val="center"/>
              <w:rPr>
                <w:sz w:val="20"/>
                <w:lang w:val="es-ES"/>
              </w:rPr>
            </w:pPr>
            <w:r w:rsidRPr="00187909">
              <w:rPr>
                <w:sz w:val="20"/>
                <w:lang w:val="es-ES"/>
              </w:rPr>
              <w:t>Refrigeración</w:t>
            </w:r>
          </w:p>
        </w:tc>
        <w:tc>
          <w:tcPr>
            <w:tcW w:w="575" w:type="pct"/>
            <w:shd w:val="clear" w:color="auto" w:fill="auto"/>
          </w:tcPr>
          <w:p w14:paraId="4ACA7CFB" w14:textId="77777777" w:rsidR="00641931" w:rsidRPr="00187909" w:rsidRDefault="00641931" w:rsidP="003A0030">
            <w:pPr>
              <w:spacing w:after="60"/>
              <w:jc w:val="center"/>
              <w:rPr>
                <w:sz w:val="20"/>
                <w:lang w:val="es-ES"/>
              </w:rPr>
            </w:pPr>
            <w:r w:rsidRPr="00187909">
              <w:rPr>
                <w:sz w:val="20"/>
                <w:lang w:val="es-ES"/>
              </w:rPr>
              <w:t>Disolventes</w:t>
            </w:r>
          </w:p>
        </w:tc>
        <w:tc>
          <w:tcPr>
            <w:tcW w:w="454" w:type="pct"/>
            <w:shd w:val="clear" w:color="auto" w:fill="auto"/>
          </w:tcPr>
          <w:p w14:paraId="552997DA" w14:textId="77777777" w:rsidR="00641931" w:rsidRPr="00187909" w:rsidRDefault="00641931" w:rsidP="003A0030">
            <w:pPr>
              <w:spacing w:after="60"/>
              <w:jc w:val="center"/>
              <w:rPr>
                <w:sz w:val="20"/>
                <w:lang w:val="es-ES"/>
              </w:rPr>
            </w:pPr>
            <w:r w:rsidRPr="00187909">
              <w:rPr>
                <w:sz w:val="20"/>
                <w:lang w:val="es-ES"/>
              </w:rPr>
              <w:t>Agentes de procesos</w:t>
            </w:r>
          </w:p>
        </w:tc>
        <w:tc>
          <w:tcPr>
            <w:tcW w:w="267" w:type="pct"/>
            <w:shd w:val="clear" w:color="auto" w:fill="auto"/>
          </w:tcPr>
          <w:p w14:paraId="37B36AE6" w14:textId="77777777" w:rsidR="00641931" w:rsidRPr="00187909" w:rsidRDefault="00641931" w:rsidP="003A0030">
            <w:pPr>
              <w:spacing w:after="60"/>
              <w:jc w:val="center"/>
              <w:rPr>
                <w:sz w:val="20"/>
                <w:lang w:val="es-ES"/>
              </w:rPr>
            </w:pPr>
            <w:r w:rsidRPr="00187909">
              <w:rPr>
                <w:sz w:val="20"/>
                <w:lang w:val="es-ES"/>
              </w:rPr>
              <w:t>Uso en lab.</w:t>
            </w:r>
          </w:p>
        </w:tc>
        <w:tc>
          <w:tcPr>
            <w:tcW w:w="487" w:type="pct"/>
            <w:shd w:val="clear" w:color="auto" w:fill="auto"/>
          </w:tcPr>
          <w:p w14:paraId="7918D830" w14:textId="77777777" w:rsidR="00641931" w:rsidRPr="00187909" w:rsidRDefault="00641931" w:rsidP="003A0030">
            <w:pPr>
              <w:spacing w:after="60"/>
              <w:jc w:val="center"/>
              <w:rPr>
                <w:sz w:val="20"/>
                <w:lang w:val="es-ES"/>
              </w:rPr>
            </w:pPr>
            <w:r w:rsidRPr="00187909">
              <w:rPr>
                <w:sz w:val="20"/>
                <w:lang w:val="es-ES"/>
              </w:rPr>
              <w:t>Consumo total del sector</w:t>
            </w:r>
          </w:p>
        </w:tc>
      </w:tr>
      <w:tr w:rsidR="00641931" w:rsidRPr="00187909" w14:paraId="4EA441F2" w14:textId="77777777" w:rsidTr="003A0030">
        <w:trPr>
          <w:trHeight w:val="70"/>
        </w:trPr>
        <w:tc>
          <w:tcPr>
            <w:tcW w:w="1942" w:type="pct"/>
            <w:gridSpan w:val="4"/>
            <w:shd w:val="clear" w:color="auto" w:fill="auto"/>
          </w:tcPr>
          <w:p w14:paraId="01599155" w14:textId="77777777" w:rsidR="00641931" w:rsidRPr="00187909" w:rsidRDefault="00641931" w:rsidP="003A0030">
            <w:pPr>
              <w:spacing w:after="60"/>
              <w:jc w:val="center"/>
              <w:rPr>
                <w:sz w:val="20"/>
                <w:lang w:val="es-ES"/>
              </w:rPr>
            </w:pPr>
            <w:r w:rsidRPr="00187909">
              <w:rPr>
                <w:sz w:val="20"/>
                <w:lang w:val="es-ES"/>
              </w:rPr>
              <w:t xml:space="preserve"> </w:t>
            </w:r>
          </w:p>
        </w:tc>
        <w:tc>
          <w:tcPr>
            <w:tcW w:w="575" w:type="pct"/>
            <w:shd w:val="clear" w:color="auto" w:fill="auto"/>
          </w:tcPr>
          <w:p w14:paraId="6429114A" w14:textId="77777777" w:rsidR="00641931" w:rsidRPr="00187909" w:rsidRDefault="00641931" w:rsidP="003A0030">
            <w:pPr>
              <w:spacing w:after="60"/>
              <w:jc w:val="center"/>
              <w:rPr>
                <w:sz w:val="20"/>
                <w:lang w:val="es-ES"/>
              </w:rPr>
            </w:pPr>
            <w:r w:rsidRPr="00187909">
              <w:rPr>
                <w:sz w:val="20"/>
                <w:lang w:val="es-ES"/>
              </w:rPr>
              <w:t>Fabricación</w:t>
            </w:r>
          </w:p>
        </w:tc>
        <w:tc>
          <w:tcPr>
            <w:tcW w:w="701" w:type="pct"/>
            <w:shd w:val="clear" w:color="auto" w:fill="auto"/>
          </w:tcPr>
          <w:p w14:paraId="1689328E" w14:textId="77777777" w:rsidR="00641931" w:rsidRPr="00187909" w:rsidRDefault="00641931" w:rsidP="003A0030">
            <w:pPr>
              <w:spacing w:after="60"/>
              <w:jc w:val="center"/>
              <w:rPr>
                <w:sz w:val="20"/>
                <w:lang w:val="es-ES"/>
              </w:rPr>
            </w:pPr>
            <w:r w:rsidRPr="00187909">
              <w:rPr>
                <w:sz w:val="20"/>
                <w:lang w:val="es-ES"/>
              </w:rPr>
              <w:t>Servicio y mantenimiento</w:t>
            </w:r>
          </w:p>
        </w:tc>
        <w:tc>
          <w:tcPr>
            <w:tcW w:w="1782" w:type="pct"/>
            <w:gridSpan w:val="4"/>
            <w:shd w:val="clear" w:color="auto" w:fill="auto"/>
          </w:tcPr>
          <w:p w14:paraId="28653B64" w14:textId="77777777" w:rsidR="00641931" w:rsidRPr="00187909" w:rsidRDefault="00641931" w:rsidP="003A0030">
            <w:pPr>
              <w:spacing w:after="60"/>
              <w:jc w:val="center"/>
              <w:rPr>
                <w:sz w:val="20"/>
                <w:lang w:val="es-ES"/>
              </w:rPr>
            </w:pPr>
          </w:p>
        </w:tc>
      </w:tr>
      <w:tr w:rsidR="003A0030" w:rsidRPr="00187909" w14:paraId="6AB6EAEC" w14:textId="77777777" w:rsidTr="003A0030">
        <w:trPr>
          <w:trHeight w:val="250"/>
        </w:trPr>
        <w:tc>
          <w:tcPr>
            <w:tcW w:w="615" w:type="pct"/>
            <w:shd w:val="clear" w:color="auto" w:fill="auto"/>
          </w:tcPr>
          <w:p w14:paraId="0E82B9DB" w14:textId="77777777" w:rsidR="00641931" w:rsidRPr="00187909" w:rsidRDefault="00641931" w:rsidP="003A0030">
            <w:pPr>
              <w:spacing w:after="60"/>
              <w:jc w:val="left"/>
              <w:rPr>
                <w:sz w:val="20"/>
                <w:lang w:val="es-ES"/>
              </w:rPr>
            </w:pPr>
            <w:r w:rsidRPr="00187909">
              <w:rPr>
                <w:sz w:val="20"/>
                <w:lang w:val="es-ES"/>
              </w:rPr>
              <w:t>HCFC-22</w:t>
            </w:r>
          </w:p>
        </w:tc>
        <w:tc>
          <w:tcPr>
            <w:tcW w:w="375" w:type="pct"/>
            <w:shd w:val="clear" w:color="auto" w:fill="auto"/>
          </w:tcPr>
          <w:p w14:paraId="4820D156" w14:textId="77777777" w:rsidR="00641931" w:rsidRPr="00187909" w:rsidRDefault="00641931" w:rsidP="003A0030">
            <w:pPr>
              <w:spacing w:after="60"/>
              <w:jc w:val="right"/>
              <w:rPr>
                <w:sz w:val="20"/>
                <w:lang w:val="es-ES"/>
              </w:rPr>
            </w:pPr>
          </w:p>
        </w:tc>
        <w:tc>
          <w:tcPr>
            <w:tcW w:w="465" w:type="pct"/>
            <w:shd w:val="clear" w:color="auto" w:fill="auto"/>
          </w:tcPr>
          <w:p w14:paraId="2E0BB4B9" w14:textId="77777777" w:rsidR="00641931" w:rsidRPr="00187909" w:rsidRDefault="00641931" w:rsidP="003A0030">
            <w:pPr>
              <w:spacing w:after="60"/>
              <w:jc w:val="right"/>
              <w:rPr>
                <w:sz w:val="20"/>
                <w:lang w:val="es-ES"/>
              </w:rPr>
            </w:pPr>
          </w:p>
        </w:tc>
        <w:tc>
          <w:tcPr>
            <w:tcW w:w="487" w:type="pct"/>
            <w:shd w:val="clear" w:color="auto" w:fill="auto"/>
          </w:tcPr>
          <w:p w14:paraId="1220E6F1" w14:textId="77777777" w:rsidR="00641931" w:rsidRPr="00187909" w:rsidRDefault="00641931" w:rsidP="003A0030">
            <w:pPr>
              <w:spacing w:after="60"/>
              <w:jc w:val="right"/>
              <w:rPr>
                <w:sz w:val="20"/>
                <w:lang w:val="es-ES"/>
              </w:rPr>
            </w:pPr>
          </w:p>
        </w:tc>
        <w:tc>
          <w:tcPr>
            <w:tcW w:w="575" w:type="pct"/>
            <w:shd w:val="clear" w:color="auto" w:fill="auto"/>
          </w:tcPr>
          <w:p w14:paraId="134854D7" w14:textId="77777777" w:rsidR="00641931" w:rsidRPr="00187909" w:rsidRDefault="00641931" w:rsidP="003A0030">
            <w:pPr>
              <w:spacing w:after="60"/>
              <w:jc w:val="right"/>
              <w:rPr>
                <w:sz w:val="20"/>
                <w:lang w:val="es-ES"/>
              </w:rPr>
            </w:pPr>
          </w:p>
        </w:tc>
        <w:tc>
          <w:tcPr>
            <w:tcW w:w="701" w:type="pct"/>
            <w:shd w:val="clear" w:color="auto" w:fill="auto"/>
          </w:tcPr>
          <w:p w14:paraId="58EB72CD" w14:textId="77777777" w:rsidR="00641931" w:rsidRPr="00187909" w:rsidRDefault="00641931" w:rsidP="003A0030">
            <w:pPr>
              <w:spacing w:after="60"/>
              <w:jc w:val="right"/>
              <w:rPr>
                <w:sz w:val="20"/>
                <w:lang w:val="es-ES"/>
              </w:rPr>
            </w:pPr>
            <w:r w:rsidRPr="00187909">
              <w:rPr>
                <w:sz w:val="20"/>
                <w:lang w:val="es-ES"/>
              </w:rPr>
              <w:t>0,10</w:t>
            </w:r>
          </w:p>
        </w:tc>
        <w:tc>
          <w:tcPr>
            <w:tcW w:w="575" w:type="pct"/>
            <w:shd w:val="clear" w:color="auto" w:fill="auto"/>
          </w:tcPr>
          <w:p w14:paraId="5BA0133D" w14:textId="77777777" w:rsidR="00641931" w:rsidRPr="00187909" w:rsidRDefault="00641931" w:rsidP="003A0030">
            <w:pPr>
              <w:spacing w:after="60"/>
              <w:jc w:val="right"/>
              <w:rPr>
                <w:sz w:val="20"/>
                <w:lang w:val="es-ES"/>
              </w:rPr>
            </w:pPr>
          </w:p>
        </w:tc>
        <w:tc>
          <w:tcPr>
            <w:tcW w:w="454" w:type="pct"/>
            <w:shd w:val="clear" w:color="auto" w:fill="auto"/>
          </w:tcPr>
          <w:p w14:paraId="270EF32A" w14:textId="77777777" w:rsidR="00641931" w:rsidRPr="00187909" w:rsidRDefault="00641931" w:rsidP="003A0030">
            <w:pPr>
              <w:spacing w:after="60"/>
              <w:jc w:val="right"/>
              <w:rPr>
                <w:sz w:val="20"/>
                <w:lang w:val="es-ES"/>
              </w:rPr>
            </w:pPr>
          </w:p>
        </w:tc>
        <w:tc>
          <w:tcPr>
            <w:tcW w:w="267" w:type="pct"/>
            <w:shd w:val="clear" w:color="auto" w:fill="auto"/>
          </w:tcPr>
          <w:p w14:paraId="03934A3C" w14:textId="77777777" w:rsidR="00641931" w:rsidRPr="00187909" w:rsidRDefault="00641931" w:rsidP="003A0030">
            <w:pPr>
              <w:spacing w:after="60"/>
              <w:jc w:val="right"/>
              <w:rPr>
                <w:sz w:val="20"/>
                <w:lang w:val="es-ES"/>
              </w:rPr>
            </w:pPr>
          </w:p>
        </w:tc>
        <w:tc>
          <w:tcPr>
            <w:tcW w:w="487" w:type="pct"/>
            <w:shd w:val="clear" w:color="auto" w:fill="auto"/>
          </w:tcPr>
          <w:p w14:paraId="44938736" w14:textId="77777777" w:rsidR="00641931" w:rsidRPr="00187909" w:rsidRDefault="00641931" w:rsidP="003A0030">
            <w:pPr>
              <w:spacing w:after="60"/>
              <w:jc w:val="right"/>
              <w:rPr>
                <w:sz w:val="20"/>
                <w:lang w:val="es-ES"/>
              </w:rPr>
            </w:pPr>
            <w:r w:rsidRPr="00187909">
              <w:rPr>
                <w:sz w:val="20"/>
                <w:lang w:val="es-ES"/>
              </w:rPr>
              <w:t>0,10</w:t>
            </w:r>
          </w:p>
        </w:tc>
      </w:tr>
    </w:tbl>
    <w:p w14:paraId="065F4471" w14:textId="77777777" w:rsidR="00641931" w:rsidRPr="00187909" w:rsidRDefault="00641931" w:rsidP="003A0030">
      <w:pPr>
        <w:jc w:val="center"/>
        <w:rPr>
          <w:sz w:val="20"/>
          <w:lang w:val="es-ES"/>
        </w:rPr>
      </w:pPr>
    </w:p>
    <w:tbl>
      <w:tblPr>
        <w:tblStyle w:val="Tablaconcuadrcula"/>
        <w:tblW w:w="5305" w:type="pct"/>
        <w:tblInd w:w="-113" w:type="dxa"/>
        <w:tblLook w:val="04A0" w:firstRow="1" w:lastRow="0" w:firstColumn="1" w:lastColumn="0" w:noHBand="0" w:noVBand="1"/>
      </w:tblPr>
      <w:tblGrid>
        <w:gridCol w:w="2779"/>
        <w:gridCol w:w="646"/>
        <w:gridCol w:w="5849"/>
        <w:gridCol w:w="646"/>
      </w:tblGrid>
      <w:tr w:rsidR="00641931" w:rsidRPr="00187909" w14:paraId="6DA9426F" w14:textId="77777777" w:rsidTr="00417E74">
        <w:trPr>
          <w:trHeight w:val="272"/>
        </w:trPr>
        <w:tc>
          <w:tcPr>
            <w:tcW w:w="0" w:type="auto"/>
            <w:gridSpan w:val="4"/>
            <w:shd w:val="clear" w:color="auto" w:fill="auto"/>
          </w:tcPr>
          <w:p w14:paraId="0FD15B53" w14:textId="77777777" w:rsidR="00641931" w:rsidRPr="00187909" w:rsidRDefault="00641931" w:rsidP="003A0030">
            <w:pPr>
              <w:jc w:val="left"/>
              <w:rPr>
                <w:b/>
                <w:sz w:val="20"/>
                <w:lang w:val="es-ES"/>
              </w:rPr>
            </w:pPr>
            <w:r w:rsidRPr="00187909">
              <w:rPr>
                <w:b/>
                <w:sz w:val="20"/>
                <w:lang w:val="es-ES"/>
              </w:rPr>
              <w:t>IV) DATOS SOBRE EL CONSUMO (toneladas PAO)</w:t>
            </w:r>
          </w:p>
        </w:tc>
      </w:tr>
      <w:tr w:rsidR="00641931" w:rsidRPr="00187909" w14:paraId="1E318585" w14:textId="77777777" w:rsidTr="00417E74">
        <w:trPr>
          <w:trHeight w:val="272"/>
        </w:trPr>
        <w:tc>
          <w:tcPr>
            <w:tcW w:w="0" w:type="auto"/>
            <w:shd w:val="clear" w:color="auto" w:fill="auto"/>
          </w:tcPr>
          <w:p w14:paraId="1166A0E0" w14:textId="77777777" w:rsidR="00641931" w:rsidRPr="00187909" w:rsidRDefault="00641931" w:rsidP="003A0030">
            <w:pPr>
              <w:spacing w:after="60"/>
              <w:jc w:val="center"/>
              <w:rPr>
                <w:sz w:val="20"/>
                <w:lang w:val="es-ES"/>
              </w:rPr>
            </w:pPr>
            <w:r w:rsidRPr="00187909">
              <w:rPr>
                <w:sz w:val="20"/>
                <w:lang w:val="es-ES"/>
              </w:rPr>
              <w:t>Nivel básico de 2009-2010:</w:t>
            </w:r>
          </w:p>
        </w:tc>
        <w:tc>
          <w:tcPr>
            <w:tcW w:w="0" w:type="auto"/>
            <w:shd w:val="clear" w:color="auto" w:fill="auto"/>
          </w:tcPr>
          <w:p w14:paraId="2936714A" w14:textId="77777777" w:rsidR="00641931" w:rsidRPr="00187909" w:rsidRDefault="00641931" w:rsidP="003A0030">
            <w:pPr>
              <w:spacing w:after="60"/>
              <w:jc w:val="right"/>
              <w:rPr>
                <w:sz w:val="20"/>
                <w:lang w:val="es-ES"/>
              </w:rPr>
            </w:pPr>
            <w:r w:rsidRPr="00187909">
              <w:rPr>
                <w:sz w:val="20"/>
                <w:lang w:val="es-ES"/>
              </w:rPr>
              <w:t>2,00</w:t>
            </w:r>
          </w:p>
        </w:tc>
        <w:tc>
          <w:tcPr>
            <w:tcW w:w="0" w:type="auto"/>
            <w:shd w:val="clear" w:color="auto" w:fill="auto"/>
          </w:tcPr>
          <w:p w14:paraId="28A4FB67" w14:textId="77777777" w:rsidR="00641931" w:rsidRPr="00187909" w:rsidRDefault="00641931" w:rsidP="003A0030">
            <w:pPr>
              <w:spacing w:after="60"/>
              <w:jc w:val="center"/>
              <w:rPr>
                <w:sz w:val="20"/>
                <w:lang w:val="es-ES"/>
              </w:rPr>
            </w:pPr>
            <w:r w:rsidRPr="00187909">
              <w:rPr>
                <w:sz w:val="20"/>
                <w:lang w:val="es-ES"/>
              </w:rPr>
              <w:t>Punto de partida para las reducciones acumuladas sostenidas:</w:t>
            </w:r>
          </w:p>
        </w:tc>
        <w:tc>
          <w:tcPr>
            <w:tcW w:w="0" w:type="auto"/>
            <w:shd w:val="clear" w:color="auto" w:fill="auto"/>
          </w:tcPr>
          <w:p w14:paraId="5C4D57E3" w14:textId="77777777" w:rsidR="00641931" w:rsidRPr="00187909" w:rsidRDefault="00641931" w:rsidP="003A0030">
            <w:pPr>
              <w:spacing w:after="60"/>
              <w:jc w:val="right"/>
              <w:rPr>
                <w:sz w:val="20"/>
                <w:lang w:val="es-ES"/>
              </w:rPr>
            </w:pPr>
            <w:r w:rsidRPr="00187909">
              <w:rPr>
                <w:sz w:val="20"/>
                <w:lang w:val="es-ES"/>
              </w:rPr>
              <w:t>1,98</w:t>
            </w:r>
          </w:p>
        </w:tc>
      </w:tr>
      <w:tr w:rsidR="00641931" w:rsidRPr="00187909" w14:paraId="4F42CD4B" w14:textId="77777777" w:rsidTr="00417E74">
        <w:trPr>
          <w:trHeight w:val="163"/>
        </w:trPr>
        <w:tc>
          <w:tcPr>
            <w:tcW w:w="0" w:type="auto"/>
            <w:gridSpan w:val="4"/>
            <w:shd w:val="clear" w:color="auto" w:fill="auto"/>
          </w:tcPr>
          <w:p w14:paraId="6CDC01ED" w14:textId="77777777" w:rsidR="00641931" w:rsidRPr="00187909" w:rsidRDefault="00641931" w:rsidP="003A0030">
            <w:pPr>
              <w:jc w:val="center"/>
              <w:rPr>
                <w:b/>
                <w:sz w:val="20"/>
                <w:lang w:val="es-ES"/>
              </w:rPr>
            </w:pPr>
            <w:r w:rsidRPr="00187909">
              <w:rPr>
                <w:b/>
                <w:sz w:val="20"/>
                <w:lang w:val="es-ES"/>
              </w:rPr>
              <w:t>CONSUMO ADMISIBLE PARA LA FINANCIACIÓN</w:t>
            </w:r>
          </w:p>
        </w:tc>
      </w:tr>
      <w:tr w:rsidR="00641931" w:rsidRPr="00187909" w14:paraId="08694D46" w14:textId="77777777" w:rsidTr="00417E74">
        <w:trPr>
          <w:trHeight w:val="272"/>
        </w:trPr>
        <w:tc>
          <w:tcPr>
            <w:tcW w:w="0" w:type="auto"/>
            <w:shd w:val="clear" w:color="auto" w:fill="auto"/>
          </w:tcPr>
          <w:p w14:paraId="50CA9B2C" w14:textId="77777777" w:rsidR="00641931" w:rsidRPr="00187909" w:rsidRDefault="00641931" w:rsidP="003A0030">
            <w:pPr>
              <w:spacing w:after="60"/>
              <w:jc w:val="center"/>
              <w:rPr>
                <w:sz w:val="20"/>
                <w:lang w:val="es-ES"/>
              </w:rPr>
            </w:pPr>
            <w:r w:rsidRPr="00187909">
              <w:rPr>
                <w:sz w:val="20"/>
                <w:lang w:val="es-ES"/>
              </w:rPr>
              <w:t>Ya aprobado:</w:t>
            </w:r>
          </w:p>
        </w:tc>
        <w:tc>
          <w:tcPr>
            <w:tcW w:w="0" w:type="auto"/>
            <w:shd w:val="clear" w:color="auto" w:fill="auto"/>
          </w:tcPr>
          <w:p w14:paraId="07AFDA87" w14:textId="77777777" w:rsidR="00641931" w:rsidRPr="00187909" w:rsidRDefault="00641931" w:rsidP="003A0030">
            <w:pPr>
              <w:spacing w:after="60"/>
              <w:jc w:val="right"/>
              <w:rPr>
                <w:sz w:val="20"/>
                <w:lang w:val="es-ES"/>
              </w:rPr>
            </w:pPr>
            <w:r w:rsidRPr="00187909">
              <w:rPr>
                <w:sz w:val="20"/>
                <w:lang w:val="es-ES"/>
              </w:rPr>
              <w:t>0,69</w:t>
            </w:r>
          </w:p>
        </w:tc>
        <w:tc>
          <w:tcPr>
            <w:tcW w:w="0" w:type="auto"/>
            <w:shd w:val="clear" w:color="auto" w:fill="auto"/>
          </w:tcPr>
          <w:p w14:paraId="005F23F8" w14:textId="77777777" w:rsidR="00641931" w:rsidRPr="00187909" w:rsidRDefault="00641931" w:rsidP="003A0030">
            <w:pPr>
              <w:spacing w:after="60"/>
              <w:jc w:val="center"/>
              <w:rPr>
                <w:sz w:val="20"/>
                <w:lang w:val="es-ES"/>
              </w:rPr>
            </w:pPr>
            <w:r w:rsidRPr="00187909">
              <w:rPr>
                <w:sz w:val="20"/>
                <w:lang w:val="es-ES"/>
              </w:rPr>
              <w:t>Restante:</w:t>
            </w:r>
          </w:p>
        </w:tc>
        <w:tc>
          <w:tcPr>
            <w:tcW w:w="0" w:type="auto"/>
            <w:shd w:val="clear" w:color="auto" w:fill="auto"/>
          </w:tcPr>
          <w:p w14:paraId="5CF39A0A" w14:textId="77777777" w:rsidR="00641931" w:rsidRPr="00187909" w:rsidRDefault="00641931" w:rsidP="003A0030">
            <w:pPr>
              <w:spacing w:after="60"/>
              <w:jc w:val="right"/>
              <w:rPr>
                <w:sz w:val="20"/>
                <w:lang w:val="es-ES"/>
              </w:rPr>
            </w:pPr>
            <w:r w:rsidRPr="00187909">
              <w:rPr>
                <w:sz w:val="20"/>
                <w:lang w:val="es-ES"/>
              </w:rPr>
              <w:t>1,29</w:t>
            </w:r>
          </w:p>
        </w:tc>
      </w:tr>
    </w:tbl>
    <w:p w14:paraId="4AC63DE9" w14:textId="77777777" w:rsidR="00641931" w:rsidRPr="00187909" w:rsidRDefault="00641931" w:rsidP="003A0030">
      <w:pPr>
        <w:jc w:val="center"/>
        <w:rPr>
          <w:sz w:val="20"/>
          <w:lang w:val="es-ES"/>
        </w:rPr>
      </w:pPr>
    </w:p>
    <w:tbl>
      <w:tblPr>
        <w:tblStyle w:val="Tablaconcuadrcula"/>
        <w:tblW w:w="5309" w:type="pct"/>
        <w:tblInd w:w="-113" w:type="dxa"/>
        <w:tblLook w:val="04A0" w:firstRow="1" w:lastRow="0" w:firstColumn="1" w:lastColumn="0" w:noHBand="0" w:noVBand="1"/>
      </w:tblPr>
      <w:tblGrid>
        <w:gridCol w:w="1293"/>
        <w:gridCol w:w="2786"/>
        <w:gridCol w:w="1386"/>
        <w:gridCol w:w="1489"/>
        <w:gridCol w:w="1487"/>
        <w:gridCol w:w="1487"/>
      </w:tblGrid>
      <w:tr w:rsidR="00641931" w:rsidRPr="00187909" w14:paraId="7F6BC8E1" w14:textId="77777777" w:rsidTr="00417E74">
        <w:trPr>
          <w:trHeight w:val="258"/>
        </w:trPr>
        <w:tc>
          <w:tcPr>
            <w:tcW w:w="2054" w:type="pct"/>
            <w:gridSpan w:val="2"/>
            <w:shd w:val="clear" w:color="auto" w:fill="auto"/>
            <w:vAlign w:val="center"/>
          </w:tcPr>
          <w:p w14:paraId="3241F86D" w14:textId="77777777" w:rsidR="00641931" w:rsidRPr="00187909" w:rsidRDefault="00641931" w:rsidP="003A0030">
            <w:pPr>
              <w:spacing w:after="60"/>
              <w:jc w:val="left"/>
              <w:rPr>
                <w:b/>
                <w:sz w:val="20"/>
                <w:lang w:val="es-ES"/>
              </w:rPr>
            </w:pPr>
            <w:r w:rsidRPr="00187909">
              <w:rPr>
                <w:b/>
                <w:sz w:val="20"/>
                <w:lang w:val="es-ES"/>
              </w:rPr>
              <w:t>V) PLAN ADMINISTRATIVO AVALADO</w:t>
            </w:r>
          </w:p>
        </w:tc>
        <w:tc>
          <w:tcPr>
            <w:tcW w:w="698" w:type="pct"/>
            <w:vAlign w:val="center"/>
          </w:tcPr>
          <w:p w14:paraId="27E42CD7" w14:textId="77777777" w:rsidR="00641931" w:rsidRPr="00187909" w:rsidRDefault="00641931" w:rsidP="003A0030">
            <w:pPr>
              <w:spacing w:after="60"/>
              <w:jc w:val="center"/>
              <w:rPr>
                <w:b/>
                <w:sz w:val="20"/>
                <w:lang w:val="es-ES"/>
              </w:rPr>
            </w:pPr>
            <w:r w:rsidRPr="00187909">
              <w:rPr>
                <w:b/>
                <w:sz w:val="20"/>
                <w:lang w:val="es-ES"/>
              </w:rPr>
              <w:t>2023</w:t>
            </w:r>
          </w:p>
        </w:tc>
        <w:tc>
          <w:tcPr>
            <w:tcW w:w="750" w:type="pct"/>
            <w:vAlign w:val="center"/>
          </w:tcPr>
          <w:p w14:paraId="7798F344" w14:textId="77777777" w:rsidR="00641931" w:rsidRPr="00187909" w:rsidRDefault="00641931" w:rsidP="003A0030">
            <w:pPr>
              <w:spacing w:after="60"/>
              <w:jc w:val="center"/>
              <w:rPr>
                <w:b/>
                <w:sz w:val="20"/>
                <w:lang w:val="es-ES"/>
              </w:rPr>
            </w:pPr>
            <w:r w:rsidRPr="00187909">
              <w:rPr>
                <w:b/>
                <w:sz w:val="20"/>
                <w:lang w:val="es-ES"/>
              </w:rPr>
              <w:t>2024</w:t>
            </w:r>
          </w:p>
        </w:tc>
        <w:tc>
          <w:tcPr>
            <w:tcW w:w="749" w:type="pct"/>
            <w:vAlign w:val="center"/>
          </w:tcPr>
          <w:p w14:paraId="41B97CA0" w14:textId="77777777" w:rsidR="00641931" w:rsidRPr="00187909" w:rsidRDefault="00641931" w:rsidP="003A0030">
            <w:pPr>
              <w:spacing w:after="60"/>
              <w:jc w:val="center"/>
              <w:rPr>
                <w:b/>
                <w:sz w:val="20"/>
                <w:lang w:val="es-ES"/>
              </w:rPr>
            </w:pPr>
            <w:r w:rsidRPr="00187909">
              <w:rPr>
                <w:b/>
                <w:sz w:val="20"/>
                <w:lang w:val="es-ES"/>
              </w:rPr>
              <w:t>2025</w:t>
            </w:r>
          </w:p>
        </w:tc>
        <w:tc>
          <w:tcPr>
            <w:tcW w:w="749" w:type="pct"/>
            <w:shd w:val="clear" w:color="auto" w:fill="auto"/>
            <w:vAlign w:val="center"/>
          </w:tcPr>
          <w:p w14:paraId="03EEE8F6" w14:textId="77777777" w:rsidR="00641931" w:rsidRPr="00187909" w:rsidRDefault="00641931" w:rsidP="003A0030">
            <w:pPr>
              <w:spacing w:after="60"/>
              <w:jc w:val="center"/>
              <w:rPr>
                <w:b/>
                <w:sz w:val="20"/>
                <w:lang w:val="es-ES"/>
              </w:rPr>
            </w:pPr>
            <w:r w:rsidRPr="00187909">
              <w:rPr>
                <w:b/>
                <w:sz w:val="20"/>
                <w:lang w:val="es-ES"/>
              </w:rPr>
              <w:t>Total</w:t>
            </w:r>
          </w:p>
        </w:tc>
      </w:tr>
      <w:tr w:rsidR="00641931" w:rsidRPr="00187909" w14:paraId="6E0F0168" w14:textId="77777777" w:rsidTr="00417E74">
        <w:trPr>
          <w:trHeight w:val="258"/>
        </w:trPr>
        <w:tc>
          <w:tcPr>
            <w:tcW w:w="651" w:type="pct"/>
            <w:vMerge w:val="restart"/>
            <w:shd w:val="clear" w:color="auto" w:fill="auto"/>
            <w:vAlign w:val="center"/>
          </w:tcPr>
          <w:p w14:paraId="650663AF" w14:textId="77777777" w:rsidR="00641931" w:rsidRPr="00187909" w:rsidRDefault="00641931" w:rsidP="003A0030">
            <w:pPr>
              <w:spacing w:after="60"/>
              <w:jc w:val="center"/>
              <w:rPr>
                <w:sz w:val="20"/>
                <w:lang w:val="es-ES"/>
              </w:rPr>
            </w:pPr>
            <w:r w:rsidRPr="00187909">
              <w:rPr>
                <w:sz w:val="20"/>
                <w:lang w:val="es-ES"/>
              </w:rPr>
              <w:t>PNUMA</w:t>
            </w:r>
          </w:p>
        </w:tc>
        <w:tc>
          <w:tcPr>
            <w:tcW w:w="1403" w:type="pct"/>
            <w:shd w:val="clear" w:color="auto" w:fill="auto"/>
          </w:tcPr>
          <w:p w14:paraId="412B2BD5" w14:textId="77777777" w:rsidR="00641931" w:rsidRPr="00187909" w:rsidRDefault="00641931" w:rsidP="003A0030">
            <w:pPr>
              <w:spacing w:after="60"/>
              <w:jc w:val="left"/>
              <w:rPr>
                <w:sz w:val="20"/>
                <w:lang w:val="es-ES"/>
              </w:rPr>
            </w:pPr>
            <w:r w:rsidRPr="00187909">
              <w:rPr>
                <w:sz w:val="20"/>
                <w:lang w:val="es-ES"/>
              </w:rPr>
              <w:t>Eliminación de SAO (toneladas PAO)</w:t>
            </w:r>
          </w:p>
        </w:tc>
        <w:tc>
          <w:tcPr>
            <w:tcW w:w="698" w:type="pct"/>
            <w:shd w:val="clear" w:color="auto" w:fill="auto"/>
          </w:tcPr>
          <w:p w14:paraId="303D5C80" w14:textId="77777777" w:rsidR="00641931" w:rsidRPr="00187909" w:rsidRDefault="00641931" w:rsidP="003A0030">
            <w:pPr>
              <w:spacing w:after="60"/>
              <w:jc w:val="right"/>
              <w:rPr>
                <w:sz w:val="20"/>
                <w:lang w:val="es-ES"/>
              </w:rPr>
            </w:pPr>
            <w:r w:rsidRPr="00187909">
              <w:rPr>
                <w:sz w:val="20"/>
                <w:lang w:val="es-ES"/>
              </w:rPr>
              <w:t>0,10</w:t>
            </w:r>
          </w:p>
        </w:tc>
        <w:tc>
          <w:tcPr>
            <w:tcW w:w="750" w:type="pct"/>
          </w:tcPr>
          <w:p w14:paraId="3D127756" w14:textId="77777777" w:rsidR="00641931" w:rsidRPr="00187909" w:rsidRDefault="00641931" w:rsidP="003A0030">
            <w:pPr>
              <w:spacing w:after="60"/>
              <w:jc w:val="right"/>
              <w:rPr>
                <w:sz w:val="20"/>
                <w:lang w:val="es-ES"/>
              </w:rPr>
            </w:pPr>
            <w:r w:rsidRPr="00187909">
              <w:rPr>
                <w:sz w:val="20"/>
                <w:lang w:val="es-ES"/>
              </w:rPr>
              <w:t>0,0</w:t>
            </w:r>
          </w:p>
        </w:tc>
        <w:tc>
          <w:tcPr>
            <w:tcW w:w="749" w:type="pct"/>
            <w:shd w:val="clear" w:color="auto" w:fill="auto"/>
          </w:tcPr>
          <w:p w14:paraId="0878FA1C" w14:textId="77777777" w:rsidR="00641931" w:rsidRPr="00187909" w:rsidRDefault="00641931" w:rsidP="003A0030">
            <w:pPr>
              <w:spacing w:after="60"/>
              <w:jc w:val="right"/>
              <w:rPr>
                <w:sz w:val="20"/>
                <w:lang w:val="es-ES"/>
              </w:rPr>
            </w:pPr>
            <w:r w:rsidRPr="00187909">
              <w:rPr>
                <w:sz w:val="20"/>
                <w:lang w:val="es-ES"/>
              </w:rPr>
              <w:t>0,0</w:t>
            </w:r>
          </w:p>
        </w:tc>
        <w:tc>
          <w:tcPr>
            <w:tcW w:w="749" w:type="pct"/>
            <w:shd w:val="clear" w:color="auto" w:fill="auto"/>
          </w:tcPr>
          <w:p w14:paraId="241FABD0" w14:textId="77777777" w:rsidR="00641931" w:rsidRPr="00187909" w:rsidRDefault="00641931" w:rsidP="003A0030">
            <w:pPr>
              <w:spacing w:after="60"/>
              <w:jc w:val="right"/>
              <w:rPr>
                <w:sz w:val="20"/>
                <w:lang w:val="es-ES"/>
              </w:rPr>
            </w:pPr>
            <w:r w:rsidRPr="00187909">
              <w:rPr>
                <w:sz w:val="20"/>
                <w:lang w:val="es-ES"/>
              </w:rPr>
              <w:t>0,10</w:t>
            </w:r>
          </w:p>
        </w:tc>
      </w:tr>
      <w:tr w:rsidR="00641931" w:rsidRPr="00187909" w14:paraId="21506314" w14:textId="77777777" w:rsidTr="00417E74">
        <w:trPr>
          <w:trHeight w:val="258"/>
        </w:trPr>
        <w:tc>
          <w:tcPr>
            <w:tcW w:w="651" w:type="pct"/>
            <w:vMerge/>
            <w:shd w:val="clear" w:color="auto" w:fill="auto"/>
            <w:vAlign w:val="center"/>
          </w:tcPr>
          <w:p w14:paraId="50B5F17C" w14:textId="77777777" w:rsidR="00641931" w:rsidRPr="00187909" w:rsidRDefault="00641931" w:rsidP="003A0030">
            <w:pPr>
              <w:spacing w:after="60"/>
              <w:jc w:val="center"/>
              <w:rPr>
                <w:sz w:val="20"/>
                <w:lang w:val="es-ES"/>
              </w:rPr>
            </w:pPr>
          </w:p>
        </w:tc>
        <w:tc>
          <w:tcPr>
            <w:tcW w:w="1403" w:type="pct"/>
            <w:shd w:val="clear" w:color="auto" w:fill="auto"/>
          </w:tcPr>
          <w:p w14:paraId="6EFE01E1" w14:textId="77777777" w:rsidR="00641931" w:rsidRPr="00187909" w:rsidRDefault="00641931" w:rsidP="003A0030">
            <w:pPr>
              <w:spacing w:after="60"/>
              <w:jc w:val="left"/>
              <w:rPr>
                <w:sz w:val="20"/>
                <w:lang w:val="es-ES"/>
              </w:rPr>
            </w:pPr>
            <w:r w:rsidRPr="00187909">
              <w:rPr>
                <w:sz w:val="20"/>
                <w:lang w:val="es-ES"/>
              </w:rPr>
              <w:t>Financiación ($EUA)</w:t>
            </w:r>
          </w:p>
        </w:tc>
        <w:tc>
          <w:tcPr>
            <w:tcW w:w="698" w:type="pct"/>
            <w:shd w:val="clear" w:color="auto" w:fill="auto"/>
          </w:tcPr>
          <w:p w14:paraId="219AFACB" w14:textId="77777777" w:rsidR="00641931" w:rsidRPr="00187909" w:rsidRDefault="00641931" w:rsidP="003A0030">
            <w:pPr>
              <w:spacing w:after="60"/>
              <w:jc w:val="right"/>
              <w:rPr>
                <w:sz w:val="20"/>
                <w:lang w:val="es-ES"/>
              </w:rPr>
            </w:pPr>
            <w:r w:rsidRPr="00187909">
              <w:rPr>
                <w:sz w:val="20"/>
                <w:lang w:val="es-ES"/>
              </w:rPr>
              <w:t>59 250</w:t>
            </w:r>
          </w:p>
        </w:tc>
        <w:tc>
          <w:tcPr>
            <w:tcW w:w="750" w:type="pct"/>
          </w:tcPr>
          <w:p w14:paraId="51940082" w14:textId="77777777" w:rsidR="00641931" w:rsidRPr="00187909" w:rsidRDefault="00641931" w:rsidP="003A0030">
            <w:pPr>
              <w:spacing w:after="60"/>
              <w:jc w:val="right"/>
              <w:rPr>
                <w:sz w:val="20"/>
                <w:lang w:val="es-ES"/>
              </w:rPr>
            </w:pPr>
            <w:r w:rsidRPr="00187909">
              <w:rPr>
                <w:sz w:val="20"/>
                <w:lang w:val="es-ES"/>
              </w:rPr>
              <w:t>0</w:t>
            </w:r>
          </w:p>
        </w:tc>
        <w:tc>
          <w:tcPr>
            <w:tcW w:w="749" w:type="pct"/>
            <w:shd w:val="clear" w:color="auto" w:fill="auto"/>
          </w:tcPr>
          <w:p w14:paraId="35E44EFF" w14:textId="77777777" w:rsidR="00641931" w:rsidRPr="00187909" w:rsidRDefault="00641931" w:rsidP="003A0030">
            <w:pPr>
              <w:spacing w:after="60"/>
              <w:jc w:val="right"/>
              <w:rPr>
                <w:sz w:val="20"/>
                <w:lang w:val="es-ES"/>
              </w:rPr>
            </w:pPr>
            <w:r w:rsidRPr="00187909">
              <w:rPr>
                <w:sz w:val="20"/>
                <w:lang w:val="es-ES"/>
              </w:rPr>
              <w:t>0</w:t>
            </w:r>
          </w:p>
        </w:tc>
        <w:tc>
          <w:tcPr>
            <w:tcW w:w="749" w:type="pct"/>
            <w:shd w:val="clear" w:color="auto" w:fill="auto"/>
          </w:tcPr>
          <w:p w14:paraId="12B76953" w14:textId="77777777" w:rsidR="00641931" w:rsidRPr="00187909" w:rsidRDefault="00641931" w:rsidP="003A0030">
            <w:pPr>
              <w:spacing w:after="60"/>
              <w:jc w:val="right"/>
              <w:rPr>
                <w:sz w:val="20"/>
                <w:lang w:val="es-ES"/>
              </w:rPr>
            </w:pPr>
            <w:r w:rsidRPr="00187909">
              <w:rPr>
                <w:sz w:val="20"/>
                <w:lang w:val="es-ES"/>
              </w:rPr>
              <w:t>59 250</w:t>
            </w:r>
          </w:p>
        </w:tc>
      </w:tr>
      <w:tr w:rsidR="00641931" w:rsidRPr="00187909" w14:paraId="760D4377" w14:textId="77777777" w:rsidTr="00417E74">
        <w:trPr>
          <w:trHeight w:val="258"/>
        </w:trPr>
        <w:tc>
          <w:tcPr>
            <w:tcW w:w="651" w:type="pct"/>
            <w:vMerge w:val="restart"/>
            <w:shd w:val="clear" w:color="auto" w:fill="auto"/>
            <w:vAlign w:val="center"/>
          </w:tcPr>
          <w:p w14:paraId="23F5CC83" w14:textId="77777777" w:rsidR="00641931" w:rsidRPr="00187909" w:rsidRDefault="00641931" w:rsidP="003A0030">
            <w:pPr>
              <w:spacing w:after="60"/>
              <w:jc w:val="center"/>
              <w:rPr>
                <w:sz w:val="20"/>
                <w:lang w:val="es-ES"/>
              </w:rPr>
            </w:pPr>
            <w:r w:rsidRPr="00187909">
              <w:rPr>
                <w:sz w:val="20"/>
                <w:lang w:val="es-ES"/>
              </w:rPr>
              <w:t>ONUDI</w:t>
            </w:r>
          </w:p>
        </w:tc>
        <w:tc>
          <w:tcPr>
            <w:tcW w:w="1403" w:type="pct"/>
            <w:shd w:val="clear" w:color="auto" w:fill="auto"/>
          </w:tcPr>
          <w:p w14:paraId="27B373B1" w14:textId="77777777" w:rsidR="00641931" w:rsidRPr="00187909" w:rsidRDefault="00641931" w:rsidP="003A0030">
            <w:pPr>
              <w:spacing w:after="60"/>
              <w:jc w:val="left"/>
              <w:rPr>
                <w:sz w:val="20"/>
                <w:lang w:val="es-ES"/>
              </w:rPr>
            </w:pPr>
            <w:r w:rsidRPr="00187909">
              <w:rPr>
                <w:sz w:val="20"/>
                <w:lang w:val="es-ES"/>
              </w:rPr>
              <w:t>Eliminación de SAO (toneladas PAO)</w:t>
            </w:r>
          </w:p>
        </w:tc>
        <w:tc>
          <w:tcPr>
            <w:tcW w:w="698" w:type="pct"/>
            <w:shd w:val="clear" w:color="auto" w:fill="auto"/>
          </w:tcPr>
          <w:p w14:paraId="2A6A0653" w14:textId="77777777" w:rsidR="00641931" w:rsidRPr="00187909" w:rsidRDefault="00641931" w:rsidP="003A0030">
            <w:pPr>
              <w:spacing w:after="60"/>
              <w:jc w:val="right"/>
              <w:rPr>
                <w:sz w:val="20"/>
                <w:lang w:val="es-ES"/>
              </w:rPr>
            </w:pPr>
            <w:r w:rsidRPr="00187909">
              <w:rPr>
                <w:sz w:val="20"/>
                <w:lang w:val="es-ES"/>
              </w:rPr>
              <w:t>0,30</w:t>
            </w:r>
          </w:p>
        </w:tc>
        <w:tc>
          <w:tcPr>
            <w:tcW w:w="750" w:type="pct"/>
          </w:tcPr>
          <w:p w14:paraId="40815A65" w14:textId="77777777" w:rsidR="00641931" w:rsidRPr="00187909" w:rsidRDefault="00641931" w:rsidP="003A0030">
            <w:pPr>
              <w:spacing w:after="60"/>
              <w:jc w:val="right"/>
              <w:rPr>
                <w:sz w:val="20"/>
                <w:lang w:val="es-ES"/>
              </w:rPr>
            </w:pPr>
            <w:r w:rsidRPr="00187909">
              <w:rPr>
                <w:sz w:val="20"/>
                <w:lang w:val="es-ES"/>
              </w:rPr>
              <w:t>0,0</w:t>
            </w:r>
          </w:p>
        </w:tc>
        <w:tc>
          <w:tcPr>
            <w:tcW w:w="749" w:type="pct"/>
            <w:shd w:val="clear" w:color="auto" w:fill="auto"/>
          </w:tcPr>
          <w:p w14:paraId="3D75B008" w14:textId="77777777" w:rsidR="00641931" w:rsidRPr="00187909" w:rsidRDefault="00641931" w:rsidP="003A0030">
            <w:pPr>
              <w:spacing w:after="60"/>
              <w:jc w:val="right"/>
              <w:rPr>
                <w:sz w:val="20"/>
                <w:lang w:val="es-ES"/>
              </w:rPr>
            </w:pPr>
            <w:r w:rsidRPr="00187909">
              <w:rPr>
                <w:sz w:val="20"/>
                <w:lang w:val="es-ES"/>
              </w:rPr>
              <w:t>0,0</w:t>
            </w:r>
          </w:p>
        </w:tc>
        <w:tc>
          <w:tcPr>
            <w:tcW w:w="749" w:type="pct"/>
            <w:shd w:val="clear" w:color="auto" w:fill="auto"/>
          </w:tcPr>
          <w:p w14:paraId="66EEE67D" w14:textId="77777777" w:rsidR="00641931" w:rsidRPr="00187909" w:rsidRDefault="00641931" w:rsidP="003A0030">
            <w:pPr>
              <w:spacing w:after="60"/>
              <w:jc w:val="right"/>
              <w:rPr>
                <w:sz w:val="20"/>
                <w:lang w:val="es-ES"/>
              </w:rPr>
            </w:pPr>
            <w:r w:rsidRPr="00187909">
              <w:rPr>
                <w:sz w:val="20"/>
                <w:lang w:val="es-ES"/>
              </w:rPr>
              <w:t>0,30</w:t>
            </w:r>
          </w:p>
        </w:tc>
      </w:tr>
      <w:tr w:rsidR="00641931" w:rsidRPr="00187909" w14:paraId="46AC68D6" w14:textId="77777777" w:rsidTr="00417E74">
        <w:trPr>
          <w:trHeight w:val="258"/>
        </w:trPr>
        <w:tc>
          <w:tcPr>
            <w:tcW w:w="651" w:type="pct"/>
            <w:vMerge/>
            <w:shd w:val="clear" w:color="auto" w:fill="auto"/>
          </w:tcPr>
          <w:p w14:paraId="75E2284F" w14:textId="77777777" w:rsidR="00641931" w:rsidRPr="00187909" w:rsidRDefault="00641931" w:rsidP="003A0030">
            <w:pPr>
              <w:spacing w:after="60"/>
              <w:jc w:val="center"/>
              <w:rPr>
                <w:sz w:val="20"/>
                <w:lang w:val="es-ES"/>
              </w:rPr>
            </w:pPr>
          </w:p>
        </w:tc>
        <w:tc>
          <w:tcPr>
            <w:tcW w:w="1403" w:type="pct"/>
            <w:shd w:val="clear" w:color="auto" w:fill="auto"/>
          </w:tcPr>
          <w:p w14:paraId="0031571D" w14:textId="77777777" w:rsidR="00641931" w:rsidRPr="00187909" w:rsidRDefault="00641931" w:rsidP="003A0030">
            <w:pPr>
              <w:spacing w:after="60"/>
              <w:jc w:val="left"/>
              <w:rPr>
                <w:sz w:val="20"/>
                <w:lang w:val="es-ES"/>
              </w:rPr>
            </w:pPr>
            <w:r w:rsidRPr="00187909">
              <w:rPr>
                <w:sz w:val="20"/>
                <w:lang w:val="es-ES"/>
              </w:rPr>
              <w:t>Financiación ($EUA)</w:t>
            </w:r>
          </w:p>
        </w:tc>
        <w:tc>
          <w:tcPr>
            <w:tcW w:w="698" w:type="pct"/>
            <w:shd w:val="clear" w:color="auto" w:fill="auto"/>
          </w:tcPr>
          <w:p w14:paraId="7FE7A31C" w14:textId="77777777" w:rsidR="00641931" w:rsidRPr="00187909" w:rsidRDefault="00641931" w:rsidP="003A0030">
            <w:pPr>
              <w:spacing w:after="60"/>
              <w:jc w:val="right"/>
              <w:rPr>
                <w:sz w:val="20"/>
                <w:lang w:val="es-ES"/>
              </w:rPr>
            </w:pPr>
            <w:r w:rsidRPr="00187909">
              <w:rPr>
                <w:sz w:val="20"/>
                <w:lang w:val="es-ES"/>
              </w:rPr>
              <w:t>84 583</w:t>
            </w:r>
          </w:p>
        </w:tc>
        <w:tc>
          <w:tcPr>
            <w:tcW w:w="750" w:type="pct"/>
          </w:tcPr>
          <w:p w14:paraId="7469767C" w14:textId="77777777" w:rsidR="00641931" w:rsidRPr="00187909" w:rsidRDefault="00641931" w:rsidP="003A0030">
            <w:pPr>
              <w:spacing w:after="60"/>
              <w:jc w:val="right"/>
              <w:rPr>
                <w:sz w:val="20"/>
                <w:lang w:val="es-ES"/>
              </w:rPr>
            </w:pPr>
            <w:r w:rsidRPr="00187909">
              <w:rPr>
                <w:sz w:val="20"/>
                <w:lang w:val="es-ES"/>
              </w:rPr>
              <w:t>0</w:t>
            </w:r>
          </w:p>
        </w:tc>
        <w:tc>
          <w:tcPr>
            <w:tcW w:w="749" w:type="pct"/>
            <w:shd w:val="clear" w:color="auto" w:fill="auto"/>
          </w:tcPr>
          <w:p w14:paraId="0CF3714E" w14:textId="77777777" w:rsidR="00641931" w:rsidRPr="00187909" w:rsidRDefault="00641931" w:rsidP="003A0030">
            <w:pPr>
              <w:spacing w:after="60"/>
              <w:jc w:val="right"/>
              <w:rPr>
                <w:sz w:val="20"/>
                <w:lang w:val="es-ES"/>
              </w:rPr>
            </w:pPr>
            <w:r w:rsidRPr="00187909">
              <w:rPr>
                <w:sz w:val="20"/>
                <w:lang w:val="es-ES"/>
              </w:rPr>
              <w:t>0</w:t>
            </w:r>
          </w:p>
        </w:tc>
        <w:tc>
          <w:tcPr>
            <w:tcW w:w="749" w:type="pct"/>
            <w:shd w:val="clear" w:color="auto" w:fill="auto"/>
          </w:tcPr>
          <w:p w14:paraId="724E735B" w14:textId="77777777" w:rsidR="00641931" w:rsidRPr="00187909" w:rsidRDefault="00641931" w:rsidP="003A0030">
            <w:pPr>
              <w:spacing w:after="60"/>
              <w:jc w:val="right"/>
              <w:rPr>
                <w:sz w:val="20"/>
                <w:lang w:val="es-ES"/>
              </w:rPr>
            </w:pPr>
            <w:r w:rsidRPr="00187909">
              <w:rPr>
                <w:sz w:val="20"/>
                <w:lang w:val="es-ES"/>
              </w:rPr>
              <w:t>84 583</w:t>
            </w:r>
          </w:p>
        </w:tc>
      </w:tr>
    </w:tbl>
    <w:p w14:paraId="5F3EC078" w14:textId="77777777" w:rsidR="00641931" w:rsidRPr="00187909" w:rsidRDefault="00641931" w:rsidP="003A0030">
      <w:pPr>
        <w:ind w:right="-420"/>
        <w:jc w:val="center"/>
        <w:rPr>
          <w:sz w:val="18"/>
          <w:szCs w:val="18"/>
          <w:lang w:val="es-ES"/>
        </w:rPr>
      </w:pPr>
    </w:p>
    <w:tbl>
      <w:tblPr>
        <w:tblStyle w:val="Tablaconcuadrcula"/>
        <w:tblW w:w="5309" w:type="pct"/>
        <w:tblInd w:w="-113" w:type="dxa"/>
        <w:tblLook w:val="04A0" w:firstRow="1" w:lastRow="0" w:firstColumn="1" w:lastColumn="0" w:noHBand="0" w:noVBand="1"/>
      </w:tblPr>
      <w:tblGrid>
        <w:gridCol w:w="1216"/>
        <w:gridCol w:w="840"/>
        <w:gridCol w:w="1312"/>
        <w:gridCol w:w="820"/>
        <w:gridCol w:w="820"/>
        <w:gridCol w:w="820"/>
        <w:gridCol w:w="820"/>
        <w:gridCol w:w="820"/>
        <w:gridCol w:w="820"/>
        <w:gridCol w:w="820"/>
        <w:gridCol w:w="820"/>
      </w:tblGrid>
      <w:tr w:rsidR="00641931" w:rsidRPr="00187909" w14:paraId="6BC92F01" w14:textId="77777777" w:rsidTr="003A0030">
        <w:trPr>
          <w:trHeight w:val="215"/>
          <w:tblHeader/>
        </w:trPr>
        <w:tc>
          <w:tcPr>
            <w:tcW w:w="1695" w:type="pct"/>
            <w:gridSpan w:val="3"/>
            <w:shd w:val="clear" w:color="auto" w:fill="auto"/>
            <w:tcMar>
              <w:left w:w="58" w:type="dxa"/>
              <w:right w:w="58" w:type="dxa"/>
            </w:tcMar>
          </w:tcPr>
          <w:p w14:paraId="056A9690" w14:textId="77777777" w:rsidR="00641931" w:rsidRPr="00187909" w:rsidRDefault="00641931" w:rsidP="003A0030">
            <w:pPr>
              <w:jc w:val="left"/>
              <w:rPr>
                <w:b/>
                <w:sz w:val="20"/>
                <w:lang w:val="es-ES"/>
              </w:rPr>
            </w:pPr>
            <w:r w:rsidRPr="00187909">
              <w:rPr>
                <w:b/>
                <w:sz w:val="20"/>
                <w:lang w:val="es-ES"/>
              </w:rPr>
              <w:t xml:space="preserve">VI) DATOS DEL PROYECTO </w:t>
            </w:r>
          </w:p>
        </w:tc>
        <w:tc>
          <w:tcPr>
            <w:tcW w:w="413" w:type="pct"/>
            <w:shd w:val="clear" w:color="auto" w:fill="auto"/>
            <w:tcMar>
              <w:left w:w="58" w:type="dxa"/>
              <w:right w:w="58" w:type="dxa"/>
            </w:tcMar>
            <w:vAlign w:val="center"/>
          </w:tcPr>
          <w:p w14:paraId="651EB30E" w14:textId="77777777" w:rsidR="00641931" w:rsidRPr="00187909" w:rsidRDefault="00641931" w:rsidP="003A0030">
            <w:pPr>
              <w:jc w:val="center"/>
              <w:rPr>
                <w:b/>
                <w:sz w:val="20"/>
                <w:lang w:val="es-ES"/>
              </w:rPr>
            </w:pPr>
            <w:r w:rsidRPr="00187909">
              <w:rPr>
                <w:b/>
                <w:sz w:val="20"/>
                <w:lang w:val="es-ES"/>
              </w:rPr>
              <w:t>2023</w:t>
            </w:r>
          </w:p>
        </w:tc>
        <w:tc>
          <w:tcPr>
            <w:tcW w:w="413" w:type="pct"/>
            <w:shd w:val="clear" w:color="auto" w:fill="auto"/>
            <w:tcMar>
              <w:left w:w="58" w:type="dxa"/>
              <w:right w:w="58" w:type="dxa"/>
            </w:tcMar>
            <w:vAlign w:val="center"/>
          </w:tcPr>
          <w:p w14:paraId="65C80862" w14:textId="77777777" w:rsidR="00641931" w:rsidRPr="00187909" w:rsidRDefault="00641931" w:rsidP="003A0030">
            <w:pPr>
              <w:jc w:val="center"/>
              <w:rPr>
                <w:b/>
                <w:sz w:val="20"/>
                <w:lang w:val="es-ES"/>
              </w:rPr>
            </w:pPr>
            <w:r w:rsidRPr="00187909">
              <w:rPr>
                <w:b/>
                <w:sz w:val="20"/>
                <w:lang w:val="es-ES"/>
              </w:rPr>
              <w:t>2024</w:t>
            </w:r>
          </w:p>
        </w:tc>
        <w:tc>
          <w:tcPr>
            <w:tcW w:w="413" w:type="pct"/>
            <w:shd w:val="clear" w:color="auto" w:fill="auto"/>
            <w:tcMar>
              <w:left w:w="58" w:type="dxa"/>
              <w:right w:w="58" w:type="dxa"/>
            </w:tcMar>
            <w:vAlign w:val="center"/>
          </w:tcPr>
          <w:p w14:paraId="45F691CF" w14:textId="77777777" w:rsidR="00641931" w:rsidRPr="00187909" w:rsidRDefault="00641931" w:rsidP="003A0030">
            <w:pPr>
              <w:jc w:val="center"/>
              <w:rPr>
                <w:b/>
                <w:sz w:val="20"/>
                <w:lang w:val="es-ES"/>
              </w:rPr>
            </w:pPr>
            <w:r w:rsidRPr="00187909">
              <w:rPr>
                <w:b/>
                <w:sz w:val="20"/>
                <w:lang w:val="es-ES"/>
              </w:rPr>
              <w:t>2025</w:t>
            </w:r>
          </w:p>
        </w:tc>
        <w:tc>
          <w:tcPr>
            <w:tcW w:w="413" w:type="pct"/>
            <w:tcMar>
              <w:left w:w="58" w:type="dxa"/>
              <w:right w:w="58" w:type="dxa"/>
            </w:tcMar>
            <w:vAlign w:val="center"/>
          </w:tcPr>
          <w:p w14:paraId="1F4495DB" w14:textId="77777777" w:rsidR="00641931" w:rsidRPr="00187909" w:rsidRDefault="00641931" w:rsidP="003A0030">
            <w:pPr>
              <w:jc w:val="center"/>
              <w:rPr>
                <w:b/>
                <w:sz w:val="20"/>
                <w:lang w:val="es-ES"/>
              </w:rPr>
            </w:pPr>
            <w:r w:rsidRPr="00187909">
              <w:rPr>
                <w:b/>
                <w:sz w:val="20"/>
                <w:lang w:val="es-ES"/>
              </w:rPr>
              <w:t>2026</w:t>
            </w:r>
          </w:p>
        </w:tc>
        <w:tc>
          <w:tcPr>
            <w:tcW w:w="413" w:type="pct"/>
            <w:tcMar>
              <w:left w:w="58" w:type="dxa"/>
              <w:right w:w="58" w:type="dxa"/>
            </w:tcMar>
            <w:vAlign w:val="center"/>
          </w:tcPr>
          <w:p w14:paraId="2535BC5D" w14:textId="77777777" w:rsidR="00641931" w:rsidRPr="00187909" w:rsidRDefault="00641931" w:rsidP="003A0030">
            <w:pPr>
              <w:jc w:val="center"/>
              <w:rPr>
                <w:b/>
                <w:sz w:val="20"/>
                <w:lang w:val="es-ES"/>
              </w:rPr>
            </w:pPr>
            <w:r w:rsidRPr="00187909">
              <w:rPr>
                <w:b/>
                <w:sz w:val="20"/>
                <w:lang w:val="es-ES"/>
              </w:rPr>
              <w:t>2027</w:t>
            </w:r>
          </w:p>
        </w:tc>
        <w:tc>
          <w:tcPr>
            <w:tcW w:w="413" w:type="pct"/>
            <w:tcMar>
              <w:left w:w="58" w:type="dxa"/>
              <w:right w:w="58" w:type="dxa"/>
            </w:tcMar>
          </w:tcPr>
          <w:p w14:paraId="19881268" w14:textId="77777777" w:rsidR="00641931" w:rsidRPr="00187909" w:rsidRDefault="00641931" w:rsidP="003A0030">
            <w:pPr>
              <w:jc w:val="center"/>
              <w:rPr>
                <w:b/>
                <w:sz w:val="20"/>
                <w:lang w:val="es-ES"/>
              </w:rPr>
            </w:pPr>
            <w:r w:rsidRPr="00187909">
              <w:rPr>
                <w:b/>
                <w:sz w:val="20"/>
                <w:lang w:val="es-ES"/>
              </w:rPr>
              <w:t>2028-2029</w:t>
            </w:r>
          </w:p>
        </w:tc>
        <w:tc>
          <w:tcPr>
            <w:tcW w:w="413" w:type="pct"/>
            <w:tcMar>
              <w:left w:w="58" w:type="dxa"/>
              <w:right w:w="58" w:type="dxa"/>
            </w:tcMar>
            <w:vAlign w:val="center"/>
          </w:tcPr>
          <w:p w14:paraId="1436D25C" w14:textId="77777777" w:rsidR="00641931" w:rsidRPr="00187909" w:rsidRDefault="00641931" w:rsidP="003A0030">
            <w:pPr>
              <w:jc w:val="center"/>
              <w:rPr>
                <w:b/>
                <w:sz w:val="20"/>
                <w:lang w:val="es-ES"/>
              </w:rPr>
            </w:pPr>
            <w:r w:rsidRPr="00187909">
              <w:rPr>
                <w:b/>
                <w:sz w:val="20"/>
                <w:lang w:val="es-ES"/>
              </w:rPr>
              <w:t>2030</w:t>
            </w:r>
          </w:p>
        </w:tc>
        <w:tc>
          <w:tcPr>
            <w:tcW w:w="413" w:type="pct"/>
            <w:shd w:val="clear" w:color="auto" w:fill="auto"/>
            <w:tcMar>
              <w:left w:w="58" w:type="dxa"/>
              <w:right w:w="58" w:type="dxa"/>
            </w:tcMar>
            <w:vAlign w:val="center"/>
          </w:tcPr>
          <w:p w14:paraId="1630DE34" w14:textId="77777777" w:rsidR="00641931" w:rsidRPr="00187909" w:rsidRDefault="00641931" w:rsidP="003A0030">
            <w:pPr>
              <w:jc w:val="center"/>
              <w:rPr>
                <w:b/>
                <w:sz w:val="20"/>
                <w:lang w:val="es-ES"/>
              </w:rPr>
            </w:pPr>
            <w:r w:rsidRPr="00187909">
              <w:rPr>
                <w:b/>
                <w:sz w:val="20"/>
                <w:lang w:val="es-ES"/>
              </w:rPr>
              <w:t>Total</w:t>
            </w:r>
          </w:p>
        </w:tc>
      </w:tr>
      <w:tr w:rsidR="00641931" w:rsidRPr="00187909" w14:paraId="07F3CE44" w14:textId="77777777" w:rsidTr="00417E74">
        <w:trPr>
          <w:trHeight w:val="65"/>
        </w:trPr>
        <w:tc>
          <w:tcPr>
            <w:tcW w:w="1695" w:type="pct"/>
            <w:gridSpan w:val="3"/>
            <w:shd w:val="clear" w:color="auto" w:fill="auto"/>
            <w:tcMar>
              <w:left w:w="58" w:type="dxa"/>
              <w:right w:w="58" w:type="dxa"/>
            </w:tcMar>
          </w:tcPr>
          <w:p w14:paraId="201D2975" w14:textId="77777777" w:rsidR="00641931" w:rsidRPr="00187909" w:rsidRDefault="00641931" w:rsidP="003A0030">
            <w:pPr>
              <w:tabs>
                <w:tab w:val="left" w:pos="8280"/>
              </w:tabs>
              <w:spacing w:after="60"/>
              <w:jc w:val="left"/>
              <w:rPr>
                <w:sz w:val="20"/>
                <w:lang w:val="es-ES"/>
              </w:rPr>
            </w:pPr>
            <w:r w:rsidRPr="00187909">
              <w:rPr>
                <w:sz w:val="20"/>
                <w:lang w:val="es-ES"/>
              </w:rPr>
              <w:t>Límites del consumo establecidos en el Protocolo de Montreal (toneladas PAO)</w:t>
            </w:r>
          </w:p>
        </w:tc>
        <w:tc>
          <w:tcPr>
            <w:tcW w:w="413" w:type="pct"/>
            <w:shd w:val="clear" w:color="auto" w:fill="auto"/>
            <w:tcMar>
              <w:left w:w="58" w:type="dxa"/>
              <w:right w:w="58" w:type="dxa"/>
            </w:tcMar>
          </w:tcPr>
          <w:p w14:paraId="19CC3D28"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1,29</w:t>
            </w:r>
          </w:p>
        </w:tc>
        <w:tc>
          <w:tcPr>
            <w:tcW w:w="413" w:type="pct"/>
            <w:tcMar>
              <w:left w:w="58" w:type="dxa"/>
              <w:right w:w="58" w:type="dxa"/>
            </w:tcMar>
          </w:tcPr>
          <w:p w14:paraId="4B52DE3B"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1,29</w:t>
            </w:r>
          </w:p>
        </w:tc>
        <w:tc>
          <w:tcPr>
            <w:tcW w:w="413" w:type="pct"/>
            <w:tcMar>
              <w:left w:w="58" w:type="dxa"/>
              <w:right w:w="58" w:type="dxa"/>
            </w:tcMar>
          </w:tcPr>
          <w:p w14:paraId="452447D6"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1BE4C4BF"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325C8B5C"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235B1633"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786F6AD4"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0,00</w:t>
            </w:r>
          </w:p>
        </w:tc>
        <w:tc>
          <w:tcPr>
            <w:tcW w:w="413" w:type="pct"/>
            <w:tcMar>
              <w:left w:w="58" w:type="dxa"/>
              <w:right w:w="58" w:type="dxa"/>
            </w:tcMar>
          </w:tcPr>
          <w:p w14:paraId="65625215"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n.c.</w:t>
            </w:r>
          </w:p>
        </w:tc>
      </w:tr>
      <w:tr w:rsidR="00641931" w:rsidRPr="00187909" w14:paraId="045A585C" w14:textId="77777777" w:rsidTr="00417E74">
        <w:trPr>
          <w:trHeight w:val="65"/>
        </w:trPr>
        <w:tc>
          <w:tcPr>
            <w:tcW w:w="1695" w:type="pct"/>
            <w:gridSpan w:val="3"/>
            <w:shd w:val="clear" w:color="auto" w:fill="auto"/>
            <w:tcMar>
              <w:left w:w="58" w:type="dxa"/>
              <w:right w:w="58" w:type="dxa"/>
            </w:tcMar>
          </w:tcPr>
          <w:p w14:paraId="2F3CC9FD" w14:textId="77777777" w:rsidR="00641931" w:rsidRPr="00187909" w:rsidRDefault="00641931" w:rsidP="003A0030">
            <w:pPr>
              <w:tabs>
                <w:tab w:val="left" w:pos="8280"/>
              </w:tabs>
              <w:spacing w:after="60"/>
              <w:jc w:val="left"/>
              <w:rPr>
                <w:sz w:val="20"/>
                <w:lang w:val="es-ES"/>
              </w:rPr>
            </w:pPr>
            <w:r w:rsidRPr="00187909">
              <w:rPr>
                <w:sz w:val="20"/>
                <w:lang w:val="es-ES"/>
              </w:rPr>
              <w:t>Consumo máximo permitido (toneladas PAO)</w:t>
            </w:r>
          </w:p>
        </w:tc>
        <w:tc>
          <w:tcPr>
            <w:tcW w:w="413" w:type="pct"/>
            <w:shd w:val="clear" w:color="auto" w:fill="auto"/>
            <w:tcMar>
              <w:left w:w="58" w:type="dxa"/>
              <w:right w:w="58" w:type="dxa"/>
            </w:tcMar>
          </w:tcPr>
          <w:p w14:paraId="4A1DCD18"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1,29</w:t>
            </w:r>
          </w:p>
        </w:tc>
        <w:tc>
          <w:tcPr>
            <w:tcW w:w="413" w:type="pct"/>
            <w:tcMar>
              <w:left w:w="58" w:type="dxa"/>
              <w:right w:w="58" w:type="dxa"/>
            </w:tcMar>
          </w:tcPr>
          <w:p w14:paraId="7451F7EB"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1,29</w:t>
            </w:r>
          </w:p>
        </w:tc>
        <w:tc>
          <w:tcPr>
            <w:tcW w:w="413" w:type="pct"/>
            <w:tcMar>
              <w:left w:w="58" w:type="dxa"/>
              <w:right w:w="58" w:type="dxa"/>
            </w:tcMar>
          </w:tcPr>
          <w:p w14:paraId="07A0E94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43225330"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16DE1EB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624D6138"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0,64</w:t>
            </w:r>
          </w:p>
        </w:tc>
        <w:tc>
          <w:tcPr>
            <w:tcW w:w="413" w:type="pct"/>
            <w:tcMar>
              <w:left w:w="58" w:type="dxa"/>
              <w:right w:w="58" w:type="dxa"/>
            </w:tcMar>
          </w:tcPr>
          <w:p w14:paraId="4D977C28"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0,00</w:t>
            </w:r>
          </w:p>
        </w:tc>
        <w:tc>
          <w:tcPr>
            <w:tcW w:w="413" w:type="pct"/>
            <w:tcMar>
              <w:left w:w="58" w:type="dxa"/>
              <w:right w:w="58" w:type="dxa"/>
            </w:tcMar>
          </w:tcPr>
          <w:p w14:paraId="4782EA11"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n.c.</w:t>
            </w:r>
          </w:p>
        </w:tc>
      </w:tr>
      <w:tr w:rsidR="00641931" w:rsidRPr="00187909" w14:paraId="5DF5F471" w14:textId="77777777" w:rsidTr="00417E74">
        <w:trPr>
          <w:trHeight w:val="57"/>
        </w:trPr>
        <w:tc>
          <w:tcPr>
            <w:tcW w:w="612" w:type="pct"/>
            <w:vMerge w:val="restart"/>
            <w:shd w:val="clear" w:color="auto" w:fill="auto"/>
            <w:tcMar>
              <w:left w:w="58" w:type="dxa"/>
              <w:right w:w="58" w:type="dxa"/>
            </w:tcMar>
            <w:vAlign w:val="center"/>
          </w:tcPr>
          <w:p w14:paraId="18FC6E28" w14:textId="77777777" w:rsidR="00641931" w:rsidRPr="00187909" w:rsidRDefault="00641931" w:rsidP="003A0030">
            <w:pPr>
              <w:tabs>
                <w:tab w:val="left" w:pos="8280"/>
              </w:tabs>
              <w:spacing w:after="60"/>
              <w:jc w:val="left"/>
              <w:rPr>
                <w:sz w:val="20"/>
                <w:lang w:val="es-ES"/>
              </w:rPr>
            </w:pPr>
            <w:r w:rsidRPr="00187909">
              <w:rPr>
                <w:sz w:val="20"/>
                <w:lang w:val="es-ES"/>
              </w:rPr>
              <w:t>Costos del proyecto solicitados en principio ($EUA)</w:t>
            </w:r>
          </w:p>
        </w:tc>
        <w:tc>
          <w:tcPr>
            <w:tcW w:w="422" w:type="pct"/>
            <w:vMerge w:val="restart"/>
            <w:shd w:val="clear" w:color="auto" w:fill="auto"/>
            <w:tcMar>
              <w:left w:w="58" w:type="dxa"/>
              <w:right w:w="58" w:type="dxa"/>
            </w:tcMar>
            <w:vAlign w:val="center"/>
          </w:tcPr>
          <w:p w14:paraId="271AB8DE" w14:textId="77777777" w:rsidR="00641931" w:rsidRPr="00187909" w:rsidRDefault="00641931" w:rsidP="003A0030">
            <w:pPr>
              <w:tabs>
                <w:tab w:val="left" w:pos="8280"/>
              </w:tabs>
              <w:spacing w:after="60"/>
              <w:jc w:val="center"/>
              <w:rPr>
                <w:sz w:val="20"/>
                <w:lang w:val="es-ES"/>
              </w:rPr>
            </w:pPr>
            <w:r w:rsidRPr="00187909">
              <w:rPr>
                <w:sz w:val="20"/>
                <w:lang w:val="es-ES"/>
              </w:rPr>
              <w:t>PNUMA</w:t>
            </w:r>
          </w:p>
        </w:tc>
        <w:tc>
          <w:tcPr>
            <w:tcW w:w="661" w:type="pct"/>
            <w:shd w:val="clear" w:color="auto" w:fill="auto"/>
            <w:tcMar>
              <w:left w:w="58" w:type="dxa"/>
              <w:right w:w="58" w:type="dxa"/>
            </w:tcMar>
          </w:tcPr>
          <w:p w14:paraId="4732E94D" w14:textId="77777777" w:rsidR="00641931" w:rsidRPr="00187909" w:rsidRDefault="00641931" w:rsidP="003A0030">
            <w:pPr>
              <w:tabs>
                <w:tab w:val="left" w:pos="8280"/>
              </w:tabs>
              <w:spacing w:after="60"/>
              <w:jc w:val="left"/>
              <w:rPr>
                <w:sz w:val="20"/>
                <w:lang w:val="es-ES"/>
              </w:rPr>
            </w:pPr>
            <w:r w:rsidRPr="00187909">
              <w:rPr>
                <w:sz w:val="20"/>
                <w:lang w:val="es-ES"/>
              </w:rPr>
              <w:t>Costos del proyecto</w:t>
            </w:r>
          </w:p>
        </w:tc>
        <w:tc>
          <w:tcPr>
            <w:tcW w:w="413" w:type="pct"/>
            <w:shd w:val="clear" w:color="auto" w:fill="auto"/>
            <w:tcMar>
              <w:left w:w="58" w:type="dxa"/>
              <w:right w:w="58" w:type="dxa"/>
            </w:tcMar>
          </w:tcPr>
          <w:p w14:paraId="072D01D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166 100</w:t>
            </w:r>
          </w:p>
        </w:tc>
        <w:tc>
          <w:tcPr>
            <w:tcW w:w="413" w:type="pct"/>
            <w:tcMar>
              <w:left w:w="58" w:type="dxa"/>
              <w:right w:w="58" w:type="dxa"/>
            </w:tcMar>
          </w:tcPr>
          <w:p w14:paraId="64AC9142"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4B4D905B"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79A7C4C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3435F332"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158 400</w:t>
            </w:r>
          </w:p>
        </w:tc>
        <w:tc>
          <w:tcPr>
            <w:tcW w:w="413" w:type="pct"/>
            <w:tcMar>
              <w:left w:w="58" w:type="dxa"/>
              <w:right w:w="58" w:type="dxa"/>
            </w:tcMar>
          </w:tcPr>
          <w:p w14:paraId="14BF8F6C"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13EDD5F0"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36 400</w:t>
            </w:r>
          </w:p>
        </w:tc>
        <w:tc>
          <w:tcPr>
            <w:tcW w:w="413" w:type="pct"/>
            <w:tcMar>
              <w:left w:w="58" w:type="dxa"/>
              <w:right w:w="58" w:type="dxa"/>
            </w:tcMar>
          </w:tcPr>
          <w:p w14:paraId="26351867"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360 900</w:t>
            </w:r>
          </w:p>
        </w:tc>
      </w:tr>
      <w:tr w:rsidR="00641931" w:rsidRPr="00187909" w14:paraId="429B6654" w14:textId="77777777" w:rsidTr="00417E74">
        <w:trPr>
          <w:trHeight w:val="126"/>
        </w:trPr>
        <w:tc>
          <w:tcPr>
            <w:tcW w:w="612" w:type="pct"/>
            <w:vMerge/>
            <w:shd w:val="clear" w:color="auto" w:fill="auto"/>
            <w:tcMar>
              <w:left w:w="58" w:type="dxa"/>
              <w:right w:w="58" w:type="dxa"/>
            </w:tcMar>
          </w:tcPr>
          <w:p w14:paraId="3FAF88C3" w14:textId="77777777" w:rsidR="00641931" w:rsidRPr="00187909" w:rsidRDefault="00641931" w:rsidP="003A0030">
            <w:pPr>
              <w:tabs>
                <w:tab w:val="left" w:pos="8280"/>
              </w:tabs>
              <w:spacing w:after="60"/>
              <w:jc w:val="left"/>
              <w:rPr>
                <w:sz w:val="20"/>
                <w:lang w:val="es-ES"/>
              </w:rPr>
            </w:pPr>
          </w:p>
        </w:tc>
        <w:tc>
          <w:tcPr>
            <w:tcW w:w="422" w:type="pct"/>
            <w:vMerge/>
            <w:shd w:val="clear" w:color="auto" w:fill="auto"/>
            <w:tcMar>
              <w:left w:w="58" w:type="dxa"/>
              <w:right w:w="58" w:type="dxa"/>
            </w:tcMar>
            <w:vAlign w:val="center"/>
          </w:tcPr>
          <w:p w14:paraId="4C1E8864" w14:textId="77777777" w:rsidR="00641931" w:rsidRPr="00187909" w:rsidRDefault="00641931" w:rsidP="003A0030">
            <w:pPr>
              <w:tabs>
                <w:tab w:val="left" w:pos="8280"/>
              </w:tabs>
              <w:spacing w:after="60"/>
              <w:jc w:val="left"/>
              <w:rPr>
                <w:sz w:val="20"/>
                <w:lang w:val="es-ES"/>
              </w:rPr>
            </w:pPr>
          </w:p>
        </w:tc>
        <w:tc>
          <w:tcPr>
            <w:tcW w:w="661" w:type="pct"/>
            <w:shd w:val="clear" w:color="auto" w:fill="auto"/>
            <w:tcMar>
              <w:left w:w="58" w:type="dxa"/>
              <w:right w:w="58" w:type="dxa"/>
            </w:tcMar>
          </w:tcPr>
          <w:p w14:paraId="4A633F37" w14:textId="77777777" w:rsidR="00641931" w:rsidRPr="00187909" w:rsidRDefault="00641931" w:rsidP="003A0030">
            <w:pPr>
              <w:tabs>
                <w:tab w:val="left" w:pos="8280"/>
              </w:tabs>
              <w:spacing w:after="60"/>
              <w:jc w:val="left"/>
              <w:rPr>
                <w:sz w:val="20"/>
                <w:lang w:val="es-ES"/>
              </w:rPr>
            </w:pPr>
            <w:r w:rsidRPr="00187909">
              <w:rPr>
                <w:sz w:val="20"/>
                <w:lang w:val="es-ES"/>
              </w:rPr>
              <w:t>Gastos de apoyo</w:t>
            </w:r>
          </w:p>
        </w:tc>
        <w:tc>
          <w:tcPr>
            <w:tcW w:w="413" w:type="pct"/>
            <w:shd w:val="clear" w:color="auto" w:fill="auto"/>
            <w:tcMar>
              <w:left w:w="58" w:type="dxa"/>
              <w:right w:w="58" w:type="dxa"/>
            </w:tcMar>
          </w:tcPr>
          <w:p w14:paraId="5C7D077B"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21 593</w:t>
            </w:r>
          </w:p>
        </w:tc>
        <w:tc>
          <w:tcPr>
            <w:tcW w:w="413" w:type="pct"/>
            <w:tcMar>
              <w:left w:w="58" w:type="dxa"/>
              <w:right w:w="58" w:type="dxa"/>
            </w:tcMar>
          </w:tcPr>
          <w:p w14:paraId="4394E61B"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424C6D47"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090923F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3EB5BF81"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20 592</w:t>
            </w:r>
          </w:p>
        </w:tc>
        <w:tc>
          <w:tcPr>
            <w:tcW w:w="413" w:type="pct"/>
            <w:tcMar>
              <w:left w:w="58" w:type="dxa"/>
              <w:right w:w="58" w:type="dxa"/>
            </w:tcMar>
          </w:tcPr>
          <w:p w14:paraId="5D808C9B"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279F00DC"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4 732</w:t>
            </w:r>
          </w:p>
        </w:tc>
        <w:tc>
          <w:tcPr>
            <w:tcW w:w="413" w:type="pct"/>
            <w:tcMar>
              <w:left w:w="58" w:type="dxa"/>
              <w:right w:w="58" w:type="dxa"/>
            </w:tcMar>
          </w:tcPr>
          <w:p w14:paraId="19F0B6A4"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46 917</w:t>
            </w:r>
          </w:p>
        </w:tc>
      </w:tr>
      <w:tr w:rsidR="00641931" w:rsidRPr="00187909" w14:paraId="2493935B" w14:textId="77777777" w:rsidTr="00417E74">
        <w:trPr>
          <w:trHeight w:val="57"/>
        </w:trPr>
        <w:tc>
          <w:tcPr>
            <w:tcW w:w="612" w:type="pct"/>
            <w:vMerge/>
            <w:shd w:val="clear" w:color="auto" w:fill="auto"/>
            <w:tcMar>
              <w:left w:w="58" w:type="dxa"/>
              <w:right w:w="58" w:type="dxa"/>
            </w:tcMar>
          </w:tcPr>
          <w:p w14:paraId="5EB1798F" w14:textId="77777777" w:rsidR="00641931" w:rsidRPr="00187909" w:rsidRDefault="00641931" w:rsidP="003A0030">
            <w:pPr>
              <w:tabs>
                <w:tab w:val="left" w:pos="8280"/>
              </w:tabs>
              <w:spacing w:after="60"/>
              <w:jc w:val="left"/>
              <w:rPr>
                <w:sz w:val="20"/>
                <w:lang w:val="es-ES"/>
              </w:rPr>
            </w:pPr>
          </w:p>
        </w:tc>
        <w:tc>
          <w:tcPr>
            <w:tcW w:w="422" w:type="pct"/>
            <w:vMerge w:val="restart"/>
            <w:shd w:val="clear" w:color="auto" w:fill="auto"/>
            <w:tcMar>
              <w:left w:w="58" w:type="dxa"/>
              <w:right w:w="58" w:type="dxa"/>
            </w:tcMar>
            <w:vAlign w:val="center"/>
          </w:tcPr>
          <w:p w14:paraId="59914302" w14:textId="77777777" w:rsidR="00641931" w:rsidRPr="00187909" w:rsidRDefault="00641931" w:rsidP="003A0030">
            <w:pPr>
              <w:tabs>
                <w:tab w:val="left" w:pos="8280"/>
              </w:tabs>
              <w:spacing w:after="60"/>
              <w:jc w:val="center"/>
              <w:rPr>
                <w:sz w:val="20"/>
                <w:lang w:val="es-ES"/>
              </w:rPr>
            </w:pPr>
            <w:r w:rsidRPr="00187909">
              <w:rPr>
                <w:sz w:val="20"/>
                <w:lang w:val="es-ES"/>
              </w:rPr>
              <w:t>ONUDI</w:t>
            </w:r>
          </w:p>
        </w:tc>
        <w:tc>
          <w:tcPr>
            <w:tcW w:w="661" w:type="pct"/>
            <w:shd w:val="clear" w:color="auto" w:fill="auto"/>
            <w:tcMar>
              <w:left w:w="58" w:type="dxa"/>
              <w:right w:w="58" w:type="dxa"/>
            </w:tcMar>
          </w:tcPr>
          <w:p w14:paraId="34C47852" w14:textId="77777777" w:rsidR="00641931" w:rsidRPr="00187909" w:rsidRDefault="00641931" w:rsidP="003A0030">
            <w:pPr>
              <w:tabs>
                <w:tab w:val="left" w:pos="8280"/>
              </w:tabs>
              <w:spacing w:after="60"/>
              <w:jc w:val="left"/>
              <w:rPr>
                <w:sz w:val="20"/>
                <w:lang w:val="es-ES"/>
              </w:rPr>
            </w:pPr>
            <w:r w:rsidRPr="00187909">
              <w:rPr>
                <w:sz w:val="20"/>
                <w:lang w:val="es-ES"/>
              </w:rPr>
              <w:t>Costos del proyecto</w:t>
            </w:r>
          </w:p>
        </w:tc>
        <w:tc>
          <w:tcPr>
            <w:tcW w:w="413" w:type="pct"/>
            <w:shd w:val="clear" w:color="auto" w:fill="auto"/>
            <w:tcMar>
              <w:left w:w="58" w:type="dxa"/>
              <w:right w:w="58" w:type="dxa"/>
            </w:tcMar>
          </w:tcPr>
          <w:p w14:paraId="7048BE66"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61 000</w:t>
            </w:r>
          </w:p>
        </w:tc>
        <w:tc>
          <w:tcPr>
            <w:tcW w:w="413" w:type="pct"/>
            <w:tcMar>
              <w:left w:w="58" w:type="dxa"/>
              <w:right w:w="58" w:type="dxa"/>
            </w:tcMar>
          </w:tcPr>
          <w:p w14:paraId="31BD3C60"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43C20950"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05EC251F"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4F58CEAF"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99 600</w:t>
            </w:r>
          </w:p>
        </w:tc>
        <w:tc>
          <w:tcPr>
            <w:tcW w:w="413" w:type="pct"/>
            <w:tcMar>
              <w:left w:w="58" w:type="dxa"/>
              <w:right w:w="58" w:type="dxa"/>
            </w:tcMar>
          </w:tcPr>
          <w:p w14:paraId="1CFDE0C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52A5C80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18 500</w:t>
            </w:r>
          </w:p>
        </w:tc>
        <w:tc>
          <w:tcPr>
            <w:tcW w:w="413" w:type="pct"/>
            <w:tcMar>
              <w:left w:w="58" w:type="dxa"/>
              <w:right w:w="58" w:type="dxa"/>
            </w:tcMar>
          </w:tcPr>
          <w:p w14:paraId="3CF881A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179 100</w:t>
            </w:r>
          </w:p>
        </w:tc>
      </w:tr>
      <w:tr w:rsidR="00641931" w:rsidRPr="00187909" w14:paraId="6F598FB9" w14:textId="77777777" w:rsidTr="00417E74">
        <w:trPr>
          <w:trHeight w:val="57"/>
        </w:trPr>
        <w:tc>
          <w:tcPr>
            <w:tcW w:w="612" w:type="pct"/>
            <w:vMerge/>
            <w:shd w:val="clear" w:color="auto" w:fill="auto"/>
            <w:tcMar>
              <w:left w:w="58" w:type="dxa"/>
              <w:right w:w="58" w:type="dxa"/>
            </w:tcMar>
          </w:tcPr>
          <w:p w14:paraId="4C88C4CD" w14:textId="77777777" w:rsidR="00641931" w:rsidRPr="00187909" w:rsidRDefault="00641931" w:rsidP="003A0030">
            <w:pPr>
              <w:tabs>
                <w:tab w:val="left" w:pos="8280"/>
              </w:tabs>
              <w:spacing w:after="60"/>
              <w:jc w:val="center"/>
              <w:rPr>
                <w:sz w:val="20"/>
                <w:lang w:val="es-ES"/>
              </w:rPr>
            </w:pPr>
          </w:p>
        </w:tc>
        <w:tc>
          <w:tcPr>
            <w:tcW w:w="422" w:type="pct"/>
            <w:vMerge/>
            <w:shd w:val="clear" w:color="auto" w:fill="auto"/>
            <w:tcMar>
              <w:left w:w="58" w:type="dxa"/>
              <w:right w:w="58" w:type="dxa"/>
            </w:tcMar>
          </w:tcPr>
          <w:p w14:paraId="35F2D5E6" w14:textId="77777777" w:rsidR="00641931" w:rsidRPr="00187909" w:rsidRDefault="00641931" w:rsidP="003A0030">
            <w:pPr>
              <w:tabs>
                <w:tab w:val="left" w:pos="8280"/>
              </w:tabs>
              <w:spacing w:after="60"/>
              <w:jc w:val="center"/>
              <w:rPr>
                <w:sz w:val="20"/>
                <w:lang w:val="es-ES"/>
              </w:rPr>
            </w:pPr>
          </w:p>
        </w:tc>
        <w:tc>
          <w:tcPr>
            <w:tcW w:w="661" w:type="pct"/>
            <w:shd w:val="clear" w:color="auto" w:fill="auto"/>
            <w:tcMar>
              <w:left w:w="58" w:type="dxa"/>
              <w:right w:w="58" w:type="dxa"/>
            </w:tcMar>
          </w:tcPr>
          <w:p w14:paraId="4004A1D6" w14:textId="77777777" w:rsidR="00641931" w:rsidRPr="00187909" w:rsidRDefault="00641931" w:rsidP="003A0030">
            <w:pPr>
              <w:tabs>
                <w:tab w:val="left" w:pos="8280"/>
              </w:tabs>
              <w:spacing w:after="60"/>
              <w:jc w:val="left"/>
              <w:rPr>
                <w:sz w:val="20"/>
                <w:lang w:val="es-ES"/>
              </w:rPr>
            </w:pPr>
            <w:r w:rsidRPr="00187909">
              <w:rPr>
                <w:sz w:val="20"/>
                <w:lang w:val="es-ES"/>
              </w:rPr>
              <w:t>Gastos de apoyo</w:t>
            </w:r>
          </w:p>
        </w:tc>
        <w:tc>
          <w:tcPr>
            <w:tcW w:w="413" w:type="pct"/>
            <w:shd w:val="clear" w:color="auto" w:fill="auto"/>
            <w:tcMar>
              <w:left w:w="58" w:type="dxa"/>
              <w:right w:w="58" w:type="dxa"/>
            </w:tcMar>
          </w:tcPr>
          <w:p w14:paraId="0CC15AF3"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5 490</w:t>
            </w:r>
          </w:p>
        </w:tc>
        <w:tc>
          <w:tcPr>
            <w:tcW w:w="413" w:type="pct"/>
            <w:tcMar>
              <w:left w:w="58" w:type="dxa"/>
              <w:right w:w="58" w:type="dxa"/>
            </w:tcMar>
          </w:tcPr>
          <w:p w14:paraId="70CAC556"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2E0162C3"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0636A9B0"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7A18660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8 964</w:t>
            </w:r>
          </w:p>
        </w:tc>
        <w:tc>
          <w:tcPr>
            <w:tcW w:w="413" w:type="pct"/>
            <w:tcMar>
              <w:left w:w="58" w:type="dxa"/>
              <w:right w:w="58" w:type="dxa"/>
            </w:tcMar>
          </w:tcPr>
          <w:p w14:paraId="15100BDE"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23A402F7"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1 665</w:t>
            </w:r>
          </w:p>
        </w:tc>
        <w:tc>
          <w:tcPr>
            <w:tcW w:w="413" w:type="pct"/>
            <w:tcMar>
              <w:left w:w="58" w:type="dxa"/>
              <w:right w:w="58" w:type="dxa"/>
            </w:tcMar>
          </w:tcPr>
          <w:p w14:paraId="661283D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16 119</w:t>
            </w:r>
          </w:p>
        </w:tc>
      </w:tr>
      <w:tr w:rsidR="00641931" w:rsidRPr="00187909" w14:paraId="508EF29B" w14:textId="77777777" w:rsidTr="00417E74">
        <w:trPr>
          <w:trHeight w:val="156"/>
        </w:trPr>
        <w:tc>
          <w:tcPr>
            <w:tcW w:w="1695" w:type="pct"/>
            <w:gridSpan w:val="3"/>
            <w:shd w:val="clear" w:color="auto" w:fill="auto"/>
            <w:tcMar>
              <w:left w:w="58" w:type="dxa"/>
              <w:right w:w="58" w:type="dxa"/>
            </w:tcMar>
          </w:tcPr>
          <w:p w14:paraId="59EB8F43" w14:textId="77777777" w:rsidR="00641931" w:rsidRPr="00187909" w:rsidRDefault="00641931" w:rsidP="003A0030">
            <w:pPr>
              <w:tabs>
                <w:tab w:val="left" w:pos="8280"/>
              </w:tabs>
              <w:spacing w:after="60"/>
              <w:jc w:val="left"/>
              <w:rPr>
                <w:sz w:val="20"/>
                <w:lang w:val="es-ES"/>
              </w:rPr>
            </w:pPr>
            <w:r w:rsidRPr="00187909">
              <w:rPr>
                <w:sz w:val="20"/>
                <w:lang w:val="es-ES"/>
              </w:rPr>
              <w:t>Total de costos del proyecto recomendados en principio ($EUA)</w:t>
            </w:r>
          </w:p>
        </w:tc>
        <w:tc>
          <w:tcPr>
            <w:tcW w:w="413" w:type="pct"/>
            <w:shd w:val="clear" w:color="auto" w:fill="auto"/>
            <w:tcMar>
              <w:left w:w="58" w:type="dxa"/>
              <w:right w:w="58" w:type="dxa"/>
            </w:tcMar>
          </w:tcPr>
          <w:p w14:paraId="3CE3DC46"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227 100</w:t>
            </w:r>
          </w:p>
        </w:tc>
        <w:tc>
          <w:tcPr>
            <w:tcW w:w="413" w:type="pct"/>
            <w:tcMar>
              <w:left w:w="58" w:type="dxa"/>
              <w:right w:w="58" w:type="dxa"/>
            </w:tcMar>
          </w:tcPr>
          <w:p w14:paraId="0C864898"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169B968F"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69EBAD4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1163B25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258 000</w:t>
            </w:r>
          </w:p>
        </w:tc>
        <w:tc>
          <w:tcPr>
            <w:tcW w:w="413" w:type="pct"/>
            <w:tcMar>
              <w:left w:w="58" w:type="dxa"/>
              <w:right w:w="58" w:type="dxa"/>
            </w:tcMar>
          </w:tcPr>
          <w:p w14:paraId="38BDB83B"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6151763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54 900</w:t>
            </w:r>
          </w:p>
        </w:tc>
        <w:tc>
          <w:tcPr>
            <w:tcW w:w="413" w:type="pct"/>
            <w:tcMar>
              <w:left w:w="58" w:type="dxa"/>
              <w:right w:w="58" w:type="dxa"/>
            </w:tcMar>
          </w:tcPr>
          <w:p w14:paraId="0D31F4F4"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540 000</w:t>
            </w:r>
          </w:p>
        </w:tc>
      </w:tr>
      <w:tr w:rsidR="00641931" w:rsidRPr="00187909" w14:paraId="417C85DF" w14:textId="77777777" w:rsidTr="00417E74">
        <w:trPr>
          <w:trHeight w:val="200"/>
        </w:trPr>
        <w:tc>
          <w:tcPr>
            <w:tcW w:w="1695" w:type="pct"/>
            <w:gridSpan w:val="3"/>
            <w:shd w:val="clear" w:color="auto" w:fill="auto"/>
            <w:tcMar>
              <w:left w:w="58" w:type="dxa"/>
              <w:right w:w="58" w:type="dxa"/>
            </w:tcMar>
          </w:tcPr>
          <w:p w14:paraId="16FE0678" w14:textId="77777777" w:rsidR="00641931" w:rsidRPr="00187909" w:rsidRDefault="00641931" w:rsidP="003A0030">
            <w:pPr>
              <w:tabs>
                <w:tab w:val="left" w:pos="8280"/>
              </w:tabs>
              <w:spacing w:after="60"/>
              <w:jc w:val="left"/>
              <w:rPr>
                <w:sz w:val="20"/>
                <w:lang w:val="es-ES"/>
              </w:rPr>
            </w:pPr>
            <w:r w:rsidRPr="00187909">
              <w:rPr>
                <w:sz w:val="20"/>
                <w:lang w:val="es-ES"/>
              </w:rPr>
              <w:t>Total de gastos de apoyo recomendados en principio ($EUA)</w:t>
            </w:r>
          </w:p>
        </w:tc>
        <w:tc>
          <w:tcPr>
            <w:tcW w:w="413" w:type="pct"/>
            <w:shd w:val="clear" w:color="auto" w:fill="auto"/>
            <w:tcMar>
              <w:left w:w="58" w:type="dxa"/>
              <w:right w:w="58" w:type="dxa"/>
            </w:tcMar>
          </w:tcPr>
          <w:p w14:paraId="2A4ADB1F"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27 083</w:t>
            </w:r>
          </w:p>
        </w:tc>
        <w:tc>
          <w:tcPr>
            <w:tcW w:w="413" w:type="pct"/>
            <w:tcMar>
              <w:left w:w="58" w:type="dxa"/>
              <w:right w:w="58" w:type="dxa"/>
            </w:tcMar>
          </w:tcPr>
          <w:p w14:paraId="14C51094"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6719A8D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5E6F77AE"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754F28CC"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29 556</w:t>
            </w:r>
          </w:p>
        </w:tc>
        <w:tc>
          <w:tcPr>
            <w:tcW w:w="413" w:type="pct"/>
            <w:tcMar>
              <w:left w:w="58" w:type="dxa"/>
              <w:right w:w="58" w:type="dxa"/>
            </w:tcMar>
          </w:tcPr>
          <w:p w14:paraId="78DD0B1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52FFBAFD"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6 397</w:t>
            </w:r>
          </w:p>
        </w:tc>
        <w:tc>
          <w:tcPr>
            <w:tcW w:w="413" w:type="pct"/>
            <w:tcMar>
              <w:left w:w="58" w:type="dxa"/>
              <w:right w:w="58" w:type="dxa"/>
            </w:tcMar>
          </w:tcPr>
          <w:p w14:paraId="37B54DF5"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63 036</w:t>
            </w:r>
          </w:p>
        </w:tc>
      </w:tr>
      <w:tr w:rsidR="00641931" w:rsidRPr="00187909" w14:paraId="4A887C76" w14:textId="77777777" w:rsidTr="00417E74">
        <w:trPr>
          <w:trHeight w:val="94"/>
        </w:trPr>
        <w:tc>
          <w:tcPr>
            <w:tcW w:w="1695" w:type="pct"/>
            <w:gridSpan w:val="3"/>
            <w:shd w:val="clear" w:color="auto" w:fill="auto"/>
            <w:tcMar>
              <w:left w:w="58" w:type="dxa"/>
              <w:right w:w="58" w:type="dxa"/>
            </w:tcMar>
          </w:tcPr>
          <w:p w14:paraId="61289BFE" w14:textId="77777777" w:rsidR="00641931" w:rsidRPr="00187909" w:rsidRDefault="00641931" w:rsidP="003A0030">
            <w:pPr>
              <w:tabs>
                <w:tab w:val="left" w:pos="8280"/>
              </w:tabs>
              <w:spacing w:after="60"/>
              <w:jc w:val="left"/>
              <w:rPr>
                <w:sz w:val="20"/>
                <w:lang w:val="es-ES"/>
              </w:rPr>
            </w:pPr>
            <w:r w:rsidRPr="00187909">
              <w:rPr>
                <w:sz w:val="20"/>
                <w:lang w:val="es-ES"/>
              </w:rPr>
              <w:lastRenderedPageBreak/>
              <w:t>Total de fondos recomendados en principio ($EUA)</w:t>
            </w:r>
          </w:p>
        </w:tc>
        <w:tc>
          <w:tcPr>
            <w:tcW w:w="413" w:type="pct"/>
            <w:shd w:val="clear" w:color="auto" w:fill="auto"/>
            <w:tcMar>
              <w:left w:w="58" w:type="dxa"/>
              <w:right w:w="58" w:type="dxa"/>
            </w:tcMar>
          </w:tcPr>
          <w:p w14:paraId="6DF55343"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254 183</w:t>
            </w:r>
          </w:p>
        </w:tc>
        <w:tc>
          <w:tcPr>
            <w:tcW w:w="413" w:type="pct"/>
            <w:tcMar>
              <w:left w:w="58" w:type="dxa"/>
              <w:right w:w="58" w:type="dxa"/>
            </w:tcMar>
          </w:tcPr>
          <w:p w14:paraId="77881212"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3A2A298F"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7E8937E0"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71317FE9"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287 556</w:t>
            </w:r>
          </w:p>
        </w:tc>
        <w:tc>
          <w:tcPr>
            <w:tcW w:w="413" w:type="pct"/>
            <w:tcMar>
              <w:left w:w="58" w:type="dxa"/>
              <w:right w:w="58" w:type="dxa"/>
            </w:tcMar>
          </w:tcPr>
          <w:p w14:paraId="13051172"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0</w:t>
            </w:r>
          </w:p>
        </w:tc>
        <w:tc>
          <w:tcPr>
            <w:tcW w:w="413" w:type="pct"/>
            <w:tcMar>
              <w:left w:w="58" w:type="dxa"/>
              <w:right w:w="58" w:type="dxa"/>
            </w:tcMar>
          </w:tcPr>
          <w:p w14:paraId="447B095F"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61 297</w:t>
            </w:r>
          </w:p>
        </w:tc>
        <w:tc>
          <w:tcPr>
            <w:tcW w:w="413" w:type="pct"/>
            <w:tcMar>
              <w:left w:w="58" w:type="dxa"/>
              <w:right w:w="58" w:type="dxa"/>
            </w:tcMar>
          </w:tcPr>
          <w:p w14:paraId="3F235BE0" w14:textId="77777777" w:rsidR="00641931" w:rsidRPr="00187909" w:rsidRDefault="00641931" w:rsidP="003A0030">
            <w:pPr>
              <w:tabs>
                <w:tab w:val="left" w:pos="8280"/>
              </w:tabs>
              <w:spacing w:after="60"/>
              <w:jc w:val="right"/>
              <w:rPr>
                <w:rFonts w:asciiTheme="majorBidi" w:hAnsiTheme="majorBidi" w:cstheme="majorBidi"/>
                <w:sz w:val="20"/>
                <w:szCs w:val="20"/>
                <w:lang w:val="es-ES"/>
              </w:rPr>
            </w:pPr>
            <w:r w:rsidRPr="00187909">
              <w:rPr>
                <w:rFonts w:asciiTheme="majorBidi" w:hAnsiTheme="majorBidi"/>
                <w:sz w:val="20"/>
                <w:lang w:val="es-ES"/>
              </w:rPr>
              <w:t>603 036</w:t>
            </w:r>
          </w:p>
        </w:tc>
      </w:tr>
    </w:tbl>
    <w:p w14:paraId="711B9DC5" w14:textId="77777777" w:rsidR="00641931" w:rsidRPr="00187909" w:rsidRDefault="00641931" w:rsidP="003A0030">
      <w:pPr>
        <w:ind w:right="-561"/>
        <w:jc w:val="center"/>
        <w:rPr>
          <w:sz w:val="18"/>
          <w:szCs w:val="18"/>
          <w:lang w:val="es-ES"/>
        </w:rPr>
      </w:pPr>
    </w:p>
    <w:tbl>
      <w:tblPr>
        <w:tblStyle w:val="TableGrid1"/>
        <w:tblW w:w="5309" w:type="pct"/>
        <w:tblInd w:w="-113" w:type="dxa"/>
        <w:tblLook w:val="04A0" w:firstRow="1" w:lastRow="0" w:firstColumn="1" w:lastColumn="0" w:noHBand="0" w:noVBand="1"/>
      </w:tblPr>
      <w:tblGrid>
        <w:gridCol w:w="3111"/>
        <w:gridCol w:w="3332"/>
        <w:gridCol w:w="3485"/>
      </w:tblGrid>
      <w:tr w:rsidR="00641931" w:rsidRPr="00187909" w14:paraId="1C98FCD6" w14:textId="77777777" w:rsidTr="00417E74">
        <w:trPr>
          <w:trHeight w:hRule="exact" w:val="227"/>
        </w:trPr>
        <w:tc>
          <w:tcPr>
            <w:tcW w:w="5000" w:type="pct"/>
            <w:gridSpan w:val="3"/>
            <w:shd w:val="clear" w:color="auto" w:fill="auto"/>
          </w:tcPr>
          <w:p w14:paraId="4B8085C7" w14:textId="77777777" w:rsidR="00641931" w:rsidRPr="00187909" w:rsidRDefault="00641931" w:rsidP="003A0030">
            <w:pPr>
              <w:spacing w:after="120"/>
              <w:rPr>
                <w:b/>
                <w:sz w:val="20"/>
                <w:lang w:val="es-ES"/>
              </w:rPr>
            </w:pPr>
            <w:r w:rsidRPr="00187909">
              <w:rPr>
                <w:b/>
                <w:sz w:val="20"/>
                <w:lang w:val="es-ES"/>
              </w:rPr>
              <w:t>VII) Solicitud de aprobación de financiación para el primer tramo (2023)</w:t>
            </w:r>
          </w:p>
        </w:tc>
      </w:tr>
      <w:tr w:rsidR="00641931" w:rsidRPr="00187909" w14:paraId="51D047FB" w14:textId="77777777" w:rsidTr="00417E74">
        <w:trPr>
          <w:trHeight w:hRule="exact" w:val="227"/>
        </w:trPr>
        <w:tc>
          <w:tcPr>
            <w:tcW w:w="1567" w:type="pct"/>
            <w:shd w:val="clear" w:color="auto" w:fill="auto"/>
          </w:tcPr>
          <w:p w14:paraId="3428538B" w14:textId="77777777" w:rsidR="00641931" w:rsidRPr="00187909" w:rsidRDefault="00641931" w:rsidP="003A0030">
            <w:pPr>
              <w:jc w:val="center"/>
              <w:rPr>
                <w:b/>
                <w:sz w:val="20"/>
                <w:lang w:val="es-ES"/>
              </w:rPr>
            </w:pPr>
            <w:r w:rsidRPr="00187909">
              <w:rPr>
                <w:b/>
                <w:sz w:val="20"/>
                <w:lang w:val="es-ES"/>
              </w:rPr>
              <w:t>Organismo de ejecución</w:t>
            </w:r>
          </w:p>
        </w:tc>
        <w:tc>
          <w:tcPr>
            <w:tcW w:w="1678" w:type="pct"/>
            <w:shd w:val="clear" w:color="auto" w:fill="auto"/>
          </w:tcPr>
          <w:p w14:paraId="0A19BF03" w14:textId="77777777" w:rsidR="00641931" w:rsidRPr="00187909" w:rsidRDefault="00641931" w:rsidP="003A0030">
            <w:pPr>
              <w:jc w:val="center"/>
              <w:rPr>
                <w:b/>
                <w:sz w:val="20"/>
                <w:lang w:val="es-ES"/>
              </w:rPr>
            </w:pPr>
            <w:r w:rsidRPr="00187909">
              <w:rPr>
                <w:b/>
                <w:sz w:val="20"/>
                <w:lang w:val="es-ES"/>
              </w:rPr>
              <w:t>Fondos recomendados ($EUA)</w:t>
            </w:r>
          </w:p>
        </w:tc>
        <w:tc>
          <w:tcPr>
            <w:tcW w:w="1755" w:type="pct"/>
            <w:shd w:val="clear" w:color="auto" w:fill="auto"/>
          </w:tcPr>
          <w:p w14:paraId="18C17C75" w14:textId="77777777" w:rsidR="00641931" w:rsidRPr="00187909" w:rsidRDefault="00641931" w:rsidP="003A0030">
            <w:pPr>
              <w:jc w:val="center"/>
              <w:rPr>
                <w:b/>
                <w:sz w:val="20"/>
                <w:lang w:val="es-ES"/>
              </w:rPr>
            </w:pPr>
            <w:r w:rsidRPr="00187909">
              <w:rPr>
                <w:b/>
                <w:sz w:val="20"/>
                <w:lang w:val="es-ES"/>
              </w:rPr>
              <w:t>Gastos de apoyo ($EUA)</w:t>
            </w:r>
          </w:p>
        </w:tc>
      </w:tr>
      <w:tr w:rsidR="00641931" w:rsidRPr="00187909" w14:paraId="3D350F9E" w14:textId="77777777" w:rsidTr="00417E74">
        <w:trPr>
          <w:trHeight w:hRule="exact" w:val="227"/>
        </w:trPr>
        <w:tc>
          <w:tcPr>
            <w:tcW w:w="1567" w:type="pct"/>
            <w:shd w:val="clear" w:color="auto" w:fill="auto"/>
          </w:tcPr>
          <w:p w14:paraId="3E6639DB" w14:textId="77777777" w:rsidR="00641931" w:rsidRPr="00187909" w:rsidRDefault="00641931" w:rsidP="003A0030">
            <w:pPr>
              <w:rPr>
                <w:sz w:val="20"/>
                <w:lang w:val="es-ES"/>
              </w:rPr>
            </w:pPr>
            <w:r w:rsidRPr="00187909">
              <w:rPr>
                <w:sz w:val="20"/>
                <w:lang w:val="es-ES"/>
              </w:rPr>
              <w:t>PNUMA</w:t>
            </w:r>
          </w:p>
        </w:tc>
        <w:tc>
          <w:tcPr>
            <w:tcW w:w="1678" w:type="pct"/>
            <w:shd w:val="clear" w:color="auto" w:fill="auto"/>
          </w:tcPr>
          <w:p w14:paraId="72C65FF2" w14:textId="77777777" w:rsidR="00641931" w:rsidRPr="00187909" w:rsidRDefault="00641931" w:rsidP="003A0030">
            <w:pPr>
              <w:jc w:val="right"/>
              <w:rPr>
                <w:sz w:val="20"/>
                <w:lang w:val="es-ES"/>
              </w:rPr>
            </w:pPr>
            <w:r w:rsidRPr="00187909">
              <w:rPr>
                <w:rFonts w:asciiTheme="majorBidi" w:hAnsiTheme="majorBidi"/>
                <w:sz w:val="20"/>
                <w:lang w:val="es-ES"/>
              </w:rPr>
              <w:t>166 100</w:t>
            </w:r>
          </w:p>
        </w:tc>
        <w:tc>
          <w:tcPr>
            <w:tcW w:w="1755" w:type="pct"/>
            <w:shd w:val="clear" w:color="auto" w:fill="auto"/>
          </w:tcPr>
          <w:p w14:paraId="3F5BBB81" w14:textId="77777777" w:rsidR="00641931" w:rsidRPr="00187909" w:rsidRDefault="00641931" w:rsidP="003A0030">
            <w:pPr>
              <w:jc w:val="right"/>
              <w:rPr>
                <w:sz w:val="20"/>
                <w:lang w:val="es-ES"/>
              </w:rPr>
            </w:pPr>
            <w:r w:rsidRPr="00187909">
              <w:rPr>
                <w:rFonts w:asciiTheme="majorBidi" w:hAnsiTheme="majorBidi"/>
                <w:sz w:val="20"/>
                <w:lang w:val="es-ES"/>
              </w:rPr>
              <w:t>21 593</w:t>
            </w:r>
          </w:p>
        </w:tc>
      </w:tr>
      <w:tr w:rsidR="00641931" w:rsidRPr="00187909" w14:paraId="0A06D149" w14:textId="77777777" w:rsidTr="00417E74">
        <w:trPr>
          <w:trHeight w:hRule="exact" w:val="227"/>
        </w:trPr>
        <w:tc>
          <w:tcPr>
            <w:tcW w:w="1567" w:type="pct"/>
            <w:shd w:val="clear" w:color="auto" w:fill="auto"/>
          </w:tcPr>
          <w:p w14:paraId="37A4EC60" w14:textId="77777777" w:rsidR="00641931" w:rsidRPr="00187909" w:rsidRDefault="00641931" w:rsidP="003A0030">
            <w:pPr>
              <w:rPr>
                <w:sz w:val="20"/>
                <w:lang w:val="es-ES"/>
              </w:rPr>
            </w:pPr>
            <w:r w:rsidRPr="00187909">
              <w:rPr>
                <w:sz w:val="20"/>
                <w:lang w:val="es-ES"/>
              </w:rPr>
              <w:t>ONUDI</w:t>
            </w:r>
          </w:p>
        </w:tc>
        <w:tc>
          <w:tcPr>
            <w:tcW w:w="1678" w:type="pct"/>
            <w:shd w:val="clear" w:color="auto" w:fill="auto"/>
          </w:tcPr>
          <w:p w14:paraId="4D0CFFC2" w14:textId="77777777" w:rsidR="00641931" w:rsidRPr="00187909" w:rsidRDefault="00641931" w:rsidP="003A0030">
            <w:pPr>
              <w:jc w:val="right"/>
              <w:rPr>
                <w:sz w:val="20"/>
                <w:lang w:val="es-ES"/>
              </w:rPr>
            </w:pPr>
            <w:r w:rsidRPr="00187909">
              <w:rPr>
                <w:rFonts w:asciiTheme="majorBidi" w:hAnsiTheme="majorBidi"/>
                <w:sz w:val="20"/>
                <w:lang w:val="es-ES"/>
              </w:rPr>
              <w:t>61 000</w:t>
            </w:r>
          </w:p>
        </w:tc>
        <w:tc>
          <w:tcPr>
            <w:tcW w:w="1755" w:type="pct"/>
            <w:shd w:val="clear" w:color="auto" w:fill="auto"/>
          </w:tcPr>
          <w:p w14:paraId="06BC8A00" w14:textId="77777777" w:rsidR="00641931" w:rsidRPr="00187909" w:rsidRDefault="00641931" w:rsidP="003A0030">
            <w:pPr>
              <w:jc w:val="right"/>
              <w:rPr>
                <w:sz w:val="20"/>
                <w:lang w:val="es-ES"/>
              </w:rPr>
            </w:pPr>
            <w:r w:rsidRPr="00187909">
              <w:rPr>
                <w:rFonts w:asciiTheme="majorBidi" w:hAnsiTheme="majorBidi"/>
                <w:sz w:val="20"/>
                <w:lang w:val="es-ES"/>
              </w:rPr>
              <w:t>5 490</w:t>
            </w:r>
          </w:p>
        </w:tc>
      </w:tr>
      <w:tr w:rsidR="00641931" w:rsidRPr="00187909" w14:paraId="78DD90A2" w14:textId="77777777" w:rsidTr="00417E74">
        <w:trPr>
          <w:trHeight w:hRule="exact" w:val="227"/>
        </w:trPr>
        <w:tc>
          <w:tcPr>
            <w:tcW w:w="1567" w:type="pct"/>
            <w:shd w:val="clear" w:color="auto" w:fill="auto"/>
          </w:tcPr>
          <w:p w14:paraId="4297823C" w14:textId="77777777" w:rsidR="00641931" w:rsidRPr="00187909" w:rsidRDefault="00641931" w:rsidP="003A0030">
            <w:pPr>
              <w:rPr>
                <w:sz w:val="20"/>
                <w:lang w:val="es-ES"/>
              </w:rPr>
            </w:pPr>
            <w:r w:rsidRPr="00187909">
              <w:rPr>
                <w:sz w:val="20"/>
                <w:lang w:val="es-ES"/>
              </w:rPr>
              <w:t>Total</w:t>
            </w:r>
          </w:p>
        </w:tc>
        <w:tc>
          <w:tcPr>
            <w:tcW w:w="1678" w:type="pct"/>
            <w:shd w:val="clear" w:color="auto" w:fill="auto"/>
          </w:tcPr>
          <w:p w14:paraId="496C11C9" w14:textId="77777777" w:rsidR="00641931" w:rsidRPr="00187909" w:rsidRDefault="00641931" w:rsidP="003A0030">
            <w:pPr>
              <w:jc w:val="right"/>
              <w:rPr>
                <w:sz w:val="20"/>
                <w:lang w:val="es-ES"/>
              </w:rPr>
            </w:pPr>
            <w:r w:rsidRPr="00187909">
              <w:rPr>
                <w:rFonts w:asciiTheme="majorBidi" w:hAnsiTheme="majorBidi"/>
                <w:sz w:val="20"/>
                <w:lang w:val="es-ES"/>
              </w:rPr>
              <w:t>227 100</w:t>
            </w:r>
          </w:p>
        </w:tc>
        <w:tc>
          <w:tcPr>
            <w:tcW w:w="1755" w:type="pct"/>
            <w:shd w:val="clear" w:color="auto" w:fill="auto"/>
          </w:tcPr>
          <w:p w14:paraId="51F32BA1" w14:textId="77777777" w:rsidR="00641931" w:rsidRPr="00187909" w:rsidRDefault="00641931" w:rsidP="003A0030">
            <w:pPr>
              <w:jc w:val="right"/>
              <w:rPr>
                <w:sz w:val="20"/>
                <w:lang w:val="es-ES"/>
              </w:rPr>
            </w:pPr>
            <w:r w:rsidRPr="00187909">
              <w:rPr>
                <w:rFonts w:asciiTheme="majorBidi" w:hAnsiTheme="majorBidi"/>
                <w:sz w:val="20"/>
                <w:lang w:val="es-ES"/>
              </w:rPr>
              <w:t>27 083</w:t>
            </w:r>
          </w:p>
        </w:tc>
      </w:tr>
    </w:tbl>
    <w:p w14:paraId="67028C30" w14:textId="77777777" w:rsidR="00641931" w:rsidRPr="00187909" w:rsidRDefault="00641931" w:rsidP="003A0030">
      <w:pPr>
        <w:jc w:val="center"/>
        <w:rPr>
          <w:sz w:val="20"/>
          <w:lang w:val="es-ES"/>
        </w:rPr>
      </w:pPr>
    </w:p>
    <w:tbl>
      <w:tblPr>
        <w:tblStyle w:val="Tablaconcuadrcula"/>
        <w:tblW w:w="5309" w:type="pct"/>
        <w:tblInd w:w="-113" w:type="dxa"/>
        <w:tblLook w:val="04A0" w:firstRow="1" w:lastRow="0" w:firstColumn="1" w:lastColumn="0" w:noHBand="0" w:noVBand="1"/>
      </w:tblPr>
      <w:tblGrid>
        <w:gridCol w:w="3121"/>
        <w:gridCol w:w="6807"/>
      </w:tblGrid>
      <w:tr w:rsidR="00641931" w:rsidRPr="00187909" w14:paraId="061A8542" w14:textId="77777777" w:rsidTr="003A0030">
        <w:trPr>
          <w:trHeight w:hRule="exact" w:val="632"/>
        </w:trPr>
        <w:tc>
          <w:tcPr>
            <w:tcW w:w="1572" w:type="pct"/>
            <w:shd w:val="clear" w:color="auto" w:fill="auto"/>
          </w:tcPr>
          <w:p w14:paraId="67C8F8A8" w14:textId="77777777" w:rsidR="00641931" w:rsidRPr="00187909" w:rsidRDefault="00641931" w:rsidP="003A0030">
            <w:pPr>
              <w:jc w:val="left"/>
              <w:rPr>
                <w:b/>
                <w:sz w:val="20"/>
                <w:lang w:val="es-ES"/>
              </w:rPr>
            </w:pPr>
            <w:r w:rsidRPr="00187909">
              <w:rPr>
                <w:b/>
                <w:sz w:val="20"/>
                <w:lang w:val="es-ES"/>
              </w:rPr>
              <w:t>Recomendación de la Secretaría:</w:t>
            </w:r>
          </w:p>
        </w:tc>
        <w:tc>
          <w:tcPr>
            <w:tcW w:w="3428" w:type="pct"/>
            <w:shd w:val="clear" w:color="auto" w:fill="auto"/>
          </w:tcPr>
          <w:p w14:paraId="23F84277" w14:textId="77777777" w:rsidR="00641931" w:rsidRPr="00187909" w:rsidRDefault="00641931" w:rsidP="003A0030">
            <w:pPr>
              <w:jc w:val="left"/>
              <w:rPr>
                <w:sz w:val="20"/>
                <w:lang w:val="es-ES"/>
              </w:rPr>
            </w:pPr>
            <w:r w:rsidRPr="00187909">
              <w:rPr>
                <w:sz w:val="20"/>
                <w:lang w:val="es-ES"/>
              </w:rPr>
              <w:t>Para consideración individual; se han resuelto todas las cuestiones técnicas y relacionadas con los costos.</w:t>
            </w:r>
          </w:p>
        </w:tc>
      </w:tr>
    </w:tbl>
    <w:p w14:paraId="4276E707" w14:textId="77777777" w:rsidR="00641931" w:rsidRPr="00187909" w:rsidRDefault="00641931" w:rsidP="003A0030">
      <w:pPr>
        <w:tabs>
          <w:tab w:val="left" w:pos="2880"/>
          <w:tab w:val="left" w:pos="5760"/>
        </w:tabs>
        <w:spacing w:before="240" w:after="240"/>
        <w:jc w:val="center"/>
        <w:rPr>
          <w:b/>
          <w:lang w:val="es-ES"/>
        </w:rPr>
      </w:pPr>
      <w:r w:rsidRPr="00187909">
        <w:rPr>
          <w:lang w:val="es-ES"/>
        </w:rPr>
        <w:br w:type="page"/>
      </w:r>
    </w:p>
    <w:p w14:paraId="6689DE45" w14:textId="77777777" w:rsidR="00641931" w:rsidRPr="00187909" w:rsidRDefault="00641931" w:rsidP="003A0030">
      <w:pPr>
        <w:tabs>
          <w:tab w:val="left" w:pos="2880"/>
          <w:tab w:val="left" w:pos="5760"/>
        </w:tabs>
        <w:spacing w:before="240" w:after="240"/>
        <w:jc w:val="center"/>
        <w:rPr>
          <w:b/>
          <w:lang w:val="es-ES"/>
        </w:rPr>
      </w:pPr>
      <w:r w:rsidRPr="00187909">
        <w:rPr>
          <w:b/>
          <w:lang w:val="es-ES"/>
        </w:rPr>
        <w:lastRenderedPageBreak/>
        <w:t>DESCRIPCIÓN DEL PROYECTO</w:t>
      </w:r>
    </w:p>
    <w:p w14:paraId="5220D807" w14:textId="77777777" w:rsidR="00641931" w:rsidRPr="00187909" w:rsidRDefault="00641931" w:rsidP="003A0030">
      <w:pPr>
        <w:spacing w:after="240"/>
        <w:rPr>
          <w:b/>
          <w:lang w:val="es-ES"/>
        </w:rPr>
      </w:pPr>
      <w:r w:rsidRPr="00187909">
        <w:rPr>
          <w:b/>
          <w:lang w:val="es-ES"/>
        </w:rPr>
        <w:t>Antecedentes</w:t>
      </w:r>
    </w:p>
    <w:p w14:paraId="510C7203" w14:textId="77777777" w:rsidR="00641931" w:rsidRPr="00187909" w:rsidRDefault="00641931" w:rsidP="003A0030">
      <w:pPr>
        <w:pStyle w:val="Ttulo1"/>
        <w:rPr>
          <w:lang w:val="es-ES"/>
        </w:rPr>
      </w:pPr>
      <w:r w:rsidRPr="00187909">
        <w:rPr>
          <w:lang w:val="es-ES"/>
        </w:rPr>
        <w:t>En nombre del Gobierno de Suriname, el PNUMA, en su calidad de organismo de ejecución principal, ha presentado una solicitud para la etapa II del plan de gestión de la eliminación de los HCFC (PGEH), por un costo total de 603.036 $EUA, que comprende 360.900 $EUA, más gastos de apoyo del organismo de 46.917 $EUA para el PNUMA, y 179.100 $EUA, más gastos de apoyo del organismo de 16.119 $EUA para la ONUDI, conforme a la solicitud original</w:t>
      </w:r>
      <w:r w:rsidRPr="00187909">
        <w:rPr>
          <w:vertAlign w:val="superscript"/>
          <w:lang w:val="es-ES"/>
        </w:rPr>
        <w:footnoteReference w:id="2"/>
      </w:r>
      <w:r w:rsidRPr="00187909">
        <w:rPr>
          <w:lang w:val="es-ES"/>
        </w:rPr>
        <w:t xml:space="preserve">. La ejecución de la etapa II del PGEH permitirá eliminar el consumo restante de HCFC para 2030.   </w:t>
      </w:r>
    </w:p>
    <w:p w14:paraId="657EC563" w14:textId="77777777" w:rsidR="00641931" w:rsidRPr="00187909" w:rsidRDefault="00641931" w:rsidP="003A0030">
      <w:pPr>
        <w:pStyle w:val="Ttulo1"/>
        <w:rPr>
          <w:lang w:val="es-ES"/>
        </w:rPr>
      </w:pPr>
      <w:r w:rsidRPr="00187909">
        <w:rPr>
          <w:lang w:val="es-ES"/>
        </w:rPr>
        <w:t>El primer tramo de la etapa II del PGEH que se solicita a la presente reunión asciende a 202.765 $EUA, que comprenden 120.700 $EUA más gastos de apoyo del organismo de 15.691 $EUA para el PNUMA, y 60.894 $EUA, más gastos de apoyo del organismo de 5.480 $EUA para la ONUDI, conforme a la solicitud original.</w:t>
      </w:r>
    </w:p>
    <w:p w14:paraId="4B67612C" w14:textId="77777777" w:rsidR="00641931" w:rsidRPr="00187909" w:rsidRDefault="00641931" w:rsidP="003A0030">
      <w:pPr>
        <w:spacing w:after="240"/>
        <w:outlineLvl w:val="0"/>
        <w:rPr>
          <w:b/>
          <w:lang w:val="es-ES"/>
        </w:rPr>
      </w:pPr>
      <w:r w:rsidRPr="00187909">
        <w:rPr>
          <w:b/>
          <w:lang w:val="es-ES"/>
        </w:rPr>
        <w:t>Situación de la ejecución de la etapa I</w:t>
      </w:r>
      <w:r w:rsidRPr="00187909">
        <w:rPr>
          <w:lang w:val="es-ES"/>
        </w:rPr>
        <w:t xml:space="preserve"> </w:t>
      </w:r>
      <w:r w:rsidRPr="00187909">
        <w:rPr>
          <w:b/>
          <w:lang w:val="es-ES"/>
        </w:rPr>
        <w:t>del plan de gestión de la eliminación de los HCFC</w:t>
      </w:r>
    </w:p>
    <w:p w14:paraId="5807B8A3" w14:textId="77777777" w:rsidR="00641931" w:rsidRPr="00187909" w:rsidRDefault="00641931" w:rsidP="003A0030">
      <w:pPr>
        <w:pStyle w:val="Ttulo1"/>
        <w:rPr>
          <w:lang w:val="es-ES"/>
        </w:rPr>
      </w:pPr>
      <w:r w:rsidRPr="00187909">
        <w:rPr>
          <w:lang w:val="es-ES"/>
        </w:rPr>
        <w:t>La etapa I del PGEH para Suriname se aprobó en la 65ª reunión</w:t>
      </w:r>
      <w:r w:rsidRPr="00187909">
        <w:rPr>
          <w:vertAlign w:val="superscript"/>
          <w:lang w:val="es-ES"/>
        </w:rPr>
        <w:footnoteReference w:id="3"/>
      </w:r>
      <w:r w:rsidRPr="00187909">
        <w:rPr>
          <w:lang w:val="es-ES"/>
        </w:rPr>
        <w:t xml:space="preserve"> para eliminar 0,69 toneladas PAO de los HCFC utilizados en el sector de servicio y mantenimiento de equipos de refrigeración y aire acondicionado para cumplir con la reducción del 35 % respecto del nivel básico para 2020, a un costo total de 210.000 $EUA, más gastos de apoyo del organismo. En la 92ª reunión, al aprobar el cuarto y último tramo, el Comité Ejecutivo aprobó, con carácter excepcional, la prórroga de la fecha de finalización de la etapa I del PGEH hasta el 30 de junio de 2024, dadas las demoras en la ejecución de las actividades de eliminación, y señalando que no se solicitarían más prórrogas para la ejecución del proyecto</w:t>
      </w:r>
      <w:r w:rsidRPr="00187909">
        <w:rPr>
          <w:rStyle w:val="Refdenotaalpie"/>
          <w:lang w:val="es-ES"/>
        </w:rPr>
        <w:footnoteReference w:id="4"/>
      </w:r>
      <w:r w:rsidRPr="00187909">
        <w:rPr>
          <w:lang w:val="es-ES"/>
        </w:rPr>
        <w:t>.</w:t>
      </w:r>
    </w:p>
    <w:p w14:paraId="3B433562" w14:textId="77777777" w:rsidR="00641931" w:rsidRPr="00187909" w:rsidRDefault="00641931" w:rsidP="003A0030">
      <w:pPr>
        <w:keepNext/>
        <w:keepLines/>
        <w:spacing w:after="240"/>
        <w:rPr>
          <w:lang w:val="es-ES"/>
        </w:rPr>
      </w:pPr>
      <w:r w:rsidRPr="00187909">
        <w:rPr>
          <w:u w:val="single"/>
          <w:lang w:val="es-ES"/>
        </w:rPr>
        <w:t>Informe sobre el consumo de HCFC</w:t>
      </w:r>
    </w:p>
    <w:p w14:paraId="1C63C739" w14:textId="77777777" w:rsidR="00641931" w:rsidRPr="00187909" w:rsidRDefault="00641931" w:rsidP="003A0030">
      <w:pPr>
        <w:pStyle w:val="Ttulo1"/>
        <w:rPr>
          <w:lang w:val="es-ES"/>
        </w:rPr>
      </w:pPr>
      <w:bookmarkStart w:id="0" w:name="_Hlk141281293"/>
      <w:r w:rsidRPr="00187909">
        <w:rPr>
          <w:lang w:val="es-ES"/>
        </w:rPr>
        <w:t>El Gobierno de Suriname informó un consumo de 0,10 toneladas PAO de HCFC en 2022, que es 95 % inferior al nivel básico de HCFC para el cumplimiento. En el Cuadro 1 se muestra el consumo de HCFC para el período 2018</w:t>
      </w:r>
      <w:r w:rsidRPr="00187909">
        <w:rPr>
          <w:lang w:val="es-ES"/>
        </w:rPr>
        <w:noBreakHyphen/>
        <w:t>2022.</w:t>
      </w:r>
      <w:r w:rsidRPr="00187909">
        <w:rPr>
          <w:b/>
          <w:lang w:val="es-ES"/>
        </w:rPr>
        <w:t xml:space="preserve"> </w:t>
      </w:r>
    </w:p>
    <w:bookmarkEnd w:id="0"/>
    <w:p w14:paraId="3ADE8849" w14:textId="77777777" w:rsidR="00641931" w:rsidRPr="00187909" w:rsidRDefault="00641931" w:rsidP="003A0030">
      <w:pPr>
        <w:rPr>
          <w:b/>
          <w:lang w:val="es-ES"/>
        </w:rPr>
      </w:pPr>
      <w:r w:rsidRPr="00187909">
        <w:rPr>
          <w:b/>
          <w:lang w:val="es-ES"/>
        </w:rPr>
        <w:t>Cuadro 1. Consumo de HCFC en Suriname (datos con arreglo al artículo 7 para 2018-2022)</w:t>
      </w:r>
    </w:p>
    <w:tbl>
      <w:tblPr>
        <w:tblW w:w="5000" w:type="pct"/>
        <w:tblLook w:val="04A0" w:firstRow="1" w:lastRow="0" w:firstColumn="1" w:lastColumn="0" w:noHBand="0" w:noVBand="1"/>
      </w:tblPr>
      <w:tblGrid>
        <w:gridCol w:w="2304"/>
        <w:gridCol w:w="1139"/>
        <w:gridCol w:w="1141"/>
        <w:gridCol w:w="1140"/>
        <w:gridCol w:w="1142"/>
        <w:gridCol w:w="1140"/>
        <w:gridCol w:w="1344"/>
      </w:tblGrid>
      <w:tr w:rsidR="00641931" w:rsidRPr="00187909" w14:paraId="79073D9C" w14:textId="77777777" w:rsidTr="00417E74">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1F234D" w14:textId="77777777" w:rsidR="00641931" w:rsidRPr="00187909" w:rsidRDefault="00641931" w:rsidP="003A0030">
            <w:pPr>
              <w:jc w:val="left"/>
              <w:rPr>
                <w:b/>
                <w:sz w:val="20"/>
                <w:lang w:val="es-ES"/>
              </w:rPr>
            </w:pPr>
            <w:r w:rsidRPr="00187909">
              <w:rPr>
                <w:b/>
                <w:sz w:val="20"/>
                <w:lang w:val="es-ES"/>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7399FF16" w14:textId="77777777" w:rsidR="00641931" w:rsidRPr="00187909" w:rsidRDefault="00641931" w:rsidP="003A0030">
            <w:pPr>
              <w:jc w:val="center"/>
              <w:rPr>
                <w:b/>
                <w:sz w:val="20"/>
                <w:lang w:val="es-ES"/>
              </w:rPr>
            </w:pPr>
            <w:r w:rsidRPr="00187909">
              <w:rPr>
                <w:b/>
                <w:sz w:val="20"/>
                <w:lang w:val="es-ES"/>
              </w:rPr>
              <w:t>2018</w:t>
            </w:r>
          </w:p>
        </w:tc>
        <w:tc>
          <w:tcPr>
            <w:tcW w:w="626" w:type="pct"/>
            <w:tcBorders>
              <w:top w:val="single" w:sz="4" w:space="0" w:color="auto"/>
              <w:left w:val="nil"/>
              <w:bottom w:val="single" w:sz="4" w:space="0" w:color="auto"/>
              <w:right w:val="single" w:sz="4" w:space="0" w:color="auto"/>
            </w:tcBorders>
          </w:tcPr>
          <w:p w14:paraId="75DBDF15" w14:textId="77777777" w:rsidR="00641931" w:rsidRPr="00187909" w:rsidRDefault="00641931" w:rsidP="003A0030">
            <w:pPr>
              <w:jc w:val="center"/>
              <w:rPr>
                <w:b/>
                <w:sz w:val="20"/>
                <w:lang w:val="es-ES"/>
              </w:rPr>
            </w:pPr>
            <w:r w:rsidRPr="00187909">
              <w:rPr>
                <w:b/>
                <w:sz w:val="20"/>
                <w:lang w:val="es-ES"/>
              </w:rPr>
              <w:t>2019</w:t>
            </w:r>
          </w:p>
        </w:tc>
        <w:tc>
          <w:tcPr>
            <w:tcW w:w="625" w:type="pct"/>
            <w:tcBorders>
              <w:top w:val="single" w:sz="4" w:space="0" w:color="auto"/>
              <w:left w:val="single" w:sz="4" w:space="0" w:color="auto"/>
              <w:bottom w:val="single" w:sz="4" w:space="0" w:color="auto"/>
              <w:right w:val="single" w:sz="4" w:space="0" w:color="auto"/>
            </w:tcBorders>
          </w:tcPr>
          <w:p w14:paraId="0F0A1EA5" w14:textId="77777777" w:rsidR="00641931" w:rsidRPr="00187909" w:rsidRDefault="00641931" w:rsidP="003A0030">
            <w:pPr>
              <w:jc w:val="center"/>
              <w:rPr>
                <w:b/>
                <w:sz w:val="20"/>
                <w:lang w:val="es-ES"/>
              </w:rPr>
            </w:pPr>
            <w:r w:rsidRPr="00187909">
              <w:rPr>
                <w:b/>
                <w:sz w:val="20"/>
                <w:lang w:val="es-ES"/>
              </w:rPr>
              <w:t>2020</w:t>
            </w:r>
          </w:p>
        </w:tc>
        <w:tc>
          <w:tcPr>
            <w:tcW w:w="626" w:type="pct"/>
            <w:tcBorders>
              <w:top w:val="single" w:sz="4" w:space="0" w:color="auto"/>
              <w:left w:val="single" w:sz="4" w:space="0" w:color="auto"/>
              <w:bottom w:val="single" w:sz="4" w:space="0" w:color="auto"/>
              <w:right w:val="single" w:sz="4" w:space="0" w:color="auto"/>
            </w:tcBorders>
            <w:vAlign w:val="center"/>
          </w:tcPr>
          <w:p w14:paraId="124656B8" w14:textId="77777777" w:rsidR="00641931" w:rsidRPr="00187909" w:rsidRDefault="00641931" w:rsidP="003A0030">
            <w:pPr>
              <w:jc w:val="center"/>
              <w:rPr>
                <w:b/>
                <w:sz w:val="20"/>
                <w:lang w:val="es-ES"/>
              </w:rPr>
            </w:pPr>
            <w:r w:rsidRPr="00187909">
              <w:rPr>
                <w:b/>
                <w:sz w:val="20"/>
                <w:lang w:val="es-ES"/>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2F797BDB" w14:textId="77777777" w:rsidR="00641931" w:rsidRPr="00187909" w:rsidRDefault="00641931" w:rsidP="003A0030">
            <w:pPr>
              <w:jc w:val="center"/>
              <w:rPr>
                <w:b/>
                <w:sz w:val="20"/>
                <w:lang w:val="es-ES"/>
              </w:rPr>
            </w:pPr>
            <w:r w:rsidRPr="00187909">
              <w:rPr>
                <w:b/>
                <w:sz w:val="20"/>
                <w:lang w:val="es-ES"/>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13E13" w14:textId="77777777" w:rsidR="00641931" w:rsidRPr="00187909" w:rsidRDefault="00641931" w:rsidP="003A0030">
            <w:pPr>
              <w:jc w:val="center"/>
              <w:rPr>
                <w:b/>
                <w:sz w:val="20"/>
                <w:lang w:val="es-ES"/>
              </w:rPr>
            </w:pPr>
            <w:r w:rsidRPr="00187909">
              <w:rPr>
                <w:b/>
                <w:sz w:val="20"/>
                <w:lang w:val="es-ES"/>
              </w:rPr>
              <w:t>Nivel básico*</w:t>
            </w:r>
          </w:p>
        </w:tc>
      </w:tr>
      <w:tr w:rsidR="00641931" w:rsidRPr="00187909" w14:paraId="0A31BCCE" w14:textId="77777777" w:rsidTr="00417E74">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D37A4B" w14:textId="77777777" w:rsidR="00641931" w:rsidRPr="00187909" w:rsidRDefault="00641931" w:rsidP="003A0030">
            <w:pPr>
              <w:jc w:val="left"/>
              <w:rPr>
                <w:b/>
                <w:bCs/>
                <w:sz w:val="20"/>
                <w:lang w:val="es-ES"/>
              </w:rPr>
            </w:pPr>
            <w:r w:rsidRPr="00187909">
              <w:rPr>
                <w:b/>
                <w:sz w:val="20"/>
                <w:lang w:val="es-ES"/>
              </w:rPr>
              <w:t>Toneladas métricas (t)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D074306" w14:textId="77777777" w:rsidR="00641931" w:rsidRPr="00187909" w:rsidRDefault="00641931" w:rsidP="003A0030">
            <w:pPr>
              <w:jc w:val="right"/>
              <w:rPr>
                <w:sz w:val="20"/>
                <w:lang w:val="es-ES"/>
              </w:rPr>
            </w:pPr>
            <w:r w:rsidRPr="00187909">
              <w:rPr>
                <w:sz w:val="20"/>
                <w:lang w:val="es-ES"/>
              </w:rPr>
              <w:t>13,60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AA3045C" w14:textId="77777777" w:rsidR="00641931" w:rsidRPr="00187909" w:rsidRDefault="00641931" w:rsidP="003A0030">
            <w:pPr>
              <w:jc w:val="right"/>
              <w:rPr>
                <w:sz w:val="20"/>
                <w:lang w:val="es-ES"/>
              </w:rPr>
            </w:pPr>
            <w:r w:rsidRPr="00187909">
              <w:rPr>
                <w:sz w:val="20"/>
                <w:lang w:val="es-ES"/>
              </w:rPr>
              <w:t>10,50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AEB2CB1" w14:textId="77777777" w:rsidR="00641931" w:rsidRPr="00187909" w:rsidRDefault="00641931" w:rsidP="003A0030">
            <w:pPr>
              <w:jc w:val="right"/>
              <w:rPr>
                <w:sz w:val="20"/>
                <w:lang w:val="es-ES"/>
              </w:rPr>
            </w:pPr>
            <w:r w:rsidRPr="00187909">
              <w:rPr>
                <w:sz w:val="20"/>
                <w:lang w:val="es-ES"/>
              </w:rPr>
              <w:t>6,20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B1E5206" w14:textId="77777777" w:rsidR="00641931" w:rsidRPr="00187909" w:rsidRDefault="00641931" w:rsidP="003A0030">
            <w:pPr>
              <w:jc w:val="right"/>
              <w:rPr>
                <w:sz w:val="20"/>
                <w:lang w:val="es-ES"/>
              </w:rPr>
            </w:pPr>
            <w:r w:rsidRPr="00187909">
              <w:rPr>
                <w:sz w:val="20"/>
                <w:lang w:val="es-ES"/>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53D9436" w14:textId="77777777" w:rsidR="00641931" w:rsidRPr="00187909" w:rsidRDefault="00641931" w:rsidP="003A0030">
            <w:pPr>
              <w:jc w:val="right"/>
              <w:rPr>
                <w:sz w:val="20"/>
                <w:lang w:val="es-ES"/>
              </w:rPr>
            </w:pPr>
            <w:r w:rsidRPr="00187909">
              <w:rPr>
                <w:lang w:val="es-ES"/>
              </w:rPr>
              <w:t>1,77</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66BA1FA" w14:textId="77777777" w:rsidR="00641931" w:rsidRPr="00187909" w:rsidRDefault="00641931" w:rsidP="003A0030">
            <w:pPr>
              <w:jc w:val="right"/>
              <w:rPr>
                <w:sz w:val="20"/>
                <w:lang w:val="es-ES"/>
              </w:rPr>
            </w:pPr>
            <w:r w:rsidRPr="00187909">
              <w:rPr>
                <w:sz w:val="20"/>
                <w:lang w:val="es-ES"/>
              </w:rPr>
              <w:t>35,30</w:t>
            </w:r>
          </w:p>
        </w:tc>
      </w:tr>
      <w:tr w:rsidR="00641931" w:rsidRPr="00187909" w14:paraId="73F1A282" w14:textId="77777777" w:rsidTr="00417E74">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24DB2A" w14:textId="77777777" w:rsidR="00641931" w:rsidRPr="00187909" w:rsidRDefault="00641931" w:rsidP="003A0030">
            <w:pPr>
              <w:jc w:val="left"/>
              <w:rPr>
                <w:b/>
                <w:bCs/>
                <w:sz w:val="20"/>
                <w:lang w:val="es-ES"/>
              </w:rPr>
            </w:pPr>
            <w:r w:rsidRPr="00187909">
              <w:rPr>
                <w:b/>
                <w:sz w:val="20"/>
                <w:lang w:val="es-ES"/>
              </w:rPr>
              <w:t>Ton.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DF8BA2A" w14:textId="77777777" w:rsidR="00641931" w:rsidRPr="00187909" w:rsidRDefault="00641931" w:rsidP="003A0030">
            <w:pPr>
              <w:jc w:val="right"/>
              <w:rPr>
                <w:sz w:val="20"/>
                <w:lang w:val="es-ES"/>
              </w:rPr>
            </w:pPr>
            <w:r w:rsidRPr="00187909">
              <w:rPr>
                <w:sz w:val="20"/>
                <w:lang w:val="es-ES"/>
              </w:rPr>
              <w:t>0,75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A0ACA46" w14:textId="77777777" w:rsidR="00641931" w:rsidRPr="00187909" w:rsidRDefault="00641931" w:rsidP="003A0030">
            <w:pPr>
              <w:jc w:val="right"/>
              <w:rPr>
                <w:sz w:val="20"/>
                <w:lang w:val="es-ES"/>
              </w:rPr>
            </w:pPr>
            <w:r w:rsidRPr="00187909">
              <w:rPr>
                <w:sz w:val="20"/>
                <w:lang w:val="es-ES"/>
              </w:rPr>
              <w:t>0,58</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AFEEABA" w14:textId="77777777" w:rsidR="00641931" w:rsidRPr="00187909" w:rsidRDefault="00641931" w:rsidP="003A0030">
            <w:pPr>
              <w:jc w:val="right"/>
              <w:rPr>
                <w:sz w:val="20"/>
                <w:lang w:val="es-ES"/>
              </w:rPr>
            </w:pPr>
            <w:r w:rsidRPr="00187909">
              <w:rPr>
                <w:sz w:val="20"/>
                <w:lang w:val="es-ES"/>
              </w:rPr>
              <w:t>0,34</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07F8875" w14:textId="77777777" w:rsidR="00641931" w:rsidRPr="00187909" w:rsidRDefault="00641931" w:rsidP="003A0030">
            <w:pPr>
              <w:jc w:val="right"/>
              <w:rPr>
                <w:sz w:val="20"/>
                <w:lang w:val="es-ES"/>
              </w:rPr>
            </w:pPr>
            <w:r w:rsidRPr="00187909">
              <w:rPr>
                <w:sz w:val="20"/>
                <w:lang w:val="es-ES"/>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7A2D4C2" w14:textId="77777777" w:rsidR="00641931" w:rsidRPr="00187909" w:rsidRDefault="00641931" w:rsidP="003A0030">
            <w:pPr>
              <w:jc w:val="right"/>
              <w:rPr>
                <w:sz w:val="20"/>
                <w:lang w:val="es-ES"/>
              </w:rPr>
            </w:pPr>
            <w:r w:rsidRPr="00187909">
              <w:rPr>
                <w:sz w:val="20"/>
                <w:lang w:val="es-ES"/>
              </w:rPr>
              <w:t>0,10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CC8F1D0" w14:textId="77777777" w:rsidR="00641931" w:rsidRPr="00187909" w:rsidRDefault="00641931" w:rsidP="003A0030">
            <w:pPr>
              <w:jc w:val="right"/>
              <w:rPr>
                <w:sz w:val="20"/>
                <w:lang w:val="es-ES"/>
              </w:rPr>
            </w:pPr>
            <w:r w:rsidRPr="00187909">
              <w:rPr>
                <w:sz w:val="20"/>
                <w:lang w:val="es-ES"/>
              </w:rPr>
              <w:t>2,00</w:t>
            </w:r>
          </w:p>
        </w:tc>
      </w:tr>
    </w:tbl>
    <w:p w14:paraId="17F44F70" w14:textId="77777777" w:rsidR="00641931" w:rsidRPr="00187909" w:rsidRDefault="00641931" w:rsidP="003A0030">
      <w:pPr>
        <w:pStyle w:val="Ttulo1"/>
        <w:numPr>
          <w:ilvl w:val="0"/>
          <w:numId w:val="0"/>
        </w:numPr>
        <w:rPr>
          <w:sz w:val="18"/>
          <w:szCs w:val="18"/>
          <w:lang w:val="es-ES"/>
        </w:rPr>
      </w:pPr>
      <w:r w:rsidRPr="00187909">
        <w:rPr>
          <w:sz w:val="18"/>
          <w:lang w:val="es-ES"/>
        </w:rPr>
        <w:t>*El nivel básico de consumo incluye 0,04 toneladas PAO de HCFC-142b</w:t>
      </w:r>
    </w:p>
    <w:p w14:paraId="1298390F" w14:textId="77777777" w:rsidR="00641931" w:rsidRPr="00187909" w:rsidRDefault="00641931" w:rsidP="003A0030">
      <w:pPr>
        <w:pStyle w:val="Ttulo1"/>
        <w:rPr>
          <w:lang w:val="es-ES"/>
        </w:rPr>
      </w:pPr>
      <w:r w:rsidRPr="00187909">
        <w:rPr>
          <w:lang w:val="es-ES"/>
        </w:rPr>
        <w:t>El consumo de HCFC en Suriname está experimentando un descenso significativo debido a la implantación de un sistema de concesión licencias y cupos, la adopción de buenas prácticas de servicio mantenimiento de los equipos de refrigeración y aire acondicionado a base de HCFC y la rápida adopción de alternativas sin HCFC en aplicaciones de alto consumo de HCFC, como el aire acondicionado doméstico y los enfriadores.</w:t>
      </w:r>
    </w:p>
    <w:p w14:paraId="74D19EDB" w14:textId="77777777" w:rsidR="00641931" w:rsidRPr="00187909" w:rsidRDefault="00641931" w:rsidP="003A0030">
      <w:pPr>
        <w:keepNext/>
        <w:spacing w:after="240"/>
        <w:rPr>
          <w:i/>
          <w:lang w:val="es-ES"/>
        </w:rPr>
      </w:pPr>
      <w:bookmarkStart w:id="1" w:name="_Hlk126915671"/>
      <w:r w:rsidRPr="00187909">
        <w:rPr>
          <w:i/>
          <w:lang w:val="es-ES"/>
        </w:rPr>
        <w:lastRenderedPageBreak/>
        <w:t xml:space="preserve">Informe de ejecución del programa de país </w:t>
      </w:r>
    </w:p>
    <w:bookmarkEnd w:id="1"/>
    <w:p w14:paraId="28C8306B" w14:textId="77777777" w:rsidR="00641931" w:rsidRPr="00187909" w:rsidRDefault="00641931" w:rsidP="003A0030">
      <w:pPr>
        <w:pStyle w:val="Ttulo1"/>
        <w:rPr>
          <w:lang w:val="es-ES"/>
        </w:rPr>
      </w:pPr>
      <w:r w:rsidRPr="00187909">
        <w:rPr>
          <w:lang w:val="es-ES"/>
        </w:rPr>
        <w:t xml:space="preserve">El Gobierno de Suriname presentó, en el informe de ejecución del programa de país de 2022, datos de consumo de HCFC en el sector que guardan conformidad con los datos notificados con arreglo al artículo 7 del Protocolo de Montreal. </w:t>
      </w:r>
    </w:p>
    <w:p w14:paraId="22F65243" w14:textId="77777777" w:rsidR="00641931" w:rsidRPr="00187909" w:rsidRDefault="00641931" w:rsidP="003A0030">
      <w:pPr>
        <w:keepNext/>
        <w:spacing w:before="240" w:after="240"/>
        <w:outlineLvl w:val="0"/>
        <w:rPr>
          <w:u w:val="single"/>
          <w:lang w:val="es-ES"/>
        </w:rPr>
      </w:pPr>
      <w:bookmarkStart w:id="2" w:name="_Hlk126915699"/>
      <w:r w:rsidRPr="00187909">
        <w:rPr>
          <w:u w:val="single"/>
          <w:lang w:val="es-ES"/>
        </w:rPr>
        <w:t>Situación de progresos y desembolsos</w:t>
      </w:r>
    </w:p>
    <w:bookmarkEnd w:id="2"/>
    <w:p w14:paraId="5EBEA290" w14:textId="77777777" w:rsidR="00641931" w:rsidRPr="00187909" w:rsidRDefault="00641931" w:rsidP="003A0030">
      <w:pPr>
        <w:pStyle w:val="Ttulo1"/>
        <w:rPr>
          <w:lang w:val="es-ES"/>
        </w:rPr>
      </w:pPr>
      <w:r w:rsidRPr="00187909">
        <w:rPr>
          <w:lang w:val="es-ES"/>
        </w:rPr>
        <w:t>El Gobierno de Suriname se encuentra en una etapa avanzada de ejecución del cuarto y último tramo de la etapa I del PGEH. Durante la ejecución de la etapa I se plantearon dificultades debido a las limitaciones relacionadas con la pandemia de COVID-19, así como a los cambios en la estructura administrativa que dieron lugar a la transición de las operaciones de la dependencia nacional del ozono (DNO) del Instituto Nacional de Medio Ambiente y Desarrollo (NIMOS) a la Autoridad Nacional del Medio Ambiente a partir del tercer trimestre de 2022. Estos problemas se resolvieron y la ejecución del proyecto está logrando progresos. Durante la etapa I, se impartió capacitación a un total de 40 oficinas de aduanas y de aplicación de la ley en materia de control y supervisión de los HCFC y de aplicación del sistema de concesión de licencias; se proporcionó apoyo con equipamiento a dos instituciones técnicas nacionales para la capacitación de técnicos de servicio y mantenimiento; se adquirieron cuatro identificadores para el control de las importaciones de HCFC; y se prestó apoyo a la gestión de proyectos para la supervisión de la ejecución de la etapa I del PGEH. Para el final de la etapa I, se espera haber capacitado a 49 técnicos de servicio y mantenimiento en buenas prácticas de servicio y mantenimiento y en el uso seguro de alternativas sin HCFC.</w:t>
      </w:r>
    </w:p>
    <w:p w14:paraId="526F606D" w14:textId="77777777" w:rsidR="00641931" w:rsidRPr="00187909" w:rsidRDefault="00641931" w:rsidP="003A0030">
      <w:pPr>
        <w:rPr>
          <w:u w:val="single"/>
          <w:lang w:val="es-ES"/>
        </w:rPr>
      </w:pPr>
      <w:r w:rsidRPr="00187909">
        <w:rPr>
          <w:u w:val="single"/>
          <w:lang w:val="es-ES"/>
        </w:rPr>
        <w:t>Nivel de desembolso de fondos</w:t>
      </w:r>
    </w:p>
    <w:p w14:paraId="15D327F1" w14:textId="77777777" w:rsidR="00641931" w:rsidRPr="00187909" w:rsidRDefault="00641931" w:rsidP="003A0030">
      <w:pPr>
        <w:rPr>
          <w:lang w:val="es-ES"/>
        </w:rPr>
      </w:pPr>
    </w:p>
    <w:p w14:paraId="60B00311" w14:textId="77777777" w:rsidR="00641931" w:rsidRPr="00187909" w:rsidRDefault="00641931" w:rsidP="003A0030">
      <w:pPr>
        <w:pStyle w:val="Ttulo1"/>
        <w:rPr>
          <w:lang w:val="es-ES"/>
        </w:rPr>
      </w:pPr>
      <w:r w:rsidRPr="00187909">
        <w:rPr>
          <w:lang w:val="es-ES"/>
        </w:rPr>
        <w:t>A agosto de 2023, del total de fondos de 210.000 $EUA aprobados en la etapa I, se habían desembolsado 177.379 $EUA (90.500 $EUA para el PNUMA y 86.879 $EUA para la ONUDI), y se prevé que el saldo de 32.621 $EUA se haya desembolsado para junio de 2024.</w:t>
      </w:r>
    </w:p>
    <w:p w14:paraId="5B729E0F" w14:textId="77777777" w:rsidR="00641931" w:rsidRPr="00187909" w:rsidRDefault="00641931" w:rsidP="003A0030">
      <w:pPr>
        <w:keepNext/>
        <w:autoSpaceDE w:val="0"/>
        <w:autoSpaceDN w:val="0"/>
        <w:adjustRightInd w:val="0"/>
        <w:spacing w:after="240"/>
        <w:rPr>
          <w:b/>
          <w:lang w:val="es-ES"/>
        </w:rPr>
      </w:pPr>
      <w:bookmarkStart w:id="3" w:name="_Hlk126915708"/>
      <w:r w:rsidRPr="00187909">
        <w:rPr>
          <w:b/>
          <w:lang w:val="es-ES"/>
        </w:rPr>
        <w:t>Etapa II del plan de gestión de la eliminación de los HCFC</w:t>
      </w:r>
    </w:p>
    <w:p w14:paraId="57267B17" w14:textId="77777777" w:rsidR="00641931" w:rsidRPr="00187909" w:rsidRDefault="00641931" w:rsidP="003A0030">
      <w:pPr>
        <w:keepNext/>
        <w:spacing w:after="240"/>
        <w:outlineLvl w:val="0"/>
        <w:rPr>
          <w:u w:val="single"/>
          <w:lang w:val="es-ES"/>
        </w:rPr>
      </w:pPr>
      <w:r w:rsidRPr="00187909">
        <w:rPr>
          <w:u w:val="single"/>
          <w:lang w:val="es-ES"/>
        </w:rPr>
        <w:t>Consumo restante admisible para la financiación</w:t>
      </w:r>
    </w:p>
    <w:bookmarkEnd w:id="3"/>
    <w:p w14:paraId="7A4D12CB" w14:textId="77777777" w:rsidR="00641931" w:rsidRPr="00187909" w:rsidRDefault="00641931" w:rsidP="003A0030">
      <w:pPr>
        <w:pStyle w:val="Ttulo1"/>
        <w:rPr>
          <w:lang w:val="es-ES"/>
        </w:rPr>
      </w:pPr>
      <w:r w:rsidRPr="00187909">
        <w:rPr>
          <w:lang w:val="es-ES"/>
        </w:rPr>
        <w:t>Una vez deducidas 0,69 toneladas PAO de HCFC relacionadas con la etapa I del PGEH, el consumo restante admisible para la financiación en la etapa II asciende a 1,29 toneladas PAO de HCFC</w:t>
      </w:r>
      <w:r w:rsidRPr="00187909">
        <w:rPr>
          <w:lang w:val="es-ES"/>
        </w:rPr>
        <w:noBreakHyphen/>
        <w:t xml:space="preserve">22. </w:t>
      </w:r>
    </w:p>
    <w:p w14:paraId="79D6F618" w14:textId="77777777" w:rsidR="00641931" w:rsidRPr="00187909" w:rsidRDefault="00641931" w:rsidP="003A0030">
      <w:pPr>
        <w:keepNext/>
        <w:keepLines/>
        <w:spacing w:after="240"/>
        <w:outlineLvl w:val="0"/>
        <w:rPr>
          <w:u w:val="single"/>
          <w:lang w:val="es-ES"/>
        </w:rPr>
      </w:pPr>
      <w:bookmarkStart w:id="4" w:name="_Hlk126915728"/>
      <w:r w:rsidRPr="00187909">
        <w:rPr>
          <w:u w:val="single"/>
          <w:lang w:val="es-ES"/>
        </w:rPr>
        <w:t>Distribución sectorial de los HCFC</w:t>
      </w:r>
    </w:p>
    <w:bookmarkEnd w:id="4"/>
    <w:p w14:paraId="46ABFCC4" w14:textId="77777777" w:rsidR="00641931" w:rsidRPr="00187909" w:rsidRDefault="00641931" w:rsidP="003A0030">
      <w:pPr>
        <w:pStyle w:val="Ttulo1"/>
        <w:rPr>
          <w:lang w:val="es-ES"/>
        </w:rPr>
      </w:pPr>
      <w:r w:rsidRPr="00187909">
        <w:rPr>
          <w:lang w:val="es-ES"/>
        </w:rPr>
        <w:t>El sector de servicio y mantenimiento comprende alrededor de 700 técnicos y 55 talleres, que consumen HCFC</w:t>
      </w:r>
      <w:r w:rsidRPr="00187909">
        <w:rPr>
          <w:lang w:val="es-ES"/>
        </w:rPr>
        <w:noBreakHyphen/>
        <w:t>22 para el servicio y mantenimiento de acondicionadores de aire domésticos, equipos de refrigeración comercial y enfriadores, como se indica en el Cuadro 2. El HCFC</w:t>
      </w:r>
      <w:r w:rsidRPr="00187909">
        <w:rPr>
          <w:lang w:val="es-ES"/>
        </w:rPr>
        <w:noBreakHyphen/>
        <w:t>22 representa el 3,6 % de los refrigerantes utilizados en el sector de servicio y mantenimiento, seguido por el R</w:t>
      </w:r>
      <w:r w:rsidRPr="00187909">
        <w:rPr>
          <w:lang w:val="es-ES"/>
        </w:rPr>
        <w:noBreakHyphen/>
        <w:t>410A, R</w:t>
      </w:r>
      <w:r w:rsidRPr="00187909">
        <w:rPr>
          <w:lang w:val="es-ES"/>
        </w:rPr>
        <w:noBreakHyphen/>
        <w:t xml:space="preserve">404A y HFC-134a. </w:t>
      </w:r>
    </w:p>
    <w:p w14:paraId="4F0CC365" w14:textId="77777777" w:rsidR="00641931" w:rsidRPr="00187909" w:rsidRDefault="00641931" w:rsidP="003A0030">
      <w:pPr>
        <w:keepNext/>
        <w:rPr>
          <w:lang w:val="es-ES"/>
        </w:rPr>
      </w:pPr>
      <w:r w:rsidRPr="00187909">
        <w:rPr>
          <w:b/>
          <w:lang w:val="es-ES"/>
        </w:rPr>
        <w:lastRenderedPageBreak/>
        <w:t xml:space="preserve">Cuadro 2. Estimación de la demanda de HCFC-22 en el sector de servicio y mantenimiento de equipos de refrigeración y aire acondicionado en Suriname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641931" w:rsidRPr="00187909" w14:paraId="0A3849E5" w14:textId="77777777" w:rsidTr="00417E74">
        <w:trPr>
          <w:trHeight w:val="274"/>
        </w:trPr>
        <w:tc>
          <w:tcPr>
            <w:tcW w:w="2585" w:type="dxa"/>
            <w:vMerge w:val="restart"/>
            <w:vAlign w:val="center"/>
          </w:tcPr>
          <w:p w14:paraId="37B0CB84" w14:textId="77777777" w:rsidR="00641931" w:rsidRPr="00187909" w:rsidRDefault="00641931" w:rsidP="003A0030">
            <w:pPr>
              <w:keepNext/>
              <w:tabs>
                <w:tab w:val="left" w:pos="2220"/>
              </w:tabs>
              <w:jc w:val="center"/>
              <w:rPr>
                <w:b/>
                <w:sz w:val="20"/>
                <w:szCs w:val="20"/>
                <w:lang w:val="es-ES"/>
              </w:rPr>
            </w:pPr>
            <w:bookmarkStart w:id="5" w:name="_Hlk26931131"/>
            <w:r w:rsidRPr="00187909">
              <w:rPr>
                <w:b/>
                <w:sz w:val="20"/>
                <w:lang w:val="es-ES"/>
              </w:rPr>
              <w:t>Sector/Aplicación</w:t>
            </w:r>
          </w:p>
        </w:tc>
        <w:tc>
          <w:tcPr>
            <w:tcW w:w="1296" w:type="dxa"/>
            <w:shd w:val="clear" w:color="auto" w:fill="auto"/>
            <w:vAlign w:val="center"/>
            <w:hideMark/>
          </w:tcPr>
          <w:p w14:paraId="147C47EB" w14:textId="77777777" w:rsidR="00641931" w:rsidRPr="00187909" w:rsidRDefault="00641931" w:rsidP="003A0030">
            <w:pPr>
              <w:keepNext/>
              <w:tabs>
                <w:tab w:val="left" w:pos="2220"/>
              </w:tabs>
              <w:jc w:val="center"/>
              <w:rPr>
                <w:b/>
                <w:sz w:val="20"/>
                <w:szCs w:val="20"/>
                <w:lang w:val="es-ES"/>
              </w:rPr>
            </w:pPr>
            <w:r w:rsidRPr="00187909">
              <w:rPr>
                <w:b/>
                <w:sz w:val="20"/>
                <w:lang w:val="es-ES"/>
              </w:rPr>
              <w:t>(a)</w:t>
            </w:r>
          </w:p>
        </w:tc>
        <w:tc>
          <w:tcPr>
            <w:tcW w:w="1151" w:type="dxa"/>
            <w:vAlign w:val="center"/>
          </w:tcPr>
          <w:p w14:paraId="7EDFC85A" w14:textId="77777777" w:rsidR="00641931" w:rsidRPr="00187909" w:rsidRDefault="00641931" w:rsidP="003A0030">
            <w:pPr>
              <w:keepNext/>
              <w:tabs>
                <w:tab w:val="left" w:pos="2220"/>
              </w:tabs>
              <w:jc w:val="center"/>
              <w:rPr>
                <w:b/>
                <w:sz w:val="20"/>
                <w:szCs w:val="20"/>
                <w:lang w:val="es-ES"/>
              </w:rPr>
            </w:pPr>
            <w:r w:rsidRPr="00187909">
              <w:rPr>
                <w:b/>
                <w:sz w:val="20"/>
                <w:lang w:val="es-ES"/>
              </w:rPr>
              <w:t>(b)</w:t>
            </w:r>
          </w:p>
        </w:tc>
        <w:tc>
          <w:tcPr>
            <w:tcW w:w="1295" w:type="dxa"/>
            <w:shd w:val="clear" w:color="auto" w:fill="auto"/>
            <w:vAlign w:val="center"/>
            <w:hideMark/>
          </w:tcPr>
          <w:p w14:paraId="6A16178F" w14:textId="77777777" w:rsidR="00641931" w:rsidRPr="00187909" w:rsidRDefault="00641931" w:rsidP="003A0030">
            <w:pPr>
              <w:keepNext/>
              <w:tabs>
                <w:tab w:val="left" w:pos="2220"/>
              </w:tabs>
              <w:jc w:val="center"/>
              <w:rPr>
                <w:b/>
                <w:spacing w:val="-6"/>
                <w:sz w:val="20"/>
                <w:szCs w:val="20"/>
                <w:lang w:val="es-ES"/>
              </w:rPr>
            </w:pPr>
            <w:r w:rsidRPr="00187909">
              <w:rPr>
                <w:b/>
                <w:sz w:val="20"/>
                <w:lang w:val="es-ES"/>
              </w:rPr>
              <w:t>(c) = (a)*(b)</w:t>
            </w:r>
          </w:p>
        </w:tc>
        <w:tc>
          <w:tcPr>
            <w:tcW w:w="1584" w:type="dxa"/>
            <w:shd w:val="clear" w:color="auto" w:fill="auto"/>
            <w:vAlign w:val="center"/>
            <w:hideMark/>
          </w:tcPr>
          <w:p w14:paraId="6C92B452" w14:textId="77777777" w:rsidR="00641931" w:rsidRPr="00187909" w:rsidRDefault="00641931" w:rsidP="003A0030">
            <w:pPr>
              <w:keepNext/>
              <w:tabs>
                <w:tab w:val="left" w:pos="2220"/>
              </w:tabs>
              <w:jc w:val="center"/>
              <w:rPr>
                <w:b/>
                <w:sz w:val="20"/>
                <w:szCs w:val="20"/>
                <w:lang w:val="es-ES"/>
              </w:rPr>
            </w:pPr>
            <w:r w:rsidRPr="00187909">
              <w:rPr>
                <w:b/>
                <w:sz w:val="20"/>
                <w:lang w:val="es-ES"/>
              </w:rPr>
              <w:t>(d)</w:t>
            </w:r>
          </w:p>
        </w:tc>
        <w:tc>
          <w:tcPr>
            <w:tcW w:w="1439" w:type="dxa"/>
            <w:shd w:val="clear" w:color="auto" w:fill="auto"/>
            <w:vAlign w:val="center"/>
            <w:hideMark/>
          </w:tcPr>
          <w:p w14:paraId="531C92CB" w14:textId="77777777" w:rsidR="00641931" w:rsidRPr="00187909" w:rsidRDefault="00641931" w:rsidP="003A0030">
            <w:pPr>
              <w:keepNext/>
              <w:tabs>
                <w:tab w:val="left" w:pos="2220"/>
              </w:tabs>
              <w:jc w:val="center"/>
              <w:rPr>
                <w:b/>
                <w:sz w:val="20"/>
                <w:szCs w:val="20"/>
                <w:lang w:val="es-ES"/>
              </w:rPr>
            </w:pPr>
            <w:r w:rsidRPr="00187909">
              <w:rPr>
                <w:b/>
                <w:sz w:val="20"/>
                <w:lang w:val="es-ES"/>
              </w:rPr>
              <w:t>(c)*(d)</w:t>
            </w:r>
          </w:p>
        </w:tc>
      </w:tr>
      <w:tr w:rsidR="00641931" w:rsidRPr="00187909" w14:paraId="38B096B5" w14:textId="77777777" w:rsidTr="00417E74">
        <w:trPr>
          <w:trHeight w:val="480"/>
        </w:trPr>
        <w:tc>
          <w:tcPr>
            <w:tcW w:w="2585" w:type="dxa"/>
            <w:vMerge/>
            <w:vAlign w:val="center"/>
          </w:tcPr>
          <w:p w14:paraId="2C7788FF" w14:textId="77777777" w:rsidR="00641931" w:rsidRPr="00187909" w:rsidRDefault="00641931" w:rsidP="003A0030">
            <w:pPr>
              <w:keepNext/>
              <w:tabs>
                <w:tab w:val="left" w:pos="2220"/>
              </w:tabs>
              <w:jc w:val="center"/>
              <w:rPr>
                <w:b/>
                <w:sz w:val="20"/>
                <w:szCs w:val="20"/>
                <w:lang w:val="es-ES"/>
              </w:rPr>
            </w:pPr>
          </w:p>
        </w:tc>
        <w:tc>
          <w:tcPr>
            <w:tcW w:w="1296" w:type="dxa"/>
            <w:shd w:val="clear" w:color="auto" w:fill="auto"/>
            <w:vAlign w:val="center"/>
          </w:tcPr>
          <w:p w14:paraId="00CF57F6" w14:textId="77777777" w:rsidR="00641931" w:rsidRPr="00187909" w:rsidRDefault="00641931" w:rsidP="003A0030">
            <w:pPr>
              <w:keepNext/>
              <w:tabs>
                <w:tab w:val="left" w:pos="2220"/>
              </w:tabs>
              <w:jc w:val="center"/>
              <w:rPr>
                <w:b/>
                <w:sz w:val="20"/>
                <w:szCs w:val="20"/>
                <w:lang w:val="es-ES"/>
              </w:rPr>
            </w:pPr>
            <w:r w:rsidRPr="00187909">
              <w:rPr>
                <w:b/>
                <w:sz w:val="20"/>
                <w:lang w:val="es-ES"/>
              </w:rPr>
              <w:t>Inventario de equipos</w:t>
            </w:r>
          </w:p>
        </w:tc>
        <w:tc>
          <w:tcPr>
            <w:tcW w:w="1151" w:type="dxa"/>
            <w:vAlign w:val="center"/>
          </w:tcPr>
          <w:p w14:paraId="2D6E2A1F" w14:textId="124128A1" w:rsidR="00641931" w:rsidRPr="00187909" w:rsidRDefault="00641931" w:rsidP="003A0030">
            <w:pPr>
              <w:keepNext/>
              <w:tabs>
                <w:tab w:val="left" w:pos="2220"/>
              </w:tabs>
              <w:jc w:val="center"/>
              <w:rPr>
                <w:b/>
                <w:sz w:val="20"/>
                <w:szCs w:val="20"/>
                <w:lang w:val="es-ES"/>
              </w:rPr>
            </w:pPr>
            <w:r w:rsidRPr="00187909">
              <w:rPr>
                <w:b/>
                <w:sz w:val="20"/>
                <w:lang w:val="es-ES"/>
              </w:rPr>
              <w:t>Carga media (kg/</w:t>
            </w:r>
            <w:r w:rsidR="003A0030" w:rsidRPr="00187909">
              <w:rPr>
                <w:b/>
                <w:sz w:val="20"/>
                <w:lang w:val="es-ES"/>
              </w:rPr>
              <w:br/>
            </w:r>
            <w:r w:rsidRPr="00187909">
              <w:rPr>
                <w:b/>
                <w:sz w:val="20"/>
                <w:lang w:val="es-ES"/>
              </w:rPr>
              <w:t>unidad)</w:t>
            </w:r>
          </w:p>
        </w:tc>
        <w:tc>
          <w:tcPr>
            <w:tcW w:w="1295" w:type="dxa"/>
            <w:shd w:val="clear" w:color="auto" w:fill="auto"/>
            <w:vAlign w:val="center"/>
          </w:tcPr>
          <w:p w14:paraId="7652B21D" w14:textId="77777777" w:rsidR="00641931" w:rsidRPr="00187909" w:rsidRDefault="00641931" w:rsidP="003A0030">
            <w:pPr>
              <w:keepNext/>
              <w:tabs>
                <w:tab w:val="left" w:pos="2220"/>
              </w:tabs>
              <w:jc w:val="center"/>
              <w:rPr>
                <w:b/>
                <w:sz w:val="20"/>
                <w:szCs w:val="20"/>
                <w:lang w:val="es-ES"/>
              </w:rPr>
            </w:pPr>
            <w:r w:rsidRPr="00187909">
              <w:rPr>
                <w:b/>
                <w:sz w:val="20"/>
                <w:lang w:val="es-ES"/>
              </w:rPr>
              <w:t>Banco de HCFC (t)</w:t>
            </w:r>
          </w:p>
        </w:tc>
        <w:tc>
          <w:tcPr>
            <w:tcW w:w="1584" w:type="dxa"/>
            <w:shd w:val="clear" w:color="auto" w:fill="auto"/>
            <w:vAlign w:val="center"/>
          </w:tcPr>
          <w:p w14:paraId="5D87F97B" w14:textId="77777777" w:rsidR="00641931" w:rsidRPr="00187909" w:rsidRDefault="00641931" w:rsidP="003A0030">
            <w:pPr>
              <w:keepNext/>
              <w:tabs>
                <w:tab w:val="left" w:pos="2220"/>
              </w:tabs>
              <w:jc w:val="center"/>
              <w:rPr>
                <w:b/>
                <w:sz w:val="20"/>
                <w:szCs w:val="20"/>
                <w:lang w:val="es-ES"/>
              </w:rPr>
            </w:pPr>
            <w:r w:rsidRPr="00187909">
              <w:rPr>
                <w:b/>
                <w:sz w:val="20"/>
                <w:lang w:val="es-ES"/>
              </w:rPr>
              <w:t>Banco estimado rellenado durante el servicio (%)</w:t>
            </w:r>
          </w:p>
        </w:tc>
        <w:tc>
          <w:tcPr>
            <w:tcW w:w="1439" w:type="dxa"/>
            <w:shd w:val="clear" w:color="auto" w:fill="auto"/>
            <w:vAlign w:val="center"/>
          </w:tcPr>
          <w:p w14:paraId="447ADE57" w14:textId="265E7F2A" w:rsidR="00641931" w:rsidRPr="00187909" w:rsidRDefault="00641931" w:rsidP="003A0030">
            <w:pPr>
              <w:keepNext/>
              <w:tabs>
                <w:tab w:val="left" w:pos="2220"/>
              </w:tabs>
              <w:jc w:val="center"/>
              <w:rPr>
                <w:b/>
                <w:sz w:val="20"/>
                <w:szCs w:val="20"/>
                <w:lang w:val="es-ES"/>
              </w:rPr>
            </w:pPr>
            <w:r w:rsidRPr="00187909">
              <w:rPr>
                <w:b/>
                <w:sz w:val="20"/>
                <w:lang w:val="es-ES"/>
              </w:rPr>
              <w:t>Requisito anual para servicio y mantenimien</w:t>
            </w:r>
            <w:r w:rsidR="003A0030" w:rsidRPr="00187909">
              <w:rPr>
                <w:b/>
                <w:sz w:val="20"/>
                <w:lang w:val="es-ES"/>
              </w:rPr>
              <w:t>-</w:t>
            </w:r>
            <w:r w:rsidRPr="00187909">
              <w:rPr>
                <w:b/>
                <w:sz w:val="20"/>
                <w:lang w:val="es-ES"/>
              </w:rPr>
              <w:t>to (kg)</w:t>
            </w:r>
          </w:p>
        </w:tc>
      </w:tr>
      <w:tr w:rsidR="00641931" w:rsidRPr="00187909" w14:paraId="5BAC3125" w14:textId="77777777" w:rsidTr="00417E74">
        <w:trPr>
          <w:trHeight w:val="242"/>
        </w:trPr>
        <w:tc>
          <w:tcPr>
            <w:tcW w:w="2585" w:type="dxa"/>
          </w:tcPr>
          <w:p w14:paraId="69927531" w14:textId="77777777" w:rsidR="00641931" w:rsidRPr="00187909" w:rsidRDefault="00641931" w:rsidP="003A0030">
            <w:pPr>
              <w:jc w:val="left"/>
              <w:rPr>
                <w:sz w:val="20"/>
                <w:szCs w:val="20"/>
                <w:vertAlign w:val="superscript"/>
                <w:lang w:val="es-ES"/>
              </w:rPr>
            </w:pPr>
            <w:r w:rsidRPr="00187909">
              <w:rPr>
                <w:sz w:val="20"/>
                <w:lang w:val="es-ES"/>
              </w:rPr>
              <w:t>Acondicionadores de aire de habitación (unitarios y divididos)</w:t>
            </w:r>
          </w:p>
        </w:tc>
        <w:tc>
          <w:tcPr>
            <w:tcW w:w="1296" w:type="dxa"/>
          </w:tcPr>
          <w:p w14:paraId="32A6D808" w14:textId="77777777" w:rsidR="00641931" w:rsidRPr="00187909" w:rsidRDefault="00641931" w:rsidP="003A0030">
            <w:pPr>
              <w:jc w:val="right"/>
              <w:rPr>
                <w:sz w:val="20"/>
                <w:szCs w:val="20"/>
                <w:lang w:val="es-ES"/>
              </w:rPr>
            </w:pPr>
            <w:r w:rsidRPr="00187909">
              <w:rPr>
                <w:sz w:val="20"/>
                <w:lang w:val="es-ES"/>
              </w:rPr>
              <w:t>50 822</w:t>
            </w:r>
          </w:p>
        </w:tc>
        <w:tc>
          <w:tcPr>
            <w:tcW w:w="1151" w:type="dxa"/>
          </w:tcPr>
          <w:p w14:paraId="45BA6EB7" w14:textId="77777777" w:rsidR="00641931" w:rsidRPr="00187909" w:rsidRDefault="00641931" w:rsidP="003A0030">
            <w:pPr>
              <w:tabs>
                <w:tab w:val="left" w:pos="2220"/>
              </w:tabs>
              <w:jc w:val="right"/>
              <w:rPr>
                <w:sz w:val="20"/>
                <w:szCs w:val="20"/>
                <w:lang w:val="es-ES"/>
              </w:rPr>
            </w:pPr>
            <w:r w:rsidRPr="00187909">
              <w:rPr>
                <w:sz w:val="20"/>
                <w:lang w:val="es-ES"/>
              </w:rPr>
              <w:t>1,5</w:t>
            </w:r>
          </w:p>
        </w:tc>
        <w:tc>
          <w:tcPr>
            <w:tcW w:w="1295" w:type="dxa"/>
          </w:tcPr>
          <w:p w14:paraId="1C364B15" w14:textId="77777777" w:rsidR="00641931" w:rsidRPr="00187909" w:rsidRDefault="00641931" w:rsidP="003A0030">
            <w:pPr>
              <w:tabs>
                <w:tab w:val="left" w:pos="2220"/>
              </w:tabs>
              <w:jc w:val="right"/>
              <w:rPr>
                <w:sz w:val="20"/>
                <w:szCs w:val="20"/>
                <w:lang w:val="es-ES"/>
              </w:rPr>
            </w:pPr>
            <w:r w:rsidRPr="00187909">
              <w:rPr>
                <w:sz w:val="20"/>
                <w:lang w:val="es-ES"/>
              </w:rPr>
              <w:t>76,23</w:t>
            </w:r>
          </w:p>
        </w:tc>
        <w:tc>
          <w:tcPr>
            <w:tcW w:w="1584" w:type="dxa"/>
          </w:tcPr>
          <w:p w14:paraId="69EB2DFB" w14:textId="77777777" w:rsidR="00641931" w:rsidRPr="00187909" w:rsidRDefault="00641931" w:rsidP="003A0030">
            <w:pPr>
              <w:tabs>
                <w:tab w:val="left" w:pos="2220"/>
              </w:tabs>
              <w:jc w:val="right"/>
              <w:rPr>
                <w:sz w:val="20"/>
                <w:szCs w:val="20"/>
                <w:lang w:val="es-ES"/>
              </w:rPr>
            </w:pPr>
            <w:r w:rsidRPr="00187909">
              <w:rPr>
                <w:sz w:val="20"/>
                <w:lang w:val="es-ES"/>
              </w:rPr>
              <w:t>5</w:t>
            </w:r>
          </w:p>
        </w:tc>
        <w:tc>
          <w:tcPr>
            <w:tcW w:w="1439" w:type="dxa"/>
          </w:tcPr>
          <w:p w14:paraId="7E4FEFB7" w14:textId="77777777" w:rsidR="00641931" w:rsidRPr="00187909" w:rsidRDefault="00641931" w:rsidP="003A0030">
            <w:pPr>
              <w:tabs>
                <w:tab w:val="left" w:pos="2220"/>
              </w:tabs>
              <w:jc w:val="right"/>
              <w:rPr>
                <w:sz w:val="20"/>
                <w:szCs w:val="20"/>
                <w:lang w:val="es-ES"/>
              </w:rPr>
            </w:pPr>
            <w:r w:rsidRPr="00187909">
              <w:rPr>
                <w:sz w:val="20"/>
                <w:lang w:val="es-ES"/>
              </w:rPr>
              <w:t>3 812</w:t>
            </w:r>
          </w:p>
        </w:tc>
      </w:tr>
      <w:tr w:rsidR="00641931" w:rsidRPr="00187909" w14:paraId="7E6EFCB3" w14:textId="77777777" w:rsidTr="00417E74">
        <w:trPr>
          <w:trHeight w:val="242"/>
        </w:trPr>
        <w:tc>
          <w:tcPr>
            <w:tcW w:w="2585" w:type="dxa"/>
          </w:tcPr>
          <w:p w14:paraId="77E64768" w14:textId="77777777" w:rsidR="00641931" w:rsidRPr="00187909" w:rsidRDefault="00641931" w:rsidP="003A0030">
            <w:pPr>
              <w:tabs>
                <w:tab w:val="left" w:pos="2220"/>
              </w:tabs>
              <w:jc w:val="left"/>
              <w:rPr>
                <w:sz w:val="20"/>
                <w:szCs w:val="20"/>
                <w:lang w:val="es-ES"/>
              </w:rPr>
            </w:pPr>
            <w:r w:rsidRPr="00187909">
              <w:rPr>
                <w:sz w:val="20"/>
                <w:lang w:val="es-ES"/>
              </w:rPr>
              <w:t>Refrigeración comercial (unidades de condensación medianas)</w:t>
            </w:r>
          </w:p>
        </w:tc>
        <w:tc>
          <w:tcPr>
            <w:tcW w:w="1296" w:type="dxa"/>
            <w:shd w:val="clear" w:color="auto" w:fill="auto"/>
          </w:tcPr>
          <w:p w14:paraId="584E615B" w14:textId="77777777" w:rsidR="00641931" w:rsidRPr="00187909" w:rsidRDefault="00641931" w:rsidP="003A0030">
            <w:pPr>
              <w:tabs>
                <w:tab w:val="left" w:pos="2220"/>
              </w:tabs>
              <w:jc w:val="right"/>
              <w:rPr>
                <w:sz w:val="20"/>
                <w:szCs w:val="20"/>
                <w:lang w:val="es-ES"/>
              </w:rPr>
            </w:pPr>
            <w:r w:rsidRPr="00187909">
              <w:rPr>
                <w:sz w:val="20"/>
                <w:lang w:val="es-ES"/>
              </w:rPr>
              <w:t>7 900</w:t>
            </w:r>
          </w:p>
        </w:tc>
        <w:tc>
          <w:tcPr>
            <w:tcW w:w="1151" w:type="dxa"/>
          </w:tcPr>
          <w:p w14:paraId="51F9D492" w14:textId="77777777" w:rsidR="00641931" w:rsidRPr="00187909" w:rsidRDefault="00641931" w:rsidP="003A0030">
            <w:pPr>
              <w:tabs>
                <w:tab w:val="left" w:pos="2220"/>
              </w:tabs>
              <w:jc w:val="right"/>
              <w:rPr>
                <w:sz w:val="20"/>
                <w:szCs w:val="20"/>
                <w:lang w:val="es-ES"/>
              </w:rPr>
            </w:pPr>
            <w:r w:rsidRPr="00187909">
              <w:rPr>
                <w:sz w:val="20"/>
                <w:lang w:val="es-ES"/>
              </w:rPr>
              <w:t>10</w:t>
            </w:r>
          </w:p>
        </w:tc>
        <w:tc>
          <w:tcPr>
            <w:tcW w:w="1295" w:type="dxa"/>
            <w:shd w:val="clear" w:color="auto" w:fill="auto"/>
          </w:tcPr>
          <w:p w14:paraId="785CD02F" w14:textId="77777777" w:rsidR="00641931" w:rsidRPr="00187909" w:rsidRDefault="00641931" w:rsidP="003A0030">
            <w:pPr>
              <w:tabs>
                <w:tab w:val="left" w:pos="2220"/>
              </w:tabs>
              <w:jc w:val="right"/>
              <w:rPr>
                <w:sz w:val="20"/>
                <w:szCs w:val="20"/>
                <w:lang w:val="es-ES"/>
              </w:rPr>
            </w:pPr>
            <w:r w:rsidRPr="00187909">
              <w:rPr>
                <w:sz w:val="20"/>
                <w:lang w:val="es-ES"/>
              </w:rPr>
              <w:t>79,00</w:t>
            </w:r>
          </w:p>
        </w:tc>
        <w:tc>
          <w:tcPr>
            <w:tcW w:w="1584" w:type="dxa"/>
            <w:shd w:val="clear" w:color="auto" w:fill="auto"/>
          </w:tcPr>
          <w:p w14:paraId="1BAB918A" w14:textId="77777777" w:rsidR="00641931" w:rsidRPr="00187909" w:rsidRDefault="00641931" w:rsidP="003A0030">
            <w:pPr>
              <w:tabs>
                <w:tab w:val="left" w:pos="2220"/>
              </w:tabs>
              <w:jc w:val="right"/>
              <w:rPr>
                <w:sz w:val="20"/>
                <w:szCs w:val="20"/>
                <w:lang w:val="es-ES"/>
              </w:rPr>
            </w:pPr>
            <w:r w:rsidRPr="00187909">
              <w:rPr>
                <w:sz w:val="20"/>
                <w:lang w:val="es-ES"/>
              </w:rPr>
              <w:t>5</w:t>
            </w:r>
          </w:p>
        </w:tc>
        <w:tc>
          <w:tcPr>
            <w:tcW w:w="1439" w:type="dxa"/>
            <w:shd w:val="clear" w:color="auto" w:fill="auto"/>
          </w:tcPr>
          <w:p w14:paraId="1FFB155B" w14:textId="77777777" w:rsidR="00641931" w:rsidRPr="00187909" w:rsidRDefault="00641931" w:rsidP="003A0030">
            <w:pPr>
              <w:tabs>
                <w:tab w:val="left" w:pos="2220"/>
              </w:tabs>
              <w:jc w:val="right"/>
              <w:rPr>
                <w:sz w:val="20"/>
                <w:szCs w:val="20"/>
                <w:lang w:val="es-ES"/>
              </w:rPr>
            </w:pPr>
            <w:r w:rsidRPr="00187909">
              <w:rPr>
                <w:sz w:val="20"/>
                <w:lang w:val="es-ES"/>
              </w:rPr>
              <w:t>3 950</w:t>
            </w:r>
          </w:p>
        </w:tc>
      </w:tr>
      <w:tr w:rsidR="00641931" w:rsidRPr="00187909" w14:paraId="2511CFA5" w14:textId="77777777" w:rsidTr="00417E74">
        <w:trPr>
          <w:trHeight w:val="242"/>
        </w:trPr>
        <w:tc>
          <w:tcPr>
            <w:tcW w:w="2585" w:type="dxa"/>
          </w:tcPr>
          <w:p w14:paraId="02E16B86" w14:textId="77777777" w:rsidR="00641931" w:rsidRPr="00187909" w:rsidRDefault="00641931" w:rsidP="003A0030">
            <w:pPr>
              <w:tabs>
                <w:tab w:val="left" w:pos="2220"/>
              </w:tabs>
              <w:jc w:val="left"/>
              <w:rPr>
                <w:sz w:val="20"/>
                <w:szCs w:val="20"/>
                <w:vertAlign w:val="superscript"/>
                <w:lang w:val="es-ES"/>
              </w:rPr>
            </w:pPr>
            <w:r w:rsidRPr="00187909">
              <w:rPr>
                <w:sz w:val="20"/>
                <w:lang w:val="es-ES"/>
              </w:rPr>
              <w:t>Enfriadores</w:t>
            </w:r>
          </w:p>
        </w:tc>
        <w:tc>
          <w:tcPr>
            <w:tcW w:w="1296" w:type="dxa"/>
          </w:tcPr>
          <w:p w14:paraId="1CE696F9" w14:textId="77777777" w:rsidR="00641931" w:rsidRPr="00187909" w:rsidRDefault="00641931" w:rsidP="003A0030">
            <w:pPr>
              <w:tabs>
                <w:tab w:val="left" w:pos="2220"/>
              </w:tabs>
              <w:jc w:val="right"/>
              <w:rPr>
                <w:sz w:val="20"/>
                <w:szCs w:val="20"/>
                <w:lang w:val="es-ES"/>
              </w:rPr>
            </w:pPr>
            <w:r w:rsidRPr="00187909">
              <w:rPr>
                <w:sz w:val="20"/>
                <w:lang w:val="es-ES"/>
              </w:rPr>
              <w:t>35</w:t>
            </w:r>
          </w:p>
        </w:tc>
        <w:tc>
          <w:tcPr>
            <w:tcW w:w="1151" w:type="dxa"/>
          </w:tcPr>
          <w:p w14:paraId="553A9724" w14:textId="77777777" w:rsidR="00641931" w:rsidRPr="00187909" w:rsidRDefault="00641931" w:rsidP="003A0030">
            <w:pPr>
              <w:tabs>
                <w:tab w:val="left" w:pos="2220"/>
              </w:tabs>
              <w:jc w:val="right"/>
              <w:rPr>
                <w:sz w:val="20"/>
                <w:szCs w:val="20"/>
                <w:lang w:val="es-ES"/>
              </w:rPr>
            </w:pPr>
            <w:r w:rsidRPr="00187909">
              <w:rPr>
                <w:sz w:val="20"/>
                <w:lang w:val="es-ES"/>
              </w:rPr>
              <w:t>50</w:t>
            </w:r>
          </w:p>
        </w:tc>
        <w:tc>
          <w:tcPr>
            <w:tcW w:w="1295" w:type="dxa"/>
          </w:tcPr>
          <w:p w14:paraId="43C511E6" w14:textId="77777777" w:rsidR="00641931" w:rsidRPr="00187909" w:rsidRDefault="00641931" w:rsidP="003A0030">
            <w:pPr>
              <w:tabs>
                <w:tab w:val="left" w:pos="2220"/>
              </w:tabs>
              <w:jc w:val="right"/>
              <w:rPr>
                <w:sz w:val="20"/>
                <w:szCs w:val="20"/>
                <w:lang w:val="es-ES"/>
              </w:rPr>
            </w:pPr>
            <w:r w:rsidRPr="00187909">
              <w:rPr>
                <w:sz w:val="20"/>
                <w:lang w:val="es-ES"/>
              </w:rPr>
              <w:t>1,75</w:t>
            </w:r>
          </w:p>
        </w:tc>
        <w:tc>
          <w:tcPr>
            <w:tcW w:w="1584" w:type="dxa"/>
          </w:tcPr>
          <w:p w14:paraId="7A4C8BE1" w14:textId="77777777" w:rsidR="00641931" w:rsidRPr="00187909" w:rsidRDefault="00641931" w:rsidP="003A0030">
            <w:pPr>
              <w:tabs>
                <w:tab w:val="left" w:pos="2220"/>
              </w:tabs>
              <w:jc w:val="right"/>
              <w:rPr>
                <w:sz w:val="20"/>
                <w:szCs w:val="20"/>
                <w:lang w:val="es-ES"/>
              </w:rPr>
            </w:pPr>
            <w:r w:rsidRPr="00187909">
              <w:rPr>
                <w:sz w:val="20"/>
                <w:lang w:val="es-ES"/>
              </w:rPr>
              <w:t>10</w:t>
            </w:r>
          </w:p>
        </w:tc>
        <w:tc>
          <w:tcPr>
            <w:tcW w:w="1439" w:type="dxa"/>
          </w:tcPr>
          <w:p w14:paraId="659F2315" w14:textId="77777777" w:rsidR="00641931" w:rsidRPr="00187909" w:rsidRDefault="00641931" w:rsidP="003A0030">
            <w:pPr>
              <w:tabs>
                <w:tab w:val="left" w:pos="2220"/>
              </w:tabs>
              <w:jc w:val="right"/>
              <w:rPr>
                <w:sz w:val="20"/>
                <w:szCs w:val="20"/>
                <w:lang w:val="es-ES"/>
              </w:rPr>
            </w:pPr>
            <w:r w:rsidRPr="00187909">
              <w:rPr>
                <w:sz w:val="20"/>
                <w:lang w:val="es-ES"/>
              </w:rPr>
              <w:t>175</w:t>
            </w:r>
          </w:p>
        </w:tc>
      </w:tr>
      <w:tr w:rsidR="00641931" w:rsidRPr="00187909" w14:paraId="54463A6A" w14:textId="77777777" w:rsidTr="00417E74">
        <w:trPr>
          <w:trHeight w:val="147"/>
        </w:trPr>
        <w:tc>
          <w:tcPr>
            <w:tcW w:w="2585" w:type="dxa"/>
          </w:tcPr>
          <w:p w14:paraId="3757BFD0" w14:textId="77777777" w:rsidR="00641931" w:rsidRPr="00187909" w:rsidRDefault="00641931" w:rsidP="003A0030">
            <w:pPr>
              <w:tabs>
                <w:tab w:val="left" w:pos="2220"/>
              </w:tabs>
              <w:jc w:val="left"/>
              <w:rPr>
                <w:b/>
                <w:sz w:val="20"/>
                <w:szCs w:val="20"/>
                <w:vertAlign w:val="superscript"/>
                <w:lang w:val="es-ES"/>
              </w:rPr>
            </w:pPr>
            <w:r w:rsidRPr="00187909">
              <w:rPr>
                <w:b/>
                <w:sz w:val="20"/>
                <w:lang w:val="es-ES"/>
              </w:rPr>
              <w:t xml:space="preserve">Total </w:t>
            </w:r>
          </w:p>
        </w:tc>
        <w:tc>
          <w:tcPr>
            <w:tcW w:w="1296" w:type="dxa"/>
          </w:tcPr>
          <w:p w14:paraId="3C66645B" w14:textId="77777777" w:rsidR="00641931" w:rsidRPr="00187909" w:rsidRDefault="00641931" w:rsidP="003A0030">
            <w:pPr>
              <w:tabs>
                <w:tab w:val="left" w:pos="2220"/>
              </w:tabs>
              <w:jc w:val="right"/>
              <w:rPr>
                <w:b/>
                <w:sz w:val="20"/>
                <w:szCs w:val="20"/>
                <w:lang w:val="es-ES"/>
              </w:rPr>
            </w:pPr>
            <w:r w:rsidRPr="00187909">
              <w:rPr>
                <w:b/>
                <w:sz w:val="20"/>
                <w:lang w:val="es-ES"/>
              </w:rPr>
              <w:t>58 757</w:t>
            </w:r>
          </w:p>
        </w:tc>
        <w:tc>
          <w:tcPr>
            <w:tcW w:w="1151" w:type="dxa"/>
          </w:tcPr>
          <w:p w14:paraId="3F24D013" w14:textId="77777777" w:rsidR="00641931" w:rsidRPr="00187909" w:rsidRDefault="00641931" w:rsidP="003A0030">
            <w:pPr>
              <w:tabs>
                <w:tab w:val="left" w:pos="2220"/>
              </w:tabs>
              <w:jc w:val="right"/>
              <w:rPr>
                <w:b/>
                <w:sz w:val="20"/>
                <w:szCs w:val="20"/>
                <w:lang w:val="es-ES"/>
              </w:rPr>
            </w:pPr>
            <w:r w:rsidRPr="00187909">
              <w:rPr>
                <w:b/>
                <w:sz w:val="20"/>
                <w:lang w:val="es-ES"/>
              </w:rPr>
              <w:t>n.c.</w:t>
            </w:r>
          </w:p>
        </w:tc>
        <w:tc>
          <w:tcPr>
            <w:tcW w:w="1295" w:type="dxa"/>
          </w:tcPr>
          <w:p w14:paraId="024F3AA7" w14:textId="77777777" w:rsidR="00641931" w:rsidRPr="00187909" w:rsidRDefault="00641931" w:rsidP="003A0030">
            <w:pPr>
              <w:tabs>
                <w:tab w:val="left" w:pos="2220"/>
              </w:tabs>
              <w:jc w:val="right"/>
              <w:rPr>
                <w:b/>
                <w:sz w:val="20"/>
                <w:szCs w:val="20"/>
                <w:lang w:val="es-ES"/>
              </w:rPr>
            </w:pPr>
            <w:r w:rsidRPr="00187909">
              <w:rPr>
                <w:b/>
                <w:sz w:val="20"/>
                <w:lang w:val="es-ES"/>
              </w:rPr>
              <w:t>156,98</w:t>
            </w:r>
          </w:p>
        </w:tc>
        <w:tc>
          <w:tcPr>
            <w:tcW w:w="1584" w:type="dxa"/>
          </w:tcPr>
          <w:p w14:paraId="3489D2AA" w14:textId="77777777" w:rsidR="00641931" w:rsidRPr="00187909" w:rsidRDefault="00641931" w:rsidP="003A0030">
            <w:pPr>
              <w:tabs>
                <w:tab w:val="left" w:pos="2220"/>
              </w:tabs>
              <w:jc w:val="right"/>
              <w:rPr>
                <w:b/>
                <w:sz w:val="20"/>
                <w:szCs w:val="20"/>
                <w:lang w:val="es-ES"/>
              </w:rPr>
            </w:pPr>
            <w:r w:rsidRPr="00187909">
              <w:rPr>
                <w:b/>
                <w:sz w:val="20"/>
                <w:lang w:val="es-ES"/>
              </w:rPr>
              <w:t>n.c.</w:t>
            </w:r>
          </w:p>
        </w:tc>
        <w:tc>
          <w:tcPr>
            <w:tcW w:w="1439" w:type="dxa"/>
          </w:tcPr>
          <w:p w14:paraId="26638DDE" w14:textId="77777777" w:rsidR="00641931" w:rsidRPr="00187909" w:rsidRDefault="00641931" w:rsidP="003A0030">
            <w:pPr>
              <w:tabs>
                <w:tab w:val="left" w:pos="2220"/>
              </w:tabs>
              <w:jc w:val="right"/>
              <w:rPr>
                <w:b/>
                <w:sz w:val="20"/>
                <w:szCs w:val="20"/>
                <w:lang w:val="es-ES"/>
              </w:rPr>
            </w:pPr>
            <w:r w:rsidRPr="00187909">
              <w:rPr>
                <w:b/>
                <w:sz w:val="20"/>
                <w:lang w:val="es-ES"/>
              </w:rPr>
              <w:t>7 937</w:t>
            </w:r>
          </w:p>
        </w:tc>
      </w:tr>
    </w:tbl>
    <w:bookmarkEnd w:id="5"/>
    <w:p w14:paraId="253BDA43" w14:textId="77777777" w:rsidR="00641931" w:rsidRPr="00187909" w:rsidRDefault="00641931" w:rsidP="003A0030">
      <w:pPr>
        <w:rPr>
          <w:bCs/>
          <w:sz w:val="18"/>
          <w:szCs w:val="18"/>
          <w:lang w:val="es-ES"/>
        </w:rPr>
      </w:pPr>
      <w:r w:rsidRPr="00187909">
        <w:rPr>
          <w:sz w:val="18"/>
          <w:lang w:val="es-ES"/>
        </w:rPr>
        <w:t>Nota:  El consumo indicado se basa en las mejores estimaciones de las necesidades de servicio y mantenimiento de la población de equipos.</w:t>
      </w:r>
    </w:p>
    <w:p w14:paraId="04310972" w14:textId="77777777" w:rsidR="00641931" w:rsidRPr="00187909" w:rsidRDefault="00641931" w:rsidP="003A0030">
      <w:pPr>
        <w:spacing w:before="240" w:after="240"/>
        <w:rPr>
          <w:b/>
          <w:lang w:val="es-ES"/>
        </w:rPr>
      </w:pPr>
      <w:bookmarkStart w:id="6" w:name="_Hlk126915738"/>
      <w:r w:rsidRPr="00187909">
        <w:rPr>
          <w:u w:val="single"/>
          <w:lang w:val="es-ES"/>
        </w:rPr>
        <w:t>Estrategia de eliminación</w:t>
      </w:r>
    </w:p>
    <w:bookmarkEnd w:id="6"/>
    <w:p w14:paraId="68440A5E" w14:textId="77777777" w:rsidR="00641931" w:rsidRPr="00187909" w:rsidRDefault="00641931" w:rsidP="003A0030">
      <w:pPr>
        <w:pStyle w:val="Ttulo1"/>
        <w:rPr>
          <w:lang w:val="es-ES"/>
        </w:rPr>
      </w:pPr>
      <w:r w:rsidRPr="00187909">
        <w:rPr>
          <w:lang w:val="es-ES"/>
        </w:rPr>
        <w:noBreakHyphen/>
        <w:t>La etapa II del PGEH se centrará en el refuerzo continuado del sistema de concesión de licencias y cupos para los HCFC, la capacitación de técnicos de servicio y mantenimiento en buenas prácticas de servicio y mantenimiento y la adopción segura de alternativas de bajo potencial de calentamiento atmosférico (PCA) en diferentes aplicaciones, la prestación de apoyo adicional a las instituciones técnicas para la capacitación de técnicos de servicio y mantenimiento, la sensibilización y divulgación sobre las actividades del PGEH y la adopción segura de alternativas, así como la gestión de proyectos, la supervisión y la presentación de informes sobre las actividades del PGEH.</w:t>
      </w:r>
    </w:p>
    <w:p w14:paraId="154E9B95" w14:textId="77777777" w:rsidR="00641931" w:rsidRPr="00187909" w:rsidRDefault="00641931" w:rsidP="003A0030">
      <w:pPr>
        <w:keepNext/>
        <w:spacing w:after="240"/>
        <w:rPr>
          <w:i/>
          <w:iCs/>
          <w:lang w:val="es-ES"/>
        </w:rPr>
      </w:pPr>
      <w:r w:rsidRPr="00187909">
        <w:rPr>
          <w:i/>
          <w:lang w:val="es-ES"/>
        </w:rPr>
        <w:t>Actividades propuestas</w:t>
      </w:r>
    </w:p>
    <w:p w14:paraId="03B35808" w14:textId="77777777" w:rsidR="00641931" w:rsidRPr="00187909" w:rsidRDefault="00641931" w:rsidP="003A0030">
      <w:pPr>
        <w:pStyle w:val="Ttulo1"/>
        <w:rPr>
          <w:lang w:val="es-ES"/>
        </w:rPr>
      </w:pPr>
      <w:bookmarkStart w:id="7" w:name="_Hlk126915743"/>
      <w:r w:rsidRPr="00187909">
        <w:rPr>
          <w:lang w:val="es-ES"/>
        </w:rPr>
        <w:t xml:space="preserve">En la etapa II, se proponen las actividades siguientes: </w:t>
      </w:r>
    </w:p>
    <w:p w14:paraId="1244E787" w14:textId="77777777" w:rsidR="00641931" w:rsidRPr="00187909" w:rsidRDefault="00641931" w:rsidP="003A0030">
      <w:pPr>
        <w:pStyle w:val="Ttulo2"/>
        <w:widowControl/>
        <w:rPr>
          <w:lang w:val="es-ES"/>
        </w:rPr>
      </w:pPr>
      <w:r w:rsidRPr="00187909">
        <w:rPr>
          <w:i/>
          <w:lang w:val="es-ES"/>
        </w:rPr>
        <w:t>Medidas jurídicas y reglamentarias:</w:t>
      </w:r>
      <w:r w:rsidRPr="00187909">
        <w:rPr>
          <w:lang w:val="es-ES"/>
        </w:rPr>
        <w:t xml:space="preserve"> Actualización del plan de estudios y del programa de capacitación sobre la supervisión y el control de los HCFC; aplicación de las distintas disposiciones del sistema de concesión licencias y cupos, incluida la coordinación con las instituciones nacionales y el registro y la notificación de datos sobre los HCFC; capacitación de 400 funcionarios de aduanas y encargados de hacer cumplir las políticas y los reglamentos para el sistema de concesión de licencias y cupos de HCFC; y aplicación de las recomendaciones del informe de verificación para reforzar el sistema de concesión de licencias y cupos (PNUMA) (98.000 $EUA);</w:t>
      </w:r>
    </w:p>
    <w:p w14:paraId="7872D77E" w14:textId="77777777" w:rsidR="00641931" w:rsidRPr="00187909" w:rsidRDefault="00641931" w:rsidP="003A0030">
      <w:pPr>
        <w:pStyle w:val="Ttulo2"/>
        <w:widowControl/>
        <w:rPr>
          <w:lang w:val="es-ES"/>
        </w:rPr>
      </w:pPr>
      <w:r w:rsidRPr="00187909">
        <w:rPr>
          <w:i/>
          <w:lang w:val="es-ES"/>
        </w:rPr>
        <w:t>Creación de capacidad y certificación de técnicos de equipos de refrigeración y aire acondicionado:</w:t>
      </w:r>
      <w:r w:rsidRPr="00187909">
        <w:rPr>
          <w:lang w:val="es-ES"/>
        </w:rPr>
        <w:t xml:space="preserve"> Actualización del plan de estudios de capacitación de técnicos de servicio y mantenimiento para incluir información sobre nuevas tecnologías, uso seguro de refrigerantes alternativos y buenas prácticas de servicio y mantenimiento; capacitación y certificación de 480 técnicos en buenas prácticas de servicio y mantenimiento y en recuperación y reutilización de refrigerantes; publicación en el sitio web de la DNO de una guía sobre buenas prácticas de servicio y mantenimiento a la que puedan acceder fácilmente los técnicos (PNUMA) (120.400 $EUA);</w:t>
      </w:r>
    </w:p>
    <w:p w14:paraId="68C1F87A" w14:textId="77777777" w:rsidR="00641931" w:rsidRPr="00187909" w:rsidRDefault="00641931" w:rsidP="003A0030">
      <w:pPr>
        <w:pStyle w:val="Ttulo2"/>
        <w:widowControl/>
        <w:rPr>
          <w:lang w:val="es-ES"/>
        </w:rPr>
      </w:pPr>
      <w:r w:rsidRPr="00187909">
        <w:rPr>
          <w:i/>
          <w:lang w:val="es-ES"/>
        </w:rPr>
        <w:t>Adquisición de herramientas y equipos</w:t>
      </w:r>
      <w:r w:rsidRPr="00187909">
        <w:rPr>
          <w:lang w:val="es-ES"/>
        </w:rPr>
        <w:t xml:space="preserve">: Suministro de herramientas y equipos adicionales a las dos instituciones de capacitación para impartir capacitación a los técnicos de servicio y mantenimiento sobre tecnologías alternativas y buenas prácticas de servicio y </w:t>
      </w:r>
      <w:r w:rsidRPr="00187909">
        <w:rPr>
          <w:lang w:val="es-ES"/>
        </w:rPr>
        <w:lastRenderedPageBreak/>
        <w:t>mantenimiento; suministro de herramientas y otros equipos de servicio y mantenimiento (por ejemplo, manómetros para colectores, unidades de recuperación portátiles, guantes de seguridad y herramientas de servicio y mantenimiento relacionadas) para los técnicos de servicio y mantenimiento que recibieron capacitación (ONUDI) (179.100 $EUA); y</w:t>
      </w:r>
    </w:p>
    <w:p w14:paraId="74665C53" w14:textId="77777777" w:rsidR="00641931" w:rsidRPr="00187909" w:rsidRDefault="00641931" w:rsidP="003A0030">
      <w:pPr>
        <w:pStyle w:val="Ttulo2"/>
        <w:widowControl/>
        <w:rPr>
          <w:lang w:val="es-ES"/>
        </w:rPr>
      </w:pPr>
      <w:r w:rsidRPr="00187909">
        <w:rPr>
          <w:i/>
          <w:lang w:val="es-ES"/>
        </w:rPr>
        <w:t>Sensibilización pública y divulgación entre los interesados:</w:t>
      </w:r>
      <w:r w:rsidRPr="00187909">
        <w:rPr>
          <w:lang w:val="es-ES"/>
        </w:rPr>
        <w:t xml:space="preserve"> Inicio de la etapa II del PGEH; producción y distribución de material técnico relativo a las actividades del PGEH y a la eliminación de HCFC y la adopción de alternativas a los HCFC de bajo PCA; programas de sensibilización y comunicación para técnicos de servicio y mantenimiento, usuarios de diferentes tipos de equipos y otros interesados nacionales sobre las actividades del PGEH y la adopción de alternativas de bajo PCA sin HCFC (PNUMA) (92.000 $EUA).</w:t>
      </w:r>
    </w:p>
    <w:p w14:paraId="15F0CD99" w14:textId="77777777" w:rsidR="00641931" w:rsidRPr="00187909" w:rsidRDefault="00641931" w:rsidP="003A0030">
      <w:pPr>
        <w:spacing w:before="240" w:after="240"/>
        <w:rPr>
          <w:i/>
          <w:iCs/>
          <w:lang w:val="es-ES"/>
        </w:rPr>
      </w:pPr>
      <w:bookmarkStart w:id="8" w:name="_Hlk126915749"/>
      <w:bookmarkEnd w:id="7"/>
      <w:r w:rsidRPr="00187909">
        <w:rPr>
          <w:i/>
          <w:lang w:val="es-ES"/>
        </w:rPr>
        <w:t>Ejecución y supervisión del proyecto</w:t>
      </w:r>
    </w:p>
    <w:bookmarkEnd w:id="8"/>
    <w:p w14:paraId="520C1A5B" w14:textId="77777777" w:rsidR="00641931" w:rsidRPr="00187909" w:rsidRDefault="00641931" w:rsidP="003A0030">
      <w:pPr>
        <w:pStyle w:val="Ttulo1"/>
        <w:rPr>
          <w:lang w:val="es-ES"/>
        </w:rPr>
      </w:pPr>
      <w:r w:rsidRPr="00187909">
        <w:rPr>
          <w:lang w:val="es-ES"/>
        </w:rPr>
        <w:t xml:space="preserve">El sistema establecido en la etapa I del PGEH continuará en la </w:t>
      </w:r>
      <w:bookmarkStart w:id="9" w:name="_Hlk125636825"/>
      <w:r w:rsidRPr="00187909">
        <w:rPr>
          <w:lang w:val="es-ES"/>
        </w:rPr>
        <w:t>etapa II</w:t>
      </w:r>
      <w:bookmarkEnd w:id="9"/>
      <w:r w:rsidRPr="00187909">
        <w:rPr>
          <w:lang w:val="es-ES"/>
        </w:rPr>
        <w:t>, en la que la DNO y el PNUMA supervisarán las actividades, informarán sobre los progresos y trabajarán con los interesados para eliminar los HCFC. El costo de estas actividades para el PNUMA asciende a 50.500 $EUA, e incluye el personal del proyecto y los consultores (49.000 $EUA), y los gastos de gestión y administración de la oficina (1.500 $EUA).</w:t>
      </w:r>
    </w:p>
    <w:p w14:paraId="355C029B" w14:textId="77777777" w:rsidR="00641931" w:rsidRPr="00187909" w:rsidRDefault="00641931" w:rsidP="003A0030">
      <w:pPr>
        <w:keepNext/>
        <w:spacing w:after="240"/>
        <w:rPr>
          <w:i/>
          <w:lang w:val="es-ES"/>
        </w:rPr>
      </w:pPr>
      <w:bookmarkStart w:id="10" w:name="_Hlk126915810"/>
      <w:r w:rsidRPr="00187909">
        <w:rPr>
          <w:i/>
          <w:lang w:val="es-ES"/>
        </w:rPr>
        <w:t>Aplicación de la política de género</w:t>
      </w:r>
      <w:bookmarkEnd w:id="10"/>
    </w:p>
    <w:p w14:paraId="25DCBD37" w14:textId="77777777" w:rsidR="00641931" w:rsidRPr="00187909" w:rsidRDefault="00641931" w:rsidP="003A0030">
      <w:pPr>
        <w:pStyle w:val="Ttulo1"/>
        <w:rPr>
          <w:lang w:val="es-ES"/>
        </w:rPr>
      </w:pPr>
      <w:r w:rsidRPr="00187909">
        <w:rPr>
          <w:lang w:val="es-ES"/>
        </w:rPr>
        <w:t>El Gobierno de Suriname, el PNUMA y la ONUDI están plenamente comprometidos con la aplicación de la Política operacional del Fondo Multilateral sobre la incorporación de la perspectiva de género en consonancia con las decisiones 84/92 d), 90/48 c) y 92/40 b). El PNUMA explicó que el Gobierno reconoce que hay muy pocas mujeres que se dediquen al servicio y mantenimiento de equipos de refrigeración y aire acondicionado. El Gobierno colaborará estrechamente con las instituciones de capacitación y la asociación de refrigeración y aire acondicionado para aplicar medidas y realizar un seguimiento regular para maximizar la participación de las mujeres en todas las actividades del PGEH. El Gobierno también seguiría recopilando y proporcionando datos desglosados por género, en la medida de lo posible, como parte de los futuros informes de ejecución de tramo del PGEH.</w:t>
      </w:r>
    </w:p>
    <w:p w14:paraId="2053B6B5" w14:textId="77777777" w:rsidR="00641931" w:rsidRPr="00187909" w:rsidRDefault="00641931" w:rsidP="003A0030">
      <w:pPr>
        <w:keepNext/>
        <w:spacing w:after="240"/>
        <w:outlineLvl w:val="0"/>
        <w:rPr>
          <w:u w:val="single"/>
          <w:lang w:val="es-ES"/>
        </w:rPr>
      </w:pPr>
      <w:bookmarkStart w:id="11" w:name="_Hlk126915819"/>
      <w:r w:rsidRPr="00187909">
        <w:rPr>
          <w:u w:val="single"/>
          <w:lang w:val="es-ES"/>
        </w:rPr>
        <w:t>Costo total de la etapa II del plan de gestión de la eliminación de los HCFC</w:t>
      </w:r>
    </w:p>
    <w:bookmarkEnd w:id="11"/>
    <w:p w14:paraId="4694FB6B" w14:textId="77777777" w:rsidR="00641931" w:rsidRPr="00187909" w:rsidRDefault="00641931" w:rsidP="003A0030">
      <w:pPr>
        <w:pStyle w:val="Ttulo1"/>
        <w:rPr>
          <w:lang w:val="es-ES"/>
        </w:rPr>
      </w:pPr>
      <w:r w:rsidRPr="00187909">
        <w:rPr>
          <w:lang w:val="es-ES"/>
        </w:rPr>
        <w:t xml:space="preserve">Se estima que el costo total de la etapa II para Suriname asciende a 540 000 $EUA (más gastos de apoyo de los organismos) según la solicitud original, para lograr el 67,5 % de reducción de su consumo básico de HCFC para 2025 y el 100 % de reducción para 2030. Las actividades propuestas y el desglose de costos se resumen en los párrafos 12 y 13 </w:t>
      </w:r>
      <w:r w:rsidRPr="00187909">
        <w:rPr>
          <w:i/>
          <w:iCs/>
          <w:lang w:val="es-ES"/>
        </w:rPr>
        <w:t>supra</w:t>
      </w:r>
      <w:r w:rsidRPr="00187909">
        <w:rPr>
          <w:lang w:val="es-ES"/>
        </w:rPr>
        <w:t>.</w:t>
      </w:r>
    </w:p>
    <w:p w14:paraId="5C7E2484" w14:textId="77777777" w:rsidR="00641931" w:rsidRPr="00187909" w:rsidRDefault="00641931" w:rsidP="003A0030">
      <w:pPr>
        <w:keepNext/>
        <w:keepLines/>
        <w:spacing w:before="240" w:after="240"/>
        <w:rPr>
          <w:u w:val="single"/>
          <w:lang w:val="es-ES"/>
        </w:rPr>
      </w:pPr>
      <w:bookmarkStart w:id="12" w:name="_Hlk126915832"/>
      <w:r w:rsidRPr="00187909">
        <w:rPr>
          <w:u w:val="single"/>
          <w:lang w:val="es-ES"/>
        </w:rPr>
        <w:t>Plan de ejecución para el primer tramo de la etapa II del plan de gestión de la eliminación de los HCFC</w:t>
      </w:r>
    </w:p>
    <w:bookmarkEnd w:id="12"/>
    <w:p w14:paraId="6E4BC453" w14:textId="77777777" w:rsidR="00641931" w:rsidRPr="00187909" w:rsidRDefault="00641931" w:rsidP="003A0030">
      <w:pPr>
        <w:pStyle w:val="Ttulo1"/>
        <w:rPr>
          <w:lang w:val="es-ES"/>
        </w:rPr>
      </w:pPr>
      <w:r w:rsidRPr="00187909">
        <w:rPr>
          <w:lang w:val="es-ES"/>
        </w:rPr>
        <w:t xml:space="preserve">El primer tramo de financiación de la etapa II del PGEH, por un monto total de 181.594 $EUA, se ejecutará entre enero de 2024 y septiembre de 2026, e incluirá las siguientes actividades: </w:t>
      </w:r>
    </w:p>
    <w:p w14:paraId="6BB7A554" w14:textId="77777777" w:rsidR="00641931" w:rsidRPr="00187909" w:rsidRDefault="00641931" w:rsidP="003A0030">
      <w:pPr>
        <w:pStyle w:val="Ttulo2"/>
        <w:widowControl/>
        <w:rPr>
          <w:lang w:val="es-ES"/>
        </w:rPr>
      </w:pPr>
      <w:r w:rsidRPr="00187909">
        <w:rPr>
          <w:i/>
          <w:lang w:val="es-ES"/>
        </w:rPr>
        <w:t xml:space="preserve">Medidas jurídicas y reglamentarias: </w:t>
      </w:r>
      <w:r w:rsidRPr="00187909">
        <w:rPr>
          <w:lang w:val="es-ES"/>
        </w:rPr>
        <w:t>Actualización del plan de estudios de capacitación para funcionarios de aduanas y encargados de hacer cumplir la ley; capacitación de 80 funcionarios de aduanas y encargados de hacer cumplir la ley sobre la supervisión y el control de los HCFC y la aplicación eficaz del sistema de concesión de licencias y cupos; coordinación con los importadores y otros interesados nacionales para el registro de datos preciso y la notificación oportuna de datos sobre las importaciones de HCFC (PNUMA) (29.000 $EUA);</w:t>
      </w:r>
    </w:p>
    <w:p w14:paraId="7F4E670C" w14:textId="77777777" w:rsidR="00641931" w:rsidRPr="00187909" w:rsidRDefault="00641931" w:rsidP="003A0030">
      <w:pPr>
        <w:pStyle w:val="Ttulo2"/>
        <w:widowControl/>
        <w:rPr>
          <w:lang w:val="es-ES"/>
        </w:rPr>
      </w:pPr>
      <w:r w:rsidRPr="00187909">
        <w:rPr>
          <w:i/>
          <w:lang w:val="es-ES"/>
        </w:rPr>
        <w:lastRenderedPageBreak/>
        <w:t>Creación de capacidad y certificación de técnicos de equipos de refrigeración y aire acondicionado</w:t>
      </w:r>
      <w:r w:rsidRPr="00187909">
        <w:rPr>
          <w:lang w:val="es-ES"/>
        </w:rPr>
        <w:t>: Actualización del plan de estudios de capacitación de técnicos de servicio y mantenimiento; capacitación de unos 120 técnicos en buenas prácticas de servicio y mantenimiento, uso seguro de alternativas y recuperación y reutilización de refrigerantes; elaboración de una guía paso a paso sobre buenas prácticas de servicio y mantenimiento para técnicos (PNUMA) (41.200 $EUA);</w:t>
      </w:r>
    </w:p>
    <w:p w14:paraId="7DD427F9" w14:textId="77777777" w:rsidR="00641931" w:rsidRPr="00187909" w:rsidRDefault="00641931" w:rsidP="003A0030">
      <w:pPr>
        <w:pStyle w:val="Ttulo2"/>
        <w:widowControl/>
        <w:rPr>
          <w:lang w:val="es-ES"/>
        </w:rPr>
      </w:pPr>
      <w:r w:rsidRPr="00187909">
        <w:rPr>
          <w:i/>
          <w:lang w:val="es-ES"/>
        </w:rPr>
        <w:t>Adquisición de herramientas y equipos</w:t>
      </w:r>
      <w:r w:rsidRPr="00187909">
        <w:rPr>
          <w:lang w:val="es-ES"/>
        </w:rPr>
        <w:t>: Consultas de la DNO con la Asociación de Aire Acondicionado, Refrigeración y Ventilación de Suriname (ARVAS) y el Instituto Técnico de la Naturaleza sobre los equipos requeridos para los técnicos; adquisición y distribución de equipos y herramientas a los técnicos de servicio y mantenimiento (ONUDI) (60.894 $EUA);</w:t>
      </w:r>
    </w:p>
    <w:p w14:paraId="4F0E7BF5" w14:textId="77777777" w:rsidR="00641931" w:rsidRPr="00187909" w:rsidRDefault="00641931" w:rsidP="003A0030">
      <w:pPr>
        <w:pStyle w:val="Ttulo2"/>
        <w:widowControl/>
        <w:rPr>
          <w:lang w:val="es-ES"/>
        </w:rPr>
      </w:pPr>
      <w:r w:rsidRPr="00187909">
        <w:rPr>
          <w:i/>
          <w:lang w:val="es-ES"/>
        </w:rPr>
        <w:t>Sensibilización pública y divulgación entre los interesados</w:t>
      </w:r>
      <w:r w:rsidRPr="00187909">
        <w:rPr>
          <w:lang w:val="es-ES"/>
        </w:rPr>
        <w:t>: Desarrollo de materiales de sensibilización y divulgación de información para los diferentes interesados sobre la ejecución del PGEH y la adopción de alternativas; inicio de la etapa II del PGEH y talleres y programas de sensibilización para los diferentes interesados (PNUMA) (36.000 $EUA)</w:t>
      </w:r>
    </w:p>
    <w:p w14:paraId="79B6539F" w14:textId="77777777" w:rsidR="00641931" w:rsidRPr="00187909" w:rsidRDefault="00641931" w:rsidP="003A0030">
      <w:pPr>
        <w:pStyle w:val="Ttulo2"/>
        <w:widowControl/>
        <w:rPr>
          <w:lang w:val="es-ES"/>
        </w:rPr>
      </w:pPr>
      <w:r w:rsidRPr="00187909">
        <w:rPr>
          <w:i/>
          <w:lang w:val="es-ES"/>
        </w:rPr>
        <w:t>Supervisión de proyecto</w:t>
      </w:r>
      <w:r w:rsidRPr="00187909">
        <w:rPr>
          <w:lang w:val="es-ES"/>
        </w:rPr>
        <w:t xml:space="preserve"> (PNUMA) (14.500 $EUA) con el siguiente desglose de costos: personal y consultores (14.000 $EUA), y gastos de gestión y administración de la oficina (500 $EUA). </w:t>
      </w:r>
    </w:p>
    <w:p w14:paraId="62B2F0FF" w14:textId="77777777" w:rsidR="00641931" w:rsidRPr="00187909" w:rsidRDefault="00641931" w:rsidP="003A0030">
      <w:pPr>
        <w:spacing w:before="360" w:after="240"/>
        <w:jc w:val="center"/>
        <w:rPr>
          <w:b/>
          <w:lang w:val="es-ES"/>
        </w:rPr>
      </w:pPr>
      <w:bookmarkStart w:id="13" w:name="_Hlk126916095"/>
      <w:r w:rsidRPr="00187909">
        <w:rPr>
          <w:b/>
          <w:lang w:val="es-ES"/>
        </w:rPr>
        <w:t>OBSERVACIONES Y RECOMENDACIÓN DE LA SECRETARÍA</w:t>
      </w:r>
    </w:p>
    <w:p w14:paraId="05D458C2" w14:textId="77777777" w:rsidR="00641931" w:rsidRPr="00187909" w:rsidRDefault="00641931" w:rsidP="003A0030">
      <w:pPr>
        <w:spacing w:after="240"/>
        <w:rPr>
          <w:b/>
          <w:lang w:val="es-ES"/>
        </w:rPr>
      </w:pPr>
      <w:r w:rsidRPr="00187909">
        <w:rPr>
          <w:b/>
          <w:lang w:val="es-ES"/>
        </w:rPr>
        <w:t>OBSERVACIONES</w:t>
      </w:r>
    </w:p>
    <w:bookmarkEnd w:id="13"/>
    <w:p w14:paraId="3E5DB017" w14:textId="77777777" w:rsidR="00641931" w:rsidRPr="00187909" w:rsidRDefault="00641931" w:rsidP="003A0030">
      <w:pPr>
        <w:pStyle w:val="Ttulo1"/>
        <w:rPr>
          <w:lang w:val="es-ES"/>
        </w:rPr>
      </w:pPr>
      <w:r w:rsidRPr="00187909">
        <w:rPr>
          <w:lang w:val="es-ES"/>
        </w:rPr>
        <w:t>La Secretaría examinó la etapa II del PGEH a la luz de la etapa I, las políticas y directrices del Fondo Multilateral, incluidos entre ellas, los criterios para financiar la eliminación de los HCFC en el sector de consumo para la etapa II de los PGEH (decisión 74/50) y el plan administrativo del Fondo Multilateral para 2023-2025.</w:t>
      </w:r>
    </w:p>
    <w:p w14:paraId="2B39433D" w14:textId="77777777" w:rsidR="00641931" w:rsidRPr="00187909" w:rsidRDefault="00641931" w:rsidP="003A0030">
      <w:pPr>
        <w:keepNext/>
        <w:spacing w:after="240"/>
        <w:rPr>
          <w:u w:val="single"/>
          <w:lang w:val="es-ES"/>
        </w:rPr>
      </w:pPr>
      <w:bookmarkStart w:id="14" w:name="_Hlk126916105"/>
      <w:r w:rsidRPr="00187909">
        <w:rPr>
          <w:u w:val="single"/>
          <w:lang w:val="es-ES"/>
        </w:rPr>
        <w:t>Estrategia general</w:t>
      </w:r>
    </w:p>
    <w:bookmarkEnd w:id="14"/>
    <w:p w14:paraId="4ED54FAE" w14:textId="77777777" w:rsidR="00641931" w:rsidRPr="00187909" w:rsidRDefault="00641931" w:rsidP="003A0030">
      <w:pPr>
        <w:pStyle w:val="Ttulo1"/>
        <w:rPr>
          <w:lang w:val="es-ES"/>
        </w:rPr>
      </w:pPr>
      <w:r w:rsidRPr="00187909">
        <w:rPr>
          <w:lang w:val="es-ES"/>
        </w:rPr>
        <w:t>El Gobierno de Suriname propone cumplir con la reducción del 100 % de su consumo básico de HCFC para 2030, y mantener un consumo anual máximo de HCFC en el período de 2030 a 2040 en un nivel acorde con el artículo 5, párrafo 8 </w:t>
      </w:r>
      <w:r w:rsidRPr="00187909">
        <w:rPr>
          <w:i/>
          <w:iCs/>
          <w:lang w:val="es-ES"/>
        </w:rPr>
        <w:t>ter.</w:t>
      </w:r>
      <w:r w:rsidRPr="00187909">
        <w:rPr>
          <w:lang w:val="es-ES"/>
        </w:rPr>
        <w:t> e) i), del Protocolo de Montreal</w:t>
      </w:r>
      <w:r w:rsidRPr="00187909">
        <w:rPr>
          <w:vertAlign w:val="superscript"/>
          <w:lang w:val="es-ES"/>
        </w:rPr>
        <w:footnoteReference w:id="5"/>
      </w:r>
      <w:r w:rsidRPr="00187909">
        <w:rPr>
          <w:lang w:val="es-ES"/>
        </w:rPr>
        <w:t>. Para alcanzar los objetivos anteriores, el Gobierno continuará reforzando la aplicación de los reglamentos para controlar el suministro de HCFC y prohibir la importación y venta de equipos de refrigeración a base de HCFC a partir del 1 de enero de 2025; emprenderá actividades de creación de capacidad y capacitación de técnicos de refrigeración y de la asociación de refrigeración; pondrá en marcha un programa de recuperación de HCFC después de establecer normas para la recuperación de refrigerantes a través de la Oficina de Normas; y pondrá en marcha programas de sensibilización y divulgación para la adopción de tecnologías alternativas de bajo PCA. El Gobierno también ha indicado que espera mantener sus niveles de consumo por debajo de los objetivos de la etapa II durante el periodo de 2024 a 2030.</w:t>
      </w:r>
    </w:p>
    <w:p w14:paraId="685E9BDA" w14:textId="77777777" w:rsidR="00641931" w:rsidRPr="00187909" w:rsidRDefault="00641931" w:rsidP="003A0030">
      <w:pPr>
        <w:pStyle w:val="Ttulo1"/>
        <w:rPr>
          <w:lang w:val="es-ES"/>
        </w:rPr>
      </w:pPr>
      <w:r w:rsidRPr="00187909">
        <w:rPr>
          <w:lang w:val="es-ES"/>
        </w:rPr>
        <w:t xml:space="preserve">En consonancia con la decisión 86/51, para permitir la consideración del tramo final de su PGEH, el Gobierno de Suriname acordó presentar una descripción detallada del marco reglamentario y normativo en vigor para aplicar medidas que garanticen que el consumo de HCFC se ajuste a lo dispuesto en el párrafo </w:t>
      </w:r>
      <w:r w:rsidRPr="00187909">
        <w:rPr>
          <w:lang w:val="es-ES"/>
        </w:rPr>
        <w:lastRenderedPageBreak/>
        <w:t>8 </w:t>
      </w:r>
      <w:r w:rsidRPr="00187909">
        <w:rPr>
          <w:i/>
          <w:iCs/>
          <w:lang w:val="es-ES"/>
        </w:rPr>
        <w:t>ter.</w:t>
      </w:r>
      <w:r w:rsidRPr="00187909">
        <w:rPr>
          <w:lang w:val="es-ES"/>
        </w:rPr>
        <w:t> e) i) del artículo 5 del Protocolo de Montreal para el período 2030</w:t>
      </w:r>
      <w:r w:rsidRPr="00187909">
        <w:rPr>
          <w:lang w:val="es-ES"/>
        </w:rPr>
        <w:noBreakHyphen/>
        <w:t>2040, y el consumo anual previsto de HCFC en Suriname para el período 2030</w:t>
      </w:r>
      <w:r w:rsidRPr="00187909">
        <w:rPr>
          <w:lang w:val="es-ES"/>
        </w:rPr>
        <w:noBreakHyphen/>
        <w:t>2040.</w:t>
      </w:r>
    </w:p>
    <w:p w14:paraId="108DEBA4" w14:textId="77777777" w:rsidR="00641931" w:rsidRPr="00187909" w:rsidRDefault="00641931" w:rsidP="003A0030">
      <w:pPr>
        <w:pStyle w:val="Ttulo1"/>
        <w:rPr>
          <w:lang w:val="es-ES"/>
        </w:rPr>
      </w:pPr>
      <w:r w:rsidRPr="00187909">
        <w:rPr>
          <w:lang w:val="es-ES"/>
        </w:rPr>
        <w:t>Tomando nota de la tendencia decreciente en el consumo de HCFC y de los niveles de uso de HCFC-22 en el sector de servicio y mantenimiento, la Secretaría trató con el PNUMA la posibilidad de reducir los objetivos de consumo del país para 2023</w:t>
      </w:r>
      <w:r w:rsidRPr="00187909">
        <w:rPr>
          <w:lang w:val="es-ES"/>
        </w:rPr>
        <w:noBreakHyphen/>
        <w:t xml:space="preserve">2024 incluidos en el proyecto de Acuerdo para la etapa II que se habían presentado originalmente, considerando que dichos objetivos eran mucho más altos que los niveles de consumo prevalecientes. El PNUMA informó que el Gobierno, tras consultar con los interesados nacionales, mantendría sus objetivos de consumo para 2023 y 2024 en los límites de control del Protocolo de Montreal para evitar cualquier riesgo potencial de incumplimiento debido a los requisitos para el servicio y mantenimiento de los equipos a base de HCFC. </w:t>
      </w:r>
    </w:p>
    <w:p w14:paraId="2F95A634" w14:textId="77777777" w:rsidR="00641931" w:rsidRPr="00187909" w:rsidRDefault="00641931" w:rsidP="003A0030">
      <w:pPr>
        <w:keepNext/>
        <w:spacing w:after="240"/>
        <w:rPr>
          <w:u w:val="single"/>
          <w:lang w:val="es-ES"/>
        </w:rPr>
      </w:pPr>
      <w:r w:rsidRPr="00187909">
        <w:rPr>
          <w:u w:val="single"/>
          <w:lang w:val="es-ES"/>
        </w:rPr>
        <w:t>Ejecución de la etapa I del PGEH</w:t>
      </w:r>
    </w:p>
    <w:p w14:paraId="1B15F880" w14:textId="77777777" w:rsidR="00641931" w:rsidRPr="00187909" w:rsidRDefault="00641931" w:rsidP="003A0030">
      <w:pPr>
        <w:pStyle w:val="Ttulo1"/>
        <w:rPr>
          <w:lang w:val="es-ES"/>
        </w:rPr>
      </w:pPr>
      <w:r w:rsidRPr="00187909">
        <w:rPr>
          <w:lang w:val="es-ES"/>
        </w:rPr>
        <w:t>La Secretaría pidió aclaraciones sobre los motivos por los cuales el número de técnicos de servicio y mantenimiento de equipos de refrigeración y aire acondicionado y de funcionarios de aduanas y encargados de hacer cumplir la ley que habían recibido capacitación en el marco de la etapa I del PGEH era inferior al 50 % del objetivo. El PNUMA explicó que, entre 2020 y 2023, la ejecución del programa de capacitación se vio afectada debido a las limitaciones relacionadas con la pandemia de COVID</w:t>
      </w:r>
      <w:r w:rsidRPr="00187909">
        <w:rPr>
          <w:lang w:val="es-ES"/>
        </w:rPr>
        <w:noBreakHyphen/>
        <w:t>19 y la reestructuración de la DNO; durante los próximos nueve meses, el Gobierno tomará medidas para maximizar la capacitación de técnicos y funcionarios de aduanas y encargados de hacer cumplir la ley y continuaría manteniendo el impulso del programa de capacitación en la etapa II del PGEH.</w:t>
      </w:r>
    </w:p>
    <w:p w14:paraId="34EB17A6" w14:textId="77777777" w:rsidR="00641931" w:rsidRPr="00187909" w:rsidRDefault="00641931" w:rsidP="003A0030">
      <w:pPr>
        <w:spacing w:after="240"/>
        <w:rPr>
          <w:u w:val="single"/>
          <w:lang w:val="es-ES"/>
        </w:rPr>
      </w:pPr>
      <w:bookmarkStart w:id="15" w:name="_Hlk126916111"/>
      <w:r w:rsidRPr="00187909">
        <w:rPr>
          <w:u w:val="single"/>
          <w:lang w:val="es-ES"/>
        </w:rPr>
        <w:t>Marco jurídico</w:t>
      </w:r>
    </w:p>
    <w:bookmarkEnd w:id="15"/>
    <w:p w14:paraId="39F70A48" w14:textId="77777777" w:rsidR="00641931" w:rsidRPr="00187909" w:rsidRDefault="00641931" w:rsidP="003A0030">
      <w:pPr>
        <w:pStyle w:val="Ttulo1"/>
        <w:rPr>
          <w:lang w:val="es-ES"/>
        </w:rPr>
      </w:pPr>
      <w:r w:rsidRPr="00187909">
        <w:rPr>
          <w:lang w:val="es-ES"/>
        </w:rPr>
        <w:t>El Gobierno de Suriname ya ha expedido cupos de importación de HCFC para 2023 por 0,88 toneladas PAO, cifra inferior a los objetivos de control del Protocolo de Montreal.</w:t>
      </w:r>
    </w:p>
    <w:p w14:paraId="555230DD" w14:textId="77777777" w:rsidR="00641931" w:rsidRPr="00187909" w:rsidRDefault="00641931" w:rsidP="003A0030">
      <w:pPr>
        <w:spacing w:before="240" w:after="240"/>
        <w:outlineLvl w:val="0"/>
        <w:rPr>
          <w:i/>
          <w:iCs/>
          <w:lang w:val="es-ES"/>
        </w:rPr>
      </w:pPr>
      <w:r w:rsidRPr="00187909">
        <w:rPr>
          <w:i/>
          <w:lang w:val="es-ES"/>
        </w:rPr>
        <w:t>Aplicación de las recomendaciones del informe de verificación para reforzar el sistema de concesión de licencias y cupos de HCFC (decisión 92/32 d))</w:t>
      </w:r>
    </w:p>
    <w:p w14:paraId="4D297DC7" w14:textId="77777777" w:rsidR="00641931" w:rsidRPr="00187909" w:rsidRDefault="00641931" w:rsidP="003A0030">
      <w:pPr>
        <w:pStyle w:val="Ttulo1"/>
        <w:rPr>
          <w:lang w:val="es-ES"/>
        </w:rPr>
      </w:pPr>
      <w:r w:rsidRPr="00187909">
        <w:rPr>
          <w:lang w:val="es-ES"/>
        </w:rPr>
        <w:t>El Comité Ejecutivo aprobó el cuarto y último tramo de la etapa I del PGEH para Suriname en el entendido de que el Gobierno de Suriname, el PNUMA y la ONUDI informarán sobre la aplicación de las recomendaciones del informe de verificación destinadas a reforzar el sistema de concesión de licencias y cupos, tal como se señalaba en el párrafo 15 del documento UNEP/OzL.Pro/ExCom/92/38, a cada reunión del Comité Ejecutivo a partir de la 93ª reunión, y que la etapa II del PGEH solo se consideraría después de la aplicación satisfactoria de dichas recomendaciones (decisión 92/32 d)).</w:t>
      </w:r>
    </w:p>
    <w:p w14:paraId="4BCB1FEC" w14:textId="77777777" w:rsidR="00641931" w:rsidRPr="00187909" w:rsidRDefault="00641931" w:rsidP="003A0030">
      <w:pPr>
        <w:pStyle w:val="Ttulo1"/>
        <w:rPr>
          <w:lang w:val="es-ES"/>
        </w:rPr>
      </w:pPr>
      <w:r w:rsidRPr="00187909">
        <w:rPr>
          <w:lang w:val="es-ES"/>
        </w:rPr>
        <w:t xml:space="preserve">De conformidad con la decisión, el PNUMA presentó el siguiente informe: </w:t>
      </w:r>
    </w:p>
    <w:p w14:paraId="4A947866" w14:textId="77777777" w:rsidR="00641931" w:rsidRPr="00187909" w:rsidRDefault="00641931" w:rsidP="003A0030">
      <w:pPr>
        <w:pStyle w:val="Ttulo2"/>
        <w:widowControl/>
        <w:rPr>
          <w:lang w:val="es-ES"/>
        </w:rPr>
      </w:pPr>
      <w:r w:rsidRPr="00187909">
        <w:rPr>
          <w:lang w:val="es-ES"/>
        </w:rPr>
        <w:t>La DNO celebró tres reuniones en enero, febrero y marzo de 2023, con el Ministerio de Asuntos Económicos y su nuevo jefe del Departamento de Control de Importaciones, Exportaciones y Divisas, para tratar la planificación y realización de la capacitación sobre las disposiciones del sistema de concesión licencias y cupos. La capacitación con el resto del personal del Ministerio se llevó a cabo el 29 de septiembre de 2023. El Ministerio envió una carta a la DNO/NIMOS el 10 de enero de 2023, en relación con su compromiso y comprensión del sistema de concesión de licencias y cupos, y el requisito de una carta de “no objeción” que enviaría ese Instituto;</w:t>
      </w:r>
    </w:p>
    <w:p w14:paraId="3CDBCED3" w14:textId="77777777" w:rsidR="00641931" w:rsidRPr="00187909" w:rsidRDefault="00641931" w:rsidP="003A0030">
      <w:pPr>
        <w:pStyle w:val="Ttulo2"/>
        <w:widowControl/>
        <w:rPr>
          <w:lang w:val="es-ES"/>
        </w:rPr>
      </w:pPr>
      <w:r w:rsidRPr="00187909">
        <w:rPr>
          <w:lang w:val="es-ES"/>
        </w:rPr>
        <w:t>La DNO ha empezado a compartir información sobre los cupos de HCFC con el Ministerio de Asuntos Económicos y el Departamento de Aduanas;</w:t>
      </w:r>
    </w:p>
    <w:p w14:paraId="579A5276" w14:textId="77777777" w:rsidR="00641931" w:rsidRPr="00187909" w:rsidRDefault="00641931" w:rsidP="003A0030">
      <w:pPr>
        <w:pStyle w:val="Ttulo2"/>
        <w:widowControl/>
        <w:rPr>
          <w:lang w:val="es-ES"/>
        </w:rPr>
      </w:pPr>
      <w:r w:rsidRPr="00187909">
        <w:rPr>
          <w:lang w:val="es-ES"/>
        </w:rPr>
        <w:lastRenderedPageBreak/>
        <w:t xml:space="preserve">El 7 de septiembre de 2023, la DNO realizó una sesión de capacitación con ocho importadores de refrigerantes y equipos a base de refrigerantes sobre la notificación precisa de datos de HCFC de manera oportuna, incluido el uso de los códigos correctos del Sistema Armonizado (SA); durante esta reunión, se proporcionaron aclaraciones sobre el requisito reglamentario para la notificación de datos de HCFC; </w:t>
      </w:r>
    </w:p>
    <w:p w14:paraId="565A6297" w14:textId="77777777" w:rsidR="00641931" w:rsidRPr="00187909" w:rsidRDefault="00641931" w:rsidP="003A0030">
      <w:pPr>
        <w:pStyle w:val="Ttulo2"/>
        <w:widowControl/>
        <w:rPr>
          <w:lang w:val="es-ES"/>
        </w:rPr>
      </w:pPr>
      <w:r w:rsidRPr="00187909">
        <w:rPr>
          <w:lang w:val="es-ES"/>
        </w:rPr>
        <w:t xml:space="preserve">El 7 de septiembre de 2023, la DNO realizó una sesión de capacitación con ocho agentes de aduanas sobre el uso correcto de los códigos del SA y el envío de información al Sistema Aduanero Automatizado (SIDUNEA); </w:t>
      </w:r>
    </w:p>
    <w:p w14:paraId="64852002" w14:textId="77777777" w:rsidR="00641931" w:rsidRPr="00187909" w:rsidRDefault="00641931" w:rsidP="003A0030">
      <w:pPr>
        <w:pStyle w:val="Ttulo2"/>
        <w:widowControl/>
        <w:rPr>
          <w:lang w:val="es-ES"/>
        </w:rPr>
      </w:pPr>
      <w:r w:rsidRPr="00187909">
        <w:rPr>
          <w:lang w:val="es-ES"/>
        </w:rPr>
        <w:t>La DNO ha adoptado la práctica de expedir cartas de “no objeción” para el año 2024; y</w:t>
      </w:r>
    </w:p>
    <w:p w14:paraId="6229CECE" w14:textId="77777777" w:rsidR="00641931" w:rsidRPr="00187909" w:rsidRDefault="00641931" w:rsidP="003A0030">
      <w:pPr>
        <w:pStyle w:val="Ttulo2"/>
        <w:widowControl/>
        <w:rPr>
          <w:lang w:val="es-ES"/>
        </w:rPr>
      </w:pPr>
      <w:r w:rsidRPr="00187909">
        <w:rPr>
          <w:lang w:val="es-ES"/>
        </w:rPr>
        <w:t>El informe revisado de datos del programa de país de 2020 se presentó el 19 de abril de 2023 y el informe revisado de datos con arreglo al artículo 7 de 2020 se presentó el 24 de agosto de 2023.</w:t>
      </w:r>
    </w:p>
    <w:p w14:paraId="78EFAC1E" w14:textId="77777777" w:rsidR="00641931" w:rsidRPr="00187909" w:rsidRDefault="00641931" w:rsidP="003A0030">
      <w:pPr>
        <w:pStyle w:val="Ttulo1"/>
        <w:rPr>
          <w:lang w:val="es-ES"/>
        </w:rPr>
      </w:pPr>
      <w:r w:rsidRPr="00187909">
        <w:rPr>
          <w:lang w:val="es-ES"/>
        </w:rPr>
        <w:t xml:space="preserve">El PNUMA también confirmó que el Gobierno seguiría aplicando medidas para supervisar y controlar las importaciones y el consumo de HCFC a través de diferentes actividades previstas para los funcionarios de aduanas y encargados de hacer cumplir la ley, los importadores y los agentes de aduanas, durante la ejecución de la etapa II del PGEH. En vista de ello, la Secretaría considera que se cumplen las condiciones especificadas en la decisión 92/32 d) y que el Comité Ejecutivo puede considerar la etapa II. </w:t>
      </w:r>
    </w:p>
    <w:p w14:paraId="1DAB01B2" w14:textId="77777777" w:rsidR="00641931" w:rsidRPr="00187909" w:rsidRDefault="00641931" w:rsidP="003A0030">
      <w:pPr>
        <w:spacing w:before="240" w:after="240"/>
        <w:outlineLvl w:val="0"/>
        <w:rPr>
          <w:u w:val="single"/>
          <w:lang w:val="es-ES"/>
        </w:rPr>
      </w:pPr>
      <w:r w:rsidRPr="00187909">
        <w:rPr>
          <w:u w:val="single"/>
          <w:lang w:val="es-ES"/>
        </w:rPr>
        <w:t>Cuestiones técnicas y relacionadas con los costos</w:t>
      </w:r>
    </w:p>
    <w:p w14:paraId="446CDAD0" w14:textId="77777777" w:rsidR="00641931" w:rsidRPr="00187909" w:rsidRDefault="00641931" w:rsidP="003A0030">
      <w:pPr>
        <w:pStyle w:val="Ttulo1"/>
        <w:rPr>
          <w:lang w:val="es-ES"/>
        </w:rPr>
      </w:pPr>
      <w:r w:rsidRPr="00187909">
        <w:rPr>
          <w:lang w:val="es-ES"/>
        </w:rPr>
        <w:t>El PNUMA informó que el Gobierno de Suriname se ha comprometido a promover la recuperación y reutilización de los HCFC. La capacitación sobre recuperación y reutilización de refrigerantes se incluirá en la capacitación sobre buenas prácticas de servicio y mantenimiento y se proporcionará apoyo con equipos a los técnicos de servicio capacitados y a las instituciones técnicas; las normas para la recuperación de refrigerantes serían desarrolladas por la Oficina de Normas durante la ejecución de la etapa II del PGEH.</w:t>
      </w:r>
    </w:p>
    <w:p w14:paraId="1F132C8A" w14:textId="77777777" w:rsidR="00641931" w:rsidRPr="00187909" w:rsidRDefault="00641931" w:rsidP="003A0030">
      <w:pPr>
        <w:pStyle w:val="Ttulo1"/>
        <w:rPr>
          <w:lang w:val="es-ES"/>
        </w:rPr>
      </w:pPr>
      <w:r w:rsidRPr="00187909">
        <w:rPr>
          <w:lang w:val="es-ES"/>
        </w:rPr>
        <w:t>En cuanto a la certificación de técnicos, el PNUMA explicó que se certificaría a los técnicos después de adquirir experiencia práctica en el uso de las herramientas y equipos especializados que se proporcionarían a diferentes instituciones en el marco de la etapa II del plan de gestión de eliminación de HCFC; este proceso ayudará a mejorar la capacidad de los técnicos para la recuperación y reutilización adecuadas de los HCFC; los materiales de capacitación sobre la adopción de buenas prácticas de servicio y mantenimiento, incluido el mantenimiento de equipos que utilizan tecnologías de refrigerantes de bajo PCA, se utilizarían en la capacitación de técnicos antes de la certificación; y el Gobierno consideraría la implementación de la certificación obligatoria de técnicos durante la etapa II, aunque en este momento no se pueden confirmar fechas específicas.</w:t>
      </w:r>
    </w:p>
    <w:p w14:paraId="3DA06ED8" w14:textId="77777777" w:rsidR="00641931" w:rsidRPr="00187909" w:rsidRDefault="00641931" w:rsidP="003A0030">
      <w:pPr>
        <w:pStyle w:val="Ttulo1"/>
        <w:rPr>
          <w:lang w:val="es-ES"/>
        </w:rPr>
      </w:pPr>
      <w:r w:rsidRPr="00187909">
        <w:rPr>
          <w:lang w:val="es-ES"/>
        </w:rPr>
        <w:t>La Secretaría mantuvo conversaciones con el PNUMA en relación con la ejecución de las actividades para el sector de servicio y mantenimiento y el ajuste de la distribución de los tramos para garantizar que el último tramo de la etapa II incluya al menos el 10 % de la financiación total para actividades en el sector de servicio y mantenimiento. El PNUMA, tras consultar con el Gobierno, presentó un plan de ejecución revisado para el primer tramo con el fin de incluir la capacitación de al menos 180 técnicos (en lugar de 120) y actividades adicionales de sensibilización y divulgación para importadores y agentes de aduanas a fin de reforzar la aplicación del sistema de concesión de licencias para los HCFC, y para técnicos de servicio sobre la aplicación de la capacitación y la adopción de tecnologías de bajo PCA. Por consiguiente, la distribución de tramos para la etapa II del PGEH se ha revisado como se muestra en el Cuadro 3.</w:t>
      </w:r>
    </w:p>
    <w:p w14:paraId="4EC91D99" w14:textId="77777777" w:rsidR="00641931" w:rsidRPr="00187909" w:rsidRDefault="00641931" w:rsidP="003A0030">
      <w:pPr>
        <w:keepNext/>
        <w:rPr>
          <w:b/>
          <w:bCs/>
          <w:lang w:val="es-ES"/>
        </w:rPr>
      </w:pPr>
      <w:r w:rsidRPr="00187909">
        <w:rPr>
          <w:b/>
          <w:lang w:val="es-ES"/>
        </w:rPr>
        <w:lastRenderedPageBreak/>
        <w:t>Cuadro 3. Distribución original y revisada de tramos para la etapa II del PGEH para Suriname ($EUA)</w:t>
      </w:r>
    </w:p>
    <w:tbl>
      <w:tblPr>
        <w:tblStyle w:val="Tablaconcuadrcula"/>
        <w:tblW w:w="9445" w:type="dxa"/>
        <w:tblLook w:val="04A0" w:firstRow="1" w:lastRow="0" w:firstColumn="1" w:lastColumn="0" w:noHBand="0" w:noVBand="1"/>
      </w:tblPr>
      <w:tblGrid>
        <w:gridCol w:w="1885"/>
        <w:gridCol w:w="1260"/>
        <w:gridCol w:w="1260"/>
        <w:gridCol w:w="1260"/>
        <w:gridCol w:w="1260"/>
        <w:gridCol w:w="1260"/>
        <w:gridCol w:w="1260"/>
      </w:tblGrid>
      <w:tr w:rsidR="00641931" w:rsidRPr="00187909" w14:paraId="1974E017" w14:textId="77777777" w:rsidTr="00417E74">
        <w:trPr>
          <w:trHeight w:val="230"/>
        </w:trPr>
        <w:tc>
          <w:tcPr>
            <w:tcW w:w="1885" w:type="dxa"/>
          </w:tcPr>
          <w:p w14:paraId="14815B37" w14:textId="77777777" w:rsidR="00641931" w:rsidRPr="00187909" w:rsidRDefault="00641931" w:rsidP="003A0030">
            <w:pPr>
              <w:keepNext/>
              <w:outlineLvl w:val="0"/>
              <w:rPr>
                <w:b/>
                <w:sz w:val="20"/>
                <w:szCs w:val="20"/>
                <w:lang w:val="es-ES"/>
              </w:rPr>
            </w:pPr>
            <w:r w:rsidRPr="00187909">
              <w:rPr>
                <w:b/>
                <w:sz w:val="20"/>
                <w:lang w:val="es-ES"/>
              </w:rPr>
              <w:t>Financiación por organismo</w:t>
            </w:r>
          </w:p>
        </w:tc>
        <w:tc>
          <w:tcPr>
            <w:tcW w:w="1260" w:type="dxa"/>
          </w:tcPr>
          <w:p w14:paraId="4194FE49" w14:textId="77777777" w:rsidR="00641931" w:rsidRPr="00187909" w:rsidRDefault="00641931" w:rsidP="003A0030">
            <w:pPr>
              <w:keepNext/>
              <w:jc w:val="center"/>
              <w:outlineLvl w:val="0"/>
              <w:rPr>
                <w:b/>
                <w:sz w:val="20"/>
                <w:szCs w:val="20"/>
                <w:lang w:val="es-ES"/>
              </w:rPr>
            </w:pPr>
            <w:r w:rsidRPr="00187909">
              <w:rPr>
                <w:b/>
                <w:sz w:val="20"/>
                <w:lang w:val="es-ES"/>
              </w:rPr>
              <w:t>2023</w:t>
            </w:r>
          </w:p>
        </w:tc>
        <w:tc>
          <w:tcPr>
            <w:tcW w:w="1260" w:type="dxa"/>
          </w:tcPr>
          <w:p w14:paraId="0BEBFDEE" w14:textId="77777777" w:rsidR="00641931" w:rsidRPr="00187909" w:rsidRDefault="00641931" w:rsidP="003A0030">
            <w:pPr>
              <w:keepNext/>
              <w:jc w:val="center"/>
              <w:outlineLvl w:val="0"/>
              <w:rPr>
                <w:b/>
                <w:sz w:val="20"/>
                <w:szCs w:val="20"/>
                <w:lang w:val="es-ES"/>
              </w:rPr>
            </w:pPr>
            <w:r w:rsidRPr="00187909">
              <w:rPr>
                <w:b/>
                <w:sz w:val="20"/>
                <w:lang w:val="es-ES"/>
              </w:rPr>
              <w:t>2026</w:t>
            </w:r>
          </w:p>
        </w:tc>
        <w:tc>
          <w:tcPr>
            <w:tcW w:w="1260" w:type="dxa"/>
          </w:tcPr>
          <w:p w14:paraId="77794AE8" w14:textId="77777777" w:rsidR="00641931" w:rsidRPr="00187909" w:rsidRDefault="00641931" w:rsidP="003A0030">
            <w:pPr>
              <w:keepNext/>
              <w:jc w:val="center"/>
              <w:outlineLvl w:val="0"/>
              <w:rPr>
                <w:b/>
                <w:sz w:val="20"/>
                <w:szCs w:val="20"/>
                <w:lang w:val="es-ES"/>
              </w:rPr>
            </w:pPr>
            <w:r w:rsidRPr="00187909">
              <w:rPr>
                <w:b/>
                <w:sz w:val="20"/>
                <w:lang w:val="es-ES"/>
              </w:rPr>
              <w:t>2027</w:t>
            </w:r>
          </w:p>
        </w:tc>
        <w:tc>
          <w:tcPr>
            <w:tcW w:w="1260" w:type="dxa"/>
          </w:tcPr>
          <w:p w14:paraId="033B9002" w14:textId="77777777" w:rsidR="00641931" w:rsidRPr="00187909" w:rsidRDefault="00641931" w:rsidP="003A0030">
            <w:pPr>
              <w:keepNext/>
              <w:jc w:val="center"/>
              <w:outlineLvl w:val="0"/>
              <w:rPr>
                <w:b/>
                <w:sz w:val="20"/>
                <w:szCs w:val="20"/>
                <w:lang w:val="es-ES"/>
              </w:rPr>
            </w:pPr>
            <w:r w:rsidRPr="00187909">
              <w:rPr>
                <w:b/>
                <w:sz w:val="20"/>
                <w:lang w:val="es-ES"/>
              </w:rPr>
              <w:t>2028</w:t>
            </w:r>
          </w:p>
        </w:tc>
        <w:tc>
          <w:tcPr>
            <w:tcW w:w="1260" w:type="dxa"/>
          </w:tcPr>
          <w:p w14:paraId="1F105B98" w14:textId="77777777" w:rsidR="00641931" w:rsidRPr="00187909" w:rsidRDefault="00641931" w:rsidP="003A0030">
            <w:pPr>
              <w:keepNext/>
              <w:jc w:val="center"/>
              <w:outlineLvl w:val="0"/>
              <w:rPr>
                <w:b/>
                <w:sz w:val="20"/>
                <w:szCs w:val="20"/>
                <w:lang w:val="es-ES"/>
              </w:rPr>
            </w:pPr>
            <w:r w:rsidRPr="00187909">
              <w:rPr>
                <w:b/>
                <w:sz w:val="20"/>
                <w:lang w:val="es-ES"/>
              </w:rPr>
              <w:t>2030</w:t>
            </w:r>
          </w:p>
        </w:tc>
        <w:tc>
          <w:tcPr>
            <w:tcW w:w="1260" w:type="dxa"/>
          </w:tcPr>
          <w:p w14:paraId="519698E8" w14:textId="77777777" w:rsidR="00641931" w:rsidRPr="00187909" w:rsidRDefault="00641931" w:rsidP="003A0030">
            <w:pPr>
              <w:keepNext/>
              <w:jc w:val="center"/>
              <w:outlineLvl w:val="0"/>
              <w:rPr>
                <w:b/>
                <w:sz w:val="20"/>
                <w:szCs w:val="20"/>
                <w:lang w:val="es-ES"/>
              </w:rPr>
            </w:pPr>
            <w:r w:rsidRPr="00187909">
              <w:rPr>
                <w:b/>
                <w:sz w:val="20"/>
                <w:lang w:val="es-ES"/>
              </w:rPr>
              <w:t>Total</w:t>
            </w:r>
          </w:p>
        </w:tc>
      </w:tr>
      <w:tr w:rsidR="00641931" w:rsidRPr="00187909" w14:paraId="5F39F91B" w14:textId="77777777" w:rsidTr="00417E74">
        <w:trPr>
          <w:trHeight w:val="230"/>
        </w:trPr>
        <w:tc>
          <w:tcPr>
            <w:tcW w:w="1885" w:type="dxa"/>
          </w:tcPr>
          <w:p w14:paraId="33C583BC" w14:textId="77777777" w:rsidR="00641931" w:rsidRPr="00187909" w:rsidRDefault="00641931" w:rsidP="003A0030">
            <w:pPr>
              <w:keepNext/>
              <w:outlineLvl w:val="0"/>
              <w:rPr>
                <w:b/>
                <w:sz w:val="20"/>
                <w:szCs w:val="20"/>
                <w:lang w:val="es-ES"/>
              </w:rPr>
            </w:pPr>
            <w:r w:rsidRPr="00187909">
              <w:rPr>
                <w:b/>
                <w:sz w:val="20"/>
                <w:lang w:val="es-ES"/>
              </w:rPr>
              <w:t>Original</w:t>
            </w:r>
          </w:p>
        </w:tc>
        <w:tc>
          <w:tcPr>
            <w:tcW w:w="1260" w:type="dxa"/>
            <w:tcBorders>
              <w:bottom w:val="single" w:sz="4" w:space="0" w:color="auto"/>
            </w:tcBorders>
          </w:tcPr>
          <w:p w14:paraId="3B5B91AC" w14:textId="77777777" w:rsidR="00641931" w:rsidRPr="00187909" w:rsidRDefault="00641931" w:rsidP="003A0030">
            <w:pPr>
              <w:keepNext/>
              <w:outlineLvl w:val="0"/>
              <w:rPr>
                <w:b/>
                <w:sz w:val="20"/>
                <w:szCs w:val="20"/>
                <w:lang w:val="es-ES"/>
              </w:rPr>
            </w:pPr>
          </w:p>
        </w:tc>
        <w:tc>
          <w:tcPr>
            <w:tcW w:w="1260" w:type="dxa"/>
            <w:tcBorders>
              <w:bottom w:val="single" w:sz="4" w:space="0" w:color="auto"/>
            </w:tcBorders>
          </w:tcPr>
          <w:p w14:paraId="42F04D2C" w14:textId="77777777" w:rsidR="00641931" w:rsidRPr="00187909" w:rsidRDefault="00641931" w:rsidP="003A0030">
            <w:pPr>
              <w:keepNext/>
              <w:outlineLvl w:val="0"/>
              <w:rPr>
                <w:b/>
                <w:sz w:val="20"/>
                <w:szCs w:val="20"/>
                <w:lang w:val="es-ES"/>
              </w:rPr>
            </w:pPr>
          </w:p>
        </w:tc>
        <w:tc>
          <w:tcPr>
            <w:tcW w:w="1260" w:type="dxa"/>
            <w:tcBorders>
              <w:bottom w:val="single" w:sz="4" w:space="0" w:color="auto"/>
            </w:tcBorders>
          </w:tcPr>
          <w:p w14:paraId="17CD7B16" w14:textId="77777777" w:rsidR="00641931" w:rsidRPr="00187909" w:rsidRDefault="00641931" w:rsidP="003A0030">
            <w:pPr>
              <w:keepNext/>
              <w:outlineLvl w:val="0"/>
              <w:rPr>
                <w:b/>
                <w:sz w:val="20"/>
                <w:szCs w:val="20"/>
                <w:lang w:val="es-ES"/>
              </w:rPr>
            </w:pPr>
          </w:p>
        </w:tc>
        <w:tc>
          <w:tcPr>
            <w:tcW w:w="1260" w:type="dxa"/>
            <w:tcBorders>
              <w:bottom w:val="single" w:sz="4" w:space="0" w:color="auto"/>
            </w:tcBorders>
          </w:tcPr>
          <w:p w14:paraId="40F7B643" w14:textId="77777777" w:rsidR="00641931" w:rsidRPr="00187909" w:rsidRDefault="00641931" w:rsidP="003A0030">
            <w:pPr>
              <w:keepNext/>
              <w:outlineLvl w:val="0"/>
              <w:rPr>
                <w:b/>
                <w:sz w:val="20"/>
                <w:szCs w:val="20"/>
                <w:lang w:val="es-ES"/>
              </w:rPr>
            </w:pPr>
          </w:p>
        </w:tc>
        <w:tc>
          <w:tcPr>
            <w:tcW w:w="1260" w:type="dxa"/>
            <w:tcBorders>
              <w:bottom w:val="single" w:sz="4" w:space="0" w:color="auto"/>
            </w:tcBorders>
          </w:tcPr>
          <w:p w14:paraId="7A17F5D0" w14:textId="77777777" w:rsidR="00641931" w:rsidRPr="00187909" w:rsidRDefault="00641931" w:rsidP="003A0030">
            <w:pPr>
              <w:keepNext/>
              <w:outlineLvl w:val="0"/>
              <w:rPr>
                <w:b/>
                <w:sz w:val="20"/>
                <w:szCs w:val="20"/>
                <w:lang w:val="es-ES"/>
              </w:rPr>
            </w:pPr>
          </w:p>
        </w:tc>
        <w:tc>
          <w:tcPr>
            <w:tcW w:w="1260" w:type="dxa"/>
            <w:tcBorders>
              <w:bottom w:val="single" w:sz="4" w:space="0" w:color="auto"/>
            </w:tcBorders>
          </w:tcPr>
          <w:p w14:paraId="043E25BA" w14:textId="77777777" w:rsidR="00641931" w:rsidRPr="00187909" w:rsidRDefault="00641931" w:rsidP="003A0030">
            <w:pPr>
              <w:keepNext/>
              <w:outlineLvl w:val="0"/>
              <w:rPr>
                <w:b/>
                <w:sz w:val="20"/>
                <w:szCs w:val="20"/>
                <w:lang w:val="es-ES"/>
              </w:rPr>
            </w:pPr>
          </w:p>
        </w:tc>
      </w:tr>
      <w:tr w:rsidR="00641931" w:rsidRPr="00187909" w14:paraId="3C22617D" w14:textId="77777777" w:rsidTr="00417E74">
        <w:trPr>
          <w:trHeight w:val="230"/>
        </w:trPr>
        <w:tc>
          <w:tcPr>
            <w:tcW w:w="1885" w:type="dxa"/>
          </w:tcPr>
          <w:p w14:paraId="4E1664EA" w14:textId="77777777" w:rsidR="00641931" w:rsidRPr="00187909" w:rsidRDefault="00641931" w:rsidP="003A0030">
            <w:pPr>
              <w:keepNext/>
              <w:outlineLvl w:val="0"/>
              <w:rPr>
                <w:sz w:val="20"/>
                <w:szCs w:val="20"/>
                <w:lang w:val="es-ES"/>
              </w:rPr>
            </w:pPr>
            <w:r w:rsidRPr="00187909">
              <w:rPr>
                <w:sz w:val="20"/>
                <w:lang w:val="es-ES"/>
              </w:rPr>
              <w:t>PNUMA</w:t>
            </w:r>
          </w:p>
        </w:tc>
        <w:tc>
          <w:tcPr>
            <w:tcW w:w="1260" w:type="dxa"/>
            <w:tcBorders>
              <w:top w:val="single" w:sz="4" w:space="0" w:color="auto"/>
              <w:left w:val="nil"/>
              <w:bottom w:val="single" w:sz="4" w:space="0" w:color="auto"/>
              <w:right w:val="single" w:sz="4" w:space="0" w:color="auto"/>
            </w:tcBorders>
            <w:shd w:val="clear" w:color="auto" w:fill="auto"/>
            <w:vAlign w:val="bottom"/>
          </w:tcPr>
          <w:p w14:paraId="4C2A3242" w14:textId="77777777" w:rsidR="00641931" w:rsidRPr="00187909" w:rsidRDefault="00641931" w:rsidP="003A0030">
            <w:pPr>
              <w:keepNext/>
              <w:jc w:val="right"/>
              <w:outlineLvl w:val="0"/>
              <w:rPr>
                <w:sz w:val="20"/>
                <w:szCs w:val="20"/>
                <w:lang w:val="es-ES"/>
              </w:rPr>
            </w:pPr>
            <w:r w:rsidRPr="00187909">
              <w:rPr>
                <w:sz w:val="20"/>
                <w:lang w:val="es-ES"/>
              </w:rPr>
              <w:t>120 700</w:t>
            </w:r>
          </w:p>
        </w:tc>
        <w:tc>
          <w:tcPr>
            <w:tcW w:w="1260" w:type="dxa"/>
            <w:tcBorders>
              <w:top w:val="single" w:sz="4" w:space="0" w:color="auto"/>
              <w:left w:val="single" w:sz="4" w:space="0" w:color="auto"/>
              <w:bottom w:val="single" w:sz="4" w:space="0" w:color="auto"/>
              <w:right w:val="single" w:sz="4" w:space="0" w:color="auto"/>
            </w:tcBorders>
          </w:tcPr>
          <w:p w14:paraId="09D6F23C" w14:textId="77777777" w:rsidR="00641931" w:rsidRPr="00187909" w:rsidRDefault="00641931" w:rsidP="003A0030">
            <w:pPr>
              <w:keepNext/>
              <w:jc w:val="right"/>
              <w:outlineLvl w:val="0"/>
              <w:rPr>
                <w:sz w:val="20"/>
                <w:szCs w:val="20"/>
                <w:lang w:val="es-ES"/>
              </w:rPr>
            </w:pPr>
            <w:r w:rsidRPr="00187909">
              <w:rPr>
                <w:sz w:val="20"/>
                <w:lang w:val="es-ES"/>
              </w:rPr>
              <w:t>95 800</w:t>
            </w:r>
          </w:p>
        </w:tc>
        <w:tc>
          <w:tcPr>
            <w:tcW w:w="1260" w:type="dxa"/>
            <w:tcBorders>
              <w:top w:val="single" w:sz="4" w:space="0" w:color="auto"/>
              <w:left w:val="single" w:sz="4" w:space="0" w:color="auto"/>
              <w:bottom w:val="single" w:sz="4" w:space="0" w:color="auto"/>
              <w:right w:val="single" w:sz="4" w:space="0" w:color="auto"/>
            </w:tcBorders>
          </w:tcPr>
          <w:p w14:paraId="16179CA0" w14:textId="77777777" w:rsidR="00641931" w:rsidRPr="00187909" w:rsidRDefault="00641931" w:rsidP="003A0030">
            <w:pPr>
              <w:keepNext/>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22E05BC7" w14:textId="77777777" w:rsidR="00641931" w:rsidRPr="00187909" w:rsidRDefault="00641931" w:rsidP="003A0030">
            <w:pPr>
              <w:keepNext/>
              <w:jc w:val="right"/>
              <w:outlineLvl w:val="0"/>
              <w:rPr>
                <w:sz w:val="20"/>
                <w:szCs w:val="20"/>
                <w:lang w:val="es-ES"/>
              </w:rPr>
            </w:pPr>
            <w:r w:rsidRPr="00187909">
              <w:rPr>
                <w:sz w:val="20"/>
                <w:lang w:val="es-ES"/>
              </w:rPr>
              <w:t>144 400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42D96DF" w14:textId="77777777" w:rsidR="00641931" w:rsidRPr="00187909" w:rsidRDefault="00641931" w:rsidP="003A0030">
            <w:pPr>
              <w:keepNext/>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3401979E" w14:textId="77777777" w:rsidR="00641931" w:rsidRPr="00187909" w:rsidRDefault="00641931" w:rsidP="003A0030">
            <w:pPr>
              <w:keepNext/>
              <w:jc w:val="right"/>
              <w:outlineLvl w:val="0"/>
              <w:rPr>
                <w:sz w:val="20"/>
                <w:szCs w:val="20"/>
                <w:lang w:val="es-ES"/>
              </w:rPr>
            </w:pPr>
            <w:r w:rsidRPr="00187909">
              <w:rPr>
                <w:sz w:val="20"/>
                <w:lang w:val="es-ES"/>
              </w:rPr>
              <w:t>360 900</w:t>
            </w:r>
          </w:p>
        </w:tc>
      </w:tr>
      <w:tr w:rsidR="00641931" w:rsidRPr="00187909" w14:paraId="59220ACF" w14:textId="77777777" w:rsidTr="00417E74">
        <w:trPr>
          <w:trHeight w:val="230"/>
        </w:trPr>
        <w:tc>
          <w:tcPr>
            <w:tcW w:w="1885" w:type="dxa"/>
          </w:tcPr>
          <w:p w14:paraId="0E02D121" w14:textId="77777777" w:rsidR="00641931" w:rsidRPr="00187909" w:rsidRDefault="00641931" w:rsidP="003A0030">
            <w:pPr>
              <w:keepNext/>
              <w:outlineLvl w:val="0"/>
              <w:rPr>
                <w:sz w:val="20"/>
                <w:szCs w:val="20"/>
                <w:lang w:val="es-ES"/>
              </w:rPr>
            </w:pPr>
            <w:r w:rsidRPr="00187909">
              <w:rPr>
                <w:sz w:val="20"/>
                <w:lang w:val="es-ES"/>
              </w:rPr>
              <w:t>ONUDI</w:t>
            </w:r>
          </w:p>
        </w:tc>
        <w:tc>
          <w:tcPr>
            <w:tcW w:w="1260" w:type="dxa"/>
            <w:tcBorders>
              <w:top w:val="single" w:sz="4" w:space="0" w:color="auto"/>
              <w:left w:val="nil"/>
              <w:bottom w:val="single" w:sz="4" w:space="0" w:color="auto"/>
              <w:right w:val="single" w:sz="4" w:space="0" w:color="auto"/>
            </w:tcBorders>
            <w:shd w:val="clear" w:color="auto" w:fill="auto"/>
            <w:vAlign w:val="bottom"/>
          </w:tcPr>
          <w:p w14:paraId="1D1D94DD" w14:textId="77777777" w:rsidR="00641931" w:rsidRPr="00187909" w:rsidRDefault="00641931" w:rsidP="003A0030">
            <w:pPr>
              <w:keepNext/>
              <w:jc w:val="right"/>
              <w:outlineLvl w:val="0"/>
              <w:rPr>
                <w:sz w:val="20"/>
                <w:szCs w:val="20"/>
                <w:lang w:val="es-ES"/>
              </w:rPr>
            </w:pPr>
            <w:r w:rsidRPr="00187909">
              <w:rPr>
                <w:sz w:val="20"/>
                <w:lang w:val="es-ES"/>
              </w:rPr>
              <w:t>60 894</w:t>
            </w:r>
          </w:p>
        </w:tc>
        <w:tc>
          <w:tcPr>
            <w:tcW w:w="1260" w:type="dxa"/>
            <w:tcBorders>
              <w:top w:val="single" w:sz="4" w:space="0" w:color="auto"/>
              <w:left w:val="single" w:sz="4" w:space="0" w:color="auto"/>
              <w:bottom w:val="single" w:sz="4" w:space="0" w:color="auto"/>
              <w:right w:val="single" w:sz="4" w:space="0" w:color="auto"/>
            </w:tcBorders>
          </w:tcPr>
          <w:p w14:paraId="12E4ACC4" w14:textId="77777777" w:rsidR="00641931" w:rsidRPr="00187909" w:rsidRDefault="00641931" w:rsidP="003A0030">
            <w:pPr>
              <w:keepNext/>
              <w:jc w:val="right"/>
              <w:outlineLvl w:val="0"/>
              <w:rPr>
                <w:sz w:val="20"/>
                <w:szCs w:val="20"/>
                <w:lang w:val="es-ES"/>
              </w:rPr>
            </w:pPr>
            <w:r w:rsidRPr="00187909">
              <w:rPr>
                <w:sz w:val="20"/>
                <w:lang w:val="es-ES"/>
              </w:rPr>
              <w:t>82 386</w:t>
            </w:r>
          </w:p>
        </w:tc>
        <w:tc>
          <w:tcPr>
            <w:tcW w:w="1260" w:type="dxa"/>
            <w:tcBorders>
              <w:top w:val="single" w:sz="4" w:space="0" w:color="auto"/>
              <w:left w:val="single" w:sz="4" w:space="0" w:color="auto"/>
              <w:bottom w:val="single" w:sz="4" w:space="0" w:color="auto"/>
              <w:right w:val="single" w:sz="4" w:space="0" w:color="auto"/>
            </w:tcBorders>
          </w:tcPr>
          <w:p w14:paraId="69C4A3CE" w14:textId="77777777" w:rsidR="00641931" w:rsidRPr="00187909" w:rsidRDefault="00641931" w:rsidP="003A0030">
            <w:pPr>
              <w:keepNext/>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37CD166A" w14:textId="77777777" w:rsidR="00641931" w:rsidRPr="00187909" w:rsidRDefault="00641931" w:rsidP="003A0030">
            <w:pPr>
              <w:keepNext/>
              <w:jc w:val="right"/>
              <w:outlineLvl w:val="0"/>
              <w:rPr>
                <w:sz w:val="20"/>
                <w:szCs w:val="20"/>
                <w:lang w:val="es-ES"/>
              </w:rPr>
            </w:pPr>
            <w:r w:rsidRPr="00187909">
              <w:rPr>
                <w:sz w:val="20"/>
                <w:lang w:val="es-ES"/>
              </w:rPr>
              <w:t>35 820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51E1AEA8" w14:textId="77777777" w:rsidR="00641931" w:rsidRPr="00187909" w:rsidRDefault="00641931" w:rsidP="003A0030">
            <w:pPr>
              <w:keepNext/>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59F64E2D" w14:textId="77777777" w:rsidR="00641931" w:rsidRPr="00187909" w:rsidRDefault="00641931" w:rsidP="003A0030">
            <w:pPr>
              <w:keepNext/>
              <w:jc w:val="right"/>
              <w:outlineLvl w:val="0"/>
              <w:rPr>
                <w:sz w:val="20"/>
                <w:szCs w:val="20"/>
                <w:lang w:val="es-ES"/>
              </w:rPr>
            </w:pPr>
            <w:r w:rsidRPr="00187909">
              <w:rPr>
                <w:sz w:val="20"/>
                <w:lang w:val="es-ES"/>
              </w:rPr>
              <w:t>179 100</w:t>
            </w:r>
          </w:p>
        </w:tc>
      </w:tr>
      <w:tr w:rsidR="00641931" w:rsidRPr="00187909" w14:paraId="16A8F763" w14:textId="77777777" w:rsidTr="00417E74">
        <w:trPr>
          <w:trHeight w:val="230"/>
        </w:trPr>
        <w:tc>
          <w:tcPr>
            <w:tcW w:w="1885" w:type="dxa"/>
            <w:tcBorders>
              <w:bottom w:val="single" w:sz="4" w:space="0" w:color="auto"/>
            </w:tcBorders>
          </w:tcPr>
          <w:p w14:paraId="0A0587B6" w14:textId="77777777" w:rsidR="00641931" w:rsidRPr="00187909" w:rsidRDefault="00641931" w:rsidP="003A0030">
            <w:pPr>
              <w:keepNext/>
              <w:outlineLvl w:val="0"/>
              <w:rPr>
                <w:b/>
                <w:sz w:val="20"/>
                <w:szCs w:val="20"/>
                <w:lang w:val="es-ES"/>
              </w:rPr>
            </w:pPr>
            <w:r w:rsidRPr="00187909">
              <w:rPr>
                <w:b/>
                <w:sz w:val="20"/>
                <w:lang w:val="es-ES"/>
              </w:rPr>
              <w:t>Total</w:t>
            </w:r>
          </w:p>
        </w:tc>
        <w:tc>
          <w:tcPr>
            <w:tcW w:w="1260" w:type="dxa"/>
            <w:tcBorders>
              <w:top w:val="single" w:sz="4" w:space="0" w:color="auto"/>
              <w:left w:val="nil"/>
              <w:bottom w:val="single" w:sz="4" w:space="0" w:color="auto"/>
              <w:right w:val="single" w:sz="4" w:space="0" w:color="auto"/>
            </w:tcBorders>
            <w:shd w:val="clear" w:color="auto" w:fill="auto"/>
          </w:tcPr>
          <w:p w14:paraId="113402CC" w14:textId="77777777" w:rsidR="00641931" w:rsidRPr="00187909" w:rsidRDefault="00641931" w:rsidP="003A0030">
            <w:pPr>
              <w:keepNext/>
              <w:jc w:val="right"/>
              <w:outlineLvl w:val="0"/>
              <w:rPr>
                <w:b/>
                <w:sz w:val="20"/>
                <w:szCs w:val="20"/>
                <w:lang w:val="es-ES"/>
              </w:rPr>
            </w:pPr>
            <w:r w:rsidRPr="00187909">
              <w:rPr>
                <w:b/>
                <w:sz w:val="20"/>
                <w:lang w:val="es-ES"/>
              </w:rPr>
              <w:t>181 594</w:t>
            </w:r>
          </w:p>
        </w:tc>
        <w:tc>
          <w:tcPr>
            <w:tcW w:w="1260" w:type="dxa"/>
            <w:tcBorders>
              <w:top w:val="single" w:sz="4" w:space="0" w:color="auto"/>
              <w:left w:val="single" w:sz="4" w:space="0" w:color="auto"/>
              <w:bottom w:val="single" w:sz="4" w:space="0" w:color="auto"/>
              <w:right w:val="single" w:sz="4" w:space="0" w:color="auto"/>
            </w:tcBorders>
          </w:tcPr>
          <w:p w14:paraId="135C0FFF" w14:textId="77777777" w:rsidR="00641931" w:rsidRPr="00187909" w:rsidRDefault="00641931" w:rsidP="003A0030">
            <w:pPr>
              <w:keepNext/>
              <w:jc w:val="right"/>
              <w:outlineLvl w:val="0"/>
              <w:rPr>
                <w:b/>
                <w:sz w:val="20"/>
                <w:szCs w:val="20"/>
                <w:lang w:val="es-ES"/>
              </w:rPr>
            </w:pPr>
            <w:r w:rsidRPr="00187909">
              <w:rPr>
                <w:b/>
                <w:sz w:val="20"/>
                <w:lang w:val="es-ES"/>
              </w:rPr>
              <w:t>178 186</w:t>
            </w:r>
          </w:p>
        </w:tc>
        <w:tc>
          <w:tcPr>
            <w:tcW w:w="1260" w:type="dxa"/>
            <w:tcBorders>
              <w:top w:val="single" w:sz="4" w:space="0" w:color="auto"/>
              <w:left w:val="single" w:sz="4" w:space="0" w:color="auto"/>
              <w:bottom w:val="single" w:sz="4" w:space="0" w:color="auto"/>
              <w:right w:val="single" w:sz="4" w:space="0" w:color="auto"/>
            </w:tcBorders>
          </w:tcPr>
          <w:p w14:paraId="4DDE72D7" w14:textId="77777777" w:rsidR="00641931" w:rsidRPr="00187909" w:rsidRDefault="00641931" w:rsidP="003A0030">
            <w:pPr>
              <w:keepNext/>
              <w:jc w:val="right"/>
              <w:outlineLvl w:val="0"/>
              <w:rPr>
                <w:b/>
                <w:bCs/>
                <w:sz w:val="20"/>
                <w:szCs w:val="20"/>
                <w:lang w:val="es-ES"/>
              </w:rPr>
            </w:pPr>
            <w:r w:rsidRPr="00187909">
              <w:rPr>
                <w:b/>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69E88DB3" w14:textId="77777777" w:rsidR="00641931" w:rsidRPr="00187909" w:rsidRDefault="00641931" w:rsidP="003A0030">
            <w:pPr>
              <w:keepNext/>
              <w:jc w:val="right"/>
              <w:outlineLvl w:val="0"/>
              <w:rPr>
                <w:b/>
                <w:sz w:val="20"/>
                <w:szCs w:val="20"/>
                <w:lang w:val="es-ES"/>
              </w:rPr>
            </w:pPr>
            <w:r w:rsidRPr="00187909">
              <w:rPr>
                <w:b/>
                <w:sz w:val="20"/>
                <w:lang w:val="es-ES"/>
              </w:rPr>
              <w:t>180 220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99105F0" w14:textId="77777777" w:rsidR="00641931" w:rsidRPr="00187909" w:rsidRDefault="00641931" w:rsidP="003A0030">
            <w:pPr>
              <w:keepNext/>
              <w:jc w:val="right"/>
              <w:outlineLvl w:val="0"/>
              <w:rPr>
                <w:b/>
                <w:sz w:val="20"/>
                <w:szCs w:val="20"/>
                <w:lang w:val="es-ES"/>
              </w:rPr>
            </w:pPr>
            <w:r w:rsidRPr="00187909">
              <w:rPr>
                <w:b/>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6B9D8FF7" w14:textId="77777777" w:rsidR="00641931" w:rsidRPr="00187909" w:rsidRDefault="00641931" w:rsidP="003A0030">
            <w:pPr>
              <w:keepNext/>
              <w:jc w:val="right"/>
              <w:outlineLvl w:val="0"/>
              <w:rPr>
                <w:b/>
                <w:sz w:val="20"/>
                <w:szCs w:val="20"/>
                <w:lang w:val="es-ES"/>
              </w:rPr>
            </w:pPr>
            <w:r w:rsidRPr="00187909">
              <w:rPr>
                <w:b/>
                <w:sz w:val="20"/>
                <w:lang w:val="es-ES"/>
              </w:rPr>
              <w:t>540 000</w:t>
            </w:r>
          </w:p>
        </w:tc>
      </w:tr>
      <w:tr w:rsidR="00641931" w:rsidRPr="00187909" w14:paraId="65FBC871" w14:textId="77777777" w:rsidTr="00417E74">
        <w:trPr>
          <w:trHeight w:val="230"/>
        </w:trPr>
        <w:tc>
          <w:tcPr>
            <w:tcW w:w="1885" w:type="dxa"/>
          </w:tcPr>
          <w:p w14:paraId="6B273FCB" w14:textId="77777777" w:rsidR="00641931" w:rsidRPr="00187909" w:rsidRDefault="00641931" w:rsidP="003A0030">
            <w:pPr>
              <w:outlineLvl w:val="0"/>
              <w:rPr>
                <w:b/>
                <w:sz w:val="20"/>
                <w:szCs w:val="20"/>
                <w:lang w:val="es-ES"/>
              </w:rPr>
            </w:pPr>
            <w:r w:rsidRPr="00187909">
              <w:rPr>
                <w:b/>
                <w:sz w:val="20"/>
                <w:lang w:val="es-ES"/>
              </w:rPr>
              <w:t>Revisada</w:t>
            </w:r>
          </w:p>
        </w:tc>
        <w:tc>
          <w:tcPr>
            <w:tcW w:w="1260" w:type="dxa"/>
            <w:tcBorders>
              <w:top w:val="single" w:sz="4" w:space="0" w:color="auto"/>
            </w:tcBorders>
          </w:tcPr>
          <w:p w14:paraId="5BC73CBD" w14:textId="77777777" w:rsidR="00641931" w:rsidRPr="00187909" w:rsidRDefault="00641931" w:rsidP="003A0030">
            <w:pPr>
              <w:outlineLvl w:val="0"/>
              <w:rPr>
                <w:sz w:val="20"/>
                <w:szCs w:val="20"/>
                <w:lang w:val="es-ES"/>
              </w:rPr>
            </w:pPr>
          </w:p>
        </w:tc>
        <w:tc>
          <w:tcPr>
            <w:tcW w:w="1260" w:type="dxa"/>
            <w:tcBorders>
              <w:top w:val="single" w:sz="4" w:space="0" w:color="auto"/>
            </w:tcBorders>
          </w:tcPr>
          <w:p w14:paraId="05721161" w14:textId="77777777" w:rsidR="00641931" w:rsidRPr="00187909" w:rsidRDefault="00641931" w:rsidP="003A0030">
            <w:pPr>
              <w:outlineLvl w:val="0"/>
              <w:rPr>
                <w:sz w:val="20"/>
                <w:szCs w:val="20"/>
                <w:lang w:val="es-ES"/>
              </w:rPr>
            </w:pPr>
          </w:p>
        </w:tc>
        <w:tc>
          <w:tcPr>
            <w:tcW w:w="1260" w:type="dxa"/>
            <w:tcBorders>
              <w:top w:val="single" w:sz="4" w:space="0" w:color="auto"/>
            </w:tcBorders>
          </w:tcPr>
          <w:p w14:paraId="04116D3D" w14:textId="77777777" w:rsidR="00641931" w:rsidRPr="00187909" w:rsidRDefault="00641931" w:rsidP="003A0030">
            <w:pPr>
              <w:outlineLvl w:val="0"/>
              <w:rPr>
                <w:sz w:val="20"/>
                <w:szCs w:val="20"/>
                <w:lang w:val="es-ES"/>
              </w:rPr>
            </w:pPr>
          </w:p>
        </w:tc>
        <w:tc>
          <w:tcPr>
            <w:tcW w:w="1260" w:type="dxa"/>
            <w:tcBorders>
              <w:top w:val="single" w:sz="4" w:space="0" w:color="auto"/>
            </w:tcBorders>
          </w:tcPr>
          <w:p w14:paraId="2B987D13" w14:textId="77777777" w:rsidR="00641931" w:rsidRPr="00187909" w:rsidRDefault="00641931" w:rsidP="003A0030">
            <w:pPr>
              <w:outlineLvl w:val="0"/>
              <w:rPr>
                <w:sz w:val="20"/>
                <w:szCs w:val="20"/>
                <w:lang w:val="es-ES"/>
              </w:rPr>
            </w:pPr>
          </w:p>
        </w:tc>
        <w:tc>
          <w:tcPr>
            <w:tcW w:w="1260" w:type="dxa"/>
            <w:tcBorders>
              <w:top w:val="single" w:sz="4" w:space="0" w:color="auto"/>
            </w:tcBorders>
          </w:tcPr>
          <w:p w14:paraId="1403196C" w14:textId="77777777" w:rsidR="00641931" w:rsidRPr="00187909" w:rsidRDefault="00641931" w:rsidP="003A0030">
            <w:pPr>
              <w:outlineLvl w:val="0"/>
              <w:rPr>
                <w:sz w:val="20"/>
                <w:szCs w:val="20"/>
                <w:lang w:val="es-ES"/>
              </w:rPr>
            </w:pPr>
          </w:p>
        </w:tc>
        <w:tc>
          <w:tcPr>
            <w:tcW w:w="1260" w:type="dxa"/>
            <w:tcBorders>
              <w:top w:val="single" w:sz="4" w:space="0" w:color="auto"/>
            </w:tcBorders>
          </w:tcPr>
          <w:p w14:paraId="55F2FDB4" w14:textId="77777777" w:rsidR="00641931" w:rsidRPr="00187909" w:rsidRDefault="00641931" w:rsidP="003A0030">
            <w:pPr>
              <w:outlineLvl w:val="0"/>
              <w:rPr>
                <w:sz w:val="20"/>
                <w:szCs w:val="20"/>
                <w:lang w:val="es-ES"/>
              </w:rPr>
            </w:pPr>
          </w:p>
        </w:tc>
      </w:tr>
      <w:tr w:rsidR="00641931" w:rsidRPr="00187909" w14:paraId="300FBCD5" w14:textId="77777777" w:rsidTr="00417E74">
        <w:trPr>
          <w:trHeight w:val="230"/>
        </w:trPr>
        <w:tc>
          <w:tcPr>
            <w:tcW w:w="1885" w:type="dxa"/>
            <w:tcBorders>
              <w:top w:val="single" w:sz="4" w:space="0" w:color="auto"/>
              <w:bottom w:val="single" w:sz="4" w:space="0" w:color="auto"/>
              <w:right w:val="single" w:sz="4" w:space="0" w:color="auto"/>
            </w:tcBorders>
          </w:tcPr>
          <w:p w14:paraId="07458007" w14:textId="77777777" w:rsidR="00641931" w:rsidRPr="00187909" w:rsidRDefault="00641931" w:rsidP="003A0030">
            <w:pPr>
              <w:outlineLvl w:val="0"/>
              <w:rPr>
                <w:sz w:val="20"/>
                <w:szCs w:val="20"/>
                <w:lang w:val="es-ES"/>
              </w:rPr>
            </w:pPr>
            <w:r w:rsidRPr="00187909">
              <w:rPr>
                <w:sz w:val="20"/>
                <w:lang w:val="es-ES"/>
              </w:rPr>
              <w:t>PNUMA</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104D5261" w14:textId="77777777" w:rsidR="00641931" w:rsidRPr="00187909" w:rsidRDefault="00641931" w:rsidP="003A0030">
            <w:pPr>
              <w:jc w:val="right"/>
              <w:outlineLvl w:val="0"/>
              <w:rPr>
                <w:sz w:val="20"/>
                <w:szCs w:val="20"/>
                <w:lang w:val="es-ES"/>
              </w:rPr>
            </w:pPr>
            <w:r w:rsidRPr="00187909">
              <w:rPr>
                <w:sz w:val="20"/>
                <w:lang w:val="es-ES"/>
              </w:rPr>
              <w:t>166 100</w:t>
            </w:r>
          </w:p>
        </w:tc>
        <w:tc>
          <w:tcPr>
            <w:tcW w:w="1260" w:type="dxa"/>
            <w:tcBorders>
              <w:top w:val="single" w:sz="4" w:space="0" w:color="auto"/>
              <w:left w:val="single" w:sz="4" w:space="0" w:color="auto"/>
              <w:bottom w:val="single" w:sz="4" w:space="0" w:color="auto"/>
              <w:right w:val="single" w:sz="4" w:space="0" w:color="auto"/>
            </w:tcBorders>
          </w:tcPr>
          <w:p w14:paraId="015E11CF" w14:textId="77777777" w:rsidR="00641931" w:rsidRPr="00187909" w:rsidRDefault="00641931" w:rsidP="003A0030">
            <w:pPr>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tcPr>
          <w:p w14:paraId="10DDD904" w14:textId="77777777" w:rsidR="00641931" w:rsidRPr="00187909" w:rsidRDefault="00641931" w:rsidP="003A0030">
            <w:pPr>
              <w:ind w:right="100"/>
              <w:jc w:val="right"/>
              <w:outlineLvl w:val="0"/>
              <w:rPr>
                <w:sz w:val="20"/>
                <w:szCs w:val="20"/>
                <w:lang w:val="es-ES"/>
              </w:rPr>
            </w:pPr>
            <w:r w:rsidRPr="00187909">
              <w:rPr>
                <w:sz w:val="20"/>
                <w:lang w:val="es-ES"/>
              </w:rPr>
              <w:t>158 400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9DB2561" w14:textId="77777777" w:rsidR="00641931" w:rsidRPr="00187909" w:rsidRDefault="00641931" w:rsidP="003A0030">
            <w:pPr>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5735BEAF" w14:textId="77777777" w:rsidR="00641931" w:rsidRPr="00187909" w:rsidRDefault="00641931" w:rsidP="003A0030">
            <w:pPr>
              <w:jc w:val="right"/>
              <w:outlineLvl w:val="0"/>
              <w:rPr>
                <w:sz w:val="20"/>
                <w:szCs w:val="20"/>
                <w:lang w:val="es-ES"/>
              </w:rPr>
            </w:pPr>
            <w:r w:rsidRPr="00187909">
              <w:rPr>
                <w:sz w:val="20"/>
                <w:lang w:val="es-ES"/>
              </w:rPr>
              <w:t>36 400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43E129DC" w14:textId="77777777" w:rsidR="00641931" w:rsidRPr="00187909" w:rsidRDefault="00641931" w:rsidP="003A0030">
            <w:pPr>
              <w:jc w:val="right"/>
              <w:outlineLvl w:val="0"/>
              <w:rPr>
                <w:sz w:val="20"/>
                <w:szCs w:val="20"/>
                <w:lang w:val="es-ES"/>
              </w:rPr>
            </w:pPr>
            <w:r w:rsidRPr="00187909">
              <w:rPr>
                <w:sz w:val="20"/>
                <w:lang w:val="es-ES"/>
              </w:rPr>
              <w:t>360 900</w:t>
            </w:r>
          </w:p>
        </w:tc>
      </w:tr>
      <w:tr w:rsidR="00641931" w:rsidRPr="00187909" w14:paraId="4650F2AF" w14:textId="77777777" w:rsidTr="00417E74">
        <w:trPr>
          <w:trHeight w:val="230"/>
        </w:trPr>
        <w:tc>
          <w:tcPr>
            <w:tcW w:w="1885" w:type="dxa"/>
            <w:tcBorders>
              <w:top w:val="single" w:sz="4" w:space="0" w:color="auto"/>
              <w:bottom w:val="single" w:sz="4" w:space="0" w:color="auto"/>
              <w:right w:val="single" w:sz="4" w:space="0" w:color="auto"/>
            </w:tcBorders>
          </w:tcPr>
          <w:p w14:paraId="66CBFE09" w14:textId="77777777" w:rsidR="00641931" w:rsidRPr="00187909" w:rsidRDefault="00641931" w:rsidP="003A0030">
            <w:pPr>
              <w:outlineLvl w:val="0"/>
              <w:rPr>
                <w:sz w:val="20"/>
                <w:szCs w:val="20"/>
                <w:lang w:val="es-ES"/>
              </w:rPr>
            </w:pPr>
            <w:r w:rsidRPr="00187909">
              <w:rPr>
                <w:sz w:val="20"/>
                <w:lang w:val="es-ES"/>
              </w:rPr>
              <w:t>ONUDI</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3ADD8420" w14:textId="77777777" w:rsidR="00641931" w:rsidRPr="00187909" w:rsidRDefault="00641931" w:rsidP="003A0030">
            <w:pPr>
              <w:jc w:val="right"/>
              <w:outlineLvl w:val="0"/>
              <w:rPr>
                <w:sz w:val="20"/>
                <w:szCs w:val="20"/>
                <w:lang w:val="es-ES"/>
              </w:rPr>
            </w:pPr>
            <w:r w:rsidRPr="00187909">
              <w:rPr>
                <w:sz w:val="20"/>
                <w:lang w:val="es-ES"/>
              </w:rPr>
              <w:t>61 000</w:t>
            </w:r>
          </w:p>
        </w:tc>
        <w:tc>
          <w:tcPr>
            <w:tcW w:w="1260" w:type="dxa"/>
            <w:tcBorders>
              <w:top w:val="single" w:sz="4" w:space="0" w:color="auto"/>
              <w:left w:val="single" w:sz="4" w:space="0" w:color="auto"/>
              <w:bottom w:val="single" w:sz="4" w:space="0" w:color="auto"/>
              <w:right w:val="single" w:sz="4" w:space="0" w:color="auto"/>
            </w:tcBorders>
          </w:tcPr>
          <w:p w14:paraId="5F2285D5" w14:textId="77777777" w:rsidR="00641931" w:rsidRPr="00187909" w:rsidRDefault="00641931" w:rsidP="003A0030">
            <w:pPr>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tcPr>
          <w:p w14:paraId="4A751DC9" w14:textId="77777777" w:rsidR="00641931" w:rsidRPr="00187909" w:rsidRDefault="00641931" w:rsidP="003A0030">
            <w:pPr>
              <w:ind w:right="100"/>
              <w:jc w:val="right"/>
              <w:outlineLvl w:val="0"/>
              <w:rPr>
                <w:sz w:val="20"/>
                <w:szCs w:val="20"/>
                <w:lang w:val="es-ES"/>
              </w:rPr>
            </w:pPr>
            <w:r w:rsidRPr="00187909">
              <w:rPr>
                <w:sz w:val="20"/>
                <w:lang w:val="es-ES"/>
              </w:rPr>
              <w:t>99 600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A0486F5" w14:textId="77777777" w:rsidR="00641931" w:rsidRPr="00187909" w:rsidRDefault="00641931" w:rsidP="003A0030">
            <w:pPr>
              <w:jc w:val="right"/>
              <w:outlineLvl w:val="0"/>
              <w:rPr>
                <w:sz w:val="20"/>
                <w:szCs w:val="20"/>
                <w:lang w:val="es-ES"/>
              </w:rPr>
            </w:pPr>
            <w:r w:rsidRPr="00187909">
              <w:rPr>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6ABA1DCC" w14:textId="77777777" w:rsidR="00641931" w:rsidRPr="00187909" w:rsidRDefault="00641931" w:rsidP="003A0030">
            <w:pPr>
              <w:jc w:val="right"/>
              <w:outlineLvl w:val="0"/>
              <w:rPr>
                <w:sz w:val="20"/>
                <w:szCs w:val="20"/>
                <w:lang w:val="es-ES"/>
              </w:rPr>
            </w:pPr>
            <w:r w:rsidRPr="00187909">
              <w:rPr>
                <w:sz w:val="20"/>
                <w:lang w:val="es-ES"/>
              </w:rPr>
              <w:t>18 500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14:paraId="01160F2D" w14:textId="77777777" w:rsidR="00641931" w:rsidRPr="00187909" w:rsidRDefault="00641931" w:rsidP="003A0030">
            <w:pPr>
              <w:jc w:val="right"/>
              <w:outlineLvl w:val="0"/>
              <w:rPr>
                <w:sz w:val="20"/>
                <w:szCs w:val="20"/>
                <w:lang w:val="es-ES"/>
              </w:rPr>
            </w:pPr>
            <w:r w:rsidRPr="00187909">
              <w:rPr>
                <w:sz w:val="20"/>
                <w:lang w:val="es-ES"/>
              </w:rPr>
              <w:t>179 100</w:t>
            </w:r>
          </w:p>
        </w:tc>
      </w:tr>
      <w:tr w:rsidR="00641931" w:rsidRPr="00187909" w14:paraId="2CE09D5B" w14:textId="77777777" w:rsidTr="00417E74">
        <w:trPr>
          <w:trHeight w:val="230"/>
        </w:trPr>
        <w:tc>
          <w:tcPr>
            <w:tcW w:w="1885" w:type="dxa"/>
            <w:tcBorders>
              <w:top w:val="single" w:sz="4" w:space="0" w:color="auto"/>
              <w:bottom w:val="single" w:sz="4" w:space="0" w:color="auto"/>
              <w:right w:val="single" w:sz="4" w:space="0" w:color="auto"/>
            </w:tcBorders>
          </w:tcPr>
          <w:p w14:paraId="2A7B0C67" w14:textId="77777777" w:rsidR="00641931" w:rsidRPr="00187909" w:rsidRDefault="00641931" w:rsidP="003A0030">
            <w:pPr>
              <w:outlineLvl w:val="0"/>
              <w:rPr>
                <w:b/>
                <w:sz w:val="20"/>
                <w:szCs w:val="20"/>
                <w:lang w:val="es-ES"/>
              </w:rPr>
            </w:pPr>
            <w:r w:rsidRPr="00187909">
              <w:rPr>
                <w:b/>
                <w:sz w:val="20"/>
                <w:lang w:val="es-ES"/>
              </w:rPr>
              <w:t>Total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978EC7" w14:textId="77777777" w:rsidR="00641931" w:rsidRPr="00187909" w:rsidRDefault="00641931" w:rsidP="003A0030">
            <w:pPr>
              <w:jc w:val="right"/>
              <w:outlineLvl w:val="0"/>
              <w:rPr>
                <w:b/>
                <w:sz w:val="20"/>
                <w:szCs w:val="20"/>
                <w:lang w:val="es-ES"/>
              </w:rPr>
            </w:pPr>
            <w:r w:rsidRPr="00187909">
              <w:rPr>
                <w:b/>
                <w:sz w:val="20"/>
                <w:lang w:val="es-ES"/>
              </w:rPr>
              <w:t>227 100</w:t>
            </w:r>
          </w:p>
        </w:tc>
        <w:tc>
          <w:tcPr>
            <w:tcW w:w="1260" w:type="dxa"/>
            <w:tcBorders>
              <w:top w:val="single" w:sz="4" w:space="0" w:color="auto"/>
              <w:left w:val="single" w:sz="4" w:space="0" w:color="auto"/>
              <w:bottom w:val="single" w:sz="4" w:space="0" w:color="auto"/>
              <w:right w:val="single" w:sz="4" w:space="0" w:color="auto"/>
            </w:tcBorders>
          </w:tcPr>
          <w:p w14:paraId="4A4D4D72" w14:textId="77777777" w:rsidR="00641931" w:rsidRPr="00187909" w:rsidRDefault="00641931" w:rsidP="003A0030">
            <w:pPr>
              <w:jc w:val="right"/>
              <w:outlineLvl w:val="0"/>
              <w:rPr>
                <w:b/>
                <w:bCs/>
                <w:sz w:val="20"/>
                <w:szCs w:val="20"/>
                <w:lang w:val="es-ES"/>
              </w:rPr>
            </w:pPr>
            <w:r w:rsidRPr="00187909">
              <w:rPr>
                <w:b/>
                <w:sz w:val="20"/>
                <w:lang w:val="es-ES"/>
              </w:rPr>
              <w:t>0</w:t>
            </w:r>
          </w:p>
        </w:tc>
        <w:tc>
          <w:tcPr>
            <w:tcW w:w="1260" w:type="dxa"/>
            <w:tcBorders>
              <w:top w:val="single" w:sz="4" w:space="0" w:color="auto"/>
              <w:left w:val="single" w:sz="4" w:space="0" w:color="auto"/>
              <w:bottom w:val="single" w:sz="4" w:space="0" w:color="auto"/>
              <w:right w:val="single" w:sz="4" w:space="0" w:color="auto"/>
            </w:tcBorders>
          </w:tcPr>
          <w:p w14:paraId="12A0F080" w14:textId="77777777" w:rsidR="00641931" w:rsidRPr="00187909" w:rsidRDefault="00641931" w:rsidP="003A0030">
            <w:pPr>
              <w:ind w:right="100"/>
              <w:jc w:val="right"/>
              <w:outlineLvl w:val="0"/>
              <w:rPr>
                <w:b/>
                <w:sz w:val="20"/>
                <w:szCs w:val="20"/>
                <w:lang w:val="es-ES"/>
              </w:rPr>
            </w:pPr>
            <w:r w:rsidRPr="00187909">
              <w:rPr>
                <w:b/>
                <w:sz w:val="20"/>
                <w:lang w:val="es-ES"/>
              </w:rPr>
              <w:t>258 000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337090F" w14:textId="77777777" w:rsidR="00641931" w:rsidRPr="00187909" w:rsidRDefault="00641931" w:rsidP="003A0030">
            <w:pPr>
              <w:jc w:val="right"/>
              <w:outlineLvl w:val="0"/>
              <w:rPr>
                <w:b/>
                <w:sz w:val="20"/>
                <w:szCs w:val="20"/>
                <w:lang w:val="es-ES"/>
              </w:rPr>
            </w:pPr>
            <w:r w:rsidRPr="00187909">
              <w:rPr>
                <w:b/>
                <w:sz w:val="20"/>
                <w:lang w:val="es-ES"/>
              </w:rPr>
              <w:t>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316364E2" w14:textId="77777777" w:rsidR="00641931" w:rsidRPr="00187909" w:rsidRDefault="00641931" w:rsidP="003A0030">
            <w:pPr>
              <w:jc w:val="right"/>
              <w:outlineLvl w:val="0"/>
              <w:rPr>
                <w:b/>
                <w:sz w:val="20"/>
                <w:szCs w:val="20"/>
                <w:lang w:val="es-ES"/>
              </w:rPr>
            </w:pPr>
            <w:r w:rsidRPr="00187909">
              <w:rPr>
                <w:b/>
                <w:sz w:val="20"/>
                <w:lang w:val="es-ES"/>
              </w:rPr>
              <w:t>54 900</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4D22032C" w14:textId="77777777" w:rsidR="00641931" w:rsidRPr="00187909" w:rsidRDefault="00641931" w:rsidP="003A0030">
            <w:pPr>
              <w:jc w:val="right"/>
              <w:outlineLvl w:val="0"/>
              <w:rPr>
                <w:b/>
                <w:sz w:val="20"/>
                <w:szCs w:val="20"/>
                <w:lang w:val="es-ES"/>
              </w:rPr>
            </w:pPr>
            <w:r w:rsidRPr="00187909">
              <w:rPr>
                <w:b/>
                <w:sz w:val="20"/>
                <w:lang w:val="es-ES"/>
              </w:rPr>
              <w:t>540 000</w:t>
            </w:r>
          </w:p>
        </w:tc>
      </w:tr>
    </w:tbl>
    <w:p w14:paraId="400174E4" w14:textId="77777777" w:rsidR="00641931" w:rsidRPr="00187909" w:rsidRDefault="00641931" w:rsidP="003A0030">
      <w:pPr>
        <w:rPr>
          <w:lang w:val="es-ES"/>
        </w:rPr>
      </w:pPr>
    </w:p>
    <w:p w14:paraId="12EE1796" w14:textId="77777777" w:rsidR="00641931" w:rsidRPr="00187909" w:rsidRDefault="00641931" w:rsidP="003A0030">
      <w:pPr>
        <w:pStyle w:val="Ttulo1"/>
        <w:numPr>
          <w:ilvl w:val="0"/>
          <w:numId w:val="0"/>
        </w:numPr>
        <w:rPr>
          <w:u w:val="single"/>
          <w:lang w:val="es-ES"/>
        </w:rPr>
      </w:pPr>
      <w:r w:rsidRPr="00187909">
        <w:rPr>
          <w:u w:val="single"/>
          <w:lang w:val="es-ES"/>
        </w:rPr>
        <w:t>Actividades previstas para el primer tramo</w:t>
      </w:r>
    </w:p>
    <w:p w14:paraId="530B9747" w14:textId="77777777" w:rsidR="00641931" w:rsidRPr="00187909" w:rsidRDefault="00641931" w:rsidP="003A0030">
      <w:pPr>
        <w:pStyle w:val="Ttulo1"/>
        <w:rPr>
          <w:lang w:val="es-ES"/>
        </w:rPr>
      </w:pPr>
      <w:r w:rsidRPr="00187909">
        <w:rPr>
          <w:lang w:val="es-ES"/>
        </w:rPr>
        <w:t xml:space="preserve">El primer tramo se ejecutará entre enero de 2024 y septiembre de 2026 y la financiación se ha revisado a 227.100 $EUA, como se indica en el Cuadro 3 </w:t>
      </w:r>
      <w:r w:rsidRPr="00187909">
        <w:rPr>
          <w:i/>
          <w:iCs/>
          <w:lang w:val="es-ES"/>
        </w:rPr>
        <w:t>supra</w:t>
      </w:r>
      <w:r w:rsidRPr="00187909">
        <w:rPr>
          <w:lang w:val="es-ES"/>
        </w:rPr>
        <w:t>, con el siguiente desglose de costos:</w:t>
      </w:r>
    </w:p>
    <w:p w14:paraId="7EB76B10" w14:textId="77777777" w:rsidR="00641931" w:rsidRPr="00187909" w:rsidRDefault="00641931" w:rsidP="003A0030">
      <w:pPr>
        <w:pStyle w:val="Ttulo2"/>
        <w:widowControl/>
        <w:rPr>
          <w:lang w:val="es-ES"/>
        </w:rPr>
      </w:pPr>
      <w:r w:rsidRPr="00187909">
        <w:rPr>
          <w:lang w:val="es-ES"/>
        </w:rPr>
        <w:t>Medidas jurídicas y reglamentarias (PNUMA) (30.000 $EUA);</w:t>
      </w:r>
    </w:p>
    <w:p w14:paraId="5D9330B5" w14:textId="77777777" w:rsidR="00641931" w:rsidRPr="00187909" w:rsidRDefault="00641931" w:rsidP="003A0030">
      <w:pPr>
        <w:pStyle w:val="Ttulo2"/>
        <w:widowControl/>
        <w:rPr>
          <w:lang w:val="es-ES"/>
        </w:rPr>
      </w:pPr>
      <w:r w:rsidRPr="00187909">
        <w:rPr>
          <w:lang w:val="es-ES"/>
        </w:rPr>
        <w:t>Creación de capacidad y certificación de técnicos de equipos de refrigeración y aire acondicionado (PNUMA) (66.100 $EUA);</w:t>
      </w:r>
    </w:p>
    <w:p w14:paraId="72C07F2B" w14:textId="77777777" w:rsidR="00641931" w:rsidRPr="00187909" w:rsidRDefault="00641931" w:rsidP="003A0030">
      <w:pPr>
        <w:pStyle w:val="Ttulo2"/>
        <w:widowControl/>
        <w:rPr>
          <w:lang w:val="es-ES"/>
        </w:rPr>
      </w:pPr>
      <w:r w:rsidRPr="00187909">
        <w:rPr>
          <w:lang w:val="es-ES"/>
        </w:rPr>
        <w:t>Adquisición de herramientas y equipos</w:t>
      </w:r>
      <w:r w:rsidRPr="00187909">
        <w:rPr>
          <w:rStyle w:val="Refdenotaalpie"/>
          <w:lang w:val="es-ES"/>
        </w:rPr>
        <w:footnoteReference w:id="6"/>
      </w:r>
      <w:r w:rsidRPr="00187909">
        <w:rPr>
          <w:lang w:val="es-ES"/>
        </w:rPr>
        <w:t xml:space="preserve"> (ONUDI) (61.000 $EUA);</w:t>
      </w:r>
    </w:p>
    <w:p w14:paraId="5DDB98A5" w14:textId="77777777" w:rsidR="00641931" w:rsidRPr="00187909" w:rsidRDefault="00641931" w:rsidP="003A0030">
      <w:pPr>
        <w:pStyle w:val="Ttulo2"/>
        <w:widowControl/>
        <w:rPr>
          <w:lang w:val="es-ES"/>
        </w:rPr>
      </w:pPr>
      <w:r w:rsidRPr="00187909">
        <w:rPr>
          <w:lang w:val="es-ES"/>
        </w:rPr>
        <w:t>Sensibilización pública y divulgación entre los interesados (PNUMA) (45.000 $EUA); y</w:t>
      </w:r>
    </w:p>
    <w:p w14:paraId="4C7BCDE1" w14:textId="77777777" w:rsidR="00641931" w:rsidRPr="00187909" w:rsidRDefault="00641931" w:rsidP="003A0030">
      <w:pPr>
        <w:pStyle w:val="Ttulo2"/>
        <w:widowControl/>
        <w:rPr>
          <w:lang w:val="es-ES"/>
        </w:rPr>
      </w:pPr>
      <w:r w:rsidRPr="00187909">
        <w:rPr>
          <w:lang w:val="es-ES"/>
        </w:rPr>
        <w:t>Supervisión de proyecto (PNUMA) (25.000 $EUA).</w:t>
      </w:r>
    </w:p>
    <w:p w14:paraId="449605B5" w14:textId="77777777" w:rsidR="00641931" w:rsidRPr="00187909" w:rsidRDefault="00641931" w:rsidP="003A0030">
      <w:pPr>
        <w:spacing w:before="240" w:after="240"/>
        <w:outlineLvl w:val="0"/>
        <w:rPr>
          <w:u w:val="single"/>
          <w:lang w:val="es-ES"/>
        </w:rPr>
      </w:pPr>
      <w:r w:rsidRPr="00187909">
        <w:rPr>
          <w:u w:val="single"/>
          <w:lang w:val="es-ES"/>
        </w:rPr>
        <w:t>Costo total del proyecto</w:t>
      </w:r>
    </w:p>
    <w:p w14:paraId="4A65C9D8" w14:textId="77777777" w:rsidR="00641931" w:rsidRPr="00187909" w:rsidRDefault="00641931" w:rsidP="003A0030">
      <w:pPr>
        <w:pStyle w:val="Ttulo1"/>
        <w:rPr>
          <w:lang w:val="es-ES"/>
        </w:rPr>
      </w:pPr>
      <w:r w:rsidRPr="00187909">
        <w:rPr>
          <w:lang w:val="es-ES"/>
        </w:rPr>
        <w:t xml:space="preserve">El costo total para la etapa II del PGEH asciende a 540.000 $EUA, de acuerdo con la decisión 74/50 c) xii) sobre el nivel de financiación admisible para un país de bajo volumen de consumo. </w:t>
      </w:r>
    </w:p>
    <w:p w14:paraId="3DFD3C2F" w14:textId="77777777" w:rsidR="00641931" w:rsidRPr="00187909" w:rsidRDefault="00641931" w:rsidP="003A0030">
      <w:pPr>
        <w:keepNext/>
        <w:spacing w:after="240"/>
        <w:rPr>
          <w:u w:val="single"/>
          <w:lang w:val="es-ES"/>
        </w:rPr>
      </w:pPr>
      <w:bookmarkStart w:id="16" w:name="_Hlk126916178"/>
      <w:r w:rsidRPr="00187909">
        <w:rPr>
          <w:u w:val="single"/>
          <w:lang w:val="es-ES"/>
        </w:rPr>
        <w:t xml:space="preserve">Impacto climático </w:t>
      </w:r>
    </w:p>
    <w:bookmarkEnd w:id="16"/>
    <w:p w14:paraId="36FAB350" w14:textId="77777777" w:rsidR="00641931" w:rsidRPr="00187909" w:rsidRDefault="00641931" w:rsidP="003A0030">
      <w:pPr>
        <w:pStyle w:val="Ttulo1"/>
        <w:rPr>
          <w:lang w:val="es-ES"/>
        </w:rPr>
      </w:pPr>
      <w:r w:rsidRPr="00187909">
        <w:rPr>
          <w:lang w:val="es-ES"/>
        </w:rPr>
        <w:t>Las actividades propuestas en el sector de servicio y mantenimiento, que incluyen una mejor contención de los refrigerantes por medio de capacitación y suministro de equipos, reducirá la cantidad de HCFC</w:t>
      </w:r>
      <w:r w:rsidRPr="00187909">
        <w:rPr>
          <w:lang w:val="es-ES"/>
        </w:rPr>
        <w:noBreakHyphen/>
        <w:t>22 utilizado para el servicio y mantenimiento de equipos de refrigeración y aire acondicionado. Cada kilogramo de HCFC-22 que no se emite debido a la mejora de las prácticas de refrigeración equivale a una reducción de aproximadamente 1,8 toneladas de equivalentes de CO</w:t>
      </w:r>
      <w:r w:rsidRPr="00187909">
        <w:rPr>
          <w:vertAlign w:val="subscript"/>
          <w:lang w:val="es-ES"/>
        </w:rPr>
        <w:t>2</w:t>
      </w:r>
      <w:r w:rsidRPr="00187909">
        <w:rPr>
          <w:lang w:val="es-ES"/>
        </w:rPr>
        <w:t>. Si bien el cálculo del impacto en el clima no se incluyó en el PGEH, las actividades previstas por Suriname, incluidas sus iniciativas para promover las alternativas de bajo PCA, así como la recuperación y reutilización de refrigerantes, indican que la ejecución del PGEH reducirá las emisiones de refrigerantes a la atmósfera, lo que ofrecerá beneficios climáticos.</w:t>
      </w:r>
    </w:p>
    <w:p w14:paraId="4ABDCE8A" w14:textId="77777777" w:rsidR="00641931" w:rsidRPr="00187909" w:rsidRDefault="00641931" w:rsidP="003A0030">
      <w:pPr>
        <w:spacing w:after="240"/>
        <w:rPr>
          <w:u w:val="single"/>
          <w:lang w:val="es-ES"/>
        </w:rPr>
      </w:pPr>
      <w:bookmarkStart w:id="17" w:name="_Hlk126916186"/>
      <w:r w:rsidRPr="00187909">
        <w:rPr>
          <w:u w:val="single"/>
          <w:lang w:val="es-ES"/>
        </w:rPr>
        <w:t>Sostenibilidad de la eliminación de los HCFC y evaluación de los riesgos</w:t>
      </w:r>
    </w:p>
    <w:bookmarkEnd w:id="17"/>
    <w:p w14:paraId="6EA97319" w14:textId="77777777" w:rsidR="00641931" w:rsidRPr="00187909" w:rsidRDefault="00641931" w:rsidP="003A0030">
      <w:pPr>
        <w:pStyle w:val="Ttulo1"/>
        <w:rPr>
          <w:lang w:val="es-ES"/>
        </w:rPr>
      </w:pPr>
      <w:r w:rsidRPr="00187909">
        <w:rPr>
          <w:lang w:val="es-ES"/>
        </w:rPr>
        <w:t xml:space="preserve">La Secretaría solicitó información adicional sobre la sostenibilidad de la eliminación de los HCFC, incluida la evaluación y mitigación de los riesgos de la ejecución, y la aplicación de reglamentos para la prohibición de la importación y venta de equipos a base de HCFC y la recuperación y reutilización de </w:t>
      </w:r>
      <w:r w:rsidRPr="00187909">
        <w:rPr>
          <w:lang w:val="es-ES"/>
        </w:rPr>
        <w:lastRenderedPageBreak/>
        <w:t xml:space="preserve">HCFC, todos ellos elementos importantes para una transición sostenible a tecnologías alternativas sin HCFC y respetuosas con el medio ambiente.  </w:t>
      </w:r>
    </w:p>
    <w:p w14:paraId="75B186A8" w14:textId="77777777" w:rsidR="00641931" w:rsidRPr="00187909" w:rsidRDefault="00641931" w:rsidP="003A0030">
      <w:pPr>
        <w:pStyle w:val="Ttulo1"/>
        <w:rPr>
          <w:lang w:val="es-ES"/>
        </w:rPr>
      </w:pPr>
      <w:r w:rsidRPr="00187909">
        <w:rPr>
          <w:lang w:val="es-ES"/>
        </w:rPr>
        <w:t>El PNUMA explicó que Suriname es un receptor tecnológico de productos que son alternativas a los HCFC. Las actividades de la etapa II están diseñadas de manera de facilitar la adopción de tecnologías alternativas a los HCFC de bajo PCA mediante sensibilización y divulgación de información entre los diferentes interesados; reglamentos para prohibir la importación y venta de equipos a base de HCFC a partir del 1 de enero de 2025; refuerzo continuado del sistema de concesión de licencias y cupos de HCFC y compromiso de los funcionarios de aduanas y encargados de hacer cumplir la ley y de los importadores en ese proceso; apoyo en materia de infraestructura para las instituciones técnicas para la capacitación continua de técnicos, incluida la adopción de alternativas de bajo PCA; consultas con los interesados nacionales para aplicar los reglamentos sobre la venta de refrigerantes a agencias de servicio y mantenimiento con técnicos certificados y aplicación de buenas prácticas en el plan de estudios de capacitación de los de técnicos de servicio y mantenimiento. Mediante estas intervenciones, se mitigan los riesgos para el éxito de la ejecución de la etapa II del PGEH para Suriname.</w:t>
      </w:r>
    </w:p>
    <w:p w14:paraId="3687CF8C" w14:textId="77777777" w:rsidR="00641931" w:rsidRPr="00187909" w:rsidRDefault="00641931" w:rsidP="003A0030">
      <w:pPr>
        <w:keepNext/>
        <w:spacing w:after="240"/>
        <w:outlineLvl w:val="0"/>
        <w:rPr>
          <w:bCs/>
          <w:u w:val="single"/>
          <w:lang w:val="es-ES"/>
        </w:rPr>
      </w:pPr>
      <w:bookmarkStart w:id="18" w:name="_Hlk126916207"/>
      <w:r w:rsidRPr="00187909">
        <w:rPr>
          <w:u w:val="single"/>
          <w:lang w:val="es-ES"/>
        </w:rPr>
        <w:t xml:space="preserve">Cofinanciación </w:t>
      </w:r>
    </w:p>
    <w:bookmarkEnd w:id="18"/>
    <w:p w14:paraId="1331F2B9" w14:textId="77777777" w:rsidR="00641931" w:rsidRPr="00187909" w:rsidRDefault="00641931" w:rsidP="003A0030">
      <w:pPr>
        <w:pStyle w:val="Ttulo1"/>
        <w:rPr>
          <w:lang w:val="es-ES"/>
        </w:rPr>
      </w:pPr>
      <w:r w:rsidRPr="00187909">
        <w:rPr>
          <w:lang w:val="es-ES"/>
        </w:rPr>
        <w:t>El PNUMA explicó que el Gobierno aportaría una contribución en especies suministrando espacio de oficinas, servicios públicos, transporte, administración general y supervisión de la DNO por parte de las autoridades gubernamentales pertinentes.</w:t>
      </w:r>
    </w:p>
    <w:p w14:paraId="7E3953E8" w14:textId="77777777" w:rsidR="00641931" w:rsidRPr="00187909" w:rsidRDefault="00641931" w:rsidP="003A0030">
      <w:pPr>
        <w:keepNext/>
        <w:spacing w:after="240"/>
        <w:outlineLvl w:val="0"/>
        <w:rPr>
          <w:bCs/>
          <w:u w:val="single"/>
          <w:lang w:val="es-ES"/>
        </w:rPr>
      </w:pPr>
      <w:bookmarkStart w:id="19" w:name="_Hlk126916238"/>
      <w:r w:rsidRPr="00187909">
        <w:rPr>
          <w:u w:val="single"/>
          <w:lang w:val="es-ES"/>
        </w:rPr>
        <w:t xml:space="preserve">Proyecto de Plan administrativo del Fondo Multilateral para 2023-2025 </w:t>
      </w:r>
    </w:p>
    <w:bookmarkEnd w:id="19"/>
    <w:p w14:paraId="7854EE07" w14:textId="77777777" w:rsidR="00641931" w:rsidRPr="00187909" w:rsidRDefault="00641931" w:rsidP="003A0030">
      <w:pPr>
        <w:pStyle w:val="Ttulo1"/>
        <w:rPr>
          <w:lang w:val="es-ES"/>
        </w:rPr>
      </w:pPr>
      <w:r w:rsidRPr="00187909">
        <w:rPr>
          <w:lang w:val="es-ES"/>
        </w:rPr>
        <w:t>El PNUMA y la ONUDI solicitan 540 000 $EUA, más gastos de apoyo de los organismos, para la ejecución de la etapa II del PGEH para Suriname. El monto total solicitado, que asciende a 254.183 $EUA, incluidos gastos de apoyo de los organismos para el período 2023</w:t>
      </w:r>
      <w:r w:rsidRPr="00187909">
        <w:rPr>
          <w:lang w:val="es-ES"/>
        </w:rPr>
        <w:noBreakHyphen/>
        <w:t>2025, es 110.350 $EUA superior al monto que figura en el plan administrativo.</w:t>
      </w:r>
    </w:p>
    <w:p w14:paraId="6D3C8165" w14:textId="77777777" w:rsidR="00641931" w:rsidRPr="00187909" w:rsidRDefault="00641931" w:rsidP="003A0030">
      <w:pPr>
        <w:keepNext/>
        <w:spacing w:after="240"/>
        <w:outlineLvl w:val="0"/>
        <w:rPr>
          <w:bCs/>
          <w:u w:val="single"/>
          <w:lang w:val="es-ES"/>
        </w:rPr>
      </w:pPr>
      <w:bookmarkStart w:id="20" w:name="_Hlk126916245"/>
      <w:r w:rsidRPr="00187909">
        <w:rPr>
          <w:u w:val="single"/>
          <w:lang w:val="es-ES"/>
        </w:rPr>
        <w:t xml:space="preserve">Proyecto de Acuerdo </w:t>
      </w:r>
    </w:p>
    <w:bookmarkEnd w:id="20"/>
    <w:p w14:paraId="453CED76" w14:textId="77777777" w:rsidR="00641931" w:rsidRPr="00187909" w:rsidRDefault="00641931" w:rsidP="003A0030">
      <w:pPr>
        <w:pStyle w:val="Ttulo1"/>
        <w:rPr>
          <w:lang w:val="es-ES"/>
        </w:rPr>
      </w:pPr>
      <w:r w:rsidRPr="00187909">
        <w:rPr>
          <w:lang w:val="es-ES"/>
        </w:rPr>
        <w:t>En el Anexo I del presente documento se incluye un proyecto de Acuerdo entre el Gobierno de Suriname y el Comité Ejecutivo para la etapa II del PGEH.</w:t>
      </w:r>
    </w:p>
    <w:p w14:paraId="4D6EA5C0" w14:textId="77777777" w:rsidR="00641931" w:rsidRPr="00187909" w:rsidRDefault="00641931" w:rsidP="003A0030">
      <w:pPr>
        <w:keepNext/>
        <w:keepLines/>
        <w:autoSpaceDE w:val="0"/>
        <w:autoSpaceDN w:val="0"/>
        <w:adjustRightInd w:val="0"/>
        <w:spacing w:after="240"/>
        <w:outlineLvl w:val="0"/>
        <w:rPr>
          <w:b/>
          <w:lang w:val="es-ES"/>
        </w:rPr>
      </w:pPr>
      <w:bookmarkStart w:id="21" w:name="_Hlk126916251"/>
      <w:r w:rsidRPr="00187909">
        <w:rPr>
          <w:b/>
          <w:lang w:val="es-ES"/>
        </w:rPr>
        <w:t>RECOMENDACIÓN</w:t>
      </w:r>
    </w:p>
    <w:bookmarkEnd w:id="21"/>
    <w:p w14:paraId="28D9A772" w14:textId="77777777" w:rsidR="00641931" w:rsidRPr="00187909" w:rsidRDefault="00641931" w:rsidP="003A0030">
      <w:pPr>
        <w:pStyle w:val="Ttulo1"/>
        <w:rPr>
          <w:lang w:val="es-ES"/>
        </w:rPr>
      </w:pPr>
      <w:r w:rsidRPr="00187909">
        <w:rPr>
          <w:lang w:val="es-ES"/>
        </w:rPr>
        <w:t>El Comité Ejecutivo tal vez desee considerar:</w:t>
      </w:r>
    </w:p>
    <w:p w14:paraId="40F97B15" w14:textId="77777777" w:rsidR="00641931" w:rsidRPr="00187909" w:rsidRDefault="00641931" w:rsidP="003A0030">
      <w:pPr>
        <w:pStyle w:val="Ttulo2"/>
        <w:widowControl/>
        <w:rPr>
          <w:lang w:val="es-ES"/>
        </w:rPr>
      </w:pPr>
      <w:r w:rsidRPr="00187909">
        <w:rPr>
          <w:lang w:val="es-ES"/>
        </w:rPr>
        <w:t xml:space="preserve">Aprobar, en principio, la etapa II del plan de gestión de eliminación de HCFC para Suriname, para el período de 2023 a 2030 para la eliminación completa del consumo de HCFC, por el monto de 603.036 $EUA, que comprenden 360.900 $EUA más gastos de apoyo del organismo de 46.917 $EUA para el PNUMA, y de 179.100 $EUA, más gastos de apoyo del organismo de 16.119 $EUA para la ONUDI, en el entendido de que no se proporcionaría ninguna otra financiación adicional del Fondo Multilateral para la eliminación de los HCFC; </w:t>
      </w:r>
    </w:p>
    <w:p w14:paraId="3DF3B716" w14:textId="77777777" w:rsidR="00641931" w:rsidRPr="00187909" w:rsidRDefault="00641931" w:rsidP="003A0030">
      <w:pPr>
        <w:pStyle w:val="Ttulo2"/>
        <w:widowControl/>
        <w:rPr>
          <w:lang w:val="es-ES"/>
        </w:rPr>
      </w:pPr>
      <w:r w:rsidRPr="00187909">
        <w:rPr>
          <w:lang w:val="es-ES"/>
        </w:rPr>
        <w:t xml:space="preserve">Tomar nota del compromiso del Gobierno de Suriname en cuanto a lo siguiente: </w:t>
      </w:r>
    </w:p>
    <w:p w14:paraId="49C39465" w14:textId="2E8958A6" w:rsidR="00641931" w:rsidRPr="00187909" w:rsidRDefault="00641931" w:rsidP="003A0030">
      <w:pPr>
        <w:pStyle w:val="Ttulo3"/>
        <w:widowControl/>
        <w:rPr>
          <w:lang w:val="es-ES"/>
        </w:rPr>
      </w:pPr>
      <w:r w:rsidRPr="00187909">
        <w:rPr>
          <w:lang w:val="es-ES"/>
        </w:rPr>
        <w:t xml:space="preserve">Eliminar por completo los HCFC a más tardar para el 1 de enero de 2030, y de que no se importarían HCFC después de </w:t>
      </w:r>
      <w:r w:rsidR="003A0030" w:rsidRPr="00187909">
        <w:rPr>
          <w:lang w:val="es-ES"/>
        </w:rPr>
        <w:t>esa</w:t>
      </w:r>
      <w:r w:rsidRPr="00187909">
        <w:rPr>
          <w:lang w:val="es-ES"/>
        </w:rPr>
        <w:t xml:space="preserve"> fecha, excepto aquellos permitidos en la prórroga para los servicios de mantenimiento entre 2030 y 2040 según se requiera y con arreglo a las disposiciones del Protocolo de Montreal; y</w:t>
      </w:r>
    </w:p>
    <w:p w14:paraId="6F20B284" w14:textId="77777777" w:rsidR="00641931" w:rsidRPr="00187909" w:rsidRDefault="00641931" w:rsidP="003A0030">
      <w:pPr>
        <w:pStyle w:val="Ttulo3"/>
        <w:widowControl/>
        <w:rPr>
          <w:lang w:val="es-ES"/>
        </w:rPr>
      </w:pPr>
      <w:r w:rsidRPr="00187909">
        <w:rPr>
          <w:lang w:val="es-ES"/>
        </w:rPr>
        <w:lastRenderedPageBreak/>
        <w:t xml:space="preserve">Prohibir la importación y fabricación de equipos de aire acondicionado a base de HCFC a partir del 1 de enero de 2025;  </w:t>
      </w:r>
    </w:p>
    <w:p w14:paraId="546D6B43" w14:textId="77777777" w:rsidR="00641931" w:rsidRPr="00187909" w:rsidRDefault="00641931" w:rsidP="003A0030">
      <w:pPr>
        <w:pStyle w:val="Ttulo2"/>
        <w:widowControl/>
        <w:rPr>
          <w:lang w:val="es-ES"/>
        </w:rPr>
      </w:pPr>
      <w:r w:rsidRPr="00187909">
        <w:rPr>
          <w:lang w:val="es-ES"/>
        </w:rPr>
        <w:t>Deducir 1,29 toneladas PAO de HCFC del consumo restante de HCFC admisible para la financiación;</w:t>
      </w:r>
    </w:p>
    <w:p w14:paraId="04B8C62E" w14:textId="77777777" w:rsidR="00641931" w:rsidRPr="00187909" w:rsidRDefault="00641931" w:rsidP="003A0030">
      <w:pPr>
        <w:pStyle w:val="Ttulo2"/>
        <w:widowControl/>
        <w:rPr>
          <w:lang w:val="es-ES"/>
        </w:rPr>
      </w:pPr>
      <w:r w:rsidRPr="00187909">
        <w:rPr>
          <w:lang w:val="es-ES"/>
        </w:rPr>
        <w:t>Aprobar el proyecto de Acuerdo entre el Gobierno de Suriname y el Comité Ejecutivo para la reducción del consumo de los HCFC, de conformidad con la etapa II del plan de gestión de eliminación de los HCFC, que figura en el Anexo I del presente documento;</w:t>
      </w:r>
    </w:p>
    <w:p w14:paraId="3F978836" w14:textId="77777777" w:rsidR="00641931" w:rsidRPr="00187909" w:rsidRDefault="00641931" w:rsidP="003A0030">
      <w:pPr>
        <w:pStyle w:val="Ttulo2"/>
        <w:widowControl/>
        <w:rPr>
          <w:lang w:val="es-ES"/>
        </w:rPr>
      </w:pPr>
      <w:r w:rsidRPr="00187909">
        <w:rPr>
          <w:lang w:val="es-ES"/>
        </w:rPr>
        <w:t>Para que el tramo final del PGEH pueda ser sometido a consideración, el Gobierno de Suriname deberá presentar:</w:t>
      </w:r>
    </w:p>
    <w:p w14:paraId="33514D9E" w14:textId="77777777" w:rsidR="00641931" w:rsidRPr="00187909" w:rsidRDefault="00641931" w:rsidP="003A0030">
      <w:pPr>
        <w:pStyle w:val="Ttulo3"/>
        <w:widowControl/>
        <w:rPr>
          <w:lang w:val="es-ES"/>
        </w:rPr>
      </w:pPr>
      <w:r w:rsidRPr="00187909">
        <w:rPr>
          <w:lang w:val="es-ES"/>
        </w:rPr>
        <w:t>Una descripción detallada del marco reglamentario y normativo establecido para aplicar medidas orientadas a garantizar que el consumo de HCFC en el período 2030</w:t>
      </w:r>
      <w:r w:rsidRPr="00187909">
        <w:rPr>
          <w:lang w:val="es-ES"/>
        </w:rPr>
        <w:noBreakHyphen/>
        <w:t>2040 cumpla lo dispuesto en el párrafo 8 </w:t>
      </w:r>
      <w:r w:rsidRPr="00187909">
        <w:rPr>
          <w:i/>
          <w:iCs/>
          <w:lang w:val="es-ES"/>
        </w:rPr>
        <w:t>ter.</w:t>
      </w:r>
      <w:r w:rsidRPr="00187909">
        <w:rPr>
          <w:lang w:val="es-ES"/>
        </w:rPr>
        <w:t xml:space="preserve"> e) i) del artículo 5 del Protocolo de Montreal; </w:t>
      </w:r>
    </w:p>
    <w:p w14:paraId="511B839C" w14:textId="77777777" w:rsidR="00641931" w:rsidRPr="00187909" w:rsidRDefault="00641931" w:rsidP="003A0030">
      <w:pPr>
        <w:pStyle w:val="Ttulo3"/>
        <w:widowControl/>
        <w:rPr>
          <w:lang w:val="es-ES"/>
        </w:rPr>
      </w:pPr>
      <w:r w:rsidRPr="00187909">
        <w:rPr>
          <w:lang w:val="es-ES"/>
        </w:rPr>
        <w:t>El consumo anual previsto de HCFC en Suriname para el período 2030</w:t>
      </w:r>
      <w:r w:rsidRPr="00187909">
        <w:rPr>
          <w:lang w:val="es-ES"/>
        </w:rPr>
        <w:noBreakHyphen/>
        <w:t>2040 conforme al párrafo 8 </w:t>
      </w:r>
      <w:r w:rsidRPr="00187909">
        <w:rPr>
          <w:i/>
          <w:iCs/>
          <w:lang w:val="es-ES"/>
        </w:rPr>
        <w:t>ter.</w:t>
      </w:r>
      <w:r w:rsidRPr="00187909">
        <w:rPr>
          <w:lang w:val="es-ES"/>
        </w:rPr>
        <w:t xml:space="preserve"> e) i) del artículo 5 del Protocolo de Montreal y las modificaciones propuestas al Acuerdo con el Comité Ejecutivo para el período posterior al año 2030; y </w:t>
      </w:r>
    </w:p>
    <w:p w14:paraId="2794D004" w14:textId="77777777" w:rsidR="00641931" w:rsidRPr="00187909" w:rsidRDefault="00641931" w:rsidP="003A0030">
      <w:pPr>
        <w:pStyle w:val="Ttulo2"/>
        <w:widowControl/>
        <w:rPr>
          <w:lang w:val="es-ES"/>
        </w:rPr>
      </w:pPr>
      <w:r w:rsidRPr="00187909">
        <w:rPr>
          <w:lang w:val="es-ES"/>
        </w:rPr>
        <w:t>Aprobar el primer tramo de la etapa II del PGEH para Suriname, y el plan de ejecución de tramo correspondiente, por el monto de 254.183 $EUA, que comprende 166.100 $EUA, más gastos de apoyo del organismo de 21.593 $EUA para el PNUMA, y 61.000 $EUA, más gastos de apoyo del organismo de 5.490 $EUA para la ONUDI.</w:t>
      </w:r>
    </w:p>
    <w:p w14:paraId="19F9644F" w14:textId="77777777" w:rsidR="0087455A" w:rsidRPr="00187909" w:rsidRDefault="0087455A" w:rsidP="003A0030">
      <w:pPr>
        <w:rPr>
          <w:lang w:val="es-ES"/>
        </w:rPr>
        <w:sectPr w:rsidR="0087455A" w:rsidRPr="0018790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0F89EE5D" w14:textId="77777777" w:rsidR="0087455A" w:rsidRPr="00187909" w:rsidRDefault="0087455A" w:rsidP="003A0030">
      <w:pPr>
        <w:jc w:val="center"/>
        <w:rPr>
          <w:b/>
          <w:bCs/>
          <w:lang w:val="es-ES"/>
        </w:rPr>
      </w:pPr>
    </w:p>
    <w:p w14:paraId="63664C94" w14:textId="77777777" w:rsidR="00641931" w:rsidRPr="00187909" w:rsidRDefault="00641931" w:rsidP="003A0030">
      <w:pPr>
        <w:spacing w:after="240"/>
        <w:jc w:val="center"/>
        <w:rPr>
          <w:b/>
          <w:bCs/>
          <w:lang w:val="es-ES"/>
        </w:rPr>
      </w:pPr>
      <w:r w:rsidRPr="00187909">
        <w:rPr>
          <w:b/>
          <w:lang w:val="es-ES"/>
        </w:rPr>
        <w:t>Anexo I</w:t>
      </w:r>
    </w:p>
    <w:p w14:paraId="6694BFDA" w14:textId="77777777" w:rsidR="00641931" w:rsidRPr="00187909" w:rsidRDefault="00641931" w:rsidP="003A0030">
      <w:pPr>
        <w:jc w:val="center"/>
        <w:rPr>
          <w:b/>
          <w:lang w:val="es-ES"/>
        </w:rPr>
      </w:pPr>
      <w:r w:rsidRPr="00187909">
        <w:rPr>
          <w:b/>
          <w:lang w:val="es-ES"/>
        </w:rPr>
        <w:t xml:space="preserve">PROYECTO DE ACUERDO ENTRE EL GOBIERNO DE SURINAME </w:t>
      </w:r>
    </w:p>
    <w:p w14:paraId="7390F239" w14:textId="77777777" w:rsidR="00641931" w:rsidRPr="00187909" w:rsidRDefault="00641931" w:rsidP="003A0030">
      <w:pPr>
        <w:jc w:val="center"/>
        <w:rPr>
          <w:b/>
          <w:lang w:val="es-ES"/>
        </w:rPr>
      </w:pPr>
      <w:r w:rsidRPr="00187909">
        <w:rPr>
          <w:b/>
          <w:lang w:val="es-ES"/>
        </w:rPr>
        <w:t xml:space="preserve">Y EL COMITÉ EJECUTIVO DEL FONDO MULTILATERAL </w:t>
      </w:r>
    </w:p>
    <w:p w14:paraId="1AA9615B" w14:textId="77777777" w:rsidR="00641931" w:rsidRPr="00187909" w:rsidRDefault="00641931" w:rsidP="003A0030">
      <w:pPr>
        <w:jc w:val="center"/>
        <w:rPr>
          <w:b/>
          <w:lang w:val="es-ES"/>
        </w:rPr>
      </w:pPr>
      <w:r w:rsidRPr="00187909">
        <w:rPr>
          <w:b/>
          <w:lang w:val="es-ES"/>
        </w:rPr>
        <w:t xml:space="preserve">PARA LA REDUCCIÓN DEL CONSUMO DE HIDROCLOROFLUOROCARBONOS </w:t>
      </w:r>
    </w:p>
    <w:p w14:paraId="6F08A238" w14:textId="77777777" w:rsidR="00641931" w:rsidRPr="00187909" w:rsidRDefault="00641931" w:rsidP="003A0030">
      <w:pPr>
        <w:spacing w:after="240"/>
        <w:jc w:val="center"/>
        <w:rPr>
          <w:b/>
          <w:lang w:val="es-ES"/>
        </w:rPr>
      </w:pPr>
      <w:r w:rsidRPr="00187909">
        <w:rPr>
          <w:b/>
          <w:lang w:val="es-ES"/>
        </w:rPr>
        <w:t>DE CONFORMIDAD CON LA ETAPA II DEL PLAN DE GESTIÓN DE LA ELIMINACIÓN DE LOS HCFC</w:t>
      </w:r>
    </w:p>
    <w:p w14:paraId="39442718" w14:textId="77777777" w:rsidR="00641931" w:rsidRPr="00187909" w:rsidRDefault="00641931" w:rsidP="003A0030">
      <w:pPr>
        <w:spacing w:after="240"/>
        <w:rPr>
          <w:b/>
          <w:lang w:val="es-ES"/>
        </w:rPr>
      </w:pPr>
      <w:r w:rsidRPr="00187909">
        <w:rPr>
          <w:b/>
          <w:lang w:val="es-ES"/>
        </w:rPr>
        <w:t>Finalidad</w:t>
      </w:r>
    </w:p>
    <w:p w14:paraId="069C9B2A" w14:textId="77777777" w:rsidR="00641931" w:rsidRPr="00187909" w:rsidRDefault="00641931" w:rsidP="003A0030">
      <w:pPr>
        <w:pStyle w:val="Ttulo1"/>
        <w:numPr>
          <w:ilvl w:val="0"/>
          <w:numId w:val="22"/>
        </w:numPr>
        <w:rPr>
          <w:lang w:val="es-ES"/>
        </w:rPr>
      </w:pPr>
      <w:r w:rsidRPr="00187909">
        <w:rPr>
          <w:lang w:val="es-ES"/>
        </w:rPr>
        <w:t>El presente Acuerdo representa el entendimiento a que han llegado el Gobierno de Suriname (el “País”) y el Comité Ejecutivo con respecto a la reducción del uso controlado de las sustancias que agotan la capa de ozono (SAO) indicadas en el Apéndice 1</w:t>
      </w:r>
      <w:r w:rsidRPr="00187909">
        <w:rPr>
          <w:lang w:val="es-ES"/>
        </w:rPr>
        <w:noBreakHyphen/>
        <w:t>A (“Las Sustancias”) hasta un nivel sostenido de cero toneladas PAO antes del 1 de enero de 2030 en cumplimiento del calendario del Protocolo de Montreal.</w:t>
      </w:r>
    </w:p>
    <w:p w14:paraId="40F94CC2" w14:textId="77777777" w:rsidR="00641931" w:rsidRPr="00187909" w:rsidRDefault="00641931" w:rsidP="00042E73">
      <w:pPr>
        <w:pStyle w:val="Ttulo1"/>
        <w:numPr>
          <w:ilvl w:val="0"/>
          <w:numId w:val="22"/>
        </w:numPr>
        <w:rPr>
          <w:lang w:val="es-ES"/>
        </w:rPr>
      </w:pPr>
      <w:r w:rsidRPr="00187909">
        <w:rPr>
          <w:lang w:val="es-ES"/>
        </w:rPr>
        <w:t>El País conviene en cumplir con los límites anuales de consumo de las Sustancias tal como se establecen en la fila 1.2 del Apéndice 2</w:t>
      </w:r>
      <w:r w:rsidRPr="00187909">
        <w:rPr>
          <w:lang w:val="es-ES"/>
        </w:rPr>
        <w:noBreakHyphen/>
        <w:t>A (los “Objetivos y la Financiación”) del presente Acuerdo, así como en el calendario de reducción del Protocolo de Montreal para todas las Sustancias mencionadas en el Apéndice 1</w:t>
      </w:r>
      <w:r w:rsidRPr="00187909">
        <w:rPr>
          <w:lang w:val="es-ES"/>
        </w:rPr>
        <w:noBreakHyphen/>
        <w:t>A. El País acepta que, en virtud de su aceptación del presente Acuerdo y del cumplimiento por parte del Comité Ejecutivo de sus obligaciones de financiación descritas en el párrafo 3, se le impide solicitar o recibir más fondos del Fondo Multilateral en relación con ningún consumo de las Sustancias que supere el nivel definido en la fila 1.2 del Apéndice 2</w:t>
      </w:r>
      <w:r w:rsidRPr="00187909">
        <w:rPr>
          <w:lang w:val="es-ES"/>
        </w:rPr>
        <w:noBreakHyphen/>
        <w:t>A como último paso de reducción conforme a este Acuerdo para todas las Sustancias especificadas en el Apéndice 1</w:t>
      </w:r>
      <w:r w:rsidRPr="00187909">
        <w:rPr>
          <w:lang w:val="es-ES"/>
        </w:rPr>
        <w:noBreakHyphen/>
        <w:t>A y en relación con ningún consumo de cada una de las Sustancias que supere el nivel definido en las filas 4.1.3 y 4.2.3 (consumo restante admisible para la financiación).</w:t>
      </w:r>
    </w:p>
    <w:p w14:paraId="370298A7" w14:textId="77777777" w:rsidR="00641931" w:rsidRPr="00187909" w:rsidRDefault="00641931" w:rsidP="00042E73">
      <w:pPr>
        <w:pStyle w:val="Ttulo1"/>
        <w:numPr>
          <w:ilvl w:val="0"/>
          <w:numId w:val="22"/>
        </w:numPr>
        <w:rPr>
          <w:lang w:val="es-ES"/>
        </w:rPr>
      </w:pPr>
      <w:r w:rsidRPr="00187909">
        <w:rPr>
          <w:lang w:val="es-ES"/>
        </w:rPr>
        <w:t>Con sujeción al cumplimiento por parte del País de las obligaciones estipuladas en el presente Acuerdo, el Comité Ejecutivo conviene, en principio, en proporcionar al País la financiación indicada en la fila 3.1 del Apéndice 2</w:t>
      </w:r>
      <w:r w:rsidRPr="00187909">
        <w:rPr>
          <w:lang w:val="es-ES"/>
        </w:rPr>
        <w:noBreakHyphen/>
        <w:t>A. El Comité Ejecutivo proporcionará esta financiación, en principio, en las reuniones del Comité Ejecutivo especificadas en el Apéndice 3</w:t>
      </w:r>
      <w:r w:rsidRPr="00187909">
        <w:rPr>
          <w:lang w:val="es-ES"/>
        </w:rPr>
        <w:noBreakHyphen/>
        <w:t>A (“Calendario de Aprobación de la Financiación”).</w:t>
      </w:r>
    </w:p>
    <w:p w14:paraId="79A700E7" w14:textId="77777777" w:rsidR="00641931" w:rsidRPr="00187909" w:rsidRDefault="00641931" w:rsidP="00042E73">
      <w:pPr>
        <w:pStyle w:val="Ttulo1"/>
        <w:numPr>
          <w:ilvl w:val="0"/>
          <w:numId w:val="22"/>
        </w:numPr>
        <w:rPr>
          <w:lang w:val="es-ES"/>
        </w:rPr>
      </w:pPr>
      <w:r w:rsidRPr="00187909">
        <w:rPr>
          <w:lang w:val="es-ES"/>
        </w:rPr>
        <w:t>El País acepta aplicar este Acuerdo conforme a la etapa II del plan de gestión de la eliminación de los HCFC aprobado (“el Plan”). Conforme al inciso 5 b) de este Acuerdo, el País aceptará la verificación independiente del logro de los límites anuales de consumo de las Sustancias que se estipulan en la fila 1.2 del Apéndice 2</w:t>
      </w:r>
      <w:r w:rsidRPr="00187909">
        <w:rPr>
          <w:lang w:val="es-ES"/>
        </w:rPr>
        <w:noBreakHyphen/>
        <w:t>A de este Acuerdo. La verificación antes mencionada será encomendada por el organismo bilateral o de ejecución pertinente.</w:t>
      </w:r>
    </w:p>
    <w:p w14:paraId="16DA8DA4" w14:textId="77777777" w:rsidR="00641931" w:rsidRPr="00187909" w:rsidRDefault="00641931" w:rsidP="003A0030">
      <w:pPr>
        <w:spacing w:after="240"/>
        <w:rPr>
          <w:b/>
          <w:lang w:val="es-ES"/>
        </w:rPr>
      </w:pPr>
      <w:r w:rsidRPr="00187909">
        <w:rPr>
          <w:b/>
          <w:lang w:val="es-ES"/>
        </w:rPr>
        <w:t>Condiciones para la liberación de los fondos</w:t>
      </w:r>
    </w:p>
    <w:p w14:paraId="59787975" w14:textId="77777777" w:rsidR="00641931" w:rsidRPr="00187909" w:rsidRDefault="00641931" w:rsidP="00042E73">
      <w:pPr>
        <w:pStyle w:val="Ttulo1"/>
        <w:numPr>
          <w:ilvl w:val="0"/>
          <w:numId w:val="22"/>
        </w:numPr>
        <w:rPr>
          <w:lang w:val="es-ES"/>
        </w:rPr>
      </w:pPr>
      <w:r w:rsidRPr="00187909">
        <w:rPr>
          <w:lang w:val="es-ES"/>
        </w:rPr>
        <w:t>El Comité Ejecutivo no proporcionará la Financiación conforme al Calendario de Aprobación de la Financiación a menos que el País satisfaga las siguientes condiciones con una antelación de ocho semanas como mínimo a la reunión del Comité Ejecutivo correspondiente indicada en el Calendario de Aprobación de la Financiación:</w:t>
      </w:r>
    </w:p>
    <w:p w14:paraId="7DD87623" w14:textId="77777777" w:rsidR="00641931" w:rsidRPr="00187909" w:rsidRDefault="00641931" w:rsidP="00042E73">
      <w:pPr>
        <w:pStyle w:val="Ttulo2"/>
        <w:widowControl/>
        <w:numPr>
          <w:ilvl w:val="1"/>
          <w:numId w:val="52"/>
        </w:numPr>
        <w:rPr>
          <w:lang w:val="es-ES"/>
        </w:rPr>
      </w:pPr>
      <w:r w:rsidRPr="00187909">
        <w:rPr>
          <w:lang w:val="es-ES"/>
        </w:rPr>
        <w:t>Que el País haya cumplido con los Objetivos estipulados en la fila 1.2 del Apéndice 2</w:t>
      </w:r>
      <w:r w:rsidRPr="00187909">
        <w:rPr>
          <w:lang w:val="es-ES"/>
        </w:rPr>
        <w:noBreakHyphen/>
        <w:t>A para todos los años pertinentes. Los años pertinentes son todos los años desde el año en que se aprobó el presente Acuerdo. Los años para los que no deban presentarse informes de ejecución del programa de País para la fecha de celebración de la reunión del Comité Ejecutivo en la que se presente la solicitud de financiación están exentos;</w:t>
      </w:r>
    </w:p>
    <w:p w14:paraId="7439077C" w14:textId="77777777" w:rsidR="00641931" w:rsidRPr="00187909" w:rsidRDefault="00641931" w:rsidP="003A0030">
      <w:pPr>
        <w:pStyle w:val="Ttulo2"/>
        <w:widowControl/>
        <w:rPr>
          <w:lang w:val="es-ES"/>
        </w:rPr>
      </w:pPr>
      <w:r w:rsidRPr="00187909">
        <w:rPr>
          <w:lang w:val="es-ES"/>
        </w:rPr>
        <w:lastRenderedPageBreak/>
        <w:t>Que el logro de estos Objetivos haya sido verificado independientemente para todos los años pertinentes, a menos que el Comité Ejecutivo decida que no se requiere dicha verificación;</w:t>
      </w:r>
    </w:p>
    <w:p w14:paraId="4AE11A1B" w14:textId="77777777" w:rsidR="00641931" w:rsidRPr="00187909" w:rsidRDefault="00641931" w:rsidP="003A0030">
      <w:pPr>
        <w:pStyle w:val="Ttulo2"/>
        <w:widowControl/>
        <w:rPr>
          <w:lang w:val="es-ES"/>
        </w:rPr>
      </w:pPr>
      <w:r w:rsidRPr="00187909">
        <w:rPr>
          <w:lang w:val="es-ES"/>
        </w:rPr>
        <w:t>Que el País haya presentado Informes de Ejecución de Tramos en el formulario del Apéndice 4</w:t>
      </w:r>
      <w:r w:rsidRPr="00187909">
        <w:rPr>
          <w:lang w:val="es-ES"/>
        </w:rPr>
        <w:noBreakHyphen/>
        <w:t>A (“Formato de informes y planes de ejecución de tramos”) que cubran cada año civil anterior; que haya logrado un nivel importante de ejecución de las actividades iniciadas con tramos aprobados anteriormente; y que la tasa de desembolso de financiación disponible del tramo aprobado anteriormente sea de más del 20 %; y</w:t>
      </w:r>
    </w:p>
    <w:p w14:paraId="38B3539A" w14:textId="77777777" w:rsidR="00641931" w:rsidRPr="00187909" w:rsidRDefault="00641931" w:rsidP="003A0030">
      <w:pPr>
        <w:pStyle w:val="Ttulo2"/>
        <w:widowControl/>
        <w:rPr>
          <w:lang w:val="es-ES"/>
        </w:rPr>
      </w:pPr>
      <w:r w:rsidRPr="00187909">
        <w:rPr>
          <w:lang w:val="es-ES"/>
        </w:rPr>
        <w:t>Que el País haya presentado un Plan de Ejecución de Tramo en el formulario del Apéndice 4</w:t>
      </w:r>
      <w:r w:rsidRPr="00187909">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529B13F6" w14:textId="77777777" w:rsidR="00641931" w:rsidRPr="00187909" w:rsidRDefault="00641931" w:rsidP="003A0030">
      <w:pPr>
        <w:keepNext/>
        <w:spacing w:before="240" w:after="240"/>
        <w:rPr>
          <w:b/>
          <w:lang w:val="es-ES"/>
        </w:rPr>
      </w:pPr>
      <w:r w:rsidRPr="00187909">
        <w:rPr>
          <w:b/>
          <w:lang w:val="es-ES"/>
        </w:rPr>
        <w:t>Supervisión</w:t>
      </w:r>
    </w:p>
    <w:p w14:paraId="2259961E" w14:textId="77777777" w:rsidR="00641931" w:rsidRPr="00187909" w:rsidRDefault="00641931" w:rsidP="00042E73">
      <w:pPr>
        <w:pStyle w:val="Ttulo1"/>
        <w:numPr>
          <w:ilvl w:val="0"/>
          <w:numId w:val="22"/>
        </w:numPr>
        <w:rPr>
          <w:lang w:val="es-ES"/>
        </w:rPr>
      </w:pPr>
      <w:r w:rsidRPr="00187909">
        <w:rPr>
          <w:lang w:val="es-ES"/>
        </w:rPr>
        <w:t>El País garantizará que realiza una supervisión precisa de sus actividades en virtud del presente Acuerdo. Las instituciones indicadas en el Apéndice 5</w:t>
      </w:r>
      <w:r w:rsidRPr="00187909">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1E0B6E4" w14:textId="77777777" w:rsidR="00641931" w:rsidRPr="00187909" w:rsidRDefault="00641931" w:rsidP="003A0030">
      <w:pPr>
        <w:keepNext/>
        <w:spacing w:before="240" w:after="240"/>
        <w:rPr>
          <w:b/>
          <w:lang w:val="es-ES"/>
        </w:rPr>
      </w:pPr>
      <w:r w:rsidRPr="00187909">
        <w:rPr>
          <w:b/>
          <w:lang w:val="es-ES"/>
        </w:rPr>
        <w:t>Flexibilidad para reasignación de fondos</w:t>
      </w:r>
    </w:p>
    <w:p w14:paraId="04D5394D" w14:textId="77777777" w:rsidR="00641931" w:rsidRPr="00187909" w:rsidRDefault="00641931" w:rsidP="00042E73">
      <w:pPr>
        <w:pStyle w:val="Ttulo1"/>
        <w:numPr>
          <w:ilvl w:val="0"/>
          <w:numId w:val="22"/>
        </w:numPr>
        <w:rPr>
          <w:lang w:val="es-ES"/>
        </w:rPr>
      </w:pPr>
      <w:r w:rsidRPr="00187909">
        <w:rPr>
          <w:lang w:val="es-ES"/>
        </w:rPr>
        <w:t>El Comité Ejecutivo conviene en que el País puede tener flexibilidad para reasignar en parte o en su totalidad los fondos aprobados, según la evolución de las circunstancias, para lograr la reducción del consumo y la eliminación gradual más ágil posible de las Sustancias especificadas en el Apéndice 1</w:t>
      </w:r>
      <w:r w:rsidRPr="00187909">
        <w:rPr>
          <w:lang w:val="es-ES"/>
        </w:rPr>
        <w:noBreakHyphen/>
        <w:t>A:</w:t>
      </w:r>
    </w:p>
    <w:p w14:paraId="0303E4BE" w14:textId="77777777" w:rsidR="00641931" w:rsidRPr="00187909" w:rsidRDefault="00641931" w:rsidP="00042E73">
      <w:pPr>
        <w:pStyle w:val="Ttulo2"/>
        <w:widowControl/>
        <w:numPr>
          <w:ilvl w:val="1"/>
          <w:numId w:val="53"/>
        </w:numPr>
        <w:rPr>
          <w:lang w:val="es-ES"/>
        </w:rPr>
      </w:pPr>
      <w:r w:rsidRPr="00187909">
        <w:rPr>
          <w:lang w:val="es-ES"/>
        </w:rPr>
        <w:t xml:space="preserve">Las reasignaciones que se consideren cambios importantes deben documentarse por adelantado, ya sea en un Plan de Ejecución de Tramo, presentado según lo descrito en el inciso 5 d) </w:t>
      </w:r>
      <w:r w:rsidRPr="00187909">
        <w:rPr>
          <w:i/>
          <w:iCs/>
          <w:lang w:val="es-ES"/>
        </w:rPr>
        <w:t>supra</w:t>
      </w:r>
      <w:r w:rsidRPr="00187909">
        <w:rPr>
          <w:lang w:val="es-ES"/>
        </w:rPr>
        <w:t>, o bien como una revisión de un Plan de Ejecución de Tramo existente, a presentarse ocho semanas antes de cualquier reunión del Comité Ejecutivo para su aprobación. Los cambios importantes se relacionarían con:</w:t>
      </w:r>
    </w:p>
    <w:p w14:paraId="476AEF1E" w14:textId="77777777" w:rsidR="00641931" w:rsidRPr="00187909" w:rsidRDefault="00641931" w:rsidP="003A0030">
      <w:pPr>
        <w:pStyle w:val="Ttulo3"/>
        <w:widowControl/>
        <w:rPr>
          <w:lang w:val="es-ES"/>
        </w:rPr>
      </w:pPr>
      <w:r w:rsidRPr="00187909">
        <w:rPr>
          <w:lang w:val="es-ES"/>
        </w:rPr>
        <w:t>Asuntos posiblemente relacionados con el reglamento y las políticas del Fondo Multilateral;</w:t>
      </w:r>
    </w:p>
    <w:p w14:paraId="6C641E2D" w14:textId="77777777" w:rsidR="00641931" w:rsidRPr="00187909" w:rsidRDefault="00641931" w:rsidP="003A0030">
      <w:pPr>
        <w:pStyle w:val="Ttulo3"/>
        <w:widowControl/>
        <w:rPr>
          <w:lang w:val="es-ES"/>
        </w:rPr>
      </w:pPr>
      <w:r w:rsidRPr="00187909">
        <w:rPr>
          <w:lang w:val="es-ES"/>
        </w:rPr>
        <w:t>Cambios que modificarían cualquier cláusula de este Acuerdo;</w:t>
      </w:r>
    </w:p>
    <w:p w14:paraId="57E691BE" w14:textId="77777777" w:rsidR="00641931" w:rsidRPr="00187909" w:rsidRDefault="00641931" w:rsidP="003A0030">
      <w:pPr>
        <w:pStyle w:val="Ttulo3"/>
        <w:widowControl/>
        <w:rPr>
          <w:lang w:val="es-ES"/>
        </w:rPr>
      </w:pPr>
      <w:r w:rsidRPr="00187909">
        <w:rPr>
          <w:lang w:val="es-ES"/>
        </w:rPr>
        <w:t>Cambios en los niveles anuales de financiación asignados a organismos bilaterales o de ejecución individuales para los diferentes tramos;</w:t>
      </w:r>
    </w:p>
    <w:p w14:paraId="4372075B" w14:textId="77777777" w:rsidR="00641931" w:rsidRPr="00187909" w:rsidRDefault="00641931" w:rsidP="003A0030">
      <w:pPr>
        <w:pStyle w:val="Ttulo3"/>
        <w:widowControl/>
        <w:rPr>
          <w:lang w:val="es-ES"/>
        </w:rPr>
      </w:pPr>
      <w:r w:rsidRPr="00187909">
        <w:rPr>
          <w:lang w:val="es-ES"/>
        </w:rPr>
        <w:t>Suministro de financiación para actividades no incluidas en el Plan de Ejecución de Tramo avalado actual, o supresión de una actividad incluida en el Plan de Ejecución de Tramo, cuyo costo exceda el 30 % del costo total del último tramo aprobado;</w:t>
      </w:r>
    </w:p>
    <w:p w14:paraId="08910607" w14:textId="77777777" w:rsidR="00641931" w:rsidRPr="00187909" w:rsidRDefault="00641931" w:rsidP="003A0030">
      <w:pPr>
        <w:pStyle w:val="Ttulo3"/>
        <w:widowControl/>
        <w:rPr>
          <w:lang w:val="es-ES"/>
        </w:rPr>
      </w:pPr>
      <w:r w:rsidRPr="00187909">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3EA0F776" w14:textId="77777777" w:rsidR="00641931" w:rsidRPr="00187909" w:rsidRDefault="00641931" w:rsidP="003A0030">
      <w:pPr>
        <w:pStyle w:val="Ttulo2"/>
        <w:widowControl/>
        <w:rPr>
          <w:lang w:val="es-ES"/>
        </w:rPr>
      </w:pPr>
      <w:r w:rsidRPr="00187909">
        <w:rPr>
          <w:lang w:val="es-ES"/>
        </w:rPr>
        <w:lastRenderedPageBreak/>
        <w:t>Las reasignaciones no clasificadas como cambios importantes pueden incorporarse al Plan de Ejecución de Tramos aprobado que esté en curso de ejecución en esa fecha, y notificarse al Comité Ejecutivo en el Informe de Ejecución de Tramo subsiguiente; y</w:t>
      </w:r>
    </w:p>
    <w:p w14:paraId="40423732" w14:textId="77777777" w:rsidR="00641931" w:rsidRPr="00187909" w:rsidRDefault="00641931" w:rsidP="003A0030">
      <w:pPr>
        <w:pStyle w:val="Ttulo2"/>
        <w:widowControl/>
        <w:rPr>
          <w:lang w:val="es-ES"/>
        </w:rPr>
      </w:pPr>
      <w:r w:rsidRPr="00187909">
        <w:rPr>
          <w:lang w:val="es-ES"/>
        </w:rPr>
        <w:t>Todos los fondos remanentes retenidos por los organismos de ejecución o bilaterales o el país, bajo este Plan, serán devueltos al Fondo Multilateral al concluirse el último tramo previsto conforme a este Acuerdo.</w:t>
      </w:r>
    </w:p>
    <w:p w14:paraId="474C3E06" w14:textId="77777777" w:rsidR="00641931" w:rsidRPr="00187909" w:rsidRDefault="00641931" w:rsidP="003A0030">
      <w:pPr>
        <w:keepNext/>
        <w:spacing w:before="240" w:after="240"/>
        <w:rPr>
          <w:b/>
          <w:lang w:val="es-ES"/>
        </w:rPr>
      </w:pPr>
      <w:r w:rsidRPr="00187909">
        <w:rPr>
          <w:b/>
          <w:lang w:val="es-ES"/>
        </w:rPr>
        <w:t>Consideraciones para el sector de servicio y mantenimiento de equipos de refrigeración</w:t>
      </w:r>
    </w:p>
    <w:p w14:paraId="52F4433F" w14:textId="77777777" w:rsidR="00641931" w:rsidRPr="00187909" w:rsidRDefault="00641931" w:rsidP="00042E73">
      <w:pPr>
        <w:pStyle w:val="Ttulo1"/>
        <w:numPr>
          <w:ilvl w:val="0"/>
          <w:numId w:val="22"/>
        </w:numPr>
        <w:rPr>
          <w:lang w:val="es-ES"/>
        </w:rPr>
      </w:pPr>
      <w:r w:rsidRPr="00187909">
        <w:rPr>
          <w:lang w:val="es-ES"/>
        </w:rPr>
        <w:t>Se prestará especial atención a la ejecución de las actividades en el subsector de servicio y mantenimiento de equipos de refrigeración incluidas en el Plan, en particular:</w:t>
      </w:r>
    </w:p>
    <w:p w14:paraId="7FC4A445" w14:textId="77777777" w:rsidR="00641931" w:rsidRPr="00187909" w:rsidRDefault="00641931" w:rsidP="00042E73">
      <w:pPr>
        <w:pStyle w:val="Ttulo2"/>
        <w:widowControl/>
        <w:numPr>
          <w:ilvl w:val="1"/>
          <w:numId w:val="54"/>
        </w:numPr>
        <w:rPr>
          <w:lang w:val="es-ES"/>
        </w:rPr>
      </w:pPr>
      <w:r w:rsidRPr="00187909">
        <w:rPr>
          <w:lang w:val="es-ES"/>
        </w:rPr>
        <w:t>El País utilizaría la flexibilidad disponible conforme a este Acuerdo para atender las necesidades específicas que pudieran presentarse durante la ejecución del proyecto; y</w:t>
      </w:r>
    </w:p>
    <w:p w14:paraId="35DEE9D9" w14:textId="77777777" w:rsidR="00641931" w:rsidRPr="00187909" w:rsidRDefault="00641931" w:rsidP="003A0030">
      <w:pPr>
        <w:pStyle w:val="Ttulo2"/>
        <w:widowControl/>
        <w:rPr>
          <w:lang w:val="es-ES"/>
        </w:rPr>
      </w:pPr>
      <w:r w:rsidRPr="00187909">
        <w:rPr>
          <w:lang w:val="es-ES"/>
        </w:rPr>
        <w:t>El País y los organismos bilaterales y/o de ejecución pertinentes tomarían en consideración las decisiones pertinentes sobre el sector de servicio y mantenimiento de equipos de refrigeración durante la ejecución del Plan.</w:t>
      </w:r>
    </w:p>
    <w:p w14:paraId="43BDEA32" w14:textId="77777777" w:rsidR="00641931" w:rsidRPr="00187909" w:rsidRDefault="00641931" w:rsidP="003A0030">
      <w:pPr>
        <w:keepNext/>
        <w:spacing w:before="240" w:after="240"/>
        <w:rPr>
          <w:b/>
          <w:lang w:val="es-ES"/>
        </w:rPr>
      </w:pPr>
      <w:r w:rsidRPr="00187909">
        <w:rPr>
          <w:b/>
          <w:lang w:val="es-ES"/>
        </w:rPr>
        <w:t>Organismos bilaterales y de ejecución</w:t>
      </w:r>
    </w:p>
    <w:p w14:paraId="67CE5B20" w14:textId="77777777" w:rsidR="00641931" w:rsidRPr="00187909" w:rsidRDefault="00641931" w:rsidP="00042E73">
      <w:pPr>
        <w:pStyle w:val="Ttulo1"/>
        <w:numPr>
          <w:ilvl w:val="0"/>
          <w:numId w:val="22"/>
        </w:numPr>
        <w:rPr>
          <w:lang w:val="es-ES"/>
        </w:rPr>
      </w:pPr>
      <w:r w:rsidRPr="00187909">
        <w:rPr>
          <w:lang w:val="es-ES"/>
        </w:rPr>
        <w:t>El País conviene en asumir la responsabilidad general en cuanto a la gestión y aplicación del presente Acuerdo y de todas las actividades emprendidas por el País o en su nombre, en cumplimiento de las obligaciones en virtud del presente Acuerdo. El PNUMA ha acordado ser el “Organismo de Ejecución Principal” y la ONUDI ha acordado ser el “Organismo de Ejecución Cooperante” bajo la dirección del Organismo de Ejecución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Organismo de Ejecución Principal y/o los Organismos de Ejecución Cooperantes que participan en este Acuerdo.</w:t>
      </w:r>
    </w:p>
    <w:p w14:paraId="728AC818" w14:textId="77777777" w:rsidR="00641931" w:rsidRPr="00187909" w:rsidRDefault="00641931" w:rsidP="00042E73">
      <w:pPr>
        <w:pStyle w:val="Ttulo1"/>
        <w:numPr>
          <w:ilvl w:val="0"/>
          <w:numId w:val="22"/>
        </w:numPr>
        <w:rPr>
          <w:lang w:val="es-ES"/>
        </w:rPr>
      </w:pPr>
      <w:r w:rsidRPr="00187909">
        <w:rPr>
          <w:lang w:val="es-ES"/>
        </w:rPr>
        <w:t>El Organismo de Ejecución Principal tendrá la responsabilidad de asegurar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w:t>
      </w:r>
      <w:r w:rsidRPr="00187909">
        <w:rPr>
          <w:lang w:val="es-ES"/>
        </w:rPr>
        <w:noBreakHyphen/>
        <w:t>A y el Apéndice 6</w:t>
      </w:r>
      <w:r w:rsidRPr="00187909">
        <w:rPr>
          <w:lang w:val="es-ES"/>
        </w:rPr>
        <w:noBreakHyphen/>
        <w:t>B, respectivamente. El Comité Ejecutivo acuerda, en principio, otorgar al Organismo de Ejecución Principal y al Organismo de Ejecución Cooperante los honorarios estipulados en las filas 2.2 y 2.4 del Apéndice 2</w:t>
      </w:r>
      <w:r w:rsidRPr="00187909">
        <w:rPr>
          <w:lang w:val="es-ES"/>
        </w:rPr>
        <w:noBreakHyphen/>
        <w:t>A.</w:t>
      </w:r>
    </w:p>
    <w:p w14:paraId="512B2905" w14:textId="77777777" w:rsidR="00641931" w:rsidRPr="00187909" w:rsidRDefault="00641931" w:rsidP="003A0030">
      <w:pPr>
        <w:keepNext/>
        <w:spacing w:before="240" w:after="240"/>
        <w:rPr>
          <w:b/>
          <w:lang w:val="es-ES"/>
        </w:rPr>
      </w:pPr>
      <w:r w:rsidRPr="00187909">
        <w:rPr>
          <w:b/>
          <w:lang w:val="es-ES"/>
        </w:rPr>
        <w:t>Incumplimiento del Acuerdo</w:t>
      </w:r>
    </w:p>
    <w:p w14:paraId="7FD178A8" w14:textId="77777777" w:rsidR="00641931" w:rsidRPr="00187909" w:rsidRDefault="00641931" w:rsidP="00042E73">
      <w:pPr>
        <w:pStyle w:val="Ttulo1"/>
        <w:numPr>
          <w:ilvl w:val="0"/>
          <w:numId w:val="22"/>
        </w:numPr>
        <w:rPr>
          <w:lang w:val="es-ES"/>
        </w:rPr>
      </w:pPr>
      <w:r w:rsidRPr="00187909">
        <w:rPr>
          <w:lang w:val="es-ES"/>
        </w:rPr>
        <w:t>Si, por cualquier motivo, el País no alcanzara los Objetivos de eliminación de las Sustancias establecidos en la fila 1.2 del Apéndice 2</w:t>
      </w:r>
      <w:r w:rsidRPr="00187909">
        <w:rPr>
          <w:lang w:val="es-ES"/>
        </w:rPr>
        <w:noBreakHyphen/>
        <w:t>A o no cumpliera de cualquier otro modo lo estipulado en el presente Acuerdo, el País conviene en que no tendrá derecho a recibir la Financiación de acuerdo con el Calendario de Aprobación de la Financiación. A juicio del Comité Ejecutivo, se reanudará la Financiación según un Calendario de Aprobación de la Financiación revisado y determinado por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w:t>
      </w:r>
      <w:r w:rsidRPr="00187909">
        <w:rPr>
          <w:lang w:val="es-ES"/>
        </w:rPr>
        <w:noBreakHyphen/>
        <w:t xml:space="preserve">A (“Reducciones de la Financiación en caso de Incumplimiento”) por cada </w:t>
      </w:r>
      <w:r w:rsidRPr="00187909">
        <w:rPr>
          <w:lang w:val="es-ES"/>
        </w:rPr>
        <w:lastRenderedPageBreak/>
        <w:t xml:space="preserve">kilogramo PAO de reducciones del consumo no alcanzado en cualquiera de los años establecidos. El Comité Ejecutivo analizará cada caso específico en que el País no haya cumplido el presente Acuerdo, y adoptará las decisiones relacionadas. Una vez que se adopten dichas decisiones, el caso específico de incumplimiento de este Acuerdo no constituirá un impedimento para el suministro de la financiación de los tramos siguientes conforme al párrafo 5 </w:t>
      </w:r>
      <w:r w:rsidRPr="00187909">
        <w:rPr>
          <w:i/>
          <w:iCs/>
          <w:lang w:val="es-ES"/>
        </w:rPr>
        <w:t>supra</w:t>
      </w:r>
      <w:r w:rsidRPr="00187909">
        <w:rPr>
          <w:lang w:val="es-ES"/>
        </w:rPr>
        <w:t>.</w:t>
      </w:r>
    </w:p>
    <w:p w14:paraId="220ECF0D" w14:textId="77777777" w:rsidR="00641931" w:rsidRPr="00187909" w:rsidRDefault="00641931" w:rsidP="00042E73">
      <w:pPr>
        <w:pStyle w:val="Ttulo1"/>
        <w:numPr>
          <w:ilvl w:val="0"/>
          <w:numId w:val="22"/>
        </w:numPr>
        <w:rPr>
          <w:lang w:val="es-ES"/>
        </w:rPr>
      </w:pPr>
      <w:r w:rsidRPr="00187909">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2D29EFAE" w14:textId="77777777" w:rsidR="00641931" w:rsidRPr="00187909" w:rsidRDefault="00641931" w:rsidP="00042E73">
      <w:pPr>
        <w:pStyle w:val="Ttulo1"/>
        <w:numPr>
          <w:ilvl w:val="0"/>
          <w:numId w:val="22"/>
        </w:numPr>
        <w:rPr>
          <w:lang w:val="es-ES"/>
        </w:rPr>
      </w:pPr>
      <w:r w:rsidRPr="00187909">
        <w:rPr>
          <w:lang w:val="es-ES"/>
        </w:rPr>
        <w:t>El País satisfará cualquier solicitud razonable del Comité Ejecutivo, el Organismo de Ejecución Principal y el Organismo de Ejecución Cooperante para facilitar la aplicación del presente Acuerdo. En particular, proporcionará al Organismo de Ejecución Principal y el Organismo de Ejecución Cooperante acceso a la información necesaria para verificar el cumplimiento del presente Acuerdo.</w:t>
      </w:r>
    </w:p>
    <w:p w14:paraId="3CDCA467" w14:textId="77777777" w:rsidR="00641931" w:rsidRPr="00187909" w:rsidRDefault="00641931" w:rsidP="003A0030">
      <w:pPr>
        <w:spacing w:before="240" w:after="240"/>
        <w:rPr>
          <w:b/>
          <w:lang w:val="es-ES"/>
        </w:rPr>
      </w:pPr>
      <w:r w:rsidRPr="00187909">
        <w:rPr>
          <w:b/>
          <w:lang w:val="es-ES"/>
        </w:rPr>
        <w:t>Fecha de terminación</w:t>
      </w:r>
    </w:p>
    <w:p w14:paraId="779BD41D" w14:textId="77777777" w:rsidR="00641931" w:rsidRPr="00187909" w:rsidRDefault="00641931" w:rsidP="00042E73">
      <w:pPr>
        <w:pStyle w:val="Ttulo1"/>
        <w:numPr>
          <w:ilvl w:val="0"/>
          <w:numId w:val="22"/>
        </w:numPr>
        <w:rPr>
          <w:lang w:val="es-ES"/>
        </w:rPr>
      </w:pPr>
      <w:r w:rsidRPr="00187909">
        <w:rPr>
          <w:lang w:val="es-ES"/>
        </w:rPr>
        <w:t>El Plan y el Acuerdo relacionado concluirán al final del año siguiente al último año para el que se haya especificado un nivel de consumo total máximo permitido en el Apéndice 2</w:t>
      </w:r>
      <w:r w:rsidRPr="00187909">
        <w:rPr>
          <w:lang w:val="es-ES"/>
        </w:rPr>
        <w:noBreakHyphen/>
        <w:t>A. En el caso de que para ese entonces hubiera actividades aún pendientes que estuvieran previstas en el último Plan de Ejecución de Tramos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187909">
        <w:rPr>
          <w:lang w:val="es-ES"/>
        </w:rPr>
        <w:noBreakHyphen/>
        <w:t>A continuarán vigentes hasta la conclusión del Plan, a menos que el Comité Ejecutivo estipule otra cosa.</w:t>
      </w:r>
    </w:p>
    <w:p w14:paraId="30254E6D" w14:textId="77777777" w:rsidR="00641931" w:rsidRPr="00187909" w:rsidRDefault="00641931" w:rsidP="003A0030">
      <w:pPr>
        <w:spacing w:before="240" w:after="240"/>
        <w:rPr>
          <w:lang w:val="es-ES"/>
        </w:rPr>
      </w:pPr>
      <w:r w:rsidRPr="00187909">
        <w:rPr>
          <w:b/>
          <w:lang w:val="es-ES"/>
        </w:rPr>
        <w:t>Validez</w:t>
      </w:r>
    </w:p>
    <w:p w14:paraId="223E8909" w14:textId="77777777" w:rsidR="00641931" w:rsidRPr="00187909" w:rsidRDefault="00641931" w:rsidP="00042E73">
      <w:pPr>
        <w:pStyle w:val="Ttulo1"/>
        <w:numPr>
          <w:ilvl w:val="0"/>
          <w:numId w:val="22"/>
        </w:numPr>
        <w:rPr>
          <w:lang w:val="es-ES"/>
        </w:rPr>
      </w:pPr>
      <w:r w:rsidRPr="00187909">
        <w:rPr>
          <w:lang w:val="es-ES"/>
        </w:rPr>
        <w:t>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w:t>
      </w:r>
    </w:p>
    <w:p w14:paraId="541BE527" w14:textId="77777777" w:rsidR="00641931" w:rsidRPr="00187909" w:rsidRDefault="00641931" w:rsidP="00042E73">
      <w:pPr>
        <w:pStyle w:val="Ttulo1"/>
        <w:numPr>
          <w:ilvl w:val="0"/>
          <w:numId w:val="22"/>
        </w:numPr>
        <w:rPr>
          <w:lang w:val="es-ES"/>
        </w:rPr>
      </w:pPr>
      <w:r w:rsidRPr="00187909">
        <w:rPr>
          <w:lang w:val="es-ES"/>
        </w:rPr>
        <w:t>Este Acuerdo puede modificarse o rescindirse únicamente por un acuerdo mutuo, por escrito, entre el Gobierno del País y del Comité Ejecutivo del Fondo Multilateral.</w:t>
      </w:r>
    </w:p>
    <w:p w14:paraId="4D32DC90" w14:textId="77777777" w:rsidR="00641931" w:rsidRPr="00187909" w:rsidRDefault="00641931" w:rsidP="003A0030">
      <w:pPr>
        <w:pStyle w:val="Ttulo1"/>
        <w:numPr>
          <w:ilvl w:val="0"/>
          <w:numId w:val="0"/>
        </w:numPr>
        <w:spacing w:before="480" w:after="360"/>
        <w:rPr>
          <w:b/>
          <w:sz w:val="24"/>
          <w:szCs w:val="24"/>
          <w:lang w:val="es-ES"/>
        </w:rPr>
      </w:pPr>
      <w:r w:rsidRPr="00187909">
        <w:rPr>
          <w:b/>
          <w:sz w:val="24"/>
          <w:lang w:val="es-ES"/>
        </w:rPr>
        <w:t>APÉNDICES</w:t>
      </w:r>
    </w:p>
    <w:p w14:paraId="33446086" w14:textId="77777777" w:rsidR="00641931" w:rsidRPr="00187909" w:rsidRDefault="00641931" w:rsidP="003A0030">
      <w:pPr>
        <w:pStyle w:val="Ttulo1"/>
        <w:numPr>
          <w:ilvl w:val="0"/>
          <w:numId w:val="0"/>
        </w:numPr>
        <w:spacing w:before="360" w:after="120"/>
        <w:rPr>
          <w:b/>
          <w:lang w:val="es-ES"/>
        </w:rPr>
      </w:pPr>
      <w:r w:rsidRPr="00187909">
        <w:rPr>
          <w:b/>
          <w:lang w:val="es-E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641931" w:rsidRPr="00187909" w14:paraId="3D4E4628" w14:textId="77777777" w:rsidTr="00417E74">
        <w:trPr>
          <w:trHeight w:val="413"/>
        </w:trPr>
        <w:tc>
          <w:tcPr>
            <w:tcW w:w="1896" w:type="pct"/>
            <w:shd w:val="clear" w:color="auto" w:fill="auto"/>
            <w:vAlign w:val="center"/>
          </w:tcPr>
          <w:p w14:paraId="6137B0D8" w14:textId="77777777" w:rsidR="00641931" w:rsidRPr="00187909" w:rsidRDefault="00641931" w:rsidP="003A0030">
            <w:pPr>
              <w:jc w:val="center"/>
              <w:rPr>
                <w:sz w:val="20"/>
                <w:szCs w:val="20"/>
                <w:lang w:val="es-ES"/>
              </w:rPr>
            </w:pPr>
            <w:r w:rsidRPr="00187909">
              <w:rPr>
                <w:sz w:val="20"/>
                <w:lang w:val="es-ES"/>
              </w:rPr>
              <w:t>Sustancia</w:t>
            </w:r>
          </w:p>
        </w:tc>
        <w:tc>
          <w:tcPr>
            <w:tcW w:w="758" w:type="pct"/>
            <w:shd w:val="clear" w:color="auto" w:fill="auto"/>
            <w:vAlign w:val="center"/>
          </w:tcPr>
          <w:p w14:paraId="30884934" w14:textId="77777777" w:rsidR="00641931" w:rsidRPr="00187909" w:rsidRDefault="00641931" w:rsidP="003A0030">
            <w:pPr>
              <w:jc w:val="center"/>
              <w:rPr>
                <w:sz w:val="20"/>
                <w:szCs w:val="20"/>
                <w:lang w:val="es-ES"/>
              </w:rPr>
            </w:pPr>
            <w:r w:rsidRPr="00187909">
              <w:rPr>
                <w:sz w:val="20"/>
                <w:lang w:val="es-ES"/>
              </w:rPr>
              <w:t>Anexo</w:t>
            </w:r>
          </w:p>
        </w:tc>
        <w:tc>
          <w:tcPr>
            <w:tcW w:w="758" w:type="pct"/>
            <w:shd w:val="clear" w:color="auto" w:fill="auto"/>
            <w:vAlign w:val="center"/>
          </w:tcPr>
          <w:p w14:paraId="776D1798" w14:textId="77777777" w:rsidR="00641931" w:rsidRPr="00187909" w:rsidRDefault="00641931" w:rsidP="003A0030">
            <w:pPr>
              <w:jc w:val="center"/>
              <w:rPr>
                <w:sz w:val="20"/>
                <w:szCs w:val="20"/>
                <w:lang w:val="es-ES"/>
              </w:rPr>
            </w:pPr>
            <w:r w:rsidRPr="00187909">
              <w:rPr>
                <w:sz w:val="20"/>
                <w:lang w:val="es-ES"/>
              </w:rPr>
              <w:t>Grupo</w:t>
            </w:r>
          </w:p>
        </w:tc>
        <w:tc>
          <w:tcPr>
            <w:tcW w:w="1588" w:type="pct"/>
            <w:shd w:val="clear" w:color="auto" w:fill="auto"/>
            <w:vAlign w:val="center"/>
          </w:tcPr>
          <w:p w14:paraId="2F2F1BE7" w14:textId="77777777" w:rsidR="00641931" w:rsidRPr="00187909" w:rsidRDefault="00641931" w:rsidP="003A0030">
            <w:pPr>
              <w:jc w:val="center"/>
              <w:rPr>
                <w:sz w:val="20"/>
                <w:szCs w:val="20"/>
                <w:lang w:val="es-ES"/>
              </w:rPr>
            </w:pPr>
            <w:r w:rsidRPr="00187909">
              <w:rPr>
                <w:sz w:val="20"/>
                <w:lang w:val="es-ES"/>
              </w:rPr>
              <w:t>Punto de partida para las reducciones acumuladas del consumo (toneladas PAO)</w:t>
            </w:r>
          </w:p>
        </w:tc>
      </w:tr>
      <w:tr w:rsidR="00641931" w:rsidRPr="00187909" w14:paraId="1FBA413F" w14:textId="77777777" w:rsidTr="00417E74">
        <w:tc>
          <w:tcPr>
            <w:tcW w:w="1896" w:type="pct"/>
            <w:shd w:val="clear" w:color="auto" w:fill="auto"/>
          </w:tcPr>
          <w:p w14:paraId="7EE6532E" w14:textId="77777777" w:rsidR="00641931" w:rsidRPr="00187909" w:rsidRDefault="00641931" w:rsidP="003A0030">
            <w:pPr>
              <w:rPr>
                <w:sz w:val="20"/>
                <w:szCs w:val="20"/>
                <w:lang w:val="es-ES"/>
              </w:rPr>
            </w:pPr>
            <w:r w:rsidRPr="00187909">
              <w:rPr>
                <w:sz w:val="20"/>
                <w:lang w:val="es-ES"/>
              </w:rPr>
              <w:t>HCFC-22</w:t>
            </w:r>
          </w:p>
        </w:tc>
        <w:tc>
          <w:tcPr>
            <w:tcW w:w="758" w:type="pct"/>
            <w:shd w:val="clear" w:color="auto" w:fill="auto"/>
            <w:vAlign w:val="center"/>
          </w:tcPr>
          <w:p w14:paraId="65120611" w14:textId="77777777" w:rsidR="00641931" w:rsidRPr="00187909" w:rsidRDefault="00641931" w:rsidP="003A0030">
            <w:pPr>
              <w:jc w:val="center"/>
              <w:rPr>
                <w:sz w:val="20"/>
                <w:szCs w:val="20"/>
                <w:lang w:val="es-ES"/>
              </w:rPr>
            </w:pPr>
            <w:r w:rsidRPr="00187909">
              <w:rPr>
                <w:sz w:val="20"/>
                <w:lang w:val="es-ES"/>
              </w:rPr>
              <w:t>C</w:t>
            </w:r>
          </w:p>
        </w:tc>
        <w:tc>
          <w:tcPr>
            <w:tcW w:w="758" w:type="pct"/>
            <w:shd w:val="clear" w:color="auto" w:fill="auto"/>
            <w:vAlign w:val="center"/>
          </w:tcPr>
          <w:p w14:paraId="7F7FABD7" w14:textId="77777777" w:rsidR="00641931" w:rsidRPr="00187909" w:rsidRDefault="00641931" w:rsidP="003A0030">
            <w:pPr>
              <w:jc w:val="center"/>
              <w:rPr>
                <w:sz w:val="20"/>
                <w:szCs w:val="20"/>
                <w:lang w:val="es-ES"/>
              </w:rPr>
            </w:pPr>
            <w:r w:rsidRPr="00187909">
              <w:rPr>
                <w:sz w:val="20"/>
                <w:lang w:val="es-ES"/>
              </w:rPr>
              <w:t>I</w:t>
            </w:r>
          </w:p>
        </w:tc>
        <w:tc>
          <w:tcPr>
            <w:tcW w:w="1588" w:type="pct"/>
            <w:shd w:val="clear" w:color="auto" w:fill="auto"/>
          </w:tcPr>
          <w:p w14:paraId="5FF045FF" w14:textId="77777777" w:rsidR="00641931" w:rsidRPr="00187909" w:rsidRDefault="00641931" w:rsidP="003A0030">
            <w:pPr>
              <w:jc w:val="right"/>
              <w:rPr>
                <w:sz w:val="20"/>
                <w:szCs w:val="20"/>
                <w:lang w:val="es-ES"/>
              </w:rPr>
            </w:pPr>
            <w:r w:rsidRPr="00187909">
              <w:rPr>
                <w:sz w:val="20"/>
                <w:lang w:val="es-ES"/>
              </w:rPr>
              <w:t>1,94</w:t>
            </w:r>
          </w:p>
        </w:tc>
      </w:tr>
      <w:tr w:rsidR="00641931" w:rsidRPr="00187909" w14:paraId="118D5B49" w14:textId="77777777" w:rsidTr="00417E74">
        <w:tc>
          <w:tcPr>
            <w:tcW w:w="1896" w:type="pct"/>
            <w:shd w:val="clear" w:color="auto" w:fill="auto"/>
          </w:tcPr>
          <w:p w14:paraId="4765E028" w14:textId="77777777" w:rsidR="00641931" w:rsidRPr="00187909" w:rsidRDefault="00641931" w:rsidP="003A0030">
            <w:pPr>
              <w:rPr>
                <w:sz w:val="20"/>
                <w:szCs w:val="20"/>
                <w:lang w:val="es-ES"/>
              </w:rPr>
            </w:pPr>
            <w:r w:rsidRPr="00187909">
              <w:rPr>
                <w:sz w:val="20"/>
                <w:lang w:val="es-ES"/>
              </w:rPr>
              <w:t>HCFC-142b</w:t>
            </w:r>
          </w:p>
        </w:tc>
        <w:tc>
          <w:tcPr>
            <w:tcW w:w="758" w:type="pct"/>
            <w:shd w:val="clear" w:color="auto" w:fill="auto"/>
            <w:vAlign w:val="center"/>
          </w:tcPr>
          <w:p w14:paraId="2A55494E" w14:textId="77777777" w:rsidR="00641931" w:rsidRPr="00187909" w:rsidRDefault="00641931" w:rsidP="003A0030">
            <w:pPr>
              <w:jc w:val="center"/>
              <w:rPr>
                <w:sz w:val="20"/>
                <w:szCs w:val="20"/>
                <w:lang w:val="es-ES"/>
              </w:rPr>
            </w:pPr>
            <w:r w:rsidRPr="00187909">
              <w:rPr>
                <w:sz w:val="20"/>
                <w:lang w:val="es-ES"/>
              </w:rPr>
              <w:t>C</w:t>
            </w:r>
          </w:p>
        </w:tc>
        <w:tc>
          <w:tcPr>
            <w:tcW w:w="758" w:type="pct"/>
            <w:shd w:val="clear" w:color="auto" w:fill="auto"/>
            <w:vAlign w:val="center"/>
          </w:tcPr>
          <w:p w14:paraId="24EA08F5" w14:textId="77777777" w:rsidR="00641931" w:rsidRPr="00187909" w:rsidRDefault="00641931" w:rsidP="003A0030">
            <w:pPr>
              <w:jc w:val="center"/>
              <w:rPr>
                <w:sz w:val="20"/>
                <w:szCs w:val="20"/>
                <w:lang w:val="es-ES"/>
              </w:rPr>
            </w:pPr>
            <w:r w:rsidRPr="00187909">
              <w:rPr>
                <w:sz w:val="20"/>
                <w:lang w:val="es-ES"/>
              </w:rPr>
              <w:t>I</w:t>
            </w:r>
          </w:p>
        </w:tc>
        <w:tc>
          <w:tcPr>
            <w:tcW w:w="1588" w:type="pct"/>
            <w:shd w:val="clear" w:color="auto" w:fill="auto"/>
          </w:tcPr>
          <w:p w14:paraId="41666DC1" w14:textId="77777777" w:rsidR="00641931" w:rsidRPr="00187909" w:rsidRDefault="00641931" w:rsidP="003A0030">
            <w:pPr>
              <w:jc w:val="right"/>
              <w:rPr>
                <w:sz w:val="20"/>
                <w:szCs w:val="20"/>
                <w:lang w:val="es-ES"/>
              </w:rPr>
            </w:pPr>
            <w:r w:rsidRPr="00187909">
              <w:rPr>
                <w:sz w:val="20"/>
                <w:lang w:val="es-ES"/>
              </w:rPr>
              <w:t>0,04</w:t>
            </w:r>
          </w:p>
        </w:tc>
      </w:tr>
      <w:tr w:rsidR="00641931" w:rsidRPr="00187909" w14:paraId="11401E5A" w14:textId="77777777" w:rsidTr="00417E74">
        <w:tc>
          <w:tcPr>
            <w:tcW w:w="1896" w:type="pct"/>
            <w:shd w:val="clear" w:color="auto" w:fill="auto"/>
          </w:tcPr>
          <w:p w14:paraId="76F3AEA5" w14:textId="77777777" w:rsidR="00641931" w:rsidRPr="00187909" w:rsidRDefault="00641931" w:rsidP="003A0030">
            <w:pPr>
              <w:rPr>
                <w:sz w:val="20"/>
                <w:szCs w:val="20"/>
                <w:lang w:val="es-ES"/>
              </w:rPr>
            </w:pPr>
            <w:r w:rsidRPr="00187909">
              <w:rPr>
                <w:sz w:val="20"/>
                <w:lang w:val="es-ES"/>
              </w:rPr>
              <w:t>Total</w:t>
            </w:r>
          </w:p>
        </w:tc>
        <w:tc>
          <w:tcPr>
            <w:tcW w:w="758" w:type="pct"/>
            <w:shd w:val="clear" w:color="auto" w:fill="auto"/>
            <w:vAlign w:val="center"/>
          </w:tcPr>
          <w:p w14:paraId="7D7FF9CE" w14:textId="77777777" w:rsidR="00641931" w:rsidRPr="00187909" w:rsidRDefault="00641931" w:rsidP="003A0030">
            <w:pPr>
              <w:jc w:val="center"/>
              <w:rPr>
                <w:sz w:val="20"/>
                <w:szCs w:val="20"/>
                <w:lang w:val="es-ES"/>
              </w:rPr>
            </w:pPr>
          </w:p>
        </w:tc>
        <w:tc>
          <w:tcPr>
            <w:tcW w:w="758" w:type="pct"/>
            <w:shd w:val="clear" w:color="auto" w:fill="auto"/>
            <w:vAlign w:val="center"/>
          </w:tcPr>
          <w:p w14:paraId="319F5C6E" w14:textId="77777777" w:rsidR="00641931" w:rsidRPr="00187909" w:rsidRDefault="00641931" w:rsidP="003A0030">
            <w:pPr>
              <w:jc w:val="center"/>
              <w:rPr>
                <w:sz w:val="20"/>
                <w:szCs w:val="20"/>
                <w:lang w:val="es-ES"/>
              </w:rPr>
            </w:pPr>
          </w:p>
        </w:tc>
        <w:tc>
          <w:tcPr>
            <w:tcW w:w="1588" w:type="pct"/>
            <w:shd w:val="clear" w:color="auto" w:fill="auto"/>
          </w:tcPr>
          <w:p w14:paraId="49A9C6E5" w14:textId="77777777" w:rsidR="00641931" w:rsidRPr="00187909" w:rsidRDefault="00641931" w:rsidP="003A0030">
            <w:pPr>
              <w:jc w:val="right"/>
              <w:rPr>
                <w:sz w:val="20"/>
                <w:szCs w:val="20"/>
                <w:lang w:val="es-ES"/>
              </w:rPr>
            </w:pPr>
            <w:r w:rsidRPr="00187909">
              <w:rPr>
                <w:sz w:val="20"/>
                <w:lang w:val="es-ES"/>
              </w:rPr>
              <w:t>1,98</w:t>
            </w:r>
          </w:p>
        </w:tc>
      </w:tr>
    </w:tbl>
    <w:p w14:paraId="63D93065" w14:textId="77777777" w:rsidR="00641931" w:rsidRPr="00187909" w:rsidRDefault="00641931" w:rsidP="003A0030">
      <w:pPr>
        <w:pStyle w:val="Ttulo1"/>
        <w:keepNext/>
        <w:keepLines/>
        <w:numPr>
          <w:ilvl w:val="0"/>
          <w:numId w:val="0"/>
        </w:numPr>
        <w:spacing w:before="360" w:after="120"/>
        <w:rPr>
          <w:b/>
          <w:lang w:val="es-ES"/>
        </w:rPr>
      </w:pPr>
      <w:r w:rsidRPr="00187909">
        <w:rPr>
          <w:b/>
          <w:lang w:val="es-ES"/>
        </w:rPr>
        <w:lastRenderedPageBreak/>
        <w:t>APÉNDICE 2-A: LOS OBJETIVOS Y LA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3253"/>
        <w:gridCol w:w="820"/>
        <w:gridCol w:w="570"/>
        <w:gridCol w:w="570"/>
        <w:gridCol w:w="570"/>
        <w:gridCol w:w="820"/>
        <w:gridCol w:w="637"/>
        <w:gridCol w:w="720"/>
        <w:gridCol w:w="820"/>
      </w:tblGrid>
      <w:tr w:rsidR="00641931" w:rsidRPr="00187909" w14:paraId="6943101F" w14:textId="77777777" w:rsidTr="00417E74">
        <w:trPr>
          <w:cantSplit/>
          <w:trHeight w:val="98"/>
          <w:jc w:val="center"/>
        </w:trPr>
        <w:tc>
          <w:tcPr>
            <w:tcW w:w="305" w:type="pct"/>
            <w:shd w:val="clear" w:color="auto" w:fill="auto"/>
            <w:hideMark/>
          </w:tcPr>
          <w:p w14:paraId="1E227A65"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Fila</w:t>
            </w:r>
          </w:p>
        </w:tc>
        <w:tc>
          <w:tcPr>
            <w:tcW w:w="1740" w:type="pct"/>
            <w:shd w:val="clear" w:color="auto" w:fill="auto"/>
            <w:hideMark/>
          </w:tcPr>
          <w:p w14:paraId="2BBE3728"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Detalles específicos</w:t>
            </w:r>
          </w:p>
        </w:tc>
        <w:tc>
          <w:tcPr>
            <w:tcW w:w="439" w:type="pct"/>
            <w:shd w:val="clear" w:color="auto" w:fill="auto"/>
            <w:hideMark/>
          </w:tcPr>
          <w:p w14:paraId="3B56B16E"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2023</w:t>
            </w:r>
          </w:p>
        </w:tc>
        <w:tc>
          <w:tcPr>
            <w:tcW w:w="305" w:type="pct"/>
            <w:shd w:val="clear" w:color="auto" w:fill="auto"/>
            <w:hideMark/>
          </w:tcPr>
          <w:p w14:paraId="07E18FC6"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2024</w:t>
            </w:r>
          </w:p>
        </w:tc>
        <w:tc>
          <w:tcPr>
            <w:tcW w:w="305" w:type="pct"/>
            <w:shd w:val="clear" w:color="auto" w:fill="auto"/>
            <w:hideMark/>
          </w:tcPr>
          <w:p w14:paraId="735544FE"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2025</w:t>
            </w:r>
          </w:p>
        </w:tc>
        <w:tc>
          <w:tcPr>
            <w:tcW w:w="305" w:type="pct"/>
            <w:shd w:val="clear" w:color="auto" w:fill="auto"/>
            <w:hideMark/>
          </w:tcPr>
          <w:p w14:paraId="2944A89B"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2026</w:t>
            </w:r>
          </w:p>
        </w:tc>
        <w:tc>
          <w:tcPr>
            <w:tcW w:w="439" w:type="pct"/>
            <w:shd w:val="clear" w:color="auto" w:fill="auto"/>
            <w:hideMark/>
          </w:tcPr>
          <w:p w14:paraId="4A04FE2D"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2027</w:t>
            </w:r>
          </w:p>
        </w:tc>
        <w:tc>
          <w:tcPr>
            <w:tcW w:w="341" w:type="pct"/>
            <w:shd w:val="clear" w:color="auto" w:fill="auto"/>
          </w:tcPr>
          <w:p w14:paraId="3C97E335"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2028-2029</w:t>
            </w:r>
          </w:p>
        </w:tc>
        <w:tc>
          <w:tcPr>
            <w:tcW w:w="385" w:type="pct"/>
            <w:shd w:val="clear" w:color="auto" w:fill="auto"/>
          </w:tcPr>
          <w:p w14:paraId="29F44072"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2030</w:t>
            </w:r>
          </w:p>
        </w:tc>
        <w:tc>
          <w:tcPr>
            <w:tcW w:w="439" w:type="pct"/>
            <w:shd w:val="clear" w:color="auto" w:fill="auto"/>
            <w:hideMark/>
          </w:tcPr>
          <w:p w14:paraId="1A59273D" w14:textId="77777777" w:rsidR="00641931" w:rsidRPr="00187909" w:rsidRDefault="00641931" w:rsidP="003A0030">
            <w:pPr>
              <w:keepNext/>
              <w:keepLines/>
              <w:jc w:val="center"/>
              <w:rPr>
                <w:rFonts w:asciiTheme="majorBidi" w:hAnsiTheme="majorBidi" w:cstheme="majorBidi"/>
                <w:b/>
                <w:bCs/>
                <w:sz w:val="20"/>
                <w:szCs w:val="20"/>
                <w:lang w:val="es-ES"/>
              </w:rPr>
            </w:pPr>
            <w:r w:rsidRPr="00187909">
              <w:rPr>
                <w:rFonts w:asciiTheme="majorBidi" w:hAnsiTheme="majorBidi"/>
                <w:b/>
                <w:sz w:val="20"/>
                <w:lang w:val="es-ES"/>
              </w:rPr>
              <w:t>Total</w:t>
            </w:r>
          </w:p>
        </w:tc>
      </w:tr>
      <w:tr w:rsidR="00641931" w:rsidRPr="00187909" w14:paraId="12580AD6" w14:textId="77777777" w:rsidTr="00417E74">
        <w:trPr>
          <w:trHeight w:val="408"/>
          <w:jc w:val="center"/>
        </w:trPr>
        <w:tc>
          <w:tcPr>
            <w:tcW w:w="305" w:type="pct"/>
            <w:shd w:val="clear" w:color="auto" w:fill="auto"/>
            <w:hideMark/>
          </w:tcPr>
          <w:p w14:paraId="4CCE619C"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1.1</w:t>
            </w:r>
          </w:p>
        </w:tc>
        <w:tc>
          <w:tcPr>
            <w:tcW w:w="1740" w:type="pct"/>
            <w:shd w:val="clear" w:color="auto" w:fill="auto"/>
            <w:hideMark/>
          </w:tcPr>
          <w:p w14:paraId="24836A2D"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Calendario de reducción del Protocolo de Montreal para las sustancias del Grupo I del Anexo C (toneladas PAO)</w:t>
            </w:r>
          </w:p>
        </w:tc>
        <w:tc>
          <w:tcPr>
            <w:tcW w:w="439" w:type="pct"/>
            <w:shd w:val="clear" w:color="auto" w:fill="auto"/>
          </w:tcPr>
          <w:p w14:paraId="608D054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1,29</w:t>
            </w:r>
          </w:p>
        </w:tc>
        <w:tc>
          <w:tcPr>
            <w:tcW w:w="305" w:type="pct"/>
            <w:shd w:val="clear" w:color="auto" w:fill="auto"/>
          </w:tcPr>
          <w:p w14:paraId="1D107932"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1,29</w:t>
            </w:r>
          </w:p>
        </w:tc>
        <w:tc>
          <w:tcPr>
            <w:tcW w:w="305" w:type="pct"/>
            <w:shd w:val="clear" w:color="auto" w:fill="auto"/>
          </w:tcPr>
          <w:p w14:paraId="1C062512"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305" w:type="pct"/>
            <w:shd w:val="clear" w:color="auto" w:fill="auto"/>
          </w:tcPr>
          <w:p w14:paraId="32C8D5F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439" w:type="pct"/>
            <w:shd w:val="clear" w:color="auto" w:fill="auto"/>
          </w:tcPr>
          <w:p w14:paraId="5DC547EF"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341" w:type="pct"/>
            <w:shd w:val="clear" w:color="auto" w:fill="auto"/>
          </w:tcPr>
          <w:p w14:paraId="7465888B"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385" w:type="pct"/>
            <w:shd w:val="clear" w:color="auto" w:fill="auto"/>
          </w:tcPr>
          <w:p w14:paraId="76342BD6"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0,00</w:t>
            </w:r>
          </w:p>
        </w:tc>
        <w:tc>
          <w:tcPr>
            <w:tcW w:w="439" w:type="pct"/>
            <w:shd w:val="clear" w:color="auto" w:fill="auto"/>
          </w:tcPr>
          <w:p w14:paraId="4A82ADF2"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n.c.</w:t>
            </w:r>
          </w:p>
        </w:tc>
      </w:tr>
      <w:tr w:rsidR="00641931" w:rsidRPr="00187909" w14:paraId="64DCB8CA" w14:textId="77777777" w:rsidTr="00417E74">
        <w:trPr>
          <w:trHeight w:val="408"/>
          <w:jc w:val="center"/>
        </w:trPr>
        <w:tc>
          <w:tcPr>
            <w:tcW w:w="305" w:type="pct"/>
            <w:shd w:val="clear" w:color="auto" w:fill="auto"/>
            <w:hideMark/>
          </w:tcPr>
          <w:p w14:paraId="56A47920"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1.2</w:t>
            </w:r>
          </w:p>
        </w:tc>
        <w:tc>
          <w:tcPr>
            <w:tcW w:w="1740" w:type="pct"/>
            <w:shd w:val="clear" w:color="auto" w:fill="auto"/>
            <w:hideMark/>
          </w:tcPr>
          <w:p w14:paraId="7EC7A21A"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Consumo total máximo permisible para sustancias del Grupo I del Anexo C (toneladas PAO)</w:t>
            </w:r>
          </w:p>
        </w:tc>
        <w:tc>
          <w:tcPr>
            <w:tcW w:w="439" w:type="pct"/>
            <w:shd w:val="clear" w:color="auto" w:fill="auto"/>
          </w:tcPr>
          <w:p w14:paraId="4BA2CBB6"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1,29</w:t>
            </w:r>
          </w:p>
        </w:tc>
        <w:tc>
          <w:tcPr>
            <w:tcW w:w="305" w:type="pct"/>
            <w:shd w:val="clear" w:color="auto" w:fill="auto"/>
          </w:tcPr>
          <w:p w14:paraId="3F6DE02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1,29</w:t>
            </w:r>
          </w:p>
        </w:tc>
        <w:tc>
          <w:tcPr>
            <w:tcW w:w="305" w:type="pct"/>
            <w:shd w:val="clear" w:color="auto" w:fill="auto"/>
          </w:tcPr>
          <w:p w14:paraId="753D2C9B"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305" w:type="pct"/>
            <w:shd w:val="clear" w:color="auto" w:fill="auto"/>
          </w:tcPr>
          <w:p w14:paraId="46E51A7D"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439" w:type="pct"/>
            <w:shd w:val="clear" w:color="auto" w:fill="auto"/>
          </w:tcPr>
          <w:p w14:paraId="5E3601B4"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341" w:type="pct"/>
            <w:shd w:val="clear" w:color="auto" w:fill="auto"/>
          </w:tcPr>
          <w:p w14:paraId="58EC3D7E"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0,64</w:t>
            </w:r>
          </w:p>
        </w:tc>
        <w:tc>
          <w:tcPr>
            <w:tcW w:w="385" w:type="pct"/>
            <w:shd w:val="clear" w:color="auto" w:fill="auto"/>
          </w:tcPr>
          <w:p w14:paraId="79FFE236"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0,00</w:t>
            </w:r>
          </w:p>
        </w:tc>
        <w:tc>
          <w:tcPr>
            <w:tcW w:w="439" w:type="pct"/>
            <w:shd w:val="clear" w:color="auto" w:fill="auto"/>
          </w:tcPr>
          <w:p w14:paraId="689630D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n.c.</w:t>
            </w:r>
          </w:p>
        </w:tc>
      </w:tr>
      <w:tr w:rsidR="00641931" w:rsidRPr="00187909" w14:paraId="7FE68401" w14:textId="77777777" w:rsidTr="00417E74">
        <w:trPr>
          <w:trHeight w:val="116"/>
          <w:jc w:val="center"/>
        </w:trPr>
        <w:tc>
          <w:tcPr>
            <w:tcW w:w="305" w:type="pct"/>
            <w:shd w:val="clear" w:color="auto" w:fill="auto"/>
            <w:hideMark/>
          </w:tcPr>
          <w:p w14:paraId="02AA13EC"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2.1</w:t>
            </w:r>
          </w:p>
        </w:tc>
        <w:tc>
          <w:tcPr>
            <w:tcW w:w="1740" w:type="pct"/>
            <w:shd w:val="clear" w:color="auto" w:fill="auto"/>
            <w:hideMark/>
          </w:tcPr>
          <w:p w14:paraId="51CB05D9"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Financiación convenida para el Organismo de Ejecución Principal (PNUMA) ($EUA)</w:t>
            </w:r>
          </w:p>
        </w:tc>
        <w:tc>
          <w:tcPr>
            <w:tcW w:w="439" w:type="pct"/>
            <w:shd w:val="clear" w:color="auto" w:fill="auto"/>
          </w:tcPr>
          <w:p w14:paraId="74AC29C0"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166 100</w:t>
            </w:r>
          </w:p>
        </w:tc>
        <w:tc>
          <w:tcPr>
            <w:tcW w:w="305" w:type="pct"/>
            <w:shd w:val="clear" w:color="auto" w:fill="auto"/>
          </w:tcPr>
          <w:p w14:paraId="0BCAAC61"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7943C201"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3776861E"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439" w:type="pct"/>
            <w:shd w:val="clear" w:color="auto" w:fill="auto"/>
          </w:tcPr>
          <w:p w14:paraId="5903FA26"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158 400</w:t>
            </w:r>
          </w:p>
        </w:tc>
        <w:tc>
          <w:tcPr>
            <w:tcW w:w="341" w:type="pct"/>
            <w:shd w:val="clear" w:color="auto" w:fill="auto"/>
          </w:tcPr>
          <w:p w14:paraId="08A06810"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85" w:type="pct"/>
            <w:shd w:val="clear" w:color="auto" w:fill="auto"/>
          </w:tcPr>
          <w:p w14:paraId="0CC4E2A4"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36 400</w:t>
            </w:r>
          </w:p>
        </w:tc>
        <w:tc>
          <w:tcPr>
            <w:tcW w:w="439" w:type="pct"/>
            <w:shd w:val="clear" w:color="auto" w:fill="auto"/>
          </w:tcPr>
          <w:p w14:paraId="78376339"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360 900</w:t>
            </w:r>
          </w:p>
        </w:tc>
      </w:tr>
      <w:tr w:rsidR="00641931" w:rsidRPr="00187909" w14:paraId="7A2B166B" w14:textId="77777777" w:rsidTr="00417E74">
        <w:trPr>
          <w:trHeight w:val="56"/>
          <w:jc w:val="center"/>
        </w:trPr>
        <w:tc>
          <w:tcPr>
            <w:tcW w:w="305" w:type="pct"/>
            <w:shd w:val="clear" w:color="auto" w:fill="auto"/>
            <w:hideMark/>
          </w:tcPr>
          <w:p w14:paraId="496315C5"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2.2</w:t>
            </w:r>
          </w:p>
        </w:tc>
        <w:tc>
          <w:tcPr>
            <w:tcW w:w="1740" w:type="pct"/>
            <w:shd w:val="clear" w:color="auto" w:fill="auto"/>
            <w:hideMark/>
          </w:tcPr>
          <w:p w14:paraId="794706B2"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Gastos de apoyo para el Organismo de Ejecución Principal ($EUA)</w:t>
            </w:r>
          </w:p>
        </w:tc>
        <w:tc>
          <w:tcPr>
            <w:tcW w:w="439" w:type="pct"/>
            <w:shd w:val="clear" w:color="auto" w:fill="auto"/>
          </w:tcPr>
          <w:p w14:paraId="34D8DC97"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21 593</w:t>
            </w:r>
          </w:p>
        </w:tc>
        <w:tc>
          <w:tcPr>
            <w:tcW w:w="305" w:type="pct"/>
            <w:shd w:val="clear" w:color="auto" w:fill="auto"/>
          </w:tcPr>
          <w:p w14:paraId="7E93657E"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77A98E67"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3EC8FA8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439" w:type="pct"/>
            <w:shd w:val="clear" w:color="auto" w:fill="auto"/>
          </w:tcPr>
          <w:p w14:paraId="3F4009A6"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20 592</w:t>
            </w:r>
          </w:p>
        </w:tc>
        <w:tc>
          <w:tcPr>
            <w:tcW w:w="341" w:type="pct"/>
            <w:shd w:val="clear" w:color="auto" w:fill="auto"/>
          </w:tcPr>
          <w:p w14:paraId="16BF01C5"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85" w:type="pct"/>
            <w:shd w:val="clear" w:color="auto" w:fill="auto"/>
          </w:tcPr>
          <w:p w14:paraId="38B39B96"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4 732</w:t>
            </w:r>
          </w:p>
        </w:tc>
        <w:tc>
          <w:tcPr>
            <w:tcW w:w="439" w:type="pct"/>
            <w:shd w:val="clear" w:color="auto" w:fill="auto"/>
          </w:tcPr>
          <w:p w14:paraId="5D64AC19"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46 917</w:t>
            </w:r>
          </w:p>
        </w:tc>
      </w:tr>
      <w:tr w:rsidR="00641931" w:rsidRPr="00187909" w14:paraId="412750E9" w14:textId="77777777" w:rsidTr="00417E74">
        <w:trPr>
          <w:trHeight w:val="161"/>
          <w:jc w:val="center"/>
        </w:trPr>
        <w:tc>
          <w:tcPr>
            <w:tcW w:w="305" w:type="pct"/>
            <w:shd w:val="clear" w:color="auto" w:fill="auto"/>
            <w:hideMark/>
          </w:tcPr>
          <w:p w14:paraId="6207F0D1"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2.3</w:t>
            </w:r>
          </w:p>
        </w:tc>
        <w:tc>
          <w:tcPr>
            <w:tcW w:w="1740" w:type="pct"/>
            <w:shd w:val="clear" w:color="auto" w:fill="auto"/>
            <w:hideMark/>
          </w:tcPr>
          <w:p w14:paraId="65AE7C22"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Financiación convenida para el Organismo de Ejecución Cooperante (ONUDI) ($EUA)</w:t>
            </w:r>
          </w:p>
        </w:tc>
        <w:tc>
          <w:tcPr>
            <w:tcW w:w="439" w:type="pct"/>
            <w:shd w:val="clear" w:color="auto" w:fill="auto"/>
          </w:tcPr>
          <w:p w14:paraId="71DD0801"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61 000</w:t>
            </w:r>
          </w:p>
        </w:tc>
        <w:tc>
          <w:tcPr>
            <w:tcW w:w="305" w:type="pct"/>
            <w:shd w:val="clear" w:color="auto" w:fill="auto"/>
          </w:tcPr>
          <w:p w14:paraId="4788FE8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6D997E19"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348764FE"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439" w:type="pct"/>
            <w:shd w:val="clear" w:color="auto" w:fill="auto"/>
          </w:tcPr>
          <w:p w14:paraId="493A2AEE"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99 600</w:t>
            </w:r>
          </w:p>
        </w:tc>
        <w:tc>
          <w:tcPr>
            <w:tcW w:w="341" w:type="pct"/>
            <w:shd w:val="clear" w:color="auto" w:fill="auto"/>
          </w:tcPr>
          <w:p w14:paraId="578DD150"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85" w:type="pct"/>
            <w:shd w:val="clear" w:color="auto" w:fill="auto"/>
          </w:tcPr>
          <w:p w14:paraId="76A3D6A1"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18 500</w:t>
            </w:r>
          </w:p>
        </w:tc>
        <w:tc>
          <w:tcPr>
            <w:tcW w:w="439" w:type="pct"/>
            <w:shd w:val="clear" w:color="auto" w:fill="auto"/>
          </w:tcPr>
          <w:p w14:paraId="066DE643"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179 100</w:t>
            </w:r>
          </w:p>
        </w:tc>
      </w:tr>
      <w:tr w:rsidR="00641931" w:rsidRPr="00187909" w14:paraId="034D954A" w14:textId="77777777" w:rsidTr="00417E74">
        <w:trPr>
          <w:trHeight w:val="60"/>
          <w:jc w:val="center"/>
        </w:trPr>
        <w:tc>
          <w:tcPr>
            <w:tcW w:w="305" w:type="pct"/>
            <w:shd w:val="clear" w:color="auto" w:fill="auto"/>
            <w:hideMark/>
          </w:tcPr>
          <w:p w14:paraId="1C57D9CE"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2.4</w:t>
            </w:r>
          </w:p>
        </w:tc>
        <w:tc>
          <w:tcPr>
            <w:tcW w:w="1740" w:type="pct"/>
            <w:shd w:val="clear" w:color="auto" w:fill="auto"/>
            <w:hideMark/>
          </w:tcPr>
          <w:p w14:paraId="714B8189"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Gastos de apoyo para el Organismo de Ejecución Cooperante ($EUA)</w:t>
            </w:r>
          </w:p>
        </w:tc>
        <w:tc>
          <w:tcPr>
            <w:tcW w:w="439" w:type="pct"/>
            <w:shd w:val="clear" w:color="auto" w:fill="auto"/>
          </w:tcPr>
          <w:p w14:paraId="78B54C7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5 490</w:t>
            </w:r>
          </w:p>
        </w:tc>
        <w:tc>
          <w:tcPr>
            <w:tcW w:w="305" w:type="pct"/>
            <w:shd w:val="clear" w:color="auto" w:fill="auto"/>
          </w:tcPr>
          <w:p w14:paraId="5E43806B"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5EA26734"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175E2A0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439" w:type="pct"/>
            <w:shd w:val="clear" w:color="auto" w:fill="auto"/>
          </w:tcPr>
          <w:p w14:paraId="127F3D37"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8 964</w:t>
            </w:r>
          </w:p>
        </w:tc>
        <w:tc>
          <w:tcPr>
            <w:tcW w:w="341" w:type="pct"/>
            <w:shd w:val="clear" w:color="auto" w:fill="auto"/>
          </w:tcPr>
          <w:p w14:paraId="365C2552"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85" w:type="pct"/>
            <w:shd w:val="clear" w:color="auto" w:fill="auto"/>
          </w:tcPr>
          <w:p w14:paraId="0810996D"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1 665</w:t>
            </w:r>
          </w:p>
        </w:tc>
        <w:tc>
          <w:tcPr>
            <w:tcW w:w="439" w:type="pct"/>
            <w:shd w:val="clear" w:color="auto" w:fill="auto"/>
          </w:tcPr>
          <w:p w14:paraId="7FDAADE1"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16 119</w:t>
            </w:r>
          </w:p>
        </w:tc>
      </w:tr>
      <w:tr w:rsidR="00641931" w:rsidRPr="00187909" w14:paraId="056AECC7" w14:textId="77777777" w:rsidTr="00417E74">
        <w:trPr>
          <w:trHeight w:val="62"/>
          <w:jc w:val="center"/>
        </w:trPr>
        <w:tc>
          <w:tcPr>
            <w:tcW w:w="305" w:type="pct"/>
            <w:shd w:val="clear" w:color="auto" w:fill="auto"/>
            <w:hideMark/>
          </w:tcPr>
          <w:p w14:paraId="5264F7CC"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3.1</w:t>
            </w:r>
          </w:p>
        </w:tc>
        <w:tc>
          <w:tcPr>
            <w:tcW w:w="1740" w:type="pct"/>
            <w:shd w:val="clear" w:color="auto" w:fill="auto"/>
            <w:hideMark/>
          </w:tcPr>
          <w:p w14:paraId="068324A2"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Financiación total convenida ($EUA)</w:t>
            </w:r>
          </w:p>
        </w:tc>
        <w:tc>
          <w:tcPr>
            <w:tcW w:w="439" w:type="pct"/>
            <w:shd w:val="clear" w:color="auto" w:fill="auto"/>
          </w:tcPr>
          <w:p w14:paraId="702104F5"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227 100</w:t>
            </w:r>
          </w:p>
        </w:tc>
        <w:tc>
          <w:tcPr>
            <w:tcW w:w="305" w:type="pct"/>
            <w:shd w:val="clear" w:color="auto" w:fill="auto"/>
          </w:tcPr>
          <w:p w14:paraId="3DC82E5B"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43A71C92"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7CFFD9C3"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439" w:type="pct"/>
            <w:shd w:val="clear" w:color="auto" w:fill="auto"/>
          </w:tcPr>
          <w:p w14:paraId="7E520E0A"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258 000</w:t>
            </w:r>
          </w:p>
        </w:tc>
        <w:tc>
          <w:tcPr>
            <w:tcW w:w="341" w:type="pct"/>
            <w:shd w:val="clear" w:color="auto" w:fill="auto"/>
          </w:tcPr>
          <w:p w14:paraId="2CF18DBF"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85" w:type="pct"/>
            <w:shd w:val="clear" w:color="auto" w:fill="auto"/>
          </w:tcPr>
          <w:p w14:paraId="49D79275"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54 900</w:t>
            </w:r>
          </w:p>
        </w:tc>
        <w:tc>
          <w:tcPr>
            <w:tcW w:w="439" w:type="pct"/>
            <w:shd w:val="clear" w:color="auto" w:fill="auto"/>
          </w:tcPr>
          <w:p w14:paraId="6E1A6393"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540 000</w:t>
            </w:r>
          </w:p>
        </w:tc>
      </w:tr>
      <w:tr w:rsidR="00641931" w:rsidRPr="00187909" w14:paraId="768BEC99" w14:textId="77777777" w:rsidTr="00417E74">
        <w:trPr>
          <w:trHeight w:val="62"/>
          <w:jc w:val="center"/>
        </w:trPr>
        <w:tc>
          <w:tcPr>
            <w:tcW w:w="305" w:type="pct"/>
            <w:shd w:val="clear" w:color="auto" w:fill="auto"/>
            <w:hideMark/>
          </w:tcPr>
          <w:p w14:paraId="720A30D5"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3.2</w:t>
            </w:r>
          </w:p>
        </w:tc>
        <w:tc>
          <w:tcPr>
            <w:tcW w:w="1740" w:type="pct"/>
            <w:shd w:val="clear" w:color="auto" w:fill="auto"/>
            <w:hideMark/>
          </w:tcPr>
          <w:p w14:paraId="0C005178"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Total de gastos de apoyo ($EUA)</w:t>
            </w:r>
          </w:p>
        </w:tc>
        <w:tc>
          <w:tcPr>
            <w:tcW w:w="439" w:type="pct"/>
            <w:shd w:val="clear" w:color="auto" w:fill="auto"/>
          </w:tcPr>
          <w:p w14:paraId="03422644"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27 083</w:t>
            </w:r>
          </w:p>
        </w:tc>
        <w:tc>
          <w:tcPr>
            <w:tcW w:w="305" w:type="pct"/>
            <w:shd w:val="clear" w:color="auto" w:fill="auto"/>
          </w:tcPr>
          <w:p w14:paraId="1BC29EA0"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144C2224"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47C68A8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439" w:type="pct"/>
            <w:shd w:val="clear" w:color="auto" w:fill="auto"/>
          </w:tcPr>
          <w:p w14:paraId="26BD59E0"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29 556</w:t>
            </w:r>
          </w:p>
        </w:tc>
        <w:tc>
          <w:tcPr>
            <w:tcW w:w="341" w:type="pct"/>
            <w:shd w:val="clear" w:color="auto" w:fill="auto"/>
          </w:tcPr>
          <w:p w14:paraId="492DB161"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85" w:type="pct"/>
            <w:shd w:val="clear" w:color="auto" w:fill="auto"/>
          </w:tcPr>
          <w:p w14:paraId="78FAA941"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6 397</w:t>
            </w:r>
          </w:p>
        </w:tc>
        <w:tc>
          <w:tcPr>
            <w:tcW w:w="439" w:type="pct"/>
            <w:shd w:val="clear" w:color="auto" w:fill="auto"/>
          </w:tcPr>
          <w:p w14:paraId="433C2CB5"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63 036</w:t>
            </w:r>
          </w:p>
        </w:tc>
      </w:tr>
      <w:tr w:rsidR="00641931" w:rsidRPr="00187909" w14:paraId="74E9AA0A" w14:textId="77777777" w:rsidTr="00417E74">
        <w:trPr>
          <w:trHeight w:val="53"/>
          <w:jc w:val="center"/>
        </w:trPr>
        <w:tc>
          <w:tcPr>
            <w:tcW w:w="305" w:type="pct"/>
            <w:shd w:val="clear" w:color="auto" w:fill="auto"/>
            <w:hideMark/>
          </w:tcPr>
          <w:p w14:paraId="7100A968"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3.3</w:t>
            </w:r>
          </w:p>
        </w:tc>
        <w:tc>
          <w:tcPr>
            <w:tcW w:w="1740" w:type="pct"/>
            <w:shd w:val="clear" w:color="auto" w:fill="auto"/>
            <w:hideMark/>
          </w:tcPr>
          <w:p w14:paraId="416FF67D"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rPr>
              <w:t>Total de gastos convenidos ($EUA)</w:t>
            </w:r>
          </w:p>
        </w:tc>
        <w:tc>
          <w:tcPr>
            <w:tcW w:w="439" w:type="pct"/>
            <w:shd w:val="clear" w:color="auto" w:fill="auto"/>
          </w:tcPr>
          <w:p w14:paraId="7F4FEF0D"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254 183</w:t>
            </w:r>
          </w:p>
        </w:tc>
        <w:tc>
          <w:tcPr>
            <w:tcW w:w="305" w:type="pct"/>
            <w:shd w:val="clear" w:color="auto" w:fill="auto"/>
          </w:tcPr>
          <w:p w14:paraId="3892B72A"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6F89A065"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05" w:type="pct"/>
            <w:shd w:val="clear" w:color="auto" w:fill="auto"/>
          </w:tcPr>
          <w:p w14:paraId="0DDB303D"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439" w:type="pct"/>
            <w:shd w:val="clear" w:color="auto" w:fill="auto"/>
          </w:tcPr>
          <w:p w14:paraId="2CD65D37"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287 556</w:t>
            </w:r>
          </w:p>
        </w:tc>
        <w:tc>
          <w:tcPr>
            <w:tcW w:w="341" w:type="pct"/>
            <w:shd w:val="clear" w:color="auto" w:fill="auto"/>
          </w:tcPr>
          <w:p w14:paraId="36C2E4A4"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w:t>
            </w:r>
          </w:p>
        </w:tc>
        <w:tc>
          <w:tcPr>
            <w:tcW w:w="385" w:type="pct"/>
            <w:shd w:val="clear" w:color="auto" w:fill="auto"/>
          </w:tcPr>
          <w:p w14:paraId="6DCA435D"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61 297</w:t>
            </w:r>
          </w:p>
        </w:tc>
        <w:tc>
          <w:tcPr>
            <w:tcW w:w="439" w:type="pct"/>
            <w:shd w:val="clear" w:color="auto" w:fill="auto"/>
          </w:tcPr>
          <w:p w14:paraId="0387342F"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603 036</w:t>
            </w:r>
          </w:p>
        </w:tc>
      </w:tr>
      <w:tr w:rsidR="00641931" w:rsidRPr="00187909" w14:paraId="56F9B37E" w14:textId="77777777" w:rsidTr="00417E74">
        <w:trPr>
          <w:trHeight w:val="53"/>
          <w:jc w:val="center"/>
        </w:trPr>
        <w:tc>
          <w:tcPr>
            <w:tcW w:w="305" w:type="pct"/>
            <w:shd w:val="clear" w:color="auto" w:fill="auto"/>
            <w:hideMark/>
          </w:tcPr>
          <w:p w14:paraId="432D3FF6"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4.1.1</w:t>
            </w:r>
          </w:p>
        </w:tc>
        <w:tc>
          <w:tcPr>
            <w:tcW w:w="4257" w:type="pct"/>
            <w:gridSpan w:val="8"/>
            <w:shd w:val="clear" w:color="auto" w:fill="auto"/>
            <w:hideMark/>
          </w:tcPr>
          <w:p w14:paraId="39FBA3CC" w14:textId="77777777" w:rsidR="00641931" w:rsidRPr="00187909" w:rsidRDefault="00641931" w:rsidP="003A0030">
            <w:pPr>
              <w:keepNext/>
              <w:keepLines/>
              <w:ind w:right="400"/>
              <w:rPr>
                <w:rFonts w:asciiTheme="majorBidi" w:hAnsiTheme="majorBidi" w:cstheme="majorBidi"/>
                <w:sz w:val="20"/>
                <w:szCs w:val="20"/>
                <w:lang w:val="es-ES"/>
              </w:rPr>
            </w:pPr>
            <w:r w:rsidRPr="00187909">
              <w:rPr>
                <w:rFonts w:asciiTheme="majorBidi" w:hAnsiTheme="majorBidi"/>
                <w:sz w:val="20"/>
                <w:lang w:val="es-ES"/>
              </w:rPr>
              <w:t>Eliminación total convenida de HCFC</w:t>
            </w:r>
            <w:r w:rsidRPr="00187909">
              <w:rPr>
                <w:rFonts w:asciiTheme="majorBidi" w:hAnsiTheme="majorBidi"/>
                <w:sz w:val="20"/>
                <w:lang w:val="es-ES"/>
              </w:rPr>
              <w:noBreakHyphen/>
              <w:t>22 por lograr en virtud del presente Acuerdo (toneladas PAO)</w:t>
            </w:r>
          </w:p>
        </w:tc>
        <w:tc>
          <w:tcPr>
            <w:tcW w:w="439" w:type="pct"/>
            <w:shd w:val="clear" w:color="auto" w:fill="auto"/>
          </w:tcPr>
          <w:p w14:paraId="05C7A460"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1,29</w:t>
            </w:r>
          </w:p>
        </w:tc>
      </w:tr>
      <w:tr w:rsidR="00641931" w:rsidRPr="00187909" w14:paraId="26993B32" w14:textId="77777777" w:rsidTr="00417E74">
        <w:trPr>
          <w:trHeight w:val="116"/>
          <w:jc w:val="center"/>
        </w:trPr>
        <w:tc>
          <w:tcPr>
            <w:tcW w:w="305" w:type="pct"/>
            <w:shd w:val="clear" w:color="auto" w:fill="auto"/>
            <w:hideMark/>
          </w:tcPr>
          <w:p w14:paraId="4467C097"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4.1.2</w:t>
            </w:r>
          </w:p>
        </w:tc>
        <w:tc>
          <w:tcPr>
            <w:tcW w:w="4257" w:type="pct"/>
            <w:gridSpan w:val="8"/>
            <w:shd w:val="clear" w:color="auto" w:fill="auto"/>
            <w:hideMark/>
          </w:tcPr>
          <w:p w14:paraId="5B543633" w14:textId="77777777" w:rsidR="00641931" w:rsidRPr="00187909" w:rsidRDefault="00641931" w:rsidP="003A0030">
            <w:pPr>
              <w:keepNext/>
              <w:keepLines/>
              <w:ind w:right="400"/>
              <w:rPr>
                <w:rFonts w:asciiTheme="majorBidi" w:hAnsiTheme="majorBidi" w:cstheme="majorBidi"/>
                <w:sz w:val="20"/>
                <w:szCs w:val="20"/>
                <w:lang w:val="es-ES"/>
              </w:rPr>
            </w:pPr>
            <w:r w:rsidRPr="00187909">
              <w:rPr>
                <w:rFonts w:asciiTheme="majorBidi" w:hAnsiTheme="majorBidi"/>
                <w:sz w:val="20"/>
                <w:lang w:val="es-ES"/>
              </w:rPr>
              <w:t>Eliminación de HCFC</w:t>
            </w:r>
            <w:r w:rsidRPr="00187909">
              <w:rPr>
                <w:rFonts w:asciiTheme="majorBidi" w:hAnsiTheme="majorBidi"/>
                <w:sz w:val="20"/>
                <w:lang w:val="es-ES"/>
              </w:rPr>
              <w:noBreakHyphen/>
              <w:t>22 por lograr en la etapa previa (toneladas PAO)</w:t>
            </w:r>
          </w:p>
        </w:tc>
        <w:tc>
          <w:tcPr>
            <w:tcW w:w="439" w:type="pct"/>
            <w:shd w:val="clear" w:color="auto" w:fill="auto"/>
          </w:tcPr>
          <w:p w14:paraId="48B0181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0,69</w:t>
            </w:r>
          </w:p>
        </w:tc>
      </w:tr>
      <w:tr w:rsidR="00641931" w:rsidRPr="00187909" w14:paraId="045A5A5D" w14:textId="77777777" w:rsidTr="00417E74">
        <w:trPr>
          <w:trHeight w:val="98"/>
          <w:jc w:val="center"/>
        </w:trPr>
        <w:tc>
          <w:tcPr>
            <w:tcW w:w="305" w:type="pct"/>
            <w:shd w:val="clear" w:color="auto" w:fill="auto"/>
            <w:hideMark/>
          </w:tcPr>
          <w:p w14:paraId="5F80A4E9"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4.1.3</w:t>
            </w:r>
          </w:p>
        </w:tc>
        <w:tc>
          <w:tcPr>
            <w:tcW w:w="4257" w:type="pct"/>
            <w:gridSpan w:val="8"/>
            <w:shd w:val="clear" w:color="auto" w:fill="auto"/>
            <w:hideMark/>
          </w:tcPr>
          <w:p w14:paraId="65435DE0" w14:textId="77777777" w:rsidR="00641931" w:rsidRPr="00187909" w:rsidRDefault="00641931" w:rsidP="003A0030">
            <w:pPr>
              <w:keepNext/>
              <w:keepLines/>
              <w:ind w:right="400"/>
              <w:rPr>
                <w:rFonts w:asciiTheme="majorBidi" w:hAnsiTheme="majorBidi" w:cstheme="majorBidi"/>
                <w:sz w:val="20"/>
                <w:szCs w:val="20"/>
                <w:lang w:val="es-ES"/>
              </w:rPr>
            </w:pPr>
            <w:r w:rsidRPr="00187909">
              <w:rPr>
                <w:rFonts w:asciiTheme="majorBidi" w:hAnsiTheme="majorBidi"/>
                <w:sz w:val="20"/>
                <w:lang w:val="es-ES"/>
              </w:rPr>
              <w:t>Consumo admisible remanente de HCFC</w:t>
            </w:r>
            <w:r w:rsidRPr="00187909">
              <w:rPr>
                <w:rFonts w:asciiTheme="majorBidi" w:hAnsiTheme="majorBidi"/>
                <w:sz w:val="20"/>
                <w:lang w:val="es-ES"/>
              </w:rPr>
              <w:noBreakHyphen/>
              <w:t>22 (toneladas PAO)</w:t>
            </w:r>
          </w:p>
        </w:tc>
        <w:tc>
          <w:tcPr>
            <w:tcW w:w="439" w:type="pct"/>
            <w:shd w:val="clear" w:color="auto" w:fill="auto"/>
          </w:tcPr>
          <w:p w14:paraId="6475556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0,00</w:t>
            </w:r>
          </w:p>
        </w:tc>
      </w:tr>
      <w:tr w:rsidR="00641931" w:rsidRPr="00187909" w14:paraId="2D8D777A" w14:textId="77777777" w:rsidTr="00417E74">
        <w:trPr>
          <w:trHeight w:val="53"/>
          <w:jc w:val="center"/>
        </w:trPr>
        <w:tc>
          <w:tcPr>
            <w:tcW w:w="305" w:type="pct"/>
            <w:shd w:val="clear" w:color="auto" w:fill="auto"/>
            <w:hideMark/>
          </w:tcPr>
          <w:p w14:paraId="194964A0"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4.2.1</w:t>
            </w:r>
          </w:p>
        </w:tc>
        <w:tc>
          <w:tcPr>
            <w:tcW w:w="4257" w:type="pct"/>
            <w:gridSpan w:val="8"/>
            <w:shd w:val="clear" w:color="auto" w:fill="auto"/>
            <w:hideMark/>
          </w:tcPr>
          <w:p w14:paraId="2FA60280" w14:textId="77777777" w:rsidR="00641931" w:rsidRPr="00187909" w:rsidRDefault="00641931" w:rsidP="003A0030">
            <w:pPr>
              <w:keepNext/>
              <w:keepLines/>
              <w:ind w:right="400"/>
              <w:rPr>
                <w:rFonts w:asciiTheme="majorBidi" w:hAnsiTheme="majorBidi" w:cstheme="majorBidi"/>
                <w:sz w:val="20"/>
                <w:szCs w:val="20"/>
                <w:lang w:val="es-ES"/>
              </w:rPr>
            </w:pPr>
            <w:r w:rsidRPr="00187909">
              <w:rPr>
                <w:rFonts w:asciiTheme="majorBidi" w:hAnsiTheme="majorBidi"/>
                <w:sz w:val="20"/>
                <w:lang w:val="es-ES"/>
              </w:rPr>
              <w:t>Eliminación total convenida de HCFC</w:t>
            </w:r>
            <w:r w:rsidRPr="00187909">
              <w:rPr>
                <w:rFonts w:asciiTheme="majorBidi" w:hAnsiTheme="majorBidi"/>
                <w:sz w:val="20"/>
                <w:lang w:val="es-ES"/>
              </w:rPr>
              <w:noBreakHyphen/>
              <w:t>142b por lograr en virtud del presente Acuerdo (toneladas PAO)</w:t>
            </w:r>
          </w:p>
        </w:tc>
        <w:tc>
          <w:tcPr>
            <w:tcW w:w="439" w:type="pct"/>
            <w:shd w:val="clear" w:color="auto" w:fill="auto"/>
          </w:tcPr>
          <w:p w14:paraId="0EBAC112"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0,00</w:t>
            </w:r>
          </w:p>
        </w:tc>
      </w:tr>
      <w:tr w:rsidR="00641931" w:rsidRPr="00187909" w14:paraId="06515224" w14:textId="77777777" w:rsidTr="00417E74">
        <w:trPr>
          <w:trHeight w:val="116"/>
          <w:jc w:val="center"/>
        </w:trPr>
        <w:tc>
          <w:tcPr>
            <w:tcW w:w="305" w:type="pct"/>
            <w:shd w:val="clear" w:color="auto" w:fill="auto"/>
            <w:hideMark/>
          </w:tcPr>
          <w:p w14:paraId="272D560B"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4.2.2</w:t>
            </w:r>
          </w:p>
        </w:tc>
        <w:tc>
          <w:tcPr>
            <w:tcW w:w="4257" w:type="pct"/>
            <w:gridSpan w:val="8"/>
            <w:shd w:val="clear" w:color="auto" w:fill="auto"/>
            <w:hideMark/>
          </w:tcPr>
          <w:p w14:paraId="114AABDB" w14:textId="77777777" w:rsidR="00641931" w:rsidRPr="00187909" w:rsidRDefault="00641931" w:rsidP="003A0030">
            <w:pPr>
              <w:keepNext/>
              <w:keepLines/>
              <w:ind w:right="400"/>
              <w:rPr>
                <w:rFonts w:asciiTheme="majorBidi" w:hAnsiTheme="majorBidi" w:cstheme="majorBidi"/>
                <w:sz w:val="20"/>
                <w:szCs w:val="20"/>
                <w:lang w:val="es-ES"/>
              </w:rPr>
            </w:pPr>
            <w:r w:rsidRPr="00187909">
              <w:rPr>
                <w:rFonts w:asciiTheme="majorBidi" w:hAnsiTheme="majorBidi"/>
                <w:sz w:val="20"/>
                <w:lang w:val="es-ES"/>
              </w:rPr>
              <w:t>Eliminación de HCFC</w:t>
            </w:r>
            <w:r w:rsidRPr="00187909">
              <w:rPr>
                <w:rFonts w:asciiTheme="majorBidi" w:hAnsiTheme="majorBidi"/>
                <w:sz w:val="20"/>
                <w:lang w:val="es-ES"/>
              </w:rPr>
              <w:noBreakHyphen/>
              <w:t>142b por lograr en la etapa previa (toneladas PAO)</w:t>
            </w:r>
          </w:p>
        </w:tc>
        <w:tc>
          <w:tcPr>
            <w:tcW w:w="439" w:type="pct"/>
            <w:shd w:val="clear" w:color="auto" w:fill="auto"/>
          </w:tcPr>
          <w:p w14:paraId="78AFAB73"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0,04</w:t>
            </w:r>
          </w:p>
        </w:tc>
      </w:tr>
      <w:tr w:rsidR="00641931" w:rsidRPr="00187909" w14:paraId="5E639D47" w14:textId="77777777" w:rsidTr="00417E74">
        <w:trPr>
          <w:trHeight w:val="98"/>
          <w:jc w:val="center"/>
        </w:trPr>
        <w:tc>
          <w:tcPr>
            <w:tcW w:w="305" w:type="pct"/>
            <w:shd w:val="clear" w:color="auto" w:fill="auto"/>
            <w:hideMark/>
          </w:tcPr>
          <w:p w14:paraId="78C8F030" w14:textId="77777777" w:rsidR="00641931" w:rsidRPr="00187909" w:rsidRDefault="00641931" w:rsidP="003A0030">
            <w:pPr>
              <w:keepNext/>
              <w:keepLines/>
              <w:jc w:val="left"/>
              <w:rPr>
                <w:rFonts w:asciiTheme="majorBidi" w:hAnsiTheme="majorBidi" w:cstheme="majorBidi"/>
                <w:sz w:val="20"/>
                <w:szCs w:val="20"/>
                <w:lang w:val="es-ES"/>
              </w:rPr>
            </w:pPr>
            <w:r w:rsidRPr="00187909">
              <w:rPr>
                <w:rFonts w:asciiTheme="majorBidi" w:hAnsiTheme="majorBidi"/>
                <w:sz w:val="20"/>
                <w:lang w:val="es-ES" w:eastAsia="en-CA"/>
              </w:rPr>
              <w:t>4.2.3</w:t>
            </w:r>
          </w:p>
        </w:tc>
        <w:tc>
          <w:tcPr>
            <w:tcW w:w="4257" w:type="pct"/>
            <w:gridSpan w:val="8"/>
            <w:shd w:val="clear" w:color="auto" w:fill="auto"/>
            <w:hideMark/>
          </w:tcPr>
          <w:p w14:paraId="4FB35BB8" w14:textId="77777777" w:rsidR="00641931" w:rsidRPr="00187909" w:rsidRDefault="00641931" w:rsidP="003A0030">
            <w:pPr>
              <w:keepNext/>
              <w:keepLines/>
              <w:ind w:right="400"/>
              <w:rPr>
                <w:rFonts w:asciiTheme="majorBidi" w:hAnsiTheme="majorBidi" w:cstheme="majorBidi"/>
                <w:sz w:val="20"/>
                <w:szCs w:val="20"/>
                <w:lang w:val="es-ES"/>
              </w:rPr>
            </w:pPr>
            <w:r w:rsidRPr="00187909">
              <w:rPr>
                <w:rFonts w:asciiTheme="majorBidi" w:hAnsiTheme="majorBidi"/>
                <w:sz w:val="20"/>
                <w:lang w:val="es-ES"/>
              </w:rPr>
              <w:t>Consumo admisible remanente de HCFC</w:t>
            </w:r>
            <w:r w:rsidRPr="00187909">
              <w:rPr>
                <w:rFonts w:asciiTheme="majorBidi" w:hAnsiTheme="majorBidi"/>
                <w:sz w:val="20"/>
                <w:lang w:val="es-ES"/>
              </w:rPr>
              <w:noBreakHyphen/>
              <w:t>142b (toneladas PAO)</w:t>
            </w:r>
          </w:p>
        </w:tc>
        <w:tc>
          <w:tcPr>
            <w:tcW w:w="439" w:type="pct"/>
            <w:shd w:val="clear" w:color="auto" w:fill="auto"/>
          </w:tcPr>
          <w:p w14:paraId="2ED28C78" w14:textId="77777777" w:rsidR="00641931" w:rsidRPr="00187909" w:rsidRDefault="00641931" w:rsidP="003A0030">
            <w:pPr>
              <w:keepNext/>
              <w:keepLines/>
              <w:jc w:val="right"/>
              <w:rPr>
                <w:rFonts w:asciiTheme="majorBidi" w:hAnsiTheme="majorBidi" w:cstheme="majorBidi"/>
                <w:sz w:val="20"/>
                <w:szCs w:val="20"/>
                <w:lang w:val="es-ES"/>
              </w:rPr>
            </w:pPr>
            <w:r w:rsidRPr="00187909">
              <w:rPr>
                <w:rFonts w:asciiTheme="majorBidi" w:hAnsiTheme="majorBidi"/>
                <w:sz w:val="20"/>
                <w:lang w:val="es-ES"/>
              </w:rPr>
              <w:t>0,00</w:t>
            </w:r>
          </w:p>
        </w:tc>
      </w:tr>
    </w:tbl>
    <w:p w14:paraId="2E9583C9" w14:textId="77777777" w:rsidR="00641931" w:rsidRPr="00187909" w:rsidRDefault="00641931" w:rsidP="003A0030">
      <w:pPr>
        <w:pStyle w:val="Ttulo1"/>
        <w:keepNext/>
        <w:keepLines/>
        <w:numPr>
          <w:ilvl w:val="0"/>
          <w:numId w:val="0"/>
        </w:numPr>
        <w:rPr>
          <w:sz w:val="18"/>
          <w:szCs w:val="16"/>
          <w:lang w:val="es-ES"/>
        </w:rPr>
      </w:pPr>
      <w:r w:rsidRPr="00187909">
        <w:rPr>
          <w:sz w:val="18"/>
          <w:lang w:val="es-ES"/>
        </w:rPr>
        <w:t>*Fecha de terminación de la etapa I, conforme a la decisión 92/32 b): 30 de junio de 2024</w:t>
      </w:r>
    </w:p>
    <w:p w14:paraId="38ED8B70" w14:textId="77777777" w:rsidR="00641931" w:rsidRPr="00187909" w:rsidRDefault="00641931" w:rsidP="003A0030">
      <w:pPr>
        <w:spacing w:before="360" w:after="240"/>
        <w:rPr>
          <w:b/>
          <w:lang w:val="es-ES"/>
        </w:rPr>
      </w:pPr>
      <w:r w:rsidRPr="00187909">
        <w:rPr>
          <w:b/>
          <w:lang w:val="es-ES"/>
        </w:rPr>
        <w:t>APÉNDICE 3-A: CALENDARIO DE APROBACIÓN DE LA FINANCIACIÓN</w:t>
      </w:r>
    </w:p>
    <w:p w14:paraId="0C0B243A" w14:textId="77777777" w:rsidR="00641931" w:rsidRPr="00187909" w:rsidRDefault="00641931" w:rsidP="003A0030">
      <w:pPr>
        <w:pStyle w:val="Ttulo1"/>
        <w:numPr>
          <w:ilvl w:val="0"/>
          <w:numId w:val="23"/>
        </w:numPr>
        <w:rPr>
          <w:lang w:val="es-ES"/>
        </w:rPr>
      </w:pPr>
      <w:r w:rsidRPr="00187909">
        <w:rPr>
          <w:lang w:val="es-ES"/>
        </w:rPr>
        <w:t>La financiación para los tramos futuros se considerará para aprobación en la primera reunión del año especificado en el Apéndice 2</w:t>
      </w:r>
      <w:r w:rsidRPr="00187909">
        <w:rPr>
          <w:lang w:val="es-ES"/>
        </w:rPr>
        <w:noBreakHyphen/>
        <w:t>A.</w:t>
      </w:r>
    </w:p>
    <w:p w14:paraId="22798510" w14:textId="77777777" w:rsidR="00641931" w:rsidRPr="00187909" w:rsidRDefault="00641931" w:rsidP="003A0030">
      <w:pPr>
        <w:keepNext/>
        <w:keepLines/>
        <w:spacing w:before="360" w:after="240"/>
        <w:rPr>
          <w:b/>
          <w:lang w:val="es-ES"/>
        </w:rPr>
      </w:pPr>
      <w:r w:rsidRPr="00187909">
        <w:rPr>
          <w:b/>
          <w:lang w:val="es-ES"/>
        </w:rPr>
        <w:t>APÉNDICE 4-A: FORMATO DE LOS INFORMES Y PLANES DE EJECUCIÓN DE TRAMOS</w:t>
      </w:r>
    </w:p>
    <w:p w14:paraId="2AF26EEF" w14:textId="77777777" w:rsidR="00641931" w:rsidRPr="00187909" w:rsidRDefault="00641931" w:rsidP="003A0030">
      <w:pPr>
        <w:pStyle w:val="Ttulo1"/>
        <w:numPr>
          <w:ilvl w:val="0"/>
          <w:numId w:val="24"/>
        </w:numPr>
        <w:rPr>
          <w:lang w:val="es-ES"/>
        </w:rPr>
      </w:pPr>
      <w:r w:rsidRPr="00187909">
        <w:rPr>
          <w:lang w:val="es-ES"/>
        </w:rPr>
        <w:t>La presentación del Informe de Ejecución de Tramo y de los Planes para cada tramo solicitado constará de cinco partes:</w:t>
      </w:r>
    </w:p>
    <w:p w14:paraId="3196A28A" w14:textId="77777777" w:rsidR="00641931" w:rsidRPr="00187909" w:rsidRDefault="00641931" w:rsidP="00042E73">
      <w:pPr>
        <w:pStyle w:val="Ttulo2"/>
        <w:widowControl/>
        <w:numPr>
          <w:ilvl w:val="1"/>
          <w:numId w:val="55"/>
        </w:numPr>
        <w:rPr>
          <w:lang w:val="es-ES"/>
        </w:rPr>
      </w:pPr>
      <w:r w:rsidRPr="00187909">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de alternativa utilizada y la incorporación gradual de dichas alternativas, a fin de que la Secretaría pueda proporcionar al Comité Ejecutivo información acerca del cambio resultante en las emisiones que afectan al clima. Además, el informe debería destacar los logros, experiencias y problemas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Tramos </w:t>
      </w:r>
      <w:r w:rsidRPr="00187909">
        <w:rPr>
          <w:lang w:val="es-ES"/>
        </w:rPr>
        <w:lastRenderedPageBreak/>
        <w:t xml:space="preserve">presentado(s) anteriormente, tales como demoras, uso de la flexibilidad para reasignar fondos durante la ejecución de un tramo, como se estipula en el párrafo 7 de este Acuerdo, u otros cambios; </w:t>
      </w:r>
    </w:p>
    <w:p w14:paraId="7AE64831" w14:textId="77777777" w:rsidR="00641931" w:rsidRPr="00187909" w:rsidRDefault="00641931" w:rsidP="003A0030">
      <w:pPr>
        <w:pStyle w:val="Ttulo2"/>
        <w:keepNext/>
        <w:keepLines/>
        <w:widowControl/>
        <w:rPr>
          <w:lang w:val="es-ES"/>
        </w:rPr>
      </w:pPr>
      <w:r w:rsidRPr="00187909">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6F6C8B9D" w14:textId="77777777" w:rsidR="00641931" w:rsidRPr="00187909" w:rsidRDefault="00641931" w:rsidP="003A0030">
      <w:pPr>
        <w:pStyle w:val="Ttulo2"/>
        <w:widowControl/>
        <w:rPr>
          <w:lang w:val="es-ES"/>
        </w:rPr>
      </w:pPr>
      <w:r w:rsidRPr="00187909">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y la descripción debería incluir asimismo una referencia al plan general y los progresos logrados, así como a los posibles cambios al plan general que se prevén. Igualmente la descripción debería especificar y explicar en detalle tales cambios al Plan general. La descripción de las actividades futuras se puede presentar como parte del mismo documento donde figure el informe descriptivo previsto en el inciso b) </w:t>
      </w:r>
      <w:r w:rsidRPr="00187909">
        <w:rPr>
          <w:i/>
          <w:iCs/>
          <w:lang w:val="es-ES"/>
        </w:rPr>
        <w:t>supra</w:t>
      </w:r>
      <w:r w:rsidRPr="00187909">
        <w:rPr>
          <w:lang w:val="es-ES"/>
        </w:rPr>
        <w:t>;</w:t>
      </w:r>
    </w:p>
    <w:p w14:paraId="32350424" w14:textId="77777777" w:rsidR="00641931" w:rsidRPr="00187909" w:rsidRDefault="00641931" w:rsidP="003A0030">
      <w:pPr>
        <w:pStyle w:val="Ttulo2"/>
        <w:widowControl/>
        <w:rPr>
          <w:lang w:val="es-ES"/>
        </w:rPr>
      </w:pPr>
      <w:r w:rsidRPr="00187909">
        <w:rPr>
          <w:lang w:val="es-ES"/>
        </w:rPr>
        <w:t>Un conjunto de información cuantitativa para todos los Informes y Planes de Ejecución de Tramos, presentada a través de una base de datos en Internet; y</w:t>
      </w:r>
    </w:p>
    <w:p w14:paraId="36ECA787" w14:textId="77777777" w:rsidR="00641931" w:rsidRPr="00187909" w:rsidRDefault="00641931" w:rsidP="003A0030">
      <w:pPr>
        <w:pStyle w:val="Ttulo2"/>
        <w:widowControl/>
        <w:rPr>
          <w:lang w:val="es-ES"/>
        </w:rPr>
      </w:pPr>
      <w:r w:rsidRPr="00187909">
        <w:rPr>
          <w:lang w:val="es-ES"/>
        </w:rPr>
        <w:t xml:space="preserve">Un Resumen Ejecutivo de unos cinco párrafos con un resumen de la información estipulada en los incisos 1 a) a 1 d) </w:t>
      </w:r>
      <w:r w:rsidRPr="00187909">
        <w:rPr>
          <w:i/>
          <w:iCs/>
          <w:lang w:val="es-ES"/>
        </w:rPr>
        <w:t>supra</w:t>
      </w:r>
      <w:r w:rsidRPr="00187909">
        <w:rPr>
          <w:lang w:val="es-ES"/>
        </w:rPr>
        <w:t>.</w:t>
      </w:r>
    </w:p>
    <w:p w14:paraId="2FE3C6B4" w14:textId="77777777" w:rsidR="00641931" w:rsidRPr="00187909" w:rsidRDefault="00641931" w:rsidP="00042E73">
      <w:pPr>
        <w:pStyle w:val="Ttulo1"/>
        <w:numPr>
          <w:ilvl w:val="0"/>
          <w:numId w:val="24"/>
        </w:numPr>
        <w:rPr>
          <w:lang w:val="es-ES"/>
        </w:rPr>
      </w:pPr>
      <w:r w:rsidRPr="00187909">
        <w:rPr>
          <w:lang w:val="es-ES"/>
        </w:rPr>
        <w:t>En el caso en que en un año en particular se ejecuten en forma paralela más de una etapa del Plan, al elaborar el Informe y los Planes de Ejecución deberían tenerse en cuenta las siguientes consideraciones:</w:t>
      </w:r>
    </w:p>
    <w:p w14:paraId="504AA701" w14:textId="77777777" w:rsidR="00641931" w:rsidRPr="00187909" w:rsidRDefault="00641931" w:rsidP="003A0030">
      <w:pPr>
        <w:pStyle w:val="Ttulo2"/>
        <w:widowControl/>
        <w:rPr>
          <w:lang w:val="es-ES"/>
        </w:rPr>
      </w:pPr>
      <w:r w:rsidRPr="00187909">
        <w:rPr>
          <w:lang w:val="es-ES"/>
        </w:rPr>
        <w:t>Los Informes y los Planes de Ejecución de Tramos a los que se haga referencia como parte de este Acuerdo harán referencia exclusivamente a las actividades y fondos cubiertos por este Acuerdo; y</w:t>
      </w:r>
    </w:p>
    <w:p w14:paraId="5AF5B35E" w14:textId="77777777" w:rsidR="00641931" w:rsidRPr="00187909" w:rsidRDefault="00641931" w:rsidP="003A0030">
      <w:pPr>
        <w:pStyle w:val="Ttulo2"/>
        <w:widowControl/>
        <w:rPr>
          <w:lang w:val="es-ES"/>
        </w:rPr>
      </w:pPr>
      <w:r w:rsidRPr="00187909">
        <w:rPr>
          <w:lang w:val="es-ES"/>
        </w:rPr>
        <w:t>Si las etapas en curso de ejecución tuvieran diferentes objetivos de eliminación de consumo de HCFC bajo el Apéndice 2</w:t>
      </w:r>
      <w:r w:rsidRPr="00187909">
        <w:rPr>
          <w:lang w:val="es-ES"/>
        </w:rPr>
        <w:noBreakHyphen/>
        <w:t>A de cada Acuerdo en un año en particular, el objetivo de consumo más bajo se utilizará como referencia para los fines del cumplimiento de esos Acuerdos y servirá de base para la verificación independiente.</w:t>
      </w:r>
    </w:p>
    <w:p w14:paraId="1EEF0D78" w14:textId="77777777" w:rsidR="00641931" w:rsidRPr="00187909" w:rsidRDefault="00641931" w:rsidP="003A0030">
      <w:pPr>
        <w:spacing w:before="360" w:after="240"/>
        <w:rPr>
          <w:b/>
          <w:lang w:val="es-ES"/>
        </w:rPr>
      </w:pPr>
      <w:r w:rsidRPr="00187909">
        <w:rPr>
          <w:b/>
          <w:lang w:val="es-ES"/>
        </w:rPr>
        <w:t xml:space="preserve">APÉNDICE 5-A: INSTITUCIONES DE SUPERVISIÓN Y FUNCIONES </w:t>
      </w:r>
    </w:p>
    <w:p w14:paraId="53E472C9" w14:textId="77777777" w:rsidR="00641931" w:rsidRPr="00187909" w:rsidRDefault="00641931" w:rsidP="003A0030">
      <w:pPr>
        <w:pStyle w:val="Ttulo1"/>
        <w:numPr>
          <w:ilvl w:val="0"/>
          <w:numId w:val="25"/>
        </w:numPr>
        <w:rPr>
          <w:lang w:val="es-ES"/>
        </w:rPr>
      </w:pPr>
      <w:r w:rsidRPr="00187909">
        <w:rPr>
          <w:lang w:val="es-ES"/>
        </w:rPr>
        <w:t xml:space="preserve">El PNUMA, en su calidad de Organismo de Ejecución Principal, tendrá la responsabilidad de asegurar la planificación, ejecución y presentación de informes coordinadas de todas las actividades comprendidas en el Plan, incluida entre otras cosas y sin limitaciones la verificación independiente de los resultados logrados. Su función incluirá la gestión de los fondos, la producción de los informes de ejecución de tramos, las solicitudes de financiación y la supervisión de las actividades de proyecto.  </w:t>
      </w:r>
    </w:p>
    <w:p w14:paraId="7E1459B7" w14:textId="77777777" w:rsidR="00641931" w:rsidRPr="00187909" w:rsidRDefault="00641931" w:rsidP="003A0030">
      <w:pPr>
        <w:pStyle w:val="Ttulo1"/>
        <w:numPr>
          <w:ilvl w:val="0"/>
          <w:numId w:val="25"/>
        </w:numPr>
        <w:rPr>
          <w:lang w:val="es-ES"/>
        </w:rPr>
      </w:pPr>
      <w:r w:rsidRPr="00187909">
        <w:rPr>
          <w:lang w:val="es-ES"/>
        </w:rPr>
        <w:t xml:space="preserve">La ONUDI, en su calidad de Organismo de Ejecución Cooperante, apoyará al Organismo de Ejecución Principal ejecutando el Plan bajo la coordinación general del Organismo de Ejecución Principal. </w:t>
      </w:r>
    </w:p>
    <w:p w14:paraId="6DC2B35E" w14:textId="77777777" w:rsidR="00641931" w:rsidRPr="00187909" w:rsidRDefault="00641931" w:rsidP="003A0030">
      <w:pPr>
        <w:pStyle w:val="Ttulo1"/>
        <w:numPr>
          <w:ilvl w:val="0"/>
          <w:numId w:val="25"/>
        </w:numPr>
        <w:rPr>
          <w:lang w:val="es-ES"/>
        </w:rPr>
      </w:pPr>
      <w:r w:rsidRPr="00187909">
        <w:rPr>
          <w:lang w:val="es-ES"/>
        </w:rPr>
        <w:t xml:space="preserve">La dependencia nacional del ozono tendrá la responsabilidad general de la ejecución del proyecto y establecerá un mecanismo de supervisión, evaluación y presentación de informes para apoyar sus esfuerzos. Por lo tanto, el mecanismo permitirá supervisar la ejecución de los proyectos, determinar las </w:t>
      </w:r>
      <w:r w:rsidRPr="00187909">
        <w:rPr>
          <w:lang w:val="es-ES"/>
        </w:rPr>
        <w:lastRenderedPageBreak/>
        <w:t>demoras y recomendar medidas correctivas, así como generar informes sobre la marcha de las actividades e informes finales de los tramos para su presentación al Organismo de Ejecución Principal.</w:t>
      </w:r>
    </w:p>
    <w:p w14:paraId="616820F2" w14:textId="77777777" w:rsidR="00641931" w:rsidRPr="00187909" w:rsidRDefault="00641931" w:rsidP="003A0030">
      <w:pPr>
        <w:keepNext/>
        <w:spacing w:before="360" w:after="240"/>
        <w:rPr>
          <w:b/>
          <w:lang w:val="es-ES"/>
        </w:rPr>
      </w:pPr>
      <w:r w:rsidRPr="00187909">
        <w:rPr>
          <w:b/>
          <w:lang w:val="es-ES"/>
        </w:rPr>
        <w:t xml:space="preserve">APÉNDICE 6-A: FUNCIÓN DEL ORGANISMO DE EJECUCIÓN PRINCIPAL </w:t>
      </w:r>
    </w:p>
    <w:p w14:paraId="72C4D13B" w14:textId="77777777" w:rsidR="00641931" w:rsidRPr="00187909" w:rsidRDefault="00641931" w:rsidP="003A0030">
      <w:pPr>
        <w:pStyle w:val="Ttulo1"/>
        <w:keepNext/>
        <w:numPr>
          <w:ilvl w:val="0"/>
          <w:numId w:val="26"/>
        </w:numPr>
        <w:tabs>
          <w:tab w:val="clear" w:pos="0"/>
          <w:tab w:val="num" w:pos="360"/>
        </w:tabs>
        <w:ind w:left="360" w:hanging="360"/>
        <w:rPr>
          <w:lang w:val="es-ES"/>
        </w:rPr>
      </w:pPr>
      <w:r w:rsidRPr="00187909">
        <w:rPr>
          <w:lang w:val="es-ES"/>
        </w:rPr>
        <w:t>El Organismo de Ejecución Principal tendrá a su cargo diversas responsabilidades, entre las que se incluyen, como mínimo, las siguientes:</w:t>
      </w:r>
    </w:p>
    <w:p w14:paraId="039BC52A" w14:textId="77777777" w:rsidR="00641931" w:rsidRPr="00187909" w:rsidRDefault="00641931" w:rsidP="00187909">
      <w:pPr>
        <w:pStyle w:val="Ttulo2"/>
        <w:widowControl/>
        <w:numPr>
          <w:ilvl w:val="1"/>
          <w:numId w:val="57"/>
        </w:numPr>
        <w:rPr>
          <w:lang w:val="es-ES"/>
        </w:rPr>
      </w:pPr>
      <w:r w:rsidRPr="00187909">
        <w:rPr>
          <w:lang w:val="es-ES"/>
        </w:rPr>
        <w:t>Asegurar la verificación del desempeño y de los aspectos financieros de conformidad con el presente Acuerdo y con sus procedimientos y requisitos internos específicos, establecidos en el Plan del País;</w:t>
      </w:r>
    </w:p>
    <w:p w14:paraId="09E79223" w14:textId="77777777" w:rsidR="00641931" w:rsidRPr="00187909" w:rsidRDefault="00641931" w:rsidP="003A0030">
      <w:pPr>
        <w:pStyle w:val="Ttulo2"/>
        <w:widowControl/>
        <w:rPr>
          <w:lang w:val="es-ES"/>
        </w:rPr>
      </w:pPr>
      <w:r w:rsidRPr="00187909">
        <w:rPr>
          <w:lang w:val="es-ES"/>
        </w:rPr>
        <w:t>Brindar asistencia al País para preparar los Informes y Planes de Ejecución de Tramos conforme al Apéndice 4</w:t>
      </w:r>
      <w:r w:rsidRPr="00187909">
        <w:rPr>
          <w:lang w:val="es-ES"/>
        </w:rPr>
        <w:noBreakHyphen/>
        <w:t>A;</w:t>
      </w:r>
    </w:p>
    <w:p w14:paraId="13DDECD5" w14:textId="77777777" w:rsidR="00641931" w:rsidRPr="00187909" w:rsidRDefault="00641931" w:rsidP="003A0030">
      <w:pPr>
        <w:pStyle w:val="Ttulo2"/>
        <w:widowControl/>
        <w:rPr>
          <w:lang w:val="es-ES"/>
        </w:rPr>
      </w:pPr>
      <w:r w:rsidRPr="00187909">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4</w:t>
      </w:r>
      <w:r w:rsidRPr="00187909">
        <w:rPr>
          <w:lang w:val="es-ES"/>
        </w:rPr>
        <w:noBreakHyphen/>
        <w:t>A;</w:t>
      </w:r>
    </w:p>
    <w:p w14:paraId="43D36FFC" w14:textId="77777777" w:rsidR="00641931" w:rsidRPr="00187909" w:rsidRDefault="00641931" w:rsidP="003A0030">
      <w:pPr>
        <w:pStyle w:val="Ttulo2"/>
        <w:widowControl/>
        <w:rPr>
          <w:lang w:val="es-ES"/>
        </w:rPr>
      </w:pPr>
      <w:proofErr w:type="gramStart"/>
      <w:r w:rsidRPr="00187909">
        <w:rPr>
          <w:lang w:val="es-ES"/>
        </w:rPr>
        <w:t>Asegurar</w:t>
      </w:r>
      <w:proofErr w:type="gramEnd"/>
      <w:r w:rsidRPr="00187909">
        <w:rPr>
          <w:lang w:val="es-ES"/>
        </w:rPr>
        <w:t xml:space="preserve"> que las experiencias y logros se reflejen en actualizaciones del plan general y en los Planes de Ejecución de Tramos futuros, de conformidad con los incisos 1 c) y 1 d) del Apéndice 4</w:t>
      </w:r>
      <w:r w:rsidRPr="00187909">
        <w:rPr>
          <w:lang w:val="es-ES"/>
        </w:rPr>
        <w:noBreakHyphen/>
        <w:t>A;</w:t>
      </w:r>
    </w:p>
    <w:p w14:paraId="217BF0C3" w14:textId="77777777" w:rsidR="00641931" w:rsidRPr="00187909" w:rsidRDefault="00641931" w:rsidP="003A0030">
      <w:pPr>
        <w:pStyle w:val="Ttulo2"/>
        <w:widowControl/>
        <w:rPr>
          <w:lang w:val="es-ES"/>
        </w:rPr>
      </w:pPr>
      <w:r w:rsidRPr="00187909">
        <w:rPr>
          <w:lang w:val="es-ES"/>
        </w:rPr>
        <w:t>Cumplir los requisitos de información respecto de los Informes y Planes de Ejecución de Tramos y el Plan general especificados en el Apéndice 4</w:t>
      </w:r>
      <w:r w:rsidRPr="00187909">
        <w:rPr>
          <w:lang w:val="es-ES"/>
        </w:rPr>
        <w:noBreakHyphen/>
        <w:t>A que se deben presentar al Comité Ejecutivo. Este debería incluir las actividades desempeñadas por el Organismo de Ejecución Cooperante;</w:t>
      </w:r>
    </w:p>
    <w:p w14:paraId="2AD036FE" w14:textId="77777777" w:rsidR="00641931" w:rsidRPr="00187909" w:rsidRDefault="00641931" w:rsidP="003A0030">
      <w:pPr>
        <w:pStyle w:val="Ttulo2"/>
        <w:widowControl/>
        <w:rPr>
          <w:lang w:val="es-ES"/>
        </w:rPr>
      </w:pPr>
      <w:r w:rsidRPr="00187909">
        <w:rPr>
          <w:lang w:val="es-ES"/>
        </w:rPr>
        <w:t>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w:t>
      </w:r>
    </w:p>
    <w:p w14:paraId="10DA7310" w14:textId="77777777" w:rsidR="00641931" w:rsidRPr="00187909" w:rsidRDefault="00641931" w:rsidP="003A0030">
      <w:pPr>
        <w:pStyle w:val="Ttulo2"/>
        <w:widowControl/>
        <w:rPr>
          <w:lang w:val="es-ES"/>
        </w:rPr>
      </w:pPr>
      <w:r w:rsidRPr="00187909">
        <w:rPr>
          <w:lang w:val="es-ES"/>
        </w:rPr>
        <w:t>Asegurarse de que expertos técnicos independientes lleven a cabo las revisiones técnicas;</w:t>
      </w:r>
    </w:p>
    <w:p w14:paraId="277CD68D" w14:textId="77777777" w:rsidR="00641931" w:rsidRPr="00187909" w:rsidRDefault="00641931" w:rsidP="003A0030">
      <w:pPr>
        <w:pStyle w:val="Ttulo2"/>
        <w:widowControl/>
        <w:rPr>
          <w:lang w:val="es-ES"/>
        </w:rPr>
      </w:pPr>
      <w:r w:rsidRPr="00187909">
        <w:rPr>
          <w:lang w:val="es-ES"/>
        </w:rPr>
        <w:t>Emprender las misiones de supervisión requeridas;</w:t>
      </w:r>
    </w:p>
    <w:p w14:paraId="7B3F995D" w14:textId="77777777" w:rsidR="00641931" w:rsidRPr="00187909" w:rsidRDefault="00641931" w:rsidP="003A0030">
      <w:pPr>
        <w:pStyle w:val="Ttulo2"/>
        <w:widowControl/>
        <w:rPr>
          <w:lang w:val="es-ES"/>
        </w:rPr>
      </w:pPr>
      <w:r w:rsidRPr="00187909">
        <w:rPr>
          <w:lang w:val="es-ES"/>
        </w:rPr>
        <w:t>Asegurar la existencia de un mecanismo operativo que permita la ejecución eficaz y transparente del Plan de Ejecución de Tramos y la presentación de datos precisos;</w:t>
      </w:r>
    </w:p>
    <w:p w14:paraId="51EB8330" w14:textId="77777777" w:rsidR="00641931" w:rsidRPr="00187909" w:rsidRDefault="00641931" w:rsidP="003A0030">
      <w:pPr>
        <w:pStyle w:val="Ttulo2"/>
        <w:widowControl/>
        <w:rPr>
          <w:lang w:val="es-ES"/>
        </w:rPr>
      </w:pPr>
      <w:r w:rsidRPr="00187909">
        <w:rPr>
          <w:lang w:val="es-ES"/>
        </w:rPr>
        <w:t>Coordinar las actividades del Organismo de Ejecución Cooperante y asegurar que las actividades se ejecuten en la secuencia apropiada;</w:t>
      </w:r>
    </w:p>
    <w:p w14:paraId="5314B2C3" w14:textId="77777777" w:rsidR="00641931" w:rsidRPr="00187909" w:rsidRDefault="00641931" w:rsidP="003A0030">
      <w:pPr>
        <w:pStyle w:val="Ttulo2"/>
        <w:widowControl/>
        <w:rPr>
          <w:lang w:val="es-ES"/>
        </w:rPr>
      </w:pPr>
      <w:r w:rsidRPr="00187909">
        <w:rPr>
          <w:lang w:val="es-ES"/>
        </w:rPr>
        <w:t xml:space="preserve">En el caso de que se reduzca la financiación por falta de cumplimiento conforme al párrafo 11 del Acuerdo, determinar, en consulta con el País y los Organismos de Ejecución Cooperantes, la asignación de las reducciones a las diferentes partidas presupuestarias y a la financiación del Organismo de Ejecución Principal y el Organismo de Ejecución Cooperante; </w:t>
      </w:r>
    </w:p>
    <w:p w14:paraId="5C1AB303" w14:textId="77777777" w:rsidR="00641931" w:rsidRPr="00187909" w:rsidRDefault="00641931" w:rsidP="003A0030">
      <w:pPr>
        <w:pStyle w:val="Ttulo2"/>
        <w:widowControl/>
        <w:rPr>
          <w:lang w:val="es-ES"/>
        </w:rPr>
      </w:pPr>
      <w:proofErr w:type="gramStart"/>
      <w:r w:rsidRPr="00187909">
        <w:rPr>
          <w:lang w:val="es-ES"/>
        </w:rPr>
        <w:t>Asegurar</w:t>
      </w:r>
      <w:proofErr w:type="gramEnd"/>
      <w:r w:rsidRPr="00187909">
        <w:rPr>
          <w:lang w:val="es-ES"/>
        </w:rPr>
        <w:t xml:space="preserve"> que los desembolsos a favor del País se basen en el uso de los indicadores; </w:t>
      </w:r>
    </w:p>
    <w:p w14:paraId="07526192" w14:textId="77777777" w:rsidR="00641931" w:rsidRPr="00187909" w:rsidRDefault="00641931" w:rsidP="003A0030">
      <w:pPr>
        <w:pStyle w:val="Ttulo2"/>
        <w:widowControl/>
        <w:rPr>
          <w:lang w:val="es-ES"/>
        </w:rPr>
      </w:pPr>
      <w:r w:rsidRPr="00187909">
        <w:rPr>
          <w:lang w:val="es-ES"/>
        </w:rPr>
        <w:t>Brindar asistencia respecto de políticas, gestión y apoyo técnico, cuando sea necesario; y</w:t>
      </w:r>
    </w:p>
    <w:p w14:paraId="7E75CB98" w14:textId="77777777" w:rsidR="00641931" w:rsidRPr="00187909" w:rsidRDefault="00641931" w:rsidP="003A0030">
      <w:pPr>
        <w:pStyle w:val="Ttulo2"/>
        <w:widowControl/>
        <w:rPr>
          <w:lang w:val="es-ES"/>
        </w:rPr>
      </w:pPr>
      <w:r w:rsidRPr="00187909">
        <w:rPr>
          <w:lang w:val="es-ES"/>
        </w:rPr>
        <w:lastRenderedPageBreak/>
        <w:t>Lograr un consenso con el Organismo de Ejecución Cooperante sobre toda planificación, coordinación y presentación de informes requeridas para facilitar la ejecución del Plan; y</w:t>
      </w:r>
    </w:p>
    <w:p w14:paraId="081070D8" w14:textId="77777777" w:rsidR="00641931" w:rsidRPr="00187909" w:rsidRDefault="00641931" w:rsidP="003A0030">
      <w:pPr>
        <w:pStyle w:val="Ttulo2"/>
        <w:widowControl/>
        <w:rPr>
          <w:lang w:val="es-ES"/>
        </w:rPr>
      </w:pPr>
      <w:r w:rsidRPr="00187909">
        <w:rPr>
          <w:lang w:val="es-ES"/>
        </w:rPr>
        <w:t>Liberación de fondos en fecha al País/empresas participantes para terminar las actividades relacionadas con el proyecto.</w:t>
      </w:r>
    </w:p>
    <w:p w14:paraId="79C5D439" w14:textId="77777777" w:rsidR="00641931" w:rsidRPr="00187909" w:rsidRDefault="00641931" w:rsidP="003A0030">
      <w:pPr>
        <w:pStyle w:val="Ttulo1"/>
        <w:rPr>
          <w:lang w:val="es-ES"/>
        </w:rPr>
      </w:pPr>
      <w:r w:rsidRPr="00187909">
        <w:rPr>
          <w:lang w:val="es-ES"/>
        </w:rPr>
        <w:t>Tras consultar con el País y teniendo en cuenta las opiniones que pudieran expresarse, el Organismo de Ejecución Principal seleccionará y encomendará a una entidad independiente la verificación de los resultados del Plan y el consumo de las Sustancias mencionadas en el Apéndice 1</w:t>
      </w:r>
      <w:r w:rsidRPr="00187909">
        <w:rPr>
          <w:lang w:val="es-ES"/>
        </w:rPr>
        <w:noBreakHyphen/>
        <w:t>A, conforme al inciso 5 b) del Acuerdo y el inciso 1 b) del Apéndice 4</w:t>
      </w:r>
      <w:r w:rsidRPr="00187909">
        <w:rPr>
          <w:lang w:val="es-ES"/>
        </w:rPr>
        <w:noBreakHyphen/>
        <w:t>A.</w:t>
      </w:r>
    </w:p>
    <w:p w14:paraId="356B9308" w14:textId="77777777" w:rsidR="00641931" w:rsidRPr="00187909" w:rsidRDefault="00641931" w:rsidP="003A0030">
      <w:pPr>
        <w:spacing w:before="360" w:after="240"/>
        <w:rPr>
          <w:b/>
          <w:lang w:val="es-ES"/>
        </w:rPr>
      </w:pPr>
      <w:r w:rsidRPr="00187909">
        <w:rPr>
          <w:b/>
          <w:lang w:val="es-ES"/>
        </w:rPr>
        <w:t>APÉNDICE 6-B: FUNCIÓN DEL ORGANISMO DE EJECUCIÓN COOPERANTE</w:t>
      </w:r>
    </w:p>
    <w:p w14:paraId="7AF46B5A" w14:textId="77777777" w:rsidR="00641931" w:rsidRPr="00187909" w:rsidRDefault="00641931" w:rsidP="003A0030">
      <w:pPr>
        <w:pStyle w:val="Ttulo1"/>
        <w:numPr>
          <w:ilvl w:val="0"/>
          <w:numId w:val="31"/>
        </w:numPr>
        <w:tabs>
          <w:tab w:val="clear" w:pos="0"/>
          <w:tab w:val="num" w:pos="720"/>
          <w:tab w:val="num" w:pos="1080"/>
        </w:tabs>
        <w:rPr>
          <w:lang w:val="es-ES"/>
        </w:rPr>
      </w:pPr>
      <w:r w:rsidRPr="00187909">
        <w:rPr>
          <w:lang w:val="es-ES"/>
        </w:rPr>
        <w:t xml:space="preserve">El Organismo de Ejecución Cooperante tendrá a su cargo diversas actividades. Estas se especifican con más detalle en el Plan, e incluyen como mínimo las siguientes: </w:t>
      </w:r>
    </w:p>
    <w:p w14:paraId="0DC7468C" w14:textId="77777777" w:rsidR="00641931" w:rsidRPr="00187909" w:rsidRDefault="00641931" w:rsidP="003A0030">
      <w:pPr>
        <w:pStyle w:val="Ttulo2"/>
        <w:widowControl/>
        <w:rPr>
          <w:lang w:val="es-ES"/>
        </w:rPr>
      </w:pPr>
      <w:r w:rsidRPr="00187909">
        <w:rPr>
          <w:lang w:val="es-ES"/>
        </w:rPr>
        <w:t xml:space="preserve">Proporcionar asistencia para la elaboración de políticas, cuando se requiera; </w:t>
      </w:r>
    </w:p>
    <w:p w14:paraId="30EA1D3C" w14:textId="77777777" w:rsidR="00641931" w:rsidRPr="00187909" w:rsidRDefault="00641931" w:rsidP="003A0030">
      <w:pPr>
        <w:pStyle w:val="Ttulo2"/>
        <w:widowControl/>
        <w:rPr>
          <w:lang w:val="es-ES"/>
        </w:rPr>
      </w:pPr>
      <w:r w:rsidRPr="00187909">
        <w:rPr>
          <w:lang w:val="es-ES"/>
        </w:rPr>
        <w:t xml:space="preserve">Brindar asistencia al País en la ejecución y evaluación de las actividades que financien el Organismo de Ejecución Cooperante, remitiéndose al Organismo de Ejecución Principal para asegurar que las actividades se ejecuten en una secuencia coordinada; </w:t>
      </w:r>
    </w:p>
    <w:p w14:paraId="20705F5D" w14:textId="77777777" w:rsidR="00641931" w:rsidRPr="00187909" w:rsidRDefault="00641931" w:rsidP="003A0030">
      <w:pPr>
        <w:pStyle w:val="Ttulo2"/>
        <w:widowControl/>
        <w:rPr>
          <w:lang w:val="es-ES"/>
        </w:rPr>
      </w:pPr>
      <w:r w:rsidRPr="00187909">
        <w:rPr>
          <w:lang w:val="es-ES"/>
        </w:rPr>
        <w:t>Suministrar informes al Organismo de Ejecución Principal sobre estas actividades para su inclusión en los informes refundidos de conformidad con el Apéndice 4</w:t>
      </w:r>
      <w:r w:rsidRPr="00187909">
        <w:rPr>
          <w:lang w:val="es-ES"/>
        </w:rPr>
        <w:noBreakHyphen/>
        <w:t>A; y</w:t>
      </w:r>
    </w:p>
    <w:p w14:paraId="12074117" w14:textId="77777777" w:rsidR="00641931" w:rsidRPr="00187909" w:rsidRDefault="00641931" w:rsidP="003A0030">
      <w:pPr>
        <w:pStyle w:val="Ttulo2"/>
        <w:widowControl/>
        <w:rPr>
          <w:lang w:val="es-ES"/>
        </w:rPr>
      </w:pPr>
      <w:r w:rsidRPr="00187909">
        <w:rPr>
          <w:lang w:val="es-ES"/>
        </w:rPr>
        <w:t>Lograr un consenso con el Organismo de Ejecución Principal sobre toda planificación, coordinación y presentación de informes requeridas para facilitar la ejecución del Plan.</w:t>
      </w:r>
    </w:p>
    <w:p w14:paraId="3B58BBB7" w14:textId="77777777" w:rsidR="00641931" w:rsidRPr="00187909" w:rsidRDefault="00641931" w:rsidP="003A0030">
      <w:pPr>
        <w:keepNext/>
        <w:spacing w:before="360" w:after="240"/>
        <w:rPr>
          <w:b/>
          <w:lang w:val="es-ES"/>
        </w:rPr>
      </w:pPr>
      <w:r w:rsidRPr="00187909">
        <w:rPr>
          <w:b/>
          <w:lang w:val="es-ES"/>
        </w:rPr>
        <w:t>APÉNDICE 7-A: REDUCCIONES DE LA FINANCIACIÓN EN CASO DE INCUMPLIMIENTO</w:t>
      </w:r>
    </w:p>
    <w:p w14:paraId="56262356" w14:textId="77777777" w:rsidR="00641931" w:rsidRPr="00187909" w:rsidRDefault="00641931" w:rsidP="003A0030">
      <w:pPr>
        <w:pStyle w:val="Ttulo1"/>
        <w:numPr>
          <w:ilvl w:val="0"/>
          <w:numId w:val="34"/>
        </w:numPr>
        <w:rPr>
          <w:lang w:val="es-ES"/>
        </w:rPr>
      </w:pPr>
      <w:r w:rsidRPr="00187909">
        <w:rPr>
          <w:lang w:val="es-ES"/>
        </w:rPr>
        <w:t>De conformidad con el párrafo 11 del Acuerdo, el monto de financiación proporcionada podrá reducirse en 180 $EUA por kg PAO de consumo que supere el nivel definido en la fila 1.2 del Apéndice 2</w:t>
      </w:r>
      <w:r w:rsidRPr="00187909">
        <w:rPr>
          <w:lang w:val="es-ES"/>
        </w:rPr>
        <w:noBreakHyphen/>
        <w:t>A para cada año en que no se haya logrado el objetivo especificado en la fila 1.2 del Apéndice 2</w:t>
      </w:r>
      <w:r w:rsidRPr="00187909">
        <w:rPr>
          <w:lang w:val="es-ES"/>
        </w:rPr>
        <w:noBreakHyphen/>
        <w:t>A, quedando entendido que la reducción de financiación máxima no excedería el nivel de financiación del tramo que se solicita. Podrían considerarse otras medidas en los casos donde el incumplimiento se extienda durante dos años consecutivos.</w:t>
      </w:r>
    </w:p>
    <w:p w14:paraId="10267B81" w14:textId="77777777" w:rsidR="00641931" w:rsidRPr="00187909" w:rsidRDefault="00641931" w:rsidP="003A0030">
      <w:pPr>
        <w:pStyle w:val="Ttulo1"/>
        <w:rPr>
          <w:lang w:val="es-ES"/>
        </w:rPr>
      </w:pPr>
      <w:r w:rsidRPr="00187909">
        <w:rPr>
          <w:lang w:val="es-ES"/>
        </w:rPr>
        <w:t>En el caso de que deba aplicarse esta sanción respecto a un año en el que estén vigentes dos acuerdos (dos etapas del Plan que se ejecuten en forma paralela) que prevean sanciones de diferente cuantía, la aplicación de la sanción se determinará caso por caso tomando en cuenta los sectores específicos que llevan al incumplimiento. Si no es posible determinar un sector o si ambas etapas abordan el mismo sector, se aplicaría la sanción económica más grande.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1931" w:rsidRPr="00187909" w14:paraId="21D4BD97" w14:textId="77777777" w:rsidTr="00417E74">
        <w:tc>
          <w:tcPr>
            <w:tcW w:w="1871" w:type="dxa"/>
          </w:tcPr>
          <w:p w14:paraId="2F5CAE80" w14:textId="77777777" w:rsidR="00641931" w:rsidRPr="00187909" w:rsidRDefault="00641931" w:rsidP="003A0030">
            <w:pPr>
              <w:rPr>
                <w:lang w:val="es-ES"/>
              </w:rPr>
            </w:pPr>
          </w:p>
        </w:tc>
        <w:tc>
          <w:tcPr>
            <w:tcW w:w="1872" w:type="dxa"/>
          </w:tcPr>
          <w:p w14:paraId="119F258A" w14:textId="77777777" w:rsidR="00641931" w:rsidRPr="00187909" w:rsidRDefault="00641931" w:rsidP="003A0030">
            <w:pPr>
              <w:rPr>
                <w:lang w:val="es-ES"/>
              </w:rPr>
            </w:pPr>
          </w:p>
        </w:tc>
        <w:tc>
          <w:tcPr>
            <w:tcW w:w="1872" w:type="dxa"/>
            <w:tcBorders>
              <w:bottom w:val="single" w:sz="4" w:space="0" w:color="auto"/>
            </w:tcBorders>
          </w:tcPr>
          <w:p w14:paraId="216FEC16" w14:textId="77777777" w:rsidR="00641931" w:rsidRPr="00187909" w:rsidRDefault="00641931" w:rsidP="003A0030">
            <w:pPr>
              <w:rPr>
                <w:lang w:val="es-ES"/>
              </w:rPr>
            </w:pPr>
          </w:p>
        </w:tc>
        <w:tc>
          <w:tcPr>
            <w:tcW w:w="1872" w:type="dxa"/>
          </w:tcPr>
          <w:p w14:paraId="5DC0D05F" w14:textId="77777777" w:rsidR="00641931" w:rsidRPr="00187909" w:rsidRDefault="00641931" w:rsidP="003A0030">
            <w:pPr>
              <w:rPr>
                <w:lang w:val="es-ES"/>
              </w:rPr>
            </w:pPr>
          </w:p>
        </w:tc>
        <w:tc>
          <w:tcPr>
            <w:tcW w:w="1873" w:type="dxa"/>
          </w:tcPr>
          <w:p w14:paraId="4906B82F" w14:textId="77777777" w:rsidR="00641931" w:rsidRPr="00187909" w:rsidRDefault="00641931" w:rsidP="003A0030">
            <w:pPr>
              <w:rPr>
                <w:lang w:val="es-ES"/>
              </w:rPr>
            </w:pPr>
          </w:p>
        </w:tc>
      </w:tr>
    </w:tbl>
    <w:p w14:paraId="797A0D83" w14:textId="77777777" w:rsidR="00641931" w:rsidRPr="00187909" w:rsidRDefault="00641931" w:rsidP="003A0030">
      <w:pPr>
        <w:rPr>
          <w:lang w:val="es-ES"/>
        </w:rPr>
      </w:pPr>
    </w:p>
    <w:p w14:paraId="331555A5" w14:textId="77777777" w:rsidR="0087455A" w:rsidRPr="00187909" w:rsidRDefault="0087455A" w:rsidP="003A0030">
      <w:pPr>
        <w:jc w:val="center"/>
        <w:rPr>
          <w:b/>
          <w:bCs/>
          <w:lang w:val="es-ES"/>
        </w:rPr>
      </w:pPr>
    </w:p>
    <w:sectPr w:rsidR="0087455A" w:rsidRPr="00187909">
      <w:headerReference w:type="first" r:id="rId19"/>
      <w:footerReference w:type="first" r:id="rId20"/>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599C5" w14:textId="77777777" w:rsidR="000B74A8" w:rsidRDefault="000B74A8">
      <w:r>
        <w:separator/>
      </w:r>
    </w:p>
  </w:endnote>
  <w:endnote w:type="continuationSeparator" w:id="0">
    <w:p w14:paraId="57CD946F" w14:textId="77777777" w:rsidR="000B74A8" w:rsidRDefault="000B7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Piedepgina"/>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Piedepgina"/>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B85D6" w14:textId="77777777" w:rsidR="000B74A8" w:rsidRDefault="000B74A8">
      <w:r>
        <w:separator/>
      </w:r>
    </w:p>
  </w:footnote>
  <w:footnote w:type="continuationSeparator" w:id="0">
    <w:p w14:paraId="0A544195" w14:textId="77777777" w:rsidR="000B74A8" w:rsidRDefault="000B74A8">
      <w:r>
        <w:continuationSeparator/>
      </w:r>
    </w:p>
  </w:footnote>
  <w:footnote w:id="1">
    <w:p w14:paraId="404D2BBA" w14:textId="77777777" w:rsidR="00641931" w:rsidRPr="00641931" w:rsidRDefault="00641931" w:rsidP="00641931">
      <w:pPr>
        <w:pStyle w:val="Textonotapie"/>
        <w:rPr>
          <w:lang w:val="es-ES"/>
        </w:rPr>
      </w:pPr>
      <w:r>
        <w:rPr>
          <w:rStyle w:val="Refdenotaalpie"/>
        </w:rPr>
        <w:footnoteRef/>
      </w:r>
      <w:r w:rsidRPr="00641931">
        <w:rPr>
          <w:lang w:val="es-ES"/>
        </w:rPr>
        <w:t xml:space="preserve"> UNEP/OzL.Pro/ExCom/93/1.</w:t>
      </w:r>
    </w:p>
  </w:footnote>
  <w:footnote w:id="2">
    <w:p w14:paraId="6B93600D" w14:textId="77777777" w:rsidR="00641931" w:rsidRPr="00641931" w:rsidRDefault="00641931" w:rsidP="00641931">
      <w:pPr>
        <w:pStyle w:val="Textonotapie"/>
        <w:rPr>
          <w:lang w:val="es-ES"/>
        </w:rPr>
      </w:pPr>
      <w:r>
        <w:rPr>
          <w:rStyle w:val="Refdenotaalpie"/>
        </w:rPr>
        <w:footnoteRef/>
      </w:r>
      <w:r w:rsidRPr="00641931">
        <w:rPr>
          <w:lang w:val="es-ES"/>
        </w:rPr>
        <w:t xml:space="preserve"> De conformidad con la nota del Instituto Nacional de Medio Ambiente y Desarrollo de Suriname a la Secretaría, de fecha 7 de noviembre de 2023.</w:t>
      </w:r>
    </w:p>
  </w:footnote>
  <w:footnote w:id="3">
    <w:p w14:paraId="0FD8B8A1" w14:textId="77777777" w:rsidR="00641931" w:rsidRPr="00641931" w:rsidRDefault="00641931" w:rsidP="00641931">
      <w:pPr>
        <w:pStyle w:val="Textonotapie"/>
        <w:rPr>
          <w:lang w:val="es-ES"/>
        </w:rPr>
      </w:pPr>
      <w:r>
        <w:rPr>
          <w:rStyle w:val="Refdenotaalpie"/>
        </w:rPr>
        <w:footnoteRef/>
      </w:r>
      <w:r w:rsidRPr="00641931">
        <w:rPr>
          <w:lang w:val="es-ES"/>
        </w:rPr>
        <w:t xml:space="preserve"> Decisión 65/33.</w:t>
      </w:r>
    </w:p>
  </w:footnote>
  <w:footnote w:id="4">
    <w:p w14:paraId="082FAD2B" w14:textId="77777777" w:rsidR="00641931" w:rsidRPr="00641931" w:rsidRDefault="00641931" w:rsidP="00641931">
      <w:pPr>
        <w:pStyle w:val="Textonotapie"/>
        <w:rPr>
          <w:lang w:val="es-ES"/>
        </w:rPr>
      </w:pPr>
      <w:r>
        <w:rPr>
          <w:rStyle w:val="Refdenotaalpie"/>
        </w:rPr>
        <w:footnoteRef/>
      </w:r>
      <w:r w:rsidRPr="00641931">
        <w:rPr>
          <w:lang w:val="es-ES"/>
        </w:rPr>
        <w:t xml:space="preserve"> Decisión 92/32 b).</w:t>
      </w:r>
    </w:p>
  </w:footnote>
  <w:footnote w:id="5">
    <w:p w14:paraId="2812F256" w14:textId="77777777" w:rsidR="00641931" w:rsidRPr="00641931" w:rsidRDefault="00641931" w:rsidP="00641931">
      <w:pPr>
        <w:pStyle w:val="Textonotapie"/>
        <w:rPr>
          <w:lang w:val="es-ES"/>
        </w:rPr>
      </w:pPr>
      <w:r>
        <w:rPr>
          <w:rStyle w:val="Refdenotaalpie"/>
        </w:rPr>
        <w:footnoteRef/>
      </w:r>
      <w:r w:rsidRPr="00641931">
        <w:rPr>
          <w:lang w:val="es-ES"/>
        </w:rPr>
        <w:t xml:space="preserve"> El consumo de HCFC podrá ser superior a cero en cualquier año siempre y cuando la suma de sus niveles calculados de consumo a lo largo del período decenal que va del 1 de enero de 2030 al 1 de enero de 2040, dividido por diez, no supere el 2,5 % del nivel básico de HCFC.</w:t>
      </w:r>
    </w:p>
  </w:footnote>
  <w:footnote w:id="6">
    <w:p w14:paraId="79E78B0E" w14:textId="77777777" w:rsidR="00641931" w:rsidRPr="00641931" w:rsidRDefault="00641931" w:rsidP="00641931">
      <w:pPr>
        <w:pStyle w:val="Textonotapie"/>
        <w:rPr>
          <w:lang w:val="es-ES"/>
        </w:rPr>
      </w:pPr>
      <w:r>
        <w:rPr>
          <w:rStyle w:val="Refdenotaalpie"/>
        </w:rPr>
        <w:footnoteRef/>
      </w:r>
      <w:r w:rsidRPr="00641931">
        <w:rPr>
          <w:lang w:val="es-ES"/>
        </w:rPr>
        <w:t xml:space="preserve"> Las herramientas y el equipo incluyen manómetros de colectores, unidades de recuperación portátiles, guantes de seguridad y herramientas de servicio y mantenimiento relacionadas.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418638B3" w:rsidR="0087455A" w:rsidRDefault="00000000">
    <w:fldSimple w:instr=" DOCPROPERTY &quot;Document number&quot;  \* MERGEFORMAT ">
      <w:r w:rsidR="003A0030">
        <w:t>UNEP/OzL.Pro/ExCom/93/88</w:t>
      </w:r>
    </w:fldSimple>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6788BF09" w:rsidR="0087455A" w:rsidRDefault="00000000">
    <w:pPr>
      <w:jc w:val="right"/>
    </w:pPr>
    <w:fldSimple w:instr=" DOCPROPERTY &quot;Document number&quot;  \* MERGEFORMAT ">
      <w:r w:rsidR="00641931">
        <w:t>UNEP/OzL.Pro/ExCom/93/88</w:t>
      </w:r>
    </w:fldSimple>
  </w:p>
  <w:p w14:paraId="447E9EF2" w14:textId="77777777" w:rsidR="0087455A" w:rsidRDefault="0087455A"/>
  <w:p w14:paraId="48A474C4" w14:textId="77777777" w:rsidR="0087455A" w:rsidRDefault="0087455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F8" w14:textId="759DE403" w:rsidR="0087455A" w:rsidRDefault="00000000">
    <w:pPr>
      <w:jc w:val="right"/>
    </w:pPr>
    <w:fldSimple w:instr=" DOCPROPERTY &quot;Document number&quot;  \* MERGEFORMAT ">
      <w:r w:rsidR="005C6B34">
        <w:t>UNEP/OzL.Pro/ExCom/93/1</w:t>
      </w:r>
    </w:fldSimple>
  </w:p>
  <w:p w14:paraId="68867129" w14:textId="77777777" w:rsidR="0087455A" w:rsidRDefault="00B60EEC" w:rsidP="00B60EEC">
    <w:pPr>
      <w:jc w:val="right"/>
    </w:pPr>
    <w:r>
      <w:t>Anexo I</w:t>
    </w:r>
  </w:p>
  <w:p w14:paraId="08B00F69" w14:textId="77777777" w:rsidR="0087455A" w:rsidRDefault="0087455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26B6D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Ttulo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1AA1424"/>
    <w:multiLevelType w:val="multilevel"/>
    <w:tmpl w:val="1526B760"/>
    <w:lvl w:ilvl="0">
      <w:start w:val="1"/>
      <w:numFmt w:val="decimal"/>
      <w:pStyle w:val="Ttulo1"/>
      <w:lvlText w:val="%1."/>
      <w:lvlJc w:val="left"/>
      <w:pPr>
        <w:tabs>
          <w:tab w:val="num" w:pos="0"/>
        </w:tabs>
        <w:ind w:left="0" w:firstLine="0"/>
      </w:pPr>
      <w:rPr>
        <w:rFonts w:hint="default"/>
      </w:rPr>
    </w:lvl>
    <w:lvl w:ilvl="1">
      <w:start w:val="1"/>
      <w:numFmt w:val="lowerLetter"/>
      <w:pStyle w:val="Ttulo2"/>
      <w:lvlText w:val="%2)"/>
      <w:lvlJc w:val="left"/>
      <w:pPr>
        <w:tabs>
          <w:tab w:val="num" w:pos="0"/>
        </w:tabs>
        <w:ind w:left="1440" w:hanging="720"/>
      </w:pPr>
      <w:rPr>
        <w:rFonts w:hint="default"/>
      </w:rPr>
    </w:lvl>
    <w:lvl w:ilvl="2">
      <w:start w:val="1"/>
      <w:numFmt w:val="lowerRoman"/>
      <w:pStyle w:val="Ttulo3"/>
      <w:lvlText w:val="%3)"/>
      <w:lvlJc w:val="left"/>
      <w:pPr>
        <w:tabs>
          <w:tab w:val="num" w:pos="0"/>
        </w:tabs>
        <w:ind w:left="2160" w:hanging="720"/>
      </w:pPr>
      <w:rPr>
        <w:rFonts w:hint="default"/>
      </w:rPr>
    </w:lvl>
    <w:lvl w:ilvl="3">
      <w:start w:val="1"/>
      <w:numFmt w:val="lowerLetter"/>
      <w:pStyle w:val="Ttulo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Ttulo6"/>
      <w:lvlText w:val="(%6)"/>
      <w:lvlJc w:val="left"/>
      <w:pPr>
        <w:tabs>
          <w:tab w:val="num" w:pos="0"/>
        </w:tabs>
        <w:ind w:left="4291" w:hanging="720"/>
      </w:pPr>
      <w:rPr>
        <w:rFonts w:hint="default"/>
      </w:rPr>
    </w:lvl>
    <w:lvl w:ilvl="6">
      <w:start w:val="1"/>
      <w:numFmt w:val="lowerRoman"/>
      <w:pStyle w:val="Ttulo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Ttulo9"/>
      <w:lvlText w:val="(%9)"/>
      <w:lvlJc w:val="left"/>
      <w:pPr>
        <w:tabs>
          <w:tab w:val="num" w:pos="0"/>
        </w:tabs>
        <w:ind w:left="640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7"/>
  </w:num>
  <w:num w:numId="20" w16cid:durableId="564873771">
    <w:abstractNumId w:val="12"/>
  </w:num>
  <w:num w:numId="21" w16cid:durableId="2081637436">
    <w:abstractNumId w:val="15"/>
  </w:num>
  <w:num w:numId="22" w16cid:durableId="692609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5942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9804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2736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8707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0685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667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3494097">
    <w:abstractNumId w:val="10"/>
  </w:num>
  <w:num w:numId="30" w16cid:durableId="2039771946">
    <w:abstractNumId w:val="10"/>
  </w:num>
  <w:num w:numId="31" w16cid:durableId="2037123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4654928">
    <w:abstractNumId w:val="10"/>
  </w:num>
  <w:num w:numId="33" w16cid:durableId="888034772">
    <w:abstractNumId w:val="16"/>
  </w:num>
  <w:num w:numId="34" w16cid:durableId="2437336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0789089">
    <w:abstractNumId w:val="16"/>
  </w:num>
  <w:num w:numId="36" w16cid:durableId="2098398513">
    <w:abstractNumId w:val="16"/>
  </w:num>
  <w:num w:numId="37" w16cid:durableId="1433817112">
    <w:abstractNumId w:val="16"/>
  </w:num>
  <w:num w:numId="38" w16cid:durableId="1681854063">
    <w:abstractNumId w:val="16"/>
  </w:num>
  <w:num w:numId="39" w16cid:durableId="89813729">
    <w:abstractNumId w:val="16"/>
  </w:num>
  <w:num w:numId="40" w16cid:durableId="1583677709">
    <w:abstractNumId w:val="16"/>
  </w:num>
  <w:num w:numId="41" w16cid:durableId="1204826299">
    <w:abstractNumId w:val="16"/>
  </w:num>
  <w:num w:numId="42" w16cid:durableId="970399314">
    <w:abstractNumId w:val="16"/>
  </w:num>
  <w:num w:numId="43" w16cid:durableId="630866298">
    <w:abstractNumId w:val="16"/>
  </w:num>
  <w:num w:numId="44" w16cid:durableId="1311982306">
    <w:abstractNumId w:val="16"/>
  </w:num>
  <w:num w:numId="45" w16cid:durableId="1536651217">
    <w:abstractNumId w:val="16"/>
  </w:num>
  <w:num w:numId="46" w16cid:durableId="97219285">
    <w:abstractNumId w:val="16"/>
  </w:num>
  <w:num w:numId="47" w16cid:durableId="1219243931">
    <w:abstractNumId w:val="16"/>
  </w:num>
  <w:num w:numId="48" w16cid:durableId="432675115">
    <w:abstractNumId w:val="16"/>
  </w:num>
  <w:num w:numId="49" w16cid:durableId="1029641387">
    <w:abstractNumId w:val="16"/>
  </w:num>
  <w:num w:numId="50" w16cid:durableId="26688668">
    <w:abstractNumId w:val="16"/>
  </w:num>
  <w:num w:numId="51" w16cid:durableId="966817048">
    <w:abstractNumId w:val="16"/>
  </w:num>
  <w:num w:numId="52" w16cid:durableId="363755046">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18460260">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04201195">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68868922">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11891424">
    <w:abstractNumId w:val="16"/>
  </w:num>
  <w:num w:numId="57" w16cid:durableId="542329273">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42E73"/>
    <w:rsid w:val="00064429"/>
    <w:rsid w:val="000B74A8"/>
    <w:rsid w:val="000D6841"/>
    <w:rsid w:val="00106F6E"/>
    <w:rsid w:val="001143E8"/>
    <w:rsid w:val="00114CAA"/>
    <w:rsid w:val="00187909"/>
    <w:rsid w:val="001C2D22"/>
    <w:rsid w:val="001F4047"/>
    <w:rsid w:val="00235D4C"/>
    <w:rsid w:val="0024162E"/>
    <w:rsid w:val="002425B4"/>
    <w:rsid w:val="00244477"/>
    <w:rsid w:val="002959B4"/>
    <w:rsid w:val="002D5A1A"/>
    <w:rsid w:val="00344EAB"/>
    <w:rsid w:val="003863A4"/>
    <w:rsid w:val="003A0030"/>
    <w:rsid w:val="003B7115"/>
    <w:rsid w:val="00455352"/>
    <w:rsid w:val="00476E28"/>
    <w:rsid w:val="005C6B34"/>
    <w:rsid w:val="00641931"/>
    <w:rsid w:val="0073028E"/>
    <w:rsid w:val="00792A47"/>
    <w:rsid w:val="00831BC5"/>
    <w:rsid w:val="0087455A"/>
    <w:rsid w:val="009C1675"/>
    <w:rsid w:val="009F2904"/>
    <w:rsid w:val="00AA29EB"/>
    <w:rsid w:val="00AB56E5"/>
    <w:rsid w:val="00AC7A52"/>
    <w:rsid w:val="00B60EEC"/>
    <w:rsid w:val="00B84ACF"/>
    <w:rsid w:val="00B931C3"/>
    <w:rsid w:val="00C14E67"/>
    <w:rsid w:val="00D321F8"/>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97322309-8B22-4610-B702-638F30BC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Ttulo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Ttulo1Car"/>
    <w:qFormat/>
    <w:pPr>
      <w:numPr>
        <w:numId w:val="33"/>
      </w:numPr>
      <w:spacing w:after="240"/>
      <w:outlineLvl w:val="0"/>
    </w:pPr>
  </w:style>
  <w:style w:type="paragraph" w:styleId="Ttulo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tulo2Car"/>
    <w:qFormat/>
    <w:pPr>
      <w:widowControl w:val="0"/>
      <w:numPr>
        <w:ilvl w:val="1"/>
        <w:numId w:val="33"/>
      </w:numPr>
      <w:spacing w:after="240"/>
      <w:outlineLvl w:val="1"/>
    </w:pPr>
  </w:style>
  <w:style w:type="paragraph" w:styleId="Ttulo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Ttulo3Car"/>
    <w:qFormat/>
    <w:pPr>
      <w:widowControl w:val="0"/>
      <w:numPr>
        <w:ilvl w:val="2"/>
        <w:numId w:val="33"/>
      </w:numPr>
      <w:spacing w:after="240"/>
      <w:outlineLvl w:val="2"/>
    </w:pPr>
  </w:style>
  <w:style w:type="paragraph" w:styleId="Ttulo4">
    <w:name w:val="heading 4"/>
    <w:aliases w:val="Heading 11,para 4,Título 41,heading 4,Heading 41,标题 41,He=ding 41"/>
    <w:basedOn w:val="Normal"/>
    <w:next w:val="Ttulo9"/>
    <w:qFormat/>
    <w:pPr>
      <w:keepNext/>
      <w:numPr>
        <w:ilvl w:val="3"/>
        <w:numId w:val="33"/>
      </w:numPr>
      <w:spacing w:before="240" w:after="60"/>
      <w:outlineLvl w:val="3"/>
    </w:pPr>
  </w:style>
  <w:style w:type="paragraph" w:styleId="Ttulo5">
    <w:name w:val="heading 5"/>
    <w:basedOn w:val="Normal"/>
    <w:next w:val="Normal"/>
    <w:link w:val="Ttulo5Car"/>
    <w:qFormat/>
    <w:pPr>
      <w:keepNext/>
      <w:numPr>
        <w:numId w:val="20"/>
      </w:numPr>
      <w:spacing w:after="240"/>
      <w:ind w:left="3600" w:hanging="720"/>
      <w:outlineLvl w:val="4"/>
    </w:pPr>
  </w:style>
  <w:style w:type="paragraph" w:styleId="Ttulo6">
    <w:name w:val="heading 6"/>
    <w:basedOn w:val="Normal"/>
    <w:next w:val="Normal"/>
    <w:qFormat/>
    <w:pPr>
      <w:numPr>
        <w:ilvl w:val="5"/>
        <w:numId w:val="33"/>
      </w:numPr>
      <w:spacing w:before="240" w:after="60"/>
      <w:outlineLvl w:val="5"/>
    </w:pPr>
    <w:rPr>
      <w:rFonts w:ascii="Arial" w:hAnsi="Arial"/>
      <w:i/>
    </w:rPr>
  </w:style>
  <w:style w:type="paragraph" w:styleId="Ttulo7">
    <w:name w:val="heading 7"/>
    <w:basedOn w:val="Normal"/>
    <w:next w:val="Normal"/>
    <w:qFormat/>
    <w:pPr>
      <w:numPr>
        <w:ilvl w:val="6"/>
        <w:numId w:val="33"/>
      </w:numPr>
      <w:spacing w:before="240" w:after="60"/>
      <w:outlineLvl w:val="6"/>
    </w:pPr>
    <w:rPr>
      <w:rFonts w:ascii="Arial" w:hAnsi="Arial"/>
    </w:rPr>
  </w:style>
  <w:style w:type="paragraph" w:styleId="Ttulo8">
    <w:name w:val="heading 8"/>
    <w:basedOn w:val="Normal"/>
    <w:next w:val="Normal"/>
    <w:qFormat/>
    <w:pPr>
      <w:outlineLvl w:val="7"/>
    </w:pPr>
    <w:rPr>
      <w:b/>
    </w:rPr>
  </w:style>
  <w:style w:type="paragraph" w:styleId="Ttulo9">
    <w:name w:val="heading 9"/>
    <w:basedOn w:val="Normal"/>
    <w:next w:val="Normal"/>
    <w:qFormat/>
    <w:pPr>
      <w:numPr>
        <w:ilvl w:val="8"/>
        <w:numId w:val="33"/>
      </w:numPr>
      <w:spacing w:before="240" w:after="60"/>
      <w:outlineLvl w:val="8"/>
    </w:pPr>
    <w:rPr>
      <w:rFonts w:ascii="Arial" w:hAnsi="Arial"/>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styleId="111111">
    <w:name w:val="Outline List 2"/>
    <w:basedOn w:val="Sinlista"/>
    <w:semiHidden/>
    <w:pPr>
      <w:numPr>
        <w:numId w:val="16"/>
      </w:numPr>
    </w:pPr>
  </w:style>
  <w:style w:type="paragraph" w:styleId="Encabezado">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Piedepgina">
    <w:name w:val="footer"/>
    <w:basedOn w:val="Normal"/>
    <w:link w:val="PiedepginaCar"/>
    <w:uiPriority w:val="99"/>
    <w:pPr>
      <w:tabs>
        <w:tab w:val="center" w:pos="4320"/>
        <w:tab w:val="right" w:pos="8640"/>
      </w:tabs>
    </w:pPr>
  </w:style>
  <w:style w:type="numbering" w:styleId="1ai">
    <w:name w:val="Outline List 1"/>
    <w:basedOn w:val="Sinlista"/>
    <w:semiHidden/>
    <w:pPr>
      <w:numPr>
        <w:numId w:val="17"/>
      </w:numPr>
    </w:pPr>
  </w:style>
  <w:style w:type="numbering" w:styleId="ArtculoSeccin">
    <w:name w:val="Outline List 3"/>
    <w:basedOn w:val="Sinlista"/>
    <w:semiHidden/>
    <w:pPr>
      <w:numPr>
        <w:numId w:val="18"/>
      </w:numPr>
    </w:pPr>
  </w:style>
  <w:style w:type="paragraph" w:styleId="Textodebloque">
    <w:name w:val="Block Text"/>
    <w:basedOn w:val="Normal"/>
    <w:semiHidden/>
    <w:pPr>
      <w:spacing w:after="120"/>
      <w:ind w:left="1440" w:right="1440"/>
    </w:pPr>
  </w:style>
  <w:style w:type="paragraph" w:styleId="Textoindependiente3">
    <w:name w:val="Body Text 3"/>
    <w:basedOn w:val="Normal"/>
    <w:semiHidden/>
    <w:pPr>
      <w:spacing w:after="120"/>
    </w:pPr>
    <w:rPr>
      <w:sz w:val="16"/>
      <w:szCs w:val="16"/>
    </w:rPr>
  </w:style>
  <w:style w:type="paragraph" w:styleId="Sangra3detindependiente">
    <w:name w:val="Body Text Indent 3"/>
    <w:basedOn w:val="Normal"/>
    <w:semiHidden/>
    <w:pPr>
      <w:spacing w:after="120"/>
      <w:ind w:left="360"/>
    </w:pPr>
    <w:rPr>
      <w:sz w:val="16"/>
      <w:szCs w:val="16"/>
    </w:rPr>
  </w:style>
  <w:style w:type="paragraph" w:styleId="Textosinformato">
    <w:name w:val="Plain Text"/>
    <w:basedOn w:val="Normal"/>
    <w:semiHidden/>
    <w:rPr>
      <w:rFonts w:ascii="Courier New" w:hAnsi="Courier New" w:cs="Courier New"/>
      <w:sz w:val="20"/>
    </w:rPr>
  </w:style>
  <w:style w:type="table" w:styleId="Tablaconefectos3D1">
    <w:name w:val="Table 3D effects 1"/>
    <w:basedOn w:val="Tabla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aliases w:val="学术论文的三线表"/>
    <w:basedOn w:val="Tabla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tulo1Car">
    <w:name w:val="Título 1 Car"/>
    <w:aliases w:val="Para (1) Car,Heading 1 Char Car,Heading 1 Char3 Char Car,Heading 1 Char Char1 Char Car,Heading 1 Char1 Char Char1 Char Car,Heading 1 Char Char Char Char1 Char1 Car,Para (1) Char Char Char Char1 Char Car,Heading 1 Char3 Car,Título 11 Car"/>
    <w:basedOn w:val="Fuentedeprrafopredeter"/>
    <w:link w:val="Ttulo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Refdecomentario">
    <w:name w:val="annotation reference"/>
    <w:basedOn w:val="Fuentedeprrafopredeter"/>
    <w:uiPriority w:val="99"/>
    <w:semiHidden/>
    <w:unhideWhenUsed/>
    <w:rPr>
      <w:sz w:val="16"/>
      <w:szCs w:val="16"/>
    </w:rPr>
  </w:style>
  <w:style w:type="paragraph" w:styleId="Subttulo">
    <w:name w:val="Subtitle"/>
    <w:basedOn w:val="Normal"/>
    <w:qFormat/>
    <w:pPr>
      <w:spacing w:after="60"/>
      <w:jc w:val="center"/>
      <w:outlineLvl w:val="1"/>
    </w:pPr>
    <w:rPr>
      <w:rFonts w:ascii="Arial" w:hAnsi="Arial" w:cs="Arial"/>
    </w:rPr>
  </w:style>
  <w:style w:type="paragraph" w:styleId="Ttulo">
    <w:name w:val="Title"/>
    <w:basedOn w:val="Normal"/>
    <w:qFormat/>
    <w:pPr>
      <w:spacing w:before="240" w:after="60"/>
      <w:jc w:val="center"/>
      <w:outlineLvl w:val="0"/>
    </w:pPr>
    <w:rPr>
      <w:rFonts w:ascii="Arial" w:hAnsi="Arial" w:cs="Arial"/>
      <w:b/>
      <w:bCs/>
      <w:kern w:val="28"/>
    </w:rPr>
  </w:style>
  <w:style w:type="paragraph" w:styleId="Fecha">
    <w:name w:val="Date"/>
    <w:basedOn w:val="Normal"/>
    <w:next w:val="Normal"/>
  </w:style>
  <w:style w:type="character" w:styleId="Textodelmarcadordeposicin">
    <w:name w:val="Placeholder Text"/>
    <w:basedOn w:val="Fuentedeprrafopredeter"/>
    <w:uiPriority w:val="99"/>
    <w:semiHidden/>
    <w:rPr>
      <w:color w:val="808080"/>
    </w:rPr>
  </w:style>
  <w:style w:type="paragraph" w:styleId="Textodeglobo">
    <w:name w:val="Balloon Text"/>
    <w:basedOn w:val="Normal"/>
    <w:link w:val="TextodegloboCar"/>
    <w:uiPriority w:val="99"/>
    <w:semiHidden/>
    <w:unhideWhenUsed/>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hAnsi="Tahoma" w:cs="Tahoma"/>
      <w:sz w:val="16"/>
      <w:szCs w:val="16"/>
      <w:lang w:val="en-GB"/>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lang w:val="en-GB"/>
    </w:rPr>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PiedepginaCar">
    <w:name w:val="Pie de página Car"/>
    <w:basedOn w:val="Fuentedeprrafopredeter"/>
    <w:link w:val="Piedepgina"/>
    <w:uiPriority w:val="99"/>
    <w:rPr>
      <w:sz w:val="22"/>
      <w:szCs w:val="22"/>
      <w:lang w:val="en-GB"/>
    </w:rPr>
  </w:style>
  <w:style w:type="paragraph" w:styleId="Textonotapie">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TextonotapieCar"/>
    <w:uiPriority w:val="99"/>
    <w:unhideWhenUsed/>
    <w:qFormat/>
    <w:rsid w:val="002959B4"/>
    <w:rPr>
      <w:sz w:val="20"/>
      <w:szCs w:val="20"/>
    </w:rPr>
  </w:style>
  <w:style w:type="character" w:customStyle="1" w:styleId="TextonotapieCar">
    <w:name w:val="Texto nota pie Car"/>
    <w:aliases w:val="Char1 Car,Char1 Char Char Car,Fußnotentextf Car,FOOTNOTES Car,fn Car,single space Car,Footnote Car,Footnote Text Char1 Char Car,Footnote Text Char Char Char Car,Footnote Text Char1 Char Char Char Car, Char1 Car, Char1 Char Char Car"/>
    <w:basedOn w:val="Fuentedeprrafopredeter"/>
    <w:link w:val="Textonotapie"/>
    <w:uiPriority w:val="99"/>
    <w:rsid w:val="002959B4"/>
    <w:rPr>
      <w:lang w:val="en-GB"/>
    </w:rPr>
  </w:style>
  <w:style w:type="character" w:styleId="Refdenotaalpie">
    <w:name w:val="footnote reference"/>
    <w:aliases w:val="Footnote text,Footnote Text1,Footnote Text2,ftref,16 Point,Superscript 6 Point,Superscript 6 Point + 11 pt,BVI fnr,BVI fnr Car Car,BVI fnr Car,BVI fnr Car Car Car Car"/>
    <w:basedOn w:val="Fuentedeprrafopredeter"/>
    <w:uiPriority w:val="99"/>
    <w:unhideWhenUsed/>
    <w:rsid w:val="002959B4"/>
    <w:rPr>
      <w:vertAlign w:val="superscript"/>
    </w:rPr>
  </w:style>
  <w:style w:type="character" w:customStyle="1" w:styleId="Ttulo2Car">
    <w:name w:val="Título 2 Car"/>
    <w:aliases w:val="SubPara (a) Car,Heading 2 Char3 Car,Heading 2 Char Char2 Car,Heading 2 Char1 Char Char1 Car,SubPara (a) Char Char Char1 Car,Heading 2 Char Char Char Char1 Car,Heading 2 Char1 Char Char Char Char1 Car,Heading 2 Char2 Car,Heading 2 Char1 Car"/>
    <w:basedOn w:val="Fuentedeprrafopredeter"/>
    <w:link w:val="Ttulo2"/>
    <w:rsid w:val="00641931"/>
    <w:rPr>
      <w:sz w:val="22"/>
      <w:szCs w:val="22"/>
      <w:lang w:val="en-GB"/>
    </w:rPr>
  </w:style>
  <w:style w:type="character" w:customStyle="1" w:styleId="Ttulo3Car">
    <w:name w:val="Título 3 Car"/>
    <w:basedOn w:val="Fuentedeprrafopredeter"/>
    <w:link w:val="Ttulo3"/>
    <w:rsid w:val="00641931"/>
    <w:rPr>
      <w:sz w:val="22"/>
      <w:szCs w:val="22"/>
      <w:lang w:val="en-GB"/>
    </w:rPr>
  </w:style>
  <w:style w:type="character" w:customStyle="1" w:styleId="Ttulo5Car">
    <w:name w:val="Título 5 Car"/>
    <w:basedOn w:val="Fuentedeprrafopredeter"/>
    <w:link w:val="Ttulo5"/>
    <w:rsid w:val="00641931"/>
    <w:rPr>
      <w:sz w:val="22"/>
      <w:szCs w:val="22"/>
      <w:lang w:val="en-GB"/>
    </w:rPr>
  </w:style>
  <w:style w:type="paragraph" w:styleId="Prrafodelista">
    <w:name w:val="List Paragraph"/>
    <w:basedOn w:val="Normal"/>
    <w:link w:val="PrrafodelistaCar"/>
    <w:uiPriority w:val="34"/>
    <w:qFormat/>
    <w:rsid w:val="00641931"/>
    <w:pPr>
      <w:ind w:left="720"/>
      <w:contextualSpacing/>
    </w:pPr>
    <w:rPr>
      <w:lang w:val="es-ES"/>
    </w:rPr>
  </w:style>
  <w:style w:type="character" w:customStyle="1" w:styleId="PrrafodelistaCar">
    <w:name w:val="Párrafo de lista Car"/>
    <w:basedOn w:val="Fuentedeprrafopredeter"/>
    <w:link w:val="Prrafodelista"/>
    <w:uiPriority w:val="34"/>
    <w:locked/>
    <w:rsid w:val="00641931"/>
    <w:rPr>
      <w:sz w:val="22"/>
      <w:szCs w:val="22"/>
      <w:lang w:val="es-ES"/>
    </w:rPr>
  </w:style>
  <w:style w:type="table" w:customStyle="1" w:styleId="TableGrid1">
    <w:name w:val="Table Grid1"/>
    <w:basedOn w:val="Tablanormal"/>
    <w:next w:val="Tablaconcuadrcula"/>
    <w:uiPriority w:val="59"/>
    <w:rsid w:val="0064193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476A2BB4-2968-4AFC-9980-640DA5CA940F}"/>
</file>

<file path=customXml/itemProps4.xml><?xml version="1.0" encoding="utf-8"?>
<ds:datastoreItem xmlns:ds="http://schemas.openxmlformats.org/officeDocument/2006/customXml" ds:itemID="{90A6F96C-0AA4-493E-876D-305AAB2A2BC6}"/>
</file>

<file path=docProps/app.xml><?xml version="1.0" encoding="utf-8"?>
<Properties xmlns="http://schemas.openxmlformats.org/officeDocument/2006/extended-properties" xmlns:vt="http://schemas.openxmlformats.org/officeDocument/2006/docPropsVTypes">
  <Template>S9388.docx</Template>
  <TotalTime>21</TotalTime>
  <Pages>22</Pages>
  <Words>8799</Words>
  <Characters>48397</Characters>
  <Application>Microsoft Office Word</Application>
  <DocSecurity>0</DocSecurity>
  <Lines>403</Lines>
  <Paragraphs>114</Paragraphs>
  <ScaleCrop>false</ScaleCrop>
  <HeadingPairs>
    <vt:vector size="6" baseType="variant">
      <vt:variant>
        <vt:lpstr>Título</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        </vt:lpstr>
      <vt:lpstr/>
      <vt:lpstr>DOCUMENTO</vt:lpstr>
      <vt:lpstr/>
      <vt:lpstr>….</vt:lpstr>
      <vt:lpstr>    ….</vt:lpstr>
      <vt:lpstr>        …</vt:lpstr>
      <vt:lpstr>        …</vt:lpstr>
      <vt:lpstr/>
    </vt:vector>
  </TitlesOfParts>
  <Company>UNMFS</Company>
  <LinksUpToDate>false</LinksUpToDate>
  <CharactersWithSpaces>57082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Suriname</dc:title>
  <dc:creator>Mulu Alem</dc:creator>
  <cp:lastModifiedBy>Maria Troitino</cp:lastModifiedBy>
  <cp:revision>5</cp:revision>
  <cp:lastPrinted>2001-05-26T16:40:00Z</cp:lastPrinted>
  <dcterms:created xsi:type="dcterms:W3CDTF">2023-11-03T19:05:00Z</dcterms:created>
  <dcterms:modified xsi:type="dcterms:W3CDTF">2023-11-03T19:28:00Z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UNEP/OzL.Pro/ExCom/93/88</vt:lpwstr>
  </property>
  <property fmtid="{D5CDD505-2E9C-101B-9397-08002B2CF9AE}" pid="3" name="Revision date">
    <vt:lpwstr>15/10/2023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